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6EDF" w14:textId="53A7A914" w:rsidR="00C52F9C" w:rsidRDefault="00C52F9C" w:rsidP="00C52F9C">
      <w:pPr>
        <w:pStyle w:val="Heading1"/>
      </w:pPr>
      <w:r>
        <w:t>1AC</w:t>
      </w:r>
    </w:p>
    <w:p w14:paraId="620E3F01" w14:textId="5793E1ED" w:rsidR="00C52F9C" w:rsidRPr="00C52F9C" w:rsidRDefault="00C52F9C" w:rsidP="00C52F9C"/>
    <w:p w14:paraId="5F4F35C2" w14:textId="7CCE4C8F" w:rsidR="00C52F9C" w:rsidRPr="00C52F9C" w:rsidRDefault="00C52F9C" w:rsidP="00C52F9C"/>
    <w:p w14:paraId="115BF82C" w14:textId="104C6AF5" w:rsidR="00C52F9C" w:rsidRPr="00C52F9C" w:rsidRDefault="00C52F9C" w:rsidP="00C52F9C"/>
    <w:p w14:paraId="5EAFEA9B" w14:textId="1DC81F97" w:rsidR="00C52F9C" w:rsidRPr="00C52F9C" w:rsidRDefault="00C52F9C" w:rsidP="00C52F9C"/>
    <w:p w14:paraId="2170B12F" w14:textId="7B4A1CEE" w:rsidR="00C52F9C" w:rsidRPr="00C52F9C" w:rsidRDefault="00C52F9C" w:rsidP="00C52F9C"/>
    <w:p w14:paraId="6544D3E4" w14:textId="1C81AE5E" w:rsidR="00C52F9C" w:rsidRPr="00C52F9C" w:rsidRDefault="00C52F9C" w:rsidP="00C52F9C"/>
    <w:p w14:paraId="360B0C23" w14:textId="60DD7933" w:rsidR="00C52F9C" w:rsidRPr="00C52F9C" w:rsidRDefault="00C52F9C" w:rsidP="00C52F9C"/>
    <w:p w14:paraId="2B7F753E" w14:textId="53C18B96" w:rsidR="00C52F9C" w:rsidRPr="00C52F9C" w:rsidRDefault="00C52F9C" w:rsidP="00C52F9C"/>
    <w:p w14:paraId="4314DEF2" w14:textId="12B9C182" w:rsidR="00C52F9C" w:rsidRPr="00C52F9C" w:rsidRDefault="00C52F9C" w:rsidP="00C52F9C"/>
    <w:p w14:paraId="7B4158A9" w14:textId="14F353B1" w:rsidR="00C52F9C" w:rsidRPr="00C52F9C" w:rsidRDefault="00C52F9C" w:rsidP="00C52F9C"/>
    <w:p w14:paraId="55DE705C" w14:textId="51896910" w:rsidR="00C52F9C" w:rsidRPr="00C52F9C" w:rsidRDefault="00C52F9C" w:rsidP="00C52F9C"/>
    <w:p w14:paraId="0526C1AB" w14:textId="77777777" w:rsidR="00C52F9C" w:rsidRPr="00A365AD" w:rsidRDefault="00C52F9C" w:rsidP="00C52F9C"/>
    <w:p w14:paraId="3AE05EEA" w14:textId="77777777" w:rsidR="00C52F9C" w:rsidRDefault="00C52F9C" w:rsidP="00C52F9C">
      <w:pPr>
        <w:spacing w:after="240" w:line="240" w:lineRule="auto"/>
        <w:rPr>
          <w:rFonts w:ascii="Times New Roman" w:eastAsia="Times New Roman" w:hAnsi="Times New Roman" w:cs="Times New Roman"/>
          <w:b/>
          <w:bCs/>
          <w:color w:val="000000" w:themeColor="text1"/>
          <w:sz w:val="28"/>
          <w:szCs w:val="28"/>
          <w:lang w:eastAsia="zh-CN"/>
        </w:rPr>
      </w:pPr>
    </w:p>
    <w:p w14:paraId="4CA60DC6" w14:textId="77777777" w:rsidR="00C52F9C" w:rsidRPr="00396342" w:rsidRDefault="00C52F9C" w:rsidP="00C52F9C">
      <w:pPr>
        <w:pStyle w:val="Heading4"/>
        <w:ind w:right="-720"/>
        <w:rPr>
          <w:rStyle w:val="StyleUnderline"/>
          <w:sz w:val="16"/>
        </w:rPr>
      </w:pPr>
      <w:r w:rsidRPr="00396342">
        <w:rPr>
          <w:szCs w:val="24"/>
        </w:rPr>
        <w:t>[</w:t>
      </w:r>
      <w:proofErr w:type="spellStart"/>
      <w:r w:rsidRPr="00396342">
        <w:rPr>
          <w:szCs w:val="24"/>
        </w:rPr>
        <w:t>Gorove</w:t>
      </w:r>
      <w:proofErr w:type="spellEnd"/>
      <w:r>
        <w:rPr>
          <w:szCs w:val="24"/>
        </w:rPr>
        <w:t xml:space="preserve">] 98 </w:t>
      </w:r>
      <w:r w:rsidRPr="00006963">
        <w:rPr>
          <w:rStyle w:val="StyleUnderline"/>
        </w:rPr>
        <w:t xml:space="preserve">Space Law Professor </w:t>
      </w:r>
      <w:proofErr w:type="spellStart"/>
      <w:r w:rsidRPr="00006963">
        <w:rPr>
          <w:rStyle w:val="StyleUnderline"/>
        </w:rPr>
        <w:t>Gorove</w:t>
      </w:r>
      <w:proofErr w:type="spellEnd"/>
      <w:r w:rsidRPr="00006963">
        <w:rPr>
          <w:rStyle w:val="StyleUnderline"/>
        </w:rPr>
        <w:t xml:space="preserve"> defines “appropriation of outer space” as</w:t>
      </w:r>
      <w:r>
        <w:rPr>
          <w:rStyle w:val="StyleUnderline"/>
          <w:bCs w:val="0"/>
        </w:rPr>
        <w:t>:</w:t>
      </w:r>
      <w:r w:rsidRPr="00396342">
        <w:rPr>
          <w:rStyle w:val="StyleUnderline"/>
          <w:bCs w:val="0"/>
          <w:sz w:val="16"/>
        </w:rPr>
        <w:t xml:space="preserve"> </w:t>
      </w:r>
      <w:proofErr w:type="spellStart"/>
      <w:r w:rsidRPr="00396342">
        <w:rPr>
          <w:rStyle w:val="StyleUnderline"/>
          <w:sz w:val="16"/>
        </w:rPr>
        <w:t>Gorove</w:t>
      </w:r>
      <w:proofErr w:type="spellEnd"/>
      <w:r w:rsidRPr="00396342">
        <w:rPr>
          <w:rStyle w:val="StyleUnderline"/>
          <w:sz w:val="16"/>
        </w:rPr>
        <w:t xml:space="preserve">, Stephen. [Professor of space law and director of space studies and policy, 1991-1998, University of Mississippi] “Interpreting Article II of the Outer Space Treaty.” 37 </w:t>
      </w:r>
      <w:r w:rsidRPr="00396342">
        <w:rPr>
          <w:rStyle w:val="StyleUnderline"/>
          <w:i/>
          <w:iCs/>
          <w:sz w:val="16"/>
        </w:rPr>
        <w:t>Fordham L. Rev.</w:t>
      </w:r>
      <w:r w:rsidRPr="00396342">
        <w:rPr>
          <w:rStyle w:val="StyleUnderline"/>
          <w:sz w:val="16"/>
        </w:rPr>
        <w:t xml:space="preserve"> 349, 1969. </w:t>
      </w:r>
      <w:r w:rsidRPr="00396342">
        <w:rPr>
          <w:rStyle w:val="StyleUnderline"/>
          <w:bCs w:val="0"/>
          <w:sz w:val="16"/>
        </w:rPr>
        <w:t>https://ir.lawnet.fordham.edu/flr/vol37/iss3/2</w:t>
      </w:r>
      <w:r w:rsidRPr="00396342">
        <w:rPr>
          <w:rStyle w:val="StyleUnderline"/>
          <w:sz w:val="16"/>
        </w:rPr>
        <w:t xml:space="preserve"> CH</w:t>
      </w:r>
    </w:p>
    <w:p w14:paraId="196B4BCF" w14:textId="77777777" w:rsidR="00C52F9C" w:rsidRPr="00396342" w:rsidRDefault="00C52F9C" w:rsidP="00C52F9C">
      <w:pPr>
        <w:ind w:right="-720"/>
      </w:pPr>
    </w:p>
    <w:p w14:paraId="444806BC" w14:textId="77777777" w:rsidR="00C52F9C" w:rsidRDefault="00C52F9C" w:rsidP="00C52F9C">
      <w:pPr>
        <w:spacing w:line="480" w:lineRule="auto"/>
        <w:ind w:right="-720"/>
        <w:jc w:val="both"/>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t>
      </w:r>
      <w:proofErr w:type="gramStart"/>
      <w:r w:rsidRPr="0089747B">
        <w:rPr>
          <w:sz w:val="16"/>
        </w:rPr>
        <w:t>would</w:t>
      </w:r>
      <w:proofErr w:type="gramEnd"/>
      <w:r w:rsidRPr="0089747B">
        <w:rPr>
          <w:sz w:val="16"/>
        </w:rPr>
        <w:t xml:space="preserve"> seem to be in the negative, unless, the nationals also use their individual appropriations as cover-ups for their state's activities.5 </w:t>
      </w:r>
      <w:r w:rsidRPr="0089747B">
        <w:rPr>
          <w:sz w:val="16"/>
        </w:rPr>
        <w:lastRenderedPageBreak/>
        <w:t xml:space="preserve">In this connection, it should be emphasized that the word </w:t>
      </w:r>
      <w:r w:rsidRPr="0089747B">
        <w:rPr>
          <w:rStyle w:val="StyleUnderline"/>
        </w:rPr>
        <w:t xml:space="preserve">"appropriation" indicates a taking which involves something more than just a casual use. </w:t>
      </w:r>
      <w:proofErr w:type="gramStart"/>
      <w:r w:rsidRPr="0089747B">
        <w:rPr>
          <w:rStyle w:val="StyleUnderline"/>
        </w:rPr>
        <w:t>Thus</w:t>
      </w:r>
      <w:proofErr w:type="gramEnd"/>
      <w:r w:rsidRPr="0089747B">
        <w:rPr>
          <w:rStyle w:val="StyleUnderline"/>
        </w:rPr>
        <w:t xml:space="preserve">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1F907D61" w14:textId="77777777" w:rsidR="00C52F9C" w:rsidRPr="00C52F9C" w:rsidRDefault="00C52F9C" w:rsidP="00C52F9C">
      <w:pPr>
        <w:jc w:val="center"/>
      </w:pPr>
    </w:p>
    <w:p w14:paraId="520115B9" w14:textId="77777777" w:rsidR="00C52F9C" w:rsidRPr="009E2BDF" w:rsidRDefault="00C52F9C" w:rsidP="00C52F9C">
      <w:pPr>
        <w:spacing w:after="240" w:line="240" w:lineRule="auto"/>
        <w:rPr>
          <w:rFonts w:ascii="Times New Roman" w:eastAsia="Times New Roman" w:hAnsi="Times New Roman" w:cs="Times New Roman"/>
          <w:b/>
          <w:bCs/>
          <w:color w:val="000000" w:themeColor="text1"/>
          <w:sz w:val="28"/>
          <w:szCs w:val="28"/>
          <w:lang w:eastAsia="zh-CN"/>
        </w:rPr>
      </w:pPr>
    </w:p>
    <w:p w14:paraId="0EAB2F07" w14:textId="77777777" w:rsidR="00C52F9C" w:rsidRPr="00B41087" w:rsidRDefault="00C52F9C" w:rsidP="00C52F9C">
      <w:pPr>
        <w:spacing w:after="0" w:line="240" w:lineRule="auto"/>
        <w:jc w:val="center"/>
        <w:rPr>
          <w:rFonts w:ascii="Times New Roman" w:eastAsia="Times New Roman" w:hAnsi="Times New Roman" w:cs="Times New Roman"/>
          <w:sz w:val="24"/>
          <w:lang w:eastAsia="zh-CN"/>
        </w:rPr>
      </w:pPr>
      <w:r w:rsidRPr="00B41087">
        <w:rPr>
          <w:rFonts w:ascii="Arial" w:eastAsia="Times New Roman" w:hAnsi="Arial" w:cs="Arial"/>
          <w:b/>
          <w:bCs/>
          <w:color w:val="000000"/>
          <w:sz w:val="24"/>
          <w:u w:val="single"/>
          <w:lang w:eastAsia="zh-CN"/>
        </w:rPr>
        <w:t>Framing</w:t>
      </w:r>
    </w:p>
    <w:p w14:paraId="5837EAB2" w14:textId="77777777" w:rsidR="00C52F9C" w:rsidRPr="00B41087" w:rsidRDefault="00C52F9C" w:rsidP="00C52F9C">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I value morality</w:t>
      </w:r>
    </w:p>
    <w:p w14:paraId="74338F9E" w14:textId="77777777" w:rsidR="00C52F9C" w:rsidRPr="00B41087" w:rsidRDefault="00C52F9C" w:rsidP="00C52F9C">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20"/>
          <w:szCs w:val="20"/>
          <w:lang w:eastAsia="zh-CN"/>
        </w:rPr>
        <w:t>Research shows that morality must come from physical phenomena, not a priori knowledge – implies util since morality must be based on empirical outcomes</w:t>
      </w:r>
    </w:p>
    <w:p w14:paraId="7919A23F" w14:textId="77777777" w:rsidR="00C52F9C" w:rsidRPr="00B41087" w:rsidRDefault="00C52F9C" w:rsidP="00C52F9C">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Papineau 7</w:t>
      </w:r>
      <w:r w:rsidRPr="00B41087">
        <w:rPr>
          <w:rFonts w:ascii="Arial" w:eastAsia="Times New Roman" w:hAnsi="Arial" w:cs="Arial"/>
          <w:color w:val="000000"/>
          <w:sz w:val="11"/>
          <w:szCs w:val="11"/>
          <w:lang w:eastAsia="zh-CN"/>
        </w:rPr>
        <w:t xml:space="preserve"> (David, “Naturalism,” Stanford Encyclopedia of Philosophy, 2007.) </w:t>
      </w:r>
    </w:p>
    <w:p w14:paraId="677242D8" w14:textId="77777777" w:rsidR="00C52F9C" w:rsidRPr="00B41087" w:rsidRDefault="00C52F9C" w:rsidP="00C52F9C">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11"/>
          <w:szCs w:val="11"/>
          <w:lang w:eastAsia="zh-CN"/>
        </w:rPr>
        <w:t>In the middle of the nineteenth century the conservation of kinetic plus potential energy came to be accepted as a basic principle of physics (</w:t>
      </w:r>
      <w:proofErr w:type="spellStart"/>
      <w:r w:rsidRPr="00B41087">
        <w:rPr>
          <w:rFonts w:ascii="Arial" w:eastAsia="Times New Roman" w:hAnsi="Arial" w:cs="Arial"/>
          <w:color w:val="000000"/>
          <w:sz w:val="11"/>
          <w:szCs w:val="11"/>
          <w:lang w:eastAsia="zh-CN"/>
        </w:rPr>
        <w:t>Elkana</w:t>
      </w:r>
      <w:proofErr w:type="spellEnd"/>
      <w:r w:rsidRPr="00B41087">
        <w:rPr>
          <w:rFonts w:ascii="Arial" w:eastAsia="Times New Roman" w:hAnsi="Arial" w:cs="Arial"/>
          <w:color w:val="000000"/>
          <w:sz w:val="11"/>
          <w:szCs w:val="11"/>
          <w:lang w:eastAsia="zh-CN"/>
        </w:rPr>
        <w:t xml:space="preserve"> 1974). </w:t>
      </w:r>
      <w:proofErr w:type="gramStart"/>
      <w:r w:rsidRPr="00B41087">
        <w:rPr>
          <w:rFonts w:ascii="Arial" w:eastAsia="Times New Roman" w:hAnsi="Arial" w:cs="Arial"/>
          <w:color w:val="000000"/>
          <w:sz w:val="11"/>
          <w:szCs w:val="11"/>
          <w:lang w:eastAsia="zh-CN"/>
        </w:rPr>
        <w:t>In itself this</w:t>
      </w:r>
      <w:proofErr w:type="gramEnd"/>
      <w:r w:rsidRPr="00B41087">
        <w:rPr>
          <w:rFonts w:ascii="Arial" w:eastAsia="Times New Roman" w:hAnsi="Arial" w:cs="Arial"/>
          <w:color w:val="000000"/>
          <w:sz w:val="11"/>
          <w:szCs w:val="11"/>
          <w:lang w:eastAsia="zh-CN"/>
        </w:rPr>
        <w:t xml:space="preserve">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w:t>
      </w:r>
      <w:r w:rsidRPr="00B41087">
        <w:rPr>
          <w:rFonts w:ascii="Georgia" w:eastAsia="Times New Roman" w:hAnsi="Georgia" w:cs="Times New Roman"/>
          <w:color w:val="000000"/>
          <w:sz w:val="20"/>
          <w:szCs w:val="20"/>
          <w:u w:val="single"/>
          <w:lang w:eastAsia="zh-CN"/>
        </w:rPr>
        <w:t xml:space="preserve">the conservation of energy does imply that </w:t>
      </w:r>
      <w:r w:rsidRPr="00B41087">
        <w:rPr>
          <w:rFonts w:ascii="Arial" w:eastAsia="Times New Roman" w:hAnsi="Arial" w:cs="Arial"/>
          <w:color w:val="000000"/>
          <w:sz w:val="11"/>
          <w:szCs w:val="11"/>
          <w:lang w:eastAsia="zh-CN"/>
        </w:rPr>
        <w:t>any such special forces must be governed by strict deterministic laws:</w:t>
      </w:r>
      <w:r w:rsidRPr="00B41087">
        <w:rPr>
          <w:rFonts w:ascii="Arial" w:eastAsia="Times New Roman" w:hAnsi="Arial" w:cs="Arial"/>
          <w:color w:val="000000"/>
          <w:sz w:val="17"/>
          <w:szCs w:val="17"/>
          <w:u w:val="single"/>
          <w:lang w:eastAsia="zh-CN"/>
        </w:rPr>
        <w:t xml:space="preserve"> </w:t>
      </w:r>
      <w:r w:rsidRPr="00B41087">
        <w:rPr>
          <w:rFonts w:ascii="Georgia" w:eastAsia="Times New Roman" w:hAnsi="Georgia" w:cs="Times New Roman"/>
          <w:color w:val="000000"/>
          <w:sz w:val="20"/>
          <w:szCs w:val="20"/>
          <w:u w:val="single"/>
          <w:lang w:eastAsia="zh-CN"/>
        </w:rPr>
        <w:t>if mental or vital forces arose spontaneously, then there would be nothing to ensure that they never led to energy increases.</w:t>
      </w:r>
      <w:r w:rsidRPr="00B41087">
        <w:rPr>
          <w:rFonts w:ascii="Arial" w:eastAsia="Times New Roman" w:hAnsi="Arial" w:cs="Arial"/>
          <w:color w:val="000000"/>
          <w:sz w:val="17"/>
          <w:szCs w:val="17"/>
          <w:u w:val="single"/>
          <w:lang w:eastAsia="zh-CN"/>
        </w:rPr>
        <w:t xml:space="preserve"> </w:t>
      </w:r>
      <w:r w:rsidRPr="00B41087">
        <w:rPr>
          <w:rFonts w:ascii="Arial" w:eastAsia="Times New Roman" w:hAnsi="Arial" w:cs="Arial"/>
          <w:color w:val="000000"/>
          <w:sz w:val="11"/>
          <w:szCs w:val="11"/>
          <w:lang w:eastAsia="zh-CN"/>
        </w:rPr>
        <w:t xml:space="preserve">During the course of the twentieth century received scientific opinion became even more restrictive about possible causes of physical </w:t>
      </w:r>
      <w:proofErr w:type="gramStart"/>
      <w:r w:rsidRPr="00B41087">
        <w:rPr>
          <w:rFonts w:ascii="Arial" w:eastAsia="Times New Roman" w:hAnsi="Arial" w:cs="Arial"/>
          <w:color w:val="000000"/>
          <w:sz w:val="11"/>
          <w:szCs w:val="11"/>
          <w:lang w:eastAsia="zh-CN"/>
        </w:rPr>
        <w:t>effects, and</w:t>
      </w:r>
      <w:proofErr w:type="gramEnd"/>
      <w:r w:rsidRPr="00B41087">
        <w:rPr>
          <w:rFonts w:ascii="Arial" w:eastAsia="Times New Roman" w:hAnsi="Arial" w:cs="Arial"/>
          <w:color w:val="000000"/>
          <w:sz w:val="11"/>
          <w:szCs w:val="11"/>
          <w:lang w:eastAsia="zh-CN"/>
        </w:rPr>
        <w:t xml:space="preserve"> came to reject sui generis mental or vital causes, even of a law-governed and predictable kind. </w:t>
      </w:r>
      <w:r w:rsidRPr="00B41087">
        <w:rPr>
          <w:rFonts w:ascii="Georgia" w:eastAsia="Times New Roman" w:hAnsi="Georgia" w:cs="Times New Roman"/>
          <w:color w:val="000000"/>
          <w:sz w:val="20"/>
          <w:szCs w:val="20"/>
          <w:u w:val="single"/>
          <w:lang w:eastAsia="zh-CN"/>
        </w:rPr>
        <w:t xml:space="preserve">Detailed </w:t>
      </w:r>
      <w:r w:rsidRPr="00B41087">
        <w:rPr>
          <w:rFonts w:ascii="Georgia" w:eastAsia="Times New Roman" w:hAnsi="Georgia" w:cs="Times New Roman"/>
          <w:color w:val="000000"/>
          <w:sz w:val="20"/>
          <w:szCs w:val="20"/>
          <w:u w:val="single"/>
          <w:shd w:val="clear" w:color="auto" w:fill="21FFFF"/>
          <w:lang w:eastAsia="zh-CN"/>
        </w:rPr>
        <w:t>physiological research</w:t>
      </w:r>
      <w:r w:rsidRPr="00B41087">
        <w:rPr>
          <w:rFonts w:ascii="Georgia" w:eastAsia="Times New Roman" w:hAnsi="Georgia" w:cs="Times New Roman"/>
          <w:color w:val="000000"/>
          <w:sz w:val="20"/>
          <w:szCs w:val="20"/>
          <w:u w:val="single"/>
          <w:lang w:eastAsia="zh-CN"/>
        </w:rPr>
        <w:t xml:space="preserve">, especially into nerve cells, </w:t>
      </w:r>
      <w:r w:rsidRPr="00B41087">
        <w:rPr>
          <w:rFonts w:ascii="Georgia" w:eastAsia="Times New Roman" w:hAnsi="Georgia" w:cs="Times New Roman"/>
          <w:color w:val="000000"/>
          <w:sz w:val="20"/>
          <w:szCs w:val="20"/>
          <w:u w:val="single"/>
          <w:shd w:val="clear" w:color="auto" w:fill="21FFFF"/>
          <w:lang w:eastAsia="zh-CN"/>
        </w:rPr>
        <w:t xml:space="preserve">gave no indication of </w:t>
      </w:r>
      <w:r w:rsidRPr="00B41087">
        <w:rPr>
          <w:rFonts w:ascii="Georgia" w:eastAsia="Times New Roman" w:hAnsi="Georgia" w:cs="Times New Roman"/>
          <w:color w:val="000000"/>
          <w:sz w:val="20"/>
          <w:szCs w:val="20"/>
          <w:u w:val="single"/>
          <w:lang w:eastAsia="zh-CN"/>
        </w:rPr>
        <w:t xml:space="preserve">any physical </w:t>
      </w:r>
      <w:r w:rsidRPr="00B41087">
        <w:rPr>
          <w:rFonts w:ascii="Georgia" w:eastAsia="Times New Roman" w:hAnsi="Georgia" w:cs="Times New Roman"/>
          <w:color w:val="000000"/>
          <w:sz w:val="20"/>
          <w:szCs w:val="20"/>
          <w:u w:val="single"/>
          <w:shd w:val="clear" w:color="auto" w:fill="21FFFF"/>
          <w:lang w:eastAsia="zh-CN"/>
        </w:rPr>
        <w:t>effects that cannot be explained in terms of</w:t>
      </w:r>
      <w:r w:rsidRPr="00B41087">
        <w:rPr>
          <w:rFonts w:ascii="Georgia" w:eastAsia="Times New Roman" w:hAnsi="Georgia" w:cs="Times New Roman"/>
          <w:color w:val="000000"/>
          <w:sz w:val="20"/>
          <w:szCs w:val="20"/>
          <w:u w:val="single"/>
          <w:lang w:eastAsia="zh-CN"/>
        </w:rPr>
        <w:t xml:space="preserve"> basic </w:t>
      </w:r>
      <w:r w:rsidRPr="00B41087">
        <w:rPr>
          <w:rFonts w:ascii="Georgia" w:eastAsia="Times New Roman" w:hAnsi="Georgia" w:cs="Times New Roman"/>
          <w:color w:val="000000"/>
          <w:sz w:val="20"/>
          <w:szCs w:val="20"/>
          <w:u w:val="single"/>
          <w:shd w:val="clear" w:color="auto" w:fill="21FFFF"/>
          <w:lang w:eastAsia="zh-CN"/>
        </w:rPr>
        <w:t>physical forces that</w:t>
      </w:r>
      <w:r w:rsidRPr="00B41087">
        <w:rPr>
          <w:rFonts w:ascii="Georgia" w:eastAsia="Times New Roman" w:hAnsi="Georgia" w:cs="Times New Roman"/>
          <w:color w:val="000000"/>
          <w:sz w:val="20"/>
          <w:szCs w:val="20"/>
          <w:u w:val="single"/>
          <w:lang w:eastAsia="zh-CN"/>
        </w:rPr>
        <w:t xml:space="preserve"> also </w:t>
      </w:r>
      <w:r w:rsidRPr="00B41087">
        <w:rPr>
          <w:rFonts w:ascii="Georgia" w:eastAsia="Times New Roman" w:hAnsi="Georgia" w:cs="Times New Roman"/>
          <w:color w:val="000000"/>
          <w:sz w:val="20"/>
          <w:szCs w:val="20"/>
          <w:u w:val="single"/>
          <w:shd w:val="clear" w:color="auto" w:fill="21FFFF"/>
          <w:lang w:eastAsia="zh-CN"/>
        </w:rPr>
        <w:t>occur outside living bodies</w:t>
      </w:r>
      <w:r w:rsidRPr="00B41087">
        <w:rPr>
          <w:rFonts w:ascii="Arial" w:eastAsia="Times New Roman" w:hAnsi="Arial" w:cs="Arial"/>
          <w:color w:val="000000"/>
          <w:sz w:val="17"/>
          <w:szCs w:val="17"/>
          <w:u w:val="single"/>
          <w:lang w:eastAsia="zh-CN"/>
        </w:rPr>
        <w:t xml:space="preserve">. </w:t>
      </w:r>
      <w:r w:rsidRPr="00B41087">
        <w:rPr>
          <w:rFonts w:ascii="Arial" w:eastAsia="Times New Roman" w:hAnsi="Arial" w:cs="Arial"/>
          <w:color w:val="000000"/>
          <w:sz w:val="11"/>
          <w:szCs w:val="11"/>
          <w:lang w:eastAsia="zh-CN"/>
        </w:rPr>
        <w:t xml:space="preserve">Thus, for example, consider J.J.C. Smart's (1958) thought that we should identify mental states with brain states, for otherwise those mental states would be "nomological danglers" which play no role in the explanation of </w:t>
      </w:r>
      <w:proofErr w:type="spellStart"/>
      <w:r w:rsidRPr="00B41087">
        <w:rPr>
          <w:rFonts w:ascii="Arial" w:eastAsia="Times New Roman" w:hAnsi="Arial" w:cs="Arial"/>
          <w:color w:val="000000"/>
          <w:sz w:val="11"/>
          <w:szCs w:val="11"/>
          <w:lang w:eastAsia="zh-CN"/>
        </w:rPr>
        <w:t>behaviour</w:t>
      </w:r>
      <w:proofErr w:type="spellEnd"/>
      <w:r w:rsidRPr="00B41087">
        <w:rPr>
          <w:rFonts w:ascii="Arial" w:eastAsia="Times New Roman" w:hAnsi="Arial" w:cs="Arial"/>
          <w:color w:val="000000"/>
          <w:sz w:val="11"/>
          <w:szCs w:val="11"/>
          <w:lang w:eastAsia="zh-CN"/>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w:t>
      </w:r>
      <w:r w:rsidRPr="00B41087">
        <w:rPr>
          <w:rFonts w:ascii="Georgia" w:eastAsia="Times New Roman" w:hAnsi="Georgia" w:cs="Times New Roman"/>
          <w:color w:val="000000"/>
          <w:sz w:val="20"/>
          <w:szCs w:val="20"/>
          <w:u w:val="single"/>
          <w:lang w:eastAsia="zh-CN"/>
        </w:rPr>
        <w:t xml:space="preserve">since the only laws governing </w:t>
      </w:r>
      <w:proofErr w:type="spellStart"/>
      <w:r w:rsidRPr="00B41087">
        <w:rPr>
          <w:rFonts w:ascii="Georgia" w:eastAsia="Times New Roman" w:hAnsi="Georgia" w:cs="Times New Roman"/>
          <w:color w:val="000000"/>
          <w:sz w:val="20"/>
          <w:szCs w:val="20"/>
          <w:u w:val="single"/>
          <w:lang w:eastAsia="zh-CN"/>
        </w:rPr>
        <w:t>behaviour</w:t>
      </w:r>
      <w:proofErr w:type="spellEnd"/>
      <w:r w:rsidRPr="00B41087">
        <w:rPr>
          <w:rFonts w:ascii="Georgia" w:eastAsia="Times New Roman" w:hAnsi="Georgia" w:cs="Times New Roman"/>
          <w:color w:val="000000"/>
          <w:sz w:val="20"/>
          <w:szCs w:val="20"/>
          <w:u w:val="single"/>
          <w:lang w:eastAsia="zh-CN"/>
        </w:rPr>
        <w:t xml:space="preserve"> are those connecting </w:t>
      </w:r>
      <w:proofErr w:type="spellStart"/>
      <w:r w:rsidRPr="00B41087">
        <w:rPr>
          <w:rFonts w:ascii="Georgia" w:eastAsia="Times New Roman" w:hAnsi="Georgia" w:cs="Times New Roman"/>
          <w:color w:val="000000"/>
          <w:sz w:val="20"/>
          <w:szCs w:val="20"/>
          <w:u w:val="single"/>
          <w:lang w:eastAsia="zh-CN"/>
        </w:rPr>
        <w:t>behaviour</w:t>
      </w:r>
      <w:proofErr w:type="spellEnd"/>
      <w:r w:rsidRPr="00B41087">
        <w:rPr>
          <w:rFonts w:ascii="Georgia" w:eastAsia="Times New Roman" w:hAnsi="Georgia" w:cs="Times New Roman"/>
          <w:color w:val="000000"/>
          <w:sz w:val="20"/>
          <w:szCs w:val="20"/>
          <w:u w:val="single"/>
          <w:lang w:eastAsia="zh-CN"/>
        </w:rPr>
        <w:t xml:space="preserve"> with physical antecedents, </w:t>
      </w:r>
      <w:r w:rsidRPr="00B41087">
        <w:rPr>
          <w:rFonts w:ascii="Georgia" w:eastAsia="Times New Roman" w:hAnsi="Georgia" w:cs="Times New Roman"/>
          <w:color w:val="000000"/>
          <w:sz w:val="20"/>
          <w:szCs w:val="20"/>
          <w:u w:val="single"/>
          <w:shd w:val="clear" w:color="auto" w:fill="21FFFF"/>
          <w:lang w:eastAsia="zh-CN"/>
        </w:rPr>
        <w:t>mental events can only</w:t>
      </w:r>
      <w:r w:rsidRPr="00B41087">
        <w:rPr>
          <w:rFonts w:ascii="Georgia" w:eastAsia="Times New Roman" w:hAnsi="Georgia" w:cs="Times New Roman"/>
          <w:color w:val="000000"/>
          <w:sz w:val="20"/>
          <w:szCs w:val="20"/>
          <w:u w:val="single"/>
          <w:lang w:eastAsia="zh-CN"/>
        </w:rPr>
        <w:t xml:space="preserve"> be </w:t>
      </w:r>
      <w:r w:rsidRPr="00B41087">
        <w:rPr>
          <w:rFonts w:ascii="Georgia" w:eastAsia="Times New Roman" w:hAnsi="Georgia" w:cs="Times New Roman"/>
          <w:color w:val="000000"/>
          <w:sz w:val="20"/>
          <w:szCs w:val="20"/>
          <w:u w:val="single"/>
          <w:shd w:val="clear" w:color="auto" w:fill="21FFFF"/>
          <w:lang w:eastAsia="zh-CN"/>
        </w:rPr>
        <w:t>cause</w:t>
      </w:r>
      <w:r w:rsidRPr="00B41087">
        <w:rPr>
          <w:rFonts w:ascii="Georgia" w:eastAsia="Times New Roman" w:hAnsi="Georgia" w:cs="Times New Roman"/>
          <w:color w:val="000000"/>
          <w:sz w:val="20"/>
          <w:szCs w:val="20"/>
          <w:u w:val="single"/>
          <w:lang w:eastAsia="zh-CN"/>
        </w:rPr>
        <w:t xml:space="preserve">s of </w:t>
      </w:r>
      <w:proofErr w:type="spellStart"/>
      <w:r w:rsidRPr="00B41087">
        <w:rPr>
          <w:rFonts w:ascii="Georgia" w:eastAsia="Times New Roman" w:hAnsi="Georgia" w:cs="Times New Roman"/>
          <w:color w:val="000000"/>
          <w:sz w:val="20"/>
          <w:szCs w:val="20"/>
          <w:u w:val="single"/>
          <w:shd w:val="clear" w:color="auto" w:fill="21FFFF"/>
          <w:lang w:eastAsia="zh-CN"/>
        </w:rPr>
        <w:t>behaviour</w:t>
      </w:r>
      <w:proofErr w:type="spellEnd"/>
      <w:r w:rsidRPr="00B41087">
        <w:rPr>
          <w:rFonts w:ascii="Georgia" w:eastAsia="Times New Roman" w:hAnsi="Georgia" w:cs="Times New Roman"/>
          <w:color w:val="000000"/>
          <w:sz w:val="20"/>
          <w:szCs w:val="20"/>
          <w:u w:val="single"/>
          <w:shd w:val="clear" w:color="auto" w:fill="21FFFF"/>
          <w:lang w:eastAsia="zh-CN"/>
        </w:rPr>
        <w:t xml:space="preserve"> if they are identical with</w:t>
      </w:r>
      <w:r w:rsidRPr="00B41087">
        <w:rPr>
          <w:rFonts w:ascii="Georgia" w:eastAsia="Times New Roman" w:hAnsi="Georgia" w:cs="Times New Roman"/>
          <w:color w:val="000000"/>
          <w:sz w:val="20"/>
          <w:szCs w:val="20"/>
          <w:u w:val="single"/>
          <w:lang w:eastAsia="zh-CN"/>
        </w:rPr>
        <w:t xml:space="preserve"> those </w:t>
      </w:r>
      <w:r w:rsidRPr="00B41087">
        <w:rPr>
          <w:rFonts w:ascii="Georgia" w:eastAsia="Times New Roman" w:hAnsi="Georgia" w:cs="Times New Roman"/>
          <w:color w:val="000000"/>
          <w:sz w:val="20"/>
          <w:szCs w:val="20"/>
          <w:u w:val="single"/>
          <w:shd w:val="clear" w:color="auto" w:fill="21FFFF"/>
          <w:lang w:eastAsia="zh-CN"/>
        </w:rPr>
        <w:t>physical antecedents</w:t>
      </w:r>
      <w:r w:rsidRPr="00B41087">
        <w:rPr>
          <w:rFonts w:ascii="Georgia" w:eastAsia="Times New Roman" w:hAnsi="Georgia" w:cs="Times New Roman"/>
          <w:color w:val="000000"/>
          <w:sz w:val="20"/>
          <w:szCs w:val="20"/>
          <w:u w:val="single"/>
          <w:lang w:eastAsia="zh-CN"/>
        </w:rPr>
        <w:t>.   </w:t>
      </w:r>
    </w:p>
    <w:p w14:paraId="257B5154" w14:textId="77777777" w:rsidR="00C52F9C" w:rsidRPr="00B41087" w:rsidRDefault="00C52F9C" w:rsidP="00C52F9C">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Pleasure and pain are intrinsically valuable – they’re where we reach the end of the line in matters of value</w:t>
      </w:r>
    </w:p>
    <w:p w14:paraId="06EBDCD5" w14:textId="77777777" w:rsidR="00C52F9C" w:rsidRPr="00B41087" w:rsidRDefault="00C52F9C" w:rsidP="00C52F9C">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Moen 16</w:t>
      </w:r>
      <w:r w:rsidRPr="00B41087">
        <w:rPr>
          <w:rFonts w:ascii="Arial" w:eastAsia="Times New Roman" w:hAnsi="Arial" w:cs="Arial"/>
          <w:color w:val="000000"/>
          <w:sz w:val="17"/>
          <w:szCs w:val="17"/>
          <w:lang w:eastAsia="zh-CN"/>
        </w:rPr>
        <w:t xml:space="preserve"> [Ole Martin Moen, Research Fellow in Philosophy at University of Oslo “An Argument for Hedonism” Journal of Value Inquiry (Springer), 50 (2) 2016: 267–281] SJDI</w:t>
      </w:r>
    </w:p>
    <w:p w14:paraId="21839EA3" w14:textId="77777777" w:rsidR="00C52F9C" w:rsidRPr="00B41087" w:rsidRDefault="00C52F9C" w:rsidP="00C52F9C">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12"/>
          <w:szCs w:val="12"/>
          <w:lang w:eastAsia="zh-CN"/>
        </w:rPr>
        <w:t xml:space="preserve">Let us start by observing, empirically, that </w:t>
      </w:r>
      <w:r w:rsidRPr="00B41087">
        <w:rPr>
          <w:rFonts w:ascii="Arial" w:eastAsia="Times New Roman" w:hAnsi="Arial" w:cs="Arial"/>
          <w:color w:val="000000"/>
          <w:sz w:val="17"/>
          <w:szCs w:val="17"/>
          <w:u w:val="single"/>
          <w:lang w:eastAsia="zh-CN"/>
        </w:rPr>
        <w:t xml:space="preserve">a widely shared judgment about intrinsic value and disvalue is that </w:t>
      </w:r>
      <w:r w:rsidRPr="00B41087">
        <w:rPr>
          <w:rFonts w:ascii="Arial" w:eastAsia="Times New Roman" w:hAnsi="Arial" w:cs="Arial"/>
          <w:color w:val="000000"/>
          <w:sz w:val="17"/>
          <w:szCs w:val="17"/>
          <w:u w:val="single"/>
          <w:shd w:val="clear" w:color="auto" w:fill="21FFFF"/>
          <w:lang w:eastAsia="zh-CN"/>
        </w:rPr>
        <w:t xml:space="preserve">pleasure is intrinsically </w:t>
      </w:r>
      <w:proofErr w:type="gramStart"/>
      <w:r w:rsidRPr="00B41087">
        <w:rPr>
          <w:rFonts w:ascii="Arial" w:eastAsia="Times New Roman" w:hAnsi="Arial" w:cs="Arial"/>
          <w:color w:val="000000"/>
          <w:sz w:val="17"/>
          <w:szCs w:val="17"/>
          <w:u w:val="single"/>
          <w:shd w:val="clear" w:color="auto" w:fill="21FFFF"/>
          <w:lang w:eastAsia="zh-CN"/>
        </w:rPr>
        <w:t>valuable</w:t>
      </w:r>
      <w:proofErr w:type="gramEnd"/>
      <w:r w:rsidRPr="00B41087">
        <w:rPr>
          <w:rFonts w:ascii="Arial" w:eastAsia="Times New Roman" w:hAnsi="Arial" w:cs="Arial"/>
          <w:color w:val="000000"/>
          <w:sz w:val="17"/>
          <w:szCs w:val="17"/>
          <w:u w:val="single"/>
          <w:shd w:val="clear" w:color="auto" w:fill="21FFFF"/>
          <w:lang w:eastAsia="zh-CN"/>
        </w:rPr>
        <w:t xml:space="preserve"> and pain </w:t>
      </w:r>
      <w:r w:rsidRPr="00B41087">
        <w:rPr>
          <w:rFonts w:ascii="Arial" w:eastAsia="Times New Roman" w:hAnsi="Arial" w:cs="Arial"/>
          <w:color w:val="000000"/>
          <w:sz w:val="17"/>
          <w:szCs w:val="17"/>
          <w:u w:val="single"/>
          <w:lang w:eastAsia="zh-CN"/>
        </w:rPr>
        <w:t xml:space="preserve">is intrinsically </w:t>
      </w:r>
      <w:proofErr w:type="spellStart"/>
      <w:r w:rsidRPr="00B41087">
        <w:rPr>
          <w:rFonts w:ascii="Arial" w:eastAsia="Times New Roman" w:hAnsi="Arial" w:cs="Arial"/>
          <w:color w:val="000000"/>
          <w:sz w:val="17"/>
          <w:szCs w:val="17"/>
          <w:u w:val="single"/>
          <w:shd w:val="clear" w:color="auto" w:fill="21FFFF"/>
          <w:lang w:eastAsia="zh-CN"/>
        </w:rPr>
        <w:t>disvaluable</w:t>
      </w:r>
      <w:proofErr w:type="spellEnd"/>
      <w:r w:rsidRPr="00B41087">
        <w:rPr>
          <w:rFonts w:ascii="Arial" w:eastAsia="Times New Roman" w:hAnsi="Arial" w:cs="Arial"/>
          <w:color w:val="000000"/>
          <w:sz w:val="17"/>
          <w:szCs w:val="17"/>
          <w:u w:val="single"/>
          <w:lang w:eastAsia="zh-CN"/>
        </w:rPr>
        <w:t>.</w:t>
      </w:r>
      <w:r w:rsidRPr="00B41087">
        <w:rPr>
          <w:rFonts w:ascii="Arial" w:eastAsia="Times New Roman" w:hAnsi="Arial" w:cs="Arial"/>
          <w:color w:val="000000"/>
          <w:sz w:val="12"/>
          <w:szCs w:val="12"/>
          <w:lang w:eastAsia="zh-CN"/>
        </w:rPr>
        <w:t xml:space="preserve"> </w:t>
      </w:r>
      <w:r w:rsidRPr="00B41087">
        <w:rPr>
          <w:rFonts w:ascii="Arial" w:eastAsia="Times New Roman" w:hAnsi="Arial" w:cs="Arial"/>
          <w:color w:val="000000"/>
          <w:sz w:val="17"/>
          <w:szCs w:val="17"/>
          <w:u w:val="single"/>
          <w:lang w:eastAsia="zh-CN"/>
        </w:rPr>
        <w:t>On virtually any proposed list of intrinsic values and disvalues (we will look at some of them below), pleasure is included among the intrinsic values and pain among the intrinsic disvalues.</w:t>
      </w:r>
      <w:r w:rsidRPr="00B41087">
        <w:rPr>
          <w:rFonts w:ascii="Arial" w:eastAsia="Times New Roman" w:hAnsi="Arial" w:cs="Arial"/>
          <w:color w:val="000000"/>
          <w:sz w:val="12"/>
          <w:szCs w:val="12"/>
          <w:lang w:eastAsia="zh-CN"/>
        </w:rPr>
        <w:t xml:space="preserve"> This inclusion makes intuitive sense, moreover, for </w:t>
      </w:r>
      <w:r w:rsidRPr="00B41087">
        <w:rPr>
          <w:rFonts w:ascii="Arial" w:eastAsia="Times New Roman" w:hAnsi="Arial" w:cs="Arial"/>
          <w:color w:val="000000"/>
          <w:sz w:val="17"/>
          <w:szCs w:val="17"/>
          <w:u w:val="single"/>
          <w:shd w:val="clear" w:color="auto" w:fill="21FFFF"/>
          <w:lang w:eastAsia="zh-CN"/>
        </w:rPr>
        <w:t>there is something undeniably good about</w:t>
      </w:r>
      <w:r w:rsidRPr="00B41087">
        <w:rPr>
          <w:rFonts w:ascii="Arial" w:eastAsia="Times New Roman" w:hAnsi="Arial" w:cs="Arial"/>
          <w:color w:val="000000"/>
          <w:sz w:val="17"/>
          <w:szCs w:val="17"/>
          <w:u w:val="single"/>
          <w:lang w:eastAsia="zh-CN"/>
        </w:rPr>
        <w:t xml:space="preserve"> the way </w:t>
      </w:r>
      <w:r w:rsidRPr="00B41087">
        <w:rPr>
          <w:rFonts w:ascii="Arial" w:eastAsia="Times New Roman" w:hAnsi="Arial" w:cs="Arial"/>
          <w:color w:val="000000"/>
          <w:sz w:val="17"/>
          <w:szCs w:val="17"/>
          <w:u w:val="single"/>
          <w:shd w:val="clear" w:color="auto" w:fill="21FFFF"/>
          <w:lang w:eastAsia="zh-CN"/>
        </w:rPr>
        <w:t>pleasure</w:t>
      </w:r>
      <w:r w:rsidRPr="00B41087">
        <w:rPr>
          <w:rFonts w:ascii="Arial" w:eastAsia="Times New Roman" w:hAnsi="Arial" w:cs="Arial"/>
          <w:color w:val="000000"/>
          <w:sz w:val="17"/>
          <w:szCs w:val="17"/>
          <w:u w:val="single"/>
          <w:lang w:eastAsia="zh-CN"/>
        </w:rPr>
        <w:t xml:space="preserve"> feels </w:t>
      </w:r>
      <w:r w:rsidRPr="00B41087">
        <w:rPr>
          <w:rFonts w:ascii="Arial" w:eastAsia="Times New Roman" w:hAnsi="Arial" w:cs="Arial"/>
          <w:color w:val="000000"/>
          <w:sz w:val="17"/>
          <w:szCs w:val="17"/>
          <w:u w:val="single"/>
          <w:shd w:val="clear" w:color="auto" w:fill="21FFFF"/>
          <w:lang w:eastAsia="zh-CN"/>
        </w:rPr>
        <w:t xml:space="preserve">and </w:t>
      </w:r>
      <w:r w:rsidRPr="00B41087">
        <w:rPr>
          <w:rFonts w:ascii="Arial" w:eastAsia="Times New Roman" w:hAnsi="Arial" w:cs="Arial"/>
          <w:color w:val="000000"/>
          <w:sz w:val="17"/>
          <w:szCs w:val="17"/>
          <w:u w:val="single"/>
          <w:lang w:eastAsia="zh-CN"/>
        </w:rPr>
        <w:t xml:space="preserve">something undeniably </w:t>
      </w:r>
      <w:r w:rsidRPr="00B41087">
        <w:rPr>
          <w:rFonts w:ascii="Arial" w:eastAsia="Times New Roman" w:hAnsi="Arial" w:cs="Arial"/>
          <w:color w:val="000000"/>
          <w:sz w:val="17"/>
          <w:szCs w:val="17"/>
          <w:u w:val="single"/>
          <w:shd w:val="clear" w:color="auto" w:fill="21FFFF"/>
          <w:lang w:eastAsia="zh-CN"/>
        </w:rPr>
        <w:t>bad about</w:t>
      </w:r>
      <w:r w:rsidRPr="00B41087">
        <w:rPr>
          <w:rFonts w:ascii="Arial" w:eastAsia="Times New Roman" w:hAnsi="Arial" w:cs="Arial"/>
          <w:color w:val="000000"/>
          <w:sz w:val="17"/>
          <w:szCs w:val="17"/>
          <w:u w:val="single"/>
          <w:lang w:eastAsia="zh-CN"/>
        </w:rPr>
        <w:t xml:space="preserve"> the way </w:t>
      </w:r>
      <w:r w:rsidRPr="00B41087">
        <w:rPr>
          <w:rFonts w:ascii="Arial" w:eastAsia="Times New Roman" w:hAnsi="Arial" w:cs="Arial"/>
          <w:color w:val="000000"/>
          <w:sz w:val="17"/>
          <w:szCs w:val="17"/>
          <w:u w:val="single"/>
          <w:shd w:val="clear" w:color="auto" w:fill="21FFFF"/>
          <w:lang w:eastAsia="zh-CN"/>
        </w:rPr>
        <w:t>pain</w:t>
      </w:r>
      <w:r w:rsidRPr="00B41087">
        <w:rPr>
          <w:rFonts w:ascii="Arial" w:eastAsia="Times New Roman" w:hAnsi="Arial" w:cs="Arial"/>
          <w:color w:val="000000"/>
          <w:sz w:val="17"/>
          <w:szCs w:val="17"/>
          <w:u w:val="single"/>
          <w:lang w:eastAsia="zh-CN"/>
        </w:rPr>
        <w:t xml:space="preserve"> feels, and neither the goodness of pleasure nor the badness of pain seems to be exhausted by the further effects that these experiences might have.</w:t>
      </w:r>
      <w:r w:rsidRPr="00B41087">
        <w:rPr>
          <w:rFonts w:ascii="Arial" w:eastAsia="Times New Roman" w:hAnsi="Arial" w:cs="Arial"/>
          <w:color w:val="000000"/>
          <w:sz w:val="12"/>
          <w:szCs w:val="12"/>
          <w:lang w:eastAsia="zh-CN"/>
        </w:rPr>
        <w:t xml:space="preserve"> “Pleasure” and “pain” are here understood inclusively, as encompassing anything hedonically positive and anything hedonically negative.2 </w:t>
      </w:r>
      <w:r w:rsidRPr="00B41087">
        <w:rPr>
          <w:rFonts w:ascii="Arial" w:eastAsia="Times New Roman" w:hAnsi="Arial" w:cs="Arial"/>
          <w:color w:val="000000"/>
          <w:sz w:val="17"/>
          <w:szCs w:val="17"/>
          <w:u w:val="single"/>
          <w:lang w:eastAsia="zh-CN"/>
        </w:rPr>
        <w:t xml:space="preserve">The </w:t>
      </w:r>
      <w:r w:rsidRPr="00C42678">
        <w:rPr>
          <w:rFonts w:ascii="Arial" w:eastAsia="Times New Roman" w:hAnsi="Arial" w:cs="Arial"/>
          <w:color w:val="000000"/>
          <w:sz w:val="17"/>
          <w:szCs w:val="17"/>
          <w:u w:val="single"/>
          <w:lang w:eastAsia="zh-CN"/>
        </w:rPr>
        <w:t xml:space="preserve">special </w:t>
      </w:r>
      <w:r w:rsidRPr="00C42678">
        <w:rPr>
          <w:rFonts w:ascii="Arial" w:eastAsia="Times New Roman" w:hAnsi="Arial" w:cs="Arial"/>
          <w:color w:val="000000"/>
          <w:sz w:val="17"/>
          <w:szCs w:val="17"/>
          <w:u w:val="single"/>
          <w:shd w:val="clear" w:color="auto" w:fill="21FFFF"/>
          <w:lang w:eastAsia="zh-CN"/>
        </w:rPr>
        <w:t>value statuses of pleasure and pain are manifested in how we treat</w:t>
      </w:r>
      <w:r w:rsidRPr="00C42678">
        <w:rPr>
          <w:rFonts w:ascii="Arial" w:eastAsia="Times New Roman" w:hAnsi="Arial" w:cs="Arial"/>
          <w:color w:val="000000"/>
          <w:sz w:val="17"/>
          <w:szCs w:val="17"/>
          <w:u w:val="single"/>
          <w:lang w:eastAsia="zh-CN"/>
        </w:rPr>
        <w:t xml:space="preserve"> these </w:t>
      </w:r>
      <w:r w:rsidRPr="00C42678">
        <w:rPr>
          <w:rFonts w:ascii="Arial" w:eastAsia="Times New Roman" w:hAnsi="Arial" w:cs="Arial"/>
          <w:color w:val="000000"/>
          <w:sz w:val="17"/>
          <w:szCs w:val="17"/>
          <w:u w:val="single"/>
          <w:shd w:val="clear" w:color="auto" w:fill="21FFFF"/>
          <w:lang w:eastAsia="zh-CN"/>
        </w:rPr>
        <w:t>experiences in</w:t>
      </w:r>
      <w:r w:rsidRPr="00C42678">
        <w:rPr>
          <w:rFonts w:ascii="Arial" w:eastAsia="Times New Roman" w:hAnsi="Arial" w:cs="Arial"/>
          <w:color w:val="000000"/>
          <w:sz w:val="17"/>
          <w:szCs w:val="17"/>
          <w:u w:val="single"/>
          <w:lang w:eastAsia="zh-CN"/>
        </w:rPr>
        <w:t xml:space="preserve"> our </w:t>
      </w:r>
      <w:r w:rsidRPr="00C42678">
        <w:rPr>
          <w:rFonts w:ascii="Arial" w:eastAsia="Times New Roman" w:hAnsi="Arial" w:cs="Arial"/>
          <w:color w:val="000000"/>
          <w:sz w:val="17"/>
          <w:szCs w:val="17"/>
          <w:u w:val="single"/>
          <w:shd w:val="clear" w:color="auto" w:fill="21FFFF"/>
          <w:lang w:eastAsia="zh-CN"/>
        </w:rPr>
        <w:t>everyday reasoning</w:t>
      </w:r>
      <w:r w:rsidRPr="00C42678">
        <w:rPr>
          <w:rFonts w:ascii="Arial" w:eastAsia="Times New Roman" w:hAnsi="Arial" w:cs="Arial"/>
          <w:color w:val="000000"/>
          <w:sz w:val="17"/>
          <w:szCs w:val="17"/>
          <w:u w:val="single"/>
          <w:lang w:eastAsia="zh-CN"/>
        </w:rPr>
        <w:t xml:space="preserve"> about values.</w:t>
      </w:r>
      <w:r w:rsidRPr="00C42678">
        <w:rPr>
          <w:rFonts w:ascii="Arial" w:eastAsia="Times New Roman" w:hAnsi="Arial" w:cs="Arial"/>
          <w:color w:val="000000"/>
          <w:sz w:val="12"/>
          <w:szCs w:val="12"/>
          <w:lang w:eastAsia="zh-CN"/>
        </w:rPr>
        <w:t xml:space="preserve"> If you tell me that you are heading for the convenience store, </w:t>
      </w:r>
      <w:r w:rsidRPr="00C42678">
        <w:rPr>
          <w:rFonts w:ascii="Arial" w:eastAsia="Times New Roman" w:hAnsi="Arial" w:cs="Arial"/>
          <w:color w:val="000000"/>
          <w:sz w:val="17"/>
          <w:szCs w:val="17"/>
          <w:u w:val="single"/>
          <w:lang w:eastAsia="zh-CN"/>
        </w:rPr>
        <w:t>I might ask: “What for?” This is a reasonable question, for when you go to the convenience store you usually do so</w:t>
      </w:r>
      <w:r w:rsidRPr="00C42678">
        <w:rPr>
          <w:rFonts w:ascii="Arial" w:eastAsia="Times New Roman" w:hAnsi="Arial" w:cs="Arial"/>
          <w:color w:val="000000"/>
          <w:sz w:val="12"/>
          <w:szCs w:val="12"/>
          <w:lang w:eastAsia="zh-CN"/>
        </w:rPr>
        <w:t xml:space="preserve">, not merely for the sake of going to the convenience store, but </w:t>
      </w:r>
      <w:r w:rsidRPr="00C42678">
        <w:rPr>
          <w:rFonts w:ascii="Arial" w:eastAsia="Times New Roman" w:hAnsi="Arial" w:cs="Arial"/>
          <w:color w:val="000000"/>
          <w:sz w:val="17"/>
          <w:szCs w:val="17"/>
          <w:u w:val="single"/>
          <w:lang w:eastAsia="zh-CN"/>
        </w:rPr>
        <w:t>for the sake of achieving something further that you deem to be valuable.</w:t>
      </w:r>
      <w:r w:rsidRPr="00C42678">
        <w:rPr>
          <w:rFonts w:ascii="Arial" w:eastAsia="Times New Roman" w:hAnsi="Arial" w:cs="Arial"/>
          <w:color w:val="000000"/>
          <w:sz w:val="12"/>
          <w:szCs w:val="12"/>
          <w:lang w:eastAsia="zh-CN"/>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42678">
        <w:rPr>
          <w:rFonts w:ascii="Arial" w:eastAsia="Times New Roman" w:hAnsi="Arial" w:cs="Arial"/>
          <w:color w:val="000000"/>
          <w:sz w:val="17"/>
          <w:szCs w:val="17"/>
          <w:u w:val="single"/>
          <w:lang w:eastAsia="zh-CN"/>
        </w:rPr>
        <w:t xml:space="preserve">If </w:t>
      </w:r>
      <w:proofErr w:type="gramStart"/>
      <w:r w:rsidRPr="00C42678">
        <w:rPr>
          <w:rFonts w:ascii="Arial" w:eastAsia="Times New Roman" w:hAnsi="Arial" w:cs="Arial"/>
          <w:color w:val="000000"/>
          <w:sz w:val="17"/>
          <w:szCs w:val="17"/>
          <w:u w:val="single"/>
          <w:lang w:eastAsia="zh-CN"/>
        </w:rPr>
        <w:t>I</w:t>
      </w:r>
      <w:proofErr w:type="gramEnd"/>
      <w:r w:rsidRPr="00C42678">
        <w:rPr>
          <w:rFonts w:ascii="Arial" w:eastAsia="Times New Roman" w:hAnsi="Arial" w:cs="Arial"/>
          <w:color w:val="000000"/>
          <w:sz w:val="17"/>
          <w:szCs w:val="17"/>
          <w:u w:val="single"/>
          <w:lang w:eastAsia="zh-CN"/>
        </w:rPr>
        <w:t xml:space="preserve"> then proceed by asking “But what is the pleasure of drinking the soda good for?” the discussion is likely to reach an awkward end. The reason is that the </w:t>
      </w:r>
      <w:r w:rsidRPr="00C42678">
        <w:rPr>
          <w:rFonts w:ascii="Arial" w:eastAsia="Times New Roman" w:hAnsi="Arial" w:cs="Arial"/>
          <w:color w:val="000000"/>
          <w:sz w:val="17"/>
          <w:szCs w:val="17"/>
          <w:u w:val="single"/>
          <w:shd w:val="clear" w:color="auto" w:fill="21FFFF"/>
          <w:lang w:eastAsia="zh-CN"/>
        </w:rPr>
        <w:t>pleasure is not good for anything further</w:t>
      </w:r>
      <w:r w:rsidRPr="00C42678">
        <w:rPr>
          <w:rFonts w:ascii="Arial" w:eastAsia="Times New Roman" w:hAnsi="Arial" w:cs="Arial"/>
          <w:color w:val="000000"/>
          <w:sz w:val="17"/>
          <w:szCs w:val="17"/>
          <w:u w:val="single"/>
          <w:lang w:eastAsia="zh-CN"/>
        </w:rPr>
        <w:t>; it is simply that for which going to the convenience</w:t>
      </w:r>
      <w:r w:rsidRPr="00B41087">
        <w:rPr>
          <w:rFonts w:ascii="Arial" w:eastAsia="Times New Roman" w:hAnsi="Arial" w:cs="Arial"/>
          <w:color w:val="000000"/>
          <w:sz w:val="17"/>
          <w:szCs w:val="17"/>
          <w:u w:val="single"/>
          <w:lang w:eastAsia="zh-CN"/>
        </w:rPr>
        <w:t xml:space="preserve"> store and buying the soda is good.</w:t>
      </w:r>
      <w:r w:rsidRPr="00B41087">
        <w:rPr>
          <w:rFonts w:ascii="Arial" w:eastAsia="Times New Roman" w:hAnsi="Arial" w:cs="Arial"/>
          <w:color w:val="000000"/>
          <w:sz w:val="12"/>
          <w:szCs w:val="12"/>
          <w:lang w:eastAsia="zh-CN"/>
        </w:rPr>
        <w:t>3 As Aristotle observes</w:t>
      </w:r>
      <w:r w:rsidRPr="00B41087">
        <w:rPr>
          <w:rFonts w:ascii="Arial" w:eastAsia="Times New Roman" w:hAnsi="Arial" w:cs="Arial"/>
          <w:color w:val="000000"/>
          <w:sz w:val="17"/>
          <w:szCs w:val="17"/>
          <w:u w:val="single"/>
          <w:lang w:eastAsia="zh-CN"/>
        </w:rPr>
        <w:t>: “We never ask [a man] what his end is in being pleased, because we assume that pleasure is choice worthy in itself.</w:t>
      </w:r>
      <w:r w:rsidRPr="00B41087">
        <w:rPr>
          <w:rFonts w:ascii="Arial" w:eastAsia="Times New Roman" w:hAnsi="Arial" w:cs="Arial"/>
          <w:color w:val="000000"/>
          <w:sz w:val="12"/>
          <w:szCs w:val="12"/>
          <w:lang w:eastAsia="zh-CN"/>
        </w:rPr>
        <w:t xml:space="preserve">”4 Presumably, a similar story can be told in the case of pains, for if someone </w:t>
      </w:r>
      <w:r w:rsidRPr="00B41087">
        <w:rPr>
          <w:rFonts w:ascii="Arial" w:eastAsia="Times New Roman" w:hAnsi="Arial" w:cs="Arial"/>
          <w:color w:val="000000"/>
          <w:sz w:val="12"/>
          <w:szCs w:val="12"/>
          <w:lang w:eastAsia="zh-CN"/>
        </w:rPr>
        <w:lastRenderedPageBreak/>
        <w:t xml:space="preserve">says “This is painful!” we never respond by asking: “And why is that a problem?” We take for granted that if something is painful, we have a sufficient explanation of why it is bad. If we are onto something in our everyday reasoning about values, it seems that </w:t>
      </w:r>
      <w:r w:rsidRPr="00B41087">
        <w:rPr>
          <w:rFonts w:ascii="Arial" w:eastAsia="Times New Roman" w:hAnsi="Arial" w:cs="Arial"/>
          <w:color w:val="000000"/>
          <w:sz w:val="17"/>
          <w:szCs w:val="17"/>
          <w:u w:val="single"/>
          <w:lang w:eastAsia="zh-CN"/>
        </w:rPr>
        <w:t>pleasure and pain are both places where we reach the end of the line in matters of value. </w:t>
      </w:r>
    </w:p>
    <w:p w14:paraId="5169A316" w14:textId="77777777" w:rsidR="00C52F9C" w:rsidRPr="00B41087" w:rsidRDefault="00C52F9C" w:rsidP="00C52F9C">
      <w:pPr>
        <w:spacing w:after="0" w:line="240" w:lineRule="auto"/>
        <w:rPr>
          <w:rFonts w:ascii="Times New Roman" w:eastAsia="Times New Roman" w:hAnsi="Times New Roman" w:cs="Times New Roman"/>
          <w:sz w:val="24"/>
          <w:lang w:eastAsia="zh-CN"/>
        </w:rPr>
      </w:pPr>
    </w:p>
    <w:p w14:paraId="5CA274F5" w14:textId="77777777" w:rsidR="00C52F9C" w:rsidRPr="00B41087" w:rsidRDefault="00C52F9C" w:rsidP="00C52F9C">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Thus, the standard is maximizing expected </w:t>
      </w:r>
      <w:proofErr w:type="spellStart"/>
      <w:r w:rsidRPr="00B41087">
        <w:rPr>
          <w:rFonts w:ascii="Arial" w:eastAsia="Times New Roman" w:hAnsi="Arial" w:cs="Arial"/>
          <w:b/>
          <w:bCs/>
          <w:color w:val="000000"/>
          <w:sz w:val="20"/>
          <w:szCs w:val="20"/>
          <w:lang w:eastAsia="zh-CN"/>
        </w:rPr>
        <w:t>well being</w:t>
      </w:r>
      <w:proofErr w:type="spellEnd"/>
      <w:r w:rsidRPr="00B41087">
        <w:rPr>
          <w:rFonts w:ascii="Arial" w:eastAsia="Times New Roman" w:hAnsi="Arial" w:cs="Arial"/>
          <w:b/>
          <w:bCs/>
          <w:color w:val="000000"/>
          <w:sz w:val="20"/>
          <w:szCs w:val="20"/>
          <w:lang w:eastAsia="zh-CN"/>
        </w:rPr>
        <w:t>. </w:t>
      </w:r>
    </w:p>
    <w:p w14:paraId="5F6DBF68" w14:textId="77777777" w:rsidR="00C52F9C" w:rsidRPr="00B41087" w:rsidRDefault="00C52F9C" w:rsidP="00C52F9C">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Prefer:</w:t>
      </w:r>
    </w:p>
    <w:p w14:paraId="1054E1E9" w14:textId="77777777" w:rsidR="00C52F9C" w:rsidRPr="00B41087" w:rsidRDefault="00C52F9C" w:rsidP="00C52F9C">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1] Actor </w:t>
      </w:r>
      <w:proofErr w:type="spellStart"/>
      <w:r w:rsidRPr="00B41087">
        <w:rPr>
          <w:rFonts w:ascii="Arial" w:eastAsia="Times New Roman" w:hAnsi="Arial" w:cs="Arial"/>
          <w:b/>
          <w:bCs/>
          <w:color w:val="000000"/>
          <w:sz w:val="20"/>
          <w:szCs w:val="20"/>
          <w:lang w:eastAsia="zh-CN"/>
        </w:rPr>
        <w:t>specificty</w:t>
      </w:r>
      <w:proofErr w:type="spellEnd"/>
      <w:r w:rsidRPr="00B41087">
        <w:rPr>
          <w:rFonts w:ascii="Arial" w:eastAsia="Times New Roman" w:hAnsi="Arial" w:cs="Arial"/>
          <w:b/>
          <w:bCs/>
          <w:color w:val="000000"/>
          <w:sz w:val="20"/>
          <w:szCs w:val="20"/>
          <w:lang w:eastAsia="zh-CN"/>
        </w:rPr>
        <w:t>: </w:t>
      </w:r>
    </w:p>
    <w:p w14:paraId="236B550E" w14:textId="77777777" w:rsidR="00C52F9C" w:rsidRPr="00B41087" w:rsidRDefault="00C52F9C" w:rsidP="00C52F9C">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A – governments </w:t>
      </w:r>
      <w:proofErr w:type="gramStart"/>
      <w:r w:rsidRPr="00B41087">
        <w:rPr>
          <w:rFonts w:ascii="Arial" w:eastAsia="Times New Roman" w:hAnsi="Arial" w:cs="Arial"/>
          <w:b/>
          <w:bCs/>
          <w:color w:val="000000"/>
          <w:sz w:val="20"/>
          <w:szCs w:val="20"/>
          <w:lang w:eastAsia="zh-CN"/>
        </w:rPr>
        <w:t>have to</w:t>
      </w:r>
      <w:proofErr w:type="gramEnd"/>
      <w:r w:rsidRPr="00B41087">
        <w:rPr>
          <w:rFonts w:ascii="Arial" w:eastAsia="Times New Roman" w:hAnsi="Arial" w:cs="Arial"/>
          <w:b/>
          <w:bCs/>
          <w:color w:val="000000"/>
          <w:sz w:val="20"/>
          <w:szCs w:val="20"/>
          <w:lang w:eastAsia="zh-CN"/>
        </w:rPr>
        <w:t xml:space="preserve"> aggregate since collective actions necessarily benefit some people while hurting others either due to resource tradeoffs or scope of effect, deontic side constraints freeze action. </w:t>
      </w:r>
    </w:p>
    <w:p w14:paraId="67AAB068" w14:textId="77777777" w:rsidR="00C52F9C" w:rsidRDefault="00C52F9C" w:rsidP="00C52F9C">
      <w:pPr>
        <w:spacing w:after="40" w:line="240" w:lineRule="auto"/>
        <w:rPr>
          <w:rFonts w:ascii="Arial" w:eastAsia="Times New Roman" w:hAnsi="Arial" w:cs="Arial"/>
          <w:b/>
          <w:bCs/>
          <w:color w:val="000000"/>
          <w:sz w:val="20"/>
          <w:szCs w:val="20"/>
          <w:lang w:eastAsia="zh-CN"/>
        </w:rPr>
      </w:pPr>
      <w:r w:rsidRPr="00B41087">
        <w:rPr>
          <w:rFonts w:ascii="Arial" w:eastAsia="Times New Roman" w:hAnsi="Arial" w:cs="Arial"/>
          <w:b/>
          <w:bCs/>
          <w:color w:val="000000"/>
          <w:sz w:val="20"/>
          <w:szCs w:val="20"/>
          <w:lang w:eastAsia="zh-CN"/>
        </w:rPr>
        <w:t>B – no act omission distinction for governments since policies create permissions and prohibitions so authorizing action cannot be an omission since the state assumes culpability in regulating the public domain.</w:t>
      </w:r>
    </w:p>
    <w:p w14:paraId="1A3E7A13" w14:textId="77777777" w:rsidR="00C52F9C" w:rsidRPr="00B41087" w:rsidRDefault="00C52F9C" w:rsidP="00C52F9C">
      <w:pPr>
        <w:spacing w:after="40" w:line="240" w:lineRule="auto"/>
        <w:rPr>
          <w:rFonts w:ascii="Times New Roman" w:eastAsia="Times New Roman" w:hAnsi="Times New Roman" w:cs="Times New Roman"/>
          <w:sz w:val="24"/>
          <w:lang w:eastAsia="zh-CN"/>
        </w:rPr>
      </w:pPr>
    </w:p>
    <w:p w14:paraId="69DDDAC8" w14:textId="77777777" w:rsidR="00C52F9C" w:rsidRDefault="00C52F9C" w:rsidP="00C52F9C">
      <w:pPr>
        <w:spacing w:after="0" w:line="240" w:lineRule="auto"/>
        <w:rPr>
          <w:rFonts w:ascii="Arial" w:eastAsia="Times New Roman" w:hAnsi="Arial" w:cs="Arial"/>
          <w:b/>
          <w:bCs/>
          <w:color w:val="000000"/>
          <w:sz w:val="20"/>
          <w:szCs w:val="20"/>
          <w:lang w:eastAsia="zh-CN"/>
        </w:rPr>
      </w:pPr>
      <w:r w:rsidRPr="00B41087">
        <w:rPr>
          <w:rFonts w:ascii="Arial" w:eastAsia="Times New Roman" w:hAnsi="Arial" w:cs="Arial"/>
          <w:b/>
          <w:bCs/>
          <w:color w:val="000000"/>
          <w:sz w:val="20"/>
          <w:szCs w:val="20"/>
          <w:lang w:eastAsia="zh-CN"/>
        </w:rPr>
        <w:t>Takes out and turns calc indicts, consequentialism might be hard but it’s not impossible, and the alternative is no action which is worse; and actor spec outweighs since different actors have different ethical standings.</w:t>
      </w:r>
    </w:p>
    <w:p w14:paraId="7F1F071D" w14:textId="77777777" w:rsidR="00C52F9C" w:rsidRPr="00B41087" w:rsidRDefault="00C52F9C" w:rsidP="00C52F9C">
      <w:pPr>
        <w:spacing w:after="0" w:line="240" w:lineRule="auto"/>
        <w:rPr>
          <w:rFonts w:ascii="Times New Roman" w:eastAsia="Times New Roman" w:hAnsi="Times New Roman" w:cs="Times New Roman"/>
          <w:sz w:val="24"/>
          <w:lang w:eastAsia="zh-CN"/>
        </w:rPr>
      </w:pPr>
    </w:p>
    <w:p w14:paraId="6460E948" w14:textId="77777777" w:rsidR="00C52F9C" w:rsidRPr="00B41087" w:rsidRDefault="00C52F9C" w:rsidP="00C52F9C">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2] No intent foresight distinction: </w:t>
      </w:r>
    </w:p>
    <w:p w14:paraId="74E251D5" w14:textId="77777777" w:rsidR="00C52F9C" w:rsidRPr="00B41087" w:rsidRDefault="00C52F9C" w:rsidP="00C52F9C">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A – if we foresee a </w:t>
      </w:r>
      <w:proofErr w:type="gramStart"/>
      <w:r w:rsidRPr="00B41087">
        <w:rPr>
          <w:rFonts w:ascii="Arial" w:eastAsia="Times New Roman" w:hAnsi="Arial" w:cs="Arial"/>
          <w:b/>
          <w:bCs/>
          <w:color w:val="000000"/>
          <w:sz w:val="20"/>
          <w:szCs w:val="20"/>
          <w:lang w:eastAsia="zh-CN"/>
        </w:rPr>
        <w:t>consequence</w:t>
      </w:r>
      <w:proofErr w:type="gramEnd"/>
      <w:r w:rsidRPr="00B41087">
        <w:rPr>
          <w:rFonts w:ascii="Arial" w:eastAsia="Times New Roman" w:hAnsi="Arial" w:cs="Arial"/>
          <w:b/>
          <w:bCs/>
          <w:color w:val="000000"/>
          <w:sz w:val="20"/>
          <w:szCs w:val="20"/>
          <w:lang w:eastAsia="zh-CN"/>
        </w:rPr>
        <w:t xml:space="preserve"> it becomes part of our deliberation which makes it intrinsic to our action since we intend it to happen. </w:t>
      </w:r>
    </w:p>
    <w:p w14:paraId="296A610D" w14:textId="77777777" w:rsidR="00C52F9C" w:rsidRPr="00B41087" w:rsidRDefault="00C52F9C" w:rsidP="00C52F9C">
      <w:pPr>
        <w:spacing w:after="0" w:line="240" w:lineRule="auto"/>
        <w:rPr>
          <w:rFonts w:ascii="Times New Roman" w:eastAsia="Times New Roman" w:hAnsi="Times New Roman" w:cs="Times New Roman"/>
          <w:sz w:val="24"/>
          <w:lang w:eastAsia="zh-CN"/>
        </w:rPr>
      </w:pPr>
    </w:p>
    <w:p w14:paraId="7119EF2F" w14:textId="77777777" w:rsidR="00C52F9C" w:rsidRDefault="00C52F9C" w:rsidP="00C52F9C">
      <w:pPr>
        <w:spacing w:after="0" w:line="240" w:lineRule="auto"/>
        <w:rPr>
          <w:rFonts w:ascii="Arial" w:eastAsia="Times New Roman" w:hAnsi="Arial" w:cs="Arial"/>
          <w:b/>
          <w:bCs/>
          <w:color w:val="000000"/>
          <w:sz w:val="20"/>
          <w:szCs w:val="20"/>
          <w:lang w:eastAsia="zh-CN"/>
        </w:rPr>
      </w:pPr>
      <w:r w:rsidRPr="00B41087">
        <w:rPr>
          <w:rFonts w:ascii="Arial" w:eastAsia="Times New Roman" w:hAnsi="Arial" w:cs="Arial"/>
          <w:b/>
          <w:bCs/>
          <w:color w:val="000000"/>
          <w:sz w:val="20"/>
          <w:szCs w:val="20"/>
          <w:lang w:eastAsia="zh-CN"/>
        </w:rPr>
        <w:t xml:space="preserve">3] Lexical </w:t>
      </w:r>
      <w:proofErr w:type="spellStart"/>
      <w:r w:rsidRPr="00B41087">
        <w:rPr>
          <w:rFonts w:ascii="Arial" w:eastAsia="Times New Roman" w:hAnsi="Arial" w:cs="Arial"/>
          <w:b/>
          <w:bCs/>
          <w:color w:val="000000"/>
          <w:sz w:val="20"/>
          <w:szCs w:val="20"/>
          <w:lang w:eastAsia="zh-CN"/>
        </w:rPr>
        <w:t>prereq</w:t>
      </w:r>
      <w:proofErr w:type="spellEnd"/>
      <w:r w:rsidRPr="00B41087">
        <w:rPr>
          <w:rFonts w:ascii="Arial" w:eastAsia="Times New Roman" w:hAnsi="Arial" w:cs="Arial"/>
          <w:b/>
          <w:bCs/>
          <w:color w:val="000000"/>
          <w:sz w:val="20"/>
          <w:szCs w:val="20"/>
          <w:lang w:eastAsia="zh-CN"/>
        </w:rPr>
        <w:t xml:space="preserve"> – a. can’t access any value if we’re dead b. you can’t properly perform ethical calculus if you’re under threat of death or pain.</w:t>
      </w:r>
    </w:p>
    <w:p w14:paraId="0AF9D883" w14:textId="77777777" w:rsidR="00C52F9C" w:rsidRPr="00B41087" w:rsidRDefault="00C52F9C" w:rsidP="00C52F9C">
      <w:pPr>
        <w:spacing w:after="0" w:line="240" w:lineRule="auto"/>
        <w:rPr>
          <w:rFonts w:ascii="Times New Roman" w:eastAsia="Times New Roman" w:hAnsi="Times New Roman" w:cs="Times New Roman"/>
          <w:sz w:val="24"/>
          <w:lang w:eastAsia="zh-CN"/>
        </w:rPr>
      </w:pPr>
    </w:p>
    <w:p w14:paraId="29D3BF28" w14:textId="2CC0CBE1" w:rsidR="00C52F9C" w:rsidRDefault="00C52F9C" w:rsidP="008A4445">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12"/>
          <w:szCs w:val="12"/>
          <w:lang w:eastAsia="zh-CN"/>
        </w:rPr>
        <w:t xml:space="preserve"> </w:t>
      </w:r>
    </w:p>
    <w:p w14:paraId="139BCF60" w14:textId="77777777" w:rsidR="00420B92" w:rsidRPr="00665833" w:rsidRDefault="00420B92" w:rsidP="00420B92"/>
    <w:p w14:paraId="5B34E723" w14:textId="77777777" w:rsidR="00420B92" w:rsidRDefault="00420B92" w:rsidP="00420B92">
      <w:pPr>
        <w:pStyle w:val="Heading3"/>
      </w:pPr>
      <w:r>
        <w:lastRenderedPageBreak/>
        <w:t>Plan</w:t>
      </w:r>
    </w:p>
    <w:p w14:paraId="17940D26" w14:textId="77777777" w:rsidR="00420B92" w:rsidRPr="00355308" w:rsidRDefault="00420B92" w:rsidP="00420B92">
      <w:pPr>
        <w:pStyle w:val="Heading4"/>
        <w:rPr>
          <w:rFonts w:cs="Calibri"/>
        </w:rPr>
      </w:pPr>
      <w:r w:rsidRPr="00355308">
        <w:rPr>
          <w:rFonts w:cs="Calibri"/>
        </w:rPr>
        <w:t>Plan: The appropriation of outer space through asteroid mining by private entities should be banned.</w:t>
      </w:r>
    </w:p>
    <w:p w14:paraId="25C91FB5" w14:textId="77777777" w:rsidR="00420B92" w:rsidRPr="00355308" w:rsidRDefault="00420B92" w:rsidP="00420B92"/>
    <w:p w14:paraId="2FD21F5F" w14:textId="6C845D0C" w:rsidR="00420B92" w:rsidRPr="00355308" w:rsidRDefault="00420B92" w:rsidP="00420B92">
      <w:pPr>
        <w:pStyle w:val="Heading4"/>
        <w:rPr>
          <w:rFonts w:cs="Calibri"/>
        </w:rPr>
      </w:pPr>
      <w:r w:rsidRPr="00355308">
        <w:rPr>
          <w:rFonts w:cs="Calibri"/>
        </w:rPr>
        <w:t>We’ll defend normal means as the signatories of the O</w:t>
      </w:r>
      <w:r w:rsidR="001E7020">
        <w:rPr>
          <w:rFonts w:cs="Calibri"/>
        </w:rPr>
        <w:t>uter Space Treaty</w:t>
      </w:r>
      <w:r w:rsidRPr="00355308">
        <w:rPr>
          <w:rFonts w:cs="Calibri"/>
        </w:rPr>
        <w:t xml:space="preserve"> adding an optional protocol under Article II.</w:t>
      </w:r>
    </w:p>
    <w:p w14:paraId="2B0A5754" w14:textId="77777777" w:rsidR="00420B92" w:rsidRPr="00355308" w:rsidRDefault="00420B92" w:rsidP="00420B92">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5" w:history="1">
        <w:r w:rsidRPr="00355308">
          <w:rPr>
            <w:rStyle w:val="Hyperlink"/>
            <w:color w:val="000000" w:themeColor="text1"/>
          </w:rPr>
          <w:t>https://iislweb.org/docs/Diederiks2007.pdf</w:t>
        </w:r>
      </w:hyperlink>
      <w:r w:rsidRPr="00355308">
        <w:rPr>
          <w:color w:val="000000" w:themeColor="text1"/>
        </w:rPr>
        <w:t>, 12-15-2021 amrita]</w:t>
      </w:r>
    </w:p>
    <w:p w14:paraId="46C506DC" w14:textId="77777777" w:rsidR="00420B92" w:rsidRPr="00355308" w:rsidRDefault="00420B92" w:rsidP="00420B9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FA4FB7E" w14:textId="77777777" w:rsidR="00420B92" w:rsidRDefault="00420B92" w:rsidP="00420B92">
      <w:pPr>
        <w:pStyle w:val="Heading3"/>
      </w:pPr>
      <w:r>
        <w:lastRenderedPageBreak/>
        <w:t>Advantage 1 – Space War</w:t>
      </w:r>
    </w:p>
    <w:p w14:paraId="4750D4E2" w14:textId="77777777" w:rsidR="00420B92" w:rsidRPr="00355308" w:rsidRDefault="00420B92" w:rsidP="00420B92">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0303C037" w14:textId="77777777" w:rsidR="00420B92" w:rsidRPr="00355308" w:rsidRDefault="00420B92" w:rsidP="00420B9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1F1B6DA" w14:textId="77777777" w:rsidR="00420B92" w:rsidRPr="00355308" w:rsidRDefault="00420B92" w:rsidP="00420B9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1009DDD" w14:textId="77777777" w:rsidR="00420B92" w:rsidRPr="00355308" w:rsidRDefault="00420B92" w:rsidP="00420B92">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FB521DE" w14:textId="77777777" w:rsidR="00420B92" w:rsidRPr="00355308" w:rsidRDefault="00420B92" w:rsidP="00420B92">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6" w:history="1">
        <w:r w:rsidRPr="00355308">
          <w:rPr>
            <w:color w:val="000000" w:themeColor="text1"/>
          </w:rPr>
          <w:t>https://scholarship.law.wm.edu/cgi/viewcontent.cgi?article=1653&amp;context=wmelpr</w:t>
        </w:r>
      </w:hyperlink>
    </w:p>
    <w:p w14:paraId="22E121C9" w14:textId="004B1089" w:rsidR="00420B92" w:rsidRPr="00355308" w:rsidRDefault="00420B92" w:rsidP="00420B92">
      <w:pPr>
        <w:rPr>
          <w:color w:val="000000" w:themeColor="text1"/>
          <w:sz w:val="14"/>
        </w:rPr>
      </w:pPr>
      <w:r w:rsidRPr="00355308">
        <w:rPr>
          <w:rStyle w:val="StyleUnderline"/>
          <w:color w:val="000000" w:themeColor="text1"/>
          <w:highlight w:val="green"/>
        </w:rPr>
        <w:t xml:space="preserve">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 xml:space="preserve">The practice need not be wholly uniform, but must be undertaken in the belief it is binding and required by law as opposed to being merely convenient or mutually </w:t>
      </w:r>
      <w:r w:rsidRPr="00355308">
        <w:rPr>
          <w:rStyle w:val="Style13ptBold"/>
          <w:color w:val="000000" w:themeColor="text1"/>
          <w:sz w:val="22"/>
        </w:rPr>
        <w:lastRenderedPageBreak/>
        <w:t>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1D9D138" w14:textId="77777777" w:rsidR="00420B92" w:rsidRPr="00355308" w:rsidRDefault="00420B92" w:rsidP="00420B9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C3C29D6" w14:textId="77777777" w:rsidR="00420B92" w:rsidRPr="00355308" w:rsidRDefault="00420B92" w:rsidP="00420B9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7B1DBE12" w14:textId="77777777" w:rsidR="00420B92" w:rsidRPr="00355308" w:rsidRDefault="00420B92" w:rsidP="00420B92">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 xml:space="preserve">Asteroid mining </w:t>
      </w:r>
      <w:r w:rsidRPr="007764AF">
        <w:rPr>
          <w:rStyle w:val="StyleUnderline"/>
        </w:rPr>
        <w:t xml:space="preserve">could possibly become the next big thing and </w:t>
      </w:r>
      <w:r w:rsidRPr="00355308">
        <w:rPr>
          <w:rStyle w:val="StyleUnderline"/>
          <w:highlight w:val="green"/>
        </w:rPr>
        <w:t>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color w:val="000000" w:themeColor="text1"/>
          <w:sz w:val="16"/>
        </w:rPr>
        <w:t>it has already spurred a major debate</w:t>
      </w:r>
      <w:r w:rsidRPr="00355308">
        <w:rPr>
          <w:b/>
          <w:bCs/>
          <w:color w:val="000000" w:themeColor="text1"/>
          <w:u w:val="single"/>
        </w:rPr>
        <w:t xml:space="preserve">.[xxxvii] </w:t>
      </w:r>
      <w:r w:rsidRPr="00355308">
        <w:rPr>
          <w:rStyle w:val="Style13ptBold"/>
          <w:color w:val="000000" w:themeColor="text1"/>
          <w:sz w:val="16"/>
        </w:rPr>
        <w:t>China and Russia are among those countries that are following on the path of the 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color w:val="000000" w:themeColor="text1"/>
          <w:sz w:val="16"/>
        </w:rPr>
        <w:t xml:space="preserve">Chinese scientists are working on missions to “bring back a whole asteroid weighing several hundred </w:t>
      </w:r>
      <w:proofErr w:type="spellStart"/>
      <w:r w:rsidRPr="00355308">
        <w:rPr>
          <w:rStyle w:val="Style13ptBold"/>
          <w:color w:val="000000" w:themeColor="text1"/>
          <w:sz w:val="16"/>
        </w:rPr>
        <w:t>tonnes</w:t>
      </w:r>
      <w:proofErr w:type="spellEnd"/>
      <w:r w:rsidRPr="00355308">
        <w:rPr>
          <w:rStyle w:val="Style13ptBold"/>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color w:val="000000" w:themeColor="text1"/>
          <w:sz w:val="16"/>
        </w:rPr>
        <w:t>Russia</w:t>
      </w:r>
      <w:r w:rsidRPr="00355308">
        <w:rPr>
          <w:color w:val="000000" w:themeColor="text1"/>
          <w:sz w:val="16"/>
        </w:rPr>
        <w:t xml:space="preserve">, for its part, </w:t>
      </w:r>
      <w:r w:rsidRPr="00355308">
        <w:rPr>
          <w:rStyle w:val="Style13ptBold"/>
          <w:color w:val="000000" w:themeColor="text1"/>
          <w:sz w:val="16"/>
        </w:rPr>
        <w:t>is also responding to the space-mining developments</w:t>
      </w:r>
      <w:r w:rsidRPr="00355308">
        <w:rPr>
          <w:color w:val="000000" w:themeColor="text1"/>
          <w:sz w:val="16"/>
        </w:rPr>
        <w:t xml:space="preserve"> of the last </w:t>
      </w:r>
      <w:r w:rsidRPr="00355308">
        <w:rPr>
          <w:color w:val="000000" w:themeColor="text1"/>
          <w:sz w:val="16"/>
        </w:rPr>
        <w:lastRenderedPageBreak/>
        <w:t>decade. For one</w:t>
      </w:r>
      <w:r w:rsidRPr="00355308">
        <w:rPr>
          <w:color w:val="000000" w:themeColor="text1"/>
          <w:u w:val="single"/>
        </w:rPr>
        <w:t xml:space="preserve">, </w:t>
      </w:r>
      <w:r w:rsidRPr="00355308">
        <w:rPr>
          <w:rStyle w:val="Style13ptBold"/>
          <w:color w:val="000000" w:themeColor="text1"/>
          <w:sz w:val="16"/>
        </w:rPr>
        <w:t>it plans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w:t>
      </w:r>
      <w:r w:rsidRPr="00355308">
        <w:rPr>
          <w:color w:val="000000" w:themeColor="text1"/>
          <w:sz w:val="16"/>
        </w:rPr>
        <w:lastRenderedPageBreak/>
        <w:t xml:space="preserve">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7764AF">
        <w:rPr>
          <w:rStyle w:val="Style13ptBold"/>
          <w:color w:val="000000" w:themeColor="text1"/>
          <w:sz w:val="22"/>
        </w:rPr>
        <w:t>Yet, there</w:t>
      </w:r>
      <w:r w:rsidRPr="00355308">
        <w:rPr>
          <w:rStyle w:val="Style13ptBold"/>
          <w:color w:val="000000" w:themeColor="text1"/>
          <w:sz w:val="22"/>
        </w:rPr>
        <w:t xml:space="preserv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7764AF">
        <w:rPr>
          <w:rStyle w:val="StyleUnderline"/>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w:t>
      </w:r>
      <w:r w:rsidRPr="00355308">
        <w:rPr>
          <w:color w:val="000000" w:themeColor="text1"/>
          <w:sz w:val="16"/>
        </w:rPr>
        <w:lastRenderedPageBreak/>
        <w:t xml:space="preserve">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w:t>
      </w:r>
      <w:r w:rsidRPr="00882529">
        <w:rPr>
          <w:color w:val="000000" w:themeColor="text1"/>
          <w:sz w:val="16"/>
        </w:rPr>
        <w:t xml:space="preserve">. Also, several questions need to be agreed upon by the global space policy community before the establishment of a framework. First, </w:t>
      </w:r>
      <w:r w:rsidRPr="00882529">
        <w:rPr>
          <w:rStyle w:val="Style13ptBold"/>
          <w:color w:val="000000" w:themeColor="text1"/>
          <w:sz w:val="22"/>
        </w:rPr>
        <w:t>there must be an agreement among all the space powers on the</w:t>
      </w:r>
      <w:r w:rsidRPr="00882529">
        <w:rPr>
          <w:rStyle w:val="Style13ptBold"/>
          <w:color w:val="000000" w:themeColor="text1"/>
          <w:sz w:val="16"/>
        </w:rPr>
        <w:t xml:space="preserve"> </w:t>
      </w:r>
      <w:r w:rsidRPr="00882529">
        <w:rPr>
          <w:rStyle w:val="StyleUnderline"/>
          <w:color w:val="000000" w:themeColor="text1"/>
        </w:rPr>
        <w:t>need for a global governance framework</w:t>
      </w:r>
      <w:r w:rsidRPr="00882529">
        <w:rPr>
          <w:rStyle w:val="Style13ptBold"/>
          <w:color w:val="000000" w:themeColor="text1"/>
          <w:sz w:val="16"/>
        </w:rPr>
        <w:t xml:space="preserve"> </w:t>
      </w:r>
      <w:r w:rsidRPr="00882529">
        <w:rPr>
          <w:rStyle w:val="Style13ptBold"/>
          <w:color w:val="000000" w:themeColor="text1"/>
          <w:sz w:val="22"/>
        </w:rPr>
        <w:t>for the use of space resources</w:t>
      </w:r>
      <w:r w:rsidRPr="00882529">
        <w:rPr>
          <w:color w:val="000000" w:themeColor="text1"/>
          <w:u w:val="single"/>
        </w:rPr>
        <w:t>.</w:t>
      </w:r>
      <w:r w:rsidRPr="00882529">
        <w:rPr>
          <w:color w:val="000000" w:themeColor="text1"/>
          <w:sz w:val="16"/>
        </w:rPr>
        <w:t xml:space="preserve"> This must be followed by detailed deliberations on the scope, </w:t>
      </w:r>
      <w:proofErr w:type="gramStart"/>
      <w:r w:rsidRPr="00882529">
        <w:rPr>
          <w:color w:val="000000" w:themeColor="text1"/>
          <w:sz w:val="16"/>
        </w:rPr>
        <w:t>mandate</w:t>
      </w:r>
      <w:proofErr w:type="gramEnd"/>
      <w:r w:rsidRPr="00882529">
        <w:rPr>
          <w:color w:val="000000" w:themeColor="text1"/>
          <w:sz w:val="16"/>
        </w:rPr>
        <w:t xml:space="preserve"> and objectives of such a framework. Can and should there be safety zones and exclusive rights be </w:t>
      </w:r>
      <w:proofErr w:type="spellStart"/>
      <w:r w:rsidRPr="00882529">
        <w:rPr>
          <w:color w:val="000000" w:themeColor="text1"/>
          <w:sz w:val="16"/>
        </w:rPr>
        <w:t>recognised</w:t>
      </w:r>
      <w:proofErr w:type="spellEnd"/>
      <w:r w:rsidRPr="00882529">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882529">
        <w:rPr>
          <w:color w:val="000000" w:themeColor="text1"/>
          <w:sz w:val="16"/>
        </w:rPr>
        <w:t>established.[</w:t>
      </w:r>
      <w:proofErr w:type="gramEnd"/>
      <w:r w:rsidRPr="00882529">
        <w:rPr>
          <w:color w:val="000000" w:themeColor="text1"/>
          <w:sz w:val="16"/>
        </w:rPr>
        <w:t xml:space="preserve">lxix] </w:t>
      </w:r>
      <w:r w:rsidRPr="00882529">
        <w:rPr>
          <w:rStyle w:val="Style13ptBold"/>
          <w:color w:val="000000" w:themeColor="text1"/>
          <w:sz w:val="22"/>
        </w:rPr>
        <w:t>Even legal space mining activity could have serious impacts</w:t>
      </w:r>
      <w:r w:rsidRPr="00882529">
        <w:rPr>
          <w:color w:val="000000" w:themeColor="text1"/>
          <w:u w:val="single"/>
        </w:rPr>
        <w:t xml:space="preserve"> in two ways. For instance, </w:t>
      </w:r>
      <w:r w:rsidRPr="00882529">
        <w:rPr>
          <w:rStyle w:val="Style13ptBold"/>
          <w:color w:val="000000" w:themeColor="text1"/>
          <w:sz w:val="22"/>
        </w:rPr>
        <w:t>any technological spinoffs that</w:t>
      </w:r>
      <w:r w:rsidRPr="00355308">
        <w:rPr>
          <w:rStyle w:val="Style13ptBold"/>
          <w:color w:val="000000" w:themeColor="text1"/>
          <w:sz w:val="22"/>
        </w:rPr>
        <w:t xml:space="preserve">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w:t>
      </w:r>
      <w:r w:rsidRPr="00C34644">
        <w:rPr>
          <w:rStyle w:val="Style13ptBold"/>
          <w:color w:val="000000" w:themeColor="text1"/>
          <w:sz w:val="22"/>
        </w:rPr>
        <w:t xml:space="preserve">exploration </w:t>
      </w:r>
      <w:r w:rsidRPr="00C34644">
        <w:rPr>
          <w:rStyle w:val="StyleUnderline"/>
          <w:color w:val="000000" w:themeColor="text1"/>
        </w:rPr>
        <w:t>mandates an international guideline</w:t>
      </w:r>
      <w:r w:rsidRPr="00C34644">
        <w:rPr>
          <w:color w:val="000000" w:themeColor="text1"/>
          <w:u w:val="single"/>
        </w:rPr>
        <w:t xml:space="preserve">; </w:t>
      </w:r>
      <w:r w:rsidRPr="00C34644">
        <w:rPr>
          <w:rStyle w:val="Style13ptBold"/>
          <w:color w:val="000000" w:themeColor="text1"/>
          <w:sz w:val="22"/>
        </w:rPr>
        <w:t>or else, the first haul from mining</w:t>
      </w:r>
      <w:r w:rsidRPr="00C34644">
        <w:rPr>
          <w:color w:val="000000" w:themeColor="text1"/>
          <w:u w:val="single"/>
        </w:rPr>
        <w:t xml:space="preserve">, instead of earning admiration and exultation, </w:t>
      </w:r>
      <w:r w:rsidRPr="00C34644">
        <w:rPr>
          <w:rStyle w:val="Style13ptBold"/>
          <w:color w:val="000000" w:themeColor="text1"/>
          <w:sz w:val="22"/>
        </w:rPr>
        <w:t xml:space="preserve">will only be </w:t>
      </w:r>
      <w:r w:rsidRPr="00C34644">
        <w:rPr>
          <w:rStyle w:val="StyleUnderline"/>
          <w:color w:val="000000" w:themeColor="text1"/>
        </w:rPr>
        <w:t>enmeshed in litigation</w:t>
      </w:r>
      <w:r w:rsidRPr="00C34644">
        <w:rPr>
          <w:color w:val="000000" w:themeColor="text1"/>
          <w:u w:val="single"/>
        </w:rPr>
        <w:t>.</w:t>
      </w:r>
    </w:p>
    <w:p w14:paraId="3F11B5BF" w14:textId="77777777" w:rsidR="00420B92" w:rsidRPr="00CA3646" w:rsidRDefault="00420B92" w:rsidP="00420B92">
      <w:pPr>
        <w:pStyle w:val="Heading4"/>
        <w:rPr>
          <w:rFonts w:asciiTheme="majorHAnsi" w:hAnsiTheme="majorHAnsi" w:cstheme="majorHAnsi"/>
          <w:color w:val="000000" w:themeColor="text1"/>
        </w:rPr>
      </w:pPr>
      <w:r w:rsidRPr="00CA3646">
        <w:rPr>
          <w:rFonts w:asciiTheme="majorHAnsi" w:hAnsiTheme="majorHAnsi" w:cstheme="majorHAnsi"/>
          <w:color w:val="000000" w:themeColor="text1"/>
        </w:rPr>
        <w:lastRenderedPageBreak/>
        <w:t>Inevitable market expansion guarantees wars over property rights—governments get quickly involved</w:t>
      </w:r>
    </w:p>
    <w:p w14:paraId="257627F2" w14:textId="77777777" w:rsidR="00420B92" w:rsidRPr="00AD4C5F" w:rsidRDefault="00420B92" w:rsidP="00420B92">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0E7344C" w14:textId="7204CA86" w:rsidR="00420B92" w:rsidRDefault="00420B92" w:rsidP="00420B92">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w:t>
      </w:r>
      <w:r w:rsidRPr="00C34644">
        <w:rPr>
          <w:rStyle w:val="StyleUnderline"/>
          <w:rFonts w:asciiTheme="majorHAnsi" w:hAnsiTheme="majorHAnsi" w:cstheme="majorHAnsi"/>
          <w:color w:val="000000" w:themeColor="text1"/>
        </w:rPr>
        <w:t>an expectation of security around that investment</w:t>
      </w:r>
      <w:r w:rsidRPr="00C34644">
        <w:rPr>
          <w:rFonts w:asciiTheme="majorHAnsi" w:hAnsiTheme="majorHAnsi" w:cstheme="majorHAnsi"/>
          <w:color w:val="000000" w:themeColor="text1"/>
          <w:u w:val="single"/>
        </w:rPr>
        <w:t>."</w:t>
      </w:r>
      <w:r w:rsidRPr="00C34644">
        <w:rPr>
          <w:rFonts w:asciiTheme="majorHAnsi" w:hAnsiTheme="majorHAnsi" w:cstheme="majorHAnsi"/>
          <w:color w:val="000000" w:themeColor="text1"/>
          <w:sz w:val="16"/>
        </w:rPr>
        <w:t xml:space="preserve"> While full-scale mining is yet to be tried, there i</w:t>
      </w:r>
      <w:r w:rsidRPr="00AD4C5F">
        <w:rPr>
          <w:rFonts w:asciiTheme="majorHAnsi" w:hAnsiTheme="majorHAnsi" w:cstheme="majorHAnsi"/>
          <w:color w:val="000000" w:themeColor="text1"/>
          <w:sz w:val="16"/>
        </w:rPr>
        <w:t xml:space="preserve">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3CDA5CA8" w14:textId="77777777" w:rsidR="00C34644" w:rsidRPr="00AD4C5F" w:rsidRDefault="00C34644" w:rsidP="00420B92">
      <w:pPr>
        <w:rPr>
          <w:rFonts w:asciiTheme="majorHAnsi" w:hAnsiTheme="majorHAnsi" w:cstheme="majorHAnsi"/>
          <w:color w:val="000000" w:themeColor="text1"/>
          <w:sz w:val="16"/>
        </w:rPr>
      </w:pPr>
    </w:p>
    <w:p w14:paraId="00CE2918" w14:textId="77777777" w:rsidR="00420B92" w:rsidRPr="00AD4C5F" w:rsidRDefault="00420B92" w:rsidP="00420B9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00B3D43" w14:textId="77777777" w:rsidR="00420B92" w:rsidRPr="00AD4C5F" w:rsidRDefault="00420B92" w:rsidP="00420B92">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A39E804" w14:textId="77777777" w:rsidR="00420B92" w:rsidRPr="00AD4C5F" w:rsidRDefault="00420B92" w:rsidP="00420B92">
      <w:pPr>
        <w:rPr>
          <w:rStyle w:val="StyleUnderline"/>
          <w:rFonts w:asciiTheme="majorHAnsi" w:hAnsiTheme="majorHAnsi" w:cstheme="majorHAnsi"/>
        </w:rPr>
      </w:pPr>
      <w:r w:rsidRPr="00AD4C5F">
        <w:rPr>
          <w:rStyle w:val="StyleUnderline"/>
          <w:rFonts w:asciiTheme="majorHAnsi" w:hAnsiTheme="majorHAnsi" w:cstheme="majorHAnsi"/>
          <w:highlight w:val="green"/>
        </w:rPr>
        <w:lastRenderedPageBreak/>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7764AF">
        <w:rPr>
          <w:rStyle w:val="StyleUnderline"/>
          <w:rFonts w:asciiTheme="majorHAnsi" w:hAnsiTheme="majorHAnsi" w:cstheme="majorHAnsi"/>
        </w:rPr>
        <w:t xml:space="preserve">took an active interest in space, announcing that America would return astronauts to the moon by 2024 and creating the Space Force as the newest branch of the US </w:t>
      </w:r>
      <w:proofErr w:type="spellStart"/>
      <w:proofErr w:type="gramStart"/>
      <w:r w:rsidRPr="007764AF">
        <w:rPr>
          <w:rStyle w:val="StyleUnderline"/>
          <w:rFonts w:asciiTheme="majorHAnsi" w:hAnsiTheme="majorHAnsi" w:cstheme="majorHAnsi"/>
        </w:rPr>
        <w:t>military.It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 xml:space="preserve">without any </w:t>
      </w:r>
      <w:r w:rsidRPr="007764AF">
        <w:rPr>
          <w:rStyle w:val="StyleUnderline"/>
          <w:rFonts w:asciiTheme="majorHAnsi" w:hAnsiTheme="majorHAnsi" w:cstheme="majorHAnsi"/>
        </w:rPr>
        <w:t xml:space="preserve">sort of </w:t>
      </w:r>
      <w:r w:rsidRPr="00AD4C5F">
        <w:rPr>
          <w:rStyle w:val="StyleUnderline"/>
          <w:rFonts w:asciiTheme="majorHAnsi" w:hAnsiTheme="majorHAnsi" w:cstheme="majorHAnsi"/>
          <w:highlight w:val="green"/>
        </w:rPr>
        <w:t>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w:t>
      </w:r>
      <w:r w:rsidRPr="00C34644">
        <w:rPr>
          <w:rStyle w:val="StyleUnderline"/>
          <w:rFonts w:asciiTheme="majorHAnsi" w:hAnsiTheme="majorHAnsi" w:cstheme="majorHAnsi"/>
        </w:rPr>
        <w:t xml:space="preserve">already been examples in history when one country decided to start seizing territories in its interest — everyone remembers what came of it,” </w:t>
      </w:r>
      <w:proofErr w:type="spellStart"/>
      <w:r w:rsidRPr="00C34644">
        <w:rPr>
          <w:rStyle w:val="StyleUnderline"/>
          <w:rFonts w:asciiTheme="majorHAnsi" w:hAnsiTheme="majorHAnsi" w:cstheme="majorHAnsi"/>
        </w:rPr>
        <w:t>Roscosmos</w:t>
      </w:r>
      <w:proofErr w:type="spellEnd"/>
      <w:r w:rsidRPr="00C34644">
        <w:rPr>
          <w:rStyle w:val="StyleUnderline"/>
          <w:rFonts w:asciiTheme="majorHAnsi" w:hAnsiTheme="majorHAnsi" w:cstheme="majorHAnsi"/>
        </w:rPr>
        <w:t xml:space="preserve">’ deputy general director for international cooperation, Sergey </w:t>
      </w:r>
      <w:proofErr w:type="spellStart"/>
      <w:r w:rsidRPr="00C34644">
        <w:rPr>
          <w:rStyle w:val="StyleUnderline"/>
          <w:rFonts w:asciiTheme="majorHAnsi" w:hAnsiTheme="majorHAnsi" w:cstheme="majorHAnsi"/>
        </w:rPr>
        <w:t>Saveliev</w:t>
      </w:r>
      <w:proofErr w:type="spellEnd"/>
      <w:r w:rsidRPr="00C34644">
        <w:rPr>
          <w:rStyle w:val="StyleUnderline"/>
          <w:rFonts w:asciiTheme="majorHAnsi" w:hAnsiTheme="majorHAnsi" w:cstheme="majorHAnsi"/>
        </w:rPr>
        <w:t xml:space="preserve">, said at the </w:t>
      </w:r>
      <w:proofErr w:type="spellStart"/>
      <w:proofErr w:type="gramStart"/>
      <w:r w:rsidRPr="00C34644">
        <w:rPr>
          <w:rStyle w:val="StyleUnderline"/>
          <w:rFonts w:asciiTheme="majorHAnsi" w:hAnsiTheme="majorHAnsi" w:cstheme="majorHAnsi"/>
        </w:rPr>
        <w:t>time.China</w:t>
      </w:r>
      <w:proofErr w:type="spellEnd"/>
      <w:proofErr w:type="gramEnd"/>
      <w:r w:rsidRPr="00C34644">
        <w:rPr>
          <w:rStyle w:val="StyleUnderline"/>
          <w:rFonts w:asciiTheme="majorHAnsi" w:hAnsiTheme="majorHAnsi" w:cstheme="majorHAnsi"/>
        </w:rPr>
        <w:t>, which made history in 2019 by becoming the first country to land a probe on th</w:t>
      </w:r>
      <w:r w:rsidRPr="00AD4C5F">
        <w:rPr>
          <w:rStyle w:val="StyleUnderline"/>
          <w:rFonts w:asciiTheme="majorHAnsi" w:hAnsiTheme="majorHAnsi" w:cstheme="majorHAnsi"/>
        </w:rPr>
        <w:t xml:space="preserve">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A86BB08" w14:textId="77777777" w:rsidR="00420B92" w:rsidRPr="00AD4C5F" w:rsidRDefault="00420B92" w:rsidP="00420B9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DC1D982" w14:textId="77777777" w:rsidR="00420B92" w:rsidRPr="00AD4C5F" w:rsidRDefault="00420B92" w:rsidP="00420B92">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D4C5F">
          <w:rPr>
            <w:rFonts w:asciiTheme="majorHAnsi" w:hAnsiTheme="majorHAnsi" w:cstheme="majorHAnsi"/>
            <w:color w:val="000000" w:themeColor="text1"/>
          </w:rPr>
          <w:t>https://www.law.upenn.edu/live/files/7804-grego-space-and-crisis-stabilitypdf</w:t>
        </w:r>
      </w:hyperlink>
    </w:p>
    <w:p w14:paraId="60C1FB29" w14:textId="77777777" w:rsidR="00420B92" w:rsidRPr="00AD4C5F" w:rsidRDefault="00420B92" w:rsidP="00420B9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C34644">
        <w:rPr>
          <w:rStyle w:val="StyleUnderline"/>
          <w:rFonts w:asciiTheme="majorHAnsi" w:hAnsiTheme="majorHAnsi" w:cstheme="majorHAnsi"/>
          <w:color w:val="000000" w:themeColor="text1"/>
        </w:rPr>
        <w:t>space is a particular problem for crisis stability</w:t>
      </w:r>
      <w:r w:rsidRPr="00C34644">
        <w:rPr>
          <w:rFonts w:asciiTheme="majorHAnsi" w:hAnsiTheme="majorHAnsi" w:cstheme="majorHAnsi"/>
          <w:color w:val="000000" w:themeColor="text1"/>
          <w:sz w:val="16"/>
        </w:rPr>
        <w:t xml:space="preserve"> </w:t>
      </w:r>
      <w:proofErr w:type="gramStart"/>
      <w:r w:rsidRPr="00C34644">
        <w:rPr>
          <w:rFonts w:asciiTheme="majorHAnsi" w:hAnsiTheme="majorHAnsi" w:cstheme="majorHAnsi"/>
          <w:color w:val="000000" w:themeColor="text1"/>
          <w:sz w:val="16"/>
        </w:rPr>
        <w:t>For</w:t>
      </w:r>
      <w:proofErr w:type="gramEnd"/>
      <w:r w:rsidRPr="00C34644">
        <w:rPr>
          <w:rFonts w:asciiTheme="majorHAnsi" w:hAnsiTheme="majorHAnsi" w:cstheme="majorHAnsi"/>
          <w:color w:val="000000" w:themeColor="text1"/>
          <w:sz w:val="16"/>
        </w:rPr>
        <w:t xml:space="preserve"> a number of reasons, space poses particular challenges in preventing a crisis</w:t>
      </w:r>
      <w:r w:rsidRPr="00AD4C5F">
        <w:rPr>
          <w:rFonts w:asciiTheme="majorHAnsi" w:hAnsiTheme="majorHAnsi" w:cstheme="majorHAnsi"/>
          <w:color w:val="000000" w:themeColor="text1"/>
          <w:sz w:val="16"/>
        </w:rPr>
        <w:t xml:space="preserve"> from starting or from being managed well. Some of these are to do with the physical nature of space, </w:t>
      </w:r>
      <w:r w:rsidRPr="00AD4C5F">
        <w:rPr>
          <w:rFonts w:asciiTheme="majorHAnsi" w:hAnsiTheme="majorHAnsi" w:cstheme="majorHAnsi"/>
          <w:color w:val="000000" w:themeColor="text1"/>
          <w:sz w:val="16"/>
        </w:rPr>
        <w:lastRenderedPageBreak/>
        <w:t xml:space="preserve">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cstheme="majorHAnsi"/>
          <w:color w:val="000000" w:themeColor="text1"/>
          <w:sz w:val="22"/>
          <w:highlight w:val="green"/>
        </w:rPr>
        <w:t xml:space="preserve">any actor </w:t>
      </w:r>
      <w:r w:rsidRPr="00AD4C5F">
        <w:rPr>
          <w:rStyle w:val="Style13ptBold"/>
          <w:rFonts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w:t>
      </w:r>
      <w:r w:rsidRPr="00AD4C5F">
        <w:rPr>
          <w:rStyle w:val="StyleUnderline"/>
          <w:rFonts w:asciiTheme="majorHAnsi" w:hAnsiTheme="majorHAnsi" w:cstheme="majorHAnsi"/>
        </w:rPr>
        <w:lastRenderedPageBreak/>
        <w:t xml:space="preserve">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 xml:space="preserve">s strategic thinking on nuclear weapons, though this is less true for other states with nuclear weapons. But in the context of nuclear weapons, there is an arguable </w:t>
      </w:r>
      <w:r w:rsidRPr="00AD4C5F">
        <w:rPr>
          <w:rFonts w:asciiTheme="majorHAnsi" w:hAnsiTheme="majorHAnsi" w:cstheme="majorHAnsi"/>
          <w:color w:val="000000" w:themeColor="text1"/>
          <w:sz w:val="16"/>
        </w:rPr>
        <w:lastRenderedPageBreak/>
        <w:t>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experience </w:t>
      </w:r>
      <w:r w:rsidRPr="00AD4C5F">
        <w:rPr>
          <w:rStyle w:val="Style13ptBold"/>
          <w:rFonts w:cstheme="majorHAnsi"/>
          <w:color w:val="000000" w:themeColor="text1"/>
          <w:sz w:val="22"/>
          <w:highlight w:val="green"/>
        </w:rPr>
        <w:t xml:space="preserve">in </w:t>
      </w:r>
      <w:r w:rsidRPr="00AD4C5F">
        <w:rPr>
          <w:rStyle w:val="Style13ptBold"/>
          <w:rFonts w:cstheme="majorHAnsi"/>
          <w:color w:val="000000" w:themeColor="text1"/>
          <w:sz w:val="22"/>
        </w:rPr>
        <w:t xml:space="preserve">hostilities that target </w:t>
      </w:r>
      <w:r w:rsidRPr="00AD4C5F">
        <w:rPr>
          <w:rStyle w:val="Style13ptBold"/>
          <w:rFonts w:cstheme="majorHAnsi"/>
          <w:color w:val="000000" w:themeColor="text1"/>
          <w:sz w:val="22"/>
          <w:highlight w:val="green"/>
        </w:rPr>
        <w:t>space</w:t>
      </w:r>
      <w:r w:rsidRPr="00AD4C5F">
        <w:rPr>
          <w:rStyle w:val="Style13ptBold"/>
          <w:rFonts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the</w:t>
      </w:r>
      <w:r w:rsidRPr="00AD4C5F">
        <w:rPr>
          <w:rStyle w:val="Style13ptBold"/>
          <w:rFonts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CCD30CF" w14:textId="77777777" w:rsidR="00420B92" w:rsidRPr="00AD4C5F" w:rsidRDefault="00420B92" w:rsidP="00420B92">
      <w:pPr>
        <w:rPr>
          <w:rFonts w:asciiTheme="majorHAnsi" w:hAnsiTheme="majorHAnsi" w:cstheme="majorHAnsi"/>
          <w:color w:val="000000" w:themeColor="text1"/>
          <w:sz w:val="16"/>
        </w:rPr>
      </w:pPr>
    </w:p>
    <w:p w14:paraId="36D631AB" w14:textId="77777777" w:rsidR="00420B92" w:rsidRPr="00AD4C5F" w:rsidRDefault="00420B92" w:rsidP="00420B92">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23C3700" w14:textId="77777777" w:rsidR="00420B92" w:rsidRPr="00AD4C5F" w:rsidRDefault="00420B92" w:rsidP="00420B92">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B16D895" w14:textId="7B5A4E8D" w:rsidR="00420B92" w:rsidRDefault="00420B92" w:rsidP="00420B92">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w:t>
      </w:r>
      <w:r w:rsidRPr="0098474F">
        <w:rPr>
          <w:rFonts w:asciiTheme="majorHAnsi" w:eastAsia="Calibri" w:hAnsiTheme="majorHAnsi" w:cstheme="majorHAnsi"/>
          <w:sz w:val="14"/>
        </w:rPr>
        <w:lastRenderedPageBreak/>
        <w:t xml:space="preserve">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w:t>
      </w:r>
      <w:r w:rsidRPr="00882529">
        <w:rPr>
          <w:rFonts w:asciiTheme="majorHAnsi" w:eastAsia="Calibri" w:hAnsiTheme="majorHAnsi" w:cstheme="majorHAnsi"/>
          <w:sz w:val="14"/>
        </w:rPr>
        <w:t xml:space="preserve">minimum </w:t>
      </w:r>
      <w:r w:rsidRPr="00882529">
        <w:rPr>
          <w:rFonts w:asciiTheme="majorHAnsi" w:eastAsia="Calibri" w:hAnsiTheme="majorHAnsi" w:cstheme="majorHAnsi"/>
          <w:b/>
          <w:u w:val="single"/>
        </w:rPr>
        <w:t>temperatures</w:t>
      </w:r>
      <w:r w:rsidRPr="00882529">
        <w:rPr>
          <w:rFonts w:asciiTheme="majorHAnsi" w:eastAsia="Calibri" w:hAnsiTheme="majorHAnsi" w:cstheme="majorHAnsi"/>
          <w:u w:val="single"/>
        </w:rPr>
        <w:t xml:space="preserve"> to </w:t>
      </w:r>
      <w:r w:rsidRPr="00882529">
        <w:rPr>
          <w:rFonts w:asciiTheme="majorHAnsi" w:eastAsia="Calibri" w:hAnsiTheme="majorHAnsi" w:cstheme="majorHAnsi"/>
          <w:b/>
          <w:u w:val="single"/>
        </w:rPr>
        <w:t>fall below freezing</w:t>
      </w:r>
      <w:r w:rsidRPr="00882529">
        <w:rPr>
          <w:rFonts w:asciiTheme="majorHAnsi" w:eastAsia="Calibri" w:hAnsiTheme="majorHAnsi" w:cstheme="majorHAnsi"/>
          <w:u w:val="single"/>
        </w:rPr>
        <w:t xml:space="preserve"> in</w:t>
      </w:r>
      <w:r w:rsidRPr="00882529">
        <w:rPr>
          <w:rFonts w:asciiTheme="majorHAnsi" w:eastAsia="Calibri" w:hAnsiTheme="majorHAnsi" w:cstheme="majorHAnsi"/>
          <w:sz w:val="14"/>
        </w:rPr>
        <w:t xml:space="preserve"> the largest </w:t>
      </w:r>
      <w:r w:rsidRPr="00882529">
        <w:rPr>
          <w:rFonts w:asciiTheme="majorHAnsi" w:eastAsia="Calibri" w:hAnsiTheme="majorHAnsi" w:cstheme="majorHAnsi"/>
          <w:u w:val="single"/>
        </w:rPr>
        <w:t>agricultural areas</w:t>
      </w:r>
      <w:r w:rsidRPr="00882529">
        <w:rPr>
          <w:rFonts w:asciiTheme="majorHAnsi" w:eastAsia="Calibri" w:hAnsiTheme="majorHAnsi" w:cstheme="majorHAnsi"/>
          <w:sz w:val="14"/>
        </w:rPr>
        <w:t xml:space="preserve"> of the Northern Hemisphere, where freezing temperatures would occur every day for a period of between one to more than two years. </w:t>
      </w:r>
      <w:r w:rsidRPr="00882529">
        <w:rPr>
          <w:rFonts w:asciiTheme="majorHAnsi" w:eastAsia="Calibri" w:hAnsiTheme="majorHAnsi" w:cstheme="majorHAnsi"/>
          <w:u w:val="single"/>
        </w:rPr>
        <w:t>Average surface temperatures</w:t>
      </w:r>
      <w:r w:rsidRPr="0098474F">
        <w:rPr>
          <w:rFonts w:asciiTheme="majorHAnsi" w:eastAsia="Calibri" w:hAnsiTheme="majorHAnsi" w:cstheme="majorHAnsi"/>
          <w:u w:val="single"/>
        </w:rPr>
        <w:t xml:space="preserve">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28472EE" w14:textId="3E39EA1B" w:rsidR="008A4445" w:rsidRDefault="008A4445" w:rsidP="00420B92">
      <w:pPr>
        <w:rPr>
          <w:rFonts w:asciiTheme="majorHAnsi" w:eastAsia="Calibri" w:hAnsiTheme="majorHAnsi" w:cstheme="majorHAnsi"/>
          <w:sz w:val="14"/>
        </w:rPr>
      </w:pPr>
    </w:p>
    <w:p w14:paraId="40784E0E" w14:textId="1228B778" w:rsidR="008A4445" w:rsidRDefault="00D56D22" w:rsidP="008A4445">
      <w:pPr>
        <w:spacing w:after="120" w:line="240" w:lineRule="auto"/>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This</w:t>
      </w:r>
      <w:r w:rsidR="008A4445">
        <w:rPr>
          <w:rFonts w:ascii="Arial" w:eastAsia="Times New Roman" w:hAnsi="Arial" w:cs="Arial"/>
          <w:b/>
          <w:bCs/>
          <w:color w:val="000000"/>
          <w:sz w:val="20"/>
          <w:szCs w:val="20"/>
          <w:lang w:eastAsia="zh-CN"/>
        </w:rPr>
        <w:t xml:space="preserve"> is the most important impact</w:t>
      </w:r>
    </w:p>
    <w:p w14:paraId="7485BA92" w14:textId="77777777" w:rsidR="002F14AB" w:rsidRPr="00611230" w:rsidRDefault="002F14AB" w:rsidP="002F14AB">
      <w:proofErr w:type="spellStart"/>
      <w:r w:rsidRPr="00D56D22">
        <w:rPr>
          <w:rStyle w:val="Style13ptBold"/>
          <w:sz w:val="20"/>
          <w:szCs w:val="20"/>
        </w:rPr>
        <w:t>Pummer</w:t>
      </w:r>
      <w:proofErr w:type="spellEnd"/>
      <w:r w:rsidRPr="00D56D22">
        <w:rPr>
          <w:rStyle w:val="Style13ptBold"/>
          <w:sz w:val="20"/>
          <w:szCs w:val="20"/>
        </w:rPr>
        <w:t xml:space="preserve"> 15</w:t>
      </w:r>
      <w:r w:rsidRPr="00611230">
        <w:t xml:space="preserve"> [Theron, Junior Research Fellow in Philosophy at St. Anne's College, University of Oxford. “Moral Agreement on Saving the World” Practical Ethics, University of Oxford. May 18, 2015] AT</w:t>
      </w:r>
    </w:p>
    <w:p w14:paraId="49537065" w14:textId="77777777" w:rsidR="002F14AB" w:rsidRDefault="002F14AB" w:rsidP="002F14AB">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 xml:space="preserve">Clearly one thing that makes an outcome good is that the people in it are doing </w:t>
      </w:r>
      <w:r w:rsidRPr="00611230">
        <w:rPr>
          <w:rStyle w:val="StyleUnderline"/>
        </w:rPr>
        <w:lastRenderedPageBreak/>
        <w:t>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w:t>
      </w:r>
      <w:r w:rsidRPr="00611230">
        <w:lastRenderedPageBreak/>
        <w:t xml:space="preserve">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w:t>
      </w:r>
      <w:r w:rsidRPr="00611230">
        <w:lastRenderedPageBreak/>
        <w:t xml:space="preserve">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10BA830" w14:textId="77777777" w:rsidR="002F14AB" w:rsidRPr="00FC2A89" w:rsidRDefault="002F14AB" w:rsidP="002F14AB">
      <w:pPr>
        <w:pStyle w:val="Heading4"/>
        <w:ind w:left="360"/>
      </w:pPr>
    </w:p>
    <w:p w14:paraId="573FF694" w14:textId="77777777" w:rsidR="002F14AB" w:rsidRPr="008228A6" w:rsidRDefault="002F14AB" w:rsidP="002F14AB"/>
    <w:p w14:paraId="4ED6D8E3" w14:textId="77777777" w:rsidR="008A4445" w:rsidRDefault="008A4445" w:rsidP="00420B92">
      <w:pPr>
        <w:rPr>
          <w:rFonts w:asciiTheme="majorHAnsi" w:eastAsia="Calibri" w:hAnsiTheme="majorHAnsi" w:cstheme="majorHAnsi"/>
          <w:sz w:val="14"/>
        </w:rPr>
      </w:pPr>
    </w:p>
    <w:p w14:paraId="667FC74F" w14:textId="77777777" w:rsidR="00420B92" w:rsidRPr="0098474F" w:rsidRDefault="00420B92" w:rsidP="00420B92">
      <w:pPr>
        <w:rPr>
          <w:rFonts w:asciiTheme="majorHAnsi" w:eastAsia="Calibri" w:hAnsiTheme="majorHAnsi" w:cstheme="majorHAnsi"/>
          <w:sz w:val="14"/>
        </w:rPr>
      </w:pPr>
    </w:p>
    <w:p w14:paraId="4F0E1337" w14:textId="77777777" w:rsidR="00420B92" w:rsidRDefault="00420B92" w:rsidP="00420B92">
      <w:pPr>
        <w:pStyle w:val="Heading3"/>
      </w:pPr>
      <w:r>
        <w:lastRenderedPageBreak/>
        <w:t>Advantage 2 – Collisions</w:t>
      </w:r>
    </w:p>
    <w:p w14:paraId="6A0405EF" w14:textId="41320103" w:rsidR="00420B92" w:rsidRPr="00355308" w:rsidRDefault="00420B92" w:rsidP="00420B92">
      <w:pPr>
        <w:pStyle w:val="Heading4"/>
        <w:rPr>
          <w:rFonts w:cs="Calibri"/>
          <w:color w:val="000000" w:themeColor="text1"/>
        </w:rPr>
      </w:pPr>
      <w:r w:rsidRPr="00355308">
        <w:rPr>
          <w:rFonts w:cs="Calibri"/>
          <w:color w:val="000000" w:themeColor="text1"/>
        </w:rPr>
        <w:t>Unregulated mining is existential and causes collisions</w:t>
      </w:r>
      <w:r w:rsidRPr="00882529">
        <w:rPr>
          <w:rFonts w:cs="Calibri"/>
          <w:color w:val="000000" w:themeColor="text1"/>
        </w:rPr>
        <w:t>–</w:t>
      </w:r>
    </w:p>
    <w:p w14:paraId="72755260" w14:textId="7FABE392" w:rsidR="00420B92" w:rsidRPr="00355308" w:rsidRDefault="00420B92" w:rsidP="00420B92">
      <w:pPr>
        <w:pStyle w:val="Heading4"/>
        <w:rPr>
          <w:rFonts w:cs="Calibri"/>
        </w:rPr>
      </w:pPr>
      <w:r w:rsidRPr="00355308">
        <w:rPr>
          <w:rFonts w:cs="Calibri"/>
        </w:rPr>
        <w:t>Scenario is satellite collisions</w:t>
      </w:r>
    </w:p>
    <w:p w14:paraId="19E62C8E" w14:textId="77777777" w:rsidR="00420B92" w:rsidRDefault="00420B92" w:rsidP="00420B92">
      <w:pPr>
        <w:pStyle w:val="Heading4"/>
      </w:pPr>
      <w:r>
        <w:t>Mining creates space debris</w:t>
      </w:r>
    </w:p>
    <w:p w14:paraId="2E480AD8" w14:textId="77777777" w:rsidR="00420B92" w:rsidRDefault="00420B92" w:rsidP="00420B92">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1CD4D058" w14:textId="77777777" w:rsidR="00420B92" w:rsidRPr="00AD3BF1" w:rsidRDefault="00420B92" w:rsidP="00420B92">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B498B93" w14:textId="77777777" w:rsidR="00420B92" w:rsidRDefault="00420B92" w:rsidP="00420B92">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7764AF">
        <w:rPr>
          <w:rStyle w:val="StyleUnderline"/>
        </w:rPr>
        <w:t>Mining could also lead to uncontrolled outbursts of volatile 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F7C4471" w14:textId="77777777" w:rsidR="00420B92" w:rsidRDefault="00420B92" w:rsidP="00420B92">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w:t>
      </w:r>
      <w:r w:rsidRPr="00882529">
        <w:t xml:space="preserve">, </w:t>
      </w:r>
      <w:r w:rsidRPr="00882529">
        <w:rPr>
          <w:rStyle w:val="StyleUnderline"/>
        </w:rPr>
        <w:t xml:space="preserve">a small impactor was used to make a crater on (162173) </w:t>
      </w:r>
      <w:proofErr w:type="spellStart"/>
      <w:r w:rsidRPr="00882529">
        <w:rPr>
          <w:rStyle w:val="StyleUnderline"/>
        </w:rPr>
        <w:t>Ryugu</w:t>
      </w:r>
      <w:proofErr w:type="spellEnd"/>
      <w:r w:rsidRPr="00882529">
        <w:rPr>
          <w:rStyle w:val="StyleUnderline"/>
        </w:rPr>
        <w:t xml:space="preserve"> (13).</w:t>
      </w:r>
      <w:r w:rsidRPr="00882529">
        <w:t xml:space="preserve"> Some of the</w:t>
      </w:r>
      <w:r w:rsidRPr="00BA6CE9">
        <w:t xml:space="preserv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D5A8C2D" w14:textId="77777777" w:rsidR="00420B92" w:rsidRDefault="00420B92" w:rsidP="00420B92"/>
    <w:p w14:paraId="0BAE0AE2" w14:textId="4474C84D" w:rsidR="00420B92" w:rsidRDefault="00420B92" w:rsidP="00420B92"/>
    <w:p w14:paraId="2EE42DCF" w14:textId="77777777" w:rsidR="00420B92" w:rsidRPr="00355308" w:rsidRDefault="00420B92" w:rsidP="00420B92"/>
    <w:p w14:paraId="02BE3066" w14:textId="77777777" w:rsidR="00420B92" w:rsidRPr="00355308" w:rsidRDefault="00420B92" w:rsidP="00420B92">
      <w:pPr>
        <w:pStyle w:val="Heading4"/>
        <w:rPr>
          <w:rFonts w:cs="Calibri"/>
        </w:rPr>
      </w:pPr>
      <w:r w:rsidRPr="00355308">
        <w:rPr>
          <w:rFonts w:cs="Calibri"/>
        </w:rPr>
        <w:t xml:space="preserve">An increase in space debris and dust from mining collides with key defense satellites </w:t>
      </w:r>
    </w:p>
    <w:p w14:paraId="5553767F" w14:textId="77777777" w:rsidR="00420B92" w:rsidRPr="00355308" w:rsidRDefault="00420B92" w:rsidP="00420B92">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355308">
          <w:rPr>
            <w:rStyle w:val="Hyperlink"/>
            <w:sz w:val="16"/>
          </w:rPr>
          <w:t>https://www.newscientist.com/article/mg22630235-100-dust-from-asteroid-mining-spells-danger-for-satellites/</w:t>
        </w:r>
      </w:hyperlink>
      <w:r w:rsidRPr="00355308">
        <w:rPr>
          <w:sz w:val="16"/>
        </w:rPr>
        <w:t xml:space="preserve"> DD AG</w:t>
      </w:r>
    </w:p>
    <w:p w14:paraId="7DF5BDE0" w14:textId="77777777" w:rsidR="00420B92" w:rsidRPr="00355308" w:rsidRDefault="00420B92" w:rsidP="00420B92">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782461D" w14:textId="77777777" w:rsidR="00420B92" w:rsidRPr="001849E0" w:rsidRDefault="00420B92" w:rsidP="00420B92">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w:t>
      </w:r>
      <w:r w:rsidRPr="001849E0">
        <w:t xml:space="preserve">. </w:t>
      </w:r>
      <w:r w:rsidRPr="001849E0">
        <w:rPr>
          <w:rStyle w:val="Emphasis"/>
        </w:rPr>
        <w:t xml:space="preserve">Space age forty-niners can either try to work an asteroid where it </w:t>
      </w:r>
      <w:proofErr w:type="gramStart"/>
      <w:r w:rsidRPr="001849E0">
        <w:rPr>
          <w:rStyle w:val="Emphasis"/>
        </w:rPr>
        <w:t>is, or</w:t>
      </w:r>
      <w:proofErr w:type="gramEnd"/>
      <w:r w:rsidRPr="001849E0">
        <w:rPr>
          <w:rStyle w:val="Emphasis"/>
        </w:rPr>
        <w:t xml:space="preserve"> tug it into a more convenient orbit.</w:t>
      </w:r>
    </w:p>
    <w:p w14:paraId="3BC8BD99" w14:textId="77777777" w:rsidR="00420B92" w:rsidRPr="00355308" w:rsidRDefault="00420B92" w:rsidP="00420B92">
      <w:r w:rsidRPr="001849E0">
        <w:t xml:space="preserve">NASA chose the second option for its Asteroid Redirect Mission, which aims to pluck a boulder from an asteroid’s surface and relocate it to a stable orbit around the moon. </w:t>
      </w:r>
      <w:r w:rsidRPr="001849E0">
        <w:rPr>
          <w:rStyle w:val="StyleUnderline"/>
        </w:rPr>
        <w:t xml:space="preserve">But an asteroid’s gravity is so weak that it’s not hard for surface particles to escape into space. Now a new model warns that debris shed by such transplanted rocks could intrude where many </w:t>
      </w:r>
      <w:proofErr w:type="spellStart"/>
      <w:r w:rsidRPr="001849E0">
        <w:rPr>
          <w:rStyle w:val="StyleUnderline"/>
        </w:rPr>
        <w:t>defence</w:t>
      </w:r>
      <w:proofErr w:type="spellEnd"/>
      <w:r w:rsidRPr="001849E0">
        <w:rPr>
          <w:rStyle w:val="StyleUnderline"/>
        </w:rPr>
        <w:t xml:space="preserve"> and communication satellites live</w:t>
      </w:r>
      <w:r w:rsidRPr="001849E0">
        <w:t xml:space="preserve"> – in geosynchronous orbit.</w:t>
      </w:r>
    </w:p>
    <w:p w14:paraId="1F1E621D" w14:textId="77777777" w:rsidR="00420B92" w:rsidRPr="00355308" w:rsidRDefault="00420B92" w:rsidP="00420B92">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BA6A99B" w14:textId="77777777" w:rsidR="00420B92" w:rsidRPr="00355308" w:rsidRDefault="00420B92" w:rsidP="00420B92">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w:t>
      </w:r>
      <w:r w:rsidRPr="001849E0">
        <w:rPr>
          <w:rStyle w:val="Emphasis"/>
          <w:highlight w:val="green"/>
        </w:rPr>
        <w:t xml:space="preserve">to satellites by </w:t>
      </w:r>
      <w:r w:rsidRPr="00355308">
        <w:rPr>
          <w:rStyle w:val="Emphasis"/>
          <w:highlight w:val="green"/>
        </w:rPr>
        <w:t>more than 30 per cent</w:t>
      </w:r>
      <w:r w:rsidRPr="00355308">
        <w:rPr>
          <w:rStyle w:val="Emphasis"/>
        </w:rPr>
        <w:t xml:space="preserve"> </w:t>
      </w:r>
      <w:r w:rsidRPr="00355308">
        <w:t>(arxiv.org/abs/1505.03800).</w:t>
      </w:r>
    </w:p>
    <w:p w14:paraId="73C58C8D" w14:textId="77777777" w:rsidR="00420B92" w:rsidRDefault="00420B92" w:rsidP="00420B92">
      <w:r w:rsidRPr="00355308">
        <w:lastRenderedPageBreak/>
        <w:t>That may not have immediate consequences. But as Earth orbits get more crowded with spent rocket stages and satellites</w:t>
      </w:r>
      <w:r w:rsidRPr="007764AF">
        <w:t xml:space="preserve">, </w:t>
      </w:r>
      <w:r w:rsidRPr="007764AF">
        <w:rPr>
          <w:rStyle w:val="Emphasis"/>
        </w:rPr>
        <w:t>we will have to worry about cascades of collisions</w:t>
      </w:r>
      <w:r w:rsidRPr="007764AF">
        <w:t xml:space="preserve"> like the one depicted in the</w:t>
      </w:r>
      <w:r w:rsidRPr="00355308">
        <w:t xml:space="preserve"> movie Gravity.</w:t>
      </w:r>
    </w:p>
    <w:p w14:paraId="7CADF721" w14:textId="77777777" w:rsidR="00420B92" w:rsidRDefault="00420B92" w:rsidP="00420B92"/>
    <w:p w14:paraId="38EE9B35" w14:textId="77777777" w:rsidR="00420B92" w:rsidRPr="00355308" w:rsidRDefault="00420B92" w:rsidP="00420B92">
      <w:pPr>
        <w:rPr>
          <w:sz w:val="16"/>
        </w:rPr>
      </w:pPr>
    </w:p>
    <w:p w14:paraId="34C52196" w14:textId="77777777" w:rsidR="00420B92" w:rsidRPr="00355308" w:rsidRDefault="00420B92" w:rsidP="00420B92">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9A64F76" w14:textId="77777777" w:rsidR="00420B92" w:rsidRPr="00355308" w:rsidRDefault="00420B92" w:rsidP="00420B92">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3" w:history="1">
        <w:r w:rsidRPr="00355308">
          <w:rPr>
            <w:rStyle w:val="Hyperlink"/>
            <w:szCs w:val="26"/>
          </w:rPr>
          <w:t>https://www.tandfonline.com/doi/full/10.1080/25751654.2021.1942681</w:t>
        </w:r>
      </w:hyperlink>
      <w:r w:rsidRPr="00355308">
        <w:rPr>
          <w:szCs w:val="26"/>
        </w:rPr>
        <w:t>, VM</w:t>
      </w:r>
    </w:p>
    <w:p w14:paraId="4C431EC9" w14:textId="77777777" w:rsidR="00420B92" w:rsidRPr="00355308" w:rsidRDefault="00420B92" w:rsidP="00420B92">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w:t>
      </w:r>
      <w:r w:rsidRPr="00355308">
        <w:rPr>
          <w:szCs w:val="26"/>
          <w:u w:val="single"/>
        </w:rPr>
        <w:lastRenderedPageBreak/>
        <w:t xml:space="preserve">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5DF2EECE" w14:textId="77777777" w:rsidR="00420B92" w:rsidRPr="008228A6" w:rsidRDefault="00420B92" w:rsidP="00420B92"/>
    <w:p w14:paraId="4BC034AB" w14:textId="77777777" w:rsidR="00420B92" w:rsidRDefault="00420B92" w:rsidP="00420B92"/>
    <w:p w14:paraId="27B16A2D" w14:textId="77777777" w:rsidR="00420B92" w:rsidRPr="00A64CCD" w:rsidRDefault="00420B92" w:rsidP="00420B92"/>
    <w:p w14:paraId="14743FBE" w14:textId="5C2A3657" w:rsidR="00161A66" w:rsidRDefault="00161A66"/>
    <w:sectPr w:rsidR="00161A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92"/>
    <w:rsid w:val="00161A66"/>
    <w:rsid w:val="001849E0"/>
    <w:rsid w:val="001E7020"/>
    <w:rsid w:val="00297F20"/>
    <w:rsid w:val="002F14AB"/>
    <w:rsid w:val="00420B92"/>
    <w:rsid w:val="005B5370"/>
    <w:rsid w:val="00652502"/>
    <w:rsid w:val="00882529"/>
    <w:rsid w:val="008A4445"/>
    <w:rsid w:val="008A7C87"/>
    <w:rsid w:val="008B3552"/>
    <w:rsid w:val="00C34644"/>
    <w:rsid w:val="00C52F9C"/>
    <w:rsid w:val="00CC6CAB"/>
    <w:rsid w:val="00D56D22"/>
    <w:rsid w:val="00F02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D2D9C4"/>
  <w15:chartTrackingRefBased/>
  <w15:docId w15:val="{8050C645-2953-C241-ABD1-2AFF4CB6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0B92"/>
    <w:pPr>
      <w:spacing w:after="160" w:line="259" w:lineRule="auto"/>
    </w:pPr>
    <w:rPr>
      <w:rFonts w:ascii="Calibri" w:hAnsi="Calibri" w:cs="Calibri"/>
      <w:sz w:val="26"/>
      <w:lang w:eastAsia="en-US"/>
    </w:rPr>
  </w:style>
  <w:style w:type="paragraph" w:styleId="Heading1">
    <w:name w:val="heading 1"/>
    <w:aliases w:val="Pocket"/>
    <w:basedOn w:val="Normal"/>
    <w:next w:val="Normal"/>
    <w:link w:val="Heading1Char"/>
    <w:uiPriority w:val="9"/>
    <w:qFormat/>
    <w:rsid w:val="00420B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0B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0B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20B9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420B9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20B92"/>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20B92"/>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420B92"/>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20B92"/>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420B92"/>
    <w:rPr>
      <w:rFonts w:asciiTheme="majorHAnsi" w:eastAsiaTheme="majorEastAsia" w:hAnsiTheme="majorHAnsi" w:cstheme="majorBidi"/>
      <w:color w:val="2F5496" w:themeColor="accent1" w:themeShade="BF"/>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20B9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20B9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20B92"/>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420B9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20B92"/>
  </w:style>
  <w:style w:type="paragraph" w:styleId="DocumentMap">
    <w:name w:val="Document Map"/>
    <w:basedOn w:val="Normal"/>
    <w:link w:val="DocumentMapChar"/>
    <w:uiPriority w:val="99"/>
    <w:semiHidden/>
    <w:unhideWhenUsed/>
    <w:rsid w:val="00420B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0B92"/>
    <w:rPr>
      <w:rFonts w:ascii="Lucida Grande" w:hAnsi="Lucida Grande" w:cs="Lucida Grande"/>
      <w:lang w:eastAsia="en-U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20B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lang w:eastAsia="zh-CN"/>
    </w:rPr>
  </w:style>
  <w:style w:type="paragraph" w:customStyle="1" w:styleId="textbold">
    <w:name w:val="text bold"/>
    <w:basedOn w:val="Normal"/>
    <w:link w:val="Emphasis"/>
    <w:uiPriority w:val="20"/>
    <w:qFormat/>
    <w:rsid w:val="00420B9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s://www.tandfonline.com/doi/full/10.1080/25751654.2021.1942681" TargetMode="Externa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newscientist.com/article/mg22630235-100-dust-from-asteroid-mining-spells-danger-for-satelli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www.science.org/doi/full/10.1126/science.abd3402" TargetMode="External"/><Relationship Id="rId5" Type="http://schemas.openxmlformats.org/officeDocument/2006/relationships/hyperlink" Target="https://iislweb.org/docs/Diederiks2007.pdf" TargetMode="External"/><Relationship Id="rId15" Type="http://schemas.openxmlformats.org/officeDocument/2006/relationships/theme" Target="theme/theme1.xm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webSettings" Target="webSettings.xml"/><Relationship Id="rId9" Type="http://schemas.openxmlformats.org/officeDocument/2006/relationships/hyperlink" Target="https://www.law.upenn.edu/live/files/7804-grego-space-and-crisis-stability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24</Pages>
  <Words>12652</Words>
  <Characters>72118</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Eaton</dc:creator>
  <cp:keywords/>
  <dc:description/>
  <cp:lastModifiedBy>Peter Eaton</cp:lastModifiedBy>
  <cp:revision>7</cp:revision>
  <dcterms:created xsi:type="dcterms:W3CDTF">2022-02-04T21:22:00Z</dcterms:created>
  <dcterms:modified xsi:type="dcterms:W3CDTF">2022-02-19T00:34:00Z</dcterms:modified>
</cp:coreProperties>
</file>