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4E0" w:rsidRDefault="00F754E0" w:rsidP="00F754E0">
      <w:pPr>
        <w:pStyle w:val="Heading3"/>
      </w:pPr>
      <w:r>
        <w:t>1</w:t>
      </w:r>
    </w:p>
    <w:p w:rsidR="00F754E0" w:rsidRPr="00E30850" w:rsidRDefault="00F754E0" w:rsidP="00F754E0">
      <w:pPr>
        <w:pStyle w:val="Heading4"/>
        <w:rPr>
          <w:rFonts w:cs="Calibri"/>
        </w:rPr>
      </w:pPr>
      <w:r w:rsidRPr="00E30850">
        <w:rPr>
          <w:rFonts w:cs="Calibri"/>
        </w:rPr>
        <w:t xml:space="preserve">Morality must be derived a priori: </w:t>
      </w:r>
    </w:p>
    <w:p w:rsidR="00F754E0" w:rsidRPr="003246E1" w:rsidRDefault="00F256F1" w:rsidP="00F754E0">
      <w:pPr>
        <w:pStyle w:val="Heading4"/>
      </w:pPr>
      <w:r>
        <w:rPr>
          <w:rFonts w:cs="Calibri"/>
        </w:rPr>
        <w:t>1)</w:t>
      </w:r>
      <w:r w:rsidR="00F754E0">
        <w:rPr>
          <w:rFonts w:cs="Calibri"/>
        </w:rPr>
        <w:t xml:space="preserve"> </w:t>
      </w:r>
      <w:r w:rsidR="00F754E0"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rsidR="00F754E0">
        <w:t xml:space="preserve"> </w:t>
      </w:r>
    </w:p>
    <w:p w:rsidR="00F754E0" w:rsidRDefault="00F754E0" w:rsidP="00F754E0"/>
    <w:p w:rsidR="00F754E0" w:rsidRDefault="00F754E0" w:rsidP="00F754E0">
      <w:pPr>
        <w:pStyle w:val="Heading4"/>
      </w:pPr>
      <w:r>
        <w:t>The existence of extrinsic goodness requires unconditional human worth—that means we must treat others as ends in themselves.</w:t>
      </w:r>
    </w:p>
    <w:p w:rsidR="00F754E0" w:rsidRPr="005627B7" w:rsidRDefault="00F754E0" w:rsidP="00F754E0">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F754E0" w:rsidRDefault="00F754E0" w:rsidP="00F754E0">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F754E0" w:rsidRDefault="00F754E0" w:rsidP="00F754E0"/>
    <w:p w:rsidR="00F754E0" w:rsidRDefault="00F754E0" w:rsidP="00F754E0">
      <w:pPr>
        <w:pStyle w:val="Heading4"/>
      </w:pPr>
      <w:r>
        <w:t xml:space="preserve">Practical reason resolves regress - I can keep asking “why should I follow </w:t>
      </w:r>
      <w:proofErr w:type="gramStart"/>
      <w:r>
        <w:t>this”  but</w:t>
      </w:r>
      <w:proofErr w:type="gramEnd"/>
      <w:r>
        <w:t xml:space="preserve"> asking “why reason” requires reason so its inescapable. </w:t>
      </w:r>
      <w:r w:rsidRPr="00A46C8C">
        <w:t>Regress collapses to skep since</w:t>
      </w:r>
      <w:r>
        <w:t xml:space="preserve"> no one can generate obligations absent grounds for accepting them.  </w:t>
      </w:r>
    </w:p>
    <w:p w:rsidR="00F754E0" w:rsidRDefault="00F754E0" w:rsidP="00F754E0">
      <w:r>
        <w:t xml:space="preserve"> </w:t>
      </w:r>
    </w:p>
    <w:p w:rsidR="00F754E0" w:rsidRPr="00742C76" w:rsidRDefault="00F754E0" w:rsidP="00F754E0">
      <w:pPr>
        <w:pStyle w:val="Heading4"/>
        <w:rPr>
          <w:rFonts w:cs="Calibri"/>
        </w:rPr>
      </w:pPr>
      <w:r w:rsidRPr="00742C76">
        <w:rPr>
          <w:rFonts w:cs="Calibri"/>
        </w:rPr>
        <w:lastRenderedPageBreak/>
        <w:t>Thus, the standard is consistency with liberty. Prefer:</w:t>
      </w:r>
    </w:p>
    <w:p w:rsidR="00F754E0" w:rsidRPr="00742C76" w:rsidRDefault="00F754E0" w:rsidP="00F754E0">
      <w:pPr>
        <w:pStyle w:val="Heading4"/>
        <w:rPr>
          <w:rFonts w:cs="Calibri"/>
        </w:rPr>
      </w:pPr>
      <w:r w:rsidRPr="00742C76">
        <w:rPr>
          <w:rFonts w:cs="Calibri"/>
        </w:rPr>
        <w:t>1] The state is obligated to prioritize freedom.</w:t>
      </w:r>
    </w:p>
    <w:p w:rsidR="00F754E0" w:rsidRPr="00742C76" w:rsidRDefault="00F754E0" w:rsidP="00F754E0">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rsidR="00F754E0" w:rsidRPr="00742C76" w:rsidRDefault="00F754E0" w:rsidP="00F754E0">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w:t>
      </w:r>
      <w:proofErr w:type="spellStart"/>
      <w:r w:rsidRPr="00742C76">
        <w:rPr>
          <w:sz w:val="12"/>
        </w:rPr>
        <w:t>Aufklärung</w:t>
      </w:r>
      <w:proofErr w:type="spellEnd"/>
      <w:r w:rsidRPr="00742C76">
        <w:rPr>
          <w:sz w:val="12"/>
        </w:rPr>
        <w:t xml:space="preserve">)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each individual to self-legislate under </w:t>
      </w:r>
      <w:proofErr w:type="spellStart"/>
      <w:r w:rsidRPr="00742C76">
        <w:rPr>
          <w:rStyle w:val="StyleUnderline"/>
        </w:rPr>
        <w:t>universalizable</w:t>
      </w:r>
      <w:proofErr w:type="spellEnd"/>
      <w:r w:rsidRPr="00742C76">
        <w:rPr>
          <w:rStyle w:val="StyleUnderline"/>
        </w:rPr>
        <w:t xml:space="preserv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w:t>
      </w:r>
      <w:r w:rsidRPr="00742C76">
        <w:rPr>
          <w:rStyle w:val="StyleUnderline"/>
        </w:rPr>
        <w:lastRenderedPageBreak/>
        <w:t>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way he chooses which is consistent with the freedom of others, the vitality of business in general and hence also the strength of the whole </w:t>
      </w:r>
      <w:proofErr w:type="gramStart"/>
      <w:r w:rsidRPr="00742C76">
        <w:rPr>
          <w:sz w:val="12"/>
        </w:rPr>
        <w:t>are</w:t>
      </w:r>
      <w:proofErr w:type="gramEnd"/>
      <w:r w:rsidRPr="00742C76">
        <w:rPr>
          <w:sz w:val="12"/>
        </w:rPr>
        <w:t xml:space="preserv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rsidR="00F754E0" w:rsidRPr="00742C76" w:rsidRDefault="00F754E0" w:rsidP="00F754E0">
      <w:pPr>
        <w:pStyle w:val="Heading4"/>
        <w:rPr>
          <w:rFonts w:cs="Calibri"/>
        </w:rPr>
      </w:pPr>
      <w:r w:rsidRPr="00742C76">
        <w:rPr>
          <w:rFonts w:cs="Calibri"/>
        </w:rPr>
        <w:t xml:space="preserve">Contention – </w:t>
      </w:r>
    </w:p>
    <w:p w:rsidR="00F754E0" w:rsidRPr="00742C76" w:rsidRDefault="00F754E0" w:rsidP="00F754E0">
      <w:pPr>
        <w:pStyle w:val="Heading4"/>
        <w:rPr>
          <w:rFonts w:cs="Calibri"/>
        </w:rPr>
      </w:pPr>
      <w:r w:rsidRPr="00742C76">
        <w:rPr>
          <w:rFonts w:cs="Calibri"/>
        </w:rPr>
        <w:t>1] Libertarianism mandates a market-oriented approach to space—that negates</w:t>
      </w:r>
    </w:p>
    <w:p w:rsidR="00F754E0" w:rsidRPr="00742C76" w:rsidRDefault="00F754E0" w:rsidP="00F754E0">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rsidR="00F754E0" w:rsidRPr="00742C76" w:rsidRDefault="00F754E0" w:rsidP="00F754E0">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lastRenderedPageBreak/>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w:t>
      </w:r>
      <w:r w:rsidRPr="002C7825">
        <w:rPr>
          <w:rStyle w:val="StyleUnderline"/>
          <w:highlight w:val="green"/>
        </w:rPr>
        <w:t>every</w:t>
      </w:r>
      <w:r w:rsidRPr="00742C76">
        <w:rPr>
          <w:rStyle w:val="StyleUnderline"/>
        </w:rPr>
        <w:t xml:space="preserve"> single </w:t>
      </w:r>
      <w:r w:rsidRPr="002C7825">
        <w:rPr>
          <w:rStyle w:val="StyleUnderline"/>
          <w:highlight w:val="green"/>
        </w:rPr>
        <w:t>human can be</w:t>
      </w:r>
      <w:r w:rsidRPr="00742C76">
        <w:rPr>
          <w:rStyle w:val="StyleUnderline"/>
        </w:rPr>
        <w:t xml:space="preserve"> </w:t>
      </w:r>
      <w:r w:rsidRPr="002C7825">
        <w:rPr>
          <w:rStyle w:val="StyleUnderline"/>
          <w:highlight w:val="green"/>
        </w:rPr>
        <w:t>granted access to resources</w:t>
      </w:r>
      <w:r w:rsidRPr="00742C76">
        <w:rPr>
          <w:rStyle w:val="StyleUnderline"/>
        </w:rPr>
        <w:t xml:space="preserve">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rsidR="00F754E0" w:rsidRPr="00742C76" w:rsidRDefault="00F754E0" w:rsidP="00F754E0">
      <w:pPr>
        <w:pStyle w:val="Heading4"/>
        <w:rPr>
          <w:rStyle w:val="StyleUnderline"/>
          <w:rFonts w:cs="Calibri"/>
          <w:u w:val="none"/>
        </w:rPr>
      </w:pPr>
      <w:r w:rsidRPr="00742C76">
        <w:rPr>
          <w:rStyle w:val="StyleUnderline"/>
          <w:rFonts w:cs="Calibri"/>
          <w:u w:val="none"/>
        </w:rPr>
        <w:t>2] Property rights in space can be consistent with international law</w:t>
      </w:r>
    </w:p>
    <w:p w:rsidR="00F754E0" w:rsidRPr="00742C76" w:rsidRDefault="00F754E0" w:rsidP="00F754E0">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rsidR="00F754E0" w:rsidRPr="00742C76" w:rsidRDefault="00F754E0" w:rsidP="00F754E0">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rsidR="00F754E0" w:rsidRDefault="00F754E0" w:rsidP="00F754E0">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rsidR="00F754E0" w:rsidRDefault="00F754E0" w:rsidP="00F754E0"/>
    <w:p w:rsidR="00F754E0" w:rsidRDefault="00F754E0" w:rsidP="00F754E0">
      <w:pPr>
        <w:pStyle w:val="Heading3"/>
      </w:pPr>
      <w:r>
        <w:lastRenderedPageBreak/>
        <w:t>2</w:t>
      </w:r>
    </w:p>
    <w:p w:rsidR="00F754E0" w:rsidRPr="00BF5632" w:rsidRDefault="00F754E0" w:rsidP="00F754E0">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rsidR="00F754E0" w:rsidRPr="00BF5632" w:rsidRDefault="00F754E0" w:rsidP="00F754E0">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rsidR="00F754E0" w:rsidRPr="00563191" w:rsidRDefault="00F754E0" w:rsidP="00F754E0">
      <w:pPr>
        <w:rPr>
          <w:sz w:val="12"/>
        </w:rPr>
      </w:pPr>
      <w:r w:rsidRPr="00BF5632">
        <w:rPr>
          <w:rStyle w:val="StyleUnderline"/>
        </w:rPr>
        <w:t>SRO chief K Sivan</w:t>
      </w:r>
      <w:r w:rsidRPr="00563191">
        <w:rPr>
          <w:sz w:val="12"/>
        </w:rPr>
        <w:t xml:space="preserve"> on Thursday stated that </w:t>
      </w:r>
      <w:r w:rsidRPr="00E96AFB">
        <w:rPr>
          <w:rStyle w:val="Emphasis"/>
          <w:highlight w:val="green"/>
        </w:rPr>
        <w:t>opening</w:t>
      </w:r>
      <w:r w:rsidRPr="00BF5632">
        <w:rPr>
          <w:rStyle w:val="Emphasis"/>
        </w:rPr>
        <w:t xml:space="preserve"> the </w:t>
      </w:r>
      <w:r w:rsidRPr="00E96AFB">
        <w:rPr>
          <w:rStyle w:val="Emphasis"/>
          <w:highlight w:val="green"/>
        </w:rPr>
        <w:t>space</w:t>
      </w:r>
      <w:r w:rsidRPr="00BF5632">
        <w:rPr>
          <w:rStyle w:val="Emphasis"/>
        </w:rPr>
        <w:t xml:space="preserve"> sector for private enterprises will help </w:t>
      </w:r>
      <w:r w:rsidRPr="00E96AFB">
        <w:rPr>
          <w:rStyle w:val="Emphasis"/>
          <w:highlight w:val="green"/>
        </w:rPr>
        <w:t>scale up benefits from space technology</w:t>
      </w:r>
      <w:r w:rsidRPr="00BF5632">
        <w:rPr>
          <w:rStyle w:val="StyleUnderline"/>
        </w:rPr>
        <w:t xml:space="preserve"> and enable Indian industry to be an </w:t>
      </w:r>
      <w:r w:rsidRPr="00BF5632">
        <w:rPr>
          <w:rStyle w:val="Emphasis"/>
        </w:rPr>
        <w:t xml:space="preserve">important player </w:t>
      </w:r>
      <w:r w:rsidRPr="00E96AFB">
        <w:rPr>
          <w:rStyle w:val="Emphasis"/>
          <w:highlight w:val="gree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E96AFB">
        <w:rPr>
          <w:rStyle w:val="StyleUnderline"/>
          <w:highlight w:val="green"/>
        </w:rPr>
        <w:t xml:space="preserve">India in the </w:t>
      </w:r>
      <w:r w:rsidRPr="00E96AFB">
        <w:rPr>
          <w:rStyle w:val="Emphasis"/>
          <w:highlight w:val="green"/>
        </w:rPr>
        <w:t>league of few countries</w:t>
      </w:r>
      <w:r w:rsidRPr="00E96AFB">
        <w:rPr>
          <w:rStyle w:val="StyleUnderline"/>
          <w:highlight w:val="green"/>
        </w:rPr>
        <w:t xml:space="preserve"> with efficient promotional </w:t>
      </w:r>
      <w:r w:rsidRPr="003D730F">
        <w:rPr>
          <w:rStyle w:val="StyleUnderline"/>
        </w:rPr>
        <w:t xml:space="preserve">and </w:t>
      </w:r>
      <w:proofErr w:type="spellStart"/>
      <w:r w:rsidRPr="003D730F">
        <w:rPr>
          <w:rStyle w:val="StyleUnderline"/>
        </w:rPr>
        <w:t>authorisation</w:t>
      </w:r>
      <w:proofErr w:type="spellEnd"/>
      <w:r w:rsidRPr="003D730F">
        <w:rPr>
          <w:rStyle w:val="StyleUnderline"/>
        </w:rPr>
        <w:t xml:space="preserve"> mechanism </w:t>
      </w:r>
      <w:r w:rsidRPr="00E96AFB">
        <w:rPr>
          <w:rStyle w:val="StyleUnderline"/>
          <w:highlight w:val="green"/>
        </w:rPr>
        <w:t>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E96AFB">
        <w:rPr>
          <w:rStyle w:val="StyleUnderline"/>
          <w:highlight w:val="green"/>
        </w:rPr>
        <w:t xml:space="preserve">advanced space technology, can </w:t>
      </w:r>
      <w:r w:rsidRPr="003D730F">
        <w:rPr>
          <w:rStyle w:val="StyleUnderline"/>
        </w:rPr>
        <w:t>play a</w:t>
      </w:r>
      <w:r w:rsidRPr="00BF5632">
        <w:rPr>
          <w:rStyle w:val="StyleUnderline"/>
        </w:rPr>
        <w:t xml:space="preserve"> significant </w:t>
      </w:r>
      <w:r w:rsidRPr="003D730F">
        <w:rPr>
          <w:rStyle w:val="StyleUnderline"/>
        </w:rPr>
        <w:t xml:space="preserve">role in </w:t>
      </w:r>
      <w:r w:rsidRPr="00E96AFB">
        <w:rPr>
          <w:rStyle w:val="StyleUnderline"/>
          <w:highlight w:val="green"/>
        </w:rPr>
        <w:t>boost</w:t>
      </w:r>
      <w:r w:rsidRPr="003D730F">
        <w:rPr>
          <w:rStyle w:val="StyleUnderline"/>
        </w:rPr>
        <w:t xml:space="preserve">ing </w:t>
      </w:r>
      <w:r w:rsidRPr="00E96AFB">
        <w:rPr>
          <w:rStyle w:val="StyleUnderline"/>
          <w:highlight w:val="green"/>
        </w:rPr>
        <w:t>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96AFB">
        <w:rPr>
          <w:rStyle w:val="StyleUnderline"/>
          <w:highlight w:val="gree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E96AFB">
        <w:rPr>
          <w:rStyle w:val="Emphasis"/>
          <w:highlight w:val="green"/>
        </w:rPr>
        <w:t>India becoming a global technology 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rsidR="00F754E0" w:rsidRPr="00BF5632" w:rsidRDefault="00F754E0" w:rsidP="00F754E0">
      <w:pPr>
        <w:pStyle w:val="Heading4"/>
        <w:rPr>
          <w:rFonts w:cs="Calibri"/>
        </w:rPr>
      </w:pPr>
      <w:r w:rsidRPr="00BF5632">
        <w:rPr>
          <w:rFonts w:cs="Calibri"/>
        </w:rPr>
        <w:t xml:space="preserve">India private sector is key to space success – low cost operations, transparency, and accountability. </w:t>
      </w:r>
    </w:p>
    <w:p w:rsidR="00F754E0" w:rsidRPr="00BF5632" w:rsidRDefault="00F754E0" w:rsidP="00F754E0">
      <w:r w:rsidRPr="00BF5632">
        <w:rPr>
          <w:rStyle w:val="Style13ptBold"/>
        </w:rPr>
        <w:t>Rajagopalan ’20</w:t>
      </w:r>
      <w:r w:rsidRPr="00BF5632">
        <w:t xml:space="preserve"> [</w:t>
      </w:r>
      <w:proofErr w:type="spellStart"/>
      <w:r w:rsidRPr="00BF5632">
        <w:t>Dr</w:t>
      </w:r>
      <w:proofErr w:type="spellEnd"/>
      <w:r w:rsidRPr="00BF5632">
        <w:t xml:space="preserve">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12" w:history="1">
        <w:r w:rsidRPr="00BF5632">
          <w:rPr>
            <w:rStyle w:val="Hyperlink"/>
          </w:rPr>
          <w:t>https://www.orfonline.org/research/indias-space-programme-a-role-for-the-private-sector-finally-66661/</w:t>
        </w:r>
      </w:hyperlink>
      <w:r w:rsidRPr="00BF5632">
        <w:t>] TDI</w:t>
      </w:r>
    </w:p>
    <w:p w:rsidR="00F754E0" w:rsidRPr="00563191" w:rsidRDefault="00F754E0" w:rsidP="00F754E0">
      <w:pPr>
        <w:rPr>
          <w:rFonts w:eastAsia="Times New Roman"/>
          <w:color w:val="000000"/>
          <w:spacing w:val="2"/>
          <w:sz w:val="12"/>
        </w:rPr>
      </w:pPr>
      <w:r w:rsidRPr="00563191">
        <w:rPr>
          <w:rFonts w:eastAsia="Times New Roman"/>
          <w:color w:val="000000"/>
          <w:spacing w:val="2"/>
          <w:sz w:val="12"/>
        </w:rPr>
        <w:t xml:space="preserve">India’s finance minister Nirmala </w:t>
      </w:r>
      <w:proofErr w:type="spellStart"/>
      <w:r w:rsidRPr="00563191">
        <w:rPr>
          <w:rFonts w:eastAsia="Times New Roman"/>
          <w:color w:val="000000"/>
          <w:spacing w:val="2"/>
          <w:sz w:val="12"/>
        </w:rPr>
        <w:t>Sitharaman</w:t>
      </w:r>
      <w:proofErr w:type="spellEnd"/>
      <w:r w:rsidRPr="00563191">
        <w:rPr>
          <w:rFonts w:eastAsia="Times New Roman"/>
          <w:color w:val="000000"/>
          <w:spacing w:val="2"/>
          <w:sz w:val="12"/>
        </w:rPr>
        <w:t xml:space="preserve"> announced last week that </w:t>
      </w:r>
      <w:r w:rsidRPr="00E96AFB">
        <w:rPr>
          <w:rStyle w:val="StyleUnderline"/>
          <w:highlight w:val="green"/>
        </w:rPr>
        <w:t xml:space="preserve">India’s private sector will play a key role in augmenting India’s space </w:t>
      </w:r>
      <w:proofErr w:type="spellStart"/>
      <w:r w:rsidRPr="00E96AFB">
        <w:rPr>
          <w:rStyle w:val="StyleUnderline"/>
          <w:highlight w:val="green"/>
        </w:rPr>
        <w:t>programme</w:t>
      </w:r>
      <w:proofErr w:type="spellEnd"/>
      <w:r w:rsidRPr="00E96AFB">
        <w:rPr>
          <w:rFonts w:eastAsia="Times New Roman"/>
          <w:color w:val="000000"/>
          <w:spacing w:val="2"/>
          <w:sz w:val="12"/>
          <w:highlight w:val="green"/>
        </w:rPr>
        <w:t>,</w:t>
      </w:r>
      <w:r w:rsidRPr="00563191">
        <w:rPr>
          <w:rFonts w:eastAsia="Times New Roman"/>
          <w:color w:val="000000"/>
          <w:spacing w:val="2"/>
          <w:sz w:val="12"/>
        </w:rPr>
        <w:t xml:space="preserve"> and that the government intends to share the facilities of the Indian Space Research </w:t>
      </w:r>
      <w:proofErr w:type="spellStart"/>
      <w:r w:rsidRPr="00563191">
        <w:rPr>
          <w:rFonts w:eastAsia="Times New Roman"/>
          <w:color w:val="000000"/>
          <w:spacing w:val="2"/>
          <w:sz w:val="12"/>
        </w:rPr>
        <w:t>Organisation</w:t>
      </w:r>
      <w:proofErr w:type="spellEnd"/>
      <w:r w:rsidRPr="00563191">
        <w:rPr>
          <w:rFonts w:eastAsia="Times New Roman"/>
          <w:color w:val="000000"/>
          <w:spacing w:val="2"/>
          <w:sz w:val="12"/>
        </w:rPr>
        <w:t xml:space="preserve"> (ISRO) with the private sector. This announcement was part of the Narendra Modi government’s call for new and bold reforms in an effort to promote its ‘self-reliant India’ mission. It is the fourth segment of the </w:t>
      </w:r>
      <w:proofErr w:type="spellStart"/>
      <w:r w:rsidRPr="00563191">
        <w:rPr>
          <w:rFonts w:eastAsia="Times New Roman"/>
          <w:color w:val="000000"/>
          <w:spacing w:val="2"/>
          <w:sz w:val="12"/>
        </w:rPr>
        <w:t>Rs</w:t>
      </w:r>
      <w:proofErr w:type="spellEnd"/>
      <w:r w:rsidRPr="00563191">
        <w:rPr>
          <w:rFonts w:eastAsia="Times New Roman"/>
          <w:color w:val="000000"/>
          <w:spacing w:val="2"/>
          <w:sz w:val="12"/>
        </w:rPr>
        <w:t xml:space="preserve"> 20 lakh crore </w:t>
      </w:r>
      <w:proofErr w:type="spellStart"/>
      <w:r w:rsidRPr="00563191">
        <w:rPr>
          <w:rFonts w:eastAsia="Times New Roman"/>
          <w:color w:val="000000"/>
          <w:spacing w:val="2"/>
          <w:sz w:val="12"/>
        </w:rPr>
        <w:t>Aatma</w:t>
      </w:r>
      <w:proofErr w:type="spellEnd"/>
      <w:r w:rsidRPr="00563191">
        <w:rPr>
          <w:rFonts w:eastAsia="Times New Roman"/>
          <w:color w:val="000000"/>
          <w:spacing w:val="2"/>
          <w:sz w:val="12"/>
        </w:rPr>
        <w:t xml:space="preserve"> </w:t>
      </w:r>
      <w:proofErr w:type="spellStart"/>
      <w:r w:rsidRPr="00563191">
        <w:rPr>
          <w:rFonts w:eastAsia="Times New Roman"/>
          <w:color w:val="000000"/>
          <w:spacing w:val="2"/>
          <w:sz w:val="12"/>
        </w:rPr>
        <w:t>Nirbhar</w:t>
      </w:r>
      <w:proofErr w:type="spellEnd"/>
      <w:r w:rsidRPr="00563191">
        <w:rPr>
          <w:rFonts w:eastAsia="Times New Roman"/>
          <w:color w:val="000000"/>
          <w:spacing w:val="2"/>
          <w:sz w:val="12"/>
        </w:rPr>
        <w:t xml:space="preserve"> Bharat Abhiyan special economic stimulus. </w:t>
      </w:r>
      <w:proofErr w:type="spellStart"/>
      <w:r w:rsidRPr="00BF5632">
        <w:rPr>
          <w:rStyle w:val="StyleUnderline"/>
        </w:rPr>
        <w:t>Sitharaman’s</w:t>
      </w:r>
      <w:proofErr w:type="spellEnd"/>
      <w:r w:rsidRPr="00BF5632">
        <w:rPr>
          <w:rStyle w:val="StyleUnderline"/>
        </w:rPr>
        <w:t xml:space="preserve"> announcement entails a role for the private sector, possibly with </w:t>
      </w:r>
      <w:r w:rsidRPr="00E96AFB">
        <w:rPr>
          <w:rStyle w:val="StyleUnderline"/>
          <w:highlight w:val="green"/>
        </w:rPr>
        <w:t>the goal of greater investments in technology development and acquisition</w:t>
      </w:r>
      <w:r w:rsidRPr="00BF5632">
        <w:rPr>
          <w:rStyle w:val="StyleUnderline"/>
        </w:rPr>
        <w:t xml:space="preserve">, capacity-building </w:t>
      </w:r>
      <w:r w:rsidRPr="00E96AFB">
        <w:rPr>
          <w:rStyle w:val="StyleUnderline"/>
          <w:highlight w:val="green"/>
        </w:rPr>
        <w:t>and space exploration</w:t>
      </w:r>
      <w:r w:rsidRPr="00BF5632">
        <w:rPr>
          <w:rStyle w:val="StyleUnderline"/>
        </w:rPr>
        <w:t>, including planetary exploration.</w:t>
      </w:r>
      <w:r w:rsidRPr="00563191">
        <w:rPr>
          <w:rFonts w:eastAsia="Times New Roman"/>
          <w:color w:val="000000"/>
          <w:spacing w:val="2"/>
          <w:sz w:val="12"/>
        </w:rPr>
        <w:t xml:space="preserve"> The minister, while announcing these reforms, appeared to understand that the private sector can help augment India’s space capability. While praising the work done by ISRO, she also pointed out that </w:t>
      </w:r>
      <w:r w:rsidRPr="00E96AFB">
        <w:rPr>
          <w:rStyle w:val="StyleUnderline"/>
          <w:highlight w:val="green"/>
        </w:rPr>
        <w:t>the private sector is</w:t>
      </w:r>
      <w:r w:rsidRPr="00BF5632">
        <w:rPr>
          <w:rStyle w:val="StyleUnderline"/>
        </w:rPr>
        <w:t xml:space="preserve"> also </w:t>
      </w:r>
      <w:r w:rsidRPr="00E96AFB">
        <w:rPr>
          <w:rStyle w:val="StyleUnderline"/>
          <w:highlight w:val="green"/>
        </w:rPr>
        <w:t>doing</w:t>
      </w:r>
      <w:r w:rsidRPr="00BF5632">
        <w:rPr>
          <w:rStyle w:val="StyleUnderline"/>
        </w:rPr>
        <w:t xml:space="preserve"> a lot of </w:t>
      </w:r>
      <w:r w:rsidRPr="00E96AFB">
        <w:rPr>
          <w:rStyle w:val="StyleUnderline"/>
          <w:highlight w:val="green"/>
        </w:rPr>
        <w:t xml:space="preserve">work in developing </w:t>
      </w:r>
      <w:r w:rsidRPr="00E96AFB">
        <w:rPr>
          <w:rStyle w:val="StyleUnderline"/>
          <w:highlight w:val="green"/>
        </w:rPr>
        <w:lastRenderedPageBreak/>
        <w:t>space technology</w:t>
      </w:r>
      <w:r w:rsidRPr="00BF5632">
        <w:rPr>
          <w:rStyle w:val="StyleUnderline"/>
        </w:rPr>
        <w:t>.</w:t>
      </w:r>
      <w:r w:rsidRPr="00563191">
        <w:rPr>
          <w:rFonts w:eastAsia="Times New Roman"/>
          <w:color w:val="000000"/>
          <w:spacing w:val="2"/>
          <w:sz w:val="1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E96AFB">
        <w:rPr>
          <w:rStyle w:val="StyleUnderline"/>
          <w:highlight w:val="green"/>
        </w:rPr>
        <w:t>the entry of the private sector</w:t>
      </w:r>
      <w:r w:rsidRPr="00563191">
        <w:rPr>
          <w:rFonts w:eastAsia="Times New Roman"/>
          <w:color w:val="000000"/>
          <w:spacing w:val="2"/>
          <w:sz w:val="12"/>
        </w:rPr>
        <w:t xml:space="preserve">, as in the telecom sector, </w:t>
      </w:r>
      <w:r w:rsidRPr="00E96AFB">
        <w:rPr>
          <w:rStyle w:val="StyleUnderline"/>
          <w:highlight w:val="green"/>
        </w:rPr>
        <w:t>can bring</w:t>
      </w:r>
      <w:r w:rsidRPr="00BF5632">
        <w:rPr>
          <w:rStyle w:val="StyleUnderline"/>
        </w:rPr>
        <w:t xml:space="preserve"> several </w:t>
      </w:r>
      <w:r w:rsidRPr="00E96AFB">
        <w:rPr>
          <w:rStyle w:val="StyleUnderline"/>
          <w:highlight w:val="green"/>
        </w:rPr>
        <w:t xml:space="preserve">advantages in </w:t>
      </w:r>
      <w:r w:rsidRPr="00866A54">
        <w:rPr>
          <w:rStyle w:val="StyleUnderline"/>
        </w:rPr>
        <w:t xml:space="preserve">terms of </w:t>
      </w:r>
      <w:r w:rsidRPr="00E96AFB">
        <w:rPr>
          <w:rStyle w:val="StyleUnderline"/>
          <w:highlight w:val="green"/>
        </w:rPr>
        <w:t>cost and access</w:t>
      </w:r>
      <w:r w:rsidRPr="00563191">
        <w:rPr>
          <w:rFonts w:eastAsia="Times New Roman"/>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rPr>
        <w:t>programme</w:t>
      </w:r>
      <w:proofErr w:type="spellEnd"/>
      <w:r w:rsidRPr="00563191">
        <w:rPr>
          <w:rFonts w:eastAsia="Times New Roman"/>
          <w:color w:val="000000"/>
          <w:spacing w:val="2"/>
          <w:sz w:val="1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rPr>
        <w:t xml:space="preserve">Among others, Ambassador Rakesh </w:t>
      </w:r>
      <w:proofErr w:type="spellStart"/>
      <w:r w:rsidRPr="00563191">
        <w:rPr>
          <w:rFonts w:eastAsia="Times New Roman"/>
          <w:color w:val="000000"/>
          <w:spacing w:val="2"/>
          <w:sz w:val="12"/>
        </w:rPr>
        <w:t>Sood</w:t>
      </w:r>
      <w:proofErr w:type="spellEnd"/>
      <w:r w:rsidRPr="00563191">
        <w:rPr>
          <w:rFonts w:eastAsia="Times New Roman"/>
          <w:color w:val="000000"/>
          <w:spacing w:val="2"/>
          <w:sz w:val="1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rPr>
        <w:t>Prateep</w:t>
      </w:r>
      <w:proofErr w:type="spellEnd"/>
      <w:r w:rsidRPr="00563191">
        <w:rPr>
          <w:rFonts w:eastAsia="Times New Roman"/>
          <w:color w:val="000000"/>
          <w:spacing w:val="2"/>
          <w:sz w:val="12"/>
        </w:rPr>
        <w:t xml:space="preserve"> </w:t>
      </w:r>
      <w:proofErr w:type="spellStart"/>
      <w:r w:rsidRPr="00563191">
        <w:rPr>
          <w:rFonts w:eastAsia="Times New Roman"/>
          <w:color w:val="000000"/>
          <w:spacing w:val="2"/>
          <w:sz w:val="12"/>
        </w:rPr>
        <w:t>Basu</w:t>
      </w:r>
      <w:proofErr w:type="spellEnd"/>
      <w:r w:rsidRPr="00563191">
        <w:rPr>
          <w:rFonts w:eastAsia="Times New Roman"/>
          <w:color w:val="000000"/>
          <w:spacing w:val="2"/>
          <w:sz w:val="12"/>
        </w:rPr>
        <w:t>, two prominent faces in the Indian space start-up segment, have argued that despite ISRO’s successes, “</w:t>
      </w:r>
      <w:r w:rsidRPr="00E96AFB">
        <w:rPr>
          <w:rStyle w:val="Emphasis"/>
          <w:highlight w:val="green"/>
        </w:rPr>
        <w:t>India’s space competitiveness has suffered from the absence of a globally reputed, private space industry</w:t>
      </w:r>
      <w:r w:rsidRPr="00E96AFB">
        <w:rPr>
          <w:rFonts w:eastAsia="Times New Roman"/>
          <w:color w:val="000000"/>
          <w:spacing w:val="2"/>
          <w:sz w:val="12"/>
          <w:highlight w:val="green"/>
        </w:rPr>
        <w:t>.”</w:t>
      </w:r>
      <w:r w:rsidRPr="00563191">
        <w:rPr>
          <w:rFonts w:eastAsia="Times New Roman"/>
          <w:color w:val="000000"/>
          <w:spacing w:val="2"/>
          <w:sz w:val="12"/>
        </w:rPr>
        <w:t xml:space="preserve"> </w:t>
      </w:r>
      <w:r w:rsidRPr="00E96AFB">
        <w:rPr>
          <w:rStyle w:val="StyleUnderline"/>
          <w:highlight w:val="green"/>
        </w:rPr>
        <w:t>The private sector</w:t>
      </w:r>
      <w:r w:rsidRPr="00E96AFB">
        <w:rPr>
          <w:rFonts w:eastAsia="Times New Roman"/>
          <w:color w:val="000000"/>
          <w:spacing w:val="2"/>
          <w:sz w:val="12"/>
          <w:highlight w:val="green"/>
        </w:rPr>
        <w:t>,</w:t>
      </w:r>
      <w:r w:rsidRPr="00563191">
        <w:rPr>
          <w:rFonts w:eastAsia="Times New Roman"/>
          <w:color w:val="000000"/>
          <w:spacing w:val="2"/>
          <w:sz w:val="12"/>
        </w:rPr>
        <w:t xml:space="preserve"> especially the </w:t>
      </w:r>
      <w:proofErr w:type="spellStart"/>
      <w:r w:rsidRPr="00563191">
        <w:rPr>
          <w:rFonts w:eastAsia="Times New Roman"/>
          <w:color w:val="000000"/>
          <w:spacing w:val="2"/>
          <w:sz w:val="12"/>
        </w:rPr>
        <w:t>NewSpace</w:t>
      </w:r>
      <w:proofErr w:type="spellEnd"/>
      <w:r w:rsidRPr="00563191">
        <w:rPr>
          <w:rFonts w:eastAsia="Times New Roman"/>
          <w:color w:val="000000"/>
          <w:spacing w:val="2"/>
          <w:sz w:val="12"/>
        </w:rPr>
        <w:t xml:space="preserve"> industry and start-ups, </w:t>
      </w:r>
      <w:r w:rsidRPr="00E96AFB">
        <w:rPr>
          <w:rStyle w:val="StyleUnderline"/>
          <w:highlight w:val="green"/>
        </w:rPr>
        <w:t>have</w:t>
      </w:r>
      <w:r w:rsidRPr="00BF5632">
        <w:rPr>
          <w:rStyle w:val="StyleUnderline"/>
        </w:rPr>
        <w:t xml:space="preserve"> an advantage in terms of </w:t>
      </w:r>
      <w:r w:rsidRPr="00E96AFB">
        <w:rPr>
          <w:rStyle w:val="StyleUnderline"/>
          <w:highlight w:val="gree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rPr>
        <w:t xml:space="preserve"> A certain amount of </w:t>
      </w:r>
      <w:proofErr w:type="spellStart"/>
      <w:r w:rsidRPr="00563191">
        <w:rPr>
          <w:rFonts w:eastAsia="Times New Roman"/>
          <w:color w:val="000000"/>
          <w:spacing w:val="2"/>
          <w:sz w:val="12"/>
        </w:rPr>
        <w:t>democratisation</w:t>
      </w:r>
      <w:proofErr w:type="spellEnd"/>
      <w:r w:rsidRPr="00563191">
        <w:rPr>
          <w:rFonts w:eastAsia="Times New Roman"/>
          <w:color w:val="000000"/>
          <w:spacing w:val="2"/>
          <w:sz w:val="12"/>
        </w:rPr>
        <w:t xml:space="preserve"> of space technology with the participation of the private sector can ensure costs are kept low. </w:t>
      </w:r>
      <w:r w:rsidRPr="00E96AFB">
        <w:rPr>
          <w:rFonts w:eastAsia="Times New Roman"/>
          <w:color w:val="000000"/>
          <w:spacing w:val="2"/>
          <w:sz w:val="12"/>
          <w:highlight w:val="green"/>
        </w:rPr>
        <w:t xml:space="preserve">And </w:t>
      </w:r>
      <w:r w:rsidRPr="00E96AFB">
        <w:rPr>
          <w:rStyle w:val="StyleUnderline"/>
          <w:highlight w:val="green"/>
        </w:rPr>
        <w:t>expanding</w:t>
      </w:r>
      <w:r w:rsidRPr="00BF5632">
        <w:rPr>
          <w:rStyle w:val="StyleUnderline"/>
        </w:rPr>
        <w:t xml:space="preserve"> the number of </w:t>
      </w:r>
      <w:r w:rsidRPr="00E96AFB">
        <w:rPr>
          <w:rStyle w:val="StyleUnderline"/>
          <w:highlight w:val="green"/>
        </w:rPr>
        <w:t>stakeholders will</w:t>
      </w:r>
      <w:r w:rsidRPr="00BF5632">
        <w:rPr>
          <w:rStyle w:val="StyleUnderline"/>
        </w:rPr>
        <w:t xml:space="preserve"> also </w:t>
      </w:r>
      <w:r w:rsidRPr="00E96AFB">
        <w:rPr>
          <w:rStyle w:val="StyleUnderline"/>
          <w:highlight w:val="green"/>
        </w:rPr>
        <w:t>ensure</w:t>
      </w:r>
      <w:r w:rsidRPr="00BF5632">
        <w:rPr>
          <w:rStyle w:val="StyleUnderline"/>
        </w:rPr>
        <w:t xml:space="preserve"> more </w:t>
      </w:r>
      <w:r w:rsidRPr="00E96AFB">
        <w:rPr>
          <w:rStyle w:val="StyleUnderline"/>
          <w:highlight w:val="green"/>
        </w:rPr>
        <w:t>transparency and better accountability and regulatory practices</w:t>
      </w:r>
      <w:r w:rsidRPr="00BF5632">
        <w:rPr>
          <w:rStyle w:val="StyleUnderline"/>
        </w:rPr>
        <w:t>.</w:t>
      </w:r>
      <w:r w:rsidRPr="00563191">
        <w:rPr>
          <w:rFonts w:eastAsia="Times New Roman"/>
          <w:color w:val="000000"/>
          <w:spacing w:val="2"/>
          <w:sz w:val="1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rPr>
        <w:t>.</w:t>
      </w:r>
    </w:p>
    <w:p w:rsidR="00F754E0" w:rsidRPr="00BF5632" w:rsidRDefault="00F754E0" w:rsidP="00F754E0">
      <w:pPr>
        <w:pStyle w:val="Heading4"/>
        <w:rPr>
          <w:rFonts w:cs="Calibri"/>
        </w:rPr>
      </w:pPr>
      <w:r w:rsidRPr="00BF5632">
        <w:rPr>
          <w:rFonts w:cs="Calibri"/>
        </w:rPr>
        <w:t xml:space="preserve">India </w:t>
      </w:r>
      <w:r>
        <w:rPr>
          <w:rFonts w:cs="Calibri"/>
        </w:rPr>
        <w:t xml:space="preserve">key to </w:t>
      </w:r>
      <w:r w:rsidRPr="00BF5632">
        <w:rPr>
          <w:rFonts w:cs="Calibri"/>
        </w:rPr>
        <w:t>taking up the climate change and alternative energy cause</w:t>
      </w:r>
    </w:p>
    <w:p w:rsidR="00F754E0" w:rsidRPr="00BF5632" w:rsidRDefault="00F754E0" w:rsidP="00F754E0">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3" w:history="1">
        <w:r w:rsidRPr="00BF5632">
          <w:rPr>
            <w:rStyle w:val="Hyperlink"/>
          </w:rPr>
          <w:t>https://greaterpacificcapital.com/path-to-power-indias-great-opportunity-in-the-changing-world-order/</w:t>
        </w:r>
      </w:hyperlink>
      <w:r w:rsidRPr="00BF5632">
        <w:t>]TDI</w:t>
      </w:r>
    </w:p>
    <w:p w:rsidR="00F754E0" w:rsidRPr="00642CDB" w:rsidRDefault="00F754E0" w:rsidP="00F754E0">
      <w:pPr>
        <w:rPr>
          <w:u w:val="single"/>
        </w:rPr>
      </w:pPr>
      <w:r w:rsidRPr="00BF5632">
        <w:t>Taking up the Climate Change and Alternative Energy Cause</w:t>
      </w:r>
      <w:r w:rsidRPr="00BF5632">
        <w:rPr>
          <w:b/>
          <w:bCs/>
        </w:rPr>
        <w:t>.</w:t>
      </w:r>
      <w:r w:rsidRPr="00BF5632">
        <w:t> </w:t>
      </w:r>
      <w:r w:rsidRPr="00BF5632">
        <w:rPr>
          <w:rStyle w:val="StyleUnderline"/>
        </w:rPr>
        <w:t xml:space="preserve">The </w:t>
      </w:r>
      <w:r w:rsidRPr="00E96AFB">
        <w:rPr>
          <w:rStyle w:val="StyleUnderline"/>
          <w:highlight w:val="gree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E96AFB">
        <w:rPr>
          <w:rStyle w:val="StyleUnderline"/>
          <w:highlight w:val="green"/>
        </w:rPr>
        <w:t>size of the challenge facing the world exceeds any one country’s ability to lead alone on the matter. India</w:t>
      </w:r>
      <w:r w:rsidRPr="00BF5632">
        <w:t xml:space="preserve">, as the world’s fifth largest producer of energy </w:t>
      </w:r>
      <w:r w:rsidRPr="00E96AFB">
        <w:rPr>
          <w:rStyle w:val="StyleUnderline"/>
          <w:highlight w:val="green"/>
        </w:rPr>
        <w:t>has a strong position to be one of a small number of countries to lead the way in fighting climate change</w:t>
      </w:r>
      <w:r w:rsidRPr="00BF5632">
        <w:rPr>
          <w:rStyle w:val="StyleUnderline"/>
        </w:rPr>
        <w:t xml:space="preserve">. India is targeting to grow renewable energy production fourfold within five years, and with its low-cost base can become a core source of mass-produced </w:t>
      </w:r>
      <w:proofErr w:type="gramStart"/>
      <w:r w:rsidRPr="00BF5632">
        <w:rPr>
          <w:rStyle w:val="StyleUnderline"/>
        </w:rPr>
        <w:t>cost effective</w:t>
      </w:r>
      <w:proofErr w:type="gramEnd"/>
      <w:r w:rsidRPr="00BF5632">
        <w:rPr>
          <w:rStyle w:val="StyleUnderline"/>
        </w:rPr>
        <w:t xml:space="preserve"> renewable solutions for the rest of the world. </w:t>
      </w:r>
    </w:p>
    <w:p w:rsidR="00F754E0" w:rsidRPr="00A238EB" w:rsidRDefault="00F754E0" w:rsidP="00F754E0">
      <w:pPr>
        <w:pStyle w:val="Heading4"/>
      </w:pPr>
      <w:r>
        <w:t>The affirmative denies our ability to stop climate change because they completely restrict India and other nations abilities to stop climate change through the private sector.</w:t>
      </w:r>
    </w:p>
    <w:p w:rsidR="00F754E0" w:rsidRDefault="00F754E0" w:rsidP="00F754E0">
      <w:pPr>
        <w:pStyle w:val="Heading4"/>
      </w:pPr>
      <w:bookmarkStart w:id="0" w:name="_Toc91718351"/>
    </w:p>
    <w:p w:rsidR="00F754E0" w:rsidRDefault="00F754E0" w:rsidP="00F754E0">
      <w:pPr>
        <w:pStyle w:val="Heading3"/>
      </w:pPr>
      <w:r>
        <w:lastRenderedPageBreak/>
        <w:t>Case</w:t>
      </w:r>
    </w:p>
    <w:p w:rsidR="00F754E0" w:rsidRPr="00AE32B9" w:rsidRDefault="00F754E0" w:rsidP="00F754E0">
      <w:pPr>
        <w:pStyle w:val="Heading4"/>
      </w:pPr>
      <w:bookmarkStart w:id="1" w:name="_GoBack"/>
      <w:bookmarkEnd w:id="1"/>
      <w:r w:rsidRPr="00AE32B9">
        <w:t>Space platinum mining is better for the environment</w:t>
      </w:r>
      <w:bookmarkEnd w:id="0"/>
    </w:p>
    <w:p w:rsidR="00F754E0" w:rsidRDefault="00F754E0" w:rsidP="00F754E0">
      <w:r w:rsidRPr="00AE32B9">
        <w:rPr>
          <w:rStyle w:val="Style13ptBold"/>
          <w:szCs w:val="26"/>
        </w:rPr>
        <w:t>Hein et al 17</w:t>
      </w:r>
      <w:r>
        <w:t xml:space="preserve"> [Andreas Hein, </w:t>
      </w:r>
      <w:proofErr w:type="spellStart"/>
      <w:r w:rsidRPr="00514956">
        <w:t>Laboratoire</w:t>
      </w:r>
      <w:proofErr w:type="spellEnd"/>
      <w:r w:rsidRPr="00514956">
        <w:t xml:space="preserve"> Genie </w:t>
      </w:r>
      <w:proofErr w:type="spellStart"/>
      <w:r w:rsidRPr="00514956">
        <w:t>Industriel</w:t>
      </w:r>
      <w:proofErr w:type="spellEnd"/>
      <w:r>
        <w:t xml:space="preserve">, Michael </w:t>
      </w:r>
      <w:proofErr w:type="spellStart"/>
      <w:r>
        <w:t>Saldani</w:t>
      </w:r>
      <w:proofErr w:type="spellEnd"/>
      <w:r>
        <w:t xml:space="preserve">, </w:t>
      </w:r>
      <w:proofErr w:type="spellStart"/>
      <w:r w:rsidRPr="00514956">
        <w:t>Laboratoire</w:t>
      </w:r>
      <w:proofErr w:type="spellEnd"/>
      <w:r w:rsidRPr="00514956">
        <w:t xml:space="preserve"> Genie </w:t>
      </w:r>
      <w:proofErr w:type="spellStart"/>
      <w:r w:rsidRPr="00514956">
        <w:t>Industriel</w:t>
      </w:r>
      <w:proofErr w:type="spellEnd"/>
      <w:r>
        <w:t xml:space="preserve">, Hortense </w:t>
      </w:r>
      <w:proofErr w:type="spellStart"/>
      <w:r>
        <w:t>Tollu</w:t>
      </w:r>
      <w:proofErr w:type="spellEnd"/>
      <w:r>
        <w:t xml:space="preserve">, </w:t>
      </w:r>
      <w:proofErr w:type="spellStart"/>
      <w:r w:rsidRPr="00514956">
        <w:t>Laboratoire</w:t>
      </w:r>
      <w:proofErr w:type="spellEnd"/>
      <w:r w:rsidRPr="00514956">
        <w:t xml:space="preserve"> Genie </w:t>
      </w:r>
      <w:proofErr w:type="spellStart"/>
      <w:r w:rsidRPr="00514956">
        <w:t>Industriel</w:t>
      </w:r>
      <w:proofErr w:type="spellEnd"/>
      <w:r>
        <w:t>, “</w:t>
      </w:r>
      <w:r w:rsidRPr="00514956">
        <w:t>Exploring Potential Environmental Benefits of Asteroid Mining</w:t>
      </w:r>
      <w:r>
        <w:t>,” 69</w:t>
      </w:r>
      <w:r w:rsidRPr="00514956">
        <w:rPr>
          <w:vertAlign w:val="superscript"/>
        </w:rPr>
        <w:t>th</w:t>
      </w:r>
      <w:r>
        <w:t xml:space="preserve"> International Astronautical Congress, </w:t>
      </w:r>
      <w:hyperlink r:id="rId14" w:history="1">
        <w:r w:rsidRPr="008043A9">
          <w:rPr>
            <w:rStyle w:val="Hyperlink"/>
          </w:rPr>
          <w:t>https://arxiv.org/ftp/arxiv/papers/1810/1810.04749.pdf</w:t>
        </w:r>
      </w:hyperlink>
      <w:r>
        <w:t>] /Triumph Debate</w:t>
      </w:r>
    </w:p>
    <w:p w:rsidR="00F754E0" w:rsidRPr="00F30B88" w:rsidRDefault="00F754E0" w:rsidP="00F754E0">
      <w:pPr>
        <w:rPr>
          <w:b/>
          <w:sz w:val="16"/>
          <w:highlight w:val="green"/>
        </w:rPr>
      </w:pPr>
      <w:r w:rsidRPr="00615B37">
        <w:rPr>
          <w:u w:val="single"/>
        </w:rPr>
        <w:t xml:space="preserve">If we compare these rough estimates with the CO2eq values for Earth-based platinum mining, </w:t>
      </w:r>
      <w:r w:rsidRPr="00F30B88">
        <w:rPr>
          <w:b/>
          <w:highlight w:val="green"/>
          <w:u w:val="single"/>
        </w:rPr>
        <w:t>we immediately see that the global warming effect of Earth-based mining is several orders of magnitude larger</w:t>
      </w:r>
      <w:r w:rsidRPr="00F30B88">
        <w:rPr>
          <w:b/>
          <w:sz w:val="16"/>
          <w:highlight w:val="green"/>
        </w:rPr>
        <w:t>,</w:t>
      </w:r>
      <w:r w:rsidRPr="00F30B88">
        <w:rPr>
          <w:sz w:val="16"/>
          <w:highlight w:val="green"/>
        </w:rPr>
        <w:t xml:space="preserve"> </w:t>
      </w:r>
      <w:r w:rsidRPr="00C04526">
        <w:rPr>
          <w:sz w:val="16"/>
        </w:rPr>
        <w:t xml:space="preserve">even for secondary platinum. Table 2 shows </w:t>
      </w:r>
      <w:r w:rsidRPr="00C04526">
        <w:rPr>
          <w:u w:val="single"/>
        </w:rPr>
        <w:t xml:space="preserve">the ratio between the Earth-based platinum mining emissions and the space-based mining emissions. </w:t>
      </w:r>
      <w:r w:rsidRPr="00F30B88">
        <w:rPr>
          <w:b/>
          <w:highlight w:val="green"/>
          <w:u w:val="single"/>
        </w:rPr>
        <w:t>A difference of two orders of magnitudes for primary platinum and one order of magnitude for secondary platinum is observed. For a mixture of primary and secondary platinum, we get values with two orders of magnitude difference</w:t>
      </w:r>
      <w:r w:rsidRPr="00F30B88">
        <w:rPr>
          <w:b/>
          <w:sz w:val="16"/>
          <w:highlight w:val="green"/>
        </w:rPr>
        <w:t>.</w:t>
      </w:r>
    </w:p>
    <w:p w:rsidR="00F754E0" w:rsidRPr="00AE32B9" w:rsidRDefault="00F754E0" w:rsidP="00F754E0">
      <w:pPr>
        <w:pStyle w:val="Heading4"/>
      </w:pPr>
      <w:bookmarkStart w:id="2" w:name="_Toc91718352"/>
      <w:r w:rsidRPr="00AE32B9">
        <w:t>Allowing companies to pursue stellar mining makes further exploration much more possible and also decreases asteroid risk</w:t>
      </w:r>
      <w:bookmarkEnd w:id="2"/>
    </w:p>
    <w:p w:rsidR="00F754E0" w:rsidRDefault="00F754E0" w:rsidP="00F754E0">
      <w:proofErr w:type="spellStart"/>
      <w:r w:rsidRPr="001732D9">
        <w:rPr>
          <w:rStyle w:val="Style13ptBold"/>
        </w:rPr>
        <w:t>Ursul</w:t>
      </w:r>
      <w:proofErr w:type="spellEnd"/>
      <w:r w:rsidRPr="001732D9">
        <w:rPr>
          <w:rStyle w:val="Style13ptBold"/>
        </w:rPr>
        <w:t xml:space="preserve"> &amp; </w:t>
      </w:r>
      <w:proofErr w:type="spellStart"/>
      <w:r w:rsidRPr="001732D9">
        <w:rPr>
          <w:rStyle w:val="Style13ptBold"/>
        </w:rPr>
        <w:t>Ursul</w:t>
      </w:r>
      <w:proofErr w:type="spellEnd"/>
      <w:r w:rsidRPr="001732D9">
        <w:rPr>
          <w:rStyle w:val="Style13ptBold"/>
        </w:rPr>
        <w:t xml:space="preserve"> 20</w:t>
      </w:r>
      <w:r>
        <w:t xml:space="preserve"> [</w:t>
      </w:r>
      <w:proofErr w:type="spellStart"/>
      <w:r>
        <w:t>Arkady</w:t>
      </w:r>
      <w:proofErr w:type="spellEnd"/>
      <w:r>
        <w:t xml:space="preserve"> </w:t>
      </w:r>
      <w:proofErr w:type="spellStart"/>
      <w:r>
        <w:t>Ursul</w:t>
      </w:r>
      <w:proofErr w:type="spellEnd"/>
      <w:r>
        <w:t xml:space="preserve">, Ecology @ Academy of Sciences of Moldova, Tatiana </w:t>
      </w:r>
      <w:proofErr w:type="spellStart"/>
      <w:r>
        <w:t>Ursul</w:t>
      </w:r>
      <w:proofErr w:type="spellEnd"/>
      <w:r>
        <w:t xml:space="preserve">, Philosophy @ National Research Technical University, “On the Path to Space Mining and a Cosmic Sustainable Way of Socio-Natural Interaction,” Philosophy and Cosmology, </w:t>
      </w:r>
      <w:hyperlink r:id="rId15" w:history="1">
        <w:r w:rsidRPr="008043A9">
          <w:rPr>
            <w:rStyle w:val="Hyperlink"/>
          </w:rPr>
          <w:t>http://ispcjournal.org/journals/2020/02/PhC_25_UrsulUrsul.pdf</w:t>
        </w:r>
      </w:hyperlink>
      <w:r>
        <w:t>] /Triumph Debate</w:t>
      </w:r>
    </w:p>
    <w:p w:rsidR="00F754E0" w:rsidRPr="00E656CE" w:rsidRDefault="00F754E0" w:rsidP="00F754E0">
      <w:pPr>
        <w:rPr>
          <w:sz w:val="16"/>
        </w:rPr>
      </w:pPr>
      <w:r w:rsidRPr="00084B7D">
        <w:rPr>
          <w:sz w:val="16"/>
        </w:rPr>
        <w:t xml:space="preserve">The </w:t>
      </w:r>
      <w:r w:rsidRPr="00514956">
        <w:rPr>
          <w:sz w:val="16"/>
          <w:szCs w:val="16"/>
        </w:rPr>
        <w:t>beginning of</w:t>
      </w:r>
      <w:r w:rsidRPr="00D93F15">
        <w:rPr>
          <w:u w:val="single"/>
        </w:rPr>
        <w:t xml:space="preserve"> </w:t>
      </w:r>
      <w:r w:rsidRPr="00514956">
        <w:rPr>
          <w:b/>
          <w:highlight w:val="green"/>
          <w:u w:val="single"/>
        </w:rPr>
        <w:t>the interaction between mining engineering, mining, and astronautics did not come by accident</w:t>
      </w:r>
      <w:r w:rsidRPr="00514956">
        <w:rPr>
          <w:b/>
          <w:sz w:val="16"/>
          <w:highlight w:val="green"/>
        </w:rPr>
        <w:t xml:space="preserve"> </w:t>
      </w:r>
      <w:r w:rsidRPr="00084B7D">
        <w:rPr>
          <w:sz w:val="16"/>
        </w:rPr>
        <w:t xml:space="preserve">at the present time of space exploration. </w:t>
      </w:r>
      <w:r w:rsidRPr="00D93F15">
        <w:rPr>
          <w:u w:val="single"/>
        </w:rPr>
        <w:t xml:space="preserve">It became obvious that </w:t>
      </w:r>
      <w:r w:rsidRPr="00514956">
        <w:rPr>
          <w:b/>
          <w:highlight w:val="green"/>
          <w:u w:val="single"/>
        </w:rPr>
        <w:t xml:space="preserve">space activities would not continue to develop effectively without the “support” of the mining industry and its emergence beyond the terrestrial atmosphere. Along with this, both further space exploration and </w:t>
      </w:r>
      <w:proofErr w:type="spellStart"/>
      <w:r w:rsidRPr="00514956">
        <w:rPr>
          <w:b/>
          <w:highlight w:val="green"/>
          <w:u w:val="single"/>
        </w:rPr>
        <w:t>geospace</w:t>
      </w:r>
      <w:proofErr w:type="spellEnd"/>
      <w:r w:rsidRPr="00514956">
        <w:rPr>
          <w:b/>
          <w:highlight w:val="green"/>
          <w:u w:val="single"/>
        </w:rPr>
        <w:t xml:space="preserve"> safety promotion</w:t>
      </w:r>
      <w:r w:rsidRPr="00D93F15">
        <w:rPr>
          <w:u w:val="single"/>
        </w:rPr>
        <w:t xml:space="preserve">, i.e., protection of the planet against threats from space, </w:t>
      </w:r>
      <w:r w:rsidRPr="00514956">
        <w:rPr>
          <w:b/>
          <w:highlight w:val="green"/>
          <w:u w:val="single"/>
        </w:rPr>
        <w:t>will be impossible without the development of space mining</w:t>
      </w:r>
      <w:r w:rsidRPr="00084B7D">
        <w:rPr>
          <w:sz w:val="16"/>
        </w:rPr>
        <w:t xml:space="preserve">. It is appropriate to recall that Konstantin Tsiolkovsky proved the necessity of space exploration proceeding not only from the demands of social and economic development but primarily from the need to ensure the safety and preservation of mankind. He also reckoned the emergence of an “industry in the ether.” </w:t>
      </w:r>
      <w:r w:rsidRPr="00D93F15">
        <w:rPr>
          <w:u w:val="single"/>
        </w:rPr>
        <w:t xml:space="preserve">Therefore, </w:t>
      </w:r>
      <w:r w:rsidRPr="003E6A7C">
        <w:rPr>
          <w:b/>
          <w:highlight w:val="green"/>
          <w:u w:val="single"/>
        </w:rPr>
        <w:t>the development of mining,</w:t>
      </w:r>
      <w:r w:rsidRPr="00D93F15">
        <w:rPr>
          <w:u w:val="single"/>
        </w:rPr>
        <w:t xml:space="preserve"> and through it, the other industries, </w:t>
      </w:r>
      <w:r w:rsidRPr="003E6A7C">
        <w:rPr>
          <w:b/>
          <w:highlight w:val="green"/>
          <w:u w:val="single"/>
        </w:rPr>
        <w:t>is in line with the reduction of anthropogenic pressure on the biosphere</w:t>
      </w:r>
      <w:r w:rsidRPr="003E6A7C">
        <w:rPr>
          <w:sz w:val="16"/>
          <w:highlight w:val="green"/>
        </w:rPr>
        <w:t xml:space="preserve"> </w:t>
      </w:r>
      <w:r w:rsidRPr="00084B7D">
        <w:rPr>
          <w:sz w:val="16"/>
        </w:rPr>
        <w:t xml:space="preserve">under the conditions of the population growth. </w:t>
      </w:r>
      <w:r w:rsidRPr="003E6A7C">
        <w:rPr>
          <w:b/>
          <w:highlight w:val="green"/>
          <w:u w:val="single"/>
        </w:rPr>
        <w:t>The development of space resources and their processing outside the Earth</w:t>
      </w:r>
      <w:r w:rsidRPr="00084B7D">
        <w:rPr>
          <w:sz w:val="16"/>
        </w:rPr>
        <w:t>, directly in space</w:t>
      </w:r>
      <w:r w:rsidRPr="00D93F15">
        <w:rPr>
          <w:u w:val="single"/>
        </w:rPr>
        <w:t xml:space="preserve">, </w:t>
      </w:r>
      <w:r w:rsidRPr="003E6A7C">
        <w:rPr>
          <w:b/>
          <w:highlight w:val="green"/>
          <w:u w:val="single"/>
        </w:rPr>
        <w:t>drastically changes the principles and trajectories of space missions</w:t>
      </w:r>
      <w:r w:rsidRPr="00084B7D">
        <w:rPr>
          <w:sz w:val="16"/>
        </w:rPr>
        <w:t xml:space="preserve">, as well as the ways of creating space technology, </w:t>
      </w:r>
      <w:r w:rsidRPr="00D93F15">
        <w:rPr>
          <w:u w:val="single"/>
        </w:rPr>
        <w:t xml:space="preserve">bringing this technological process beyond the biosphere. </w:t>
      </w:r>
      <w:r w:rsidRPr="003E6A7C">
        <w:rPr>
          <w:b/>
          <w:highlight w:val="green"/>
          <w:u w:val="single"/>
        </w:rPr>
        <w:t xml:space="preserve">The priority of space resources is water. It can be found in </w:t>
      </w:r>
      <w:proofErr w:type="spellStart"/>
      <w:r w:rsidRPr="003E6A7C">
        <w:rPr>
          <w:b/>
          <w:highlight w:val="green"/>
          <w:u w:val="single"/>
        </w:rPr>
        <w:t>circumterrestrial</w:t>
      </w:r>
      <w:proofErr w:type="spellEnd"/>
      <w:r w:rsidRPr="003E6A7C">
        <w:rPr>
          <w:b/>
          <w:highlight w:val="green"/>
          <w:u w:val="single"/>
        </w:rPr>
        <w:t xml:space="preserve"> asteroids in the amount of several trillion tons</w:t>
      </w:r>
      <w:r w:rsidRPr="003E6A7C">
        <w:rPr>
          <w:b/>
          <w:sz w:val="16"/>
          <w:highlight w:val="green"/>
        </w:rPr>
        <w:t xml:space="preserve">. </w:t>
      </w:r>
      <w:r w:rsidRPr="003E6A7C">
        <w:rPr>
          <w:b/>
          <w:highlight w:val="green"/>
          <w:u w:val="single"/>
        </w:rPr>
        <w:t>If it becomes possible to extract water from natural cosmic bodies</w:t>
      </w:r>
      <w:r w:rsidRPr="003E6A7C">
        <w:rPr>
          <w:sz w:val="16"/>
          <w:highlight w:val="green"/>
        </w:rPr>
        <w:t xml:space="preserve"> </w:t>
      </w:r>
      <w:r w:rsidRPr="00084B7D">
        <w:rPr>
          <w:sz w:val="16"/>
        </w:rPr>
        <w:t>(which decomposes under the influence of an electric current to oxygen and hydrogen) and other necessary products for space technology and to produce fuel outside the planet on the basis of hydrogen</w:t>
      </w:r>
      <w:r w:rsidRPr="003E6A7C">
        <w:rPr>
          <w:b/>
          <w:sz w:val="16"/>
          <w:highlight w:val="green"/>
        </w:rPr>
        <w:t xml:space="preserve">, </w:t>
      </w:r>
      <w:r w:rsidRPr="003E6A7C">
        <w:rPr>
          <w:b/>
          <w:highlight w:val="green"/>
          <w:u w:val="single"/>
        </w:rPr>
        <w:t>it will reduce the price of further space development by twenty times</w:t>
      </w:r>
      <w:r w:rsidRPr="00D93F15">
        <w:rPr>
          <w:u w:val="single"/>
        </w:rPr>
        <w:t>.</w:t>
      </w:r>
      <w:r>
        <w:rPr>
          <w:u w:val="single"/>
        </w:rPr>
        <w:t xml:space="preserve"> </w:t>
      </w:r>
      <w:r w:rsidRPr="00084B7D">
        <w:rPr>
          <w:sz w:val="16"/>
        </w:rPr>
        <w:t>It is believed that the first space field is likely to be not asteroids (which may contain rare earth elements, platinoids, and other rare and precious metals) but the Moon, where the priority extracted resource will be the water used to provide life support to people and fuel for rockets and space vehicles. The need to use lunar natural resources for the creation of lunar bases, the construction of space infrastructure for the purposes of further space exploration, including mine shafts, tunnels and other underground structures, especially for refueling space vehicles, attests to the early development of the Moon (</w:t>
      </w:r>
      <w:proofErr w:type="spellStart"/>
      <w:r w:rsidRPr="00084B7D">
        <w:rPr>
          <w:sz w:val="16"/>
        </w:rPr>
        <w:t>Krichevsky</w:t>
      </w:r>
      <w:proofErr w:type="spellEnd"/>
      <w:r w:rsidRPr="00084B7D">
        <w:rPr>
          <w:sz w:val="16"/>
        </w:rPr>
        <w:t xml:space="preserve">, 2020; </w:t>
      </w:r>
      <w:proofErr w:type="spellStart"/>
      <w:r w:rsidRPr="00084B7D">
        <w:rPr>
          <w:sz w:val="16"/>
        </w:rPr>
        <w:t>Krichevsky</w:t>
      </w:r>
      <w:proofErr w:type="spellEnd"/>
      <w:r w:rsidRPr="00084B7D">
        <w:rPr>
          <w:sz w:val="16"/>
        </w:rPr>
        <w:t xml:space="preserve"> &amp; </w:t>
      </w:r>
      <w:proofErr w:type="spellStart"/>
      <w:r w:rsidRPr="00084B7D">
        <w:rPr>
          <w:sz w:val="16"/>
        </w:rPr>
        <w:t>Bagrov</w:t>
      </w:r>
      <w:proofErr w:type="spellEnd"/>
      <w:r w:rsidRPr="00084B7D">
        <w:rPr>
          <w:sz w:val="16"/>
        </w:rPr>
        <w:t xml:space="preserve">, 2019; </w:t>
      </w:r>
      <w:proofErr w:type="spellStart"/>
      <w:r w:rsidRPr="00084B7D">
        <w:rPr>
          <w:sz w:val="16"/>
        </w:rPr>
        <w:t>Mayboroda</w:t>
      </w:r>
      <w:proofErr w:type="spellEnd"/>
      <w:r w:rsidRPr="00084B7D">
        <w:rPr>
          <w:sz w:val="16"/>
        </w:rPr>
        <w:t xml:space="preserve">, 2018; </w:t>
      </w:r>
      <w:proofErr w:type="spellStart"/>
      <w:r w:rsidRPr="00084B7D">
        <w:rPr>
          <w:sz w:val="16"/>
        </w:rPr>
        <w:t>Slyuta</w:t>
      </w:r>
      <w:proofErr w:type="spellEnd"/>
      <w:r w:rsidRPr="00084B7D">
        <w:rPr>
          <w:sz w:val="16"/>
        </w:rPr>
        <w:t xml:space="preserve">, 2017). However, </w:t>
      </w:r>
      <w:r w:rsidRPr="003E6A7C">
        <w:rPr>
          <w:b/>
          <w:highlight w:val="green"/>
          <w:u w:val="single"/>
        </w:rPr>
        <w:t>more than a thousand asteroids are flying near the Earth</w:t>
      </w:r>
      <w:r w:rsidRPr="00084B7D">
        <w:rPr>
          <w:sz w:val="16"/>
        </w:rPr>
        <w:t>, and they can be achieved much more easily than the Moon. At the same time</w:t>
      </w:r>
      <w:r w:rsidRPr="003E6A7C">
        <w:rPr>
          <w:b/>
          <w:sz w:val="16"/>
          <w:highlight w:val="green"/>
        </w:rPr>
        <w:t>,</w:t>
      </w:r>
      <w:r w:rsidRPr="003E6A7C">
        <w:rPr>
          <w:b/>
          <w:highlight w:val="green"/>
          <w:u w:val="single"/>
        </w:rPr>
        <w:t xml:space="preserve"> some of them </w:t>
      </w:r>
      <w:r w:rsidRPr="003E6A7C">
        <w:rPr>
          <w:b/>
          <w:highlight w:val="green"/>
          <w:u w:val="single"/>
        </w:rPr>
        <w:lastRenderedPageBreak/>
        <w:t>represent a very serious threat to our planet, which is often reported</w:t>
      </w:r>
      <w:r w:rsidRPr="003E6A7C">
        <w:rPr>
          <w:sz w:val="16"/>
          <w:highlight w:val="green"/>
        </w:rPr>
        <w:t xml:space="preserve"> </w:t>
      </w:r>
      <w:r w:rsidRPr="00084B7D">
        <w:rPr>
          <w:sz w:val="16"/>
        </w:rPr>
        <w:t xml:space="preserve">by the media. However, the Moon still does not significantly affect the problem of </w:t>
      </w:r>
      <w:proofErr w:type="spellStart"/>
      <w:r w:rsidRPr="00084B7D">
        <w:rPr>
          <w:sz w:val="16"/>
        </w:rPr>
        <w:t>geocosmic</w:t>
      </w:r>
      <w:proofErr w:type="spellEnd"/>
      <w:r w:rsidRPr="00084B7D">
        <w:rPr>
          <w:sz w:val="16"/>
        </w:rPr>
        <w:t xml:space="preserve"> safety, while some asteroids and comets constitute a threat to the planet on a short-term horizon</w:t>
      </w:r>
      <w:r w:rsidRPr="00D93F15">
        <w:rPr>
          <w:u w:val="single"/>
        </w:rPr>
        <w:t xml:space="preserve">. </w:t>
      </w:r>
      <w:r w:rsidRPr="003E6A7C">
        <w:rPr>
          <w:b/>
          <w:highlight w:val="green"/>
          <w:u w:val="single"/>
        </w:rPr>
        <w:t xml:space="preserve">It is evident that the asteroid-comet hazard has to be prevented, and it can fundamentally affect the choice of further ways and methods of space activities since security is always more important than commercial and other activities. </w:t>
      </w:r>
      <w:r w:rsidRPr="00D93F15">
        <w:rPr>
          <w:u w:val="single"/>
        </w:rPr>
        <w:t>In fact</w:t>
      </w:r>
      <w:r w:rsidRPr="003E6A7C">
        <w:rPr>
          <w:b/>
          <w:highlight w:val="green"/>
          <w:u w:val="single"/>
        </w:rPr>
        <w:t xml:space="preserve">, it is also necessary to stand secure in order to develop the economy. </w:t>
      </w:r>
      <w:r w:rsidRPr="00D93F15">
        <w:rPr>
          <w:u w:val="single"/>
        </w:rPr>
        <w:t>The basic idea of SD in its terrestrial and space variants is to ensure the safe existence of mankind</w:t>
      </w:r>
      <w:r w:rsidRPr="00084B7D">
        <w:rPr>
          <w:sz w:val="16"/>
        </w:rPr>
        <w:t xml:space="preserve"> (</w:t>
      </w:r>
      <w:proofErr w:type="spellStart"/>
      <w:r w:rsidRPr="00084B7D">
        <w:rPr>
          <w:sz w:val="16"/>
        </w:rPr>
        <w:t>Ursul</w:t>
      </w:r>
      <w:proofErr w:type="spellEnd"/>
      <w:r w:rsidRPr="00084B7D">
        <w:rPr>
          <w:sz w:val="16"/>
        </w:rPr>
        <w:t xml:space="preserve">, 2016). </w:t>
      </w:r>
      <w:r w:rsidRPr="00D93F15">
        <w:rPr>
          <w:u w:val="single"/>
        </w:rPr>
        <w:t xml:space="preserve">It is important not to place in jeopardy the ability of future generations to meet their needs and, </w:t>
      </w:r>
      <w:r w:rsidRPr="003E6A7C">
        <w:rPr>
          <w:b/>
          <w:highlight w:val="green"/>
          <w:u w:val="single"/>
        </w:rPr>
        <w:t>above</w:t>
      </w:r>
      <w:r w:rsidRPr="003E6A7C">
        <w:rPr>
          <w:highlight w:val="green"/>
          <w:u w:val="single"/>
        </w:rPr>
        <w:t xml:space="preserve"> </w:t>
      </w:r>
      <w:r w:rsidRPr="003E6A7C">
        <w:rPr>
          <w:b/>
          <w:highlight w:val="green"/>
          <w:u w:val="single"/>
        </w:rPr>
        <w:t>all, the basic need for a safe existence and sustainable development on the Earth and in space.</w:t>
      </w:r>
      <w:r w:rsidRPr="003E6A7C">
        <w:rPr>
          <w:sz w:val="16"/>
          <w:highlight w:val="green"/>
        </w:rPr>
        <w:t xml:space="preserve"> </w:t>
      </w:r>
      <w:r w:rsidRPr="00084B7D">
        <w:rPr>
          <w:sz w:val="16"/>
        </w:rPr>
        <w:t>After all, the more space and objects of space will be mastered on a larger scale, the greater the chance of a further continuation of mankind existence (</w:t>
      </w:r>
      <w:proofErr w:type="spellStart"/>
      <w:r w:rsidRPr="00084B7D">
        <w:rPr>
          <w:sz w:val="16"/>
        </w:rPr>
        <w:t>Ursul</w:t>
      </w:r>
      <w:proofErr w:type="spellEnd"/>
      <w:r w:rsidRPr="00084B7D">
        <w:rPr>
          <w:sz w:val="16"/>
        </w:rPr>
        <w:t xml:space="preserve"> &amp; </w:t>
      </w:r>
      <w:proofErr w:type="spellStart"/>
      <w:r w:rsidRPr="00084B7D">
        <w:rPr>
          <w:sz w:val="16"/>
        </w:rPr>
        <w:t>Ursul</w:t>
      </w:r>
      <w:proofErr w:type="spellEnd"/>
      <w:r w:rsidRPr="00084B7D">
        <w:rPr>
          <w:sz w:val="16"/>
        </w:rPr>
        <w:t>, 2019).</w:t>
      </w:r>
    </w:p>
    <w:p w:rsidR="00F754E0" w:rsidRPr="00F754E0" w:rsidRDefault="00F754E0" w:rsidP="00F754E0"/>
    <w:p w:rsidR="00F754E0" w:rsidRPr="00AE32B9" w:rsidRDefault="00F754E0" w:rsidP="00F754E0">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3" w:name="_Toc91718343"/>
      <w:r w:rsidRPr="00AE32B9">
        <w:rPr>
          <w:rFonts w:asciiTheme="minorHAnsi" w:hAnsiTheme="minorHAnsi" w:cstheme="minorHAnsi"/>
          <w:color w:val="000000" w:themeColor="text1"/>
          <w:shd w:val="clear" w:color="auto" w:fill="FFFFFF"/>
        </w:rPr>
        <w:t>Private companies compete, lowering costs for taxpayers. For example, SpaceX lowered the cost of military satellite launches by over a million dollars</w:t>
      </w:r>
      <w:bookmarkEnd w:id="3"/>
    </w:p>
    <w:p w:rsidR="00F754E0" w:rsidRDefault="00F754E0" w:rsidP="00F754E0">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Weichert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 xml:space="preserve">[Brandon J. Weichert, Brandon J. Weichert is the author of “Winning Space: How America Remains a Superpower” (Republic Book Publishers). He runs The Weichert Report: World News Done Right and is a contributor at the Asia Times, “The Future of Space Exploration Depends on the Private Sector”, 07/05/2021, The National Review, </w:t>
      </w:r>
      <w:hyperlink r:id="rId16" w:anchor="slide-1" w:history="1">
        <w:r w:rsidRPr="00B07DD8">
          <w:rPr>
            <w:rStyle w:val="Hyperlink"/>
            <w:rFonts w:asciiTheme="minorHAnsi" w:hAnsiTheme="minorHAnsi" w:cstheme="minorHAnsi"/>
          </w:rPr>
          <w:t>https://www.nationalreview.com/2021/07/the-future-of-space-exploration-depends-on-the-private-sector/#slide-1</w:t>
        </w:r>
      </w:hyperlink>
      <w:r w:rsidRPr="00B07DD8">
        <w:rPr>
          <w:rFonts w:asciiTheme="minorHAnsi" w:hAnsiTheme="minorHAnsi" w:cstheme="minorHAnsi"/>
          <w:color w:val="000000" w:themeColor="text1"/>
          <w:shd w:val="clear" w:color="auto" w:fill="FFFFFF"/>
        </w:rPr>
        <w:t>] /Triumph Debate</w:t>
      </w:r>
    </w:p>
    <w:p w:rsidR="00F754E0" w:rsidRDefault="00F754E0" w:rsidP="00F754E0">
      <w:pPr>
        <w:rPr>
          <w:rFonts w:asciiTheme="minorHAnsi" w:hAnsiTheme="minorHAnsi" w:cstheme="minorHAnsi"/>
          <w:sz w:val="16"/>
          <w:szCs w:val="16"/>
        </w:rPr>
      </w:pPr>
      <w:r w:rsidRPr="00E90550">
        <w:rPr>
          <w:rFonts w:asciiTheme="minorHAnsi" w:hAnsiTheme="minorHAnsi" w:cstheme="minorHAnsi"/>
          <w:sz w:val="16"/>
          <w:szCs w:val="16"/>
        </w:rPr>
        <w:t xml:space="preserve">As Jeff Bezos, the wealthiest man on the planet, readies to launch himself into space aboard one of his own rockets, the world is watching the birth of a new dawn in space. Previously, America relied on its government agency, NASA, to propel it to the cosmos during the last space race with the Soviet Union. </w:t>
      </w:r>
      <w:r w:rsidRPr="00E90550">
        <w:rPr>
          <w:rFonts w:asciiTheme="minorHAnsi" w:hAnsiTheme="minorHAnsi" w:cstheme="minorHAnsi"/>
          <w:b/>
          <w:bCs/>
          <w:u w:val="single"/>
        </w:rPr>
        <w:t xml:space="preserve">Today, America’s greatest hopes are with its private sector. </w:t>
      </w:r>
      <w:r w:rsidRPr="00E90550">
        <w:rPr>
          <w:rFonts w:asciiTheme="minorHAnsi" w:hAnsiTheme="minorHAnsi" w:cstheme="minorHAnsi"/>
          <w:sz w:val="16"/>
          <w:szCs w:val="16"/>
        </w:rPr>
        <w:t>Jeff Bezos is not engaging in such risky behavior simply because he’s an adrenaline junky. No, he’s launching himself into orbit because his Blue Origins is in a titanic struggle with Elon Musk’s SpaceX — and Bezos’s firm is losing</w:t>
      </w:r>
      <w:r w:rsidRPr="002B522E">
        <w:rPr>
          <w:rFonts w:asciiTheme="minorHAnsi" w:hAnsiTheme="minorHAnsi" w:cstheme="minorHAnsi"/>
        </w:rPr>
        <w:t xml:space="preserve">. </w:t>
      </w:r>
      <w:r w:rsidRPr="00E90550">
        <w:rPr>
          <w:rFonts w:asciiTheme="minorHAnsi" w:hAnsiTheme="minorHAnsi" w:cstheme="minorHAnsi"/>
          <w:b/>
          <w:bCs/>
          <w:u w:val="single"/>
        </w:rPr>
        <w:t xml:space="preserve">Whatever happens, </w:t>
      </w:r>
      <w:r w:rsidRPr="00E96AFB">
        <w:rPr>
          <w:rFonts w:asciiTheme="minorHAnsi" w:hAnsiTheme="minorHAnsi" w:cstheme="minorHAnsi"/>
          <w:b/>
          <w:bCs/>
          <w:color w:val="000000" w:themeColor="text1"/>
          <w:highlight w:val="green"/>
          <w:u w:val="single"/>
        </w:rPr>
        <w:t xml:space="preserve">the American people will benefit from the competition that is </w:t>
      </w:r>
      <w:r w:rsidRPr="003D730F">
        <w:rPr>
          <w:rFonts w:asciiTheme="minorHAnsi" w:hAnsiTheme="minorHAnsi" w:cstheme="minorHAnsi"/>
          <w:b/>
          <w:bCs/>
          <w:color w:val="000000" w:themeColor="text1"/>
          <w:u w:val="single"/>
        </w:rPr>
        <w:t xml:space="preserve">shaping up between </w:t>
      </w:r>
      <w:r w:rsidRPr="00E96AFB">
        <w:rPr>
          <w:rFonts w:asciiTheme="minorHAnsi" w:hAnsiTheme="minorHAnsi" w:cstheme="minorHAnsi"/>
          <w:b/>
          <w:bCs/>
          <w:color w:val="000000" w:themeColor="text1"/>
          <w:highlight w:val="green"/>
          <w:u w:val="single"/>
        </w:rPr>
        <w:t xml:space="preserve">America’s space entrepreneurs. This has always been how innovation occurs: through the dynamic, </w:t>
      </w:r>
      <w:r w:rsidRPr="003D730F">
        <w:rPr>
          <w:rFonts w:asciiTheme="minorHAnsi" w:hAnsiTheme="minorHAnsi" w:cstheme="minorHAnsi"/>
          <w:b/>
          <w:bCs/>
          <w:color w:val="000000" w:themeColor="text1"/>
          <w:u w:val="single"/>
        </w:rPr>
        <w:t xml:space="preserve">often cutthroat </w:t>
      </w:r>
      <w:r w:rsidRPr="00E96AFB">
        <w:rPr>
          <w:rFonts w:asciiTheme="minorHAnsi" w:hAnsiTheme="minorHAnsi" w:cstheme="minorHAnsi"/>
          <w:b/>
          <w:bCs/>
          <w:color w:val="000000" w:themeColor="text1"/>
          <w:highlight w:val="green"/>
          <w:u w:val="single"/>
        </w:rPr>
        <w:t xml:space="preserve">competition </w:t>
      </w:r>
      <w:r w:rsidRPr="003D730F">
        <w:rPr>
          <w:rFonts w:asciiTheme="minorHAnsi" w:hAnsiTheme="minorHAnsi" w:cstheme="minorHAnsi"/>
          <w:b/>
          <w:bCs/>
          <w:color w:val="000000" w:themeColor="text1"/>
          <w:u w:val="single"/>
        </w:rPr>
        <w:t xml:space="preserve">between actors </w:t>
      </w:r>
      <w:r w:rsidRPr="00E96AFB">
        <w:rPr>
          <w:rFonts w:asciiTheme="minorHAnsi" w:hAnsiTheme="minorHAnsi" w:cstheme="minorHAnsi"/>
          <w:b/>
          <w:bCs/>
          <w:color w:val="000000" w:themeColor="text1"/>
          <w:highlight w:val="green"/>
          <w:u w:val="single"/>
        </w:rPr>
        <w:t>in the private sector.</w:t>
      </w:r>
      <w:r w:rsidRPr="00E90550">
        <w:rPr>
          <w:rFonts w:asciiTheme="minorHAnsi" w:hAnsiTheme="minorHAnsi" w:cstheme="minorHAnsi"/>
          <w:b/>
          <w:bCs/>
          <w:color w:val="000000" w:themeColor="text1"/>
          <w:u w:val="single"/>
        </w:rPr>
        <w:t xml:space="preserve"> </w:t>
      </w:r>
      <w:r w:rsidRPr="00E90550">
        <w:rPr>
          <w:rFonts w:asciiTheme="minorHAnsi" w:hAnsiTheme="minorHAnsi" w:cstheme="minorHAnsi"/>
          <w:b/>
          <w:bCs/>
          <w:u w:val="single"/>
        </w:rPr>
        <w:t>While money is their ultimate prize, fame and fortune are also alluring temptations to make men like Musk and Bezos risk much of their wealth to change the world.</w:t>
      </w:r>
      <w:r w:rsidRPr="002B522E">
        <w:rPr>
          <w:rFonts w:asciiTheme="minorHAnsi" w:hAnsiTheme="minorHAnsi" w:cstheme="minorHAnsi"/>
        </w:rPr>
        <w:t xml:space="preserve"> </w:t>
      </w:r>
      <w:r w:rsidRPr="00E90550">
        <w:rPr>
          <w:rFonts w:asciiTheme="minorHAnsi" w:hAnsiTheme="minorHAnsi" w:cstheme="minorHAnsi"/>
          <w:b/>
          <w:bCs/>
          <w:u w:val="single"/>
        </w:rPr>
        <w:t xml:space="preserve">The private space race among these entrepreneurs is part of a far more important marathon between Red China and the United States. </w:t>
      </w:r>
      <w:r w:rsidRPr="00B07DD8">
        <w:rPr>
          <w:rFonts w:asciiTheme="minorHAnsi" w:hAnsiTheme="minorHAnsi" w:cstheme="minorHAnsi"/>
          <w:sz w:val="16"/>
          <w:szCs w:val="16"/>
        </w:rPr>
        <w:t xml:space="preserve">Whichever nation wins the new space race will determine the future of the earth below. Consider this: </w:t>
      </w:r>
      <w:r w:rsidRPr="00E96AFB">
        <w:rPr>
          <w:rFonts w:asciiTheme="minorHAnsi" w:hAnsiTheme="minorHAnsi" w:cstheme="minorHAnsi"/>
          <w:b/>
          <w:bCs/>
          <w:highlight w:val="green"/>
          <w:u w:val="single"/>
        </w:rPr>
        <w:t xml:space="preserve">Since winning its initial contracts to launch </w:t>
      </w:r>
      <w:r w:rsidRPr="003D730F">
        <w:rPr>
          <w:rFonts w:asciiTheme="minorHAnsi" w:hAnsiTheme="minorHAnsi" w:cstheme="minorHAnsi"/>
          <w:b/>
          <w:bCs/>
          <w:u w:val="single"/>
        </w:rPr>
        <w:t xml:space="preserve">sensitive U.S. military </w:t>
      </w:r>
      <w:r w:rsidRPr="00E96AFB">
        <w:rPr>
          <w:rFonts w:asciiTheme="minorHAnsi" w:hAnsiTheme="minorHAnsi" w:cstheme="minorHAnsi"/>
          <w:b/>
          <w:bCs/>
          <w:highlight w:val="green"/>
          <w:u w:val="single"/>
        </w:rPr>
        <w:t xml:space="preserve">satellites </w:t>
      </w:r>
      <w:r w:rsidRPr="003D730F">
        <w:rPr>
          <w:rFonts w:asciiTheme="minorHAnsi" w:hAnsiTheme="minorHAnsi" w:cstheme="minorHAnsi"/>
          <w:b/>
          <w:bCs/>
          <w:u w:val="single"/>
        </w:rPr>
        <w:t>into orbit,</w:t>
      </w:r>
      <w:r w:rsidRPr="00E96AFB">
        <w:rPr>
          <w:rFonts w:asciiTheme="minorHAnsi" w:hAnsiTheme="minorHAnsi" w:cstheme="minorHAnsi"/>
          <w:b/>
          <w:bCs/>
          <w:highlight w:val="green"/>
          <w:u w:val="single"/>
        </w:rPr>
        <w:t xml:space="preserve"> SpaceX has lowered the cost of military satellite launches on taxpayers by “over a million dollars less” </w:t>
      </w:r>
      <w:r w:rsidRPr="003D730F">
        <w:rPr>
          <w:rFonts w:asciiTheme="minorHAnsi" w:hAnsiTheme="minorHAnsi" w:cstheme="minorHAnsi"/>
          <w:b/>
          <w:bCs/>
          <w:u w:val="single"/>
        </w:rPr>
        <w:t>than what bigger defense contractors can do.</w:t>
      </w:r>
      <w:r w:rsidRPr="00B07DD8">
        <w:rPr>
          <w:rFonts w:asciiTheme="minorHAnsi" w:hAnsiTheme="minorHAnsi" w:cstheme="minorHAnsi"/>
          <w:b/>
          <w:bCs/>
          <w:u w:val="single"/>
        </w:rPr>
        <w:t xml:space="preserve"> Elon Musk is convinced that he can bring these costs down even more, thanks to his reusable Falcon 9 rocket</w:t>
      </w:r>
      <w:r w:rsidRPr="002B522E">
        <w:rPr>
          <w:rFonts w:asciiTheme="minorHAnsi" w:hAnsiTheme="minorHAnsi" w:cstheme="minorHAnsi"/>
        </w:rPr>
        <w:t xml:space="preserve">. </w:t>
      </w:r>
      <w:r w:rsidRPr="00B07DD8">
        <w:rPr>
          <w:rFonts w:asciiTheme="minorHAnsi" w:hAnsiTheme="minorHAnsi" w:cstheme="minorHAnsi"/>
          <w:b/>
          <w:bCs/>
          <w:u w:val="single"/>
        </w:rPr>
        <w:t>The competition between the private space start-ups is fierce — just as the competition between Edison and Westinghouse was — but the upshot is ultimately greater innovation and lower costs for you and me.</w:t>
      </w:r>
      <w:r w:rsidRPr="002B522E">
        <w:rPr>
          <w:rFonts w:asciiTheme="minorHAnsi" w:hAnsiTheme="minorHAnsi" w:cstheme="minorHAnsi"/>
        </w:rPr>
        <w:t xml:space="preserve"> </w:t>
      </w:r>
      <w:r w:rsidRPr="00B07DD8">
        <w:rPr>
          <w:rFonts w:asciiTheme="minorHAnsi" w:hAnsiTheme="minorHAnsi" w:cstheme="minorHAnsi"/>
          <w:sz w:val="16"/>
          <w:szCs w:val="16"/>
        </w:rPr>
        <w:t xml:space="preserve">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China has an all-of-society approach to its space race with the United States, Washington has yet to fully galvanize the country in the way that John F. Kennedy rallied America to wage — and win — the space race in the Cold War. America’s private sector, therefore, is the silver bullet against China’s quest for total space dominance. If left unrestricted </w:t>
      </w:r>
      <w:r w:rsidRPr="00B07DD8">
        <w:rPr>
          <w:rFonts w:asciiTheme="minorHAnsi" w:hAnsiTheme="minorHAnsi" w:cstheme="minorHAnsi"/>
          <w:sz w:val="16"/>
          <w:szCs w:val="16"/>
        </w:rPr>
        <w:lastRenderedPageBreak/>
        <w:t>by meddlesome Washington bureaucrats, these companies will ensure that the United States retains its overall competitive advantage over China — and all other challengers, for that matter. Indeed, the next four years could prove decisive in who will be victorious.</w:t>
      </w:r>
      <w:r w:rsidRPr="002B522E">
        <w:rPr>
          <w:rFonts w:asciiTheme="minorHAnsi" w:hAnsiTheme="minorHAnsi" w:cstheme="minorHAnsi"/>
        </w:rPr>
        <w:t xml:space="preserve"> </w:t>
      </w:r>
      <w:r w:rsidRPr="00B07DD8">
        <w:rPr>
          <w:rFonts w:asciiTheme="minorHAnsi" w:hAnsiTheme="minorHAnsi" w:cstheme="minorHAnsi"/>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More important, this is precisely how China treats space: as a new Wild West . . . but one in which Beijing’s forces will dominate. China takes a leap-without-looking approach to space development — everything that can be done to further its grand ambition of becoming the world’s most dominant power by 2049 will be done. 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w:t>
      </w:r>
      <w:r w:rsidRPr="002B522E">
        <w:rPr>
          <w:rFonts w:asciiTheme="minorHAnsi" w:hAnsiTheme="minorHAnsi" w:cstheme="minorHAnsi"/>
        </w:rPr>
        <w:t xml:space="preserve">, </w:t>
      </w:r>
      <w:r w:rsidRPr="00B07DD8">
        <w:rPr>
          <w:rFonts w:asciiTheme="minorHAnsi" w:hAnsiTheme="minorHAnsi" w:cstheme="minorHAnsi"/>
          <w:b/>
          <w:bCs/>
          <w:u w:val="single"/>
        </w:rPr>
        <w:t>the fact is that their private space companies are inspiring greater innovation today in the space sector after years of its being left in the sclerotic hands of the U.S. government.</w:t>
      </w:r>
      <w:r w:rsidRPr="002B522E">
        <w:rPr>
          <w:rFonts w:asciiTheme="minorHAnsi" w:hAnsiTheme="minorHAnsi" w:cstheme="minorHAnsi"/>
        </w:rPr>
        <w:t xml:space="preserve"> </w:t>
      </w:r>
      <w:r w:rsidRPr="00B07DD8">
        <w:rPr>
          <w:rFonts w:asciiTheme="minorHAnsi" w:hAnsiTheme="minorHAnsi" w:cstheme="minorHAnsi"/>
          <w:sz w:val="16"/>
          <w:szCs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The next decade will decide who wins space. Let it be America — and let America’s dynamic start-ups win that race, not China’s state capitalism.</w:t>
      </w:r>
    </w:p>
    <w:p w:rsidR="00F754E0" w:rsidRDefault="00F754E0" w:rsidP="00F754E0">
      <w:pPr>
        <w:pStyle w:val="Heading4"/>
      </w:pPr>
      <w:r>
        <w:t>This impact is especially huge during times like these – millions of families across the world are suffering because of COVID-19. Relieving taxes is the first step in regaining economic growth globally</w:t>
      </w:r>
    </w:p>
    <w:p w:rsidR="00F754E0" w:rsidRPr="00F754E0" w:rsidRDefault="00F754E0" w:rsidP="00F754E0"/>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C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EE3"/>
    <w:rsid w:val="000C267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C2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04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A92"/>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209"/>
    <w:rsid w:val="00F201E7"/>
    <w:rsid w:val="00F204E0"/>
    <w:rsid w:val="00F20B16"/>
    <w:rsid w:val="00F21C79"/>
    <w:rsid w:val="00F238C9"/>
    <w:rsid w:val="00F23CA5"/>
    <w:rsid w:val="00F256F1"/>
    <w:rsid w:val="00F277AA"/>
    <w:rsid w:val="00F31955"/>
    <w:rsid w:val="00F34C06"/>
    <w:rsid w:val="00F43EA3"/>
    <w:rsid w:val="00F50C55"/>
    <w:rsid w:val="00F57FFB"/>
    <w:rsid w:val="00F601E6"/>
    <w:rsid w:val="00F73954"/>
    <w:rsid w:val="00F754E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0361C76-B41B-B649-A7D7-4D3031D9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F16209"/>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333C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3C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3C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
    <w:basedOn w:val="Normal"/>
    <w:next w:val="Normal"/>
    <w:link w:val="Heading4Char"/>
    <w:uiPriority w:val="99"/>
    <w:unhideWhenUsed/>
    <w:qFormat/>
    <w:rsid w:val="00333C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3C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C28"/>
  </w:style>
  <w:style w:type="character" w:customStyle="1" w:styleId="Heading1Char">
    <w:name w:val="Heading 1 Char"/>
    <w:aliases w:val="Pocket Char"/>
    <w:basedOn w:val="DefaultParagraphFont"/>
    <w:link w:val="Heading1"/>
    <w:uiPriority w:val="9"/>
    <w:rsid w:val="00333C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3C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3C28"/>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33C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3C2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6"/>
    <w:qFormat/>
    <w:rsid w:val="00333C28"/>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Underlined,s"/>
    <w:basedOn w:val="DefaultParagraphFont"/>
    <w:link w:val="textbold"/>
    <w:uiPriority w:val="7"/>
    <w:qFormat/>
    <w:rsid w:val="00333C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3C2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333C28"/>
    <w:rPr>
      <w:color w:val="auto"/>
      <w:u w:val="none"/>
    </w:rPr>
  </w:style>
  <w:style w:type="paragraph" w:styleId="DocumentMap">
    <w:name w:val="Document Map"/>
    <w:basedOn w:val="Normal"/>
    <w:link w:val="DocumentMapChar"/>
    <w:uiPriority w:val="99"/>
    <w:semiHidden/>
    <w:unhideWhenUsed/>
    <w:rsid w:val="00333C28"/>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333C28"/>
    <w:rPr>
      <w:rFonts w:ascii="Lucida Grande" w:hAnsi="Lucida Grande" w:cs="Lucida Grande"/>
    </w:rPr>
  </w:style>
  <w:style w:type="paragraph" w:customStyle="1" w:styleId="textbold">
    <w:name w:val="text bold"/>
    <w:basedOn w:val="Normal"/>
    <w:link w:val="Emphasis"/>
    <w:uiPriority w:val="7"/>
    <w:qFormat/>
    <w:rsid w:val="00F754E0"/>
    <w:pPr>
      <w:ind w:left="720"/>
      <w:jc w:val="both"/>
    </w:pPr>
    <w:rPr>
      <w:rFonts w:eastAsiaTheme="minorEastAsia" w:cstheme="minorBidi"/>
      <w:b/>
      <w:iCs/>
      <w:szCs w:val="24"/>
      <w:u w:val="single"/>
    </w:rPr>
  </w:style>
  <w:style w:type="paragraph" w:customStyle="1" w:styleId="Emphasis1">
    <w:name w:val="Emphasis1"/>
    <w:basedOn w:val="Normal"/>
    <w:uiPriority w:val="7"/>
    <w:qFormat/>
    <w:rsid w:val="00F754E0"/>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reaterpacificcapital.com/path-to-power-indias-great-opportunity-in-the-changing-world-ord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fonline.org/research/indias-space-programme-a-role-for-the-private-sector-finally-6666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ionalreview.com/2021/07/the-future-of-space-exploration-depends-on-the-private-sect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5" Type="http://schemas.openxmlformats.org/officeDocument/2006/relationships/hyperlink" Target="http://ispcjournal.org/journals/2020/02/PhC_25_UrsulUrsul.pdf" TargetMode="Externa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arxiv.org/ftp/arxiv/papers/1810/1810.0474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E38CB5-DAD0-D349-96C2-C0D1EF391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9</Pages>
  <Words>6557</Words>
  <Characters>37377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2022-01-29T18:04:00Z</dcterms:created>
  <dcterms:modified xsi:type="dcterms:W3CDTF">2022-01-29T19:22:00Z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