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80A" w:rsidRDefault="00CD0CA5" w:rsidP="003E380A">
      <w:pPr>
        <w:pStyle w:val="Heading4"/>
      </w:pPr>
      <w:r>
        <w:t xml:space="preserve">Ethics must be derived a priori rather than being grounded in experiences. </w:t>
      </w:r>
    </w:p>
    <w:p w:rsidR="003E380A" w:rsidRDefault="003E380A" w:rsidP="003E380A">
      <w:pPr>
        <w:pStyle w:val="Heading4"/>
        <w:rPr>
          <w:rFonts w:cs="Calibri"/>
          <w:u w:val="single"/>
        </w:rPr>
      </w:pPr>
    </w:p>
    <w:p w:rsidR="00CD0CA5" w:rsidRPr="003E380A" w:rsidRDefault="003E380A" w:rsidP="003E380A">
      <w:pPr>
        <w:pStyle w:val="Heading4"/>
        <w:rPr>
          <w:rFonts w:cs="Calibri"/>
        </w:rPr>
      </w:pPr>
      <w:r>
        <w:rPr>
          <w:rFonts w:cs="Calibri"/>
          <w:u w:val="single"/>
        </w:rPr>
        <w:t xml:space="preserve">1)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r w:rsidR="00CD0CA5">
        <w:tab/>
      </w:r>
    </w:p>
    <w:p w:rsidR="00CD0CA5" w:rsidRDefault="00CD0CA5" w:rsidP="00CD0CA5">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3E380A" w:rsidRPr="003E380A" w:rsidRDefault="003E380A" w:rsidP="003E380A">
      <w:pPr>
        <w:pStyle w:val="Heading4"/>
      </w:pPr>
      <w:r w:rsidRPr="00E30850">
        <w:t xml:space="preserve">3] </w:t>
      </w:r>
      <w:r w:rsidRPr="00E30850">
        <w:rPr>
          <w:u w:val="single"/>
        </w:rPr>
        <w:t>Verification</w:t>
      </w:r>
      <w:r w:rsidRPr="00E30850">
        <w:t xml:space="preserve"> – </w:t>
      </w:r>
      <w:r w:rsidRPr="00E30850">
        <w:rPr>
          <w:shd w:val="clear" w:color="auto" w:fill="FFFFFF"/>
        </w:rPr>
        <w:t>The logic of evaluating consequences is circular because it relies on the assumption that nature will hold uniform but we could only reach that conclusion through an observation of past events</w:t>
      </w:r>
    </w:p>
    <w:p w:rsidR="00CD0CA5" w:rsidRDefault="00CD0CA5" w:rsidP="00CD0CA5"/>
    <w:p w:rsidR="00CD0CA5" w:rsidRDefault="00CD0CA5" w:rsidP="00CD0CA5">
      <w:pPr>
        <w:pStyle w:val="Heading4"/>
      </w:pPr>
      <w:r>
        <w:t>The existence of extrinsic goodness requires unconditional human worth—that means we must treat others as ends in themselves.</w:t>
      </w:r>
    </w:p>
    <w:p w:rsidR="00CD0CA5" w:rsidRPr="005627B7" w:rsidRDefault="00CD0CA5" w:rsidP="00CD0CA5">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CD0CA5" w:rsidRDefault="00CD0CA5" w:rsidP="00CD0CA5">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CD0CA5" w:rsidRDefault="00CD0CA5" w:rsidP="00CD0CA5"/>
    <w:p w:rsidR="00CD0CA5" w:rsidRDefault="00CD0CA5" w:rsidP="00CD0CA5"/>
    <w:p w:rsidR="00CD0CA5" w:rsidRDefault="00CD0CA5" w:rsidP="00CD0CA5">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rsidR="00CD0CA5" w:rsidRDefault="00CD0CA5" w:rsidP="00CD0CA5">
      <w:r>
        <w:t xml:space="preserve"> </w:t>
      </w:r>
    </w:p>
    <w:p w:rsidR="00CD0CA5" w:rsidRDefault="00CD0CA5" w:rsidP="00CD0CA5">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rsidR="00CD0CA5" w:rsidRPr="00830FBE" w:rsidRDefault="00CD0CA5" w:rsidP="00CD0CA5"/>
    <w:p w:rsidR="00CD0CA5" w:rsidRDefault="00CD0CA5" w:rsidP="00CD0CA5">
      <w:pPr>
        <w:rPr>
          <w:b/>
          <w:sz w:val="26"/>
          <w:szCs w:val="26"/>
        </w:rPr>
      </w:pPr>
      <w:r>
        <w:rPr>
          <w:b/>
          <w:sz w:val="26"/>
          <w:szCs w:val="26"/>
        </w:rPr>
        <w:t xml:space="preserve">This the </w:t>
      </w:r>
      <w:r w:rsidRPr="009954F0">
        <w:rPr>
          <w:b/>
          <w:sz w:val="26"/>
          <w:szCs w:val="26"/>
        </w:rPr>
        <w:t xml:space="preserve">standard is consistency with the categorical imperative.  </w:t>
      </w:r>
    </w:p>
    <w:p w:rsidR="00CD0CA5" w:rsidRDefault="00CD0CA5" w:rsidP="00CD0CA5">
      <w:pPr>
        <w:rPr>
          <w:b/>
          <w:sz w:val="26"/>
          <w:szCs w:val="26"/>
        </w:rPr>
      </w:pPr>
    </w:p>
    <w:p w:rsidR="00CD0CA5" w:rsidRPr="0052771E" w:rsidRDefault="00CD0CA5" w:rsidP="00CD0CA5">
      <w:pPr>
        <w:pStyle w:val="Heading4"/>
        <w:rPr>
          <w:sz w:val="14"/>
        </w:rPr>
      </w:pPr>
      <w:r>
        <w:t>Other frameworks collapse—they contain conditional obligations which derive their authority from the categorical imperative.</w:t>
      </w:r>
    </w:p>
    <w:p w:rsidR="00CD0CA5" w:rsidRPr="0068420B" w:rsidRDefault="00CD0CA5" w:rsidP="00CD0CA5">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rsidR="00CD0CA5" w:rsidRDefault="00CD0CA5" w:rsidP="00CD0CA5">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rsidR="00CD0CA5" w:rsidRPr="008C2ACE" w:rsidRDefault="00CD0CA5" w:rsidP="00CD0CA5">
      <w:pPr>
        <w:pStyle w:val="Heading4"/>
        <w:rPr>
          <w:rFonts w:asciiTheme="minorHAnsi" w:hAnsiTheme="minorHAnsi" w:cstheme="minorHAnsi"/>
        </w:rPr>
      </w:pPr>
      <w:r>
        <w:rPr>
          <w:rFonts w:asciiTheme="minorHAnsi" w:hAnsiTheme="minorHAnsi" w:cstheme="minorHAnsi"/>
        </w:rPr>
        <w:lastRenderedPageBreak/>
        <w:t xml:space="preserve"> </w:t>
      </w: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rsidR="00CD0CA5" w:rsidRPr="008C2ACE" w:rsidRDefault="00CD0CA5" w:rsidP="00CD0CA5">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rsidR="00CD0CA5" w:rsidRDefault="00CD0CA5" w:rsidP="00CD0CA5">
      <w:pPr>
        <w:rPr>
          <w:rStyle w:val="StyleUnderline"/>
          <w:b/>
          <w:bCs/>
        </w:rPr>
      </w:pPr>
      <w:r w:rsidRPr="004F3A12">
        <w:rPr>
          <w:rStyle w:val="StyleUnderline"/>
          <w:bCs/>
        </w:rPr>
        <w:t xml:space="preserve">One of the most popular </w:t>
      </w:r>
      <w:r w:rsidRPr="004F3A12">
        <w:rPr>
          <w:rStyle w:val="StyleUnderline"/>
          <w:rFonts w:asciiTheme="minorHAnsi" w:hAnsiTheme="minorHAnsi" w:cstheme="minorHAnsi"/>
          <w:bCs/>
        </w:rPr>
        <w:t>criticisms</w:t>
      </w:r>
      <w:r w:rsidRPr="004F3A12">
        <w:rPr>
          <w:rStyle w:val="StyleUnderline"/>
          <w:bCs/>
        </w:rPr>
        <w:t xml:space="preserve"> </w:t>
      </w:r>
      <w:r w:rsidRPr="004F3A12">
        <w:rPr>
          <w:rStyle w:val="StyleUnderline"/>
          <w:rFonts w:asciiTheme="minorHAnsi" w:hAnsiTheme="minorHAnsi" w:cstheme="minorHAnsi"/>
          <w:bCs/>
        </w:rPr>
        <w:t>of</w:t>
      </w:r>
      <w:r w:rsidRPr="004F3A12">
        <w:rPr>
          <w:rStyle w:val="StyleUnderline"/>
          <w:bCs/>
        </w:rPr>
        <w:t xml:space="preserve"> </w:t>
      </w:r>
      <w:r w:rsidRPr="00E61470">
        <w:rPr>
          <w:rStyle w:val="StyleUnderline"/>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Cs/>
        </w:rPr>
        <w:t>I cannot simply satisfy my desires without considering the rightness or</w:t>
      </w:r>
      <w:r w:rsidRPr="004F3A12">
        <w:rPr>
          <w:rStyle w:val="StyleUnderline"/>
          <w:rFonts w:asciiTheme="minorHAnsi" w:hAnsiTheme="minorHAnsi" w:cstheme="minorHAnsi"/>
          <w:bCs/>
        </w:rPr>
        <w:t xml:space="preserve"> wrongness of my actions suggests that </w:t>
      </w:r>
      <w:r w:rsidRPr="002159ED">
        <w:rPr>
          <w:rStyle w:val="StyleUnderline"/>
          <w:rFonts w:asciiTheme="minorHAnsi" w:hAnsiTheme="minorHAnsi" w:cstheme="minorHAnsi"/>
          <w:bCs/>
        </w:rPr>
        <w:t>my empirical character must be</w:t>
      </w:r>
      <w:r w:rsidRPr="004F3A12">
        <w:rPr>
          <w:rStyle w:val="StyleUnderline"/>
          <w:rFonts w:asciiTheme="minorHAnsi" w:hAnsiTheme="minorHAnsi" w:cstheme="minorHAnsi"/>
          <w:bCs/>
        </w:rPr>
        <w:t xml:space="preserve"> held </w:t>
      </w:r>
      <w:r w:rsidRPr="002159ED">
        <w:rPr>
          <w:rStyle w:val="StyleUnderline"/>
          <w:rFonts w:asciiTheme="minorHAnsi" w:hAnsiTheme="minorHAnsi" w:cstheme="minorHAnsi"/>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Cs/>
        </w:rPr>
        <w:t xml:space="preserve">It is through our </w:t>
      </w:r>
      <w:r w:rsidRPr="004F3A12">
        <w:rPr>
          <w:rStyle w:val="StyleUnderline"/>
          <w:rFonts w:asciiTheme="minorHAnsi" w:hAnsiTheme="minorHAnsi" w:cstheme="minorHAnsi"/>
          <w:bCs/>
        </w:rPr>
        <w:t>intelligible</w:t>
      </w:r>
      <w:r w:rsidRPr="004F3A12">
        <w:rPr>
          <w:rStyle w:val="StyleUnderline"/>
          <w:bCs/>
        </w:rPr>
        <w:t xml:space="preserve"> character that we formulate</w:t>
      </w:r>
      <w:r w:rsidRPr="004F3A12">
        <w:rPr>
          <w:rStyle w:val="StyleUnderline"/>
        </w:rPr>
        <w:t xml:space="preserve"> principles </w:t>
      </w:r>
      <w:r w:rsidRPr="004F3A12">
        <w:rPr>
          <w:rStyle w:val="StyleUnderline"/>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Cs/>
          <w:highlight w:val="green"/>
        </w:rPr>
        <w:t>The Formula of Universal Law</w:t>
      </w:r>
      <w:r w:rsidRPr="004F3A12">
        <w:rPr>
          <w:rStyle w:val="StyleUnderline"/>
          <w:rFonts w:asciiTheme="minorHAnsi" w:hAnsiTheme="minorHAnsi" w:cstheme="minorHAnsi"/>
          <w:bCs/>
        </w:rPr>
        <w:t xml:space="preserve"> en</w:t>
      </w:r>
      <w:r w:rsidRPr="002F3A99">
        <w:rPr>
          <w:rStyle w:val="StyleUnderline"/>
          <w:rFonts w:asciiTheme="minorHAnsi" w:hAnsiTheme="minorHAnsi" w:cstheme="minorHAnsi"/>
          <w:bCs/>
          <w:highlight w:val="green"/>
        </w:rPr>
        <w:t>joins</w:t>
      </w:r>
      <w:r w:rsidRPr="004F3A12">
        <w:rPr>
          <w:rStyle w:val="StyleUnderline"/>
          <w:rFonts w:asciiTheme="minorHAnsi" w:hAnsiTheme="minorHAnsi" w:cstheme="minorHAnsi"/>
          <w:bCs/>
        </w:rPr>
        <w:t xml:space="preserve"> no more than </w:t>
      </w:r>
      <w:r w:rsidRPr="002F3A99">
        <w:rPr>
          <w:rStyle w:val="StyleUnderline"/>
          <w:rFonts w:asciiTheme="minorHAnsi" w:hAnsiTheme="minorHAnsi" w:cstheme="minorHAnsi"/>
          <w:bCs/>
          <w:highlight w:val="green"/>
        </w:rPr>
        <w:t>that we act only on maxims that are open to others</w:t>
      </w:r>
      <w:r w:rsidRPr="004F3A12">
        <w:rPr>
          <w:rStyle w:val="StyleUnderline"/>
          <w:rFonts w:asciiTheme="minorHAnsi" w:hAnsiTheme="minorHAnsi" w:cstheme="minorHAnsi"/>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w:t>
      </w:r>
      <w:proofErr w:type="spellStart"/>
      <w:r w:rsidRPr="008C2ACE">
        <w:rPr>
          <w:rFonts w:asciiTheme="minorHAnsi" w:hAnsiTheme="minorHAnsi" w:cstheme="minorHAnsi"/>
          <w:color w:val="000000" w:themeColor="text1"/>
          <w:sz w:val="12"/>
        </w:rPr>
        <w:t>universalizable</w:t>
      </w:r>
      <w:proofErr w:type="spellEnd"/>
      <w:r w:rsidRPr="008C2ACE">
        <w:rPr>
          <w:rFonts w:asciiTheme="minorHAnsi" w:hAnsiTheme="minorHAnsi" w:cstheme="minorHAnsi"/>
          <w:color w:val="000000" w:themeColor="text1"/>
          <w:sz w:val="12"/>
        </w:rPr>
        <w:t xml:space="preserv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Cs/>
          <w:highlight w:val="green"/>
        </w:rPr>
        <w:t>The individual is not allowed to exclude others</w:t>
      </w:r>
      <w:r w:rsidRPr="004F3A12">
        <w:rPr>
          <w:rStyle w:val="StyleUnderline"/>
          <w:rFonts w:asciiTheme="minorHAnsi" w:hAnsiTheme="minorHAnsi" w:cstheme="minorHAnsi"/>
          <w:bCs/>
        </w:rPr>
        <w:t xml:space="preserve"> as rational moral agents who have the</w:t>
      </w:r>
      <w:r w:rsidRPr="004F3A12">
        <w:rPr>
          <w:rStyle w:val="StyleUnderline"/>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Cs/>
        </w:rPr>
        <w:t xml:space="preserve">First, the </w:t>
      </w:r>
      <w:r w:rsidRPr="002F3A99">
        <w:rPr>
          <w:rStyle w:val="StyleUnderline"/>
          <w:rFonts w:asciiTheme="minorHAnsi" w:hAnsiTheme="minorHAnsi" w:cstheme="minorHAnsi"/>
          <w:bCs/>
          <w:highlight w:val="green"/>
        </w:rPr>
        <w:t>abstraction require</w:t>
      </w:r>
      <w:r w:rsidRPr="004F3A12">
        <w:rPr>
          <w:rStyle w:val="StyleUnderline"/>
          <w:bCs/>
        </w:rPr>
        <w:t xml:space="preserve">ment may be best understood as </w:t>
      </w:r>
      <w:r w:rsidRPr="002F3A99">
        <w:rPr>
          <w:rStyle w:val="StyleUnderline"/>
          <w:rFonts w:asciiTheme="minorHAnsi" w:hAnsiTheme="minorHAnsi" w:cstheme="minorHAnsi"/>
          <w:bCs/>
          <w:highlight w:val="green"/>
        </w:rPr>
        <w:t>a demand for intersubjectivity</w:t>
      </w:r>
      <w:r w:rsidRPr="004F3A12">
        <w:rPr>
          <w:rStyle w:val="StyleUnderline"/>
          <w:bCs/>
        </w:rPr>
        <w:t xml:space="preserve"> or recognition. Second, it may be understood as an attempt to </w:t>
      </w:r>
      <w:r w:rsidRPr="002F3A99">
        <w:rPr>
          <w:rStyle w:val="StyleUnderline"/>
          <w:rFonts w:asciiTheme="minorHAnsi" w:hAnsiTheme="minorHAnsi" w:cstheme="minorHAnsi"/>
          <w:bCs/>
          <w:highlight w:val="green"/>
        </w:rPr>
        <w:t>avoid ethical egoism in</w:t>
      </w:r>
      <w:r w:rsidRPr="004F3A12">
        <w:rPr>
          <w:rStyle w:val="StyleUnderline"/>
          <w:bCs/>
        </w:rPr>
        <w:t xml:space="preserve"> determining </w:t>
      </w:r>
      <w:r w:rsidRPr="002F3A99">
        <w:rPr>
          <w:rStyle w:val="StyleUnderline"/>
          <w:rFonts w:asciiTheme="minorHAnsi" w:hAnsiTheme="minorHAnsi" w:cstheme="minorHAnsi"/>
          <w:bCs/>
          <w:highlight w:val="green"/>
        </w:rPr>
        <w:t>maxims for</w:t>
      </w:r>
      <w:r w:rsidRPr="004F3A12">
        <w:rPr>
          <w:rStyle w:val="StyleUnderline"/>
          <w:bCs/>
        </w:rPr>
        <w:t xml:space="preserve"> our </w:t>
      </w:r>
      <w:r w:rsidRPr="002F3A99">
        <w:rPr>
          <w:rStyle w:val="StyleUnderline"/>
          <w:rFonts w:asciiTheme="minorHAnsi" w:hAnsiTheme="minorHAnsi" w:cstheme="minorHAnsi"/>
          <w:bCs/>
          <w:highlight w:val="green"/>
        </w:rPr>
        <w:t>actions</w:t>
      </w:r>
      <w:r w:rsidRPr="004F3A12">
        <w:rPr>
          <w:rStyle w:val="StyleUnderline"/>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Cs/>
          <w:highlight w:val="green"/>
        </w:rPr>
        <w:t>To avoid</w:t>
      </w:r>
      <w:r w:rsidRPr="004F3A12">
        <w:rPr>
          <w:rStyle w:val="StyleUnderline"/>
          <w:bCs/>
        </w:rPr>
        <w:t xml:space="preserve"> ethical </w:t>
      </w:r>
      <w:proofErr w:type="gramStart"/>
      <w:r w:rsidRPr="002F3A99">
        <w:rPr>
          <w:rStyle w:val="StyleUnderline"/>
          <w:rFonts w:asciiTheme="minorHAnsi" w:hAnsiTheme="minorHAnsi" w:cstheme="minorHAnsi"/>
          <w:bCs/>
          <w:highlight w:val="green"/>
        </w:rPr>
        <w:t>egoism</w:t>
      </w:r>
      <w:proofErr w:type="gramEnd"/>
      <w:r w:rsidRPr="002F3A99">
        <w:rPr>
          <w:rStyle w:val="StyleUnderline"/>
          <w:rFonts w:asciiTheme="minorHAnsi" w:hAnsiTheme="minorHAnsi" w:cstheme="minorHAnsi"/>
          <w:bCs/>
          <w:highlight w:val="green"/>
        </w:rPr>
        <w:t xml:space="preserve"> one must abstract from</w:t>
      </w:r>
      <w:r w:rsidRPr="004F3A12">
        <w:rPr>
          <w:rStyle w:val="StyleUnderline"/>
          <w:bCs/>
        </w:rPr>
        <w:t xml:space="preserve"> (think beyond) one’s own personal interest and </w:t>
      </w:r>
      <w:r w:rsidRPr="002F3A99">
        <w:rPr>
          <w:rStyle w:val="StyleUnderline"/>
          <w:rFonts w:asciiTheme="minorHAnsi" w:hAnsiTheme="minorHAnsi" w:cstheme="minorHAnsi"/>
          <w:bCs/>
          <w:highlight w:val="green"/>
        </w:rPr>
        <w:t>subjective maxims</w:t>
      </w:r>
      <w:r w:rsidRPr="004F3A12">
        <w:rPr>
          <w:rStyle w:val="StyleUnderline"/>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Cs/>
        </w:rPr>
        <w:t xml:space="preserve">The merit of the categorical imperative for a philosophy of race is </w:t>
      </w:r>
      <w:r w:rsidRPr="002F3A99">
        <w:rPr>
          <w:rStyle w:val="StyleUnderline"/>
          <w:rFonts w:asciiTheme="minorHAnsi" w:hAnsiTheme="minorHAnsi" w:cstheme="minorHAnsi"/>
          <w:bCs/>
          <w:highlight w:val="green"/>
        </w:rPr>
        <w:t>that</w:t>
      </w:r>
      <w:r w:rsidRPr="004F3A12">
        <w:rPr>
          <w:rStyle w:val="StyleUnderline"/>
          <w:bCs/>
        </w:rPr>
        <w:t xml:space="preserve"> it </w:t>
      </w:r>
      <w:r w:rsidRPr="002F3A99">
        <w:rPr>
          <w:rStyle w:val="StyleUnderline"/>
          <w:rFonts w:asciiTheme="minorHAnsi" w:hAnsiTheme="minorHAnsi" w:cstheme="minorHAnsi"/>
          <w:bCs/>
          <w:highlight w:val="green"/>
        </w:rPr>
        <w:t>contravenes racist ideology</w:t>
      </w:r>
      <w:r w:rsidRPr="004F3A12">
        <w:rPr>
          <w:rStyle w:val="StyleUnderline"/>
          <w:bCs/>
        </w:rPr>
        <w:t xml:space="preserve"> to the extent that racist ideology is </w:t>
      </w:r>
      <w:r w:rsidRPr="002F3A99">
        <w:rPr>
          <w:rStyle w:val="StyleUnderline"/>
          <w:rFonts w:asciiTheme="minorHAnsi" w:hAnsiTheme="minorHAnsi" w:cstheme="minorHAnsi"/>
          <w:bCs/>
          <w:highlight w:val="green"/>
        </w:rPr>
        <w:t>based on the use of persons of</w:t>
      </w:r>
      <w:r w:rsidRPr="004F3A12">
        <w:rPr>
          <w:rStyle w:val="StyleUnderline"/>
          <w:bCs/>
        </w:rPr>
        <w:t xml:space="preserve"> a </w:t>
      </w:r>
      <w:r w:rsidRPr="002F3A99">
        <w:rPr>
          <w:rStyle w:val="StyleUnderline"/>
          <w:rFonts w:asciiTheme="minorHAnsi" w:hAnsiTheme="minorHAnsi" w:cstheme="minorHAnsi"/>
          <w:bCs/>
          <w:highlight w:val="green"/>
        </w:rPr>
        <w:t>different race as a means to an end</w:t>
      </w:r>
      <w:r w:rsidRPr="004F3A12">
        <w:rPr>
          <w:rStyle w:val="StyleUnderline"/>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w:t>
      </w:r>
      <w:r w:rsidRPr="008C2ACE">
        <w:rPr>
          <w:rFonts w:asciiTheme="minorHAnsi" w:hAnsiTheme="minorHAnsi" w:cstheme="minorHAnsi"/>
          <w:iCs/>
          <w:color w:val="000000" w:themeColor="text1"/>
          <w:sz w:val="12"/>
        </w:rPr>
        <w:lastRenderedPageBreak/>
        <w:t xml:space="preserve">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Cs/>
        </w:rPr>
        <w:t>Kant</w:t>
      </w:r>
      <w:r w:rsidRPr="004F3A12">
        <w:rPr>
          <w:rStyle w:val="StyleUnderline"/>
          <w:bCs/>
        </w:rPr>
        <w:t xml:space="preserve"> the man </w:t>
      </w:r>
      <w:r w:rsidRPr="00E61470">
        <w:rPr>
          <w:rStyle w:val="StyleUnderline"/>
          <w:bCs/>
        </w:rPr>
        <w:t>has his own</w:t>
      </w:r>
      <w:r w:rsidRPr="004F3A12">
        <w:rPr>
          <w:rStyle w:val="StyleUnderline"/>
          <w:bCs/>
        </w:rPr>
        <w:t xml:space="preserve"> personal and moral </w:t>
      </w:r>
      <w:r w:rsidRPr="00E61470">
        <w:rPr>
          <w:rStyle w:val="StyleUnderline"/>
          <w:bCs/>
        </w:rPr>
        <w:t>problems</w:t>
      </w:r>
      <w:r w:rsidRPr="004F3A12">
        <w:rPr>
          <w:rStyle w:val="StyleUnderline"/>
          <w:bCs/>
        </w:rPr>
        <w:t xml:space="preserve">. Although Kant’s attitude toward people of African descent was deplorable, </w:t>
      </w:r>
      <w:r w:rsidRPr="00E61470">
        <w:rPr>
          <w:rStyle w:val="StyleUnderline"/>
          <w:bCs/>
        </w:rPr>
        <w:t>it would be equally deplorable to reject</w:t>
      </w:r>
      <w:r w:rsidRPr="004F3A12">
        <w:rPr>
          <w:rStyle w:val="StyleUnderline"/>
          <w:bCs/>
        </w:rPr>
        <w:t xml:space="preserve"> the categorical imperative </w:t>
      </w:r>
      <w:r w:rsidRPr="00E61470">
        <w:rPr>
          <w:rStyle w:val="StyleUnderline"/>
          <w:bCs/>
        </w:rPr>
        <w:t>without ﬁrst exploring</w:t>
      </w:r>
      <w:r w:rsidRPr="004F3A12">
        <w:rPr>
          <w:rStyle w:val="StyleUnderline"/>
          <w:bCs/>
        </w:rPr>
        <w:t xml:space="preserve"> its </w:t>
      </w:r>
      <w:r w:rsidRPr="00E61470">
        <w:rPr>
          <w:rStyle w:val="StyleUnderline"/>
          <w:bCs/>
        </w:rPr>
        <w:t>emancipatory potential.</w:t>
      </w:r>
    </w:p>
    <w:p w:rsidR="00CD0CA5" w:rsidRDefault="00CD0CA5" w:rsidP="00CD0CA5">
      <w:pPr>
        <w:rPr>
          <w:rFonts w:cs="Tahoma"/>
          <w:sz w:val="14"/>
        </w:rPr>
      </w:pPr>
      <w:r w:rsidRPr="00911797">
        <w:rPr>
          <w:rFonts w:cs="Tahoma"/>
          <w:sz w:val="14"/>
        </w:rPr>
        <w:t>.</w:t>
      </w:r>
    </w:p>
    <w:p w:rsidR="00CD0CA5" w:rsidRDefault="00CD0CA5" w:rsidP="00CD0CA5">
      <w:pPr>
        <w:pStyle w:val="Heading4"/>
      </w:pPr>
    </w:p>
    <w:p w:rsidR="00CD0CA5" w:rsidRPr="00F93B9C" w:rsidRDefault="003E380A" w:rsidP="00CD0CA5">
      <w:pPr>
        <w:pStyle w:val="Heading3"/>
      </w:pPr>
      <w:r>
        <w:lastRenderedPageBreak/>
        <w:t>Offense</w:t>
      </w:r>
    </w:p>
    <w:p w:rsidR="00CD0CA5" w:rsidRPr="001E51E3" w:rsidRDefault="00CD0CA5" w:rsidP="00CD0CA5">
      <w:pPr>
        <w:pStyle w:val="Heading4"/>
        <w:rPr>
          <w:rStyle w:val="StyleUnderline"/>
          <w:rFonts w:asciiTheme="majorHAnsi" w:hAnsiTheme="majorHAnsi" w:cstheme="majorHAnsi"/>
        </w:rPr>
      </w:pPr>
      <w:r>
        <w:t>The appropriation of outer space by private entities is unjust.</w:t>
      </w:r>
    </w:p>
    <w:p w:rsidR="00CD0CA5" w:rsidRDefault="00CD0CA5" w:rsidP="00CD0CA5">
      <w:pPr>
        <w:pStyle w:val="Heading4"/>
      </w:pPr>
      <w:r>
        <w:t>Enforcement through banning constellations in the LEO by claiming they violate Article II of the OST, Johnson 20</w:t>
      </w:r>
    </w:p>
    <w:p w:rsidR="00CD0CA5" w:rsidRPr="00B25E96" w:rsidRDefault="00CD0CA5" w:rsidP="00CD0CA5">
      <w:r w:rsidRPr="00B25E96">
        <w:t xml:space="preserve">[Christopher D. Johnson, 2020, "The Legal Status of </w:t>
      </w:r>
      <w:proofErr w:type="spellStart"/>
      <w:r w:rsidRPr="00B25E96">
        <w:t>MegaLEO</w:t>
      </w:r>
      <w:proofErr w:type="spellEnd"/>
      <w:r w:rsidRPr="00B25E96">
        <w:t xml:space="preserve"> Constellations and Concerns About Appropriation of Large Swaths of Earth Orbit", Secure World Foundation, https://swfound.org/media/206951/johnson2020_referenceworkentry_thelegalstatusofmegaleoconstel.pdf, date accessed 1-23-2022] //Lex AT</w:t>
      </w:r>
    </w:p>
    <w:p w:rsidR="00CD0CA5" w:rsidRPr="00D81563" w:rsidRDefault="00CD0CA5" w:rsidP="00CD0CA5">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w:t>
      </w:r>
      <w:proofErr w:type="spellStart"/>
      <w:r w:rsidRPr="00D81563">
        <w:rPr>
          <w:sz w:val="14"/>
        </w:rPr>
        <w:t>AstronomyNow</w:t>
      </w:r>
      <w:proofErr w:type="spellEnd"/>
      <w:r w:rsidRPr="00D81563">
        <w:rPr>
          <w:sz w:val="14"/>
        </w:rPr>
        <w:t xml:space="preserve">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w:t>
      </w:r>
      <w:proofErr w:type="spellStart"/>
      <w:r w:rsidRPr="00D81563">
        <w:rPr>
          <w:sz w:val="14"/>
        </w:rPr>
        <w:t>Starlink’s</w:t>
      </w:r>
      <w:proofErr w:type="spellEnd"/>
      <w:r w:rsidRPr="00D81563">
        <w:rPr>
          <w:sz w:val="14"/>
        </w:rPr>
        <w:t xml:space="preserve">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w:t>
      </w:r>
      <w:proofErr w:type="spellStart"/>
      <w:r w:rsidRPr="00D81563">
        <w:rPr>
          <w:sz w:val="14"/>
        </w:rPr>
        <w:t>OneWeb</w:t>
      </w:r>
      <w:proofErr w:type="spellEnd"/>
      <w:r w:rsidRPr="00D81563">
        <w:rPr>
          <w:sz w:val="14"/>
        </w:rPr>
        <w:t xml:space="preserve"> constellation will be in 12 orbital planes at 1200 km. Phase 1 of the SpaceX </w:t>
      </w:r>
      <w:proofErr w:type="spellStart"/>
      <w:r w:rsidRPr="00D81563">
        <w:rPr>
          <w:sz w:val="14"/>
        </w:rPr>
        <w:t>Starlink</w:t>
      </w:r>
      <w:proofErr w:type="spellEnd"/>
      <w:r w:rsidRPr="00D81563">
        <w:rPr>
          <w:sz w:val="14"/>
        </w:rPr>
        <w:t xml:space="preserve"> constellations will fly 66 satellites in 24 orbital planes, for a total of 1584 satellites in its initial constellation. Do these </w:t>
      </w:r>
      <w:proofErr w:type="spellStart"/>
      <w:r w:rsidRPr="00D81563">
        <w:rPr>
          <w:sz w:val="14"/>
        </w:rPr>
        <w:t>megaconstellations</w:t>
      </w:r>
      <w:proofErr w:type="spellEnd"/>
      <w:r w:rsidRPr="00D81563">
        <w:rPr>
          <w:sz w:val="14"/>
        </w:rPr>
        <w:t xml:space="preserve">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 xml:space="preserve">space is </w:t>
      </w:r>
      <w:proofErr w:type="spellStart"/>
      <w:r w:rsidRPr="006F7D64">
        <w:rPr>
          <w:rStyle w:val="StyleUnderline"/>
          <w:highlight w:val="yellow"/>
        </w:rPr>
        <w:t>nonrivalrous</w:t>
      </w:r>
      <w:proofErr w:type="spellEnd"/>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w:t>
      </w:r>
      <w:proofErr w:type="spellStart"/>
      <w:r w:rsidRPr="00D81563">
        <w:rPr>
          <w:sz w:val="14"/>
        </w:rPr>
        <w:t>MegaLEO</w:t>
      </w:r>
      <w:proofErr w:type="spellEnd"/>
      <w:r w:rsidRPr="00D81563">
        <w:rPr>
          <w:sz w:val="14"/>
        </w:rPr>
        <w:t xml:space="preserve">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w:t>
      </w:r>
      <w:proofErr w:type="gramStart"/>
      <w:r w:rsidRPr="00D81563">
        <w:rPr>
          <w:sz w:val="14"/>
        </w:rPr>
        <w:t>spacecraft</w:t>
      </w:r>
      <w:proofErr w:type="gramEnd"/>
      <w:r w:rsidRPr="00D81563">
        <w:rPr>
          <w:sz w:val="14"/>
        </w:rPr>
        <w:t xml:space="preserve"> in that orbit. Consequently, the sole occupant will be SpaceX, and if “possession is 9/10th of the law,” then SpaceX appears to be the owner of that orbit. Done Without Coordination Additionally, SpaceX and other operators of </w:t>
      </w:r>
      <w:proofErr w:type="spellStart"/>
      <w:r w:rsidRPr="00D81563">
        <w:rPr>
          <w:rStyle w:val="StyleUnderline"/>
        </w:rPr>
        <w:t>megaconstellations</w:t>
      </w:r>
      <w:proofErr w:type="spellEnd"/>
      <w:r w:rsidRPr="00D81563">
        <w:rPr>
          <w:rStyle w:val="StyleUnderline"/>
        </w:rPr>
        <w:t xml:space="preserve">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proofErr w:type="spellStart"/>
      <w:r w:rsidRPr="006F7D64">
        <w:rPr>
          <w:rStyle w:val="StyleUnderline"/>
          <w:highlight w:val="yellow"/>
        </w:rPr>
        <w:t>nonappropriation</w:t>
      </w:r>
      <w:proofErr w:type="spellEnd"/>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w:t>
      </w:r>
      <w:proofErr w:type="spellStart"/>
      <w:r w:rsidRPr="00D81563">
        <w:rPr>
          <w:sz w:val="14"/>
        </w:rPr>
        <w:t>Starlink</w:t>
      </w:r>
      <w:proofErr w:type="spellEnd"/>
      <w:r w:rsidRPr="00D81563">
        <w:rPr>
          <w:sz w:val="14"/>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CD0CA5" w:rsidRPr="00D15BD9" w:rsidRDefault="00CD0CA5" w:rsidP="00CD0CA5">
      <w:pPr>
        <w:pStyle w:val="Heading3"/>
      </w:pPr>
      <w:r>
        <w:lastRenderedPageBreak/>
        <w:t>Offense</w:t>
      </w:r>
    </w:p>
    <w:p w:rsidR="00CD0CA5" w:rsidRDefault="00CD0CA5" w:rsidP="00CD0CA5">
      <w:pPr>
        <w:pStyle w:val="Heading4"/>
      </w:pPr>
      <w:r>
        <w:t>1] Appropriation of mineral resources in outer space constitutes property rights</w:t>
      </w:r>
    </w:p>
    <w:p w:rsidR="00CD0CA5" w:rsidRPr="00C62263" w:rsidRDefault="00CD0CA5" w:rsidP="00CD0CA5">
      <w:pPr>
        <w:spacing w:before="240"/>
      </w:pPr>
      <w:r>
        <w:t xml:space="preserve">Amanda M. </w:t>
      </w:r>
      <w:r w:rsidRPr="00C62263">
        <w:rPr>
          <w:rStyle w:val="Style13ptBold"/>
        </w:rPr>
        <w:t>Leon</w:t>
      </w:r>
      <w:r>
        <w:t xml:space="preserve">, Associate*, </w:t>
      </w:r>
      <w:proofErr w:type="spellStart"/>
      <w:r>
        <w:t>Caplin</w:t>
      </w:r>
      <w:proofErr w:type="spellEnd"/>
      <w:r>
        <w:t xml:space="preserve"> &amp; Drysdale, </w:t>
      </w:r>
      <w:proofErr w:type="spellStart"/>
      <w:r>
        <w:t>Chtd</w:t>
      </w:r>
      <w:proofErr w:type="spellEnd"/>
      <w:r>
        <w:t xml:space="preserve">., </w:t>
      </w:r>
      <w:r w:rsidRPr="00C62263">
        <w:rPr>
          <w:rStyle w:val="Style13ptBold"/>
        </w:rPr>
        <w:t>’18</w:t>
      </w:r>
      <w:r>
        <w:t xml:space="preserve">, Virginia Law Review [“MINING FOR MEANING: AN EXAMINATION OF THE LEGALITY OF PROPERTY RIGHTS IN SPACE RESOURCES” Vol. 104:497 2018] </w:t>
      </w:r>
    </w:p>
    <w:p w:rsidR="00CD0CA5" w:rsidRPr="005C49E8" w:rsidRDefault="00CD0CA5" w:rsidP="00CD0CA5">
      <w:pPr>
        <w:rPr>
          <w:rStyle w:val="StyleUnderline"/>
        </w:rPr>
      </w:pPr>
      <w:r>
        <w:t xml:space="preserve">Furthermore, </w:t>
      </w:r>
      <w:r w:rsidRPr="005C49E8">
        <w:rPr>
          <w:rStyle w:val="Emphasis"/>
        </w:rPr>
        <w:t>state practice</w:t>
      </w:r>
      <w:r>
        <w:t xml:space="preserve"> </w:t>
      </w:r>
      <w:r w:rsidRPr="005C49E8">
        <w:rPr>
          <w:rStyle w:val="StyleUnderline"/>
        </w:rPr>
        <w:t>relevant to the question of property rights under the OST goes beyond these examples and analogies of ownership</w:t>
      </w:r>
      <w:r>
        <w:t xml:space="preserve"> of resources taken from commons. State practice regarding property rights in general must be considered. For example, Professor Fabio </w:t>
      </w:r>
      <w:proofErr w:type="spellStart"/>
      <w:r w:rsidRPr="005C49E8">
        <w:rPr>
          <w:rStyle w:val="StyleUnderline"/>
        </w:rPr>
        <w:t>Tronchetti</w:t>
      </w:r>
      <w:proofErr w:type="spellEnd"/>
      <w:r w:rsidRPr="005C49E8">
        <w:rPr>
          <w:rStyle w:val="StyleUnderline"/>
        </w:rPr>
        <w:t xml:space="preserve"> disagrees with the oft-cited notion that state practice affirms the SREU Act.</w:t>
      </w:r>
    </w:p>
    <w:p w:rsidR="00CD0CA5" w:rsidRPr="00B90EC6" w:rsidRDefault="00CD0CA5" w:rsidP="00CD0CA5">
      <w: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t xml:space="preserve">.”215 </w:t>
      </w:r>
      <w:r w:rsidRPr="005C49E8">
        <w:rPr>
          <w:rStyle w:val="StyleUnderline"/>
        </w:rPr>
        <w:t xml:space="preserve">By </w:t>
      </w:r>
      <w:r w:rsidRPr="00D874DE">
        <w:rPr>
          <w:rStyle w:val="StyleUnderline"/>
        </w:rPr>
        <w:t>granting</w:t>
      </w:r>
      <w:r w:rsidRPr="00D874DE">
        <w:rPr>
          <w:rStyle w:val="StyleUnderline"/>
          <w:highlight w:val="green"/>
        </w:rPr>
        <w:t xml:space="preserve"> property rights</w:t>
      </w:r>
      <w: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D874DE">
        <w:t xml:space="preserve">—an authority traditionally reserved for the owner of a resource. </w:t>
      </w:r>
      <w:r w:rsidRPr="00D874DE">
        <w:rPr>
          <w:rStyle w:val="StyleUnderline"/>
        </w:rPr>
        <w:t>This</w:t>
      </w:r>
      <w:r w:rsidRPr="005C49E8">
        <w:rPr>
          <w:rStyle w:val="StyleUnderline"/>
        </w:rPr>
        <w:t xml:space="preserve"> notion </w:t>
      </w:r>
      <w:r w:rsidRPr="00D874DE">
        <w:rPr>
          <w:rStyle w:val="StyleUnderline"/>
          <w:highlight w:val="green"/>
        </w:rPr>
        <w:t xml:space="preserve">clashes with the </w:t>
      </w:r>
      <w:proofErr w:type="spellStart"/>
      <w:r w:rsidRPr="00D874DE">
        <w:rPr>
          <w:rStyle w:val="StyleUnderline"/>
          <w:highlight w:val="green"/>
        </w:rPr>
        <w:t>nonappropriation</w:t>
      </w:r>
      <w:proofErr w:type="spellEnd"/>
      <w:r w:rsidRPr="00D874DE">
        <w:rPr>
          <w:rStyle w:val="StyleUnderline"/>
          <w:highlight w:val="green"/>
        </w:rPr>
        <w:t xml:space="preserve"> principle</w:t>
      </w:r>
      <w:r w:rsidRPr="00D874DE">
        <w:rPr>
          <w:rStyle w:val="StyleUnderline"/>
        </w:rPr>
        <w:t>s</w:t>
      </w:r>
      <w:r w:rsidRPr="005C49E8">
        <w:rPr>
          <w:rStyle w:val="StyleUnderline"/>
        </w:rPr>
        <w:t xml:space="preserve"> of the OST.</w:t>
      </w:r>
      <w:r>
        <w:t xml:space="preserve"> Though there is no consensus regarding whether the </w:t>
      </w:r>
      <w:proofErr w:type="spellStart"/>
      <w:r>
        <w:t>nonappropriation</w:t>
      </w:r>
      <w:proofErr w:type="spellEnd"/>
      <w:r>
        <w:t xml:space="preserve"> principle prohibits claims of sovereignty over resources, </w:t>
      </w:r>
      <w:r w:rsidRPr="005C49E8">
        <w:rPr>
          <w:rStyle w:val="StyleUnderline"/>
        </w:rPr>
        <w:t>a strong consensus at least exists that the principle prohibits states from claiming sovereignty over real property in space</w:t>
      </w:r>
      <w:r>
        <w:t xml:space="preserve">.216 </w:t>
      </w:r>
      <w:r w:rsidRPr="005C49E8">
        <w:rPr>
          <w:rStyle w:val="StyleUnderline"/>
        </w:rPr>
        <w:t>In</w:t>
      </w:r>
      <w:r>
        <w:t xml:space="preserve"> some </w:t>
      </w:r>
      <w:r w:rsidRPr="005C49E8">
        <w:rPr>
          <w:rStyle w:val="StyleUnderline"/>
        </w:rPr>
        <w:t xml:space="preserve">traditional </w:t>
      </w:r>
      <w:r w:rsidRPr="00D874DE">
        <w:rPr>
          <w:rStyle w:val="StyleUnderline"/>
          <w:highlight w:val="green"/>
        </w:rPr>
        <w:t>systems of mineral ownership</w:t>
      </w:r>
      <w:r>
        <w:t xml:space="preserve">, however, </w:t>
      </w:r>
      <w:r w:rsidRPr="005C49E8">
        <w:rPr>
          <w:rStyle w:val="StyleUnderline"/>
        </w:rPr>
        <w:t xml:space="preserve">ownership over resources </w:t>
      </w:r>
      <w:r w:rsidRPr="00D874DE">
        <w:rPr>
          <w:rStyle w:val="StyleUnderline"/>
          <w:highlight w:val="green"/>
        </w:rPr>
        <w:t>ran with ownership over land</w:t>
      </w:r>
      <w:r>
        <w:t xml:space="preserve">.217 For example, </w:t>
      </w:r>
      <w:r w:rsidRPr="005C49E8">
        <w:rPr>
          <w:rStyle w:val="StyleUnderline"/>
        </w:rPr>
        <w:t>under Roman law, property rights over subsurface minerals belonged to the landowner</w:t>
      </w:r>
      <w:r>
        <w:t xml:space="preserve">.218 Thus, </w:t>
      </w:r>
      <w:r w:rsidRPr="00D874DE">
        <w:rPr>
          <w:rStyle w:val="Emphasis"/>
          <w:highlight w:val="green"/>
        </w:rPr>
        <w:t>if the U</w:t>
      </w:r>
      <w:r w:rsidRPr="005C49E8">
        <w:rPr>
          <w:rStyle w:val="Emphasis"/>
        </w:rPr>
        <w:t xml:space="preserve">nited </w:t>
      </w:r>
      <w:r w:rsidRPr="00D874DE">
        <w:rPr>
          <w:rStyle w:val="Emphasis"/>
          <w:highlight w:val="green"/>
        </w:rPr>
        <w:t>S</w:t>
      </w:r>
      <w:r w:rsidRPr="005C49E8">
        <w:rPr>
          <w:rStyle w:val="Emphasis"/>
        </w:rPr>
        <w:t xml:space="preserve">tates </w:t>
      </w:r>
      <w:r w:rsidRPr="00D874DE">
        <w:rPr>
          <w:rStyle w:val="Emphasis"/>
          <w:highlight w:val="green"/>
        </w:rPr>
        <w:t>cannot have</w:t>
      </w:r>
      <w:r w:rsidRPr="005C49E8">
        <w:rPr>
          <w:rStyle w:val="Emphasis"/>
        </w:rPr>
        <w:t xml:space="preserve"> title in </w:t>
      </w:r>
      <w:r w:rsidRPr="00D874DE">
        <w:rPr>
          <w:rStyle w:val="Emphasis"/>
          <w:highlight w:val="green"/>
        </w:rPr>
        <w:t>space lands under</w:t>
      </w:r>
      <w:r w:rsidRPr="005C49E8">
        <w:rPr>
          <w:rStyle w:val="Emphasis"/>
        </w:rPr>
        <w:t xml:space="preserve"> the </w:t>
      </w:r>
      <w:proofErr w:type="spellStart"/>
      <w:r w:rsidRPr="00B90EC6">
        <w:rPr>
          <w:rStyle w:val="Emphasis"/>
          <w:highlight w:val="green"/>
        </w:rPr>
        <w:t>non</w:t>
      </w:r>
      <w:r w:rsidRPr="00D874DE">
        <w:rPr>
          <w:rStyle w:val="Emphasis"/>
          <w:highlight w:val="green"/>
        </w:rPr>
        <w:t>appropriation</w:t>
      </w:r>
      <w:proofErr w:type="spellEnd"/>
      <w:r w:rsidRPr="005C49E8">
        <w:rPr>
          <w:rStyle w:val="Emphasis"/>
        </w:rPr>
        <w:t xml:space="preserve"> principle, </w:t>
      </w:r>
      <w:r w:rsidRPr="00D874DE">
        <w:rPr>
          <w:rStyle w:val="Emphasis"/>
          <w:highlight w:val="green"/>
        </w:rPr>
        <w:t>it cannot have</w:t>
      </w:r>
      <w:r w:rsidRPr="005C49E8">
        <w:rPr>
          <w:rStyle w:val="Emphasis"/>
        </w:rPr>
        <w:t xml:space="preserve"> title to the space </w:t>
      </w:r>
      <w:r w:rsidRPr="00D874DE">
        <w:rPr>
          <w:rStyle w:val="Emphasis"/>
          <w:highlight w:val="green"/>
        </w:rPr>
        <w:t>resources in those lands</w:t>
      </w:r>
      <w:r w:rsidRPr="005C49E8">
        <w:rPr>
          <w:rStyle w:val="Emphasis"/>
        </w:rPr>
        <w:t xml:space="preserve"> either.</w:t>
      </w:r>
      <w:r>
        <w:t xml:space="preserve"> </w:t>
      </w:r>
      <w:r w:rsidRPr="005C49E8">
        <w:rPr>
          <w:rStyle w:val="StyleUnderline"/>
        </w:rPr>
        <w:t>Without title to the resources, the United States cannot bestow such title to its citizens</w:t>
      </w:r>
      <w: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rsidR="00CD0CA5" w:rsidRDefault="00CD0CA5" w:rsidP="00CD0CA5">
      <w:pPr>
        <w:pStyle w:val="Heading4"/>
      </w:pPr>
      <w:r w:rsidRPr="008F5337">
        <w:t>Property rights assume a government to enforce them which means original acquisition in space is unjust, and cosmopolitan rights trump acquired rights like property.</w:t>
      </w:r>
    </w:p>
    <w:p w:rsidR="00CD0CA5" w:rsidRPr="00BC4B22" w:rsidRDefault="00CD0CA5" w:rsidP="00CD0CA5">
      <w:pPr>
        <w:rPr>
          <w:sz w:val="16"/>
          <w:szCs w:val="16"/>
        </w:rPr>
      </w:pPr>
      <w:r w:rsidRPr="00BC4B22">
        <w:rPr>
          <w:sz w:val="16"/>
          <w:szCs w:val="16"/>
        </w:rPr>
        <w:t>Notes</w:t>
      </w:r>
    </w:p>
    <w:p w:rsidR="00CD0CA5" w:rsidRDefault="00CD0CA5" w:rsidP="00CD0CA5">
      <w:pPr>
        <w:rPr>
          <w:sz w:val="16"/>
          <w:szCs w:val="16"/>
        </w:rPr>
      </w:pPr>
      <w:r w:rsidRPr="00BC4B22">
        <w:rPr>
          <w:sz w:val="16"/>
          <w:szCs w:val="16"/>
        </w:rPr>
        <w:t xml:space="preserve">** only way to understand ethics is through an </w:t>
      </w:r>
      <w:proofErr w:type="spellStart"/>
      <w:r w:rsidRPr="00BC4B22">
        <w:rPr>
          <w:sz w:val="16"/>
          <w:szCs w:val="16"/>
        </w:rPr>
        <w:t>Omnilateral</w:t>
      </w:r>
      <w:proofErr w:type="spellEnd"/>
      <w:r w:rsidRPr="00BC4B22">
        <w:rPr>
          <w:sz w:val="16"/>
          <w:szCs w:val="16"/>
        </w:rPr>
        <w:t xml:space="preserve"> will to resolve unilateral wills – outer space lacks any sort of </w:t>
      </w:r>
      <w:proofErr w:type="spellStart"/>
      <w:r w:rsidRPr="00BC4B22">
        <w:rPr>
          <w:sz w:val="16"/>
          <w:szCs w:val="16"/>
        </w:rPr>
        <w:t>govnt</w:t>
      </w:r>
      <w:proofErr w:type="spellEnd"/>
      <w:r w:rsidRPr="00BC4B22">
        <w:rPr>
          <w:sz w:val="16"/>
          <w:szCs w:val="16"/>
        </w:rPr>
        <w:t xml:space="preserve"> then any claim to outer space that came in a form of property rights would be unjust </w:t>
      </w:r>
    </w:p>
    <w:p w:rsidR="00CD0CA5" w:rsidRPr="00007B7E" w:rsidRDefault="00CD0CA5" w:rsidP="00CD0CA5">
      <w:pPr>
        <w:rPr>
          <w:sz w:val="16"/>
          <w:szCs w:val="16"/>
        </w:rPr>
      </w:pPr>
      <w:r>
        <w:rPr>
          <w:sz w:val="16"/>
          <w:szCs w:val="16"/>
        </w:rPr>
        <w:t xml:space="preserve">** Common owner ship of the earth - </w:t>
      </w:r>
    </w:p>
    <w:p w:rsidR="00CD0CA5" w:rsidRPr="008F5337" w:rsidRDefault="00CD0CA5" w:rsidP="003E380A">
      <w:pPr>
        <w:pStyle w:val="Heading4"/>
      </w:pPr>
      <w:r w:rsidRPr="008F5337">
        <w:rPr>
          <w:rStyle w:val="StyleUnderline"/>
        </w:rPr>
        <w:lastRenderedPageBreak/>
        <w:t>Walla 16</w:t>
      </w:r>
      <w:r w:rsidRPr="008F5337">
        <w:t xml:space="preserve"> [(Alice Pinheiro, Department of Philosophy at Trinity College Dublin) “Common Possession of the Earth and Cosmopolitan Right” Kant-</w:t>
      </w:r>
      <w:proofErr w:type="spellStart"/>
      <w:r w:rsidRPr="008F5337">
        <w:t>Studien</w:t>
      </w:r>
      <w:proofErr w:type="spellEnd"/>
      <w:r w:rsidRPr="008F5337">
        <w:t xml:space="preserve"> Volume 107 Issue 1, 2016] TDI</w:t>
      </w:r>
    </w:p>
    <w:p w:rsidR="00CD0CA5" w:rsidRPr="003E380A" w:rsidRDefault="00CD0CA5" w:rsidP="00CD0CA5">
      <w:pPr>
        <w:rPr>
          <w:sz w:val="16"/>
        </w:rPr>
      </w:pPr>
      <w:proofErr w:type="gramStart"/>
      <w:r w:rsidRPr="003E380A">
        <w:rPr>
          <w:sz w:val="16"/>
        </w:rPr>
        <w:t>Similarly</w:t>
      </w:r>
      <w:proofErr w:type="gramEnd"/>
      <w:r w:rsidRPr="003E380A">
        <w:rPr>
          <w:sz w:val="16"/>
        </w:rPr>
        <w:t xml:space="preserve"> to Grotius and </w:t>
      </w:r>
      <w:proofErr w:type="spellStart"/>
      <w:r w:rsidRPr="003E380A">
        <w:rPr>
          <w:sz w:val="16"/>
        </w:rPr>
        <w:t>Pufendorf</w:t>
      </w:r>
      <w:proofErr w:type="spellEnd"/>
      <w:r w:rsidRPr="003E380A">
        <w:rPr>
          <w:sz w:val="16"/>
        </w:rPr>
        <w:t xml:space="preserve">, Kant tells us how external objects of choice can become the property of persons, that is, how the original </w:t>
      </w:r>
      <w:proofErr w:type="spellStart"/>
      <w:r w:rsidRPr="003E380A">
        <w:rPr>
          <w:sz w:val="16"/>
        </w:rPr>
        <w:t>suum</w:t>
      </w:r>
      <w:proofErr w:type="spellEnd"/>
      <w:r w:rsidRPr="003E380A">
        <w:rPr>
          <w:sz w:val="16"/>
        </w:rPr>
        <w:t xml:space="preserve">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w:t>
      </w:r>
      <w:proofErr w:type="spellStart"/>
      <w:r w:rsidRPr="003E380A">
        <w:rPr>
          <w:sz w:val="16"/>
        </w:rPr>
        <w:t>Pufendorf</w:t>
      </w:r>
      <w:proofErr w:type="spellEnd"/>
      <w:r w:rsidRPr="003E380A">
        <w:rPr>
          <w:sz w:val="16"/>
        </w:rPr>
        <w:t xml:space="preserve"> is that rights can only be derived from something the person already has, that is, from the </w:t>
      </w:r>
      <w:proofErr w:type="spellStart"/>
      <w:r w:rsidRPr="003E380A">
        <w:rPr>
          <w:sz w:val="16"/>
        </w:rPr>
        <w:t>suum</w:t>
      </w:r>
      <w:proofErr w:type="spellEnd"/>
      <w:r w:rsidRPr="003E380A">
        <w:rPr>
          <w:sz w:val="16"/>
        </w:rPr>
        <w:t xml:space="preserve">. </w:t>
      </w:r>
      <w:r w:rsidRPr="008F5337">
        <w:rPr>
          <w:rStyle w:val="StyleUnderline"/>
        </w:rPr>
        <w:t xml:space="preserve">Kant’s argument for </w:t>
      </w:r>
      <w:r w:rsidRPr="002C4B91">
        <w:rPr>
          <w:rStyle w:val="StyleUnderline"/>
          <w:highlight w:val="green"/>
        </w:rPr>
        <w:t>the inclusion of</w:t>
      </w:r>
      <w:r w:rsidRPr="008F5337">
        <w:rPr>
          <w:rStyle w:val="StyleUnderline"/>
        </w:rPr>
        <w:t xml:space="preserve"> external </w:t>
      </w:r>
      <w:r w:rsidRPr="002C4B91">
        <w:rPr>
          <w:rStyle w:val="StyleUnderline"/>
          <w:highlight w:val="green"/>
        </w:rPr>
        <w:t>objects</w:t>
      </w:r>
      <w:r w:rsidRPr="008F5337">
        <w:rPr>
          <w:rStyle w:val="StyleUnderline"/>
        </w:rPr>
        <w:t xml:space="preserve"> under the notion of right is that we </w:t>
      </w:r>
      <w:r w:rsidRPr="002C4B91">
        <w:rPr>
          <w:rStyle w:val="StyleUnderline"/>
          <w:highlight w:val="green"/>
        </w:rPr>
        <w:t>must assume a</w:t>
      </w:r>
      <w:r w:rsidRPr="008F5337">
        <w:rPr>
          <w:rStyle w:val="StyleUnderline"/>
        </w:rPr>
        <w:t xml:space="preserve"> legal </w:t>
      </w:r>
      <w:r w:rsidRPr="002C4B91">
        <w:rPr>
          <w:rStyle w:val="StyleUnderline"/>
          <w:highlight w:val="green"/>
        </w:rPr>
        <w:t>capacity to become owners</w:t>
      </w:r>
      <w:r w:rsidRPr="008F5337">
        <w:rPr>
          <w:rStyle w:val="StyleUnderline"/>
        </w:rPr>
        <w:t xml:space="preserve"> of objects, in order </w:t>
      </w:r>
      <w:r w:rsidRPr="002C4B91">
        <w:rPr>
          <w:rStyle w:val="StyleUnderline"/>
          <w:highlight w:val="green"/>
        </w:rPr>
        <w:t>to avoid</w:t>
      </w:r>
      <w:r w:rsidRPr="008F5337">
        <w:rPr>
          <w:rStyle w:val="StyleUnderline"/>
        </w:rPr>
        <w:t xml:space="preserve"> a </w:t>
      </w:r>
      <w:r w:rsidRPr="002C4B91">
        <w:rPr>
          <w:rStyle w:val="StyleUnderline"/>
          <w:highlight w:val="green"/>
        </w:rPr>
        <w:t>contradiction</w:t>
      </w:r>
      <w:r w:rsidRPr="008F5337">
        <w:rPr>
          <w:rStyle w:val="StyleUnderline"/>
        </w:rPr>
        <w:t xml:space="preserve">. External freedom </w:t>
      </w:r>
      <w:r w:rsidRPr="00DC18F4">
        <w:rPr>
          <w:rStyle w:val="StyleUnderline"/>
          <w:highlight w:val="green"/>
        </w:rPr>
        <w:t xml:space="preserve">(and with </w:t>
      </w:r>
      <w:proofErr w:type="gramStart"/>
      <w:r w:rsidRPr="00DC18F4">
        <w:rPr>
          <w:rStyle w:val="StyleUnderline"/>
          <w:highlight w:val="green"/>
        </w:rPr>
        <w:t>it</w:t>
      </w:r>
      <w:proofErr w:type="gramEnd"/>
      <w:r w:rsidRPr="00DC18F4">
        <w:rPr>
          <w:rStyle w:val="StyleUnderline"/>
          <w:highlight w:val="green"/>
        </w:rPr>
        <w:t xml:space="preserve"> pure practical</w:t>
      </w:r>
      <w:r w:rsidRPr="008F5337">
        <w:rPr>
          <w:rStyle w:val="StyleUnderline"/>
        </w:rPr>
        <w:t xml:space="preserve"> reason) would be depriving itself of the possibility of using objects of choice and thus contradicting itself</w:t>
      </w:r>
      <w:r w:rsidRPr="003E380A">
        <w:rPr>
          <w:sz w:val="16"/>
        </w:rPr>
        <w:t xml:space="preserve"> (</w:t>
      </w:r>
      <w:proofErr w:type="spellStart"/>
      <w:r w:rsidRPr="003E380A">
        <w:rPr>
          <w:sz w:val="16"/>
        </w:rPr>
        <w:t>ein</w:t>
      </w:r>
      <w:proofErr w:type="spellEnd"/>
      <w:r w:rsidRPr="003E380A">
        <w:rPr>
          <w:sz w:val="16"/>
        </w:rPr>
        <w:t xml:space="preserve"> </w:t>
      </w:r>
      <w:proofErr w:type="spellStart"/>
      <w:r w:rsidRPr="003E380A">
        <w:rPr>
          <w:sz w:val="16"/>
        </w:rPr>
        <w:t>Widerspruch</w:t>
      </w:r>
      <w:proofErr w:type="spellEnd"/>
      <w:r w:rsidRPr="003E380A">
        <w:rPr>
          <w:sz w:val="16"/>
        </w:rPr>
        <w:t xml:space="preserve"> der </w:t>
      </w:r>
      <w:proofErr w:type="spellStart"/>
      <w:r w:rsidRPr="003E380A">
        <w:rPr>
          <w:sz w:val="16"/>
        </w:rPr>
        <w:t>äußeren</w:t>
      </w:r>
      <w:proofErr w:type="spellEnd"/>
      <w:r w:rsidRPr="003E380A">
        <w:rPr>
          <w:sz w:val="16"/>
        </w:rPr>
        <w:t xml:space="preserve"> </w:t>
      </w:r>
      <w:proofErr w:type="spellStart"/>
      <w:r w:rsidRPr="003E380A">
        <w:rPr>
          <w:sz w:val="16"/>
        </w:rPr>
        <w:t>Freiheit</w:t>
      </w:r>
      <w:proofErr w:type="spellEnd"/>
      <w:r w:rsidRPr="003E380A">
        <w:rPr>
          <w:sz w:val="16"/>
        </w:rPr>
        <w:t xml:space="preserve"> </w:t>
      </w:r>
      <w:proofErr w:type="spellStart"/>
      <w:r w:rsidRPr="003E380A">
        <w:rPr>
          <w:sz w:val="16"/>
        </w:rPr>
        <w:t>mit</w:t>
      </w:r>
      <w:proofErr w:type="spellEnd"/>
      <w:r w:rsidRPr="003E380A">
        <w:rPr>
          <w:sz w:val="16"/>
        </w:rPr>
        <w:t xml:space="preserve"> </w:t>
      </w:r>
      <w:proofErr w:type="spellStart"/>
      <w:r w:rsidRPr="003E380A">
        <w:rPr>
          <w:sz w:val="16"/>
        </w:rPr>
        <w:t>sich</w:t>
      </w:r>
      <w:proofErr w:type="spellEnd"/>
      <w:r w:rsidRPr="003E380A">
        <w:rPr>
          <w:sz w:val="16"/>
        </w:rPr>
        <w:t xml:space="preserve"> </w:t>
      </w:r>
      <w:proofErr w:type="spellStart"/>
      <w:r w:rsidRPr="003E380A">
        <w:rPr>
          <w:sz w:val="16"/>
        </w:rPr>
        <w:t>selbst</w:t>
      </w:r>
      <w:proofErr w:type="spellEnd"/>
      <w:r w:rsidRPr="003E380A">
        <w:rPr>
          <w:sz w:val="16"/>
        </w:rPr>
        <w:t xml:space="preserve">). We must thus introduce a postulate of practical reason, assuming the possibility of becoming legal owners of objects. </w:t>
      </w:r>
    </w:p>
    <w:p w:rsidR="00CD0CA5" w:rsidRPr="003E380A" w:rsidRDefault="00CD0CA5" w:rsidP="00CD0CA5">
      <w:pPr>
        <w:rPr>
          <w:sz w:val="16"/>
        </w:rPr>
      </w:pPr>
      <w:r w:rsidRPr="008F5337">
        <w:rPr>
          <w:rStyle w:val="StyleUnderline"/>
        </w:rPr>
        <w:t xml:space="preserve">Once it has been established that external objects can become the matter of rights (i.e., that the </w:t>
      </w:r>
      <w:proofErr w:type="spellStart"/>
      <w:r w:rsidRPr="008F5337">
        <w:rPr>
          <w:rStyle w:val="StyleUnderline"/>
        </w:rPr>
        <w:t>suum</w:t>
      </w:r>
      <w:proofErr w:type="spellEnd"/>
      <w:r w:rsidRPr="008F5337">
        <w:rPr>
          <w:rStyle w:val="StyleUnderline"/>
        </w:rPr>
        <w:t xml:space="preserve"> can be extended to external objects), the next question Kant’s theory must address is the problem of acquisition of external objects.</w:t>
      </w:r>
      <w:r w:rsidRPr="003E380A">
        <w:rPr>
          <w:sz w:val="16"/>
        </w:rPr>
        <w:t xml:space="preserve"> Acquisition is the empirical deed through which an external object is incorporated into a person’s </w:t>
      </w:r>
      <w:proofErr w:type="spellStart"/>
      <w:r w:rsidRPr="003E380A">
        <w:rPr>
          <w:sz w:val="16"/>
        </w:rPr>
        <w:t>suum</w:t>
      </w:r>
      <w:proofErr w:type="spellEnd"/>
      <w:r w:rsidRPr="003E380A">
        <w:rPr>
          <w:sz w:val="16"/>
        </w:rPr>
        <w:t xml:space="preserve">. </w:t>
      </w:r>
      <w:r w:rsidRPr="008F5337">
        <w:rPr>
          <w:rStyle w:val="StyleUnderline"/>
        </w:rPr>
        <w:t xml:space="preserve">First or original </w:t>
      </w:r>
      <w:r w:rsidRPr="00B70016">
        <w:rPr>
          <w:rStyle w:val="StyleUnderline"/>
          <w:highlight w:val="green"/>
        </w:rPr>
        <w:t>acquisition</w:t>
      </w:r>
      <w:r w:rsidRPr="008F5337">
        <w:rPr>
          <w:rStyle w:val="StyleUnderline"/>
        </w:rPr>
        <w:t xml:space="preserve"> is </w:t>
      </w:r>
      <w:r w:rsidRPr="00B70016">
        <w:rPr>
          <w:rStyle w:val="StyleUnderline"/>
          <w:highlight w:val="green"/>
        </w:rPr>
        <w:t>when an object becomes</w:t>
      </w:r>
      <w:r w:rsidRPr="008F5337">
        <w:rPr>
          <w:rStyle w:val="StyleUnderline"/>
        </w:rPr>
        <w:t xml:space="preserve"> for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3E380A">
        <w:rPr>
          <w:sz w:val="16"/>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3E380A">
        <w:rPr>
          <w:sz w:val="16"/>
        </w:rPr>
        <w:t>Flikschuh</w:t>
      </w:r>
      <w:proofErr w:type="spellEnd"/>
      <w:r w:rsidRPr="003E380A">
        <w:rPr>
          <w:sz w:val="16"/>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rsidR="00CD0CA5" w:rsidRPr="003E380A" w:rsidRDefault="00CD0CA5" w:rsidP="00CD0CA5">
      <w:pPr>
        <w:rPr>
          <w:sz w:val="16"/>
        </w:rPr>
      </w:pPr>
      <w:r w:rsidRPr="003E380A">
        <w:rPr>
          <w:sz w:val="16"/>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4515E8">
        <w:rPr>
          <w:rStyle w:val="StyleUnderline"/>
        </w:rPr>
        <w:t>Acquisition of land</w:t>
      </w:r>
      <w:r w:rsidRPr="008F5337">
        <w:rPr>
          <w:rStyle w:val="StyleUnderline"/>
        </w:rPr>
        <w:t xml:space="preserve"> must be understood as normatively </w:t>
      </w:r>
      <w:r w:rsidRPr="004515E8">
        <w:rPr>
          <w:rStyle w:val="StyleUnderline"/>
        </w:rPr>
        <w:t>prior to</w:t>
      </w:r>
      <w:r w:rsidRPr="008F5337">
        <w:rPr>
          <w:rStyle w:val="StyleUnderline"/>
        </w:rPr>
        <w:t xml:space="preserve"> acquisition of </w:t>
      </w:r>
      <w:r w:rsidRPr="004515E8">
        <w:rPr>
          <w:rStyle w:val="StyleUnderline"/>
        </w:rPr>
        <w:t>objects</w:t>
      </w:r>
      <w:r w:rsidRPr="008F5337">
        <w:rPr>
          <w:rStyle w:val="StyleUnderline"/>
        </w:rPr>
        <w:t xml:space="preserve">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3E380A">
        <w:rPr>
          <w:sz w:val="16"/>
        </w:rPr>
        <w:t xml:space="preserve"> The limited dimension of the planet (which also defines the limits of human expansion) renders the interaction and the possibility of impact on the mutual exercise of external freedom inevitable. </w:t>
      </w:r>
      <w:r w:rsidRPr="008F5337">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3E380A">
        <w:rPr>
          <w:sz w:val="16"/>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w:t>
      </w:r>
      <w:r w:rsidRPr="003E380A">
        <w:rPr>
          <w:sz w:val="16"/>
        </w:rPr>
        <w:lastRenderedPageBreak/>
        <w:t xml:space="preserve">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w:t>
      </w:r>
      <w:proofErr w:type="gramStart"/>
      <w:r w:rsidRPr="003E380A">
        <w:rPr>
          <w:sz w:val="16"/>
        </w:rPr>
        <w:t>Right  is</w:t>
      </w:r>
      <w:proofErr w:type="gramEnd"/>
      <w:r w:rsidRPr="003E380A">
        <w:rPr>
          <w:sz w:val="16"/>
        </w:rPr>
        <w:t xml:space="preserve">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rsidR="00CD0CA5" w:rsidRPr="008F5337" w:rsidRDefault="00CD0CA5" w:rsidP="00CD0CA5">
      <w:r w:rsidRPr="008F5337">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rsidR="00CD0CA5" w:rsidRPr="008F5337" w:rsidRDefault="00CD0CA5" w:rsidP="00CD0CA5">
      <w:r w:rsidRPr="008F5337">
        <w:rPr>
          <w:rStyle w:val="StyleUnderline"/>
        </w:rPr>
        <w:t xml:space="preserve">Acquiring land for the first time must be regarded as a realization or “particularization” of innate right.  But this is the beginning of another problem. First </w:t>
      </w:r>
      <w:r w:rsidRPr="004515E8">
        <w:rPr>
          <w:rStyle w:val="StyleUnderline"/>
          <w:highlight w:val="green"/>
        </w:rPr>
        <w:t>acquisition of</w:t>
      </w:r>
      <w:r w:rsidRPr="008F5337">
        <w:rPr>
          <w:rStyle w:val="StyleUnderline"/>
        </w:rPr>
        <w:t xml:space="preserve"> a piece of </w:t>
      </w:r>
      <w:r w:rsidRPr="004515E8">
        <w:rPr>
          <w:rStyle w:val="StyleUnderline"/>
          <w:highlight w:val="green"/>
        </w:rPr>
        <w:t>land involves both singling</w:t>
      </w:r>
      <w:r w:rsidRPr="004515E8">
        <w:rPr>
          <w:rStyle w:val="StyleUnderline"/>
        </w:rPr>
        <w:t xml:space="preserve"> out</w:t>
      </w:r>
      <w:r w:rsidRPr="008F5337">
        <w:rPr>
          <w:rStyle w:val="StyleUnderline"/>
        </w:rPr>
        <w:t xml:space="preserve"> a specific part of land as </w:t>
      </w:r>
      <w:r w:rsidRPr="004515E8">
        <w:rPr>
          <w:rStyle w:val="StyleUnderline"/>
          <w:highlight w:val="green"/>
        </w:rPr>
        <w:t>my “dominion” and 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w:t>
      </w:r>
      <w:proofErr w:type="spellStart"/>
      <w:r w:rsidRPr="008F5337">
        <w:t>Rechtsgrund</w:t>
      </w:r>
      <w:proofErr w:type="spellEnd"/>
      <w:r w:rsidRPr="008F5337">
        <w:t xml:space="preserve">, titulus </w:t>
      </w:r>
      <w:proofErr w:type="spellStart"/>
      <w:r w:rsidRPr="008F5337">
        <w:t>possessionis</w:t>
      </w:r>
      <w:proofErr w:type="spellEnd"/>
      <w:r w:rsidRPr="008F5337">
        <w:t xml:space="preserve">)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7173D0">
        <w:rPr>
          <w:rStyle w:val="StyleUnderline"/>
          <w:highlight w:val="green"/>
        </w:rPr>
        <w:t>it is able to impose an obligation on all others to respect one’s acquisition</w:t>
      </w:r>
      <w:r w:rsidRPr="008F5337">
        <w:rPr>
          <w:rStyle w:val="StyleUnderline"/>
        </w:rPr>
        <w:t xml:space="preserve">. The idea of the original community of the earth is what constitutes this </w:t>
      </w:r>
      <w:proofErr w:type="spellStart"/>
      <w:r w:rsidRPr="008F5337">
        <w:rPr>
          <w:rStyle w:val="StyleUnderline"/>
        </w:rPr>
        <w:t>Rechtsgrund</w:t>
      </w:r>
      <w:proofErr w:type="spellEnd"/>
      <w:r w:rsidRPr="008F5337">
        <w:t>:</w:t>
      </w:r>
    </w:p>
    <w:p w:rsidR="00CD0CA5" w:rsidRPr="008F5337" w:rsidRDefault="00CD0CA5" w:rsidP="00CD0CA5">
      <w:r w:rsidRPr="008F5337">
        <w:t>All human beings are originally in common possession of the land of the entire earth (</w:t>
      </w:r>
      <w:proofErr w:type="spellStart"/>
      <w:r w:rsidRPr="008F5337">
        <w:t>communio</w:t>
      </w:r>
      <w:proofErr w:type="spellEnd"/>
      <w:r w:rsidRPr="008F5337">
        <w:t xml:space="preserve"> fundi </w:t>
      </w:r>
      <w:proofErr w:type="spellStart"/>
      <w:r w:rsidRPr="008F5337">
        <w:t>originaria</w:t>
      </w:r>
      <w:proofErr w:type="spellEnd"/>
      <w:r w:rsidRPr="008F5337">
        <w:t>) and each has by nature the will to use it (</w:t>
      </w:r>
      <w:proofErr w:type="spellStart"/>
      <w:r w:rsidRPr="008F5337">
        <w:t>lex</w:t>
      </w:r>
      <w:proofErr w:type="spellEnd"/>
      <w:r w:rsidRPr="008F5337">
        <w:t xml:space="preserve"> </w:t>
      </w:r>
      <w:proofErr w:type="spellStart"/>
      <w:r w:rsidRPr="008F5337">
        <w:t>iusti</w:t>
      </w:r>
      <w:proofErr w:type="spellEnd"/>
      <w:r w:rsidRPr="008F5337">
        <w:t>) which, because the choice of one is unavoidably opposed by nature to that of another, would do away with any use of it if this will did not also contain the principle for choice by which a particular possession for each on the common land could be determined (</w:t>
      </w:r>
      <w:proofErr w:type="spellStart"/>
      <w:r w:rsidRPr="008F5337">
        <w:t>lex</w:t>
      </w:r>
      <w:proofErr w:type="spellEnd"/>
      <w:r w:rsidRPr="008F5337">
        <w:t xml:space="preserve"> </w:t>
      </w:r>
      <w:proofErr w:type="spellStart"/>
      <w:r w:rsidRPr="008F5337">
        <w:t>iuridica</w:t>
      </w:r>
      <w:proofErr w:type="spellEnd"/>
      <w:r w:rsidRPr="008F5337">
        <w:t>)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w:t>
      </w:r>
      <w:proofErr w:type="spellStart"/>
      <w:r w:rsidRPr="008F5337">
        <w:t>lex</w:t>
      </w:r>
      <w:proofErr w:type="spellEnd"/>
      <w:r w:rsidRPr="008F5337">
        <w:t xml:space="preserve"> </w:t>
      </w:r>
      <w:proofErr w:type="spellStart"/>
      <w:r w:rsidRPr="008F5337">
        <w:t>iustitiae</w:t>
      </w:r>
      <w:proofErr w:type="spellEnd"/>
      <w:r w:rsidRPr="008F5337">
        <w:t xml:space="preserve"> </w:t>
      </w:r>
      <w:proofErr w:type="spellStart"/>
      <w:r w:rsidRPr="008F5337">
        <w:t>distributivae</w:t>
      </w:r>
      <w:proofErr w:type="spellEnd"/>
      <w:r w:rsidRPr="008F5337">
        <w:t>), which alone determines what is right (</w:t>
      </w:r>
      <w:proofErr w:type="spellStart"/>
      <w:r w:rsidRPr="008F5337">
        <w:t>recht</w:t>
      </w:r>
      <w:proofErr w:type="spellEnd"/>
      <w:r w:rsidRPr="008F5337">
        <w:t>), what is rightful (</w:t>
      </w:r>
      <w:proofErr w:type="spellStart"/>
      <w:r w:rsidRPr="008F5337">
        <w:t>rechtlich</w:t>
      </w:r>
      <w:proofErr w:type="spellEnd"/>
      <w:r w:rsidRPr="008F5337">
        <w:t>), and what is laid down as right (</w:t>
      </w:r>
      <w:proofErr w:type="spellStart"/>
      <w:r w:rsidRPr="008F5337">
        <w:t>Rechtens</w:t>
      </w:r>
      <w:proofErr w:type="spellEnd"/>
      <w:r w:rsidRPr="008F5337">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w:t>
      </w:r>
      <w:r w:rsidRPr="008F5337">
        <w:lastRenderedPageBreak/>
        <w:t xml:space="preserve">to recognize the act of taking possession and of appropriation as valid, even though it is only unilateral. </w:t>
      </w:r>
    </w:p>
    <w:p w:rsidR="00CD0CA5" w:rsidRPr="008F5337" w:rsidRDefault="00CD0CA5" w:rsidP="00CD0CA5">
      <w:r w:rsidRPr="008F5337">
        <w:rPr>
          <w:rStyle w:val="StyleUnderline"/>
        </w:rPr>
        <w:t xml:space="preserve">A </w:t>
      </w:r>
      <w:r w:rsidRPr="002819B5">
        <w:rPr>
          <w:rStyle w:val="StyleUnderline"/>
          <w:highlight w:val="green"/>
        </w:rPr>
        <w:t>unilateral will cannot impose an obligation</w:t>
      </w:r>
      <w:r w:rsidRPr="008F5337">
        <w:rPr>
          <w:rStyle w:val="StyleUnderline"/>
        </w:rPr>
        <w:t xml:space="preserve"> on others. </w:t>
      </w:r>
      <w:r w:rsidRPr="00BE3B21">
        <w:rPr>
          <w:rStyle w:val="StyleUnderline"/>
        </w:rPr>
        <w:t xml:space="preserve">It </w:t>
      </w:r>
      <w:r w:rsidRPr="007173D0">
        <w:rPr>
          <w:rStyle w:val="StyleUnderline"/>
          <w:highlight w:val="green"/>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all </w:t>
      </w:r>
      <w:r w:rsidRPr="002819B5">
        <w:rPr>
          <w:rStyle w:val="StyleUnderline"/>
          <w:highlight w:val="green"/>
        </w:rPr>
        <w:t>others whose</w:t>
      </w:r>
      <w:r w:rsidRPr="008F5337">
        <w:rPr>
          <w:rStyle w:val="StyleUnderline"/>
        </w:rPr>
        <w:t xml:space="preserve"> exercise of </w:t>
      </w:r>
      <w:r w:rsidRPr="002819B5">
        <w:rPr>
          <w:rStyle w:val="StyleUnderline"/>
          <w:highlight w:val="green"/>
        </w:rPr>
        <w:t>freedom is restricted</w:t>
      </w:r>
      <w:r w:rsidRPr="008F5337">
        <w:rPr>
          <w:rStyle w:val="StyleUnderline"/>
        </w:rPr>
        <w:t xml:space="preserve"> by that unilateral act.</w:t>
      </w:r>
      <w:r w:rsidRPr="008F5337">
        <w:t xml:space="preserve"> Omnis </w:t>
      </w:r>
      <w:proofErr w:type="spellStart"/>
      <w:r w:rsidRPr="008F5337">
        <w:t>obligatio</w:t>
      </w:r>
      <w:proofErr w:type="spellEnd"/>
      <w:r w:rsidRPr="008F5337">
        <w:t xml:space="preserve"> </w:t>
      </w:r>
      <w:proofErr w:type="spellStart"/>
      <w:r w:rsidRPr="008F5337">
        <w:t>est</w:t>
      </w:r>
      <w:proofErr w:type="spellEnd"/>
      <w:r w:rsidRPr="008F5337">
        <w:t xml:space="preserve"> </w:t>
      </w:r>
      <w:proofErr w:type="spellStart"/>
      <w:r w:rsidRPr="008F5337">
        <w:t>contracta</w:t>
      </w:r>
      <w:proofErr w:type="spellEnd"/>
      <w:r w:rsidRPr="008F5337">
        <w:t xml:space="preserve">: all obligation must be self-imposed.  The idea of a united will of all therefore extends the scope of Kant’s reason based legal philosophy, introducing what seems to be a </w:t>
      </w:r>
      <w:proofErr w:type="spellStart"/>
      <w:r w:rsidRPr="008F5337">
        <w:t>voluntaristic</w:t>
      </w:r>
      <w:proofErr w:type="spellEnd"/>
      <w:r w:rsidRPr="008F5337">
        <w:t xml:space="preserve">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rsidR="00CD0CA5" w:rsidRPr="008F5337" w:rsidRDefault="00CD0CA5" w:rsidP="00CD0CA5">
      <w:r w:rsidRPr="008F5337">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rsidR="00CD0CA5" w:rsidRPr="008F5337" w:rsidRDefault="00CD0CA5" w:rsidP="00CD0CA5">
      <w:r w:rsidRPr="008F5337">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rsidR="00CD0CA5" w:rsidRPr="008F5337" w:rsidRDefault="00CD0CA5" w:rsidP="00CD0CA5">
      <w:r w:rsidRPr="008F5337">
        <w:rPr>
          <w:rStyle w:val="StyleUnderline"/>
        </w:rPr>
        <w:t>The transition from common ownership of the earth to a concrete individual possession of land requires a principle of distribution, according to which the earth can be divided.</w:t>
      </w:r>
      <w:r w:rsidRPr="008F5337">
        <w:t xml:space="preserve"> Distribution in this case can only be done by an empirical act: occupation (</w:t>
      </w:r>
      <w:proofErr w:type="spellStart"/>
      <w:r w:rsidRPr="008F5337">
        <w:t>Bemächtigung</w:t>
      </w:r>
      <w:proofErr w:type="spellEnd"/>
      <w:r w:rsidRPr="008F5337">
        <w:t xml:space="preserve">, </w:t>
      </w:r>
      <w:proofErr w:type="spellStart"/>
      <w:r w:rsidRPr="008F5337">
        <w:t>occupatio</w:t>
      </w:r>
      <w:proofErr w:type="spellEnd"/>
      <w:r w:rsidRPr="008F5337">
        <w:t xml:space="preserve">) through a unilateral act of choice (Act der </w:t>
      </w:r>
      <w:proofErr w:type="spellStart"/>
      <w:r w:rsidRPr="008F5337">
        <w:t>Willkür</w:t>
      </w:r>
      <w:proofErr w:type="spellEnd"/>
      <w:r w:rsidRPr="008F5337">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8F5337">
        <w:t>portior</w:t>
      </w:r>
      <w:proofErr w:type="spellEnd"/>
      <w:r w:rsidRPr="008F5337">
        <w:t xml:space="preserve"> </w:t>
      </w:r>
      <w:proofErr w:type="spellStart"/>
      <w:r w:rsidRPr="008F5337">
        <w:t>iure</w:t>
      </w:r>
      <w:proofErr w:type="spellEnd"/>
      <w:r w:rsidRPr="008F5337">
        <w:t xml:space="preserve">). Unless the right is given to the person who arrived first, no person would ever be able to exercise the right to acquire land, for anyone else would have a claim to the land that person acquired. </w:t>
      </w:r>
      <w:r w:rsidRPr="008F5337">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F5337">
        <w:rPr>
          <w:rStyle w:val="StyleUnderline"/>
        </w:rPr>
        <w:t>occupatio</w:t>
      </w:r>
      <w:proofErr w:type="spellEnd"/>
      <w:r w:rsidRPr="008F5337">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w:t>
      </w:r>
      <w:r w:rsidRPr="008F5337">
        <w:rPr>
          <w:rStyle w:val="StyleUnderline"/>
        </w:rPr>
        <w:lastRenderedPageBreak/>
        <w:t>valid.</w:t>
      </w:r>
      <w:r w:rsidRPr="008F5337">
        <w:t xml:space="preserve"> Further, this principle of distribution must be understood as contained in the united will of all (who have the will, individually, to use the land).</w:t>
      </w:r>
    </w:p>
    <w:p w:rsidR="00CD0CA5" w:rsidRPr="008F5337" w:rsidRDefault="00CD0CA5" w:rsidP="00CD0CA5">
      <w:r w:rsidRPr="008F5337">
        <w:t>III. Community of the Earth as the basis of Cosmopolitan Right</w:t>
      </w:r>
    </w:p>
    <w:p w:rsidR="00CD0CA5" w:rsidRPr="008F5337" w:rsidRDefault="00CD0CA5" w:rsidP="00CD0CA5">
      <w:r w:rsidRPr="008F5337">
        <w:t xml:space="preserve">The idea of </w:t>
      </w:r>
      <w:proofErr w:type="spellStart"/>
      <w:r w:rsidRPr="008F5337">
        <w:t>communio</w:t>
      </w:r>
      <w:proofErr w:type="spellEnd"/>
      <w:r w:rsidRPr="008F5337">
        <w:t xml:space="preserve"> fundi </w:t>
      </w:r>
      <w:proofErr w:type="spellStart"/>
      <w:r w:rsidRPr="008F5337">
        <w:t>originaria</w:t>
      </w:r>
      <w:proofErr w:type="spellEnd"/>
      <w:r w:rsidRPr="008F5337">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w:t>
      </w:r>
      <w:proofErr w:type="gramStart"/>
      <w:r w:rsidRPr="008F5337">
        <w:t>person  in</w:t>
      </w:r>
      <w:proofErr w:type="gramEnd"/>
      <w:r w:rsidRPr="008F5337">
        <w:t xml:space="preserve">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8F5337">
        <w:t>places</w:t>
      </w:r>
      <w:proofErr w:type="gramEnd"/>
      <w:r w:rsidRPr="008F5337">
        <w:t xml:space="preserve"> individuals can occupy within the limited surface of the earth.</w:t>
      </w:r>
    </w:p>
    <w:p w:rsidR="00CD0CA5" w:rsidRPr="008F5337" w:rsidRDefault="00CD0CA5" w:rsidP="00CD0CA5">
      <w:r w:rsidRPr="008F5337">
        <w:t xml:space="preserve">Common possession of the earth plays a central role in Kant’s argument for cosmopolitan right. Although the role of cosmopolitan right, I will argue, has an analogous function to Grotius’ right of necessity and </w:t>
      </w:r>
      <w:proofErr w:type="spellStart"/>
      <w:r w:rsidRPr="008F5337">
        <w:t>Pufendorf’s</w:t>
      </w:r>
      <w:proofErr w:type="spellEnd"/>
      <w:r w:rsidRPr="008F5337">
        <w:t xml:space="preserve"> imperfect rights and duties, Kant’s “</w:t>
      </w:r>
      <w:proofErr w:type="spellStart"/>
      <w:proofErr w:type="gramStart"/>
      <w:r w:rsidRPr="008F5337">
        <w:t>revival”of</w:t>
      </w:r>
      <w:proofErr w:type="spellEnd"/>
      <w:proofErr w:type="gramEnd"/>
      <w:r w:rsidRPr="008F5337">
        <w:t xml:space="preserve"> the original community in cosmopolitan right is nevertheless a radical redefinition of the Grotius- </w:t>
      </w:r>
      <w:proofErr w:type="spellStart"/>
      <w:r w:rsidRPr="008F5337">
        <w:t>Pufendorf</w:t>
      </w:r>
      <w:proofErr w:type="spellEnd"/>
      <w:r w:rsidRPr="008F5337">
        <w:t xml:space="preserve"> tradition.</w:t>
      </w:r>
    </w:p>
    <w:p w:rsidR="00CD0CA5" w:rsidRPr="008F5337" w:rsidRDefault="00CD0CA5" w:rsidP="00CD0CA5">
      <w:r w:rsidRPr="008F5337">
        <w:t>[It] is not the right to be a guest (</w:t>
      </w:r>
      <w:proofErr w:type="spellStart"/>
      <w:r w:rsidRPr="008F5337">
        <w:t>Gastrecht</w:t>
      </w:r>
      <w:proofErr w:type="spellEnd"/>
      <w:r w:rsidRPr="008F5337">
        <w:t>) (…) but the right to visit (</w:t>
      </w:r>
      <w:proofErr w:type="spellStart"/>
      <w:r w:rsidRPr="008F5337">
        <w:t>Besuchsrecht</w:t>
      </w:r>
      <w:proofErr w:type="spellEnd"/>
      <w:r w:rsidRPr="008F5337">
        <w:t xml:space="preserve">);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w:t>
      </w:r>
    </w:p>
    <w:p w:rsidR="00CD0CA5" w:rsidRPr="008F5337" w:rsidRDefault="00CD0CA5" w:rsidP="00CD0CA5">
      <w:r w:rsidRPr="008F5337">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8F5337">
        <w:t>Völker</w:t>
      </w:r>
      <w:proofErr w:type="spellEnd"/>
      <w:r w:rsidRPr="008F5337">
        <w:t>)stand originally in a community of land, though not of rightful community of possession (</w:t>
      </w:r>
      <w:proofErr w:type="spellStart"/>
      <w:r w:rsidRPr="008F5337">
        <w:t>communio</w:t>
      </w:r>
      <w:proofErr w:type="spellEnd"/>
      <w:r w:rsidRPr="008F5337">
        <w:t xml:space="preserve">) and so of use of it (…). </w:t>
      </w:r>
    </w:p>
    <w:p w:rsidR="00CD0CA5" w:rsidRPr="008F5337" w:rsidRDefault="00CD0CA5" w:rsidP="00CD0CA5">
      <w:r w:rsidRPr="008F5337">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8F5337">
        <w:t>Inhalt</w:t>
      </w:r>
      <w:proofErr w:type="spellEnd"/>
      <w:r w:rsidRPr="008F5337">
        <w:t xml:space="preserve">) of occupation; the prior </w:t>
      </w:r>
      <w:proofErr w:type="spellStart"/>
      <w:r w:rsidRPr="008F5337">
        <w:t>occupans</w:t>
      </w:r>
      <w:proofErr w:type="spellEnd"/>
      <w:r w:rsidRPr="008F5337">
        <w:t xml:space="preserve"> must decide according to her own judgment if her possession is being infringed upon and consequently have a conception of the extent of her possession. Only the civil condition is able to provide relatively legitimate conditions for determining the scope of </w:t>
      </w:r>
      <w:r w:rsidRPr="008F5337">
        <w:lastRenderedPageBreak/>
        <w:t>acquisition.  This necessity makes Kant’s theory far more dependent on the institutionalization of right than Locke’s theory.  The territorial rights of states can thus be understood as a necessary step towards a cosmopolitan condition of distributive justice.</w:t>
      </w:r>
    </w:p>
    <w:p w:rsidR="00CD0CA5" w:rsidRPr="008F5337" w:rsidRDefault="00CD0CA5" w:rsidP="00CD0CA5">
      <w:r w:rsidRPr="008F5337">
        <w:t>As Kant formulates in Perpetual Peace, “cosmopolitan rights shall be limited to the conditions of universal hospitality”.  This is a right to offer oneself for commerce (</w:t>
      </w:r>
      <w:proofErr w:type="spellStart"/>
      <w:r w:rsidRPr="008F5337">
        <w:t>Verkehr</w:t>
      </w:r>
      <w:proofErr w:type="spellEnd"/>
      <w:r w:rsidRPr="008F5337">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8F5337">
        <w:t>ius</w:t>
      </w:r>
      <w:proofErr w:type="spellEnd"/>
      <w:r w:rsidRPr="008F5337">
        <w:t xml:space="preserve"> </w:t>
      </w:r>
      <w:proofErr w:type="spellStart"/>
      <w:proofErr w:type="gramStart"/>
      <w:r w:rsidRPr="008F5337">
        <w:t>incolatus</w:t>
      </w:r>
      <w:proofErr w:type="spellEnd"/>
      <w:r w:rsidRPr="008F5337">
        <w:t xml:space="preserve"> )</w:t>
      </w:r>
      <w:proofErr w:type="gramEnd"/>
      <w:r w:rsidRPr="008F5337">
        <w:t xml:space="preserve"> nor to be a guest in the foreign land (</w:t>
      </w:r>
      <w:proofErr w:type="spellStart"/>
      <w:r w:rsidRPr="008F5337">
        <w:t>kein</w:t>
      </w:r>
      <w:proofErr w:type="spellEnd"/>
      <w:r w:rsidRPr="008F5337">
        <w:t xml:space="preserve"> </w:t>
      </w:r>
      <w:proofErr w:type="spellStart"/>
      <w:r w:rsidRPr="008F5337">
        <w:t>Gastrecht</w:t>
      </w:r>
      <w:proofErr w:type="spellEnd"/>
      <w:r w:rsidRPr="008F5337">
        <w:t xml:space="preserve">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rsidR="00CD0CA5" w:rsidRPr="008F5337" w:rsidRDefault="00CD0CA5" w:rsidP="00CD0CA5">
      <w:r w:rsidRPr="008F5337">
        <w:rPr>
          <w:rStyle w:val="StyleUnderline"/>
        </w:rPr>
        <w:t xml:space="preserve">However, the original community of the earth also imposes constraints on the acquired right of host nations to control their borders. </w:t>
      </w:r>
      <w:r w:rsidRPr="008F5337">
        <w:t xml:space="preserve">Kant makes clear that host nations have the right to reject visitors whenever their reason for interaction is voluntary. </w:t>
      </w:r>
      <w:proofErr w:type="gramStart"/>
      <w:r w:rsidRPr="008F5337">
        <w:t>Similarly</w:t>
      </w:r>
      <w:proofErr w:type="gramEnd"/>
      <w:r w:rsidRPr="008F5337">
        <w:t xml:space="preserve"> to the original right to a place on the surface of the earth, the right to admission in a foreign territory obtains only under the condition of involuntary occupation of space. </w:t>
      </w:r>
      <w:r w:rsidRPr="008F5337">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8F5337">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F5337">
        <w:rPr>
          <w:rStyle w:val="StyleUnderline"/>
        </w:rPr>
        <w:t xml:space="preserve">However, </w:t>
      </w:r>
      <w:r w:rsidRPr="007173D0">
        <w:rPr>
          <w:rStyle w:val="StyleUnderline"/>
          <w:highlight w:val="green"/>
        </w:rPr>
        <w:t xml:space="preserve">to deny life-saving occupation of space to another being, who is </w:t>
      </w:r>
      <w:r w:rsidRPr="007173D0">
        <w:rPr>
          <w:rStyle w:val="StyleUnderline"/>
        </w:rPr>
        <w:t xml:space="preserve">in principle </w:t>
      </w:r>
      <w:r w:rsidRPr="007173D0">
        <w:rPr>
          <w:rStyle w:val="StyleUnderline"/>
          <w:highlight w:val="green"/>
        </w:rPr>
        <w:t>just as entitled</w:t>
      </w:r>
      <w:r w:rsidRPr="007173D0">
        <w:rPr>
          <w:rStyle w:val="StyleUnderline"/>
        </w:rPr>
        <w:t xml:space="preserve"> as anyone else </w:t>
      </w:r>
      <w:r w:rsidRPr="007173D0">
        <w:rPr>
          <w:rStyle w:val="StyleUnderline"/>
          <w:highlight w:val="green"/>
        </w:rPr>
        <w:t>to any place of the earth would be to contradict the</w:t>
      </w:r>
      <w:r w:rsidRPr="008F5337">
        <w:rPr>
          <w:rStyle w:val="StyleUnderline"/>
        </w:rPr>
        <w:t xml:space="preserve"> very </w:t>
      </w:r>
      <w:r w:rsidRPr="007173D0">
        <w:rPr>
          <w:rStyle w:val="StyleUnderline"/>
          <w:highlight w:val="green"/>
        </w:rPr>
        <w:t>justification for</w:t>
      </w:r>
      <w:r w:rsidRPr="008F5337">
        <w:rPr>
          <w:rStyle w:val="StyleUnderline"/>
        </w:rPr>
        <w:t xml:space="preserve"> the </w:t>
      </w:r>
      <w:r w:rsidRPr="007173D0">
        <w:rPr>
          <w:rStyle w:val="StyleUnderline"/>
          <w:highlight w:val="green"/>
        </w:rPr>
        <w:t>territorial rights</w:t>
      </w:r>
      <w:r w:rsidRPr="008F5337">
        <w:rPr>
          <w:rStyle w:val="StyleUnderline"/>
        </w:rPr>
        <w:t xml:space="preserve"> of states. This is because the permission to control territory and the right of the involuntary visitor to be admitted are based on the same legal foundation or </w:t>
      </w:r>
      <w:proofErr w:type="spellStart"/>
      <w:r w:rsidRPr="008F5337">
        <w:rPr>
          <w:rStyle w:val="StyleUnderline"/>
        </w:rPr>
        <w:t>Rechtsgrund</w:t>
      </w:r>
      <w:proofErr w:type="spellEnd"/>
      <w:r w:rsidRPr="008F5337">
        <w:rPr>
          <w:rStyle w:val="StyleUnderline"/>
        </w:rPr>
        <w:t>, namely, the original community of the earth.</w:t>
      </w:r>
      <w:r w:rsidRPr="008F5337">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rsidR="00CD0CA5" w:rsidRPr="008F5337" w:rsidRDefault="00CD0CA5" w:rsidP="00CD0CA5">
      <w:pPr>
        <w:rPr>
          <w:rStyle w:val="StyleUnderline"/>
        </w:rPr>
      </w:pPr>
      <w:r w:rsidRPr="008F5337">
        <w:t xml:space="preserve">My view is that cosmopolitan right signalizes a contradiction of the right to occupy space with itself under different modalities: on the one hand as the original right of individuals or nations to “be somewhere” (as belonging to the </w:t>
      </w:r>
      <w:proofErr w:type="spellStart"/>
      <w:r w:rsidRPr="008F5337">
        <w:t>lex</w:t>
      </w:r>
      <w:proofErr w:type="spellEnd"/>
      <w:r w:rsidRPr="008F5337">
        <w:t xml:space="preserve"> </w:t>
      </w:r>
      <w:proofErr w:type="spellStart"/>
      <w:r w:rsidRPr="008F5337">
        <w:t>iusti</w:t>
      </w:r>
      <w:proofErr w:type="spellEnd"/>
      <w:r w:rsidRPr="008F5337">
        <w:t xml:space="preserve">) and on the other, the acquired right of peoples to their land (belonging to the </w:t>
      </w:r>
      <w:proofErr w:type="spellStart"/>
      <w:r w:rsidRPr="008F5337">
        <w:t>lex</w:t>
      </w:r>
      <w:proofErr w:type="spellEnd"/>
      <w:r w:rsidRPr="008F5337">
        <w:t xml:space="preserve"> </w:t>
      </w:r>
      <w:proofErr w:type="spellStart"/>
      <w:r w:rsidRPr="008F5337">
        <w:t>iuridica</w:t>
      </w:r>
      <w:proofErr w:type="spellEnd"/>
      <w:r w:rsidRPr="008F5337">
        <w:t xml:space="preserve">). Kant distinguishes between three </w:t>
      </w:r>
      <w:proofErr w:type="spellStart"/>
      <w:r w:rsidRPr="008F5337">
        <w:t>leges</w:t>
      </w:r>
      <w:proofErr w:type="spellEnd"/>
      <w:r w:rsidRPr="008F5337">
        <w:t xml:space="preserve"> or conditions of justice: </w:t>
      </w:r>
      <w:proofErr w:type="spellStart"/>
      <w:r w:rsidRPr="008F5337">
        <w:t>lex</w:t>
      </w:r>
      <w:proofErr w:type="spellEnd"/>
      <w:r w:rsidRPr="008F5337">
        <w:t xml:space="preserve"> </w:t>
      </w:r>
      <w:proofErr w:type="spellStart"/>
      <w:r w:rsidRPr="008F5337">
        <w:t>iusti</w:t>
      </w:r>
      <w:proofErr w:type="spellEnd"/>
      <w:r w:rsidRPr="008F5337">
        <w:t xml:space="preserve">, </w:t>
      </w:r>
      <w:proofErr w:type="spellStart"/>
      <w:r w:rsidRPr="008F5337">
        <w:t>lex</w:t>
      </w:r>
      <w:proofErr w:type="spellEnd"/>
      <w:r w:rsidRPr="008F5337">
        <w:t xml:space="preserve"> </w:t>
      </w:r>
      <w:proofErr w:type="spellStart"/>
      <w:r w:rsidRPr="008F5337">
        <w:t>iuridica</w:t>
      </w:r>
      <w:proofErr w:type="spellEnd"/>
      <w:r w:rsidRPr="008F5337">
        <w:t xml:space="preserve"> and </w:t>
      </w:r>
      <w:proofErr w:type="spellStart"/>
      <w:r w:rsidRPr="008F5337">
        <w:t>lex</w:t>
      </w:r>
      <w:proofErr w:type="spellEnd"/>
      <w:r w:rsidRPr="008F5337">
        <w:t xml:space="preserve"> </w:t>
      </w:r>
      <w:proofErr w:type="spellStart"/>
      <w:proofErr w:type="gramStart"/>
      <w:r w:rsidRPr="008F5337">
        <w:t>iustitiae</w:t>
      </w:r>
      <w:proofErr w:type="spellEnd"/>
      <w:r w:rsidRPr="008F5337">
        <w:t xml:space="preserve"> .</w:t>
      </w:r>
      <w:proofErr w:type="gramEnd"/>
      <w:r w:rsidRPr="008F5337">
        <w:t xml:space="preserve"> The distinction is essential for understanding the relationship between Right as a system of external laws a priori and the subsequent developments of right. As Byrd and </w:t>
      </w:r>
      <w:proofErr w:type="spellStart"/>
      <w:r w:rsidRPr="008F5337">
        <w:t>Hruschka</w:t>
      </w:r>
      <w:proofErr w:type="spellEnd"/>
      <w:r w:rsidRPr="008F5337">
        <w:t xml:space="preserve"> stressed, the three </w:t>
      </w:r>
      <w:proofErr w:type="spellStart"/>
      <w:r w:rsidRPr="008F5337">
        <w:t>leges</w:t>
      </w:r>
      <w:proofErr w:type="spellEnd"/>
      <w:r w:rsidRPr="008F5337">
        <w:t xml:space="preserve"> correspond to three categories of modality in the Critique of Pure Reason: possibility (</w:t>
      </w:r>
      <w:proofErr w:type="spellStart"/>
      <w:r w:rsidRPr="008F5337">
        <w:t>Möglichkeit</w:t>
      </w:r>
      <w:proofErr w:type="spellEnd"/>
      <w:r w:rsidRPr="008F5337">
        <w:t>), reality (Dasein) and necessity (</w:t>
      </w:r>
      <w:proofErr w:type="spellStart"/>
      <w:proofErr w:type="gramStart"/>
      <w:r w:rsidRPr="008F5337">
        <w:t>Notwendigkeit</w:t>
      </w:r>
      <w:proofErr w:type="spellEnd"/>
      <w:r w:rsidRPr="008F5337">
        <w:t xml:space="preserve"> )</w:t>
      </w:r>
      <w:proofErr w:type="gramEnd"/>
      <w:r w:rsidRPr="008F5337">
        <w:t xml:space="preserve">. They can be seen as different “modes” of the same idea of right: </w:t>
      </w:r>
      <w:r w:rsidRPr="008F5337">
        <w:lastRenderedPageBreak/>
        <w:t xml:space="preserve">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w:t>
      </w:r>
      <w:proofErr w:type="spellStart"/>
      <w:r w:rsidRPr="008F5337">
        <w:t>lex</w:t>
      </w:r>
      <w:proofErr w:type="spellEnd"/>
      <w:r w:rsidRPr="008F5337">
        <w:t xml:space="preserve"> </w:t>
      </w:r>
      <w:proofErr w:type="spellStart"/>
      <w:r w:rsidRPr="008F5337">
        <w:t>iusti</w:t>
      </w:r>
      <w:proofErr w:type="spellEnd"/>
      <w:r w:rsidRPr="008F5337">
        <w:t xml:space="preserve">, through the </w:t>
      </w:r>
      <w:proofErr w:type="spellStart"/>
      <w:r w:rsidRPr="008F5337">
        <w:t>lex</w:t>
      </w:r>
      <w:proofErr w:type="spellEnd"/>
      <w:r w:rsidRPr="008F5337">
        <w:t xml:space="preserve"> </w:t>
      </w:r>
      <w:proofErr w:type="spellStart"/>
      <w:r w:rsidRPr="008F5337">
        <w:t>iuridica</w:t>
      </w:r>
      <w:proofErr w:type="spellEnd"/>
      <w:r w:rsidRPr="008F5337">
        <w:t xml:space="preserve">, to </w:t>
      </w:r>
      <w:proofErr w:type="spellStart"/>
      <w:r w:rsidRPr="008F5337">
        <w:t>thelex</w:t>
      </w:r>
      <w:proofErr w:type="spellEnd"/>
      <w:r w:rsidRPr="008F5337">
        <w:t xml:space="preserve"> </w:t>
      </w:r>
      <w:proofErr w:type="spellStart"/>
      <w:r w:rsidRPr="008F5337">
        <w:t>iustitaedistributivae</w:t>
      </w:r>
      <w:proofErr w:type="spellEnd"/>
      <w:r w:rsidRPr="008F5337">
        <w:t xml:space="preserve"> in the civil condition, the </w:t>
      </w:r>
      <w:proofErr w:type="spellStart"/>
      <w:r w:rsidRPr="008F5337">
        <w:t>lex</w:t>
      </w:r>
      <w:proofErr w:type="spellEnd"/>
      <w:r w:rsidRPr="008F5337">
        <w:t xml:space="preserve"> </w:t>
      </w:r>
      <w:proofErr w:type="spellStart"/>
      <w:r w:rsidRPr="008F5337">
        <w:t>iusti</w:t>
      </w:r>
      <w:proofErr w:type="spellEnd"/>
      <w:r w:rsidRPr="008F5337">
        <w:t xml:space="preserve"> is not made superfluous in the civil condition, but is still the source of the normativity, and consequently, of the legitimacy, of all further developments of right. </w:t>
      </w:r>
      <w:r w:rsidRPr="008F5337">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8F5337">
        <w:rPr>
          <w:rStyle w:val="StyleUnderline"/>
        </w:rPr>
        <w:t>Pufendorf’s</w:t>
      </w:r>
      <w:proofErr w:type="spellEnd"/>
      <w:r w:rsidRPr="008F5337">
        <w:rPr>
          <w:rStyle w:val="StyleUnderline"/>
        </w:rPr>
        <w:t xml:space="preserve"> theory. They are needed to avoid scenarios which would contradict the rationale for introducing certain rights.</w:t>
      </w:r>
    </w:p>
    <w:p w:rsidR="00CD0CA5" w:rsidRPr="008F5337" w:rsidRDefault="00CD0CA5" w:rsidP="00CD0CA5">
      <w:pPr>
        <w:pStyle w:val="Heading4"/>
      </w:pPr>
      <w:r w:rsidRPr="008F5337">
        <w:t xml:space="preserve">2] An exclusive and permanent right to property is not entailed by the categorical imperative. Only conditional use is </w:t>
      </w:r>
      <w:proofErr w:type="spellStart"/>
      <w:r w:rsidRPr="008F5337">
        <w:t>universalizable</w:t>
      </w:r>
      <w:proofErr w:type="spellEnd"/>
      <w:r>
        <w:t xml:space="preserve"> which private appropriation of scarce resources contravenes</w:t>
      </w:r>
    </w:p>
    <w:p w:rsidR="00CD0CA5" w:rsidRPr="008F5337" w:rsidRDefault="00CD0CA5" w:rsidP="00CD0CA5">
      <w:r w:rsidRPr="008F5337">
        <w:rPr>
          <w:rStyle w:val="StyleUnderline"/>
        </w:rPr>
        <w:t>Westphal 97</w:t>
      </w:r>
      <w:r w:rsidRPr="008F5337">
        <w:t xml:space="preserve"> [(Kenneth R., Professor of Philosophy at </w:t>
      </w:r>
      <w:proofErr w:type="spellStart"/>
      <w:r w:rsidRPr="008F5337">
        <w:t>Boðaziçi</w:t>
      </w:r>
      <w:proofErr w:type="spellEnd"/>
      <w:r w:rsidRPr="008F5337">
        <w:t xml:space="preserve"> </w:t>
      </w:r>
      <w:proofErr w:type="spellStart"/>
      <w:r w:rsidRPr="008F5337">
        <w:t>Üniversitesi</w:t>
      </w:r>
      <w:proofErr w:type="spellEnd"/>
      <w:r w:rsidRPr="008F5337">
        <w:t xml:space="preserve">, PhD in Philosophy from </w:t>
      </w:r>
      <w:proofErr w:type="spellStart"/>
      <w:r w:rsidRPr="008F5337">
        <w:t>Wisco</w:t>
      </w:r>
      <w:proofErr w:type="spellEnd"/>
      <w:r w:rsidRPr="008F5337">
        <w:t xml:space="preserve">) “Do Kant’s Principles Justify Property or Usufruct?” </w:t>
      </w:r>
      <w:proofErr w:type="spellStart"/>
      <w:r w:rsidRPr="008F5337">
        <w:t>Jahrbuch</w:t>
      </w:r>
      <w:proofErr w:type="spellEnd"/>
      <w:r w:rsidRPr="008F5337">
        <w:t xml:space="preserve"> </w:t>
      </w:r>
      <w:proofErr w:type="spellStart"/>
      <w:r w:rsidRPr="008F5337">
        <w:t>für</w:t>
      </w:r>
      <w:proofErr w:type="spellEnd"/>
      <w:r w:rsidRPr="008F5337">
        <w:t xml:space="preserve"> </w:t>
      </w:r>
      <w:proofErr w:type="spellStart"/>
      <w:r w:rsidRPr="008F5337">
        <w:t>Recht</w:t>
      </w:r>
      <w:proofErr w:type="spellEnd"/>
      <w:r w:rsidRPr="008F5337">
        <w:t xml:space="preserve"> und </w:t>
      </w:r>
      <w:proofErr w:type="spellStart"/>
      <w:r w:rsidRPr="008F5337">
        <w:t>Ethik</w:t>
      </w:r>
      <w:proofErr w:type="spellEnd"/>
      <w:r w:rsidRPr="008F5337">
        <w:t>/Annual Review of Law and Ethics 5 (1997):141–94.] RE</w:t>
      </w:r>
    </w:p>
    <w:p w:rsidR="00CD0CA5" w:rsidRPr="008F5337" w:rsidRDefault="00CD0CA5" w:rsidP="00CD0CA5">
      <w:r w:rsidRPr="008F5337">
        <w:rPr>
          <w:rStyle w:val="StyleUnderline"/>
        </w:rPr>
        <w:t xml:space="preserve">The compatibility of possession with the freedom of everyone according to universal laws is not a trivial assumption even for the case of detention or “empirical” possession. </w:t>
      </w:r>
      <w:r w:rsidRPr="00887E59">
        <w:rPr>
          <w:rStyle w:val="StyleUnderline"/>
          <w:highlight w:val="green"/>
        </w:rPr>
        <w:t>Under conditions of</w:t>
      </w:r>
      <w:r w:rsidRPr="008F5337">
        <w:rPr>
          <w:rStyle w:val="StyleUnderline"/>
        </w:rPr>
        <w:t xml:space="preserve"> extreme </w:t>
      </w:r>
      <w:r w:rsidRPr="00887E59">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scarcity).</w:t>
      </w:r>
      <w:r w:rsidRPr="008F5337">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8F5337">
        <w:t xml:space="preserve">This is not merely to say that property is psychologically impossible in extreme scarcity because no one could respect it (per Hume); the point is that </w:t>
      </w:r>
      <w:r w:rsidRPr="00887E59">
        <w:rPr>
          <w:rStyle w:val="StyleUnderline"/>
          <w:highlight w:val="green"/>
        </w:rPr>
        <w:t>possession</w:t>
      </w:r>
      <w:r w:rsidRPr="008F5337">
        <w:rPr>
          <w:rStyle w:val="StyleUnderline"/>
        </w:rPr>
        <w:t xml:space="preserve"> and perhaps even </w:t>
      </w:r>
      <w:r w:rsidRPr="00887E59">
        <w:rPr>
          <w:rStyle w:val="StyleUnderline"/>
        </w:rPr>
        <w:t xml:space="preserve">use </w:t>
      </w:r>
      <w:r w:rsidRPr="00887E59">
        <w:rPr>
          <w:rStyle w:val="StyleUnderline"/>
          <w:highlight w:val="green"/>
        </w:rPr>
        <w:t>are not</w:t>
      </w:r>
      <w:r w:rsidRPr="008F5337">
        <w:rPr>
          <w:rStyle w:val="StyleUnderline"/>
        </w:rPr>
        <w:t xml:space="preserve">, at least not obviously, </w:t>
      </w:r>
      <w:r w:rsidRPr="00887E59">
        <w:rPr>
          <w:rStyle w:val="StyleUnderline"/>
          <w:highlight w:val="green"/>
        </w:rPr>
        <w:t>legitimate</w:t>
      </w:r>
      <w:r w:rsidRPr="008F5337">
        <w:rPr>
          <w:rStyle w:val="StyleUnderline"/>
        </w:rPr>
        <w:t xml:space="preserve"> under such conditions.</w:t>
      </w:r>
      <w:r w:rsidRPr="008F5337">
        <w:t xml:space="preserve"> (How Kant would propose to resolve the conflicting grounds of obligation in such circumstances, the duty to self-preservation versus the duty not to harm others’ life or liberty, I do not understand.)</w:t>
      </w:r>
    </w:p>
    <w:p w:rsidR="00CD0CA5" w:rsidRPr="008F5337" w:rsidRDefault="00CD0CA5" w:rsidP="00CD0CA5">
      <w:r w:rsidRPr="008F5337">
        <w:rPr>
          <w:rStyle w:val="StyleUnderline"/>
        </w:rPr>
        <w:t xml:space="preserve">The </w:t>
      </w:r>
      <w:r w:rsidRPr="007173D0">
        <w:rPr>
          <w:rStyle w:val="StyleUnderline"/>
          <w:highlight w:val="green"/>
        </w:rPr>
        <w:t>assumption that possession is compatible with</w:t>
      </w:r>
      <w:r w:rsidRPr="008F5337">
        <w:rPr>
          <w:rStyle w:val="StyleUnderline"/>
        </w:rPr>
        <w:t xml:space="preserve"> the </w:t>
      </w:r>
      <w:r w:rsidRPr="007173D0">
        <w:rPr>
          <w:rStyle w:val="StyleUnderline"/>
          <w:highlight w:val="green"/>
        </w:rPr>
        <w:t>freedom of</w:t>
      </w:r>
      <w:r w:rsidRPr="008F5337">
        <w:rPr>
          <w:rStyle w:val="StyleUnderline"/>
        </w:rPr>
        <w:t xml:space="preserve"> everyone according to </w:t>
      </w:r>
      <w:r w:rsidRPr="007173D0">
        <w:rPr>
          <w:rStyle w:val="StyleUnderline"/>
          <w:highlight w:val="green"/>
        </w:rPr>
        <w:t>universal laws</w:t>
      </w:r>
      <w:r w:rsidRPr="008F5337">
        <w:rPr>
          <w:rStyle w:val="StyleUnderline"/>
        </w:rPr>
        <w:t xml:space="preserve"> [5] </w:t>
      </w:r>
      <w:r w:rsidRPr="007173D0">
        <w:rPr>
          <w:rStyle w:val="StyleUnderline"/>
          <w:highlight w:val="green"/>
        </w:rPr>
        <w:t>is</w:t>
      </w:r>
      <w:r w:rsidRPr="008F5337">
        <w:rPr>
          <w:rStyle w:val="StyleUnderline"/>
        </w:rPr>
        <w:t xml:space="preserve"> even </w:t>
      </w:r>
      <w:r w:rsidRPr="007173D0">
        <w:rPr>
          <w:rStyle w:val="StyleUnderline"/>
          <w:highlight w:val="green"/>
        </w:rPr>
        <w:t>less trivial for</w:t>
      </w:r>
      <w:r w:rsidRPr="008F5337">
        <w:rPr>
          <w:rStyle w:val="StyleUnderline"/>
        </w:rPr>
        <w:t xml:space="preserve"> the case of “</w:t>
      </w:r>
      <w:r w:rsidRPr="007173D0">
        <w:rPr>
          <w:rStyle w:val="StyleUnderline"/>
          <w:highlight w:val="green"/>
        </w:rPr>
        <w:t>intelligible”</w:t>
      </w:r>
      <w:r w:rsidRPr="008F5337">
        <w:rPr>
          <w:rStyle w:val="StyleUnderline"/>
        </w:rPr>
        <w:t xml:space="preserve"> or “noumenal” </w:t>
      </w:r>
      <w:r w:rsidRPr="007173D0">
        <w:rPr>
          <w:rStyle w:val="StyleUnderline"/>
          <w:highlight w:val="green"/>
        </w:rPr>
        <w:t>possession,</w:t>
      </w:r>
      <w:r w:rsidRPr="008F5337">
        <w:rPr>
          <w:rStyle w:val="StyleUnderline"/>
        </w:rPr>
        <w:t xml:space="preserve"> that is, possession without physical detention. The compatibility of intelligible possession with the </w:t>
      </w:r>
      <w:r w:rsidRPr="007173D0">
        <w:rPr>
          <w:rStyle w:val="StyleUnderline"/>
          <w:highlight w:val="green"/>
        </w:rPr>
        <w:t>freedom</w:t>
      </w:r>
      <w:r w:rsidRPr="008F5337">
        <w:rPr>
          <w:rStyle w:val="StyleUnderline"/>
        </w:rPr>
        <w:t xml:space="preserve"> of everyone according to universal laws </w:t>
      </w:r>
      <w:r w:rsidRPr="007173D0">
        <w:rPr>
          <w:rStyle w:val="StyleUnderline"/>
          <w:highlight w:val="green"/>
        </w:rPr>
        <w:t>requires</w:t>
      </w:r>
      <w:r w:rsidRPr="008F5337">
        <w:rPr>
          <w:rStyle w:val="StyleUnderline"/>
        </w:rPr>
        <w:t xml:space="preserve"> both </w:t>
      </w:r>
      <w:r w:rsidRPr="007173D0">
        <w:rPr>
          <w:rStyle w:val="StyleUnderline"/>
          <w:highlight w:val="green"/>
        </w:rPr>
        <w:t>sufficient resources so that the free use of something by one</w:t>
      </w:r>
      <w:r w:rsidRPr="008F5337">
        <w:rPr>
          <w:rStyle w:val="StyleUnderline"/>
        </w:rPr>
        <w:t xml:space="preserve"> person </w:t>
      </w:r>
      <w:r w:rsidRPr="007173D0">
        <w:rPr>
          <w:rStyle w:val="StyleUnderline"/>
          <w:highlight w:val="green"/>
        </w:rPr>
        <w:t>is not</w:t>
      </w:r>
      <w:r w:rsidRPr="008F5337">
        <w:rPr>
          <w:rStyle w:val="StyleUnderline"/>
        </w:rPr>
        <w:t xml:space="preserve"> as such the </w:t>
      </w:r>
      <w:r w:rsidRPr="007173D0">
        <w:rPr>
          <w:rStyle w:val="StyleUnderline"/>
          <w:highlight w:val="green"/>
        </w:rPr>
        <w:t>infringement of like freedom of another</w:t>
      </w:r>
      <w:r w:rsidRPr="008F5337">
        <w:rPr>
          <w:rStyle w:val="StyleUnderline"/>
        </w:rPr>
        <w:t xml:space="preserve">, and it requires that mere empirical or </w:t>
      </w:r>
      <w:r w:rsidRPr="007173D0">
        <w:rPr>
          <w:rStyle w:val="StyleUnderline"/>
          <w:highlight w:val="green"/>
        </w:rPr>
        <w:t>physical possession does not suffice to secure</w:t>
      </w:r>
      <w:r w:rsidRPr="008F5337">
        <w:rPr>
          <w:rStyle w:val="StyleUnderline"/>
        </w:rPr>
        <w:t xml:space="preserve"> the </w:t>
      </w:r>
      <w:r w:rsidRPr="007173D0">
        <w:rPr>
          <w:rStyle w:val="StyleUnderline"/>
          <w:highlight w:val="green"/>
        </w:rPr>
        <w:t>innate right to freedom</w:t>
      </w:r>
      <w:r w:rsidRPr="008F5337">
        <w:t xml:space="preserve"> of overt (</w:t>
      </w:r>
      <w:proofErr w:type="spellStart"/>
      <w:r w:rsidRPr="008F5337">
        <w:t>äußere</w:t>
      </w:r>
      <w:proofErr w:type="spellEnd"/>
      <w:r w:rsidRPr="008F5337">
        <w:t xml:space="preserv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w:t>
      </w:r>
      <w:r w:rsidRPr="008F5337">
        <w:lastRenderedPageBreak/>
        <w:t>this is precisely the point that needs to be proven! This issue remains central throughout the remainder of §2 and is addressed again in §3 below.</w:t>
      </w:r>
    </w:p>
    <w:p w:rsidR="00CD0CA5" w:rsidRPr="008F5337" w:rsidRDefault="00CD0CA5" w:rsidP="00CD0CA5">
      <w:r w:rsidRPr="008F5337">
        <w:t>2.2.6 The previous section raises a very serious question about Kant’s justification of intelligible rights to possess and use (</w:t>
      </w:r>
      <w:proofErr w:type="spellStart"/>
      <w:r w:rsidRPr="008F5337">
        <w:t>possessio</w:t>
      </w:r>
      <w:proofErr w:type="spellEnd"/>
      <w:r w:rsidRPr="008F5337">
        <w:t>). The questions about Kant’s supposed justification of property rights, the possibility of having things as one’s own (</w:t>
      </w:r>
      <w:proofErr w:type="spellStart"/>
      <w:r w:rsidRPr="008F5337">
        <w:t>Eigentum</w:t>
      </w:r>
      <w:proofErr w:type="spellEnd"/>
      <w:r w:rsidRPr="008F5337">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8F5337">
        <w:t>Besitz</w:t>
      </w:r>
      <w:proofErr w:type="spellEnd"/>
      <w:r w:rsidRPr="008F5337">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8F5337">
        <w:t>beliebigen</w:t>
      </w:r>
      <w:proofErr w:type="spellEnd"/>
      <w:r w:rsidRPr="008F5337">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8F5337">
        <w:t>possessio</w:t>
      </w:r>
      <w:proofErr w:type="spellEnd"/>
      <w:r w:rsidRPr="008F5337">
        <w:t xml:space="preserve"> to dominium by stressing Kant’s term “</w:t>
      </w:r>
      <w:proofErr w:type="spellStart"/>
      <w:r w:rsidRPr="008F5337">
        <w:t>beliebigen</w:t>
      </w:r>
      <w:proofErr w:type="spellEnd"/>
      <w:r w:rsidRPr="008F5337">
        <w:t>”. So far as Kant’s literal statement is concerned, it is equally plausible to stress Kant’s term “</w:t>
      </w:r>
      <w:proofErr w:type="spellStart"/>
      <w:r w:rsidRPr="008F5337">
        <w:t>Gebrauch</w:t>
      </w:r>
      <w:proofErr w:type="spellEnd"/>
      <w:r w:rsidRPr="008F5337">
        <w:t xml:space="preserve">” (use), which would restrict Kant’s argument to justifying </w:t>
      </w:r>
      <w:proofErr w:type="spellStart"/>
      <w:r w:rsidRPr="008F5337">
        <w:t>possessio</w:t>
      </w:r>
      <w:proofErr w:type="spellEnd"/>
      <w:r w:rsidRPr="008F5337">
        <w:t xml:space="preserve">. Kant’s </w:t>
      </w:r>
      <w:proofErr w:type="spellStart"/>
      <w:r w:rsidRPr="008F5337">
        <w:t>reductio</w:t>
      </w:r>
      <w:proofErr w:type="spellEnd"/>
      <w:r w:rsidRPr="008F5337">
        <w:t xml:space="preserve">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rsidR="00CD0CA5" w:rsidRPr="008F5337" w:rsidRDefault="00CD0CA5" w:rsidP="00CD0CA5">
      <w:pPr>
        <w:rPr>
          <w:rStyle w:val="StyleUnderline"/>
        </w:rPr>
      </w:pPr>
      <w:r w:rsidRPr="008F5337">
        <w:t xml:space="preserve">His argument then purports to derive a contradiction from this assumption. From this contradiction follows the negation of this assumption by disjunctive syllogism. Strictly speaking, </w:t>
      </w:r>
      <w:r w:rsidRPr="008F5337">
        <w:rPr>
          <w:rStyle w:val="StyleUnderline"/>
        </w:rPr>
        <w:t>what Kant’s argument (at best) proves is that it is indeed rightful to make use of things which in principle are within one’s power, provided</w:t>
      </w:r>
      <w:r w:rsidRPr="008F5337">
        <w:t xml:space="preserve"> (“</w:t>
      </w:r>
      <w:proofErr w:type="spellStart"/>
      <w:r w:rsidRPr="008F5337">
        <w:t>obgleich</w:t>
      </w:r>
      <w:proofErr w:type="spellEnd"/>
      <w:r w:rsidRPr="008F5337">
        <w:t xml:space="preserve"> ...”) </w:t>
      </w:r>
      <w:r w:rsidRPr="008F5337">
        <w:rPr>
          <w:rStyle w:val="StyleUnderline"/>
        </w:rPr>
        <w:t>that one ’s use is compatible with the freedom of everyone in accord with a universal law</w:t>
      </w:r>
      <w:r w:rsidRPr="008F5337">
        <w:t xml:space="preserve"> [5]. As mentioned, </w:t>
      </w:r>
      <w:r w:rsidRPr="008F5337">
        <w:rPr>
          <w:rStyle w:val="StyleUnderline"/>
        </w:rPr>
        <w:t xml:space="preserve">Kant’s argument assumes rather than proves that this assumption is correct. </w:t>
      </w:r>
      <w:r w:rsidRPr="008F5337">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8F5337">
        <w:t>possessio</w:t>
      </w:r>
      <w:proofErr w:type="spellEnd"/>
      <w:r w:rsidRPr="008F5337">
        <w:t xml:space="preserve">. </w:t>
      </w:r>
      <w:r w:rsidRPr="00887E59">
        <w:rPr>
          <w:rStyle w:val="StyleUnderline"/>
          <w:highlight w:val="green"/>
        </w:rPr>
        <w:t>To justify</w:t>
      </w:r>
      <w:r w:rsidRPr="008F5337">
        <w:rPr>
          <w:rStyle w:val="StyleUnderline"/>
        </w:rPr>
        <w:t xml:space="preserve"> the </w:t>
      </w:r>
      <w:r w:rsidRPr="00887E59">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887E59">
        <w:rPr>
          <w:rStyle w:val="StyleUnderline"/>
          <w:highlight w:val="green"/>
        </w:rPr>
        <w:t>ownership is</w:t>
      </w:r>
      <w:r w:rsidRPr="008F5337">
        <w:rPr>
          <w:rStyle w:val="StyleUnderline"/>
        </w:rPr>
        <w:t xml:space="preserve"> also </w:t>
      </w:r>
      <w:r w:rsidRPr="00887E59">
        <w:rPr>
          <w:rStyle w:val="StyleUnderline"/>
          <w:highlight w:val="green"/>
        </w:rPr>
        <w:t>consistent with</w:t>
      </w:r>
      <w:r w:rsidRPr="008F5337">
        <w:rPr>
          <w:rStyle w:val="StyleUnderline"/>
        </w:rPr>
        <w:t xml:space="preserve"> the freedom of everyone in accord with </w:t>
      </w:r>
      <w:r w:rsidRPr="00887E59">
        <w:rPr>
          <w:rStyle w:val="StyleUnderline"/>
          <w:highlight w:val="green"/>
        </w:rPr>
        <w:t>universal laws.</w:t>
      </w:r>
      <w:r w:rsidRPr="008F5337">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8F5337">
        <w:t xml:space="preserve"> Consequently, </w:t>
      </w:r>
      <w:r w:rsidRPr="008F5337">
        <w:rPr>
          <w:rStyle w:val="StyleUnderline"/>
        </w:rPr>
        <w:t xml:space="preserve">merely demonstrating the consistency </w:t>
      </w:r>
      <w:r w:rsidRPr="008F5337">
        <w:t xml:space="preserve">of one or another of these sets of rights with the freedom of everyone according to universal laws </w:t>
      </w:r>
      <w:r w:rsidRPr="008F5337">
        <w:rPr>
          <w:rStyle w:val="StyleUnderline"/>
        </w:rPr>
        <w:t>suffices only to justify the permissibility of that set of rights.</w:t>
      </w:r>
    </w:p>
    <w:p w:rsidR="00CD0CA5" w:rsidRPr="008F5337" w:rsidRDefault="00CD0CA5" w:rsidP="00CD0CA5">
      <w:r w:rsidRPr="008F5337">
        <w:t xml:space="preserve">It does not suffice to justify the obligation to respect that set of rights instead of any other such set of rights. This is to say, once alternative sets of rights are possible or permissible because </w:t>
      </w:r>
      <w:r w:rsidRPr="008F5337">
        <w:lastRenderedPageBreak/>
        <w:t xml:space="preserve">they meet the sine qua </w:t>
      </w:r>
      <w:proofErr w:type="spellStart"/>
      <w:r w:rsidRPr="008F5337">
        <w:t>non of</w:t>
      </w:r>
      <w:proofErr w:type="spellEnd"/>
      <w:r w:rsidRPr="008F5337">
        <w:t xml:space="preserve">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8F5337">
        <w:t>beliebigen</w:t>
      </w:r>
      <w:proofErr w:type="spellEnd"/>
      <w:r w:rsidRPr="008F5337">
        <w:t>”, using it to specify the scope of “</w:t>
      </w:r>
      <w:proofErr w:type="spellStart"/>
      <w:r w:rsidRPr="008F5337">
        <w:t>Gebrauch</w:t>
      </w:r>
      <w:proofErr w:type="spellEnd"/>
      <w:r w:rsidRPr="008F5337">
        <w:t>”, can only lead to fallacious, question-begging interpretations of Kant’s argument. Consequently, it is strongly preferable to interpret Kant’s statement by stressing “</w:t>
      </w:r>
      <w:proofErr w:type="spellStart"/>
      <w:r w:rsidRPr="008F5337">
        <w:t>Gebrauch</w:t>
      </w:r>
      <w:proofErr w:type="spellEnd"/>
      <w:r w:rsidRPr="008F5337">
        <w:t>”, and using it in its strict, narrow sense to specify the scope of “</w:t>
      </w:r>
      <w:proofErr w:type="spellStart"/>
      <w:r w:rsidRPr="008F5337">
        <w:t>beliebigen</w:t>
      </w:r>
      <w:proofErr w:type="spellEnd"/>
      <w:r w:rsidRPr="008F5337">
        <w:t>”. (This parallels the case for interpreting “</w:t>
      </w:r>
      <w:proofErr w:type="spellStart"/>
      <w:r w:rsidRPr="008F5337">
        <w:t>Besitz</w:t>
      </w:r>
      <w:proofErr w:type="spellEnd"/>
      <w:r w:rsidRPr="008F5337">
        <w:t>” narrowly instead of broadly.)</w:t>
      </w:r>
    </w:p>
    <w:p w:rsidR="00CD0CA5" w:rsidRDefault="00CD0CA5" w:rsidP="00CD0CA5">
      <w:r w:rsidRPr="008F5337">
        <w:rPr>
          <w:rStyle w:val="StyleUnderline"/>
        </w:rPr>
        <w:t xml:space="preserve">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w:t>
      </w:r>
      <w:proofErr w:type="spellStart"/>
      <w:r w:rsidRPr="008F5337">
        <w:rPr>
          <w:rStyle w:val="StyleUnderline"/>
        </w:rPr>
        <w:t>reductio</w:t>
      </w:r>
      <w:proofErr w:type="spellEnd"/>
      <w:r w:rsidRPr="008F5337">
        <w:rPr>
          <w:rStyle w:val="StyleUnderline"/>
        </w:rPr>
        <w:t xml:space="preserve"> argument, no stronger condition follows from Kant’s argument.</w:t>
      </w:r>
      <w:r w:rsidRPr="008F5337">
        <w:t xml:space="preserve"> One can have or “own” a right to use something without, of course, having property in that thing. Recall </w:t>
      </w:r>
      <w:proofErr w:type="spellStart"/>
      <w:r w:rsidRPr="008F5337">
        <w:t>Honoré’s</w:t>
      </w:r>
      <w:proofErr w:type="spellEnd"/>
      <w:r w:rsidRPr="008F5337">
        <w:t xml:space="preserve">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8F5337">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8F5337">
        <w:t xml:space="preserve"> Kant’s further considerations in RL §6 suffer analogous weaknesses (see §§2.4f.).</w:t>
      </w:r>
    </w:p>
    <w:p w:rsidR="00CD0CA5" w:rsidRDefault="00CD0CA5" w:rsidP="00CD0CA5"/>
    <w:p w:rsidR="00CD0CA5" w:rsidRPr="00F3763B" w:rsidRDefault="00CD0CA5" w:rsidP="00CD0CA5">
      <w:pPr>
        <w:pStyle w:val="Heading4"/>
        <w:rPr>
          <w:rFonts w:cs="Calibri"/>
        </w:rPr>
      </w:pPr>
      <w:r w:rsidRPr="00F3763B">
        <w:rPr>
          <w:rFonts w:cs="Calibri"/>
        </w:rPr>
        <w:t>3] Privatization of outer space runs counter to international law</w:t>
      </w:r>
    </w:p>
    <w:p w:rsidR="00CD0CA5" w:rsidRPr="00F3763B" w:rsidRDefault="00CD0CA5" w:rsidP="00CD0CA5">
      <w:r w:rsidRPr="00F3763B">
        <w:rPr>
          <w:rStyle w:val="Style13ptBold"/>
        </w:rPr>
        <w:t xml:space="preserve">van </w:t>
      </w:r>
      <w:proofErr w:type="spellStart"/>
      <w:r w:rsidRPr="00F3763B">
        <w:rPr>
          <w:rStyle w:val="Style13ptBold"/>
        </w:rPr>
        <w:t>Eijk</w:t>
      </w:r>
      <w:proofErr w:type="spellEnd"/>
      <w:r w:rsidRPr="00F3763B">
        <w:rPr>
          <w:rStyle w:val="Style13ptBold"/>
        </w:rPr>
        <w:t xml:space="preserve">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F3763B">
        <w:t>Völkerrechtsblog</w:t>
      </w:r>
      <w:proofErr w:type="spellEnd"/>
      <w:r w:rsidRPr="00F3763B">
        <w:t xml:space="preserve">, </w:t>
      </w:r>
      <w:hyperlink r:id="rId9" w:history="1">
        <w:r w:rsidRPr="00F3763B">
          <w:rPr>
            <w:rStyle w:val="Hyperlink"/>
          </w:rPr>
          <w:t>https://voelkerrechtsblog.org/sorry-elon-mars-is-not-a-legal-vacuum-and-its-not-yours-either</w:t>
        </w:r>
      </w:hyperlink>
      <w:r w:rsidRPr="00F3763B">
        <w:t>] TDI</w:t>
      </w:r>
    </w:p>
    <w:p w:rsidR="00CD0CA5" w:rsidRPr="00F3763B" w:rsidRDefault="00CD0CA5" w:rsidP="00CD0CA5">
      <w:pPr>
        <w:rPr>
          <w:sz w:val="12"/>
          <w:szCs w:val="12"/>
        </w:rPr>
      </w:pPr>
      <w:r w:rsidRPr="00F3763B">
        <w:rPr>
          <w:sz w:val="12"/>
          <w:szCs w:val="12"/>
        </w:rPr>
        <w:t xml:space="preserve">On October 28th, Elon Musk’s company SpaceX published its Terms of Service for the beta test of its </w:t>
      </w:r>
      <w:proofErr w:type="spellStart"/>
      <w:r w:rsidRPr="00F3763B">
        <w:rPr>
          <w:sz w:val="12"/>
          <w:szCs w:val="12"/>
        </w:rPr>
        <w:t>Starlink</w:t>
      </w:r>
      <w:proofErr w:type="spellEnd"/>
      <w:r w:rsidRPr="00F3763B">
        <w:rPr>
          <w:sz w:val="12"/>
          <w:szCs w:val="12"/>
        </w:rPr>
        <w:t xml:space="preserve"> broadband </w:t>
      </w:r>
      <w:proofErr w:type="spellStart"/>
      <w:r w:rsidRPr="00F3763B">
        <w:rPr>
          <w:sz w:val="12"/>
          <w:szCs w:val="12"/>
        </w:rPr>
        <w:t>megaconstellation</w:t>
      </w:r>
      <w:proofErr w:type="spellEnd"/>
      <w:r w:rsidRPr="00F3763B">
        <w:rPr>
          <w:sz w:val="12"/>
          <w:szCs w:val="12"/>
        </w:rPr>
        <w:t xml:space="preserve">. If successful, the project purports to offer internet connection to the entire globe – an admirable, albeit aspirational, mission. I must confess: </w:t>
      </w:r>
      <w:proofErr w:type="spellStart"/>
      <w:r w:rsidRPr="00F3763B">
        <w:rPr>
          <w:sz w:val="12"/>
          <w:szCs w:val="12"/>
        </w:rPr>
        <w:t>Starlink’s</w:t>
      </w:r>
      <w:proofErr w:type="spellEnd"/>
      <w:r w:rsidRPr="00F3763B">
        <w:rPr>
          <w:sz w:val="12"/>
          <w:szCs w:val="12"/>
        </w:rPr>
        <w:t xml:space="preserve"> terrestrial impact is a pet issue of mine. But this time, something else caught my attention. Buried in said Terms of Service, under a section called “Governing Law”, I discovered this curious paragraph:</w:t>
      </w:r>
    </w:p>
    <w:p w:rsidR="00CD0CA5" w:rsidRPr="00F3763B" w:rsidRDefault="00CD0CA5" w:rsidP="00CD0CA5">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rsidR="00CD0CA5" w:rsidRPr="00F3763B" w:rsidRDefault="00CD0CA5" w:rsidP="00CD0CA5">
      <w:pPr>
        <w:rPr>
          <w:rStyle w:val="StyleUnderline"/>
        </w:rPr>
      </w:pPr>
      <w:r w:rsidRPr="00F3763B">
        <w:rPr>
          <w:rStyle w:val="StyleUnderline"/>
        </w:rPr>
        <w:lastRenderedPageBreak/>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xml:space="preserve">, and even Elon Musk cannot </w:t>
      </w:r>
      <w:proofErr w:type="spellStart"/>
      <w:r w:rsidRPr="00F3763B">
        <w:rPr>
          <w:rStyle w:val="StyleUnderline"/>
        </w:rPr>
        <w:t>colombus</w:t>
      </w:r>
      <w:proofErr w:type="spellEnd"/>
      <w:r w:rsidRPr="00F3763B">
        <w:rPr>
          <w:rStyle w:val="StyleUnderline"/>
        </w:rPr>
        <w:t xml:space="preserve"> a new one.</w:t>
      </w:r>
    </w:p>
    <w:p w:rsidR="00CD0CA5" w:rsidRPr="00F3763B" w:rsidRDefault="00CD0CA5" w:rsidP="00CD0CA5">
      <w:pPr>
        <w:rPr>
          <w:sz w:val="12"/>
          <w:szCs w:val="12"/>
        </w:rPr>
      </w:pPr>
      <w:r w:rsidRPr="00F3763B">
        <w:rPr>
          <w:sz w:val="12"/>
          <w:szCs w:val="12"/>
        </w:rPr>
        <w:t>Who’s responsible for Elon Musk?</w:t>
      </w:r>
    </w:p>
    <w:p w:rsidR="00CD0CA5" w:rsidRPr="00F3763B" w:rsidRDefault="00CD0CA5" w:rsidP="00CD0CA5">
      <w:pPr>
        <w:rPr>
          <w:rStyle w:val="StyleUnderline"/>
        </w:rPr>
      </w:pPr>
      <w:r w:rsidRPr="00F3763B">
        <w:rPr>
          <w:rStyle w:val="StyleUnderline"/>
        </w:rPr>
        <w:t>Two provisions of the Outer Space Treaty (OST), both also customary, are particularly relevant here.</w:t>
      </w:r>
    </w:p>
    <w:p w:rsidR="00CD0CA5" w:rsidRPr="00F3763B" w:rsidRDefault="00CD0CA5" w:rsidP="00CD0CA5">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rsidR="00CD0CA5" w:rsidRPr="00F3763B" w:rsidRDefault="00CD0CA5" w:rsidP="00CD0CA5">
      <w:pPr>
        <w:rPr>
          <w:rStyle w:val="StyleUnderline"/>
        </w:rPr>
      </w:pPr>
      <w:r w:rsidRPr="00F3763B">
        <w:rPr>
          <w:rStyle w:val="StyleUnderline"/>
        </w:rPr>
        <w:t>OST article III: “States… shall carry on activities in the exploration and use of outer space, including (…) celestial bodies, in accordance with international law”.</w:t>
      </w:r>
    </w:p>
    <w:p w:rsidR="00CD0CA5" w:rsidRPr="00F3763B" w:rsidRDefault="00CD0CA5" w:rsidP="00CD0CA5">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rsidR="00CD0CA5" w:rsidRPr="00F3763B" w:rsidRDefault="00CD0CA5" w:rsidP="00CD0CA5">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F3763B">
        <w:rPr>
          <w:rStyle w:val="StyleUnderline"/>
        </w:rPr>
        <w:t>authorise</w:t>
      </w:r>
      <w:proofErr w:type="spellEnd"/>
      <w:r w:rsidRPr="00F3763B">
        <w:rPr>
          <w:rStyle w:val="StyleUnderline"/>
        </w:rPr>
        <w:t xml:space="preserv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rsidR="00CD0CA5" w:rsidRPr="00F3763B" w:rsidRDefault="00CD0CA5" w:rsidP="00CD0CA5">
      <w:pPr>
        <w:rPr>
          <w:rStyle w:val="StyleUnderline"/>
        </w:rPr>
      </w:pPr>
      <w:r w:rsidRPr="00F3763B">
        <w:rPr>
          <w:sz w:val="12"/>
        </w:rPr>
        <w:t>Article VI OST sets a specific rule of attribution, supplementing the customary rules of state responsibility (</w:t>
      </w:r>
      <w:proofErr w:type="spellStart"/>
      <w:r w:rsidRPr="00F3763B">
        <w:rPr>
          <w:sz w:val="12"/>
        </w:rPr>
        <w:t>Stubbe</w:t>
      </w:r>
      <w:proofErr w:type="spellEnd"/>
      <w:r w:rsidRPr="00F3763B">
        <w:rPr>
          <w:sz w:val="12"/>
        </w:rPr>
        <w:t xml:space="preserve"> 2017, pp. 85-104). SpaceX acts with US </w:t>
      </w:r>
      <w:proofErr w:type="spellStart"/>
      <w:r w:rsidRPr="00F3763B">
        <w:rPr>
          <w:sz w:val="12"/>
        </w:rPr>
        <w:t>authorisation</w:t>
      </w:r>
      <w:proofErr w:type="spellEnd"/>
      <w:r w:rsidRPr="00F3763B">
        <w:rPr>
          <w:sz w:val="12"/>
        </w:rPr>
        <w:t xml:space="preserve">, and its conduct in space within and beyond that </w:t>
      </w:r>
      <w:proofErr w:type="spellStart"/>
      <w:r w:rsidRPr="00F3763B">
        <w:rPr>
          <w:sz w:val="12"/>
        </w:rPr>
        <w:t>authorisation</w:t>
      </w:r>
      <w:proofErr w:type="spellEnd"/>
      <w:r w:rsidRPr="00F3763B">
        <w:rPr>
          <w:sz w:val="12"/>
        </w:rPr>
        <w:t xml:space="preserve">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rsidR="00CD0CA5" w:rsidRPr="00F3763B" w:rsidRDefault="00CD0CA5" w:rsidP="00CD0CA5">
      <w:r w:rsidRPr="00F3763B">
        <w:t>The principle of non-appropriation</w:t>
      </w:r>
    </w:p>
    <w:p w:rsidR="00CD0CA5" w:rsidRPr="00F3763B" w:rsidRDefault="00CD0CA5" w:rsidP="00CD0CA5">
      <w:pPr>
        <w:rPr>
          <w:sz w:val="12"/>
        </w:rPr>
      </w:pPr>
      <w:r w:rsidRPr="00F3763B">
        <w:rPr>
          <w:rStyle w:val="StyleUnderline"/>
        </w:rPr>
        <w:t>SpaceX risks breaching OST article II, the “cardinal rule” of space law (</w:t>
      </w:r>
      <w:proofErr w:type="spellStart"/>
      <w:r w:rsidRPr="00F3763B">
        <w:rPr>
          <w:rStyle w:val="StyleUnderline"/>
        </w:rPr>
        <w:t>Tronchetti</w:t>
      </w:r>
      <w:proofErr w:type="spellEnd"/>
      <w:r w:rsidRPr="00F3763B">
        <w:rPr>
          <w:rStyle w:val="StyleUnderline"/>
        </w:rPr>
        <w:t xml:space="preserve">, 2007). This principle is a jus cogens norm (Hobe et al. 2009, pp. 255-6) establishing Mars as res </w:t>
      </w:r>
      <w:proofErr w:type="spellStart"/>
      <w:r w:rsidRPr="00F3763B">
        <w:rPr>
          <w:rStyle w:val="StyleUnderline"/>
        </w:rPr>
        <w:t>communis</w:t>
      </w:r>
      <w:proofErr w:type="spellEnd"/>
      <w:r w:rsidRPr="00F3763B">
        <w:rPr>
          <w:rStyle w:val="StyleUnderline"/>
        </w:rPr>
        <w:t>,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rsidR="00CD0CA5" w:rsidRPr="00F3763B" w:rsidRDefault="00CD0CA5" w:rsidP="00CD0CA5">
      <w:pPr>
        <w:rPr>
          <w:sz w:val="12"/>
        </w:rPr>
      </w:pPr>
      <w:r w:rsidRPr="00F3763B">
        <w:rPr>
          <w:sz w:val="12"/>
        </w:rPr>
        <w:t xml:space="preserve">On plain reading, article II OST lacks clarity on two key points: </w:t>
      </w:r>
      <w:proofErr w:type="spellStart"/>
      <w:r w:rsidRPr="00F3763B">
        <w:rPr>
          <w:sz w:val="12"/>
        </w:rPr>
        <w:t>i</w:t>
      </w:r>
      <w:proofErr w:type="spellEnd"/>
      <w:r w:rsidRPr="00F3763B">
        <w:rPr>
          <w:sz w:val="12"/>
        </w:rPr>
        <w:t xml:space="preserve">) whose claims are prohibited, and ii) what exactly constitutes a ‘claim of sovereignty’. The first has been answered; per the then-customary interpretative rules and </w:t>
      </w:r>
      <w:proofErr w:type="spellStart"/>
      <w:r w:rsidRPr="00F3763B">
        <w:rPr>
          <w:sz w:val="12"/>
        </w:rPr>
        <w:t>travaux</w:t>
      </w:r>
      <w:proofErr w:type="spellEnd"/>
      <w:r w:rsidRPr="00F3763B">
        <w:rPr>
          <w:sz w:val="12"/>
        </w:rPr>
        <w:t xml:space="preserve"> </w:t>
      </w:r>
      <w:proofErr w:type="spellStart"/>
      <w:r w:rsidRPr="00F3763B">
        <w:rPr>
          <w:sz w:val="12"/>
        </w:rPr>
        <w:t>préparatoires</w:t>
      </w:r>
      <w:proofErr w:type="spellEnd"/>
      <w:r w:rsidRPr="00F3763B">
        <w:rPr>
          <w:sz w:val="12"/>
        </w:rPr>
        <w:t xml:space="preserve">,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w:t>
      </w:r>
      <w:proofErr w:type="spellStart"/>
      <w:r w:rsidRPr="00F3763B">
        <w:rPr>
          <w:sz w:val="12"/>
        </w:rPr>
        <w:t>Tronchetti</w:t>
      </w:r>
      <w:proofErr w:type="spellEnd"/>
      <w:r w:rsidRPr="00F3763B">
        <w:rPr>
          <w:sz w:val="12"/>
        </w:rPr>
        <w:t xml:space="preserve">,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 xml:space="preserve">This is consistent with OST article VI; private entities act in space with state </w:t>
      </w:r>
      <w:proofErr w:type="spellStart"/>
      <w:r w:rsidRPr="00F3763B">
        <w:rPr>
          <w:sz w:val="12"/>
        </w:rPr>
        <w:t>authorisation</w:t>
      </w:r>
      <w:proofErr w:type="spellEnd"/>
      <w:r w:rsidRPr="00F3763B">
        <w:rPr>
          <w:sz w:val="12"/>
        </w:rPr>
        <w:t>, and thus state authority. It also accords with the law of state responsibility, wherein conduct of entities exercising state authority is attributable to the state, even if ultra vires (ARSIWA articles 5, 7).</w:t>
      </w:r>
    </w:p>
    <w:p w:rsidR="00CD0CA5" w:rsidRPr="00F3763B" w:rsidRDefault="00CD0CA5" w:rsidP="00CD0CA5">
      <w:pPr>
        <w:rPr>
          <w:rStyle w:val="StyleUnderline"/>
        </w:rPr>
      </w:pPr>
      <w:r w:rsidRPr="00F3763B">
        <w:rPr>
          <w:sz w:val="12"/>
        </w:rPr>
        <w:t>The second issue is more complex. Much has been written on whether claims to space resources or space property (</w:t>
      </w:r>
      <w:proofErr w:type="spellStart"/>
      <w:r w:rsidRPr="00F3763B">
        <w:rPr>
          <w:sz w:val="12"/>
        </w:rPr>
        <w:t>Nemitz</w:t>
      </w:r>
      <w:proofErr w:type="spellEnd"/>
      <w:r w:rsidRPr="00F3763B">
        <w:rPr>
          <w:sz w:val="12"/>
        </w:rPr>
        <w:t xml:space="preserve">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w:t>
      </w:r>
      <w:proofErr w:type="spellStart"/>
      <w:r w:rsidRPr="00F3763B">
        <w:rPr>
          <w:sz w:val="12"/>
        </w:rPr>
        <w:t>Pulau</w:t>
      </w:r>
      <w:proofErr w:type="spellEnd"/>
      <w:r w:rsidRPr="00F3763B">
        <w:rPr>
          <w:sz w:val="12"/>
        </w:rPr>
        <w:t xml:space="preserve"> </w:t>
      </w:r>
      <w:proofErr w:type="spellStart"/>
      <w:r w:rsidRPr="00F3763B">
        <w:rPr>
          <w:sz w:val="12"/>
        </w:rPr>
        <w:t>Ligitan</w:t>
      </w:r>
      <w:proofErr w:type="spellEnd"/>
      <w:r w:rsidRPr="00F3763B">
        <w:rPr>
          <w:sz w:val="12"/>
        </w:rPr>
        <w:t xml:space="preserve"> and </w:t>
      </w:r>
      <w:proofErr w:type="spellStart"/>
      <w:r w:rsidRPr="00F3763B">
        <w:rPr>
          <w:sz w:val="12"/>
        </w:rPr>
        <w:t>Pulau</w:t>
      </w:r>
      <w:proofErr w:type="spellEnd"/>
      <w:r w:rsidRPr="00F3763B">
        <w:rPr>
          <w:sz w:val="12"/>
        </w:rPr>
        <w:t xml:space="preserve"> </w:t>
      </w:r>
      <w:proofErr w:type="spellStart"/>
      <w:r w:rsidRPr="00F3763B">
        <w:rPr>
          <w:sz w:val="12"/>
        </w:rPr>
        <w:t>Sipadan</w:t>
      </w:r>
      <w:proofErr w:type="spellEnd"/>
      <w:r w:rsidRPr="00F3763B">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F3763B">
        <w:rPr>
          <w:sz w:val="12"/>
        </w:rPr>
        <w:t>Minquiers</w:t>
      </w:r>
      <w:proofErr w:type="spellEnd"/>
      <w:r w:rsidRPr="00F3763B">
        <w:rPr>
          <w:sz w:val="12"/>
        </w:rPr>
        <w:t xml:space="preserve"> and </w:t>
      </w:r>
      <w:proofErr w:type="spellStart"/>
      <w:r w:rsidRPr="00F3763B">
        <w:rPr>
          <w:sz w:val="12"/>
        </w:rPr>
        <w:t>Ecrehos</w:t>
      </w:r>
      <w:proofErr w:type="spellEnd"/>
      <w:r w:rsidRPr="00F3763B">
        <w:rPr>
          <w:sz w:val="12"/>
        </w:rPr>
        <w:t xml:space="preserve">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w:t>
      </w:r>
      <w:r w:rsidRPr="00F3763B">
        <w:rPr>
          <w:rStyle w:val="StyleUnderline"/>
        </w:rPr>
        <w:lastRenderedPageBreak/>
        <w:t xml:space="preserve">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rsidR="00CD0CA5" w:rsidRPr="00F3763B" w:rsidRDefault="00CD0CA5" w:rsidP="00CD0CA5">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F3763B">
        <w:rPr>
          <w:sz w:val="12"/>
          <w:szCs w:val="12"/>
        </w:rPr>
        <w:t>O’Rielly</w:t>
      </w:r>
      <w:proofErr w:type="spellEnd"/>
      <w:r w:rsidRPr="00F3763B">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F3763B">
        <w:rPr>
          <w:sz w:val="12"/>
          <w:szCs w:val="12"/>
        </w:rPr>
        <w:t>prioritise</w:t>
      </w:r>
      <w:proofErr w:type="spellEnd"/>
      <w:r w:rsidRPr="00F3763B">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rsidR="00CD0CA5" w:rsidRPr="00F3763B" w:rsidRDefault="00CD0CA5" w:rsidP="00CD0CA5">
      <w:pPr>
        <w:rPr>
          <w:sz w:val="12"/>
          <w:szCs w:val="12"/>
        </w:rPr>
      </w:pPr>
      <w:r w:rsidRPr="00F3763B">
        <w:rPr>
          <w:sz w:val="12"/>
          <w:szCs w:val="12"/>
        </w:rPr>
        <w:t>Mars nullius: A thought experiment</w:t>
      </w:r>
    </w:p>
    <w:p w:rsidR="00CD0CA5" w:rsidRPr="00F3763B" w:rsidRDefault="00CD0CA5" w:rsidP="00CD0CA5">
      <w:pPr>
        <w:rPr>
          <w:sz w:val="12"/>
          <w:szCs w:val="12"/>
        </w:rPr>
      </w:pPr>
      <w:r w:rsidRPr="00F3763B">
        <w:rPr>
          <w:sz w:val="12"/>
          <w:szCs w:val="12"/>
        </w:rPr>
        <w:t xml:space="preserve">But this problem extends beyond the legal. As previously mentioned, the OST, especially article II, designates Mars as res </w:t>
      </w:r>
      <w:proofErr w:type="spellStart"/>
      <w:r w:rsidRPr="00F3763B">
        <w:rPr>
          <w:sz w:val="12"/>
          <w:szCs w:val="12"/>
        </w:rPr>
        <w:t>communis</w:t>
      </w:r>
      <w:proofErr w:type="spellEnd"/>
      <w:r w:rsidRPr="00F3763B">
        <w:rPr>
          <w:sz w:val="12"/>
          <w:szCs w:val="12"/>
        </w:rPr>
        <w:t>. This precludes territorial acquisition by occupation, which can only legitimately occur on terra nullius.</w:t>
      </w:r>
    </w:p>
    <w:p w:rsidR="00CD0CA5" w:rsidRPr="00F3763B" w:rsidRDefault="00CD0CA5" w:rsidP="00CD0CA5">
      <w:pPr>
        <w:rPr>
          <w:sz w:val="12"/>
          <w:szCs w:val="12"/>
        </w:rPr>
      </w:pPr>
      <w:r w:rsidRPr="00F3763B">
        <w:rPr>
          <w:sz w:val="12"/>
          <w:szCs w:val="12"/>
        </w:rPr>
        <w:t xml:space="preserve">But indulge me for a moment in a half-serious thought experiment. No provision of outer space law explicitly designates Mars res </w:t>
      </w:r>
      <w:proofErr w:type="spellStart"/>
      <w:r w:rsidRPr="00F3763B">
        <w:rPr>
          <w:sz w:val="12"/>
          <w:szCs w:val="12"/>
        </w:rPr>
        <w:t>communis</w:t>
      </w:r>
      <w:proofErr w:type="spellEnd"/>
      <w:r w:rsidRPr="00F3763B">
        <w:rPr>
          <w:sz w:val="12"/>
          <w:szCs w:val="12"/>
        </w:rPr>
        <w:t xml:space="preserve">. The exploration and use of Mars </w:t>
      </w:r>
      <w:proofErr w:type="gramStart"/>
      <w:r w:rsidRPr="00F3763B">
        <w:rPr>
          <w:sz w:val="12"/>
          <w:szCs w:val="12"/>
        </w:rPr>
        <w:t>is</w:t>
      </w:r>
      <w:proofErr w:type="gramEnd"/>
      <w:r w:rsidRPr="00F3763B">
        <w:rPr>
          <w:sz w:val="12"/>
          <w:szCs w:val="12"/>
        </w:rPr>
        <w:t xml:space="preserve">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w:t>
      </w:r>
      <w:proofErr w:type="spellStart"/>
      <w:r w:rsidRPr="00F3763B">
        <w:rPr>
          <w:sz w:val="12"/>
          <w:szCs w:val="12"/>
        </w:rPr>
        <w:t>communis</w:t>
      </w:r>
      <w:proofErr w:type="spellEnd"/>
      <w:r w:rsidRPr="00F3763B">
        <w:rPr>
          <w:sz w:val="12"/>
          <w:szCs w:val="12"/>
        </w:rPr>
        <w:t>, including by treaty and by Executive Order, and it is not alone. If current trends continue, Mars nullius may come sooner than we think.</w:t>
      </w:r>
    </w:p>
    <w:p w:rsidR="00CD0CA5" w:rsidRPr="00F3763B" w:rsidRDefault="00CD0CA5" w:rsidP="00CD0CA5">
      <w:pPr>
        <w:rPr>
          <w:sz w:val="12"/>
          <w:szCs w:val="12"/>
        </w:rPr>
      </w:pPr>
      <w:r w:rsidRPr="00F3763B">
        <w:rPr>
          <w:sz w:val="12"/>
          <w:szCs w:val="12"/>
        </w:rPr>
        <w:t xml:space="preserve">That line between res </w:t>
      </w:r>
      <w:proofErr w:type="spellStart"/>
      <w:r w:rsidRPr="00F3763B">
        <w:rPr>
          <w:sz w:val="12"/>
          <w:szCs w:val="12"/>
        </w:rPr>
        <w:t>communis</w:t>
      </w:r>
      <w:proofErr w:type="spellEnd"/>
      <w:r w:rsidRPr="00F3763B">
        <w:rPr>
          <w:sz w:val="12"/>
          <w:szCs w:val="12"/>
        </w:rPr>
        <w:t xml:space="preserve">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F3763B">
        <w:rPr>
          <w:sz w:val="12"/>
          <w:szCs w:val="12"/>
        </w:rPr>
        <w:t>effectivité</w:t>
      </w:r>
      <w:proofErr w:type="spellEnd"/>
      <w:r w:rsidRPr="00F3763B">
        <w:rPr>
          <w:sz w:val="12"/>
          <w:szCs w:val="12"/>
        </w:rPr>
        <w:t>‘</w:t>
      </w:r>
      <w:proofErr w:type="gramEnd"/>
      <w:r w:rsidRPr="00F3763B">
        <w:rPr>
          <w:sz w:val="12"/>
          <w:szCs w:val="12"/>
        </w:rPr>
        <w:t xml:space="preserve">), and the legal right to do so (sovereign title). The former is a question of fact; the latter is a question of law. Absent other sovereign claims, an </w:t>
      </w:r>
      <w:proofErr w:type="spellStart"/>
      <w:r w:rsidRPr="00F3763B">
        <w:rPr>
          <w:sz w:val="12"/>
          <w:szCs w:val="12"/>
        </w:rPr>
        <w:t>effectivité</w:t>
      </w:r>
      <w:proofErr w:type="spellEnd"/>
      <w:r w:rsidRPr="00F3763B">
        <w:rPr>
          <w:sz w:val="12"/>
          <w:szCs w:val="12"/>
        </w:rPr>
        <w:t xml:space="preserve"> compliant with international law is “as good as title” (Island of Palmas (USA v. Netherlands), p. 839; Frontier Dispute (Burkina Faso v. Mali), para 63). Such an </w:t>
      </w:r>
      <w:proofErr w:type="spellStart"/>
      <w:r w:rsidRPr="00F3763B">
        <w:rPr>
          <w:sz w:val="12"/>
          <w:szCs w:val="12"/>
        </w:rPr>
        <w:t>effectivité</w:t>
      </w:r>
      <w:proofErr w:type="spellEnd"/>
      <w:r w:rsidRPr="00F3763B">
        <w:rPr>
          <w:sz w:val="12"/>
          <w:szCs w:val="12"/>
        </w:rPr>
        <w:t xml:space="preserve"> would contravene international law now, but that law is in flux. What if the current rule proves less-than-robust? As shown above, the elements of successful </w:t>
      </w:r>
      <w:proofErr w:type="spellStart"/>
      <w:r w:rsidRPr="00F3763B">
        <w:rPr>
          <w:sz w:val="12"/>
          <w:szCs w:val="12"/>
        </w:rPr>
        <w:t>effectivité</w:t>
      </w:r>
      <w:proofErr w:type="spellEnd"/>
      <w:r w:rsidRPr="00F3763B">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rsidR="00CD0CA5" w:rsidRPr="00F3763B" w:rsidRDefault="00CD0CA5" w:rsidP="00CD0CA5">
      <w:pPr>
        <w:rPr>
          <w:sz w:val="12"/>
          <w:szCs w:val="12"/>
        </w:rPr>
      </w:pPr>
      <w:r w:rsidRPr="00F3763B">
        <w:rPr>
          <w:sz w:val="12"/>
          <w:szCs w:val="12"/>
        </w:rPr>
        <w:t xml:space="preserve">Crucially, SpaceX is not an international actor. It is an American company subject to US law and continuing US supervision. In both Island of Palmas and the </w:t>
      </w:r>
      <w:proofErr w:type="spellStart"/>
      <w:r w:rsidRPr="00F3763B">
        <w:rPr>
          <w:sz w:val="12"/>
          <w:szCs w:val="12"/>
        </w:rPr>
        <w:t>Pedra</w:t>
      </w:r>
      <w:proofErr w:type="spellEnd"/>
      <w:r w:rsidRPr="00F3763B">
        <w:rPr>
          <w:sz w:val="12"/>
          <w:szCs w:val="12"/>
        </w:rPr>
        <w:t xml:space="preserve"> </w:t>
      </w:r>
      <w:proofErr w:type="spellStart"/>
      <w:r w:rsidRPr="00F3763B">
        <w:rPr>
          <w:sz w:val="12"/>
          <w:szCs w:val="12"/>
        </w:rPr>
        <w:t>Branca</w:t>
      </w:r>
      <w:proofErr w:type="spellEnd"/>
      <w:r w:rsidRPr="00F3763B">
        <w:rPr>
          <w:sz w:val="12"/>
          <w:szCs w:val="12"/>
        </w:rPr>
        <w:t xml:space="preserve"> Dispute, corporations acting under national </w:t>
      </w:r>
      <w:proofErr w:type="spellStart"/>
      <w:r w:rsidRPr="00F3763B">
        <w:rPr>
          <w:sz w:val="12"/>
          <w:szCs w:val="12"/>
        </w:rPr>
        <w:t>authorisation</w:t>
      </w:r>
      <w:proofErr w:type="spellEnd"/>
      <w:r w:rsidRPr="00F3763B">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F3763B">
        <w:rPr>
          <w:sz w:val="12"/>
          <w:szCs w:val="12"/>
        </w:rPr>
        <w:t>colonisation</w:t>
      </w:r>
      <w:proofErr w:type="spellEnd"/>
      <w:r w:rsidRPr="00F3763B">
        <w:rPr>
          <w:sz w:val="12"/>
          <w:szCs w:val="12"/>
        </w:rPr>
        <w:t xml:space="preserve"> of Mars.</w:t>
      </w:r>
    </w:p>
    <w:p w:rsidR="00CD0CA5" w:rsidRPr="00F3763B" w:rsidRDefault="00CD0CA5" w:rsidP="00CD0CA5">
      <w:pPr>
        <w:rPr>
          <w:sz w:val="12"/>
          <w:szCs w:val="12"/>
        </w:rPr>
      </w:pPr>
      <w:r w:rsidRPr="00F3763B">
        <w:rPr>
          <w:sz w:val="12"/>
          <w:szCs w:val="12"/>
        </w:rPr>
        <w:t>Concerns and conclusions</w:t>
      </w:r>
    </w:p>
    <w:p w:rsidR="00CD0CA5" w:rsidRPr="00F3763B" w:rsidRDefault="00CD0CA5" w:rsidP="00CD0CA5">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w:t>
      </w:r>
      <w:proofErr w:type="spellStart"/>
      <w:r w:rsidRPr="00F3763B">
        <w:rPr>
          <w:rStyle w:val="StyleUnderline"/>
        </w:rPr>
        <w:t>signalling</w:t>
      </w:r>
      <w:proofErr w:type="spellEnd"/>
      <w:r w:rsidRPr="00F3763B">
        <w:rPr>
          <w:rStyle w:val="StyleUnderline"/>
        </w:rPr>
        <w:t xml:space="preserve">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rsidR="00CD0CA5" w:rsidRPr="00F3763B" w:rsidRDefault="00CD0CA5" w:rsidP="00CD0CA5">
      <w:pPr>
        <w:rPr>
          <w:sz w:val="12"/>
          <w:szCs w:val="12"/>
        </w:rPr>
      </w:pPr>
      <w:r w:rsidRPr="00F3763B">
        <w:rPr>
          <w:sz w:val="12"/>
          <w:szCs w:val="12"/>
        </w:rPr>
        <w:t>Commercial actors in space present great innovative and developmental potential for all mankind (</w:t>
      </w:r>
      <w:proofErr w:type="spellStart"/>
      <w:r w:rsidRPr="00F3763B">
        <w:rPr>
          <w:sz w:val="12"/>
          <w:szCs w:val="12"/>
        </w:rPr>
        <w:t>Aganaba-Jeanty</w:t>
      </w:r>
      <w:proofErr w:type="spellEnd"/>
      <w:r w:rsidRPr="00F3763B">
        <w:rPr>
          <w:sz w:val="12"/>
          <w:szCs w:val="12"/>
        </w:rPr>
        <w:t xml:space="preserve">, 2015), but their so-called ‘self-regulatory’ or administrative role should be taken with a healthy </w:t>
      </w:r>
      <w:proofErr w:type="spellStart"/>
      <w:r w:rsidRPr="00F3763B">
        <w:rPr>
          <w:sz w:val="12"/>
          <w:szCs w:val="12"/>
        </w:rPr>
        <w:t>scepticism</w:t>
      </w:r>
      <w:proofErr w:type="spellEnd"/>
      <w:r w:rsidRPr="00F3763B">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rsidR="00CD0CA5" w:rsidRPr="00F3763B" w:rsidRDefault="00CD0CA5" w:rsidP="00CD0CA5">
      <w:pPr>
        <w:rPr>
          <w:sz w:val="12"/>
          <w:szCs w:val="12"/>
        </w:rPr>
      </w:pPr>
      <w:r w:rsidRPr="00F3763B">
        <w:rPr>
          <w:sz w:val="12"/>
          <w:szCs w:val="12"/>
        </w:rPr>
        <w:t>As humanity expands into space, we will need new legal rules and understandings of sovereignty to govern the process (</w:t>
      </w:r>
      <w:proofErr w:type="spellStart"/>
      <w:r w:rsidRPr="00F3763B">
        <w:rPr>
          <w:sz w:val="12"/>
          <w:szCs w:val="12"/>
        </w:rPr>
        <w:t>Leib</w:t>
      </w:r>
      <w:proofErr w:type="spellEnd"/>
      <w:r w:rsidRPr="00F3763B">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F3763B">
        <w:rPr>
          <w:sz w:val="12"/>
          <w:szCs w:val="12"/>
        </w:rPr>
        <w:t>recognise</w:t>
      </w:r>
      <w:proofErr w:type="spellEnd"/>
      <w:r w:rsidRPr="00F3763B">
        <w:rPr>
          <w:sz w:val="12"/>
          <w:szCs w:val="12"/>
        </w:rPr>
        <w:t xml:space="preserve"> and correct the inequities the current rules have created (Craven, 2019) before proposing new ones.</w:t>
      </w:r>
    </w:p>
    <w:p w:rsidR="00CD0CA5" w:rsidRPr="00F3763B" w:rsidRDefault="00CD0CA5" w:rsidP="00CD0CA5">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rsidR="00CD0CA5" w:rsidRPr="00F3763B" w:rsidRDefault="00CD0CA5" w:rsidP="00CD0CA5">
      <w:pPr>
        <w:pStyle w:val="Heading4"/>
        <w:rPr>
          <w:rFonts w:cs="Calibri"/>
        </w:rPr>
      </w:pPr>
      <w:r w:rsidRPr="00F3763B">
        <w:rPr>
          <w:rFonts w:cs="Calibri"/>
        </w:rPr>
        <w:t xml:space="preserve">Violating </w:t>
      </w:r>
      <w:proofErr w:type="spellStart"/>
      <w:r w:rsidRPr="00F3763B">
        <w:rPr>
          <w:rFonts w:cs="Calibri"/>
        </w:rPr>
        <w:t>i</w:t>
      </w:r>
      <w:proofErr w:type="spellEnd"/>
      <w:r w:rsidRPr="00F3763B">
        <w:rPr>
          <w:rFonts w:cs="Calibri"/>
        </w:rPr>
        <w:t xml:space="preserve">-Law is a form of promise breaking that is non </w:t>
      </w:r>
      <w:proofErr w:type="spellStart"/>
      <w:r w:rsidRPr="00F3763B">
        <w:rPr>
          <w:rFonts w:cs="Calibri"/>
        </w:rPr>
        <w:t>universalizable</w:t>
      </w:r>
      <w:proofErr w:type="spellEnd"/>
      <w:r w:rsidRPr="00F3763B">
        <w:rPr>
          <w:rFonts w:cs="Calibri"/>
        </w:rPr>
        <w:t xml:space="preserve"> since it leads to an inconceivable world where everyone lies and there is no conception of truth.</w:t>
      </w:r>
    </w:p>
    <w:p w:rsidR="00CD0CA5" w:rsidRPr="008F5337" w:rsidRDefault="00CD0CA5" w:rsidP="00CD0CA5"/>
    <w:p w:rsidR="00CD0CA5" w:rsidRPr="001301CB" w:rsidRDefault="00CD0CA5" w:rsidP="00CD0CA5">
      <w:pPr>
        <w:pStyle w:val="Heading4"/>
        <w:rPr>
          <w:color w:val="000000" w:themeColor="text1"/>
        </w:rPr>
      </w:pPr>
      <w:r>
        <w:rPr>
          <w:rFonts w:ascii="Times New Roman" w:eastAsia="Times New Roman" w:hAnsi="Times New Roman" w:cs="Times New Roman"/>
          <w:sz w:val="24"/>
        </w:rPr>
        <w:t xml:space="preserve">4] </w:t>
      </w:r>
      <w:r w:rsidRPr="001301CB">
        <w:rPr>
          <w:color w:val="000000" w:themeColor="text1"/>
        </w:rPr>
        <w:t>Out of the possibility of extraterrestrial reasoners, we have an obligation to respect their habitats and not interfere through exploration.</w:t>
      </w:r>
    </w:p>
    <w:p w:rsidR="00CD0CA5" w:rsidRPr="001301CB" w:rsidRDefault="00CD0CA5" w:rsidP="00CD0CA5">
      <w:pPr>
        <w:rPr>
          <w:color w:val="000000" w:themeColor="text1"/>
        </w:rPr>
      </w:pPr>
      <w:r w:rsidRPr="001301CB">
        <w:rPr>
          <w:color w:val="000000" w:themeColor="text1"/>
        </w:rPr>
        <w:t xml:space="preserve">Brian Patrick </w:t>
      </w:r>
      <w:r w:rsidRPr="001301CB">
        <w:rPr>
          <w:rStyle w:val="Style13ptBold"/>
          <w:color w:val="000000" w:themeColor="text1"/>
        </w:rPr>
        <w:t>Green</w:t>
      </w:r>
      <w:r w:rsidRPr="001301CB">
        <w:rPr>
          <w:color w:val="000000" w:themeColor="text1"/>
        </w:rPr>
        <w:t xml:space="preserve"> 20</w:t>
      </w:r>
      <w:r w:rsidRPr="001301CB">
        <w:rPr>
          <w:rStyle w:val="Style13ptBold"/>
          <w:color w:val="000000" w:themeColor="text1"/>
        </w:rPr>
        <w:t>14</w:t>
      </w:r>
      <w:r w:rsidRPr="001301CB">
        <w:rPr>
          <w:color w:val="000000" w:themeColor="text1"/>
        </w:rPr>
        <w:t>, Santa Clara University, "Ethical Approaches to Astrobiology and Space Exploration: Comparing Kant, Mill, and Aristotle," Scholar Commons, https://scholarcommons.scu.edu/markkula/5/</w:t>
      </w:r>
    </w:p>
    <w:p w:rsidR="00CD0CA5" w:rsidRDefault="00CD0CA5" w:rsidP="00CD0CA5">
      <w:pPr>
        <w:rPr>
          <w:rStyle w:val="Emphasis"/>
          <w:color w:val="000000" w:themeColor="text1"/>
        </w:rPr>
      </w:pPr>
      <w:r w:rsidRPr="001301CB">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1301CB">
        <w:rPr>
          <w:rStyle w:val="Emphasis"/>
          <w:color w:val="000000" w:themeColor="text1"/>
        </w:rPr>
        <w:t xml:space="preserve">that </w:t>
      </w:r>
      <w:r w:rsidRPr="001301CB">
        <w:rPr>
          <w:rStyle w:val="Emphasis"/>
          <w:color w:val="000000" w:themeColor="text1"/>
          <w:highlight w:val="cyan"/>
        </w:rPr>
        <w:t>extraterrestrial intelligences might exist</w:t>
      </w:r>
      <w:r w:rsidRPr="001301CB">
        <w:rPr>
          <w:rStyle w:val="Emphasis"/>
          <w:color w:val="000000" w:themeColor="text1"/>
        </w:rPr>
        <w:t xml:space="preserve">, he believed that if they did not yet exist, that </w:t>
      </w:r>
      <w:r w:rsidRPr="001301CB">
        <w:rPr>
          <w:rStyle w:val="Emphasis"/>
          <w:color w:val="000000" w:themeColor="text1"/>
          <w:highlight w:val="cyan"/>
        </w:rPr>
        <w:lastRenderedPageBreak/>
        <w:t>someday</w:t>
      </w:r>
      <w:r w:rsidRPr="001301CB">
        <w:rPr>
          <w:rStyle w:val="Emphasis"/>
          <w:color w:val="000000" w:themeColor="text1"/>
        </w:rPr>
        <w:t xml:space="preserve"> they would</w:t>
      </w:r>
      <w:r w:rsidRPr="001301CB">
        <w:rPr>
          <w:color w:val="000000" w:themeColor="text1"/>
          <w:sz w:val="12"/>
        </w:rPr>
        <w:t xml:space="preserve">,5 and that some of </w:t>
      </w:r>
      <w:r w:rsidRPr="001301CB">
        <w:rPr>
          <w:rStyle w:val="Emphasis"/>
          <w:color w:val="000000" w:themeColor="text1"/>
        </w:rPr>
        <w:t xml:space="preserve">these ETIs would be </w:t>
      </w:r>
      <w:r w:rsidRPr="001301CB">
        <w:rPr>
          <w:rStyle w:val="Emphasis"/>
          <w:color w:val="000000" w:themeColor="text1"/>
          <w:highlight w:val="cyan"/>
        </w:rPr>
        <w:t xml:space="preserve">inferior and </w:t>
      </w:r>
      <w:r w:rsidRPr="001301CB">
        <w:rPr>
          <w:rStyle w:val="Emphasis"/>
          <w:color w:val="000000" w:themeColor="text1"/>
        </w:rPr>
        <w:t xml:space="preserve">some </w:t>
      </w:r>
      <w:r w:rsidRPr="001301CB">
        <w:rPr>
          <w:rStyle w:val="Emphasis"/>
          <w:color w:val="000000" w:themeColor="text1"/>
          <w:highlight w:val="cyan"/>
        </w:rPr>
        <w:t>superior</w:t>
      </w:r>
      <w:r w:rsidRPr="001301CB">
        <w:rPr>
          <w:rStyle w:val="Emphasis"/>
          <w:color w:val="000000" w:themeColor="text1"/>
        </w:rPr>
        <w:t xml:space="preserve"> to humans </w:t>
      </w:r>
      <w:r w:rsidRPr="001301CB">
        <w:rPr>
          <w:rStyle w:val="Emphasis"/>
          <w:color w:val="000000" w:themeColor="text1"/>
          <w:highlight w:val="cyan"/>
        </w:rPr>
        <w:t>in intelligence</w:t>
      </w:r>
      <w:r w:rsidRPr="001301CB">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1301CB">
        <w:rPr>
          <w:rStyle w:val="Emphasis"/>
          <w:color w:val="000000" w:themeColor="text1"/>
        </w:rPr>
        <w:t>Kant is explicit – he is not just discussing humans, but “</w:t>
      </w:r>
      <w:r w:rsidRPr="001301CB">
        <w:rPr>
          <w:rStyle w:val="Emphasis"/>
          <w:color w:val="000000" w:themeColor="text1"/>
          <w:highlight w:val="cyan"/>
        </w:rPr>
        <w:t>all rational beings</w:t>
      </w:r>
      <w:r w:rsidRPr="001301CB">
        <w:rPr>
          <w:rStyle w:val="Emphasis"/>
          <w:color w:val="000000" w:themeColor="text1"/>
        </w:rPr>
        <w:t>.</w:t>
      </w:r>
      <w:r w:rsidRPr="001301CB">
        <w:rPr>
          <w:color w:val="000000" w:themeColor="text1"/>
          <w:sz w:val="12"/>
        </w:rPr>
        <w:t xml:space="preserve">” 7 So with respect deontology and extraterrestrial intelligent life, Case 1) on the chart, </w:t>
      </w:r>
      <w:r w:rsidRPr="001301CB">
        <w:rPr>
          <w:rStyle w:val="Emphasis"/>
          <w:color w:val="000000" w:themeColor="text1"/>
        </w:rPr>
        <w:t xml:space="preserve">Kant would </w:t>
      </w:r>
      <w:r w:rsidRPr="001301CB">
        <w:rPr>
          <w:rStyle w:val="Emphasis"/>
          <w:color w:val="000000" w:themeColor="text1"/>
          <w:highlight w:val="cyan"/>
        </w:rPr>
        <w:t>extend</w:t>
      </w:r>
      <w:r w:rsidRPr="001301CB">
        <w:rPr>
          <w:rStyle w:val="Emphasis"/>
          <w:color w:val="000000" w:themeColor="text1"/>
        </w:rPr>
        <w:t xml:space="preserve"> the same </w:t>
      </w:r>
      <w:r w:rsidRPr="001301CB">
        <w:rPr>
          <w:rStyle w:val="Emphasis"/>
          <w:color w:val="000000" w:themeColor="text1"/>
          <w:highlight w:val="cyan"/>
        </w:rPr>
        <w:t>full dignity</w:t>
      </w:r>
      <w:r w:rsidRPr="001301CB">
        <w:rPr>
          <w:rStyle w:val="Emphasis"/>
          <w:color w:val="000000" w:themeColor="text1"/>
        </w:rPr>
        <w:t xml:space="preserve"> and respect </w:t>
      </w:r>
      <w:r w:rsidRPr="001301CB">
        <w:rPr>
          <w:rStyle w:val="Emphasis"/>
          <w:color w:val="000000" w:themeColor="text1"/>
          <w:highlight w:val="cyan"/>
        </w:rPr>
        <w:t>to ETIs</w:t>
      </w:r>
      <w:r w:rsidRPr="001301CB">
        <w:rPr>
          <w:rStyle w:val="Emphasis"/>
          <w:color w:val="000000" w:themeColor="text1"/>
        </w:rPr>
        <w:t xml:space="preserve"> which humans owe to each other</w:t>
      </w:r>
      <w:r w:rsidRPr="001301CB">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1301CB">
        <w:rPr>
          <w:color w:val="000000" w:themeColor="text1"/>
          <w:sz w:val="12"/>
        </w:rPr>
        <w:t>then</w:t>
      </w:r>
      <w:proofErr w:type="spellEnd"/>
      <w:r w:rsidRPr="001301CB">
        <w:rPr>
          <w:color w:val="000000" w:themeColor="text1"/>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w:t>
      </w:r>
      <w:proofErr w:type="gramStart"/>
      <w:r w:rsidRPr="001301CB">
        <w:rPr>
          <w:color w:val="000000" w:themeColor="text1"/>
          <w:sz w:val="12"/>
        </w:rPr>
        <w:t>more friendly</w:t>
      </w:r>
      <w:proofErr w:type="gramEnd"/>
      <w:r w:rsidRPr="001301CB">
        <w:rPr>
          <w:color w:val="000000" w:themeColor="text1"/>
          <w:sz w:val="12"/>
        </w:rPr>
        <w:t xml:space="preserve">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1301CB">
        <w:rPr>
          <w:rStyle w:val="Emphasis"/>
          <w:color w:val="000000" w:themeColor="text1"/>
        </w:rPr>
        <w:t xml:space="preserve">Kant believed that </w:t>
      </w:r>
      <w:r w:rsidRPr="001301CB">
        <w:rPr>
          <w:rStyle w:val="Emphasis"/>
          <w:color w:val="000000" w:themeColor="text1"/>
          <w:highlight w:val="cyan"/>
        </w:rPr>
        <w:t>if other planets were not</w:t>
      </w:r>
      <w:r w:rsidRPr="001301CB">
        <w:rPr>
          <w:rStyle w:val="Emphasis"/>
          <w:color w:val="000000" w:themeColor="text1"/>
        </w:rPr>
        <w:t xml:space="preserve"> yet </w:t>
      </w:r>
      <w:r w:rsidRPr="001301CB">
        <w:rPr>
          <w:rStyle w:val="Emphasis"/>
          <w:color w:val="000000" w:themeColor="text1"/>
          <w:highlight w:val="cyan"/>
        </w:rPr>
        <w:t>inhabited, they someday would</w:t>
      </w:r>
      <w:r w:rsidRPr="001301CB">
        <w:rPr>
          <w:rStyle w:val="Emphasis"/>
          <w:color w:val="000000" w:themeColor="text1"/>
        </w:rPr>
        <w:t xml:space="preserve"> be. If this is the case, then what of planets currently without intelligent life but which may someday have it?</w:t>
      </w:r>
      <w:r w:rsidRPr="001301CB">
        <w:rPr>
          <w:color w:val="000000" w:themeColor="text1"/>
          <w:sz w:val="12"/>
        </w:rPr>
        <w:t xml:space="preserve"> </w:t>
      </w:r>
      <w:r w:rsidRPr="001301CB">
        <w:rPr>
          <w:rStyle w:val="Emphasis"/>
          <w:color w:val="000000" w:themeColor="text1"/>
          <w:highlight w:val="cyan"/>
        </w:rPr>
        <w:t>Ought we</w:t>
      </w:r>
      <w:r w:rsidRPr="001301CB">
        <w:rPr>
          <w:rStyle w:val="Emphasis"/>
          <w:color w:val="000000" w:themeColor="text1"/>
        </w:rPr>
        <w:t xml:space="preserve"> to </w:t>
      </w:r>
      <w:r w:rsidRPr="001301CB">
        <w:rPr>
          <w:rStyle w:val="Emphasis"/>
          <w:color w:val="000000" w:themeColor="text1"/>
          <w:highlight w:val="cyan"/>
        </w:rPr>
        <w:t>anticipate these intelligent creatures and therefore respect them proactively by respecting their prospective goods?</w:t>
      </w:r>
      <w:r w:rsidRPr="001301CB">
        <w:rPr>
          <w:rStyle w:val="Emphasis"/>
          <w:color w:val="000000" w:themeColor="text1"/>
        </w:rPr>
        <w:t xml:space="preserve"> </w:t>
      </w:r>
      <w:r w:rsidRPr="001301CB">
        <w:rPr>
          <w:color w:val="000000" w:themeColor="text1"/>
          <w:sz w:val="12"/>
        </w:rPr>
        <w:t xml:space="preserve">Kant does not say (perhaps because he was not interested in speculating or because humans were, in his time, far from being in a position to affect the futures of these planets). However, </w:t>
      </w:r>
      <w:r w:rsidRPr="001301CB">
        <w:rPr>
          <w:rStyle w:val="Emphasis"/>
          <w:color w:val="000000" w:themeColor="text1"/>
          <w:highlight w:val="cyan"/>
        </w:rPr>
        <w:t>given the importance of</w:t>
      </w:r>
      <w:r w:rsidRPr="001301CB">
        <w:rPr>
          <w:rStyle w:val="Emphasis"/>
          <w:color w:val="000000" w:themeColor="text1"/>
        </w:rPr>
        <w:t xml:space="preserve"> rational beings in Kant’s system (</w:t>
      </w:r>
      <w:r w:rsidRPr="001301CB">
        <w:rPr>
          <w:rStyle w:val="Emphasis"/>
          <w:color w:val="000000" w:themeColor="text1"/>
          <w:highlight w:val="cyan"/>
        </w:rPr>
        <w:t>rationality</w:t>
      </w:r>
      <w:r w:rsidRPr="001301CB">
        <w:rPr>
          <w:rStyle w:val="Emphasis"/>
          <w:color w:val="000000" w:themeColor="text1"/>
        </w:rPr>
        <w:t xml:space="preserve">, teleology, and morality are the purpose of universe) </w:t>
      </w:r>
      <w:r w:rsidRPr="001301CB">
        <w:rPr>
          <w:rStyle w:val="Emphasis"/>
          <w:color w:val="000000" w:themeColor="text1"/>
          <w:highlight w:val="cyan"/>
        </w:rPr>
        <w:t>the answer is</w:t>
      </w:r>
      <w:r w:rsidRPr="001301CB">
        <w:rPr>
          <w:rStyle w:val="Emphasis"/>
          <w:color w:val="000000" w:themeColor="text1"/>
        </w:rPr>
        <w:t xml:space="preserve"> possibly, or even probably, </w:t>
      </w:r>
      <w:r w:rsidRPr="001301CB">
        <w:rPr>
          <w:rStyle w:val="Emphasis"/>
          <w:color w:val="000000" w:themeColor="text1"/>
          <w:highlight w:val="cyan"/>
        </w:rPr>
        <w:t>yes</w:t>
      </w:r>
      <w:r w:rsidRPr="001301CB">
        <w:rPr>
          <w:rStyle w:val="Emphasis"/>
          <w:color w:val="000000" w:themeColor="text1"/>
        </w:rPr>
        <w:t>.</w:t>
      </w:r>
    </w:p>
    <w:p w:rsidR="00CD0CA5" w:rsidRDefault="00CD0CA5" w:rsidP="00CD0CA5">
      <w:pPr>
        <w:spacing w:after="0" w:line="240" w:lineRule="auto"/>
        <w:rPr>
          <w:rFonts w:ascii="Times New Roman" w:eastAsia="Times New Roman" w:hAnsi="Times New Roman" w:cs="Times New Roman"/>
          <w:sz w:val="24"/>
        </w:rPr>
      </w:pPr>
    </w:p>
    <w:p w:rsidR="00E42E4C" w:rsidRDefault="00E42E4C" w:rsidP="00F601E6"/>
    <w:p w:rsidR="00CD0CA5" w:rsidRDefault="00CD0CA5" w:rsidP="00CD0CA5">
      <w:pPr>
        <w:pStyle w:val="Heading3"/>
      </w:pPr>
      <w:r>
        <w:lastRenderedPageBreak/>
        <w:t>UV</w:t>
      </w:r>
    </w:p>
    <w:p w:rsidR="00CD0CA5" w:rsidRDefault="00CD0CA5" w:rsidP="00CD0CA5">
      <w:pPr>
        <w:pStyle w:val="Heading4"/>
        <w:rPr>
          <w:rFonts w:cs="Calibri"/>
        </w:rPr>
      </w:pPr>
      <w:r w:rsidRPr="00D70D45">
        <w:rPr>
          <w:rFonts w:cs="Calibri"/>
        </w:rPr>
        <w:t xml:space="preserve">1] 1AR theory – </w:t>
      </w:r>
    </w:p>
    <w:p w:rsidR="00CD0CA5" w:rsidRDefault="00CD0CA5" w:rsidP="00CD0CA5">
      <w:pPr>
        <w:pStyle w:val="Heading4"/>
        <w:rPr>
          <w:rFonts w:cs="Calibri"/>
        </w:rPr>
      </w:pPr>
      <w:r w:rsidRPr="00D70D45">
        <w:rPr>
          <w:rFonts w:cs="Calibri"/>
        </w:rPr>
        <w:t xml:space="preserve">a) AFF gets it because otherwise the neg can engage in infinite abuse, making debate impossible, </w:t>
      </w:r>
    </w:p>
    <w:p w:rsidR="00CD0CA5" w:rsidRDefault="00CD0CA5" w:rsidP="00CD0CA5">
      <w:pPr>
        <w:pStyle w:val="Heading4"/>
        <w:rPr>
          <w:rFonts w:cs="Calibri"/>
        </w:rPr>
      </w:pPr>
      <w:r w:rsidRPr="00D70D45">
        <w:rPr>
          <w:rFonts w:cs="Calibri"/>
        </w:rPr>
        <w:t>b) drop the debater – the 1AR is too short for theory and substance so ballot implications are key to check abuse,</w:t>
      </w:r>
    </w:p>
    <w:p w:rsidR="00CD0CA5" w:rsidRDefault="00CD0CA5" w:rsidP="00CD0CA5">
      <w:pPr>
        <w:pStyle w:val="Heading4"/>
        <w:rPr>
          <w:rFonts w:cs="Calibri"/>
        </w:rPr>
      </w:pPr>
      <w:r w:rsidRPr="00D70D45">
        <w:rPr>
          <w:rFonts w:cs="Calibri"/>
        </w:rPr>
        <w:t xml:space="preserve"> c) no RVIs – they can stick me with 6min of answers to a short </w:t>
      </w:r>
      <w:proofErr w:type="spellStart"/>
      <w:r w:rsidRPr="00D70D45">
        <w:rPr>
          <w:rFonts w:cs="Calibri"/>
        </w:rPr>
        <w:t>arg</w:t>
      </w:r>
      <w:proofErr w:type="spellEnd"/>
      <w:r w:rsidRPr="00D70D45">
        <w:rPr>
          <w:rFonts w:cs="Calibri"/>
        </w:rPr>
        <w:t xml:space="preserve"> and make the 2AR impossible, </w:t>
      </w:r>
    </w:p>
    <w:p w:rsidR="00CD0CA5" w:rsidRDefault="00CD0CA5" w:rsidP="00CD0CA5">
      <w:pPr>
        <w:pStyle w:val="Heading4"/>
        <w:rPr>
          <w:rFonts w:cs="Calibri"/>
        </w:rPr>
      </w:pPr>
      <w:r w:rsidRPr="00D70D45">
        <w:rPr>
          <w:rFonts w:cs="Calibri"/>
        </w:rPr>
        <w:t xml:space="preserve">d) competing </w:t>
      </w:r>
      <w:proofErr w:type="spellStart"/>
      <w:r w:rsidRPr="00D70D45">
        <w:rPr>
          <w:rFonts w:cs="Calibri"/>
        </w:rPr>
        <w:t>interps</w:t>
      </w:r>
      <w:proofErr w:type="spellEnd"/>
      <w:r w:rsidRPr="00D70D45">
        <w:rPr>
          <w:rFonts w:cs="Calibri"/>
        </w:rPr>
        <w:t xml:space="preserve"> – 1AR </w:t>
      </w:r>
      <w:proofErr w:type="spellStart"/>
      <w:r w:rsidRPr="00D70D45">
        <w:rPr>
          <w:rFonts w:cs="Calibri"/>
        </w:rPr>
        <w:t>interps</w:t>
      </w:r>
      <w:proofErr w:type="spellEnd"/>
      <w:r w:rsidRPr="00D70D45">
        <w:rPr>
          <w:rFonts w:cs="Calibri"/>
        </w:rPr>
        <w:t xml:space="preserve"> aren’t bidirectional and the neg should have to defend their norm since they have more time.</w:t>
      </w:r>
    </w:p>
    <w:p w:rsidR="00CD0CA5" w:rsidRPr="00D70D45" w:rsidRDefault="00CD0CA5" w:rsidP="00CD0CA5">
      <w:pPr>
        <w:pStyle w:val="Heading4"/>
        <w:rPr>
          <w:rFonts w:cs="Calibri"/>
        </w:rPr>
      </w:pPr>
      <w:r w:rsidRPr="00D70D45">
        <w:rPr>
          <w:rFonts w:cs="Calibri"/>
        </w:rPr>
        <w:t xml:space="preserve">E) </w:t>
      </w:r>
      <w:proofErr w:type="spellStart"/>
      <w:r w:rsidRPr="00D70D45">
        <w:rPr>
          <w:rFonts w:cs="Calibri"/>
        </w:rPr>
        <w:t>Aff</w:t>
      </w:r>
      <w:proofErr w:type="spellEnd"/>
      <w:r w:rsidRPr="00D70D45">
        <w:rPr>
          <w:rFonts w:cs="Calibri"/>
        </w:rPr>
        <w:t xml:space="preserve"> theory 1st - as the neg can win their shell and beat mine back in the long 2NR, whereas it’s impossible for me to win both layers in a 2AR that’s only half as long.  </w:t>
      </w:r>
    </w:p>
    <w:p w:rsidR="00CD0CA5" w:rsidRDefault="00CD0CA5" w:rsidP="00CD0CA5">
      <w:pPr>
        <w:pStyle w:val="Heading4"/>
        <w:rPr>
          <w:rFonts w:cs="Calibri"/>
        </w:rPr>
      </w:pPr>
    </w:p>
    <w:p w:rsidR="00CD0CA5" w:rsidRPr="008F1C90" w:rsidRDefault="00CD0CA5" w:rsidP="00CD0CA5">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CD0CA5" w:rsidRPr="008F1C90" w:rsidRDefault="00CD0CA5" w:rsidP="00CD0CA5">
      <w:pPr>
        <w:pStyle w:val="Heading4"/>
        <w:rPr>
          <w:rFonts w:cs="Calibri"/>
        </w:rPr>
      </w:pPr>
      <w:r w:rsidRPr="008F1C90">
        <w:rPr>
          <w:rFonts w:cs="Calibri"/>
        </w:rPr>
        <w:t xml:space="preserve">1. We assume statements to be true until proven false, IE you would believe me that my name is </w:t>
      </w:r>
      <w:proofErr w:type="spellStart"/>
      <w:r>
        <w:rPr>
          <w:rFonts w:cs="Calibri"/>
        </w:rPr>
        <w:t>Vedansh</w:t>
      </w:r>
      <w:proofErr w:type="spellEnd"/>
    </w:p>
    <w:p w:rsidR="00CD0CA5" w:rsidRPr="008F1C90" w:rsidRDefault="00CD0CA5" w:rsidP="00CD0CA5">
      <w:pPr>
        <w:pStyle w:val="Heading4"/>
        <w:rPr>
          <w:rFonts w:cs="Calibri"/>
        </w:rPr>
      </w:pPr>
      <w:r w:rsidRPr="008F1C90">
        <w:rPr>
          <w:rFonts w:cs="Calibri"/>
        </w:rPr>
        <w:t>2. All statements of truth rest upon other assumptions, so if we presume everything false, then we can never prove anything true, including the statement presumption negates.</w:t>
      </w:r>
    </w:p>
    <w:p w:rsidR="00CD0CA5" w:rsidRDefault="00CD0CA5" w:rsidP="00CD0CA5"/>
    <w:p w:rsidR="00CD0CA5" w:rsidRDefault="00CD0CA5" w:rsidP="00CD0CA5"/>
    <w:p w:rsidR="00CD0CA5" w:rsidRPr="00CD0CA5" w:rsidRDefault="00CD0CA5" w:rsidP="00CD0CA5">
      <w:bookmarkStart w:id="0" w:name="_GoBack"/>
      <w:bookmarkEnd w:id="0"/>
    </w:p>
    <w:sectPr w:rsidR="00CD0CA5" w:rsidRPr="00CD0C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0C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80A"/>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E6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48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A5"/>
    <w:rsid w:val="00CD1359"/>
    <w:rsid w:val="00CD4C83"/>
    <w:rsid w:val="00CE618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30F3B94-E1A7-5C4B-99A0-698B64899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D0C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0C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0C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0C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9"/>
    <w:unhideWhenUsed/>
    <w:qFormat/>
    <w:rsid w:val="00CD0C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0C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CA5"/>
  </w:style>
  <w:style w:type="character" w:customStyle="1" w:styleId="Heading1Char">
    <w:name w:val="Heading 1 Char"/>
    <w:aliases w:val="Pocket Char"/>
    <w:basedOn w:val="DefaultParagraphFont"/>
    <w:link w:val="Heading1"/>
    <w:uiPriority w:val="9"/>
    <w:rsid w:val="00CD0C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0C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0CA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CD0C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0CA5"/>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CD0CA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D0C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0CA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CD0CA5"/>
    <w:rPr>
      <w:color w:val="auto"/>
      <w:u w:val="none"/>
    </w:rPr>
  </w:style>
  <w:style w:type="paragraph" w:styleId="DocumentMap">
    <w:name w:val="Document Map"/>
    <w:basedOn w:val="Normal"/>
    <w:link w:val="DocumentMapChar"/>
    <w:uiPriority w:val="99"/>
    <w:semiHidden/>
    <w:unhideWhenUsed/>
    <w:rsid w:val="00CD0C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0CA5"/>
    <w:rPr>
      <w:rFonts w:ascii="Lucida Grande" w:hAnsi="Lucida Grande" w:cs="Lucida Grande"/>
    </w:rPr>
  </w:style>
  <w:style w:type="paragraph" w:customStyle="1" w:styleId="Emphasis1">
    <w:name w:val="Emphasis1"/>
    <w:basedOn w:val="Normal"/>
    <w:link w:val="Emphasis"/>
    <w:autoRedefine/>
    <w:uiPriority w:val="20"/>
    <w:qFormat/>
    <w:rsid w:val="00CD0C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
    <w:basedOn w:val="Heading1"/>
    <w:link w:val="Hyperlink"/>
    <w:autoRedefine/>
    <w:uiPriority w:val="99"/>
    <w:qFormat/>
    <w:rsid w:val="00CD0C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oelkerrechtsblog.org/sorry-elon-mars-is-not-a-legal-vacuum-and-its-not-yours-eithe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EA3D77-F24A-2A41-B203-BFC6BA7DF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10890</Words>
  <Characters>62076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2022-01-29T20:05:00Z</dcterms:created>
  <dcterms:modified xsi:type="dcterms:W3CDTF">2022-01-29T20:35:00Z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