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99BBB" w14:textId="4A9C7D18" w:rsidR="00E42E4C" w:rsidRDefault="002C136F" w:rsidP="002C136F">
      <w:pPr>
        <w:pStyle w:val="Heading1"/>
      </w:pPr>
      <w:r>
        <w:t>JF22 – NC – Determinism</w:t>
      </w:r>
    </w:p>
    <w:p w14:paraId="70F9AC86" w14:textId="77777777" w:rsidR="00C066E4" w:rsidRDefault="00C066E4" w:rsidP="002C136F">
      <w:pPr>
        <w:pStyle w:val="Heading2"/>
      </w:pPr>
      <w:r>
        <w:lastRenderedPageBreak/>
        <w:t>T</w:t>
      </w:r>
    </w:p>
    <w:p w14:paraId="487F0390" w14:textId="77777777" w:rsidR="00C066E4" w:rsidRDefault="00C066E4" w:rsidP="00C066E4">
      <w:pPr>
        <w:pStyle w:val="Heading4"/>
      </w:pPr>
      <w:r>
        <w:t xml:space="preserve">A: </w:t>
      </w:r>
      <w:proofErr w:type="spellStart"/>
      <w:r>
        <w:t>Interp</w:t>
      </w:r>
      <w:proofErr w:type="spellEnd"/>
      <w:r>
        <w:t xml:space="preserve"> – If the affirmative reads offensive theoretical arguments that impact into fairness and/or education, they must provide an example violation with each one of them. To clarify, every interpretation must explain how I would violate in the NC. </w:t>
      </w:r>
    </w:p>
    <w:p w14:paraId="4BB874D1" w14:textId="77777777" w:rsidR="00C066E4" w:rsidRDefault="00C066E4" w:rsidP="00C066E4">
      <w:pPr>
        <w:pStyle w:val="Heading4"/>
      </w:pPr>
      <w:r>
        <w:t xml:space="preserve">B: Violation – You do not provide a corresponding violation to each theoretical argument </w:t>
      </w:r>
    </w:p>
    <w:p w14:paraId="7E665708" w14:textId="77777777" w:rsidR="00C066E4" w:rsidRDefault="00C066E4" w:rsidP="00C066E4">
      <w:pPr>
        <w:pStyle w:val="Heading4"/>
      </w:pPr>
      <w:r>
        <w:t xml:space="preserve">C: Standards – </w:t>
      </w:r>
    </w:p>
    <w:p w14:paraId="3725B755" w14:textId="77777777" w:rsidR="00C066E4" w:rsidRDefault="00C066E4" w:rsidP="00C066E4">
      <w:pPr>
        <w:pStyle w:val="Heading4"/>
      </w:pPr>
      <w:r>
        <w:t xml:space="preserve">1. Advocacy shift – The 1ar can contrive a violation, shift meaning of their </w:t>
      </w:r>
      <w:proofErr w:type="spellStart"/>
      <w:r>
        <w:t>interp</w:t>
      </w:r>
      <w:proofErr w:type="spellEnd"/>
      <w:r>
        <w:t xml:space="preserve"> after I concede a spike. Like “one </w:t>
      </w:r>
      <w:proofErr w:type="spellStart"/>
      <w:r>
        <w:t>uncondo</w:t>
      </w:r>
      <w:proofErr w:type="spellEnd"/>
      <w:r>
        <w:t xml:space="preserve"> route” could mean at least one route, one position, or turns count as a route. Infinite abuse since you just need a risk of a </w:t>
      </w:r>
      <w:proofErr w:type="gramStart"/>
      <w:r>
        <w:t>violation</w:t>
      </w:r>
      <w:proofErr w:type="gramEnd"/>
      <w:r>
        <w:t xml:space="preserve"> and I can’t respond to the shell in the 2NR. </w:t>
      </w:r>
    </w:p>
    <w:p w14:paraId="3CF7013C" w14:textId="77777777" w:rsidR="00C066E4" w:rsidRDefault="00C066E4" w:rsidP="00C066E4">
      <w:pPr>
        <w:pStyle w:val="Heading4"/>
      </w:pPr>
      <w:r>
        <w:t xml:space="preserve">2. Norming – Without an exact text of a violation it’s impossible know what the </w:t>
      </w:r>
      <w:proofErr w:type="spellStart"/>
      <w:r>
        <w:t>aff</w:t>
      </w:r>
      <w:proofErr w:type="spellEnd"/>
      <w:r>
        <w:t xml:space="preserve"> considers a good norm which makes setting norms on theory impossible since you’ll always change the norm based on the NC, which defeats the purpose of reading theory in the first place. Norming is a voting issue since it controls the internal link to any type of abuse insofar as we set and follow good norms. </w:t>
      </w:r>
    </w:p>
    <w:p w14:paraId="6AF72DF7" w14:textId="6EF4989B" w:rsidR="00C066E4" w:rsidRDefault="00C066E4" w:rsidP="00C066E4">
      <w:pPr>
        <w:pStyle w:val="Heading4"/>
      </w:pPr>
      <w:r>
        <w:t xml:space="preserve">Voters – </w:t>
      </w:r>
    </w:p>
    <w:p w14:paraId="388F66D3" w14:textId="431AB3FB" w:rsidR="00C066E4" w:rsidRDefault="00C066E4" w:rsidP="008B0F58">
      <w:pPr>
        <w:pStyle w:val="Heading4"/>
      </w:pPr>
      <w:r>
        <w:t>fairness – 1) intrinsic good 2) all arguments presume</w:t>
      </w:r>
    </w:p>
    <w:p w14:paraId="72778DE8" w14:textId="1228A933" w:rsidR="00C066E4" w:rsidRDefault="00C066E4" w:rsidP="008B0F58">
      <w:pPr>
        <w:pStyle w:val="Heading4"/>
      </w:pPr>
      <w:r>
        <w:t xml:space="preserve">DTD – 1) </w:t>
      </w:r>
      <w:proofErr w:type="spellStart"/>
      <w:r>
        <w:t>irreperably</w:t>
      </w:r>
      <w:proofErr w:type="spellEnd"/>
      <w:r>
        <w:t xml:space="preserve"> skewed + already wasted time 2) k2 deterrence 3) DTA non-sensical on theory </w:t>
      </w:r>
      <w:proofErr w:type="spellStart"/>
      <w:r>
        <w:t>esp</w:t>
      </w:r>
      <w:proofErr w:type="spellEnd"/>
      <w:r>
        <w:t xml:space="preserve"> when it’s preemptive</w:t>
      </w:r>
    </w:p>
    <w:p w14:paraId="3CEFC82B" w14:textId="1002D573" w:rsidR="00C066E4" w:rsidRDefault="00C066E4" w:rsidP="008B0F58">
      <w:pPr>
        <w:pStyle w:val="Heading4"/>
      </w:pPr>
      <w:r>
        <w:t xml:space="preserve">competing </w:t>
      </w:r>
      <w:proofErr w:type="spellStart"/>
      <w:r>
        <w:t>interps</w:t>
      </w:r>
      <w:proofErr w:type="spellEnd"/>
    </w:p>
    <w:p w14:paraId="57C35E43" w14:textId="30B0024E" w:rsidR="00C066E4" w:rsidRPr="00C066E4" w:rsidRDefault="00C066E4" w:rsidP="008B0F58">
      <w:pPr>
        <w:pStyle w:val="Heading4"/>
      </w:pPr>
      <w:r>
        <w:t>no RVIs</w:t>
      </w:r>
    </w:p>
    <w:p w14:paraId="3A040D4D" w14:textId="77777777" w:rsidR="00C066E4" w:rsidRDefault="00C066E4" w:rsidP="00C066E4"/>
    <w:p w14:paraId="4091E534" w14:textId="355C8917" w:rsidR="002C136F" w:rsidRDefault="002C136F" w:rsidP="002C136F">
      <w:pPr>
        <w:pStyle w:val="Heading2"/>
      </w:pPr>
      <w:r>
        <w:lastRenderedPageBreak/>
        <w:t>1NC</w:t>
      </w:r>
    </w:p>
    <w:p w14:paraId="288D8B30" w14:textId="77777777" w:rsidR="00C066E4" w:rsidRDefault="00C066E4" w:rsidP="000D7B0E"/>
    <w:p w14:paraId="41B7FAEA" w14:textId="17FB8E44" w:rsidR="00CD6039" w:rsidRPr="00CD6039" w:rsidRDefault="00CD6039" w:rsidP="00CD6039">
      <w:pPr>
        <w:pStyle w:val="Heading3"/>
      </w:pPr>
      <w:r>
        <w:lastRenderedPageBreak/>
        <w:t xml:space="preserve">just, like, a lot of spikes </w:t>
      </w:r>
      <w:proofErr w:type="spellStart"/>
      <w:r>
        <w:t>ig</w:t>
      </w:r>
      <w:proofErr w:type="spellEnd"/>
    </w:p>
    <w:p w14:paraId="11FABAD3" w14:textId="77777777" w:rsidR="00D850DE" w:rsidRDefault="00D850DE" w:rsidP="00D850DE">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p>
    <w:p w14:paraId="5ADDEC4B" w14:textId="77777777" w:rsidR="00D850DE" w:rsidRDefault="00D850DE" w:rsidP="00D850DE">
      <w:pPr>
        <w:pStyle w:val="Heading4"/>
      </w:pPr>
      <w:r>
        <w:t xml:space="preserve">1] 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 their framing collapses since you must say it is true that a world is better than another before you adopt it. </w:t>
      </w:r>
    </w:p>
    <w:p w14:paraId="0EBEE991" w14:textId="77777777" w:rsidR="00D850DE" w:rsidRPr="00562493" w:rsidRDefault="00D850DE" w:rsidP="00D850DE">
      <w:pPr>
        <w:pStyle w:val="Heading4"/>
        <w:rPr>
          <w:rFonts w:cs="Calibri"/>
          <w:b w:val="0"/>
        </w:rPr>
      </w:pPr>
      <w:r>
        <w:rPr>
          <w:rFonts w:cs="Calibri"/>
        </w:rPr>
        <w:t xml:space="preserve">2] </w:t>
      </w:r>
      <w:r w:rsidRPr="00562493">
        <w:rPr>
          <w:rFonts w:cs="Calibri"/>
        </w:rPr>
        <w:t xml:space="preserve">Truth is a necessary part of any statement since any statement fundamentally asserts that some property is true. All statements devolve into some conception of truth-value since when you assert that your role of the ballot is true you concede to the validity of truth testing. Frege, </w:t>
      </w:r>
      <w:r w:rsidRPr="00562493">
        <w:rPr>
          <w:rFonts w:cs="Calibri"/>
          <w:b w:val="0"/>
          <w:vertAlign w:val="subscript"/>
        </w:rPr>
        <w:t xml:space="preserve">Frege, </w:t>
      </w:r>
      <w:proofErr w:type="spellStart"/>
      <w:r w:rsidRPr="00562493">
        <w:rPr>
          <w:rFonts w:cs="Calibri"/>
          <w:b w:val="0"/>
          <w:vertAlign w:val="subscript"/>
        </w:rPr>
        <w:t>Gottlob</w:t>
      </w:r>
      <w:proofErr w:type="spellEnd"/>
      <w:r w:rsidRPr="00562493">
        <w:rPr>
          <w:rFonts w:cs="Calibri"/>
          <w:b w:val="0"/>
          <w:vertAlign w:val="subscript"/>
        </w:rPr>
        <w:t>. “The Thought: A Logical Inquiry” in Logicism and the Philosophy of Language: Selections from Frege and Russell. Broadview Press. March 2003. Pg. 204.</w:t>
      </w:r>
    </w:p>
    <w:p w14:paraId="4D131DDE" w14:textId="77777777" w:rsidR="00D850DE" w:rsidRPr="00562493" w:rsidRDefault="00D850DE" w:rsidP="00D850DE">
      <w:r w:rsidRPr="00562493">
        <w:t xml:space="preserve">It may nevertheless be thought that </w:t>
      </w:r>
      <w:r w:rsidRPr="007B3346">
        <w:rPr>
          <w:rStyle w:val="StyleUnderline"/>
          <w:highlight w:val="green"/>
        </w:rPr>
        <w:t>we cannot recognize a property of a thing without</w:t>
      </w:r>
      <w:r w:rsidRPr="007B3346">
        <w:rPr>
          <w:rStyle w:val="StyleUnderline"/>
        </w:rPr>
        <w:t xml:space="preserve"> at the same time </w:t>
      </w:r>
      <w:r w:rsidRPr="007B3346">
        <w:rPr>
          <w:rStyle w:val="StyleUnderline"/>
          <w:highlight w:val="green"/>
        </w:rPr>
        <w:t>realizing</w:t>
      </w:r>
      <w:r w:rsidRPr="007B3346">
        <w:rPr>
          <w:rStyle w:val="StyleUnderline"/>
        </w:rPr>
        <w:t xml:space="preserve"> the thought that </w:t>
      </w:r>
      <w:r w:rsidRPr="007B3346">
        <w:rPr>
          <w:rStyle w:val="StyleUnderline"/>
          <w:highlight w:val="green"/>
        </w:rPr>
        <w:t>this thing has the property to be true</w:t>
      </w:r>
      <w:r w:rsidRPr="007B3346">
        <w:rPr>
          <w:rStyle w:val="StyleUnderline"/>
        </w:rPr>
        <w:t xml:space="preserve">. </w:t>
      </w:r>
      <w:proofErr w:type="gramStart"/>
      <w:r w:rsidRPr="007B3346">
        <w:rPr>
          <w:rStyle w:val="StyleUnderline"/>
        </w:rPr>
        <w:t>So</w:t>
      </w:r>
      <w:proofErr w:type="gramEnd"/>
      <w:r w:rsidRPr="007B3346">
        <w:rPr>
          <w:rStyle w:val="StyleUnderline"/>
        </w:rPr>
        <w:t xml:space="preserve"> </w:t>
      </w:r>
      <w:r w:rsidRPr="007B3346">
        <w:rPr>
          <w:rStyle w:val="StyleUnderline"/>
          <w:highlight w:val="green"/>
        </w:rPr>
        <w:t>with every property of a thing is joined a property</w:t>
      </w:r>
      <w:r w:rsidRPr="007B3346">
        <w:rPr>
          <w:rStyle w:val="StyleUnderline"/>
        </w:rPr>
        <w:t xml:space="preserve"> of thought, namely, that </w:t>
      </w:r>
      <w:r w:rsidRPr="007B3346">
        <w:rPr>
          <w:rStyle w:val="StyleUnderline"/>
          <w:highlight w:val="green"/>
        </w:rPr>
        <w:t>of truth</w:t>
      </w:r>
      <w:r w:rsidRPr="007B3346">
        <w:rPr>
          <w:rStyle w:val="StyleUnderline"/>
        </w:rPr>
        <w:t xml:space="preserve">. It is also worthy of notice that </w:t>
      </w:r>
      <w:r w:rsidRPr="007B3346">
        <w:rPr>
          <w:rStyle w:val="StyleUnderline"/>
          <w:highlight w:val="green"/>
        </w:rPr>
        <w:t>the sentence “I smell the scent of violets” has</w:t>
      </w:r>
      <w:r w:rsidRPr="007B3346">
        <w:rPr>
          <w:rStyle w:val="StyleUnderline"/>
        </w:rPr>
        <w:t xml:space="preserve"> just </w:t>
      </w:r>
      <w:r w:rsidRPr="007B3346">
        <w:rPr>
          <w:rStyle w:val="StyleUnderline"/>
          <w:highlight w:val="green"/>
        </w:rPr>
        <w:t>the same content as</w:t>
      </w:r>
      <w:r w:rsidRPr="007B3346">
        <w:rPr>
          <w:rStyle w:val="StyleUnderline"/>
        </w:rPr>
        <w:t xml:space="preserve"> the sentence </w:t>
      </w:r>
      <w:r w:rsidRPr="007B3346">
        <w:rPr>
          <w:rStyle w:val="StyleUnderline"/>
          <w:highlight w:val="green"/>
        </w:rPr>
        <w:t>“it is true that I smell the scent of violets”</w:t>
      </w:r>
      <w:r w:rsidRPr="007B3346">
        <w:rPr>
          <w:rStyle w:val="StyleUnderline"/>
        </w:rPr>
        <w:t>.</w:t>
      </w:r>
      <w:r w:rsidRPr="00562493">
        <w:t xml:space="preserve"> So, it seems, then, that nothing is added to the thought by my ascribing it the property of truth. </w:t>
      </w:r>
    </w:p>
    <w:p w14:paraId="156087DD" w14:textId="77777777" w:rsidR="00D850DE" w:rsidRDefault="00D850DE" w:rsidP="00D850DE">
      <w:pPr>
        <w:pStyle w:val="Heading4"/>
      </w:pPr>
      <w:r>
        <w:lastRenderedPageBreak/>
        <w:t xml:space="preserve">4] Scalar methods like comparison </w:t>
      </w:r>
      <w:r w:rsidRPr="00635763">
        <w:rPr>
          <w:u w:val="single"/>
        </w:rPr>
        <w:t>increases intervention</w:t>
      </w:r>
      <w:r>
        <w:t xml:space="preserve"> – the persuasion of certain DA or advantages sway decisions – T/F binary is descriptive and technical.</w:t>
      </w:r>
    </w:p>
    <w:p w14:paraId="3348E05C" w14:textId="7108D76E" w:rsidR="00D850DE" w:rsidRDefault="00D850DE" w:rsidP="00D850DE">
      <w:pPr>
        <w:pStyle w:val="Heading4"/>
      </w:pPr>
      <w:r>
        <w:t>Isomorphism</w:t>
      </w:r>
    </w:p>
    <w:p w14:paraId="7B3D88A0" w14:textId="636A8498" w:rsidR="00CE51C0" w:rsidRPr="00CE51C0" w:rsidRDefault="00CE51C0" w:rsidP="008B0F58">
      <w:pPr>
        <w:pStyle w:val="Heading4"/>
      </w:pPr>
      <w:r>
        <w:t xml:space="preserve">no </w:t>
      </w:r>
      <w:proofErr w:type="spellStart"/>
      <w:r>
        <w:t>aff</w:t>
      </w:r>
      <w:proofErr w:type="spellEnd"/>
      <w:r>
        <w:t xml:space="preserve"> analytics because then we each get one speech to read cards</w:t>
      </w:r>
    </w:p>
    <w:p w14:paraId="764AC78F" w14:textId="77777777" w:rsidR="004146B5" w:rsidRDefault="00D850DE" w:rsidP="00D850DE">
      <w:pPr>
        <w:pStyle w:val="Heading4"/>
      </w:pPr>
      <w:r>
        <w:t xml:space="preserve">5] </w:t>
      </w:r>
      <w:r w:rsidRPr="007D4C56">
        <w:t>Text: Five dictionaries</w:t>
      </w:r>
      <w:r w:rsidRPr="007D4C56">
        <w:rPr>
          <w:rStyle w:val="FootnoteReference"/>
          <w:color w:val="000000" w:themeColor="text1"/>
        </w:rPr>
        <w:footnoteReference w:id="1"/>
      </w:r>
      <w:r w:rsidRPr="007D4C56">
        <w:t xml:space="preserve"> define to negate as to deny the truth of and affirm</w:t>
      </w:r>
      <w:r w:rsidRPr="007D4C56">
        <w:rPr>
          <w:rStyle w:val="FootnoteReference"/>
          <w:color w:val="000000" w:themeColor="text1"/>
        </w:rPr>
        <w:footnoteReference w:id="2"/>
      </w:r>
      <w:r w:rsidRPr="007D4C56">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w:t>
      </w:r>
    </w:p>
    <w:p w14:paraId="21226393" w14:textId="4A8B0251" w:rsidR="004146B5" w:rsidRDefault="004146B5" w:rsidP="00D850DE">
      <w:pPr>
        <w:pStyle w:val="Heading4"/>
      </w:pPr>
    </w:p>
    <w:p w14:paraId="51E4C74C" w14:textId="77777777" w:rsidR="007A5BD2" w:rsidRPr="007A5BD2" w:rsidRDefault="007A5BD2" w:rsidP="007A5BD2"/>
    <w:p w14:paraId="0DD3F04F" w14:textId="2DD6B675" w:rsidR="00D850DE" w:rsidRPr="007B3346" w:rsidRDefault="00D850DE" w:rsidP="00D850DE">
      <w:pPr>
        <w:pStyle w:val="Heading4"/>
      </w:pPr>
      <w:proofErr w:type="gramStart"/>
      <w:r w:rsidRPr="007D4C56">
        <w:t>i.e.</w:t>
      </w:r>
      <w:proofErr w:type="gramEnd"/>
      <w:r w:rsidRPr="007D4C56">
        <w:t xml:space="preserve"> proving statements true or false through argumentation. </w:t>
      </w:r>
      <w:proofErr w:type="spellStart"/>
      <w:r w:rsidRPr="007D4C56">
        <w:t>Constitutivism</w:t>
      </w:r>
      <w:proofErr w:type="spellEnd"/>
      <w:r w:rsidRPr="007D4C56">
        <w:t xml:space="preserve"> outweighs because you don’t have the jurisdiction not to truth test – if a chess player says you should break the rules for a more fun game, the proper response is to ignore them as a practice only makes sense based on its intrinsic rules. Jurisdiction is also an independent voter and a meta constraint on anything else since every argument you make concedes the authority of the judge fulfilling their jurisdiction to vote </w:t>
      </w:r>
      <w:proofErr w:type="spellStart"/>
      <w:r w:rsidRPr="007D4C56">
        <w:t>aff</w:t>
      </w:r>
      <w:proofErr w:type="spellEnd"/>
      <w:r w:rsidRPr="007D4C56">
        <w:t xml:space="preserve"> if they affirm better and neg the contrary – otherwise they could just hack against or for you which means it also controls the internal link to fairness since that’s definitionally unfair.</w:t>
      </w:r>
      <w:r w:rsidR="004146B5">
        <w:t xml:space="preserve"> If we win one argument</w:t>
      </w:r>
    </w:p>
    <w:p w14:paraId="3C332AB8" w14:textId="77777777" w:rsidR="00D850DE" w:rsidRDefault="00D850DE" w:rsidP="006C4EFD">
      <w:pPr>
        <w:pStyle w:val="Heading4"/>
        <w:spacing w:before="0"/>
        <w:jc w:val="both"/>
        <w:rPr>
          <w:rFonts w:cs="Calibri"/>
          <w:color w:val="000000" w:themeColor="text1"/>
        </w:rPr>
      </w:pPr>
    </w:p>
    <w:p w14:paraId="093FD2F9" w14:textId="6C7AC061" w:rsidR="006C4EFD" w:rsidRPr="00120097" w:rsidRDefault="006C4EFD" w:rsidP="006C4EFD">
      <w:pPr>
        <w:pStyle w:val="Heading4"/>
        <w:spacing w:before="0"/>
        <w:jc w:val="both"/>
        <w:rPr>
          <w:rFonts w:cs="Calibri"/>
          <w:color w:val="000000" w:themeColor="text1"/>
        </w:rPr>
      </w:pPr>
      <w:r w:rsidRPr="00120097">
        <w:rPr>
          <w:rFonts w:cs="Calibri"/>
          <w:color w:val="000000" w:themeColor="text1"/>
        </w:rPr>
        <w:t xml:space="preserve">Permissibility negates- Lack of obligation proves the resolution false- the res specifically says you </w:t>
      </w:r>
      <w:proofErr w:type="gramStart"/>
      <w:r w:rsidRPr="00120097">
        <w:rPr>
          <w:rFonts w:cs="Calibri"/>
          <w:color w:val="000000" w:themeColor="text1"/>
        </w:rPr>
        <w:t>have to</w:t>
      </w:r>
      <w:proofErr w:type="gramEnd"/>
      <w:r w:rsidRPr="00120097">
        <w:rPr>
          <w:rFonts w:cs="Calibri"/>
          <w:color w:val="000000" w:themeColor="text1"/>
        </w:rPr>
        <w:t xml:space="preserve"> prove obligation, you cannot be obligated and lack an obligation simultaneously</w:t>
      </w:r>
    </w:p>
    <w:p w14:paraId="5FDBAB19" w14:textId="7EB54944" w:rsidR="006C4EFD" w:rsidRDefault="006C4EFD" w:rsidP="006C4EFD">
      <w:pPr>
        <w:jc w:val="both"/>
        <w:rPr>
          <w:b/>
          <w:sz w:val="26"/>
          <w:szCs w:val="26"/>
        </w:rPr>
      </w:pPr>
      <w:r w:rsidRPr="00120097">
        <w:rPr>
          <w:b/>
          <w:color w:val="000000" w:themeColor="text1"/>
          <w:sz w:val="26"/>
          <w:szCs w:val="26"/>
        </w:rPr>
        <w:t xml:space="preserve">Presume neg- </w:t>
      </w:r>
      <w:r w:rsidRPr="00120097">
        <w:rPr>
          <w:b/>
          <w:sz w:val="26"/>
          <w:szCs w:val="26"/>
        </w:rPr>
        <w:t xml:space="preserve">A. We assume statements to be false until proven true.  That is why we don’t believe in alternate realities or conspiracy theories.  The lack of a </w:t>
      </w:r>
      <w:r w:rsidRPr="00120097">
        <w:rPr>
          <w:b/>
          <w:sz w:val="26"/>
          <w:szCs w:val="26"/>
        </w:rPr>
        <w:lastRenderedPageBreak/>
        <w:t xml:space="preserve">reason something is false does not me it is assumed to be true.  B. Statements are more often false then true.  If I say this pen is red, I can only prove it true in one way by demonstrating that it is indeed red, where I can prove it false in an infinite </w:t>
      </w:r>
      <w:proofErr w:type="gramStart"/>
      <w:r w:rsidRPr="00120097">
        <w:rPr>
          <w:b/>
          <w:sz w:val="26"/>
          <w:szCs w:val="26"/>
        </w:rPr>
        <w:t>amount</w:t>
      </w:r>
      <w:proofErr w:type="gramEnd"/>
      <w:r w:rsidRPr="00120097">
        <w:rPr>
          <w:b/>
          <w:sz w:val="26"/>
          <w:szCs w:val="26"/>
        </w:rPr>
        <w:t xml:space="preserve"> of ways</w:t>
      </w:r>
      <w:r>
        <w:rPr>
          <w:b/>
          <w:sz w:val="26"/>
          <w:szCs w:val="26"/>
        </w:rPr>
        <w:t>.</w:t>
      </w:r>
    </w:p>
    <w:p w14:paraId="77D21DD6" w14:textId="1B1FCD78" w:rsidR="007C72B3" w:rsidRDefault="007C72B3" w:rsidP="007C72B3">
      <w:pPr>
        <w:jc w:val="both"/>
        <w:rPr>
          <w:b/>
          <w:sz w:val="26"/>
          <w:szCs w:val="26"/>
        </w:rPr>
      </w:pPr>
      <w:r>
        <w:rPr>
          <w:b/>
          <w:sz w:val="26"/>
          <w:szCs w:val="26"/>
        </w:rPr>
        <w:t xml:space="preserve">Definitions from my favorite website Merriam-Webster </w:t>
      </w:r>
    </w:p>
    <w:p w14:paraId="4F42854F" w14:textId="2E1A3A34" w:rsidR="007C72B3" w:rsidRDefault="007C72B3" w:rsidP="007C72B3">
      <w:pPr>
        <w:jc w:val="both"/>
        <w:rPr>
          <w:b/>
          <w:sz w:val="26"/>
          <w:szCs w:val="26"/>
        </w:rPr>
      </w:pPr>
      <w:r>
        <w:rPr>
          <w:b/>
          <w:sz w:val="26"/>
          <w:szCs w:val="26"/>
        </w:rPr>
        <w:t>Space is defined as “</w:t>
      </w:r>
      <w:r w:rsidRPr="007C72B3">
        <w:rPr>
          <w:b/>
          <w:bCs/>
          <w:sz w:val="26"/>
          <w:szCs w:val="26"/>
        </w:rPr>
        <w:t>: </w:t>
      </w:r>
      <w:r w:rsidRPr="007C72B3">
        <w:rPr>
          <w:b/>
          <w:sz w:val="26"/>
          <w:szCs w:val="26"/>
        </w:rPr>
        <w:t>one of the degrees between or above or below the lines of a musical staff</w:t>
      </w:r>
      <w:r>
        <w:rPr>
          <w:b/>
          <w:sz w:val="26"/>
          <w:szCs w:val="26"/>
        </w:rPr>
        <w:t>”</w:t>
      </w:r>
    </w:p>
    <w:p w14:paraId="382EE71C" w14:textId="1F973B05" w:rsidR="007C72B3" w:rsidRDefault="007C72B3" w:rsidP="007C72B3">
      <w:pPr>
        <w:jc w:val="both"/>
        <w:rPr>
          <w:b/>
          <w:sz w:val="26"/>
          <w:szCs w:val="26"/>
        </w:rPr>
      </w:pPr>
      <w:r>
        <w:rPr>
          <w:b/>
          <w:sz w:val="26"/>
          <w:szCs w:val="26"/>
        </w:rPr>
        <w:t>Outer defined as “</w:t>
      </w:r>
      <w:r w:rsidRPr="007C72B3">
        <w:rPr>
          <w:b/>
          <w:bCs/>
          <w:sz w:val="26"/>
          <w:szCs w:val="26"/>
        </w:rPr>
        <w:t>: </w:t>
      </w:r>
      <w:r w:rsidRPr="007C72B3">
        <w:rPr>
          <w:b/>
          <w:sz w:val="26"/>
          <w:szCs w:val="26"/>
        </w:rPr>
        <w:t>being away from a center</w:t>
      </w:r>
      <w:r>
        <w:rPr>
          <w:b/>
          <w:sz w:val="26"/>
          <w:szCs w:val="26"/>
        </w:rPr>
        <w:t>”</w:t>
      </w:r>
    </w:p>
    <w:p w14:paraId="4E3EFFEC" w14:textId="1ABADDB9" w:rsidR="007C72B3" w:rsidRPr="007C72B3" w:rsidRDefault="007C72B3" w:rsidP="007C72B3">
      <w:pPr>
        <w:jc w:val="both"/>
        <w:rPr>
          <w:b/>
          <w:sz w:val="26"/>
          <w:szCs w:val="26"/>
        </w:rPr>
      </w:pPr>
      <w:r>
        <w:rPr>
          <w:b/>
          <w:sz w:val="26"/>
          <w:szCs w:val="26"/>
        </w:rPr>
        <w:t>Appropriation defined as “</w:t>
      </w:r>
      <w:r w:rsidRPr="007C72B3">
        <w:rPr>
          <w:b/>
          <w:bCs/>
          <w:sz w:val="26"/>
          <w:szCs w:val="26"/>
        </w:rPr>
        <w:t>: </w:t>
      </w:r>
      <w:r w:rsidRPr="007C72B3">
        <w:rPr>
          <w:b/>
          <w:sz w:val="26"/>
          <w:szCs w:val="26"/>
        </w:rPr>
        <w:t>the act of getting or saving money for a specific use or purpose</w:t>
      </w:r>
      <w:r>
        <w:rPr>
          <w:b/>
          <w:sz w:val="26"/>
          <w:szCs w:val="26"/>
        </w:rPr>
        <w:t>”</w:t>
      </w:r>
    </w:p>
    <w:p w14:paraId="329E141A" w14:textId="53983242" w:rsidR="007C72B3" w:rsidRPr="007C72B3" w:rsidRDefault="007C72B3" w:rsidP="007C72B3">
      <w:pPr>
        <w:jc w:val="both"/>
        <w:rPr>
          <w:b/>
          <w:sz w:val="26"/>
          <w:szCs w:val="26"/>
        </w:rPr>
      </w:pPr>
      <w:r>
        <w:rPr>
          <w:b/>
          <w:sz w:val="26"/>
          <w:szCs w:val="26"/>
        </w:rPr>
        <w:t>Private defined as “</w:t>
      </w:r>
      <w:r w:rsidRPr="007C72B3">
        <w:rPr>
          <w:b/>
          <w:bCs/>
          <w:sz w:val="26"/>
          <w:szCs w:val="26"/>
        </w:rPr>
        <w:t>: </w:t>
      </w:r>
      <w:r w:rsidRPr="007C72B3">
        <w:rPr>
          <w:b/>
          <w:sz w:val="26"/>
          <w:szCs w:val="26"/>
        </w:rPr>
        <w:t>an enlisted person of the lowest rank in the marine corps or of one of the two lowest ranks in the army</w:t>
      </w:r>
      <w:r>
        <w:rPr>
          <w:b/>
          <w:sz w:val="26"/>
          <w:szCs w:val="26"/>
        </w:rPr>
        <w:t>”</w:t>
      </w:r>
    </w:p>
    <w:p w14:paraId="3C4E29DE" w14:textId="77777777" w:rsidR="007A5BD2" w:rsidRDefault="007C72B3" w:rsidP="001217B3">
      <w:pPr>
        <w:pStyle w:val="Heading4"/>
        <w:rPr>
          <w:rFonts w:cs="Calibri"/>
          <w:color w:val="000000"/>
        </w:rPr>
      </w:pPr>
      <w:r w:rsidRPr="007C72B3">
        <w:br/>
      </w:r>
      <w:r w:rsidR="001217B3">
        <w:rPr>
          <w:rFonts w:cs="Calibri"/>
          <w:color w:val="000000"/>
        </w:rPr>
        <w:t xml:space="preserve">4. Neg definition choice – The </w:t>
      </w:r>
      <w:proofErr w:type="spellStart"/>
      <w:r w:rsidR="001217B3">
        <w:rPr>
          <w:rFonts w:cs="Calibri"/>
          <w:color w:val="000000"/>
        </w:rPr>
        <w:t>aff</w:t>
      </w:r>
      <w:proofErr w:type="spellEnd"/>
      <w:r w:rsidR="001217B3">
        <w:rPr>
          <w:rFonts w:cs="Calibri"/>
          <w:color w:val="000000"/>
        </w:rPr>
        <w:t xml:space="preserve"> should have defined ought in the 1ac as their value, by not doing so they have forfeited their right to read a new definition – kills 1NC strategy since I </w:t>
      </w:r>
      <w:proofErr w:type="spellStart"/>
      <w:r w:rsidR="001217B3">
        <w:rPr>
          <w:rFonts w:cs="Calibri"/>
          <w:color w:val="000000"/>
        </w:rPr>
        <w:t>premised</w:t>
      </w:r>
      <w:proofErr w:type="spellEnd"/>
      <w:r w:rsidR="001217B3">
        <w:rPr>
          <w:rFonts w:cs="Calibri"/>
          <w:color w:val="000000"/>
        </w:rPr>
        <w:t xml:space="preserve"> my engagement on a lack of your definition.</w:t>
      </w:r>
      <w:r w:rsidR="001217B3">
        <w:rPr>
          <w:rFonts w:cs="Calibri"/>
          <w:color w:val="000000"/>
        </w:rPr>
        <w:t xml:space="preserve"> </w:t>
      </w:r>
    </w:p>
    <w:p w14:paraId="07C00091" w14:textId="1DA8FB53" w:rsidR="007C72B3" w:rsidRDefault="001217B3" w:rsidP="001217B3">
      <w:pPr>
        <w:pStyle w:val="Heading4"/>
        <w:rPr>
          <w:rFonts w:cs="Calibri"/>
          <w:color w:val="000000"/>
        </w:rPr>
      </w:pPr>
      <w:r>
        <w:rPr>
          <w:rFonts w:cs="Calibri"/>
          <w:color w:val="000000"/>
        </w:rPr>
        <w:t>And evaluate after the 1NC because that’s most reciprocal</w:t>
      </w:r>
    </w:p>
    <w:p w14:paraId="76BE522D" w14:textId="3A468650" w:rsidR="007A5BD2" w:rsidRPr="007A5BD2" w:rsidRDefault="007A5BD2" w:rsidP="007A5BD2">
      <w:pPr>
        <w:pStyle w:val="Heading4"/>
      </w:pPr>
      <w:r>
        <w:t>And no 1ar analytics</w:t>
      </w:r>
    </w:p>
    <w:p w14:paraId="3F37ACEA" w14:textId="7A64F3A3" w:rsidR="007C72B3" w:rsidRPr="007C72B3" w:rsidRDefault="007C72B3" w:rsidP="007C72B3">
      <w:pPr>
        <w:jc w:val="both"/>
        <w:rPr>
          <w:b/>
          <w:sz w:val="26"/>
          <w:szCs w:val="26"/>
        </w:rPr>
      </w:pPr>
    </w:p>
    <w:p w14:paraId="53547098" w14:textId="46010FB3" w:rsidR="007C72B3" w:rsidRPr="006C4EFD" w:rsidRDefault="007C72B3" w:rsidP="006C4EFD">
      <w:pPr>
        <w:jc w:val="both"/>
        <w:rPr>
          <w:b/>
          <w:sz w:val="26"/>
          <w:szCs w:val="26"/>
        </w:rPr>
      </w:pPr>
    </w:p>
    <w:p w14:paraId="056CD6F0" w14:textId="449694EA" w:rsidR="006C4EFD" w:rsidRDefault="006C4EFD" w:rsidP="006C4EFD">
      <w:pPr>
        <w:pStyle w:val="Heading4"/>
      </w:pPr>
      <w:r>
        <w:t xml:space="preserve">Paradoxes – </w:t>
      </w:r>
    </w:p>
    <w:p w14:paraId="3B7E55C8" w14:textId="77777777" w:rsidR="006C4EFD" w:rsidRDefault="006C4EFD" w:rsidP="006C4EFD">
      <w:pPr>
        <w:pStyle w:val="Heading4"/>
      </w:pPr>
      <w:r>
        <w:t xml:space="preserve">a) </w:t>
      </w:r>
      <w:r w:rsidRPr="00BB017E">
        <w:rPr>
          <w:lang w:eastAsia="zh-CN"/>
        </w:rPr>
        <w:t xml:space="preserve">Meno’s – </w:t>
      </w:r>
      <w:proofErr w:type="gramStart"/>
      <w:r w:rsidRPr="00BB017E">
        <w:rPr>
          <w:lang w:eastAsia="zh-CN"/>
        </w:rPr>
        <w:t>in order to</w:t>
      </w:r>
      <w:proofErr w:type="gramEnd"/>
      <w:r w:rsidRPr="00BB017E">
        <w:rPr>
          <w:lang w:eastAsia="zh-CN"/>
        </w:rPr>
        <w:t xml:space="preserve"> discover something, it must not be known, but in order to know to discover something, it must already be known – this makes the quest for knowledge incomprehensible and thus impossible</w:t>
      </w:r>
      <w:r>
        <w:t xml:space="preserve">, </w:t>
      </w:r>
    </w:p>
    <w:p w14:paraId="78ADB404" w14:textId="77777777" w:rsidR="006C4EFD" w:rsidRDefault="006C4EFD" w:rsidP="006C4EFD">
      <w:pPr>
        <w:pStyle w:val="Heading4"/>
      </w:pPr>
      <w:r>
        <w:t>b) Good Samaritan – affirming negates – it ought to be the case that we eliminate nukes if they exist now, however that can only be the case if nukes exist, THUS it is obligatory that nukes aren’t eliminated,</w:t>
      </w:r>
    </w:p>
    <w:p w14:paraId="3ADFFFE7" w14:textId="7D9091FE" w:rsidR="006C4EFD" w:rsidRDefault="006C4EFD" w:rsidP="006C4EFD">
      <w:pPr>
        <w:pStyle w:val="Heading4"/>
      </w:pPr>
      <w:r>
        <w:t>c) Zeno’s – to go anywhere, you must go halfway first, and then you must go half of the remaining distance, and half of the remaining distance, and so forth to infinity – thus, motion is impossible because it necessitates traversing an infinite number of spaces in a finite amount of time</w:t>
      </w:r>
    </w:p>
    <w:p w14:paraId="2E3DBB4E" w14:textId="77777777" w:rsidR="007B2924" w:rsidRPr="007B2924" w:rsidRDefault="007B2924" w:rsidP="007B2924"/>
    <w:p w14:paraId="2D0233D3" w14:textId="77777777" w:rsidR="007B2924" w:rsidRPr="00120097" w:rsidRDefault="007B2924" w:rsidP="007B2924">
      <w:pPr>
        <w:jc w:val="both"/>
        <w:rPr>
          <w:rFonts w:eastAsia="Times New Roman"/>
          <w:b/>
          <w:color w:val="000000" w:themeColor="text1"/>
          <w:sz w:val="12"/>
          <w:szCs w:val="26"/>
          <w:shd w:val="clear" w:color="auto" w:fill="FFFFFF"/>
        </w:rPr>
      </w:pPr>
      <w:r w:rsidRPr="003C3B2D">
        <w:rPr>
          <w:b/>
          <w:sz w:val="26"/>
          <w:szCs w:val="26"/>
        </w:rPr>
        <w:lastRenderedPageBreak/>
        <w:t>Ought</w:t>
      </w:r>
      <w:r w:rsidRPr="003C3B2D">
        <w:rPr>
          <w:rStyle w:val="FootnoteReference1"/>
          <w:b/>
          <w:sz w:val="26"/>
          <w:szCs w:val="26"/>
        </w:rPr>
        <w:footnoteReference w:id="3"/>
      </w:r>
      <w:r w:rsidRPr="003C3B2D">
        <w:rPr>
          <w:b/>
          <w:sz w:val="26"/>
          <w:szCs w:val="26"/>
        </w:rPr>
        <w:t xml:space="preserve"> is defined as express[</w:t>
      </w:r>
      <w:proofErr w:type="spellStart"/>
      <w:r w:rsidRPr="003C3B2D">
        <w:rPr>
          <w:b/>
          <w:sz w:val="26"/>
          <w:szCs w:val="26"/>
        </w:rPr>
        <w:t>ing</w:t>
      </w:r>
      <w:proofErr w:type="spellEnd"/>
      <w:r w:rsidRPr="003C3B2D">
        <w:rPr>
          <w:b/>
          <w:sz w:val="26"/>
          <w:szCs w:val="26"/>
        </w:rPr>
        <w:t>] obligation</w:t>
      </w:r>
      <w:r>
        <w:rPr>
          <w:b/>
          <w:sz w:val="26"/>
          <w:szCs w:val="26"/>
        </w:rPr>
        <w:t>.</w:t>
      </w:r>
      <w:r w:rsidRPr="00120097">
        <w:rPr>
          <w:b/>
          <w:color w:val="000000" w:themeColor="text1"/>
          <w:sz w:val="26"/>
          <w:szCs w:val="26"/>
        </w:rPr>
        <w:t xml:space="preserve"> To negate means </w:t>
      </w:r>
      <w:r w:rsidRPr="00120097">
        <w:rPr>
          <w:b/>
          <w:i/>
          <w:color w:val="000000" w:themeColor="text1"/>
          <w:sz w:val="26"/>
          <w:szCs w:val="26"/>
        </w:rPr>
        <w:t>to contradict</w:t>
      </w:r>
      <w:r w:rsidRPr="00120097">
        <w:rPr>
          <w:rStyle w:val="FootnoteReference"/>
          <w:color w:val="000000" w:themeColor="text1"/>
          <w:szCs w:val="26"/>
        </w:rPr>
        <w:footnoteReference w:id="4"/>
      </w:r>
      <w:r w:rsidRPr="00120097">
        <w:rPr>
          <w:b/>
          <w:color w:val="000000" w:themeColor="text1"/>
          <w:sz w:val="26"/>
          <w:szCs w:val="26"/>
        </w:rPr>
        <w:t xml:space="preserve">. To contradict means </w:t>
      </w:r>
      <w:r w:rsidRPr="00120097">
        <w:rPr>
          <w:b/>
          <w:i/>
          <w:color w:val="000000" w:themeColor="text1"/>
          <w:sz w:val="26"/>
          <w:szCs w:val="26"/>
        </w:rPr>
        <w:t>to speak or declare against</w:t>
      </w:r>
      <w:r w:rsidRPr="00120097">
        <w:rPr>
          <w:rStyle w:val="FootnoteReference"/>
          <w:color w:val="000000" w:themeColor="text1"/>
          <w:szCs w:val="26"/>
        </w:rPr>
        <w:footnoteReference w:id="5"/>
      </w:r>
      <w:r w:rsidRPr="00120097">
        <w:rPr>
          <w:b/>
          <w:i/>
          <w:color w:val="000000" w:themeColor="text1"/>
          <w:sz w:val="26"/>
          <w:szCs w:val="26"/>
        </w:rPr>
        <w:t>.</w:t>
      </w:r>
      <w:r w:rsidRPr="00120097">
        <w:rPr>
          <w:b/>
          <w:color w:val="000000" w:themeColor="text1"/>
          <w:sz w:val="26"/>
          <w:szCs w:val="26"/>
        </w:rPr>
        <w:t xml:space="preserve"> Debate itself requires consistency with non-contradiction and proactive justification, any doubt of proof flows neg. </w:t>
      </w:r>
      <w:proofErr w:type="gramStart"/>
      <w:r w:rsidRPr="00120097">
        <w:rPr>
          <w:rFonts w:eastAsia="Times New Roman"/>
          <w:b/>
          <w:color w:val="000000" w:themeColor="text1"/>
          <w:sz w:val="26"/>
          <w:szCs w:val="26"/>
          <w:shd w:val="clear" w:color="auto" w:fill="FFFFFF"/>
        </w:rPr>
        <w:t>Luca,</w:t>
      </w:r>
      <w:r w:rsidRPr="00120097">
        <w:rPr>
          <w:rFonts w:eastAsia="Times New Roman"/>
          <w:color w:val="000000" w:themeColor="text1"/>
          <w:sz w:val="12"/>
          <w:szCs w:val="26"/>
          <w:shd w:val="clear" w:color="auto" w:fill="FFFFFF"/>
        </w:rPr>
        <w:t xml:space="preserve">  Luca</w:t>
      </w:r>
      <w:proofErr w:type="gramEnd"/>
      <w:r w:rsidRPr="00120097">
        <w:rPr>
          <w:rFonts w:eastAsia="Times New Roman"/>
          <w:color w:val="000000" w:themeColor="text1"/>
          <w:sz w:val="12"/>
          <w:szCs w:val="26"/>
          <w:shd w:val="clear" w:color="auto" w:fill="FFFFFF"/>
        </w:rPr>
        <w:t>, Andrei. “</w:t>
      </w:r>
      <w:proofErr w:type="spellStart"/>
      <w:r w:rsidRPr="00120097">
        <w:rPr>
          <w:rFonts w:eastAsia="Times New Roman"/>
          <w:color w:val="000000" w:themeColor="text1"/>
          <w:sz w:val="12"/>
          <w:szCs w:val="26"/>
          <w:shd w:val="clear" w:color="auto" w:fill="FFFFFF"/>
        </w:rPr>
        <w:t>LogicWarrior</w:t>
      </w:r>
      <w:proofErr w:type="spellEnd"/>
      <w:r w:rsidRPr="00120097">
        <w:rPr>
          <w:rFonts w:eastAsia="Times New Roman"/>
          <w:color w:val="000000" w:themeColor="text1"/>
          <w:sz w:val="12"/>
          <w:szCs w:val="26"/>
          <w:shd w:val="clear" w:color="auto" w:fill="FFFFFF"/>
        </w:rPr>
        <w:t xml:space="preserve"> Demand Reason.” </w:t>
      </w:r>
      <w:proofErr w:type="spellStart"/>
      <w:r w:rsidRPr="00120097">
        <w:rPr>
          <w:rFonts w:eastAsia="Times New Roman"/>
          <w:color w:val="000000" w:themeColor="text1"/>
          <w:sz w:val="12"/>
          <w:szCs w:val="26"/>
          <w:shd w:val="clear" w:color="auto" w:fill="FFFFFF"/>
        </w:rPr>
        <w:t>LogicWarrior</w:t>
      </w:r>
      <w:proofErr w:type="spellEnd"/>
      <w:r w:rsidRPr="00120097">
        <w:rPr>
          <w:rFonts w:eastAsia="Times New Roman"/>
          <w:color w:val="000000" w:themeColor="text1"/>
          <w:sz w:val="12"/>
          <w:szCs w:val="26"/>
          <w:shd w:val="clear" w:color="auto" w:fill="FFFFFF"/>
        </w:rPr>
        <w:t xml:space="preserve">, 9 Oct. 2017, www.logicwarrior.net/tag/law-of-non-contradiction/.This law is another seemingly obvious point but in practice </w:t>
      </w:r>
      <w:r w:rsidRPr="007B2924">
        <w:rPr>
          <w:rFonts w:eastAsia="Times New Roman"/>
          <w:b/>
          <w:color w:val="000000" w:themeColor="text1"/>
          <w:sz w:val="26"/>
          <w:szCs w:val="26"/>
          <w:highlight w:val="green"/>
          <w:u w:val="single"/>
          <w:shd w:val="clear" w:color="auto" w:fill="FFFFFF"/>
        </w:rPr>
        <w:t>the Law of Non-Contradiction is the foundation of argumentative validity</w:t>
      </w:r>
      <w:r w:rsidRPr="00120097">
        <w:rPr>
          <w:rFonts w:eastAsia="Times New Roman"/>
          <w:color w:val="000000" w:themeColor="text1"/>
          <w:sz w:val="12"/>
          <w:szCs w:val="26"/>
          <w:shd w:val="clear" w:color="auto" w:fill="FFFFFF"/>
        </w:rPr>
        <w:t>.</w:t>
      </w:r>
      <w:r w:rsidRPr="00120097">
        <w:rPr>
          <w:rFonts w:eastAsia="Times New Roman"/>
          <w:color w:val="000000" w:themeColor="text1"/>
          <w:sz w:val="12"/>
          <w:szCs w:val="26"/>
          <w:bdr w:val="none" w:sz="0" w:space="0" w:color="auto" w:frame="1"/>
          <w:shd w:val="clear" w:color="auto" w:fill="FFFFFF"/>
        </w:rPr>
        <w:t> </w:t>
      </w:r>
      <w:r w:rsidRPr="00120097">
        <w:rPr>
          <w:rFonts w:eastAsia="Times New Roman"/>
          <w:color w:val="000000" w:themeColor="text1"/>
          <w:sz w:val="12"/>
          <w:szCs w:val="26"/>
          <w:shd w:val="clear" w:color="auto" w:fill="FFFFFF"/>
        </w:rPr>
        <w:t>The Law of Non-Contradiction makes logic truth preserving so that you’ll never go from a true point and arrive at a false point.</w:t>
      </w:r>
      <w:r w:rsidRPr="00120097">
        <w:rPr>
          <w:rFonts w:eastAsia="Times New Roman"/>
          <w:color w:val="000000" w:themeColor="text1"/>
          <w:sz w:val="12"/>
          <w:szCs w:val="26"/>
          <w:bdr w:val="none" w:sz="0" w:space="0" w:color="auto" w:frame="1"/>
          <w:shd w:val="clear" w:color="auto" w:fill="FFFFFF"/>
        </w:rPr>
        <w:t> </w:t>
      </w:r>
      <w:r w:rsidRPr="003F488E">
        <w:rPr>
          <w:rFonts w:eastAsia="Times New Roman"/>
          <w:color w:val="000000" w:themeColor="text1"/>
          <w:sz w:val="12"/>
          <w:szCs w:val="12"/>
          <w:shd w:val="clear" w:color="auto" w:fill="FFFFFF"/>
        </w:rPr>
        <w:t>Contradiction negates logic</w:t>
      </w:r>
      <w:r w:rsidRPr="00120097">
        <w:rPr>
          <w:rFonts w:eastAsia="Times New Roman"/>
          <w:color w:val="000000" w:themeColor="text1"/>
          <w:sz w:val="12"/>
          <w:szCs w:val="26"/>
          <w:shd w:val="clear" w:color="auto" w:fill="FFFFFF"/>
        </w:rPr>
        <w:t>, and while true paradox may be something fun which to reflect unless you’re attempting to unite with the godhead by reaching nirvana, contradiction simply has no place in logic.</w:t>
      </w:r>
      <w:r w:rsidRPr="00120097">
        <w:rPr>
          <w:rFonts w:eastAsia="Times New Roman"/>
          <w:color w:val="000000" w:themeColor="text1"/>
          <w:sz w:val="12"/>
          <w:szCs w:val="26"/>
          <w:bdr w:val="none" w:sz="0" w:space="0" w:color="auto" w:frame="1"/>
          <w:shd w:val="clear" w:color="auto" w:fill="FFFFFF"/>
        </w:rPr>
        <w:t> </w:t>
      </w:r>
      <w:r w:rsidRPr="00120097">
        <w:rPr>
          <w:rFonts w:eastAsia="Times New Roman"/>
          <w:color w:val="000000" w:themeColor="text1"/>
          <w:sz w:val="12"/>
          <w:szCs w:val="26"/>
          <w:shd w:val="clear" w:color="auto" w:fill="FFFFFF"/>
        </w:rPr>
        <w:t>This is not to say that something can’t </w:t>
      </w:r>
      <w:r w:rsidRPr="00120097">
        <w:rPr>
          <w:rFonts w:eastAsia="Times New Roman"/>
          <w:i/>
          <w:iCs/>
          <w:color w:val="000000" w:themeColor="text1"/>
          <w:sz w:val="12"/>
          <w:szCs w:val="26"/>
          <w:bdr w:val="none" w:sz="0" w:space="0" w:color="auto" w:frame="1"/>
          <w:shd w:val="clear" w:color="auto" w:fill="FFFFFF"/>
        </w:rPr>
        <w:t>appear</w:t>
      </w:r>
      <w:r w:rsidRPr="00120097">
        <w:rPr>
          <w:rFonts w:eastAsia="Times New Roman"/>
          <w:color w:val="000000" w:themeColor="text1"/>
          <w:sz w:val="12"/>
          <w:szCs w:val="26"/>
          <w:shd w:val="clear" w:color="auto" w:fill="FFFFFF"/>
        </w:rPr>
        <w:t xml:space="preserve"> to be </w:t>
      </w:r>
      <w:proofErr w:type="gramStart"/>
      <w:r w:rsidRPr="00120097">
        <w:rPr>
          <w:rFonts w:eastAsia="Times New Roman"/>
          <w:color w:val="000000" w:themeColor="text1"/>
          <w:sz w:val="12"/>
          <w:szCs w:val="26"/>
          <w:shd w:val="clear" w:color="auto" w:fill="FFFFFF"/>
        </w:rPr>
        <w:t>self-contradictory</w:t>
      </w:r>
      <w:proofErr w:type="gramEnd"/>
      <w:r w:rsidRPr="00120097">
        <w:rPr>
          <w:rFonts w:eastAsia="Times New Roman"/>
          <w:color w:val="000000" w:themeColor="text1"/>
          <w:sz w:val="12"/>
          <w:szCs w:val="26"/>
          <w:shd w:val="clear" w:color="auto" w:fill="FFFFFF"/>
        </w:rPr>
        <w:t xml:space="preserve"> and this idea is the basis of a lot of statements of reflection.</w:t>
      </w:r>
      <w:r w:rsidRPr="00120097">
        <w:rPr>
          <w:rFonts w:eastAsia="Times New Roman"/>
          <w:color w:val="000000" w:themeColor="text1"/>
          <w:sz w:val="12"/>
          <w:szCs w:val="26"/>
          <w:bdr w:val="none" w:sz="0" w:space="0" w:color="auto" w:frame="1"/>
          <w:shd w:val="clear" w:color="auto" w:fill="FFFFFF"/>
        </w:rPr>
        <w:t> </w:t>
      </w:r>
      <w:proofErr w:type="gramStart"/>
      <w:r w:rsidRPr="007B2924">
        <w:rPr>
          <w:rFonts w:eastAsia="Times New Roman"/>
          <w:b/>
          <w:color w:val="000000" w:themeColor="text1"/>
          <w:sz w:val="26"/>
          <w:szCs w:val="26"/>
          <w:highlight w:val="green"/>
          <w:u w:val="single"/>
          <w:shd w:val="clear" w:color="auto" w:fill="FFFFFF"/>
        </w:rPr>
        <w:t>In the course of</w:t>
      </w:r>
      <w:proofErr w:type="gramEnd"/>
      <w:r w:rsidRPr="007B2924">
        <w:rPr>
          <w:rFonts w:eastAsia="Times New Roman"/>
          <w:b/>
          <w:color w:val="000000" w:themeColor="text1"/>
          <w:sz w:val="26"/>
          <w:szCs w:val="26"/>
          <w:highlight w:val="green"/>
          <w:u w:val="single"/>
          <w:shd w:val="clear" w:color="auto" w:fill="FFFFFF"/>
        </w:rPr>
        <w:t xml:space="preserve"> debate</w:t>
      </w:r>
      <w:r w:rsidRPr="00120097">
        <w:rPr>
          <w:rFonts w:eastAsia="Times New Roman"/>
          <w:color w:val="000000" w:themeColor="text1"/>
          <w:sz w:val="12"/>
          <w:szCs w:val="26"/>
          <w:shd w:val="clear" w:color="auto" w:fill="FFFFFF"/>
        </w:rPr>
        <w:t xml:space="preserve"> another definition may become useful: Both </w:t>
      </w:r>
      <w:r w:rsidRPr="007B2924">
        <w:rPr>
          <w:rFonts w:eastAsia="Times New Roman"/>
          <w:b/>
          <w:color w:val="000000" w:themeColor="text1"/>
          <w:sz w:val="26"/>
          <w:szCs w:val="26"/>
          <w:highlight w:val="green"/>
          <w:u w:val="single"/>
          <w:shd w:val="clear" w:color="auto" w:fill="FFFFFF"/>
        </w:rPr>
        <w:t>a claim and not that claim can’t be true.</w:t>
      </w:r>
      <w:r w:rsidRPr="007B2924">
        <w:rPr>
          <w:rFonts w:eastAsia="Times New Roman"/>
          <w:b/>
          <w:color w:val="000000" w:themeColor="text1"/>
          <w:sz w:val="26"/>
          <w:szCs w:val="26"/>
          <w:highlight w:val="green"/>
          <w:u w:val="single"/>
          <w:bdr w:val="none" w:sz="0" w:space="0" w:color="auto" w:frame="1"/>
          <w:shd w:val="clear" w:color="auto" w:fill="FFFFFF"/>
        </w:rPr>
        <w:t> </w:t>
      </w:r>
      <w:r w:rsidRPr="007B2924">
        <w:rPr>
          <w:rFonts w:eastAsia="Times New Roman"/>
          <w:b/>
          <w:color w:val="000000" w:themeColor="text1"/>
          <w:sz w:val="26"/>
          <w:szCs w:val="26"/>
          <w:highlight w:val="green"/>
          <w:u w:val="single"/>
          <w:shd w:val="clear" w:color="auto" w:fill="FFFFFF"/>
        </w:rPr>
        <w:t xml:space="preserve">So, if a statement holds even a </w:t>
      </w:r>
      <w:proofErr w:type="gramStart"/>
      <w:r w:rsidRPr="007B2924">
        <w:rPr>
          <w:rFonts w:eastAsia="Times New Roman"/>
          <w:b/>
          <w:color w:val="000000" w:themeColor="text1"/>
          <w:sz w:val="26"/>
          <w:szCs w:val="26"/>
          <w:highlight w:val="green"/>
          <w:u w:val="single"/>
          <w:shd w:val="clear" w:color="auto" w:fill="FFFFFF"/>
        </w:rPr>
        <w:t>teensy</w:t>
      </w:r>
      <w:r w:rsidRPr="00120097">
        <w:rPr>
          <w:rFonts w:eastAsia="Times New Roman"/>
          <w:color w:val="000000" w:themeColor="text1"/>
          <w:sz w:val="12"/>
          <w:szCs w:val="26"/>
          <w:shd w:val="clear" w:color="auto" w:fill="FFFFFF"/>
        </w:rPr>
        <w:t xml:space="preserve"> weensy</w:t>
      </w:r>
      <w:proofErr w:type="gramEnd"/>
      <w:r w:rsidRPr="00120097">
        <w:rPr>
          <w:rFonts w:eastAsia="Times New Roman"/>
          <w:color w:val="000000" w:themeColor="text1"/>
          <w:sz w:val="12"/>
          <w:szCs w:val="26"/>
          <w:shd w:val="clear" w:color="auto" w:fill="FFFFFF"/>
        </w:rPr>
        <w:t xml:space="preserve"> </w:t>
      </w:r>
      <w:r w:rsidRPr="007B2924">
        <w:rPr>
          <w:rFonts w:eastAsia="Times New Roman"/>
          <w:b/>
          <w:color w:val="000000" w:themeColor="text1"/>
          <w:sz w:val="26"/>
          <w:szCs w:val="26"/>
          <w:highlight w:val="green"/>
          <w:u w:val="single"/>
          <w:shd w:val="clear" w:color="auto" w:fill="FFFFFF"/>
        </w:rPr>
        <w:t>bit of falseness, it must be entirely false</w:t>
      </w:r>
      <w:r w:rsidRPr="00120097">
        <w:rPr>
          <w:rFonts w:eastAsia="Times New Roman"/>
          <w:b/>
          <w:color w:val="000000" w:themeColor="text1"/>
          <w:sz w:val="26"/>
          <w:szCs w:val="26"/>
          <w:u w:val="single"/>
          <w:shd w:val="clear" w:color="auto" w:fill="FFFFFF"/>
        </w:rPr>
        <w:t>.</w:t>
      </w:r>
    </w:p>
    <w:p w14:paraId="488AE7AA" w14:textId="77777777" w:rsidR="007B2924" w:rsidRPr="00120097" w:rsidRDefault="007B2924" w:rsidP="007B2924">
      <w:pPr>
        <w:jc w:val="both"/>
        <w:rPr>
          <w:b/>
          <w:sz w:val="26"/>
          <w:szCs w:val="26"/>
        </w:rPr>
      </w:pPr>
    </w:p>
    <w:p w14:paraId="08B03518" w14:textId="499B319B" w:rsidR="00CB7D29" w:rsidRDefault="00CB7D29" w:rsidP="006C4EFD">
      <w:pPr>
        <w:pStyle w:val="Heading4"/>
      </w:pPr>
    </w:p>
    <w:sectPr w:rsidR="00CB7D2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1A988C" w14:textId="77777777" w:rsidR="008C3B92" w:rsidRDefault="008C3B92" w:rsidP="000D19C9">
      <w:r>
        <w:separator/>
      </w:r>
    </w:p>
  </w:endnote>
  <w:endnote w:type="continuationSeparator" w:id="0">
    <w:p w14:paraId="7B75D003" w14:textId="77777777" w:rsidR="008C3B92" w:rsidRDefault="008C3B92" w:rsidP="000D1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7BD455" w14:textId="77777777" w:rsidR="008C3B92" w:rsidRDefault="008C3B92" w:rsidP="000D19C9">
      <w:r>
        <w:separator/>
      </w:r>
    </w:p>
  </w:footnote>
  <w:footnote w:type="continuationSeparator" w:id="0">
    <w:p w14:paraId="2EC70377" w14:textId="77777777" w:rsidR="008C3B92" w:rsidRDefault="008C3B92" w:rsidP="000D19C9">
      <w:r>
        <w:continuationSeparator/>
      </w:r>
    </w:p>
  </w:footnote>
  <w:footnote w:id="1">
    <w:p w14:paraId="16B6B3BC" w14:textId="77777777" w:rsidR="00D850DE" w:rsidRPr="00752E9C" w:rsidRDefault="00D850DE" w:rsidP="00D850DE">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7A19ED23" w14:textId="77777777" w:rsidR="00D850DE" w:rsidRPr="00855FDC" w:rsidRDefault="00D850DE" w:rsidP="00D850DE">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 w:id="3">
    <w:p w14:paraId="13E63F93" w14:textId="77777777" w:rsidR="007B2924" w:rsidRPr="004D0AA6" w:rsidRDefault="007B2924" w:rsidP="007B2924">
      <w:pPr>
        <w:pStyle w:val="FootnoteText1"/>
        <w:rPr>
          <w:color w:val="auto"/>
        </w:rPr>
      </w:pPr>
      <w:r>
        <w:rPr>
          <w:rStyle w:val="FootnoteReference1"/>
          <w:rFonts w:eastAsiaTheme="majorEastAsia"/>
          <w:sz w:val="16"/>
        </w:rPr>
        <w:footnoteRef/>
      </w:r>
      <w:r>
        <w:rPr>
          <w:sz w:val="16"/>
        </w:rPr>
        <w:t xml:space="preserve"> Ought, Merriam Webster, first defintion</w:t>
      </w:r>
      <w:r>
        <w:rPr>
          <w:i/>
          <w:sz w:val="16"/>
        </w:rPr>
        <w:t xml:space="preserve">  </w:t>
      </w:r>
    </w:p>
  </w:footnote>
  <w:footnote w:id="4">
    <w:p w14:paraId="0321A394" w14:textId="77777777" w:rsidR="007B2924" w:rsidRDefault="007B2924" w:rsidP="007B2924">
      <w:pPr>
        <w:pStyle w:val="FootnoteText"/>
      </w:pPr>
      <w:r>
        <w:rPr>
          <w:rStyle w:val="FootnoteReference"/>
        </w:rPr>
        <w:footnoteRef/>
      </w:r>
      <w:r>
        <w:t xml:space="preserve"> </w:t>
      </w:r>
      <w:r w:rsidRPr="00C60E4E">
        <w:t>https://www.vocabulary.com/dictionary/contradict</w:t>
      </w:r>
    </w:p>
  </w:footnote>
  <w:footnote w:id="5">
    <w:p w14:paraId="3C8D0895" w14:textId="77777777" w:rsidR="007B2924" w:rsidRPr="000D48D1" w:rsidRDefault="007B2924" w:rsidP="007B2924">
      <w:pPr>
        <w:rPr>
          <w:rFonts w:eastAsia="Times New Roman" w:cs="Times New Roman"/>
        </w:rPr>
      </w:pPr>
      <w:r>
        <w:rPr>
          <w:rStyle w:val="FootnoteReference"/>
        </w:rPr>
        <w:footnoteRef/>
      </w:r>
      <w:r>
        <w:t xml:space="preserve"> </w:t>
      </w:r>
      <w:r w:rsidRPr="000D48D1">
        <w:t>http://www.dictionary.com/browse/contradict</w:t>
      </w:r>
    </w:p>
    <w:p w14:paraId="098F0F3B" w14:textId="77777777" w:rsidR="007B2924" w:rsidRDefault="007B2924" w:rsidP="007B292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13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C07"/>
    <w:rsid w:val="00065FEE"/>
    <w:rsid w:val="00066E3C"/>
    <w:rsid w:val="00072718"/>
    <w:rsid w:val="0007381E"/>
    <w:rsid w:val="00073B69"/>
    <w:rsid w:val="00076094"/>
    <w:rsid w:val="0008785F"/>
    <w:rsid w:val="00090406"/>
    <w:rsid w:val="00090CBE"/>
    <w:rsid w:val="00094DEC"/>
    <w:rsid w:val="000A2D8A"/>
    <w:rsid w:val="000A3B93"/>
    <w:rsid w:val="000A6C50"/>
    <w:rsid w:val="000B10E0"/>
    <w:rsid w:val="000D19C9"/>
    <w:rsid w:val="000D22D5"/>
    <w:rsid w:val="000D26A6"/>
    <w:rsid w:val="000D2B90"/>
    <w:rsid w:val="000D6ED8"/>
    <w:rsid w:val="000D717B"/>
    <w:rsid w:val="000D7B0E"/>
    <w:rsid w:val="00100B28"/>
    <w:rsid w:val="00117316"/>
    <w:rsid w:val="001209B4"/>
    <w:rsid w:val="001217B3"/>
    <w:rsid w:val="00126CA6"/>
    <w:rsid w:val="00135998"/>
    <w:rsid w:val="00137E7C"/>
    <w:rsid w:val="0015223F"/>
    <w:rsid w:val="00153E86"/>
    <w:rsid w:val="001761FC"/>
    <w:rsid w:val="00182655"/>
    <w:rsid w:val="001840F2"/>
    <w:rsid w:val="00185134"/>
    <w:rsid w:val="001856C6"/>
    <w:rsid w:val="00191B5F"/>
    <w:rsid w:val="00192487"/>
    <w:rsid w:val="00193416"/>
    <w:rsid w:val="00195073"/>
    <w:rsid w:val="0019668D"/>
    <w:rsid w:val="001A25FD"/>
    <w:rsid w:val="001A5371"/>
    <w:rsid w:val="001A72C7"/>
    <w:rsid w:val="001B2FB8"/>
    <w:rsid w:val="001B4B34"/>
    <w:rsid w:val="001B73E3"/>
    <w:rsid w:val="001C1053"/>
    <w:rsid w:val="001C316D"/>
    <w:rsid w:val="001D1A0D"/>
    <w:rsid w:val="001D36BF"/>
    <w:rsid w:val="001D430C"/>
    <w:rsid w:val="001D48A7"/>
    <w:rsid w:val="001D4C28"/>
    <w:rsid w:val="001E05AD"/>
    <w:rsid w:val="001E0B1F"/>
    <w:rsid w:val="001E0C0F"/>
    <w:rsid w:val="001E1E0B"/>
    <w:rsid w:val="001F1173"/>
    <w:rsid w:val="002005A8"/>
    <w:rsid w:val="00203DD8"/>
    <w:rsid w:val="00204E1D"/>
    <w:rsid w:val="002059BD"/>
    <w:rsid w:val="00207FD8"/>
    <w:rsid w:val="00210FAF"/>
    <w:rsid w:val="00213B1E"/>
    <w:rsid w:val="00215284"/>
    <w:rsid w:val="002168F2"/>
    <w:rsid w:val="0022579E"/>
    <w:rsid w:val="0022589F"/>
    <w:rsid w:val="0023200B"/>
    <w:rsid w:val="002343FE"/>
    <w:rsid w:val="00235F7B"/>
    <w:rsid w:val="00247CE1"/>
    <w:rsid w:val="002502CF"/>
    <w:rsid w:val="00267EBB"/>
    <w:rsid w:val="0027023B"/>
    <w:rsid w:val="002702CC"/>
    <w:rsid w:val="00272F3F"/>
    <w:rsid w:val="00274EDB"/>
    <w:rsid w:val="00275FCE"/>
    <w:rsid w:val="0027729E"/>
    <w:rsid w:val="00281341"/>
    <w:rsid w:val="002843B2"/>
    <w:rsid w:val="00284ED6"/>
    <w:rsid w:val="00290C5A"/>
    <w:rsid w:val="00290C92"/>
    <w:rsid w:val="0029647A"/>
    <w:rsid w:val="00296504"/>
    <w:rsid w:val="002B5511"/>
    <w:rsid w:val="002B7ACF"/>
    <w:rsid w:val="002C136F"/>
    <w:rsid w:val="002E0643"/>
    <w:rsid w:val="002E392E"/>
    <w:rsid w:val="002E4DB2"/>
    <w:rsid w:val="002E6BBC"/>
    <w:rsid w:val="002F1BA9"/>
    <w:rsid w:val="002F6E74"/>
    <w:rsid w:val="00305297"/>
    <w:rsid w:val="003106B3"/>
    <w:rsid w:val="0031385D"/>
    <w:rsid w:val="003171AB"/>
    <w:rsid w:val="003223B2"/>
    <w:rsid w:val="00322A67"/>
    <w:rsid w:val="00330E13"/>
    <w:rsid w:val="00335A23"/>
    <w:rsid w:val="00340707"/>
    <w:rsid w:val="003416EF"/>
    <w:rsid w:val="00341C61"/>
    <w:rsid w:val="0035082C"/>
    <w:rsid w:val="00351841"/>
    <w:rsid w:val="0035209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677"/>
    <w:rsid w:val="003B1668"/>
    <w:rsid w:val="003C5F4C"/>
    <w:rsid w:val="003D266C"/>
    <w:rsid w:val="003D58D6"/>
    <w:rsid w:val="003D5EA8"/>
    <w:rsid w:val="003D7B28"/>
    <w:rsid w:val="003E305E"/>
    <w:rsid w:val="003E3299"/>
    <w:rsid w:val="003E34DB"/>
    <w:rsid w:val="003E5302"/>
    <w:rsid w:val="003E5BF1"/>
    <w:rsid w:val="003E6C15"/>
    <w:rsid w:val="003F2452"/>
    <w:rsid w:val="003F270F"/>
    <w:rsid w:val="003F41EA"/>
    <w:rsid w:val="003F7DF0"/>
    <w:rsid w:val="004039AF"/>
    <w:rsid w:val="00407AFF"/>
    <w:rsid w:val="0041155D"/>
    <w:rsid w:val="004146B5"/>
    <w:rsid w:val="004170BF"/>
    <w:rsid w:val="004270E3"/>
    <w:rsid w:val="004348DC"/>
    <w:rsid w:val="00434921"/>
    <w:rsid w:val="00442018"/>
    <w:rsid w:val="00446567"/>
    <w:rsid w:val="00447B10"/>
    <w:rsid w:val="00452EE4"/>
    <w:rsid w:val="00452F0B"/>
    <w:rsid w:val="004536D6"/>
    <w:rsid w:val="00457224"/>
    <w:rsid w:val="0046046D"/>
    <w:rsid w:val="0047482C"/>
    <w:rsid w:val="00475436"/>
    <w:rsid w:val="0048047E"/>
    <w:rsid w:val="00480B43"/>
    <w:rsid w:val="00482AF9"/>
    <w:rsid w:val="00492941"/>
    <w:rsid w:val="00496BB2"/>
    <w:rsid w:val="0049750F"/>
    <w:rsid w:val="004B24BF"/>
    <w:rsid w:val="004B37B4"/>
    <w:rsid w:val="004B4FBD"/>
    <w:rsid w:val="004B72B4"/>
    <w:rsid w:val="004C0314"/>
    <w:rsid w:val="004C0D3D"/>
    <w:rsid w:val="004C0E30"/>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934"/>
    <w:rsid w:val="005870E8"/>
    <w:rsid w:val="0058789C"/>
    <w:rsid w:val="005A4D4E"/>
    <w:rsid w:val="005A7237"/>
    <w:rsid w:val="005B21FA"/>
    <w:rsid w:val="005B3244"/>
    <w:rsid w:val="005B6EE8"/>
    <w:rsid w:val="005B7340"/>
    <w:rsid w:val="005B7731"/>
    <w:rsid w:val="005C4515"/>
    <w:rsid w:val="005C5602"/>
    <w:rsid w:val="005C74A6"/>
    <w:rsid w:val="005D0E2C"/>
    <w:rsid w:val="005D2F91"/>
    <w:rsid w:val="005D3B4D"/>
    <w:rsid w:val="005D615C"/>
    <w:rsid w:val="005E1860"/>
    <w:rsid w:val="005F063B"/>
    <w:rsid w:val="005F192D"/>
    <w:rsid w:val="005F24C8"/>
    <w:rsid w:val="005F26AF"/>
    <w:rsid w:val="005F6E2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2A4"/>
    <w:rsid w:val="006C3A56"/>
    <w:rsid w:val="006C4EFD"/>
    <w:rsid w:val="006D13F4"/>
    <w:rsid w:val="006D6AED"/>
    <w:rsid w:val="006E6D0B"/>
    <w:rsid w:val="006F126E"/>
    <w:rsid w:val="006F32C9"/>
    <w:rsid w:val="006F3545"/>
    <w:rsid w:val="006F3834"/>
    <w:rsid w:val="006F5693"/>
    <w:rsid w:val="006F5D4C"/>
    <w:rsid w:val="00702AF8"/>
    <w:rsid w:val="00714B65"/>
    <w:rsid w:val="00717B01"/>
    <w:rsid w:val="007227D9"/>
    <w:rsid w:val="00722964"/>
    <w:rsid w:val="0072491F"/>
    <w:rsid w:val="00725598"/>
    <w:rsid w:val="00731AE0"/>
    <w:rsid w:val="007374A1"/>
    <w:rsid w:val="00740D55"/>
    <w:rsid w:val="00752712"/>
    <w:rsid w:val="00753A84"/>
    <w:rsid w:val="007611F5"/>
    <w:rsid w:val="007619E4"/>
    <w:rsid w:val="00761E75"/>
    <w:rsid w:val="0076495E"/>
    <w:rsid w:val="00765FC8"/>
    <w:rsid w:val="00771480"/>
    <w:rsid w:val="00775694"/>
    <w:rsid w:val="00793F46"/>
    <w:rsid w:val="007A1325"/>
    <w:rsid w:val="007A1A18"/>
    <w:rsid w:val="007A3BAF"/>
    <w:rsid w:val="007A5BD2"/>
    <w:rsid w:val="007B2924"/>
    <w:rsid w:val="007B53D8"/>
    <w:rsid w:val="007C22C5"/>
    <w:rsid w:val="007C57E1"/>
    <w:rsid w:val="007C5811"/>
    <w:rsid w:val="007C72B3"/>
    <w:rsid w:val="007D2DF5"/>
    <w:rsid w:val="007D451A"/>
    <w:rsid w:val="007D5E3E"/>
    <w:rsid w:val="007D7596"/>
    <w:rsid w:val="007E242C"/>
    <w:rsid w:val="007E2521"/>
    <w:rsid w:val="007E6631"/>
    <w:rsid w:val="00803A12"/>
    <w:rsid w:val="00805417"/>
    <w:rsid w:val="0080731A"/>
    <w:rsid w:val="008266F9"/>
    <w:rsid w:val="008267E2"/>
    <w:rsid w:val="00826A9B"/>
    <w:rsid w:val="00834842"/>
    <w:rsid w:val="00840E7B"/>
    <w:rsid w:val="008536AF"/>
    <w:rsid w:val="00853D40"/>
    <w:rsid w:val="008544CB"/>
    <w:rsid w:val="008564FC"/>
    <w:rsid w:val="00864E76"/>
    <w:rsid w:val="00865D3D"/>
    <w:rsid w:val="00872581"/>
    <w:rsid w:val="0087459D"/>
    <w:rsid w:val="0087680F"/>
    <w:rsid w:val="00876D81"/>
    <w:rsid w:val="00881D86"/>
    <w:rsid w:val="00883306"/>
    <w:rsid w:val="008904F9"/>
    <w:rsid w:val="00890E4C"/>
    <w:rsid w:val="00890E74"/>
    <w:rsid w:val="00892798"/>
    <w:rsid w:val="0089418F"/>
    <w:rsid w:val="00897C29"/>
    <w:rsid w:val="00897FF0"/>
    <w:rsid w:val="008A1A9C"/>
    <w:rsid w:val="008A4633"/>
    <w:rsid w:val="008B032E"/>
    <w:rsid w:val="008B0F58"/>
    <w:rsid w:val="008C0FA2"/>
    <w:rsid w:val="008C2342"/>
    <w:rsid w:val="008C3B92"/>
    <w:rsid w:val="008C77B6"/>
    <w:rsid w:val="008C7BD2"/>
    <w:rsid w:val="008D1B91"/>
    <w:rsid w:val="008D724A"/>
    <w:rsid w:val="008E7A3E"/>
    <w:rsid w:val="008F41FD"/>
    <w:rsid w:val="008F4479"/>
    <w:rsid w:val="008F4BA0"/>
    <w:rsid w:val="00901726"/>
    <w:rsid w:val="009064D2"/>
    <w:rsid w:val="00917C5B"/>
    <w:rsid w:val="00920E6A"/>
    <w:rsid w:val="00931816"/>
    <w:rsid w:val="00932C71"/>
    <w:rsid w:val="00941871"/>
    <w:rsid w:val="00944290"/>
    <w:rsid w:val="009509D5"/>
    <w:rsid w:val="009538F5"/>
    <w:rsid w:val="00955322"/>
    <w:rsid w:val="00957187"/>
    <w:rsid w:val="00960255"/>
    <w:rsid w:val="009603E1"/>
    <w:rsid w:val="00961C9D"/>
    <w:rsid w:val="00963065"/>
    <w:rsid w:val="00966219"/>
    <w:rsid w:val="0097151F"/>
    <w:rsid w:val="00973777"/>
    <w:rsid w:val="00973F63"/>
    <w:rsid w:val="00975288"/>
    <w:rsid w:val="00976E78"/>
    <w:rsid w:val="009775C0"/>
    <w:rsid w:val="00981F23"/>
    <w:rsid w:val="00985C31"/>
    <w:rsid w:val="00990634"/>
    <w:rsid w:val="00991733"/>
    <w:rsid w:val="00991CE0"/>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816"/>
    <w:rsid w:val="00A22670"/>
    <w:rsid w:val="00A24B35"/>
    <w:rsid w:val="00A271BA"/>
    <w:rsid w:val="00A275EC"/>
    <w:rsid w:val="00A27F86"/>
    <w:rsid w:val="00A36A8A"/>
    <w:rsid w:val="00A36F8C"/>
    <w:rsid w:val="00A431C6"/>
    <w:rsid w:val="00A51CB4"/>
    <w:rsid w:val="00A54315"/>
    <w:rsid w:val="00A60FBC"/>
    <w:rsid w:val="00A62897"/>
    <w:rsid w:val="00A65C0B"/>
    <w:rsid w:val="00A776BA"/>
    <w:rsid w:val="00A80D6D"/>
    <w:rsid w:val="00A81FD2"/>
    <w:rsid w:val="00A8441A"/>
    <w:rsid w:val="00A8674A"/>
    <w:rsid w:val="00A908EF"/>
    <w:rsid w:val="00A96E24"/>
    <w:rsid w:val="00AA6F6E"/>
    <w:rsid w:val="00AB122B"/>
    <w:rsid w:val="00AB21B0"/>
    <w:rsid w:val="00AB48D3"/>
    <w:rsid w:val="00AE0243"/>
    <w:rsid w:val="00AE1505"/>
    <w:rsid w:val="00AE1BAD"/>
    <w:rsid w:val="00AE2124"/>
    <w:rsid w:val="00AE24BC"/>
    <w:rsid w:val="00AE3E3F"/>
    <w:rsid w:val="00AF0C0F"/>
    <w:rsid w:val="00AF2516"/>
    <w:rsid w:val="00AF4760"/>
    <w:rsid w:val="00AF55D4"/>
    <w:rsid w:val="00B0505F"/>
    <w:rsid w:val="00B05153"/>
    <w:rsid w:val="00B05C2D"/>
    <w:rsid w:val="00B12933"/>
    <w:rsid w:val="00B12B88"/>
    <w:rsid w:val="00B137E0"/>
    <w:rsid w:val="00B13BC8"/>
    <w:rsid w:val="00B24662"/>
    <w:rsid w:val="00B30BF6"/>
    <w:rsid w:val="00B3569C"/>
    <w:rsid w:val="00B36C6A"/>
    <w:rsid w:val="00B376DD"/>
    <w:rsid w:val="00B43676"/>
    <w:rsid w:val="00B5602D"/>
    <w:rsid w:val="00B60125"/>
    <w:rsid w:val="00B60756"/>
    <w:rsid w:val="00B6656B"/>
    <w:rsid w:val="00B71625"/>
    <w:rsid w:val="00B75C54"/>
    <w:rsid w:val="00B763B0"/>
    <w:rsid w:val="00B8710E"/>
    <w:rsid w:val="00B87611"/>
    <w:rsid w:val="00B92A93"/>
    <w:rsid w:val="00B9791B"/>
    <w:rsid w:val="00BA17A8"/>
    <w:rsid w:val="00BA2C78"/>
    <w:rsid w:val="00BA3C33"/>
    <w:rsid w:val="00BA5853"/>
    <w:rsid w:val="00BA695C"/>
    <w:rsid w:val="00BA7582"/>
    <w:rsid w:val="00BB0878"/>
    <w:rsid w:val="00BB1879"/>
    <w:rsid w:val="00BC0ABE"/>
    <w:rsid w:val="00BC25ED"/>
    <w:rsid w:val="00BC30DB"/>
    <w:rsid w:val="00BC64FF"/>
    <w:rsid w:val="00BC7C37"/>
    <w:rsid w:val="00BD2244"/>
    <w:rsid w:val="00BE6472"/>
    <w:rsid w:val="00BF29B8"/>
    <w:rsid w:val="00BF46EA"/>
    <w:rsid w:val="00C00BA2"/>
    <w:rsid w:val="00C066E4"/>
    <w:rsid w:val="00C07769"/>
    <w:rsid w:val="00C07D05"/>
    <w:rsid w:val="00C10856"/>
    <w:rsid w:val="00C12D9C"/>
    <w:rsid w:val="00C203FA"/>
    <w:rsid w:val="00C244F5"/>
    <w:rsid w:val="00C3164F"/>
    <w:rsid w:val="00C31B5E"/>
    <w:rsid w:val="00C34D3E"/>
    <w:rsid w:val="00C35B37"/>
    <w:rsid w:val="00C3747A"/>
    <w:rsid w:val="00C37F29"/>
    <w:rsid w:val="00C42500"/>
    <w:rsid w:val="00C56DCC"/>
    <w:rsid w:val="00C57075"/>
    <w:rsid w:val="00C72AFE"/>
    <w:rsid w:val="00C81619"/>
    <w:rsid w:val="00C959F6"/>
    <w:rsid w:val="00CA013C"/>
    <w:rsid w:val="00CA6D6D"/>
    <w:rsid w:val="00CB7D29"/>
    <w:rsid w:val="00CC4E10"/>
    <w:rsid w:val="00CC7A4E"/>
    <w:rsid w:val="00CD1359"/>
    <w:rsid w:val="00CD4C83"/>
    <w:rsid w:val="00CD6039"/>
    <w:rsid w:val="00CE51C0"/>
    <w:rsid w:val="00CF18F1"/>
    <w:rsid w:val="00CF256A"/>
    <w:rsid w:val="00D01EDC"/>
    <w:rsid w:val="00D078AA"/>
    <w:rsid w:val="00D10058"/>
    <w:rsid w:val="00D11978"/>
    <w:rsid w:val="00D12EFE"/>
    <w:rsid w:val="00D15E30"/>
    <w:rsid w:val="00D16129"/>
    <w:rsid w:val="00D25DBD"/>
    <w:rsid w:val="00D26929"/>
    <w:rsid w:val="00D30CBD"/>
    <w:rsid w:val="00D30D9E"/>
    <w:rsid w:val="00D33908"/>
    <w:rsid w:val="00D354F2"/>
    <w:rsid w:val="00D36C30"/>
    <w:rsid w:val="00D37611"/>
    <w:rsid w:val="00D37C90"/>
    <w:rsid w:val="00D43A8C"/>
    <w:rsid w:val="00D53072"/>
    <w:rsid w:val="00D619A9"/>
    <w:rsid w:val="00D61A4E"/>
    <w:rsid w:val="00D634EA"/>
    <w:rsid w:val="00D65D40"/>
    <w:rsid w:val="00D713A1"/>
    <w:rsid w:val="00D77665"/>
    <w:rsid w:val="00D77956"/>
    <w:rsid w:val="00D80F0C"/>
    <w:rsid w:val="00D826D1"/>
    <w:rsid w:val="00D850DE"/>
    <w:rsid w:val="00D92077"/>
    <w:rsid w:val="00D9501D"/>
    <w:rsid w:val="00D951E2"/>
    <w:rsid w:val="00D9565A"/>
    <w:rsid w:val="00DB2337"/>
    <w:rsid w:val="00DB5F87"/>
    <w:rsid w:val="00DB699B"/>
    <w:rsid w:val="00DC0376"/>
    <w:rsid w:val="00DC099B"/>
    <w:rsid w:val="00DC2BE5"/>
    <w:rsid w:val="00DD07E8"/>
    <w:rsid w:val="00DD4CD4"/>
    <w:rsid w:val="00DD5163"/>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A32"/>
    <w:rsid w:val="00E20D65"/>
    <w:rsid w:val="00E2602B"/>
    <w:rsid w:val="00E353A2"/>
    <w:rsid w:val="00E36881"/>
    <w:rsid w:val="00E42E4C"/>
    <w:rsid w:val="00E47013"/>
    <w:rsid w:val="00E541F9"/>
    <w:rsid w:val="00E57B79"/>
    <w:rsid w:val="00E63419"/>
    <w:rsid w:val="00E64496"/>
    <w:rsid w:val="00E64798"/>
    <w:rsid w:val="00E715ED"/>
    <w:rsid w:val="00E72115"/>
    <w:rsid w:val="00E8322E"/>
    <w:rsid w:val="00E903E0"/>
    <w:rsid w:val="00EA1115"/>
    <w:rsid w:val="00EA39EB"/>
    <w:rsid w:val="00EA58CE"/>
    <w:rsid w:val="00EB33FF"/>
    <w:rsid w:val="00EB3D1A"/>
    <w:rsid w:val="00EC2759"/>
    <w:rsid w:val="00EC7106"/>
    <w:rsid w:val="00ED0120"/>
    <w:rsid w:val="00ED34C7"/>
    <w:rsid w:val="00ED3BBA"/>
    <w:rsid w:val="00ED4E12"/>
    <w:rsid w:val="00EE051B"/>
    <w:rsid w:val="00EE54B4"/>
    <w:rsid w:val="00EF1AD8"/>
    <w:rsid w:val="00EF2B5C"/>
    <w:rsid w:val="00EF7794"/>
    <w:rsid w:val="00F0107C"/>
    <w:rsid w:val="00F02046"/>
    <w:rsid w:val="00F053D8"/>
    <w:rsid w:val="00F07888"/>
    <w:rsid w:val="00F1313D"/>
    <w:rsid w:val="00F201E7"/>
    <w:rsid w:val="00F204E0"/>
    <w:rsid w:val="00F20B16"/>
    <w:rsid w:val="00F21C79"/>
    <w:rsid w:val="00F238C9"/>
    <w:rsid w:val="00F23CA5"/>
    <w:rsid w:val="00F244AB"/>
    <w:rsid w:val="00F277AA"/>
    <w:rsid w:val="00F31955"/>
    <w:rsid w:val="00F34C06"/>
    <w:rsid w:val="00F35281"/>
    <w:rsid w:val="00F43EA3"/>
    <w:rsid w:val="00F50C55"/>
    <w:rsid w:val="00F57FFB"/>
    <w:rsid w:val="00F601E6"/>
    <w:rsid w:val="00F61690"/>
    <w:rsid w:val="00F732A9"/>
    <w:rsid w:val="00F73954"/>
    <w:rsid w:val="00F74607"/>
    <w:rsid w:val="00F94060"/>
    <w:rsid w:val="00FA56F6"/>
    <w:rsid w:val="00FB329D"/>
    <w:rsid w:val="00FC27E3"/>
    <w:rsid w:val="00FC74C7"/>
    <w:rsid w:val="00FD451D"/>
    <w:rsid w:val="00FD5B22"/>
    <w:rsid w:val="00FE0D8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116DB6"/>
  <w14:defaultImageDpi w14:val="300"/>
  <w15:docId w15:val="{A48702D6-1AAB-FC43-AD78-23D3C8710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17B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217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17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17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1217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17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17B3"/>
  </w:style>
  <w:style w:type="character" w:customStyle="1" w:styleId="Heading1Char">
    <w:name w:val="Heading 1 Char"/>
    <w:aliases w:val="Pocket Char"/>
    <w:basedOn w:val="DefaultParagraphFont"/>
    <w:link w:val="Heading1"/>
    <w:uiPriority w:val="9"/>
    <w:rsid w:val="001217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17B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17B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1217B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217B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1217B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1217B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217B3"/>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1217B3"/>
    <w:rPr>
      <w:color w:val="auto"/>
      <w:u w:val="none"/>
    </w:rPr>
  </w:style>
  <w:style w:type="paragraph" w:styleId="DocumentMap">
    <w:name w:val="Document Map"/>
    <w:basedOn w:val="Normal"/>
    <w:link w:val="DocumentMapChar"/>
    <w:uiPriority w:val="99"/>
    <w:semiHidden/>
    <w:unhideWhenUsed/>
    <w:rsid w:val="001217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17B3"/>
    <w:rPr>
      <w:rFonts w:ascii="Lucida Grande" w:hAnsi="Lucida Grande" w:cs="Lucida Grande"/>
    </w:rPr>
  </w:style>
  <w:style w:type="paragraph" w:styleId="NormalWeb">
    <w:name w:val="Normal (Web)"/>
    <w:basedOn w:val="Normal"/>
    <w:uiPriority w:val="99"/>
    <w:unhideWhenUsed/>
    <w:rsid w:val="00966219"/>
    <w:pPr>
      <w:spacing w:before="100" w:beforeAutospacing="1" w:after="100" w:afterAutospacing="1"/>
    </w:pPr>
  </w:style>
  <w:style w:type="character" w:styleId="UnresolvedMention">
    <w:name w:val="Unresolved Mention"/>
    <w:basedOn w:val="DefaultParagraphFont"/>
    <w:uiPriority w:val="99"/>
    <w:semiHidden/>
    <w:unhideWhenUsed/>
    <w:rsid w:val="00D12EFE"/>
    <w:rPr>
      <w:color w:val="605E5C"/>
      <w:shd w:val="clear" w:color="auto" w:fill="E1DFDD"/>
    </w:rPr>
  </w:style>
  <w:style w:type="character" w:styleId="FootnoteReference">
    <w:name w:val="footnote reference"/>
    <w:aliases w:val="FN Ref,footnote reference,fr,o,FR,(NECG) Footnote Reference"/>
    <w:basedOn w:val="DefaultParagraphFont"/>
    <w:unhideWhenUsed/>
    <w:qFormat/>
    <w:rsid w:val="000D19C9"/>
    <w:rPr>
      <w:vertAlign w:val="superscript"/>
    </w:rPr>
  </w:style>
  <w:style w:type="paragraph" w:styleId="FootnoteText">
    <w:name w:val="footnote text"/>
    <w:basedOn w:val="Normal"/>
    <w:link w:val="FootnoteTextChar"/>
    <w:uiPriority w:val="99"/>
    <w:unhideWhenUsed/>
    <w:qFormat/>
    <w:rsid w:val="000D19C9"/>
    <w:rPr>
      <w:rFonts w:eastAsiaTheme="minorHAnsi"/>
      <w:sz w:val="20"/>
      <w:szCs w:val="20"/>
    </w:rPr>
  </w:style>
  <w:style w:type="character" w:customStyle="1" w:styleId="FootnoteTextChar">
    <w:name w:val="Footnote Text Char"/>
    <w:basedOn w:val="DefaultParagraphFont"/>
    <w:link w:val="FootnoteText"/>
    <w:uiPriority w:val="99"/>
    <w:rsid w:val="000D19C9"/>
    <w:rPr>
      <w:rFonts w:ascii="Times New Roman" w:eastAsiaTheme="minorHAnsi" w:hAnsi="Times New Roman" w:cs="Times New Roman"/>
      <w:sz w:val="20"/>
      <w:szCs w:val="20"/>
    </w:rPr>
  </w:style>
  <w:style w:type="character" w:customStyle="1" w:styleId="LDDebateCut">
    <w:name w:val="LD Debate Cut"/>
    <w:qFormat/>
    <w:rsid w:val="00247CE1"/>
    <w:rPr>
      <w:rFonts w:ascii="Times New Roman" w:hAnsi="Times New Roman"/>
      <w:sz w:val="16"/>
    </w:rPr>
  </w:style>
  <w:style w:type="paragraph" w:customStyle="1" w:styleId="FootnoteText1">
    <w:name w:val="Footnote Text1"/>
    <w:rsid w:val="007B2924"/>
    <w:pPr>
      <w:spacing w:after="200"/>
    </w:pPr>
    <w:rPr>
      <w:rFonts w:ascii="Times New Roman" w:eastAsia="Times New Roman" w:hAnsi="Times New Roman" w:cs="Times New Roman"/>
      <w:color w:val="000000"/>
      <w:sz w:val="20"/>
      <w:szCs w:val="20"/>
      <w:u w:color="000000"/>
    </w:rPr>
  </w:style>
  <w:style w:type="character" w:customStyle="1" w:styleId="FootnoteReference1">
    <w:name w:val="Footnote Reference1"/>
    <w:rsid w:val="007B2924"/>
    <w:rPr>
      <w:color w:val="000000"/>
      <w:sz w:val="24"/>
      <w:vertAlign w:val="superscript"/>
    </w:rPr>
  </w:style>
  <w:style w:type="paragraph" w:customStyle="1" w:styleId="textbold">
    <w:name w:val="text bold"/>
    <w:basedOn w:val="Normal"/>
    <w:link w:val="Emphasis"/>
    <w:uiPriority w:val="20"/>
    <w:qFormat/>
    <w:rsid w:val="0046046D"/>
    <w:pPr>
      <w:spacing w:after="0" w:line="240" w:lineRule="auto"/>
      <w:ind w:left="720"/>
      <w:contextualSpacing/>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453137">
      <w:bodyDiv w:val="1"/>
      <w:marLeft w:val="0"/>
      <w:marRight w:val="0"/>
      <w:marTop w:val="0"/>
      <w:marBottom w:val="0"/>
      <w:divBdr>
        <w:top w:val="none" w:sz="0" w:space="0" w:color="auto"/>
        <w:left w:val="none" w:sz="0" w:space="0" w:color="auto"/>
        <w:bottom w:val="none" w:sz="0" w:space="0" w:color="auto"/>
        <w:right w:val="none" w:sz="0" w:space="0" w:color="auto"/>
      </w:divBdr>
      <w:divsChild>
        <w:div w:id="1912306530">
          <w:marLeft w:val="0"/>
          <w:marRight w:val="0"/>
          <w:marTop w:val="0"/>
          <w:marBottom w:val="0"/>
          <w:divBdr>
            <w:top w:val="none" w:sz="0" w:space="0" w:color="auto"/>
            <w:left w:val="none" w:sz="0" w:space="0" w:color="auto"/>
            <w:bottom w:val="none" w:sz="0" w:space="0" w:color="auto"/>
            <w:right w:val="none" w:sz="0" w:space="0" w:color="auto"/>
          </w:divBdr>
          <w:divsChild>
            <w:div w:id="1492870117">
              <w:marLeft w:val="0"/>
              <w:marRight w:val="0"/>
              <w:marTop w:val="0"/>
              <w:marBottom w:val="0"/>
              <w:divBdr>
                <w:top w:val="none" w:sz="0" w:space="0" w:color="auto"/>
                <w:left w:val="none" w:sz="0" w:space="0" w:color="auto"/>
                <w:bottom w:val="none" w:sz="0" w:space="0" w:color="auto"/>
                <w:right w:val="none" w:sz="0" w:space="0" w:color="auto"/>
              </w:divBdr>
              <w:divsChild>
                <w:div w:id="17264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2760">
      <w:bodyDiv w:val="1"/>
      <w:marLeft w:val="0"/>
      <w:marRight w:val="0"/>
      <w:marTop w:val="0"/>
      <w:marBottom w:val="0"/>
      <w:divBdr>
        <w:top w:val="none" w:sz="0" w:space="0" w:color="auto"/>
        <w:left w:val="none" w:sz="0" w:space="0" w:color="auto"/>
        <w:bottom w:val="none" w:sz="0" w:space="0" w:color="auto"/>
        <w:right w:val="none" w:sz="0" w:space="0" w:color="auto"/>
      </w:divBdr>
      <w:divsChild>
        <w:div w:id="376663461">
          <w:marLeft w:val="0"/>
          <w:marRight w:val="0"/>
          <w:marTop w:val="0"/>
          <w:marBottom w:val="0"/>
          <w:divBdr>
            <w:top w:val="none" w:sz="0" w:space="0" w:color="auto"/>
            <w:left w:val="none" w:sz="0" w:space="0" w:color="auto"/>
            <w:bottom w:val="none" w:sz="0" w:space="0" w:color="auto"/>
            <w:right w:val="none" w:sz="0" w:space="0" w:color="auto"/>
          </w:divBdr>
          <w:divsChild>
            <w:div w:id="1744987557">
              <w:marLeft w:val="0"/>
              <w:marRight w:val="0"/>
              <w:marTop w:val="0"/>
              <w:marBottom w:val="0"/>
              <w:divBdr>
                <w:top w:val="none" w:sz="0" w:space="0" w:color="auto"/>
                <w:left w:val="none" w:sz="0" w:space="0" w:color="auto"/>
                <w:bottom w:val="none" w:sz="0" w:space="0" w:color="auto"/>
                <w:right w:val="none" w:sz="0" w:space="0" w:color="auto"/>
              </w:divBdr>
              <w:divsChild>
                <w:div w:id="62130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158937">
      <w:bodyDiv w:val="1"/>
      <w:marLeft w:val="0"/>
      <w:marRight w:val="0"/>
      <w:marTop w:val="0"/>
      <w:marBottom w:val="0"/>
      <w:divBdr>
        <w:top w:val="none" w:sz="0" w:space="0" w:color="auto"/>
        <w:left w:val="none" w:sz="0" w:space="0" w:color="auto"/>
        <w:bottom w:val="none" w:sz="0" w:space="0" w:color="auto"/>
        <w:right w:val="none" w:sz="0" w:space="0" w:color="auto"/>
      </w:divBdr>
      <w:divsChild>
        <w:div w:id="1375813820">
          <w:marLeft w:val="0"/>
          <w:marRight w:val="0"/>
          <w:marTop w:val="0"/>
          <w:marBottom w:val="0"/>
          <w:divBdr>
            <w:top w:val="none" w:sz="0" w:space="0" w:color="auto"/>
            <w:left w:val="none" w:sz="0" w:space="0" w:color="auto"/>
            <w:bottom w:val="none" w:sz="0" w:space="0" w:color="auto"/>
            <w:right w:val="none" w:sz="0" w:space="0" w:color="auto"/>
          </w:divBdr>
          <w:divsChild>
            <w:div w:id="777332290">
              <w:marLeft w:val="0"/>
              <w:marRight w:val="0"/>
              <w:marTop w:val="0"/>
              <w:marBottom w:val="0"/>
              <w:divBdr>
                <w:top w:val="none" w:sz="0" w:space="0" w:color="auto"/>
                <w:left w:val="none" w:sz="0" w:space="0" w:color="auto"/>
                <w:bottom w:val="none" w:sz="0" w:space="0" w:color="auto"/>
                <w:right w:val="none" w:sz="0" w:space="0" w:color="auto"/>
              </w:divBdr>
              <w:divsChild>
                <w:div w:id="77420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15354">
      <w:bodyDiv w:val="1"/>
      <w:marLeft w:val="0"/>
      <w:marRight w:val="0"/>
      <w:marTop w:val="0"/>
      <w:marBottom w:val="0"/>
      <w:divBdr>
        <w:top w:val="none" w:sz="0" w:space="0" w:color="auto"/>
        <w:left w:val="none" w:sz="0" w:space="0" w:color="auto"/>
        <w:bottom w:val="none" w:sz="0" w:space="0" w:color="auto"/>
        <w:right w:val="none" w:sz="0" w:space="0" w:color="auto"/>
      </w:divBdr>
    </w:div>
    <w:div w:id="586770068">
      <w:bodyDiv w:val="1"/>
      <w:marLeft w:val="0"/>
      <w:marRight w:val="0"/>
      <w:marTop w:val="0"/>
      <w:marBottom w:val="0"/>
      <w:divBdr>
        <w:top w:val="none" w:sz="0" w:space="0" w:color="auto"/>
        <w:left w:val="none" w:sz="0" w:space="0" w:color="auto"/>
        <w:bottom w:val="none" w:sz="0" w:space="0" w:color="auto"/>
        <w:right w:val="none" w:sz="0" w:space="0" w:color="auto"/>
      </w:divBdr>
    </w:div>
    <w:div w:id="818420610">
      <w:bodyDiv w:val="1"/>
      <w:marLeft w:val="0"/>
      <w:marRight w:val="0"/>
      <w:marTop w:val="0"/>
      <w:marBottom w:val="0"/>
      <w:divBdr>
        <w:top w:val="none" w:sz="0" w:space="0" w:color="auto"/>
        <w:left w:val="none" w:sz="0" w:space="0" w:color="auto"/>
        <w:bottom w:val="none" w:sz="0" w:space="0" w:color="auto"/>
        <w:right w:val="none" w:sz="0" w:space="0" w:color="auto"/>
      </w:divBdr>
      <w:divsChild>
        <w:div w:id="1231696550">
          <w:marLeft w:val="0"/>
          <w:marRight w:val="0"/>
          <w:marTop w:val="0"/>
          <w:marBottom w:val="0"/>
          <w:divBdr>
            <w:top w:val="none" w:sz="0" w:space="0" w:color="auto"/>
            <w:left w:val="none" w:sz="0" w:space="0" w:color="auto"/>
            <w:bottom w:val="none" w:sz="0" w:space="0" w:color="auto"/>
            <w:right w:val="none" w:sz="0" w:space="0" w:color="auto"/>
          </w:divBdr>
          <w:divsChild>
            <w:div w:id="1626233844">
              <w:marLeft w:val="0"/>
              <w:marRight w:val="0"/>
              <w:marTop w:val="0"/>
              <w:marBottom w:val="0"/>
              <w:divBdr>
                <w:top w:val="none" w:sz="0" w:space="0" w:color="auto"/>
                <w:left w:val="none" w:sz="0" w:space="0" w:color="auto"/>
                <w:bottom w:val="none" w:sz="0" w:space="0" w:color="auto"/>
                <w:right w:val="none" w:sz="0" w:space="0" w:color="auto"/>
              </w:divBdr>
              <w:divsChild>
                <w:div w:id="51041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819961">
      <w:bodyDiv w:val="1"/>
      <w:marLeft w:val="0"/>
      <w:marRight w:val="0"/>
      <w:marTop w:val="0"/>
      <w:marBottom w:val="0"/>
      <w:divBdr>
        <w:top w:val="none" w:sz="0" w:space="0" w:color="auto"/>
        <w:left w:val="none" w:sz="0" w:space="0" w:color="auto"/>
        <w:bottom w:val="none" w:sz="0" w:space="0" w:color="auto"/>
        <w:right w:val="none" w:sz="0" w:space="0" w:color="auto"/>
      </w:divBdr>
      <w:divsChild>
        <w:div w:id="1851792724">
          <w:marLeft w:val="0"/>
          <w:marRight w:val="0"/>
          <w:marTop w:val="0"/>
          <w:marBottom w:val="0"/>
          <w:divBdr>
            <w:top w:val="none" w:sz="0" w:space="0" w:color="auto"/>
            <w:left w:val="none" w:sz="0" w:space="0" w:color="auto"/>
            <w:bottom w:val="none" w:sz="0" w:space="0" w:color="auto"/>
            <w:right w:val="none" w:sz="0" w:space="0" w:color="auto"/>
          </w:divBdr>
          <w:divsChild>
            <w:div w:id="112139766">
              <w:marLeft w:val="0"/>
              <w:marRight w:val="0"/>
              <w:marTop w:val="0"/>
              <w:marBottom w:val="0"/>
              <w:divBdr>
                <w:top w:val="none" w:sz="0" w:space="0" w:color="auto"/>
                <w:left w:val="none" w:sz="0" w:space="0" w:color="auto"/>
                <w:bottom w:val="none" w:sz="0" w:space="0" w:color="auto"/>
                <w:right w:val="none" w:sz="0" w:space="0" w:color="auto"/>
              </w:divBdr>
              <w:divsChild>
                <w:div w:id="1978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600428">
      <w:bodyDiv w:val="1"/>
      <w:marLeft w:val="0"/>
      <w:marRight w:val="0"/>
      <w:marTop w:val="0"/>
      <w:marBottom w:val="0"/>
      <w:divBdr>
        <w:top w:val="none" w:sz="0" w:space="0" w:color="auto"/>
        <w:left w:val="none" w:sz="0" w:space="0" w:color="auto"/>
        <w:bottom w:val="none" w:sz="0" w:space="0" w:color="auto"/>
        <w:right w:val="none" w:sz="0" w:space="0" w:color="auto"/>
      </w:divBdr>
    </w:div>
    <w:div w:id="1133790194">
      <w:bodyDiv w:val="1"/>
      <w:marLeft w:val="0"/>
      <w:marRight w:val="0"/>
      <w:marTop w:val="0"/>
      <w:marBottom w:val="0"/>
      <w:divBdr>
        <w:top w:val="none" w:sz="0" w:space="0" w:color="auto"/>
        <w:left w:val="none" w:sz="0" w:space="0" w:color="auto"/>
        <w:bottom w:val="none" w:sz="0" w:space="0" w:color="auto"/>
        <w:right w:val="none" w:sz="0" w:space="0" w:color="auto"/>
      </w:divBdr>
      <w:divsChild>
        <w:div w:id="588122828">
          <w:marLeft w:val="0"/>
          <w:marRight w:val="0"/>
          <w:marTop w:val="0"/>
          <w:marBottom w:val="0"/>
          <w:divBdr>
            <w:top w:val="none" w:sz="0" w:space="0" w:color="auto"/>
            <w:left w:val="none" w:sz="0" w:space="0" w:color="auto"/>
            <w:bottom w:val="none" w:sz="0" w:space="0" w:color="auto"/>
            <w:right w:val="none" w:sz="0" w:space="0" w:color="auto"/>
          </w:divBdr>
          <w:divsChild>
            <w:div w:id="1712724351">
              <w:marLeft w:val="0"/>
              <w:marRight w:val="0"/>
              <w:marTop w:val="0"/>
              <w:marBottom w:val="0"/>
              <w:divBdr>
                <w:top w:val="none" w:sz="0" w:space="0" w:color="auto"/>
                <w:left w:val="none" w:sz="0" w:space="0" w:color="auto"/>
                <w:bottom w:val="none" w:sz="0" w:space="0" w:color="auto"/>
                <w:right w:val="none" w:sz="0" w:space="0" w:color="auto"/>
              </w:divBdr>
              <w:divsChild>
                <w:div w:id="149718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913253">
      <w:bodyDiv w:val="1"/>
      <w:marLeft w:val="0"/>
      <w:marRight w:val="0"/>
      <w:marTop w:val="0"/>
      <w:marBottom w:val="0"/>
      <w:divBdr>
        <w:top w:val="none" w:sz="0" w:space="0" w:color="auto"/>
        <w:left w:val="none" w:sz="0" w:space="0" w:color="auto"/>
        <w:bottom w:val="none" w:sz="0" w:space="0" w:color="auto"/>
        <w:right w:val="none" w:sz="0" w:space="0" w:color="auto"/>
      </w:divBdr>
      <w:divsChild>
        <w:div w:id="677735133">
          <w:marLeft w:val="0"/>
          <w:marRight w:val="0"/>
          <w:marTop w:val="0"/>
          <w:marBottom w:val="0"/>
          <w:divBdr>
            <w:top w:val="none" w:sz="0" w:space="0" w:color="auto"/>
            <w:left w:val="none" w:sz="0" w:space="0" w:color="auto"/>
            <w:bottom w:val="none" w:sz="0" w:space="0" w:color="auto"/>
            <w:right w:val="none" w:sz="0" w:space="0" w:color="auto"/>
          </w:divBdr>
        </w:div>
        <w:div w:id="973170714">
          <w:marLeft w:val="0"/>
          <w:marRight w:val="0"/>
          <w:marTop w:val="0"/>
          <w:marBottom w:val="0"/>
          <w:divBdr>
            <w:top w:val="none" w:sz="0" w:space="0" w:color="auto"/>
            <w:left w:val="none" w:sz="0" w:space="0" w:color="auto"/>
            <w:bottom w:val="none" w:sz="0" w:space="0" w:color="auto"/>
            <w:right w:val="none" w:sz="0" w:space="0" w:color="auto"/>
          </w:divBdr>
        </w:div>
      </w:divsChild>
    </w:div>
    <w:div w:id="1214584023">
      <w:bodyDiv w:val="1"/>
      <w:marLeft w:val="0"/>
      <w:marRight w:val="0"/>
      <w:marTop w:val="0"/>
      <w:marBottom w:val="0"/>
      <w:divBdr>
        <w:top w:val="none" w:sz="0" w:space="0" w:color="auto"/>
        <w:left w:val="none" w:sz="0" w:space="0" w:color="auto"/>
        <w:bottom w:val="none" w:sz="0" w:space="0" w:color="auto"/>
        <w:right w:val="none" w:sz="0" w:space="0" w:color="auto"/>
      </w:divBdr>
    </w:div>
    <w:div w:id="1359113497">
      <w:bodyDiv w:val="1"/>
      <w:marLeft w:val="0"/>
      <w:marRight w:val="0"/>
      <w:marTop w:val="0"/>
      <w:marBottom w:val="0"/>
      <w:divBdr>
        <w:top w:val="none" w:sz="0" w:space="0" w:color="auto"/>
        <w:left w:val="none" w:sz="0" w:space="0" w:color="auto"/>
        <w:bottom w:val="none" w:sz="0" w:space="0" w:color="auto"/>
        <w:right w:val="none" w:sz="0" w:space="0" w:color="auto"/>
      </w:divBdr>
      <w:divsChild>
        <w:div w:id="175731635">
          <w:marLeft w:val="0"/>
          <w:marRight w:val="0"/>
          <w:marTop w:val="0"/>
          <w:marBottom w:val="0"/>
          <w:divBdr>
            <w:top w:val="none" w:sz="0" w:space="0" w:color="auto"/>
            <w:left w:val="none" w:sz="0" w:space="0" w:color="auto"/>
            <w:bottom w:val="none" w:sz="0" w:space="0" w:color="auto"/>
            <w:right w:val="none" w:sz="0" w:space="0" w:color="auto"/>
          </w:divBdr>
          <w:divsChild>
            <w:div w:id="465783270">
              <w:marLeft w:val="0"/>
              <w:marRight w:val="0"/>
              <w:marTop w:val="0"/>
              <w:marBottom w:val="0"/>
              <w:divBdr>
                <w:top w:val="none" w:sz="0" w:space="0" w:color="auto"/>
                <w:left w:val="none" w:sz="0" w:space="0" w:color="auto"/>
                <w:bottom w:val="none" w:sz="0" w:space="0" w:color="auto"/>
                <w:right w:val="none" w:sz="0" w:space="0" w:color="auto"/>
              </w:divBdr>
              <w:divsChild>
                <w:div w:id="213571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544486">
      <w:bodyDiv w:val="1"/>
      <w:marLeft w:val="0"/>
      <w:marRight w:val="0"/>
      <w:marTop w:val="0"/>
      <w:marBottom w:val="0"/>
      <w:divBdr>
        <w:top w:val="none" w:sz="0" w:space="0" w:color="auto"/>
        <w:left w:val="none" w:sz="0" w:space="0" w:color="auto"/>
        <w:bottom w:val="none" w:sz="0" w:space="0" w:color="auto"/>
        <w:right w:val="none" w:sz="0" w:space="0" w:color="auto"/>
      </w:divBdr>
    </w:div>
    <w:div w:id="1444570668">
      <w:bodyDiv w:val="1"/>
      <w:marLeft w:val="0"/>
      <w:marRight w:val="0"/>
      <w:marTop w:val="0"/>
      <w:marBottom w:val="0"/>
      <w:divBdr>
        <w:top w:val="none" w:sz="0" w:space="0" w:color="auto"/>
        <w:left w:val="none" w:sz="0" w:space="0" w:color="auto"/>
        <w:bottom w:val="none" w:sz="0" w:space="0" w:color="auto"/>
        <w:right w:val="none" w:sz="0" w:space="0" w:color="auto"/>
      </w:divBdr>
      <w:divsChild>
        <w:div w:id="469978490">
          <w:marLeft w:val="0"/>
          <w:marRight w:val="0"/>
          <w:marTop w:val="0"/>
          <w:marBottom w:val="0"/>
          <w:divBdr>
            <w:top w:val="none" w:sz="0" w:space="0" w:color="auto"/>
            <w:left w:val="none" w:sz="0" w:space="0" w:color="auto"/>
            <w:bottom w:val="none" w:sz="0" w:space="0" w:color="auto"/>
            <w:right w:val="none" w:sz="0" w:space="0" w:color="auto"/>
          </w:divBdr>
        </w:div>
        <w:div w:id="1809976433">
          <w:marLeft w:val="0"/>
          <w:marRight w:val="0"/>
          <w:marTop w:val="0"/>
          <w:marBottom w:val="0"/>
          <w:divBdr>
            <w:top w:val="none" w:sz="0" w:space="0" w:color="auto"/>
            <w:left w:val="none" w:sz="0" w:space="0" w:color="auto"/>
            <w:bottom w:val="none" w:sz="0" w:space="0" w:color="auto"/>
            <w:right w:val="none" w:sz="0" w:space="0" w:color="auto"/>
          </w:divBdr>
        </w:div>
      </w:divsChild>
    </w:div>
    <w:div w:id="1547984743">
      <w:bodyDiv w:val="1"/>
      <w:marLeft w:val="0"/>
      <w:marRight w:val="0"/>
      <w:marTop w:val="0"/>
      <w:marBottom w:val="0"/>
      <w:divBdr>
        <w:top w:val="none" w:sz="0" w:space="0" w:color="auto"/>
        <w:left w:val="none" w:sz="0" w:space="0" w:color="auto"/>
        <w:bottom w:val="none" w:sz="0" w:space="0" w:color="auto"/>
        <w:right w:val="none" w:sz="0" w:space="0" w:color="auto"/>
      </w:divBdr>
      <w:divsChild>
        <w:div w:id="390425476">
          <w:marLeft w:val="0"/>
          <w:marRight w:val="0"/>
          <w:marTop w:val="0"/>
          <w:marBottom w:val="0"/>
          <w:divBdr>
            <w:top w:val="none" w:sz="0" w:space="0" w:color="auto"/>
            <w:left w:val="none" w:sz="0" w:space="0" w:color="auto"/>
            <w:bottom w:val="none" w:sz="0" w:space="0" w:color="auto"/>
            <w:right w:val="none" w:sz="0" w:space="0" w:color="auto"/>
          </w:divBdr>
        </w:div>
        <w:div w:id="1403214433">
          <w:marLeft w:val="0"/>
          <w:marRight w:val="0"/>
          <w:marTop w:val="0"/>
          <w:marBottom w:val="0"/>
          <w:divBdr>
            <w:top w:val="none" w:sz="0" w:space="0" w:color="auto"/>
            <w:left w:val="none" w:sz="0" w:space="0" w:color="auto"/>
            <w:bottom w:val="none" w:sz="0" w:space="0" w:color="auto"/>
            <w:right w:val="none" w:sz="0" w:space="0" w:color="auto"/>
          </w:divBdr>
        </w:div>
      </w:divsChild>
    </w:div>
    <w:div w:id="1584145999">
      <w:bodyDiv w:val="1"/>
      <w:marLeft w:val="0"/>
      <w:marRight w:val="0"/>
      <w:marTop w:val="0"/>
      <w:marBottom w:val="0"/>
      <w:divBdr>
        <w:top w:val="none" w:sz="0" w:space="0" w:color="auto"/>
        <w:left w:val="none" w:sz="0" w:space="0" w:color="auto"/>
        <w:bottom w:val="none" w:sz="0" w:space="0" w:color="auto"/>
        <w:right w:val="none" w:sz="0" w:space="0" w:color="auto"/>
      </w:divBdr>
    </w:div>
    <w:div w:id="1643004052">
      <w:bodyDiv w:val="1"/>
      <w:marLeft w:val="0"/>
      <w:marRight w:val="0"/>
      <w:marTop w:val="0"/>
      <w:marBottom w:val="0"/>
      <w:divBdr>
        <w:top w:val="none" w:sz="0" w:space="0" w:color="auto"/>
        <w:left w:val="none" w:sz="0" w:space="0" w:color="auto"/>
        <w:bottom w:val="none" w:sz="0" w:space="0" w:color="auto"/>
        <w:right w:val="none" w:sz="0" w:space="0" w:color="auto"/>
      </w:divBdr>
      <w:divsChild>
        <w:div w:id="1137063665">
          <w:marLeft w:val="0"/>
          <w:marRight w:val="0"/>
          <w:marTop w:val="0"/>
          <w:marBottom w:val="0"/>
          <w:divBdr>
            <w:top w:val="none" w:sz="0" w:space="0" w:color="auto"/>
            <w:left w:val="none" w:sz="0" w:space="0" w:color="auto"/>
            <w:bottom w:val="none" w:sz="0" w:space="0" w:color="auto"/>
            <w:right w:val="none" w:sz="0" w:space="0" w:color="auto"/>
          </w:divBdr>
          <w:divsChild>
            <w:div w:id="1207258302">
              <w:marLeft w:val="0"/>
              <w:marRight w:val="0"/>
              <w:marTop w:val="0"/>
              <w:marBottom w:val="0"/>
              <w:divBdr>
                <w:top w:val="none" w:sz="0" w:space="0" w:color="auto"/>
                <w:left w:val="none" w:sz="0" w:space="0" w:color="auto"/>
                <w:bottom w:val="none" w:sz="0" w:space="0" w:color="auto"/>
                <w:right w:val="none" w:sz="0" w:space="0" w:color="auto"/>
              </w:divBdr>
              <w:divsChild>
                <w:div w:id="176876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647881">
      <w:bodyDiv w:val="1"/>
      <w:marLeft w:val="0"/>
      <w:marRight w:val="0"/>
      <w:marTop w:val="0"/>
      <w:marBottom w:val="0"/>
      <w:divBdr>
        <w:top w:val="none" w:sz="0" w:space="0" w:color="auto"/>
        <w:left w:val="none" w:sz="0" w:space="0" w:color="auto"/>
        <w:bottom w:val="none" w:sz="0" w:space="0" w:color="auto"/>
        <w:right w:val="none" w:sz="0" w:space="0" w:color="auto"/>
      </w:divBdr>
    </w:div>
    <w:div w:id="1754278630">
      <w:bodyDiv w:val="1"/>
      <w:marLeft w:val="0"/>
      <w:marRight w:val="0"/>
      <w:marTop w:val="0"/>
      <w:marBottom w:val="0"/>
      <w:divBdr>
        <w:top w:val="none" w:sz="0" w:space="0" w:color="auto"/>
        <w:left w:val="none" w:sz="0" w:space="0" w:color="auto"/>
        <w:bottom w:val="none" w:sz="0" w:space="0" w:color="auto"/>
        <w:right w:val="none" w:sz="0" w:space="0" w:color="auto"/>
      </w:divBdr>
      <w:divsChild>
        <w:div w:id="1471746751">
          <w:marLeft w:val="0"/>
          <w:marRight w:val="0"/>
          <w:marTop w:val="0"/>
          <w:marBottom w:val="0"/>
          <w:divBdr>
            <w:top w:val="none" w:sz="0" w:space="0" w:color="auto"/>
            <w:left w:val="none" w:sz="0" w:space="0" w:color="auto"/>
            <w:bottom w:val="none" w:sz="0" w:space="0" w:color="auto"/>
            <w:right w:val="none" w:sz="0" w:space="0" w:color="auto"/>
          </w:divBdr>
        </w:div>
        <w:div w:id="1092312957">
          <w:marLeft w:val="0"/>
          <w:marRight w:val="0"/>
          <w:marTop w:val="0"/>
          <w:marBottom w:val="0"/>
          <w:divBdr>
            <w:top w:val="none" w:sz="0" w:space="0" w:color="auto"/>
            <w:left w:val="none" w:sz="0" w:space="0" w:color="auto"/>
            <w:bottom w:val="none" w:sz="0" w:space="0" w:color="auto"/>
            <w:right w:val="none" w:sz="0" w:space="0" w:color="auto"/>
          </w:divBdr>
        </w:div>
      </w:divsChild>
    </w:div>
    <w:div w:id="1788694136">
      <w:bodyDiv w:val="1"/>
      <w:marLeft w:val="0"/>
      <w:marRight w:val="0"/>
      <w:marTop w:val="0"/>
      <w:marBottom w:val="0"/>
      <w:divBdr>
        <w:top w:val="none" w:sz="0" w:space="0" w:color="auto"/>
        <w:left w:val="none" w:sz="0" w:space="0" w:color="auto"/>
        <w:bottom w:val="none" w:sz="0" w:space="0" w:color="auto"/>
        <w:right w:val="none" w:sz="0" w:space="0" w:color="auto"/>
      </w:divBdr>
      <w:divsChild>
        <w:div w:id="132529626">
          <w:marLeft w:val="0"/>
          <w:marRight w:val="0"/>
          <w:marTop w:val="0"/>
          <w:marBottom w:val="0"/>
          <w:divBdr>
            <w:top w:val="none" w:sz="0" w:space="0" w:color="auto"/>
            <w:left w:val="none" w:sz="0" w:space="0" w:color="auto"/>
            <w:bottom w:val="none" w:sz="0" w:space="0" w:color="auto"/>
            <w:right w:val="none" w:sz="0" w:space="0" w:color="auto"/>
          </w:divBdr>
          <w:divsChild>
            <w:div w:id="413012787">
              <w:marLeft w:val="0"/>
              <w:marRight w:val="0"/>
              <w:marTop w:val="0"/>
              <w:marBottom w:val="0"/>
              <w:divBdr>
                <w:top w:val="none" w:sz="0" w:space="0" w:color="auto"/>
                <w:left w:val="none" w:sz="0" w:space="0" w:color="auto"/>
                <w:bottom w:val="none" w:sz="0" w:space="0" w:color="auto"/>
                <w:right w:val="none" w:sz="0" w:space="0" w:color="auto"/>
              </w:divBdr>
              <w:divsChild>
                <w:div w:id="208425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619661">
      <w:bodyDiv w:val="1"/>
      <w:marLeft w:val="0"/>
      <w:marRight w:val="0"/>
      <w:marTop w:val="0"/>
      <w:marBottom w:val="0"/>
      <w:divBdr>
        <w:top w:val="none" w:sz="0" w:space="0" w:color="auto"/>
        <w:left w:val="none" w:sz="0" w:space="0" w:color="auto"/>
        <w:bottom w:val="none" w:sz="0" w:space="0" w:color="auto"/>
        <w:right w:val="none" w:sz="0" w:space="0" w:color="auto"/>
      </w:divBdr>
      <w:divsChild>
        <w:div w:id="2096049802">
          <w:marLeft w:val="0"/>
          <w:marRight w:val="0"/>
          <w:marTop w:val="0"/>
          <w:marBottom w:val="0"/>
          <w:divBdr>
            <w:top w:val="none" w:sz="0" w:space="0" w:color="auto"/>
            <w:left w:val="none" w:sz="0" w:space="0" w:color="auto"/>
            <w:bottom w:val="none" w:sz="0" w:space="0" w:color="auto"/>
            <w:right w:val="none" w:sz="0" w:space="0" w:color="auto"/>
          </w:divBdr>
          <w:divsChild>
            <w:div w:id="1833374207">
              <w:marLeft w:val="0"/>
              <w:marRight w:val="0"/>
              <w:marTop w:val="0"/>
              <w:marBottom w:val="0"/>
              <w:divBdr>
                <w:top w:val="none" w:sz="0" w:space="0" w:color="auto"/>
                <w:left w:val="none" w:sz="0" w:space="0" w:color="auto"/>
                <w:bottom w:val="none" w:sz="0" w:space="0" w:color="auto"/>
                <w:right w:val="none" w:sz="0" w:space="0" w:color="auto"/>
              </w:divBdr>
              <w:divsChild>
                <w:div w:id="74214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434044">
      <w:bodyDiv w:val="1"/>
      <w:marLeft w:val="0"/>
      <w:marRight w:val="0"/>
      <w:marTop w:val="0"/>
      <w:marBottom w:val="0"/>
      <w:divBdr>
        <w:top w:val="none" w:sz="0" w:space="0" w:color="auto"/>
        <w:left w:val="none" w:sz="0" w:space="0" w:color="auto"/>
        <w:bottom w:val="none" w:sz="0" w:space="0" w:color="auto"/>
        <w:right w:val="none" w:sz="0" w:space="0" w:color="auto"/>
      </w:divBdr>
      <w:divsChild>
        <w:div w:id="745222297">
          <w:marLeft w:val="0"/>
          <w:marRight w:val="0"/>
          <w:marTop w:val="0"/>
          <w:marBottom w:val="0"/>
          <w:divBdr>
            <w:top w:val="none" w:sz="0" w:space="0" w:color="auto"/>
            <w:left w:val="none" w:sz="0" w:space="0" w:color="auto"/>
            <w:bottom w:val="none" w:sz="0" w:space="0" w:color="auto"/>
            <w:right w:val="none" w:sz="0" w:space="0" w:color="auto"/>
          </w:divBdr>
          <w:divsChild>
            <w:div w:id="783690699">
              <w:marLeft w:val="0"/>
              <w:marRight w:val="0"/>
              <w:marTop w:val="0"/>
              <w:marBottom w:val="0"/>
              <w:divBdr>
                <w:top w:val="none" w:sz="0" w:space="0" w:color="auto"/>
                <w:left w:val="none" w:sz="0" w:space="0" w:color="auto"/>
                <w:bottom w:val="none" w:sz="0" w:space="0" w:color="auto"/>
                <w:right w:val="none" w:sz="0" w:space="0" w:color="auto"/>
              </w:divBdr>
              <w:divsChild>
                <w:div w:id="100219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277615">
      <w:bodyDiv w:val="1"/>
      <w:marLeft w:val="0"/>
      <w:marRight w:val="0"/>
      <w:marTop w:val="0"/>
      <w:marBottom w:val="0"/>
      <w:divBdr>
        <w:top w:val="none" w:sz="0" w:space="0" w:color="auto"/>
        <w:left w:val="none" w:sz="0" w:space="0" w:color="auto"/>
        <w:bottom w:val="none" w:sz="0" w:space="0" w:color="auto"/>
        <w:right w:val="none" w:sz="0" w:space="0" w:color="auto"/>
      </w:divBdr>
    </w:div>
    <w:div w:id="1958369007">
      <w:bodyDiv w:val="1"/>
      <w:marLeft w:val="0"/>
      <w:marRight w:val="0"/>
      <w:marTop w:val="0"/>
      <w:marBottom w:val="0"/>
      <w:divBdr>
        <w:top w:val="none" w:sz="0" w:space="0" w:color="auto"/>
        <w:left w:val="none" w:sz="0" w:space="0" w:color="auto"/>
        <w:bottom w:val="none" w:sz="0" w:space="0" w:color="auto"/>
        <w:right w:val="none" w:sz="0" w:space="0" w:color="auto"/>
      </w:divBdr>
    </w:div>
    <w:div w:id="2094936249">
      <w:bodyDiv w:val="1"/>
      <w:marLeft w:val="0"/>
      <w:marRight w:val="0"/>
      <w:marTop w:val="0"/>
      <w:marBottom w:val="0"/>
      <w:divBdr>
        <w:top w:val="none" w:sz="0" w:space="0" w:color="auto"/>
        <w:left w:val="none" w:sz="0" w:space="0" w:color="auto"/>
        <w:bottom w:val="none" w:sz="0" w:space="0" w:color="auto"/>
        <w:right w:val="none" w:sz="0" w:space="0" w:color="auto"/>
      </w:divBdr>
      <w:divsChild>
        <w:div w:id="909851268">
          <w:marLeft w:val="0"/>
          <w:marRight w:val="0"/>
          <w:marTop w:val="0"/>
          <w:marBottom w:val="0"/>
          <w:divBdr>
            <w:top w:val="none" w:sz="0" w:space="0" w:color="auto"/>
            <w:left w:val="none" w:sz="0" w:space="0" w:color="auto"/>
            <w:bottom w:val="none" w:sz="0" w:space="0" w:color="auto"/>
            <w:right w:val="none" w:sz="0" w:space="0" w:color="auto"/>
          </w:divBdr>
          <w:divsChild>
            <w:div w:id="310989821">
              <w:marLeft w:val="0"/>
              <w:marRight w:val="0"/>
              <w:marTop w:val="0"/>
              <w:marBottom w:val="0"/>
              <w:divBdr>
                <w:top w:val="none" w:sz="0" w:space="0" w:color="auto"/>
                <w:left w:val="none" w:sz="0" w:space="0" w:color="auto"/>
                <w:bottom w:val="none" w:sz="0" w:space="0" w:color="auto"/>
                <w:right w:val="none" w:sz="0" w:space="0" w:color="auto"/>
              </w:divBdr>
              <w:divsChild>
                <w:div w:id="213466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7</Pages>
  <Words>1074</Words>
  <Characters>6123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9</cp:revision>
  <dcterms:created xsi:type="dcterms:W3CDTF">2022-01-15T23:10:00Z</dcterms:created>
  <dcterms:modified xsi:type="dcterms:W3CDTF">2022-01-15T23:46:00Z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