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232644" w14:textId="77777777" w:rsidR="00F14ED4" w:rsidRPr="00F14ED4" w:rsidRDefault="00F14ED4" w:rsidP="00F14ED4"/>
    <w:p w14:paraId="20909491" w14:textId="7E5ECAC8" w:rsidR="00F14ED4" w:rsidRPr="00F14ED4" w:rsidRDefault="00F14ED4" w:rsidP="00F14ED4">
      <w:pPr>
        <w:pStyle w:val="Heading1"/>
      </w:pPr>
      <w:r>
        <w:lastRenderedPageBreak/>
        <w:t>1AC</w:t>
      </w:r>
    </w:p>
    <w:p w14:paraId="3A98E7BA" w14:textId="2B100368" w:rsidR="0079052F" w:rsidRPr="008B475A" w:rsidRDefault="0079052F" w:rsidP="0079052F">
      <w:pPr>
        <w:pStyle w:val="Heading3"/>
        <w:rPr>
          <w:rStyle w:val="Hyperlink"/>
          <w:u w:val="single"/>
        </w:rPr>
      </w:pPr>
      <w:r w:rsidRPr="008B475A">
        <w:rPr>
          <w:rStyle w:val="Hyperlink"/>
          <w:u w:val="single"/>
        </w:rPr>
        <w:lastRenderedPageBreak/>
        <w:t>1AC</w:t>
      </w:r>
      <w:r w:rsidR="002B56F0">
        <w:rPr>
          <w:rStyle w:val="Hyperlink"/>
          <w:u w:val="single"/>
        </w:rPr>
        <w:t xml:space="preserve"> </w:t>
      </w:r>
      <w:r w:rsidRPr="008B475A">
        <w:rPr>
          <w:rStyle w:val="Hyperlink"/>
          <w:u w:val="single"/>
        </w:rPr>
        <w:t>-</w:t>
      </w:r>
      <w:r w:rsidR="002B56F0">
        <w:rPr>
          <w:rStyle w:val="Hyperlink"/>
          <w:u w:val="single"/>
        </w:rPr>
        <w:t xml:space="preserve"> </w:t>
      </w:r>
      <w:r w:rsidRPr="008B475A">
        <w:rPr>
          <w:rStyle w:val="Hyperlink"/>
          <w:u w:val="single"/>
        </w:rPr>
        <w:t>Democracy</w:t>
      </w:r>
    </w:p>
    <w:p w14:paraId="16FE8C96" w14:textId="77777777" w:rsidR="0079052F" w:rsidRDefault="0079052F" w:rsidP="0079052F">
      <w:pPr>
        <w:pStyle w:val="Heading4"/>
        <w:rPr>
          <w:rStyle w:val="Hyperlink"/>
        </w:rPr>
      </w:pPr>
      <w:r>
        <w:rPr>
          <w:rStyle w:val="Hyperlink"/>
        </w:rPr>
        <w:t xml:space="preserve">US Democracy is nearing its brink but has potential to spur back </w:t>
      </w:r>
    </w:p>
    <w:p w14:paraId="3E640AF1" w14:textId="77777777" w:rsidR="0079052F" w:rsidRDefault="0079052F" w:rsidP="007905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1F049F16" w14:textId="77777777" w:rsidR="0079052F" w:rsidRPr="008B475A" w:rsidRDefault="0079052F" w:rsidP="007905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xml:space="preserve">, and </w:t>
      </w:r>
      <w:r w:rsidRPr="00444B10">
        <w:rPr>
          <w:rStyle w:val="StyleUnderline"/>
          <w:highlight w:val="green"/>
        </w:rPr>
        <w:t>autho</w:t>
      </w:r>
      <w:r w:rsidRPr="00981E2B">
        <w:rPr>
          <w:rStyle w:val="StyleUnderline"/>
          <w:highlight w:val="green"/>
        </w:rPr>
        <w:t>ritarian leaders falsely point to America’s problems as proof of democracy’s inherent inferiority</w:t>
      </w:r>
      <w:r w:rsidRPr="00182BB1">
        <w:rPr>
          <w:rStyle w:val="StyleUnderline"/>
        </w:rPr>
        <w:t xml:space="preserve"> and as a sort of license for their own abuses of power.”</w:t>
      </w:r>
    </w:p>
    <w:p w14:paraId="0F57D92D" w14:textId="77777777" w:rsidR="0079052F" w:rsidRDefault="0079052F" w:rsidP="0079052F">
      <w:pPr>
        <w:pStyle w:val="Heading4"/>
      </w:pPr>
      <w:r w:rsidRPr="00C84855">
        <w:t>Teacher union</w:t>
      </w:r>
      <w:r>
        <w:t xml:space="preserve"> legitimacy is </w:t>
      </w:r>
      <w:r w:rsidRPr="00C84855">
        <w:t xml:space="preserve">key to strengthen democracy – </w:t>
      </w:r>
      <w:r>
        <w:t>multiple internal links</w:t>
      </w:r>
      <w:r w:rsidRPr="00C84855">
        <w:t>.</w:t>
      </w:r>
    </w:p>
    <w:p w14:paraId="38334015" w14:textId="77777777" w:rsidR="0079052F" w:rsidRDefault="0079052F" w:rsidP="007905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“How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12E29F7" w14:textId="77777777" w:rsidR="0079052F" w:rsidRDefault="0079052F" w:rsidP="0079052F">
      <w:pPr>
        <w:pStyle w:val="ListParagraph"/>
        <w:numPr>
          <w:ilvl w:val="0"/>
          <w:numId w:val="13"/>
        </w:numPr>
      </w:pPr>
      <w:r>
        <w:t>Check government power</w:t>
      </w:r>
    </w:p>
    <w:p w14:paraId="030CB563" w14:textId="77777777" w:rsidR="0079052F" w:rsidRDefault="0079052F" w:rsidP="0079052F">
      <w:pPr>
        <w:pStyle w:val="ListParagraph"/>
        <w:numPr>
          <w:ilvl w:val="0"/>
          <w:numId w:val="13"/>
        </w:numPr>
      </w:pPr>
      <w:r>
        <w:t>Unions increase middle class which prevents wealthy from controlling politicians</w:t>
      </w:r>
    </w:p>
    <w:p w14:paraId="1997437A" w14:textId="77777777" w:rsidR="0079052F" w:rsidRDefault="0079052F" w:rsidP="0079052F">
      <w:pPr>
        <w:pStyle w:val="ListParagraph"/>
        <w:numPr>
          <w:ilvl w:val="0"/>
          <w:numId w:val="13"/>
        </w:numPr>
      </w:pPr>
      <w:r>
        <w:t>Create working culture that teaches people to be active in democracy. Statically proven since denser union member ship correlates to more voter turnout</w:t>
      </w:r>
    </w:p>
    <w:p w14:paraId="5B044EC0" w14:textId="77777777" w:rsidR="0079052F" w:rsidRDefault="0079052F" w:rsidP="0079052F">
      <w:pPr>
        <w:pStyle w:val="ListParagraph"/>
        <w:numPr>
          <w:ilvl w:val="0"/>
          <w:numId w:val="13"/>
        </w:numPr>
      </w:pPr>
      <w:r>
        <w:t>Teachers Unions lead to more educated students increasing informed voting</w:t>
      </w:r>
    </w:p>
    <w:p w14:paraId="4F4E0BC4" w14:textId="77777777" w:rsidR="0079052F" w:rsidRPr="008B475A" w:rsidRDefault="0079052F" w:rsidP="0079052F">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w:t>
      </w:r>
      <w:r w:rsidRPr="00037D8D">
        <w:rPr>
          <w:sz w:val="12"/>
        </w:rPr>
        <w:lastRenderedPageBreak/>
        <w:t xml:space="preserve">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w:t>
      </w:r>
      <w:r w:rsidRPr="00037D8D">
        <w:rPr>
          <w:sz w:val="12"/>
        </w:rPr>
        <w:lastRenderedPageBreak/>
        <w:t xml:space="preserve">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 xml:space="preserve">American Federation of Teachers </w:t>
      </w:r>
      <w:r w:rsidRPr="0054719B">
        <w:rPr>
          <w:rStyle w:val="Emphasis"/>
        </w:rPr>
        <w:t>from 1974 to 1997</w:t>
      </w:r>
      <w:r w:rsidRPr="007769AE">
        <w:rPr>
          <w:rStyle w:val="Emphasis"/>
          <w:highlight w:val="green"/>
        </w:rPr>
        <w:t>,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r w:rsidRPr="00AB15F7">
        <w:rPr>
          <w:rStyle w:val="Emphasis"/>
        </w:rPr>
        <w:t xml:space="preserve"> in particular, have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 xml:space="preserve">for fair wages and </w:t>
      </w:r>
      <w:r w:rsidRPr="00037D8D">
        <w:rPr>
          <w:rStyle w:val="Emphasis"/>
          <w:highlight w:val="green"/>
        </w:rPr>
        <w:lastRenderedPageBreak/>
        <w:t>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r w:rsidRPr="00037D8D">
        <w:rPr>
          <w:rStyle w:val="Emphasis"/>
          <w:highlight w:val="green"/>
        </w:rPr>
        <w:t>International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 xml:space="preserve">create </w:t>
      </w:r>
      <w:r w:rsidRPr="0054719B">
        <w:rPr>
          <w:rStyle w:val="Emphasis"/>
        </w:rPr>
        <w:t xml:space="preserve">a </w:t>
      </w:r>
      <w:r w:rsidRPr="00037D8D">
        <w:rPr>
          <w:rStyle w:val="Emphasis"/>
          <w:highlight w:val="green"/>
        </w:rPr>
        <w:t>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w:t>
      </w:r>
      <w:r w:rsidRPr="007A170F">
        <w:rPr>
          <w:rStyle w:val="Emphasis"/>
        </w:rPr>
        <w:lastRenderedPageBreak/>
        <w:t xml:space="preserve">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w:t>
      </w:r>
      <w:r w:rsidRPr="007A170F">
        <w:rPr>
          <w:rStyle w:val="Emphasis"/>
        </w:rPr>
        <w:lastRenderedPageBreak/>
        <w:t>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0264D40" w14:textId="77777777" w:rsidR="0079052F" w:rsidRPr="00A410C1" w:rsidRDefault="0079052F" w:rsidP="0079052F">
      <w:pPr>
        <w:pStyle w:val="Heading4"/>
        <w:rPr>
          <w:rFonts w:eastAsia="MS Gothic" w:cs="Times New Roman"/>
        </w:rPr>
      </w:pPr>
      <w:r w:rsidRPr="00A410C1">
        <w:rPr>
          <w:rFonts w:eastAsia="MS Gothic" w:cs="Times New Roman"/>
        </w:rPr>
        <w:t xml:space="preserve">US democracy is the </w:t>
      </w:r>
      <w:r w:rsidRPr="00A410C1">
        <w:rPr>
          <w:rFonts w:eastAsia="MS Gothic" w:cs="Times New Roman"/>
          <w:u w:val="single"/>
        </w:rPr>
        <w:t>greatest international stabilizer</w:t>
      </w:r>
      <w:r w:rsidRPr="00A410C1">
        <w:rPr>
          <w:rFonts w:eastAsia="MS Gothic" w:cs="Times New Roman"/>
        </w:rPr>
        <w:t xml:space="preserve">---the alternative is </w:t>
      </w:r>
      <w:r>
        <w:rPr>
          <w:rFonts w:eastAsia="MS Gothic" w:cs="Times New Roman"/>
          <w:u w:val="single"/>
        </w:rPr>
        <w:t>global conflict which leads to extinction</w:t>
      </w:r>
    </w:p>
    <w:p w14:paraId="586E4B11" w14:textId="77777777" w:rsidR="0079052F" w:rsidRPr="005E1642" w:rsidRDefault="0079052F" w:rsidP="007905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1A42BB93" w14:textId="77777777" w:rsidR="0079052F" w:rsidRDefault="0079052F" w:rsidP="007905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w:t>
      </w:r>
      <w:r w:rsidRPr="00AE0381">
        <w:rPr>
          <w:rStyle w:val="StyleUnderline"/>
          <w:highlight w:val="green"/>
        </w:rPr>
        <w:t>The</w:t>
      </w:r>
      <w:r w:rsidRPr="00AE0381">
        <w:rPr>
          <w:rStyle w:val="StyleUnderline"/>
        </w:rPr>
        <w:t xml:space="preserve"> </w:t>
      </w:r>
      <w:r w:rsidRPr="00AE0381">
        <w:rPr>
          <w:rStyle w:val="StyleUnderline"/>
          <w:highlight w:val="green"/>
        </w:rPr>
        <w:t>U</w:t>
      </w:r>
      <w:r w:rsidRPr="00AE0381">
        <w:rPr>
          <w:rStyle w:val="StyleUnderline"/>
        </w:rPr>
        <w:t xml:space="preserve">nited </w:t>
      </w:r>
      <w:r w:rsidRPr="00AE0381">
        <w:rPr>
          <w:rStyle w:val="StyleUnderline"/>
          <w:highlight w:val="green"/>
        </w:rPr>
        <w:t>S</w:t>
      </w:r>
      <w:r w:rsidRPr="00AE0381">
        <w:rPr>
          <w:rStyle w:val="StyleUnderline"/>
        </w:rPr>
        <w:t xml:space="preserve">tates, with all of its shortcomings, had crafted an </w:t>
      </w:r>
      <w:r w:rsidRPr="00AE0381">
        <w:rPr>
          <w:rStyle w:val="StyleUnderline"/>
          <w:highlight w:val="green"/>
        </w:rPr>
        <w:t>international agenda</w:t>
      </w:r>
      <w:r w:rsidRPr="00AE0381">
        <w:rPr>
          <w:rStyle w:val="StyleUnderline"/>
        </w:rPr>
        <w:t xml:space="preserve"> that </w:t>
      </w:r>
      <w:r w:rsidRPr="00AE0381">
        <w:rPr>
          <w:rStyle w:val="StyleUnderline"/>
          <w:highlight w:val="green"/>
        </w:rPr>
        <w:t>significantly impacted</w:t>
      </w:r>
      <w:r w:rsidRPr="00AE0381">
        <w:rPr>
          <w:rStyle w:val="StyleUnderline"/>
        </w:rPr>
        <w:t xml:space="preserve"> the </w:t>
      </w:r>
      <w:r w:rsidRPr="00AE0381">
        <w:rPr>
          <w:rStyle w:val="StyleUnderline"/>
          <w:highlight w:val="green"/>
        </w:rPr>
        <w:t>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 xml:space="preserve">ability, but not the </w:t>
      </w:r>
      <w:r w:rsidRPr="00846785">
        <w:rPr>
          <w:rFonts w:eastAsia="Cambria"/>
          <w:b/>
          <w:u w:val="single"/>
        </w:rPr>
        <w:lastRenderedPageBreak/>
        <w:t>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r w:rsidRPr="00145BD7">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145BD7">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145BD7">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145BD7">
        <w:rPr>
          <w:rFonts w:eastAsia="Cambria"/>
          <w:b/>
          <w:highlight w:val="green"/>
          <w:u w:val="single"/>
        </w:rPr>
        <w:t>access to nuclear weapons on</w:t>
      </w:r>
      <w:r w:rsidRPr="00A410C1">
        <w:rPr>
          <w:rFonts w:eastAsia="Cambria"/>
          <w:b/>
          <w:u w:val="single"/>
        </w:rPr>
        <w:t xml:space="preserve"> the </w:t>
      </w:r>
      <w:r w:rsidRPr="00145BD7">
        <w:rPr>
          <w:rFonts w:eastAsia="Cambria"/>
          <w:b/>
          <w:highlight w:val="green"/>
          <w:u w:val="single"/>
        </w:rPr>
        <w:t xml:space="preserve">behalf of terrorist </w:t>
      </w:r>
      <w:r w:rsidRPr="00A410C1">
        <w:rPr>
          <w:rFonts w:eastAsia="Cambria"/>
          <w:b/>
          <w:u w:val="single"/>
        </w:rPr>
        <w:t xml:space="preserve">and insurgent </w:t>
      </w:r>
      <w:r w:rsidRPr="00145BD7">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145BD7">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145BD7">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145BD7">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 xml:space="preserve">holds the </w:t>
      </w:r>
      <w:r w:rsidRPr="00A410C1">
        <w:rPr>
          <w:rFonts w:eastAsia="Cambria"/>
          <w:b/>
          <w:u w:val="single"/>
        </w:rPr>
        <w:lastRenderedPageBreak/>
        <w:t>premise for the democratic peace theory</w:t>
      </w:r>
      <w:r w:rsidRPr="00A410C1">
        <w:rPr>
          <w:rFonts w:eastAsia="Cambria"/>
          <w:sz w:val="14"/>
        </w:rPr>
        <w:t xml:space="preserve">. Throughout the history of all democracies, </w:t>
      </w:r>
      <w:r w:rsidRPr="00145BD7">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145BD7">
        <w:rPr>
          <w:rFonts w:eastAsia="Cambria"/>
          <w:b/>
          <w:highlight w:val="green"/>
          <w:u w:val="single"/>
        </w:rPr>
        <w:t>Putting democracy</w:t>
      </w:r>
      <w:r w:rsidRPr="00A410C1">
        <w:rPr>
          <w:rFonts w:eastAsia="Cambria"/>
          <w:b/>
          <w:u w:val="single"/>
        </w:rPr>
        <w:t xml:space="preserve">, humanism, and liberty </w:t>
      </w:r>
      <w:r w:rsidRPr="00145BD7">
        <w:rPr>
          <w:rFonts w:eastAsia="Cambria"/>
          <w:b/>
          <w:highlight w:val="green"/>
          <w:u w:val="single"/>
        </w:rPr>
        <w:t xml:space="preserve">on a pedestal is what states ought to do if they seek to </w:t>
      </w:r>
      <w:r w:rsidRPr="00145BD7">
        <w:rPr>
          <w:rFonts w:eastAsia="Cambria"/>
          <w:b/>
          <w:iCs/>
          <w:highlight w:val="green"/>
          <w:u w:val="single"/>
          <w:bdr w:val="single" w:sz="8" w:space="0" w:color="auto"/>
        </w:rPr>
        <w:t>save humanity</w:t>
      </w:r>
      <w:r w:rsidRPr="00145BD7">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145BD7">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27FB03F7" w14:textId="6D197C40" w:rsidR="0079052F" w:rsidRDefault="0079052F" w:rsidP="0079052F">
      <w:pPr>
        <w:pStyle w:val="Heading3"/>
      </w:pPr>
      <w:r>
        <w:lastRenderedPageBreak/>
        <w:t>1AC</w:t>
      </w:r>
      <w:r w:rsidR="002B56F0">
        <w:t xml:space="preserve"> </w:t>
      </w:r>
      <w:r>
        <w:t>-</w:t>
      </w:r>
      <w:r w:rsidR="002B56F0">
        <w:t xml:space="preserve"> </w:t>
      </w:r>
      <w:r>
        <w:t>Solvency</w:t>
      </w:r>
    </w:p>
    <w:p w14:paraId="63D3DB64" w14:textId="77777777" w:rsidR="0079052F" w:rsidRPr="00211DE5" w:rsidRDefault="0079052F" w:rsidP="0079052F">
      <w:pPr>
        <w:pStyle w:val="Heading4"/>
        <w:rPr>
          <w:rFonts w:asciiTheme="majorHAnsi" w:hAnsiTheme="majorHAnsi" w:cstheme="majorHAnsi"/>
        </w:rPr>
      </w:pPr>
      <w:r>
        <w:t xml:space="preserve">Thus, the plan Resolved: A just United States ought to recognize teachers’ unconditional right to strike. To clarify, to be just, the US ought to follow the plan. </w:t>
      </w:r>
      <w:r w:rsidRPr="00307769">
        <w:rPr>
          <w:rFonts w:asciiTheme="majorHAnsi" w:hAnsiTheme="majorHAnsi" w:cstheme="majorHAnsi"/>
        </w:rPr>
        <w:t>Enforcement through the court of law</w:t>
      </w:r>
      <w:r>
        <w:rPr>
          <w:rFonts w:asciiTheme="majorHAnsi" w:hAnsiTheme="majorHAnsi" w:cstheme="majorHAnsi"/>
        </w:rPr>
        <w:t>, and ought is defined as a moral obligation. Ask about topicality violations in CX or assume I-meet on shells to best preserve substantive debate</w:t>
      </w:r>
    </w:p>
    <w:p w14:paraId="5194822A" w14:textId="77777777" w:rsidR="0079052F" w:rsidRDefault="0079052F" w:rsidP="0079052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0" w:history="1">
        <w:r w:rsidRPr="00E8053C">
          <w:rPr>
            <w:rStyle w:val="Hyperlink"/>
          </w:rPr>
          <w:t>www.jstor.org/stable/41839103. Accessed 21 June 2021</w:t>
        </w:r>
      </w:hyperlink>
      <w:r w:rsidRPr="009F78A1">
        <w:t>.</w:t>
      </w:r>
      <w:r>
        <w:t>]</w:t>
      </w:r>
    </w:p>
    <w:p w14:paraId="4952623E" w14:textId="77777777" w:rsidR="0079052F" w:rsidRPr="008B475A" w:rsidRDefault="0079052F" w:rsidP="0079052F">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in order to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D345BC">
        <w:rPr>
          <w:rStyle w:val="StyleUnderline"/>
          <w:highlight w:val="green"/>
        </w:rPr>
        <w:t>majority of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California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 xml:space="preserve">Instead of talking about </w:t>
      </w:r>
      <w:r w:rsidRPr="00182BB1">
        <w:rPr>
          <w:rStyle w:val="StyleUnderline"/>
        </w:rPr>
        <w:lastRenderedPageBreak/>
        <w:t xml:space="preserve">alternatives to the strike in the public sector, I would say that the </w:t>
      </w:r>
      <w:r w:rsidRPr="00B943F9">
        <w:rPr>
          <w:rStyle w:val="StyleUnderline"/>
          <w:highlight w:val="green"/>
        </w:rPr>
        <w:t>teachers</w:t>
      </w:r>
      <w:r w:rsidRPr="00182BB1">
        <w:rPr>
          <w:rStyle w:val="StyleUnderline"/>
        </w:rPr>
        <w:t xml:space="preserve">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t>
      </w:r>
      <w:r w:rsidRPr="00B943F9">
        <w:rPr>
          <w:rStyle w:val="StyleUnderline"/>
        </w:rPr>
        <w:t>would</w:t>
      </w:r>
      <w:r w:rsidRPr="00182BB1">
        <w:rPr>
          <w:rStyle w:val="StyleUnderline"/>
        </w:rPr>
        <w:t xml:space="preserve"> be wise to follow the trends of teachers and other public workers in New York, Chicago, Philadelphia, and elsewhere—because </w:t>
      </w:r>
      <w:r w:rsidRPr="00B943F9">
        <w:rPr>
          <w:rStyle w:val="StyleUnderline"/>
          <w:highlight w:val="green"/>
        </w:rPr>
        <w:t>if they do not in fact exercise</w:t>
      </w:r>
      <w:r w:rsidRPr="00182BB1">
        <w:rPr>
          <w:rStyle w:val="StyleUnderline"/>
        </w:rPr>
        <w:t xml:space="preserve"> the </w:t>
      </w:r>
      <w:r w:rsidRPr="00B943F9">
        <w:rPr>
          <w:rStyle w:val="StyleUnderline"/>
          <w:highlight w:val="green"/>
        </w:rPr>
        <w:t>right to strike</w:t>
      </w:r>
      <w:r w:rsidRPr="00182BB1">
        <w:rPr>
          <w:rStyle w:val="StyleUnderline"/>
        </w:rPr>
        <w:t xml:space="preserve">, the </w:t>
      </w:r>
      <w:r w:rsidRPr="00B943F9">
        <w:rPr>
          <w:rStyle w:val="StyleUnderline"/>
          <w:highlight w:val="green"/>
        </w:rPr>
        <w:t>government may never create</w:t>
      </w:r>
      <w:r w:rsidRPr="00182BB1">
        <w:rPr>
          <w:rStyle w:val="StyleUnderline"/>
        </w:rPr>
        <w:t xml:space="preserve"> the </w:t>
      </w:r>
      <w:r w:rsidRPr="00B943F9">
        <w:rPr>
          <w:rStyle w:val="StyleUnderline"/>
          <w:highlight w:val="green"/>
        </w:rPr>
        <w:t>machinery that employees have in other</w:t>
      </w:r>
      <w:r w:rsidRPr="00182BB1">
        <w:rPr>
          <w:rStyle w:val="StyleUnderline"/>
        </w:rPr>
        <w:t xml:space="preserve"> </w:t>
      </w:r>
      <w:r w:rsidRPr="00B943F9">
        <w:rPr>
          <w:rStyle w:val="StyleUnderline"/>
          <w:highlight w:val="green"/>
        </w:rPr>
        <w:t>States</w:t>
      </w:r>
      <w:r w:rsidRPr="00182BB1">
        <w:rPr>
          <w:rStyle w:val="StyleUnderline"/>
        </w:rPr>
        <w:t xml:space="preserve">.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88FCE52" w14:textId="77777777" w:rsidR="0079052F" w:rsidRDefault="0079052F" w:rsidP="0079052F">
      <w:pPr>
        <w:pStyle w:val="Heading4"/>
      </w:pPr>
      <w:r>
        <w:t>Empirics confirm right to strike improves teacher union legitimacy</w:t>
      </w:r>
    </w:p>
    <w:p w14:paraId="3FEB0BE9" w14:textId="77777777" w:rsidR="0079052F" w:rsidRDefault="0079052F" w:rsidP="007905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 xml:space="preserve">Daniel </w:t>
      </w:r>
      <w:proofErr w:type="spellStart"/>
      <w:r>
        <w:t>Disalvo</w:t>
      </w:r>
      <w:proofErr w:type="spellEnd"/>
    </w:p>
    <w:p w14:paraId="3734C7AE" w14:textId="77777777" w:rsidR="0079052F" w:rsidRDefault="0079052F" w:rsidP="007905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EDD3679" w14:textId="77777777" w:rsidR="0079052F" w:rsidRDefault="0079052F" w:rsidP="0079052F">
      <w:pPr>
        <w:pStyle w:val="ListParagraph"/>
        <w:numPr>
          <w:ilvl w:val="0"/>
          <w:numId w:val="14"/>
        </w:numPr>
      </w:pPr>
      <w:r>
        <w:t>Increases solidarity proven by survey</w:t>
      </w:r>
    </w:p>
    <w:p w14:paraId="077FBF1D" w14:textId="77777777" w:rsidR="0079052F" w:rsidRDefault="0079052F" w:rsidP="0079052F">
      <w:pPr>
        <w:pStyle w:val="ListParagraph"/>
        <w:numPr>
          <w:ilvl w:val="0"/>
          <w:numId w:val="14"/>
        </w:numPr>
      </w:pPr>
      <w:r>
        <w:t>Provides incentive to join union which increases member count</w:t>
      </w:r>
    </w:p>
    <w:p w14:paraId="4AD37874" w14:textId="77777777" w:rsidR="0079052F" w:rsidRPr="005605EA" w:rsidRDefault="0079052F" w:rsidP="0079052F">
      <w:pPr>
        <w:pStyle w:val="ListParagraph"/>
        <w:numPr>
          <w:ilvl w:val="0"/>
          <w:numId w:val="14"/>
        </w:numPr>
      </w:pPr>
      <w:r>
        <w:t>Positive press coverage that empirically increases public support</w:t>
      </w:r>
    </w:p>
    <w:p w14:paraId="2DC0C778" w14:textId="77777777" w:rsidR="0079052F" w:rsidRPr="00FA7219" w:rsidRDefault="0079052F" w:rsidP="007905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 xml:space="preserve">more than </w:t>
      </w:r>
      <w:r w:rsidRPr="00FA7219">
        <w:rPr>
          <w:rStyle w:val="Emphasis"/>
          <w:highlight w:val="green"/>
        </w:rPr>
        <w:lastRenderedPageBreak/>
        <w:t>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recent strike wave increased support for teachers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supported greater legal rights for teachers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9A2D588" w14:textId="77777777" w:rsidR="006E3CC9" w:rsidRDefault="006E3CC9" w:rsidP="005E0D97"/>
    <w:p w14:paraId="2AC151F7" w14:textId="5F98A8CA" w:rsidR="00A541FE" w:rsidRDefault="00A541FE" w:rsidP="00A541FE">
      <w:pPr>
        <w:pStyle w:val="Heading3"/>
      </w:pPr>
      <w:r>
        <w:lastRenderedPageBreak/>
        <w:t xml:space="preserve">1AC </w:t>
      </w:r>
      <w:r w:rsidR="002B56F0">
        <w:t>–</w:t>
      </w:r>
      <w:r>
        <w:t xml:space="preserve"> Framework</w:t>
      </w:r>
    </w:p>
    <w:p w14:paraId="7022DDE2" w14:textId="1B8538D8" w:rsidR="00BD7B0B" w:rsidRDefault="00BD7B0B" w:rsidP="00BD7B0B">
      <w:pPr>
        <w:pStyle w:val="Heading4"/>
        <w:rPr>
          <w:u w:val="single"/>
        </w:rPr>
      </w:pPr>
      <w:r w:rsidRPr="00BD7B0B">
        <w:rPr>
          <w:u w:val="single"/>
        </w:rPr>
        <w:t>The meta</w:t>
      </w:r>
      <w:r w:rsidRPr="003C2C68">
        <w:rPr>
          <w:u w:val="single"/>
        </w:rPr>
        <w:t>-ethic is substantive moral naturalism.</w:t>
      </w:r>
    </w:p>
    <w:p w14:paraId="60B474D4" w14:textId="45C35002" w:rsidR="00BD7B0B" w:rsidRDefault="00BD7B0B" w:rsidP="00BD7B0B">
      <w:pPr>
        <w:pStyle w:val="Heading4"/>
      </w:pPr>
      <w:r>
        <w:t xml:space="preserve">1] 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 t</w:t>
      </w:r>
      <w:r w:rsidRPr="00BD7B0B">
        <w:t>ruth exists absent language because the action of killing someone is still bad even if we can’t put it into words or communicate with each other</w:t>
      </w:r>
    </w:p>
    <w:p w14:paraId="0A163381" w14:textId="59FC0728" w:rsidR="00BD7B0B" w:rsidRPr="00BD7B0B" w:rsidRDefault="00BD7B0B" w:rsidP="00BD7B0B">
      <w:pPr>
        <w:pStyle w:val="Heading4"/>
      </w:pPr>
      <w:r>
        <w:t>2] Strongly a priori knowledge is epistemically nonsensical because of the nature of moral disagreement – it’s required that ethicists indict the epistemological basis of one’s judgement before their claims are considered true.</w:t>
      </w:r>
    </w:p>
    <w:p w14:paraId="069D6596" w14:textId="0DD3DE3E" w:rsidR="00BD7B0B" w:rsidRPr="00BD7B0B" w:rsidRDefault="00BD7B0B" w:rsidP="00BD7B0B">
      <w:pPr>
        <w:pStyle w:val="Heading4"/>
      </w:pPr>
      <w:r w:rsidRPr="00BD7B0B">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 Prefer</w:t>
      </w:r>
      <w:r w:rsidR="005354E9">
        <w:t xml:space="preserve"> additionally:</w:t>
      </w:r>
    </w:p>
    <w:p w14:paraId="45E2BFC5" w14:textId="350B5754" w:rsidR="002B56F0" w:rsidRPr="004A1A85" w:rsidRDefault="002B56F0" w:rsidP="002B56F0">
      <w:pPr>
        <w:pStyle w:val="Heading4"/>
        <w:rPr>
          <w:rFonts w:cs="Calibri"/>
          <w:color w:val="000000" w:themeColor="text1"/>
        </w:rPr>
      </w:pPr>
      <w:r>
        <w:t>1]</w:t>
      </w: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6E3D19E" w14:textId="77777777" w:rsidR="002B56F0" w:rsidRPr="004A1A85" w:rsidRDefault="002B56F0" w:rsidP="002B56F0">
      <w:pPr>
        <w:pStyle w:val="Heading4"/>
        <w:ind w:left="720"/>
        <w:rPr>
          <w:rFonts w:cs="Calibri"/>
          <w:color w:val="000000" w:themeColor="text1"/>
        </w:rPr>
      </w:pPr>
      <w:r w:rsidRPr="004A1A85">
        <w:rPr>
          <w:rFonts w:cs="Calibri"/>
          <w:color w:val="000000" w:themeColor="text1"/>
        </w:rPr>
        <w:t xml:space="preserve">[a] Governments must aggregate since every policy benefits some and harms others, which also means side constraints freeze action. </w:t>
      </w:r>
    </w:p>
    <w:p w14:paraId="1A04D9FA" w14:textId="20B6610E" w:rsidR="002B56F0" w:rsidRPr="00D70BFA" w:rsidRDefault="002B56F0" w:rsidP="00D70BFA">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C26DC5">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p>
    <w:p w14:paraId="7E904989" w14:textId="167B7A05" w:rsidR="002B56F0" w:rsidRPr="00A3034A" w:rsidRDefault="002B56F0" w:rsidP="002B56F0">
      <w:pPr>
        <w:pStyle w:val="Heading4"/>
        <w:rPr>
          <w:bCs w:val="0"/>
          <w:u w:val="single"/>
        </w:rPr>
      </w:pPr>
      <w: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00620C27" w14:textId="77777777" w:rsidR="002B56F0" w:rsidRPr="00192D33" w:rsidRDefault="002B56F0" w:rsidP="002B56F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w:t>
      </w:r>
      <w:r w:rsidRPr="00192D33">
        <w:rPr>
          <w:rFonts w:asciiTheme="minorHAnsi" w:hAnsiTheme="minorHAnsi" w:cstheme="minorHAnsi"/>
        </w:rPr>
        <w:lastRenderedPageBreak/>
        <w:t xml:space="preserve">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C78DF8D"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425049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B2DA09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77BB1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C515E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A581CB"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lastRenderedPageBreak/>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712D86" w14:textId="77777777" w:rsidR="002B56F0" w:rsidRPr="00A3034A" w:rsidRDefault="002B56F0" w:rsidP="002B56F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EC534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43D6B0"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8FD6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716B90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DC54A3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 xml:space="preserve">the cortex has unique roles in the cognitive evaluation of our </w:t>
      </w:r>
      <w:r w:rsidRPr="00A3034A">
        <w:rPr>
          <w:rFonts w:asciiTheme="minorHAnsi" w:hAnsiTheme="minorHAnsi" w:cstheme="minorHAnsi"/>
          <w:u w:val="single"/>
        </w:rPr>
        <w:lastRenderedPageBreak/>
        <w:t>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4BCDF7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CD4EC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84031C"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6784F3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83EF8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892C97"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980842E"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5BC5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w:t>
      </w:r>
      <w:r w:rsidRPr="00A3034A">
        <w:rPr>
          <w:rFonts w:asciiTheme="minorHAnsi" w:hAnsiTheme="minorHAnsi" w:cstheme="minorHAnsi"/>
          <w:sz w:val="16"/>
        </w:rPr>
        <w:lastRenderedPageBreak/>
        <w:t xml:space="preserve">clinical information as described by self-reports in humans. As mentioned earlier and in the abstract, on November 23rd, 2017, evidence for our concerns was discovered [50] </w:t>
      </w:r>
    </w:p>
    <w:p w14:paraId="05A67CD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0F6B77"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D9A92A3" w14:textId="77777777" w:rsidR="002B56F0" w:rsidRDefault="002B56F0" w:rsidP="002B56F0">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F87252" w14:textId="74701C37" w:rsidR="002B56F0" w:rsidRPr="00A30D62" w:rsidRDefault="002B56F0" w:rsidP="002B56F0">
      <w:pPr>
        <w:pStyle w:val="Heading4"/>
      </w:pPr>
      <w:r>
        <w:rPr>
          <w:rFonts w:cs="Calibri"/>
          <w:color w:val="000000" w:themeColor="text1"/>
        </w:rPr>
        <w:t xml:space="preserve">3] </w:t>
      </w:r>
      <w:r>
        <w:t xml:space="preserve">Extinction outweighs </w:t>
      </w:r>
      <w:r w:rsidR="00A30D62">
        <w:t xml:space="preserve">under </w:t>
      </w:r>
      <w:r w:rsidR="00A30D62">
        <w:rPr>
          <w:u w:val="single"/>
        </w:rPr>
        <w:t>any</w:t>
      </w:r>
      <w:r w:rsidR="00A30D62">
        <w:t xml:space="preserve"> framework</w:t>
      </w:r>
    </w:p>
    <w:p w14:paraId="1F469E6A" w14:textId="77777777" w:rsidR="002B56F0" w:rsidRPr="00F5022F" w:rsidRDefault="002B56F0" w:rsidP="002B56F0">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3380E30" w14:textId="77777777" w:rsidR="002B56F0" w:rsidRPr="00307CEF" w:rsidRDefault="002B56F0" w:rsidP="002B56F0">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w:t>
      </w:r>
      <w:r w:rsidRPr="00307CEF">
        <w:rPr>
          <w:sz w:val="16"/>
        </w:rPr>
        <w:lastRenderedPageBreak/>
        <w:t xml:space="preserve">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 xml:space="preserve">there’s agreement among minimally plausible ethical </w:t>
      </w:r>
      <w:r w:rsidRPr="00F5022F">
        <w:rPr>
          <w:rStyle w:val="StyleUnderline"/>
        </w:rPr>
        <w:lastRenderedPageBreak/>
        <w:t>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they would have pretty strong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seem to be fairly implausible views.</w:t>
      </w:r>
      <w:r w:rsidRPr="00307CEF">
        <w:rPr>
          <w:sz w:val="16"/>
        </w:rPr>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41EB059F" w14:textId="77777777" w:rsidR="005C7A0C" w:rsidRDefault="00D36FCA" w:rsidP="00D36FCA">
      <w:pPr>
        <w:pStyle w:val="Heading4"/>
        <w:rPr>
          <w:rFonts w:cs="Calibri"/>
        </w:rPr>
      </w:pPr>
      <w:r w:rsidRPr="004A1A85">
        <w:rPr>
          <w:rFonts w:cs="Calibri"/>
        </w:rPr>
        <w:lastRenderedPageBreak/>
        <w:t xml:space="preserve">Ethical frameworks must be theoretically legitimate. All frameworks are functionally topicality interpretations of the word ought so they must theoretically justified. </w:t>
      </w:r>
    </w:p>
    <w:p w14:paraId="661AE59C" w14:textId="77777777" w:rsidR="005C7A0C" w:rsidRDefault="00D36FCA" w:rsidP="00D36FCA">
      <w:pPr>
        <w:pStyle w:val="Heading4"/>
        <w:rPr>
          <w:rFonts w:cs="Calibri"/>
        </w:rPr>
      </w:pPr>
      <w:r w:rsidRPr="004A1A85">
        <w:rPr>
          <w:rFonts w:cs="Calibri"/>
        </w:rPr>
        <w:t xml:space="preserve">Prefer our standard – </w:t>
      </w:r>
    </w:p>
    <w:p w14:paraId="5A9F7D9B" w14:textId="77777777" w:rsidR="005C7A0C" w:rsidRDefault="00D36FCA" w:rsidP="00D36FCA">
      <w:pPr>
        <w:pStyle w:val="Heading4"/>
        <w:rPr>
          <w:rFonts w:cs="Calibri"/>
          <w:color w:val="000000" w:themeColor="text1"/>
        </w:rPr>
      </w:pPr>
      <w:r w:rsidRPr="004A1A85">
        <w:rPr>
          <w:rFonts w:cs="Calibri"/>
        </w:rPr>
        <w:t xml:space="preserve">b] </w:t>
      </w:r>
      <w:r w:rsidRPr="00FE4F4F">
        <w:rPr>
          <w:rFonts w:cs="Calibri"/>
          <w:color w:val="000000" w:themeColor="text1"/>
        </w:rPr>
        <w:t>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w:t>
      </w:r>
      <w:r w:rsidR="0028793C">
        <w:rPr>
          <w:rFonts w:cs="Calibri"/>
          <w:color w:val="000000" w:themeColor="text1"/>
        </w:rPr>
        <w:t xml:space="preserve"> – for example, with Hobbes you either follow the sovereign or you don’t, so if both debaters meet there’s no way to resolve issues</w:t>
      </w:r>
      <w:r w:rsidRPr="00FE4F4F">
        <w:rPr>
          <w:rFonts w:cs="Calibri"/>
          <w:color w:val="000000" w:themeColor="text1"/>
        </w:rPr>
        <w:t>. Ow on resolvability because if there is framing mechanism that we don’t know what offense matters. That’s an independent voter: because the judge literally cannot make a decision</w:t>
      </w:r>
      <w:r w:rsidR="005C7A0C">
        <w:rPr>
          <w:rFonts w:cs="Calibri"/>
          <w:color w:val="000000" w:themeColor="text1"/>
        </w:rPr>
        <w:t xml:space="preserve"> </w:t>
      </w:r>
    </w:p>
    <w:p w14:paraId="5613A6DA" w14:textId="2E7F0996" w:rsidR="00D36FCA" w:rsidRPr="00F42511" w:rsidRDefault="005C7A0C" w:rsidP="00D36FCA">
      <w:pPr>
        <w:pStyle w:val="Heading4"/>
        <w:rPr>
          <w:rFonts w:cs="Calibri"/>
          <w:color w:val="000000" w:themeColor="text1"/>
          <w:sz w:val="10"/>
        </w:rPr>
      </w:pPr>
      <w:r>
        <w:rPr>
          <w:rFonts w:cs="Calibri"/>
          <w:color w:val="000000" w:themeColor="text1"/>
        </w:rPr>
        <w:t xml:space="preserve">c] topic education – most of the lit is written for policymakers who use util, so discussing under our framework provides more net topic ed, whereas other </w:t>
      </w:r>
      <w:proofErr w:type="spellStart"/>
      <w:r>
        <w:rPr>
          <w:rFonts w:cs="Calibri"/>
          <w:color w:val="000000" w:themeColor="text1"/>
        </w:rPr>
        <w:t>fwks</w:t>
      </w:r>
      <w:proofErr w:type="spellEnd"/>
      <w:r>
        <w:rPr>
          <w:rFonts w:cs="Calibri"/>
          <w:color w:val="000000" w:themeColor="text1"/>
        </w:rPr>
        <w:t xml:space="preserve"> take lit to the margin and make </w:t>
      </w:r>
      <w:proofErr w:type="spellStart"/>
      <w:r>
        <w:rPr>
          <w:rFonts w:cs="Calibri"/>
          <w:color w:val="000000" w:themeColor="text1"/>
        </w:rPr>
        <w:t>args</w:t>
      </w:r>
      <w:proofErr w:type="spellEnd"/>
      <w:r>
        <w:rPr>
          <w:rFonts w:cs="Calibri"/>
          <w:color w:val="000000" w:themeColor="text1"/>
        </w:rPr>
        <w:t xml:space="preserve"> obscure</w:t>
      </w:r>
    </w:p>
    <w:p w14:paraId="7E4980A0" w14:textId="763C7A68" w:rsidR="002B56F0" w:rsidRPr="00872D90" w:rsidRDefault="002B56F0" w:rsidP="002B56F0"/>
    <w:p w14:paraId="41677CD1" w14:textId="5D9C9169" w:rsidR="006E3CC9" w:rsidRDefault="006E3CC9" w:rsidP="006E3CC9">
      <w:pPr>
        <w:pStyle w:val="Heading3"/>
      </w:pPr>
      <w:r>
        <w:lastRenderedPageBreak/>
        <w:t xml:space="preserve">1AC </w:t>
      </w:r>
      <w:r w:rsidR="002B56F0">
        <w:t>-</w:t>
      </w:r>
      <w:r>
        <w:t xml:space="preserve"> </w:t>
      </w:r>
      <w:proofErr w:type="spellStart"/>
      <w:r>
        <w:t>Underview</w:t>
      </w:r>
      <w:proofErr w:type="spellEnd"/>
      <w:r>
        <w:t xml:space="preserve"> </w:t>
      </w:r>
    </w:p>
    <w:p w14:paraId="3A2C3478" w14:textId="77777777" w:rsidR="006E3CC9" w:rsidRDefault="006E3CC9" w:rsidP="006E3CC9">
      <w:pPr>
        <w:pStyle w:val="Heading4"/>
        <w:rPr>
          <w:rFonts w:cs="Calibri"/>
        </w:rPr>
      </w:pPr>
      <w:r w:rsidRPr="008C2485">
        <w:rPr>
          <w:rFonts w:cs="Calibri"/>
        </w:rPr>
        <w:t xml:space="preserve">1AR theory – </w:t>
      </w:r>
    </w:p>
    <w:p w14:paraId="4CE5B191" w14:textId="77777777" w:rsidR="006E3CC9" w:rsidRDefault="006E3CC9" w:rsidP="006E3CC9">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22D9D694" w14:textId="77777777" w:rsidR="006E3CC9" w:rsidRDefault="006E3CC9" w:rsidP="006E3CC9">
      <w:pPr>
        <w:pStyle w:val="Heading4"/>
        <w:rPr>
          <w:rFonts w:cs="Calibri"/>
        </w:rPr>
      </w:pPr>
      <w:r>
        <w:rPr>
          <w:rFonts w:cs="Calibri"/>
        </w:rPr>
        <w:t>B] D</w:t>
      </w:r>
      <w:r w:rsidRPr="008C2485">
        <w:rPr>
          <w:rFonts w:cs="Calibri"/>
        </w:rPr>
        <w:t>rop the debater – the short 1AR irreparably skewed from abuse on substance and time investment on theory</w:t>
      </w:r>
    </w:p>
    <w:p w14:paraId="1A09A982" w14:textId="77777777" w:rsidR="006E3CC9" w:rsidRDefault="006E3CC9" w:rsidP="006E3CC9">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7FB8AD79" w14:textId="77777777" w:rsidR="006E3CC9" w:rsidRPr="00BA446E" w:rsidRDefault="006E3CC9" w:rsidP="006E3CC9">
      <w:pPr>
        <w:pStyle w:val="Heading4"/>
      </w:pPr>
      <w:r>
        <w:t>D] 1AR theory first – it’s a bigger percentage of the 1AR than neg theory is of the 1NC which means the abuse was probably worse and only the 2NR has time to win multiple layers</w:t>
      </w:r>
    </w:p>
    <w:p w14:paraId="6AE40592" w14:textId="77777777" w:rsidR="006E3CC9" w:rsidRDefault="006E3CC9" w:rsidP="006E3CC9"/>
    <w:p w14:paraId="33BEAE19" w14:textId="77777777" w:rsidR="00560254" w:rsidRPr="00F601E6" w:rsidRDefault="00560254" w:rsidP="00F601E6"/>
    <w:sectPr w:rsidR="0056025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7146C"/>
    <w:multiLevelType w:val="hybridMultilevel"/>
    <w:tmpl w:val="C7D0F4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3C088E"/>
    <w:multiLevelType w:val="hybridMultilevel"/>
    <w:tmpl w:val="FB242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60147C"/>
    <w:multiLevelType w:val="hybridMultilevel"/>
    <w:tmpl w:val="2C2C0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3"/>
  </w:num>
  <w:num w:numId="15">
    <w:abstractNumId w:val="16"/>
  </w:num>
  <w:num w:numId="16">
    <w:abstractNumId w:val="17"/>
  </w:num>
  <w:num w:numId="17">
    <w:abstractNumId w:val="11"/>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9A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AF5"/>
    <w:rsid w:val="001E0B1F"/>
    <w:rsid w:val="001E0C0F"/>
    <w:rsid w:val="001E1E0B"/>
    <w:rsid w:val="001E6856"/>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93C"/>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9B1"/>
    <w:rsid w:val="00415F4E"/>
    <w:rsid w:val="004170BF"/>
    <w:rsid w:val="004270E3"/>
    <w:rsid w:val="004348DC"/>
    <w:rsid w:val="00434921"/>
    <w:rsid w:val="00442018"/>
    <w:rsid w:val="00444B10"/>
    <w:rsid w:val="00446567"/>
    <w:rsid w:val="00447B10"/>
    <w:rsid w:val="00452EE4"/>
    <w:rsid w:val="00452F0B"/>
    <w:rsid w:val="004536D6"/>
    <w:rsid w:val="00457224"/>
    <w:rsid w:val="00470DB3"/>
    <w:rsid w:val="0047466C"/>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6A88"/>
    <w:rsid w:val="00522065"/>
    <w:rsid w:val="005224F2"/>
    <w:rsid w:val="00533F1C"/>
    <w:rsid w:val="005354E9"/>
    <w:rsid w:val="00536D8B"/>
    <w:rsid w:val="005379C3"/>
    <w:rsid w:val="00543DCF"/>
    <w:rsid w:val="0054719B"/>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287C"/>
    <w:rsid w:val="005A4D4E"/>
    <w:rsid w:val="005A7237"/>
    <w:rsid w:val="005B21FA"/>
    <w:rsid w:val="005B3244"/>
    <w:rsid w:val="005B6EE8"/>
    <w:rsid w:val="005B7731"/>
    <w:rsid w:val="005C4515"/>
    <w:rsid w:val="005C5602"/>
    <w:rsid w:val="005C74A6"/>
    <w:rsid w:val="005C7A0C"/>
    <w:rsid w:val="005D3B4D"/>
    <w:rsid w:val="005D615C"/>
    <w:rsid w:val="005E0D97"/>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0DE"/>
    <w:rsid w:val="006529B9"/>
    <w:rsid w:val="00654695"/>
    <w:rsid w:val="0065500A"/>
    <w:rsid w:val="00655217"/>
    <w:rsid w:val="00656345"/>
    <w:rsid w:val="006566C8"/>
    <w:rsid w:val="0065727C"/>
    <w:rsid w:val="00674A78"/>
    <w:rsid w:val="00696A16"/>
    <w:rsid w:val="006A0D83"/>
    <w:rsid w:val="006A4840"/>
    <w:rsid w:val="006A52A0"/>
    <w:rsid w:val="006A7E1D"/>
    <w:rsid w:val="006C3A56"/>
    <w:rsid w:val="006D13F4"/>
    <w:rsid w:val="006D6AED"/>
    <w:rsid w:val="006E3CC9"/>
    <w:rsid w:val="006E6D0B"/>
    <w:rsid w:val="006F126E"/>
    <w:rsid w:val="006F32C9"/>
    <w:rsid w:val="006F3834"/>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F46"/>
    <w:rsid w:val="007A0175"/>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A071C0"/>
    <w:rsid w:val="00A22670"/>
    <w:rsid w:val="00A24B35"/>
    <w:rsid w:val="00A271BA"/>
    <w:rsid w:val="00A27F86"/>
    <w:rsid w:val="00A30D62"/>
    <w:rsid w:val="00A41BFA"/>
    <w:rsid w:val="00A431C6"/>
    <w:rsid w:val="00A541FE"/>
    <w:rsid w:val="00A54315"/>
    <w:rsid w:val="00A56EEC"/>
    <w:rsid w:val="00A60FBC"/>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44BD"/>
    <w:rsid w:val="00B8710E"/>
    <w:rsid w:val="00B87D35"/>
    <w:rsid w:val="00B92A93"/>
    <w:rsid w:val="00BA17A8"/>
    <w:rsid w:val="00BA3C33"/>
    <w:rsid w:val="00BB0878"/>
    <w:rsid w:val="00BB1879"/>
    <w:rsid w:val="00BC0ABE"/>
    <w:rsid w:val="00BC30DB"/>
    <w:rsid w:val="00BC64FF"/>
    <w:rsid w:val="00BC7C37"/>
    <w:rsid w:val="00BD2244"/>
    <w:rsid w:val="00BD7B0B"/>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6FCA"/>
    <w:rsid w:val="00D37C90"/>
    <w:rsid w:val="00D434AF"/>
    <w:rsid w:val="00D43A8C"/>
    <w:rsid w:val="00D53072"/>
    <w:rsid w:val="00D61A4E"/>
    <w:rsid w:val="00D634EA"/>
    <w:rsid w:val="00D70BFA"/>
    <w:rsid w:val="00D713A1"/>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DA"/>
    <w:rsid w:val="00E01DAD"/>
    <w:rsid w:val="00E021DC"/>
    <w:rsid w:val="00E03F91"/>
    <w:rsid w:val="00E064EF"/>
    <w:rsid w:val="00E064F2"/>
    <w:rsid w:val="00E0717B"/>
    <w:rsid w:val="00E146F3"/>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A98"/>
    <w:rsid w:val="00EF1AD8"/>
    <w:rsid w:val="00EF2B5C"/>
    <w:rsid w:val="00EF7794"/>
    <w:rsid w:val="00F02046"/>
    <w:rsid w:val="00F053D8"/>
    <w:rsid w:val="00F07888"/>
    <w:rsid w:val="00F1313D"/>
    <w:rsid w:val="00F14ED4"/>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73954"/>
    <w:rsid w:val="00F94060"/>
    <w:rsid w:val="00FA56F6"/>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46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4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6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4746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4746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66C"/>
  </w:style>
  <w:style w:type="character" w:customStyle="1" w:styleId="Heading1Char">
    <w:name w:val="Heading 1 Char"/>
    <w:aliases w:val="Pocket Char"/>
    <w:basedOn w:val="DefaultParagraphFont"/>
    <w:link w:val="Heading1"/>
    <w:uiPriority w:val="9"/>
    <w:rsid w:val="004746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466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47466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746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466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1"/>
    <w:qFormat/>
    <w:rsid w:val="0047466C"/>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47466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7466C"/>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47466C"/>
    <w:rPr>
      <w:color w:val="auto"/>
      <w:u w:val="none"/>
    </w:rPr>
  </w:style>
  <w:style w:type="paragraph" w:styleId="DocumentMap">
    <w:name w:val="Document Map"/>
    <w:basedOn w:val="Normal"/>
    <w:link w:val="DocumentMapChar"/>
    <w:uiPriority w:val="99"/>
    <w:semiHidden/>
    <w:unhideWhenUsed/>
    <w:rsid w:val="004746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66C"/>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12326</Words>
  <Characters>70262</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3</cp:revision>
  <dcterms:created xsi:type="dcterms:W3CDTF">2021-12-03T20:53:00Z</dcterms:created>
  <dcterms:modified xsi:type="dcterms:W3CDTF">2021-12-03T20:53:00Z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