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FA113" w14:textId="14F53088" w:rsidR="001D4BFD" w:rsidRDefault="001D4BFD" w:rsidP="001D4BFD">
      <w:pPr>
        <w:pStyle w:val="NoSpacing"/>
        <w:ind w:left="720"/>
        <w:rPr>
          <w:b/>
          <w:bCs/>
          <w:sz w:val="16"/>
          <w:szCs w:val="16"/>
        </w:rPr>
      </w:pPr>
    </w:p>
    <w:p w14:paraId="22A6B5B7" w14:textId="77777777" w:rsidR="00FB1D55" w:rsidRPr="00FB1D55" w:rsidRDefault="00FB1D55" w:rsidP="00FB1D55"/>
    <w:p w14:paraId="3F0C8C73" w14:textId="514F2A7F" w:rsidR="00FB1D55" w:rsidRPr="00FB1D55" w:rsidRDefault="00B33B42" w:rsidP="00FB1D55">
      <w:pPr>
        <w:pStyle w:val="Heading1"/>
      </w:pPr>
      <w:r>
        <w:lastRenderedPageBreak/>
        <w:t>1A</w:t>
      </w:r>
      <w:r w:rsidR="00FB1D55">
        <w:t>C</w:t>
      </w:r>
    </w:p>
    <w:p w14:paraId="01479814" w14:textId="77777777" w:rsidR="00B33B42" w:rsidRPr="00B33B42" w:rsidRDefault="00B33B42" w:rsidP="00B33B42"/>
    <w:p w14:paraId="21DE3903" w14:textId="67B91B29" w:rsidR="001619A7" w:rsidRDefault="001619A7" w:rsidP="001619A7">
      <w:pPr>
        <w:pStyle w:val="Heading3"/>
      </w:pPr>
      <w:r>
        <w:lastRenderedPageBreak/>
        <w:t>Framing</w:t>
      </w:r>
    </w:p>
    <w:p w14:paraId="36BA1732" w14:textId="33A37C24" w:rsidR="005F39AB" w:rsidRDefault="005F39AB" w:rsidP="00BD054D">
      <w:pPr>
        <w:pStyle w:val="Heading4"/>
      </w:pPr>
      <w:r>
        <w:t>I affirm r</w:t>
      </w:r>
      <w:r w:rsidR="00BD054D">
        <w:t>esolved: A just government ought to recognize an unconditional right of workers to strike.</w:t>
      </w:r>
    </w:p>
    <w:p w14:paraId="2A2CC7B0" w14:textId="77777777" w:rsidR="00EA4BD5" w:rsidRDefault="00EA4BD5" w:rsidP="005F39AB">
      <w:pPr>
        <w:spacing w:after="0" w:line="240" w:lineRule="auto"/>
        <w:rPr>
          <w:rFonts w:eastAsiaTheme="majorEastAsia" w:cstheme="majorBidi"/>
          <w:b/>
          <w:bCs/>
          <w:sz w:val="26"/>
          <w:szCs w:val="26"/>
        </w:rPr>
      </w:pPr>
    </w:p>
    <w:p w14:paraId="050BBC42" w14:textId="32C77DAB" w:rsidR="005F39AB" w:rsidRPr="001619A7" w:rsidRDefault="005F39AB" w:rsidP="005432E3">
      <w:pPr>
        <w:pStyle w:val="Heading4"/>
        <w:rPr>
          <w:rFonts w:ascii="Times New Roman" w:hAnsi="Times New Roman" w:cs="Times New Roman"/>
          <w:sz w:val="24"/>
        </w:rPr>
      </w:pPr>
      <w:r w:rsidRPr="001619A7">
        <w:t>I have ONE observation about the resolution:</w:t>
      </w:r>
    </w:p>
    <w:p w14:paraId="3BF0D9DB" w14:textId="14C91157" w:rsidR="007F07A9" w:rsidRDefault="005F39AB" w:rsidP="002723BB">
      <w:pPr>
        <w:spacing w:after="0" w:line="240" w:lineRule="auto"/>
        <w:rPr>
          <w:rFonts w:eastAsia="Times New Roman"/>
          <w:b/>
          <w:bCs/>
          <w:color w:val="000000"/>
          <w:sz w:val="26"/>
          <w:szCs w:val="26"/>
        </w:rPr>
      </w:pPr>
      <w:r w:rsidRPr="005F39AB">
        <w:rPr>
          <w:rFonts w:eastAsia="Times New Roman"/>
          <w:b/>
          <w:bCs/>
          <w:color w:val="000000"/>
          <w:sz w:val="26"/>
          <w:szCs w:val="26"/>
        </w:rPr>
        <w:t xml:space="preserve">The word UNCONDITIONAL means the removal of restrictions that directly limit striking. In other words, strikes that break a law separate from striking, for example, security from violence or protections for property, </w:t>
      </w:r>
      <w:r w:rsidR="007F07A9">
        <w:rPr>
          <w:rFonts w:eastAsia="Times New Roman"/>
          <w:b/>
          <w:bCs/>
          <w:color w:val="000000"/>
          <w:sz w:val="26"/>
          <w:szCs w:val="26"/>
        </w:rPr>
        <w:t xml:space="preserve">wouldn’t </w:t>
      </w:r>
      <w:r w:rsidRPr="005F39AB">
        <w:rPr>
          <w:rFonts w:eastAsia="Times New Roman"/>
          <w:b/>
          <w:bCs/>
          <w:color w:val="000000"/>
          <w:sz w:val="26"/>
          <w:szCs w:val="26"/>
        </w:rPr>
        <w:t>be recognized</w:t>
      </w:r>
      <w:r w:rsidR="00EA4BD5">
        <w:rPr>
          <w:rFonts w:eastAsia="Times New Roman"/>
          <w:b/>
          <w:bCs/>
          <w:color w:val="000000"/>
          <w:sz w:val="26"/>
          <w:szCs w:val="26"/>
        </w:rPr>
        <w:t xml:space="preserve">. </w:t>
      </w:r>
      <w:r w:rsidRPr="005F39AB">
        <w:rPr>
          <w:rFonts w:eastAsia="Times New Roman"/>
          <w:b/>
          <w:bCs/>
          <w:color w:val="000000"/>
          <w:sz w:val="26"/>
          <w:szCs w:val="26"/>
        </w:rPr>
        <w:t xml:space="preserve"> Instead, the affirmative ONLY removes ALL of the restrictions for the actual right to strike.</w:t>
      </w:r>
    </w:p>
    <w:p w14:paraId="7BD0D727" w14:textId="77777777" w:rsidR="006435C6" w:rsidRDefault="006435C6" w:rsidP="006435C6">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xml:space="preserve">] </w:t>
      </w:r>
    </w:p>
    <w:p w14:paraId="15DAF03A" w14:textId="77777777" w:rsidR="006435C6" w:rsidRPr="0026026A" w:rsidRDefault="006435C6" w:rsidP="006435C6">
      <w:r>
        <w:t>**Edited for gendered language</w:t>
      </w:r>
    </w:p>
    <w:p w14:paraId="6996A396" w14:textId="53A08E6E" w:rsidR="005F39AB" w:rsidRPr="009B2271" w:rsidRDefault="006435C6" w:rsidP="009B2271">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F236208" w14:textId="325DD11B" w:rsidR="005F39AB" w:rsidRPr="005F39AB" w:rsidRDefault="005F39AB" w:rsidP="00491337">
      <w:pPr>
        <w:pStyle w:val="Heading4"/>
        <w:rPr>
          <w:rFonts w:asciiTheme="minorHAnsi" w:hAnsiTheme="minorHAnsi" w:cstheme="minorHAnsi"/>
        </w:rPr>
      </w:pPr>
      <w:r w:rsidRPr="0097150F">
        <w:t xml:space="preserve">I </w:t>
      </w:r>
      <w:r>
        <w:t xml:space="preserve">value </w:t>
      </w:r>
      <w:r w:rsidR="00491337">
        <w:t>morality because the resolution asks us to consider what a government ought to do, making it a question of moral obligation</w:t>
      </w:r>
      <w:r w:rsidRPr="0097150F">
        <w:t>.</w:t>
      </w:r>
    </w:p>
    <w:p w14:paraId="0475FB8D" w14:textId="316C404D" w:rsidR="005F39AB" w:rsidRPr="00E431E7" w:rsidRDefault="005F39AB" w:rsidP="00491337">
      <w:pPr>
        <w:pStyle w:val="Heading4"/>
        <w:rPr>
          <w:rFonts w:cstheme="minorHAnsi"/>
        </w:rPr>
      </w:pPr>
      <w:r w:rsidRPr="00424988">
        <w:rPr>
          <w:rFonts w:cstheme="minorHAnsi"/>
        </w:rPr>
        <w:t xml:space="preserve">The value </w:t>
      </w:r>
      <w:r w:rsidRPr="00E431E7">
        <w:rPr>
          <w:rFonts w:cstheme="minorHAnsi"/>
        </w:rPr>
        <w:t>criterion is utilitarianism.</w:t>
      </w:r>
    </w:p>
    <w:p w14:paraId="291825B4" w14:textId="3E4F3A6E" w:rsidR="000D3A4C" w:rsidRDefault="000D3A4C" w:rsidP="00491337">
      <w:pPr>
        <w:pStyle w:val="Heading4"/>
      </w:pPr>
      <w:r>
        <w:t xml:space="preserve">Prefer </w:t>
      </w:r>
      <w:r w:rsidR="005432E3">
        <w:t>utilitarianism</w:t>
      </w:r>
      <w:r>
        <w:t>:</w:t>
      </w:r>
    </w:p>
    <w:p w14:paraId="096AD65E" w14:textId="6918B03C" w:rsidR="000D3A4C" w:rsidRDefault="00BD054D" w:rsidP="00491337">
      <w:pPr>
        <w:pStyle w:val="Heading4"/>
      </w:pPr>
      <w:r w:rsidRPr="00E431E7">
        <w:t xml:space="preserve">1] </w:t>
      </w:r>
      <w:r w:rsidR="000D3A4C" w:rsidRPr="000D3A4C">
        <w:t>The only facts that have stood the test of time are that pleasure is good and pain is bad, so err heavily on the side of intuition: our biological programming has evolved over hundreds of thousands of years to avoid pain, meaning that we should be concerned with avoiding it</w:t>
      </w:r>
    </w:p>
    <w:p w14:paraId="67087C71" w14:textId="351D49EC" w:rsidR="00BD054D" w:rsidRDefault="000D3A4C" w:rsidP="00491337">
      <w:pPr>
        <w:pStyle w:val="Heading4"/>
      </w:pPr>
      <w:r>
        <w:t xml:space="preserve">2] </w:t>
      </w:r>
      <w:r w:rsidR="00BD054D" w:rsidRPr="00E431E7">
        <w:t>Actor specificity</w:t>
      </w:r>
      <w:r>
        <w:t xml:space="preserve"> </w:t>
      </w:r>
      <w:r w:rsidR="00BD054D" w:rsidRPr="00E431E7">
        <w:t>– governments have to aggregate since collective actions necessarily benefit some people while hurting others either due to resource tradeoffs or scope of effect, deontic side constraints freeze action.</w:t>
      </w:r>
    </w:p>
    <w:p w14:paraId="226A6512" w14:textId="77777777" w:rsidR="009B2271" w:rsidRPr="0088637B" w:rsidRDefault="009B2271" w:rsidP="009B2271">
      <w:pPr>
        <w:sectPr w:rsidR="009B2271" w:rsidRPr="0088637B" w:rsidSect="00072718">
          <w:pgSz w:w="12240" w:h="15840"/>
          <w:pgMar w:top="1440" w:right="1800" w:bottom="1440" w:left="1800" w:header="720" w:footer="720" w:gutter="0"/>
          <w:cols w:space="720"/>
          <w:docGrid w:linePitch="360"/>
        </w:sectPr>
      </w:pPr>
      <w:proofErr w:type="spellStart"/>
      <w:r w:rsidRPr="0088637B">
        <w:rPr>
          <w:b/>
          <w:bCs/>
          <w:sz w:val="26"/>
          <w:szCs w:val="26"/>
        </w:rPr>
        <w:t>Goodin</w:t>
      </w:r>
      <w:proofErr w:type="spellEnd"/>
      <w:r w:rsidRPr="0088637B">
        <w:rPr>
          <w:b/>
          <w:bCs/>
          <w:sz w:val="26"/>
          <w:szCs w:val="26"/>
        </w:rPr>
        <w:t xml:space="preserve"> ’90</w:t>
      </w:r>
      <w:r w:rsidRPr="0088637B">
        <w:t xml:space="preserve"> Robert </w:t>
      </w:r>
      <w:proofErr w:type="spellStart"/>
      <w:r w:rsidRPr="0088637B">
        <w:t>Goodin</w:t>
      </w:r>
      <w:proofErr w:type="spellEnd"/>
      <w:r w:rsidRPr="0088637B">
        <w:t xml:space="preserve"> , Fellow in Philosophy, Australian National Defense University,  THE UTILITARIAN RESPONSE,</w:t>
      </w:r>
      <w:r>
        <w:t xml:space="preserve"> the contemporary viability of utilitarian political philosophy,</w:t>
      </w:r>
      <w:r w:rsidRPr="0088637B">
        <w:t xml:space="preserve"> 1990,  p. 141-2</w:t>
      </w:r>
      <w:r>
        <w:t xml:space="preserve">  [PHS-CB]</w:t>
      </w:r>
    </w:p>
    <w:p w14:paraId="66B429E5" w14:textId="77777777" w:rsidR="009B2271" w:rsidRPr="0088637B" w:rsidRDefault="009B2271" w:rsidP="009B2271">
      <w:pPr>
        <w:pStyle w:val="Heading4"/>
        <w:rPr>
          <w:rFonts w:asciiTheme="minorHAnsi" w:hAnsiTheme="minorHAnsi" w:cstheme="minorHAnsi"/>
          <w:sz w:val="16"/>
        </w:rPr>
        <w:sectPr w:rsidR="009B2271" w:rsidRPr="0088637B" w:rsidSect="0088637B">
          <w:footnotePr>
            <w:pos w:val="beneathText"/>
          </w:footnotePr>
          <w:type w:val="continuous"/>
          <w:pgSz w:w="12240" w:h="15840"/>
          <w:pgMar w:top="1440" w:right="1800" w:bottom="1440" w:left="1800" w:header="720" w:footer="720" w:gutter="0"/>
          <w:cols w:space="720"/>
          <w:docGrid w:linePitch="360"/>
        </w:sectPr>
      </w:pPr>
    </w:p>
    <w:p w14:paraId="28B82589" w14:textId="77777777" w:rsidR="009B2271" w:rsidRPr="0088637B" w:rsidRDefault="009B2271" w:rsidP="009B2271">
      <w:pPr>
        <w:rPr>
          <w:sz w:val="16"/>
        </w:rPr>
      </w:pPr>
      <w:r w:rsidRPr="00E05B13">
        <w:rPr>
          <w:rStyle w:val="Carded"/>
          <w:rFonts w:asciiTheme="minorHAnsi" w:hAnsiTheme="minorHAnsi" w:cstheme="minorHAnsi"/>
        </w:rPr>
        <w:lastRenderedPageBreak/>
        <w:t>Consider</w:t>
      </w:r>
      <w:r w:rsidRPr="0088637B">
        <w:rPr>
          <w:rStyle w:val="LinedDown"/>
          <w:rFonts w:asciiTheme="minorHAnsi" w:hAnsiTheme="minorHAnsi" w:cstheme="minorHAnsi"/>
          <w:sz w:val="16"/>
        </w:rPr>
        <w:t xml:space="preserve">, first, the argument from </w:t>
      </w:r>
      <w:r w:rsidRPr="00E05B13">
        <w:rPr>
          <w:rStyle w:val="Carded"/>
          <w:rFonts w:asciiTheme="minorHAnsi" w:hAnsiTheme="minorHAnsi" w:cstheme="minorHAnsi"/>
        </w:rPr>
        <w:t xml:space="preserve">necessity. </w:t>
      </w:r>
      <w:r w:rsidRPr="00E05B13">
        <w:rPr>
          <w:rStyle w:val="Carded"/>
          <w:rFonts w:asciiTheme="minorHAnsi" w:hAnsiTheme="minorHAnsi" w:cstheme="minorHAnsi"/>
          <w:highlight w:val="green"/>
        </w:rPr>
        <w:t>Public officials</w:t>
      </w:r>
      <w:r w:rsidRPr="0088637B">
        <w:rPr>
          <w:rStyle w:val="LinedDown"/>
          <w:rFonts w:asciiTheme="minorHAnsi" w:hAnsiTheme="minorHAnsi" w:cstheme="minorHAnsi"/>
          <w:sz w:val="16"/>
        </w:rPr>
        <w:t xml:space="preserve"> are obliged to </w:t>
      </w:r>
      <w:r w:rsidRPr="00E05B13">
        <w:rPr>
          <w:rStyle w:val="Carded"/>
          <w:rFonts w:asciiTheme="minorHAnsi" w:hAnsiTheme="minorHAnsi" w:cstheme="minorHAnsi"/>
          <w:highlight w:val="green"/>
        </w:rPr>
        <w:t>make their choices under uncertainty</w:t>
      </w:r>
      <w:r w:rsidRPr="00E05B13">
        <w:rPr>
          <w:rStyle w:val="Carded"/>
          <w:rFonts w:asciiTheme="minorHAnsi" w:hAnsiTheme="minorHAnsi" w:cstheme="minorHAnsi"/>
        </w:rPr>
        <w:t xml:space="preserve">, </w:t>
      </w:r>
      <w:r w:rsidRPr="0088637B">
        <w:rPr>
          <w:rStyle w:val="LinedDown"/>
          <w:rFonts w:asciiTheme="minorHAnsi" w:hAnsiTheme="minorHAnsi" w:cstheme="minorHAnsi"/>
          <w:sz w:val="16"/>
        </w:rPr>
        <w:t xml:space="preserve">and uncertainty of a very special sort at that. All choices – public and private alike – are made under some degree of uncertainty, of course. But in the nature of things, </w:t>
      </w:r>
      <w:r w:rsidRPr="0088637B">
        <w:rPr>
          <w:rStyle w:val="StyleUnderline"/>
          <w:highlight w:val="green"/>
        </w:rPr>
        <w:t>private individuals</w:t>
      </w:r>
      <w:r w:rsidRPr="0088637B">
        <w:rPr>
          <w:rStyle w:val="StyleUnderline"/>
        </w:rPr>
        <w:t xml:space="preserve"> will </w:t>
      </w:r>
      <w:r w:rsidRPr="0088637B">
        <w:rPr>
          <w:rStyle w:val="StyleUnderline"/>
          <w:highlight w:val="green"/>
        </w:rPr>
        <w:t>usually have more complete information on</w:t>
      </w:r>
      <w:r w:rsidRPr="0088637B">
        <w:rPr>
          <w:rStyle w:val="StyleUnderline"/>
        </w:rPr>
        <w:t xml:space="preserve"> the </w:t>
      </w:r>
      <w:r w:rsidRPr="0088637B">
        <w:rPr>
          <w:rStyle w:val="StyleUnderline"/>
          <w:highlight w:val="green"/>
        </w:rPr>
        <w:t>peculiarities of</w:t>
      </w:r>
      <w:r w:rsidRPr="0088637B">
        <w:rPr>
          <w:rStyle w:val="StyleUnderline"/>
        </w:rPr>
        <w:t xml:space="preserve"> their </w:t>
      </w:r>
      <w:r w:rsidRPr="0088637B">
        <w:rPr>
          <w:rStyle w:val="StyleUnderline"/>
          <w:highlight w:val="green"/>
        </w:rPr>
        <w:t>own circumstances</w:t>
      </w:r>
      <w:r w:rsidRPr="0088637B">
        <w:rPr>
          <w:rStyle w:val="StyleUnderline"/>
        </w:rPr>
        <w:t xml:space="preserve"> and on the ramifications that alternative possible choices might have for them. </w:t>
      </w:r>
      <w:r w:rsidRPr="0088637B">
        <w:rPr>
          <w:rStyle w:val="StyleUnderline"/>
          <w:highlight w:val="green"/>
        </w:rPr>
        <w:t>Public</w:t>
      </w:r>
      <w:r w:rsidRPr="0088637B">
        <w:rPr>
          <w:rStyle w:val="StyleUnderline"/>
        </w:rPr>
        <w:t xml:space="preserve"> </w:t>
      </w:r>
      <w:r w:rsidRPr="0088637B">
        <w:rPr>
          <w:rStyle w:val="StyleUnderline"/>
          <w:highlight w:val="green"/>
        </w:rPr>
        <w:t>officials</w:t>
      </w:r>
      <w:r w:rsidRPr="0088637B">
        <w:rPr>
          <w:rStyle w:val="StyleUnderline"/>
        </w:rPr>
        <w:t xml:space="preserve">, in contrast, </w:t>
      </w:r>
      <w:r w:rsidRPr="0088637B">
        <w:rPr>
          <w:rStyle w:val="StyleUnderline"/>
          <w:highlight w:val="green"/>
        </w:rPr>
        <w:t>are</w:t>
      </w:r>
      <w:r w:rsidRPr="0088637B">
        <w:rPr>
          <w:rStyle w:val="StyleUnderline"/>
        </w:rPr>
        <w:t xml:space="preserve"> relatively</w:t>
      </w:r>
      <w:r w:rsidRPr="0088637B">
        <w:rPr>
          <w:rStyle w:val="LinedDown"/>
          <w:rFonts w:asciiTheme="minorHAnsi" w:hAnsiTheme="minorHAnsi" w:cstheme="minorHAnsi"/>
          <w:sz w:val="16"/>
        </w:rPr>
        <w:t xml:space="preserve"> </w:t>
      </w:r>
      <w:r w:rsidRPr="00E05B13">
        <w:rPr>
          <w:rStyle w:val="Carded"/>
          <w:rFonts w:asciiTheme="minorHAnsi" w:hAnsiTheme="minorHAnsi" w:cstheme="minorHAnsi"/>
          <w:highlight w:val="green"/>
        </w:rPr>
        <w:t>poorly informed  as to</w:t>
      </w:r>
      <w:r w:rsidRPr="00E05B13">
        <w:rPr>
          <w:rStyle w:val="Carded"/>
          <w:rFonts w:asciiTheme="minorHAnsi" w:hAnsiTheme="minorHAnsi" w:cstheme="minorHAnsi"/>
        </w:rPr>
        <w:t xml:space="preserve"> the </w:t>
      </w:r>
      <w:r w:rsidRPr="00E05B13">
        <w:rPr>
          <w:rStyle w:val="Carded"/>
          <w:rFonts w:asciiTheme="minorHAnsi" w:hAnsiTheme="minorHAnsi" w:cstheme="minorHAnsi"/>
          <w:highlight w:val="green"/>
        </w:rPr>
        <w:t>effects</w:t>
      </w:r>
      <w:r w:rsidRPr="0088637B">
        <w:rPr>
          <w:rStyle w:val="LinedDown"/>
          <w:rFonts w:asciiTheme="minorHAnsi" w:hAnsiTheme="minorHAnsi" w:cstheme="minorHAnsi"/>
          <w:sz w:val="16"/>
        </w:rPr>
        <w:t xml:space="preserve"> that </w:t>
      </w:r>
      <w:r w:rsidRPr="0088637B">
        <w:rPr>
          <w:rStyle w:val="Carded"/>
          <w:rFonts w:asciiTheme="minorHAnsi" w:hAnsiTheme="minorHAnsi" w:cstheme="minorHAnsi"/>
          <w:highlight w:val="green"/>
        </w:rPr>
        <w:t>their choices will have on individuals</w:t>
      </w:r>
      <w:r w:rsidRPr="0088637B">
        <w:rPr>
          <w:rStyle w:val="LinedDown"/>
          <w:rFonts w:asciiTheme="minorHAnsi" w:hAnsiTheme="minorHAnsi" w:cstheme="minorHAnsi"/>
          <w:sz w:val="16"/>
        </w:rPr>
        <w:t xml:space="preserve">, one by one. </w:t>
      </w:r>
      <w:r w:rsidRPr="0088637B">
        <w:rPr>
          <w:rStyle w:val="Carded"/>
          <w:rFonts w:asciiTheme="minorHAnsi" w:hAnsiTheme="minorHAnsi" w:cstheme="minorHAnsi"/>
          <w:highlight w:val="green"/>
        </w:rPr>
        <w:t>What they</w:t>
      </w:r>
      <w:r w:rsidRPr="0088637B">
        <w:rPr>
          <w:rStyle w:val="LinedDown"/>
          <w:rFonts w:asciiTheme="minorHAnsi" w:hAnsiTheme="minorHAnsi" w:cstheme="minorHAnsi"/>
          <w:sz w:val="16"/>
        </w:rPr>
        <w:t xml:space="preserve"> typically </w:t>
      </w:r>
      <w:r w:rsidRPr="00E05B13">
        <w:rPr>
          <w:rStyle w:val="Carded"/>
          <w:rFonts w:asciiTheme="minorHAnsi" w:hAnsiTheme="minorHAnsi" w:cstheme="minorHAnsi"/>
          <w:highlight w:val="green"/>
        </w:rPr>
        <w:t>do know are generalities</w:t>
      </w:r>
      <w:r w:rsidRPr="0088637B">
        <w:rPr>
          <w:rStyle w:val="LinedDown"/>
          <w:rFonts w:asciiTheme="minorHAnsi" w:hAnsiTheme="minorHAnsi" w:cstheme="minorHAnsi"/>
          <w:sz w:val="16"/>
        </w:rPr>
        <w:t xml:space="preserve">: averages and aggregates. They know what will happen most often to most people as a result of their various possible choices. But that is all. </w:t>
      </w:r>
      <w:r w:rsidRPr="00E05B13">
        <w:rPr>
          <w:rStyle w:val="Carded"/>
          <w:rFonts w:asciiTheme="minorHAnsi" w:hAnsiTheme="minorHAnsi" w:cstheme="minorHAnsi"/>
          <w:highlight w:val="green"/>
        </w:rPr>
        <w:t xml:space="preserve">That is enough to </w:t>
      </w:r>
      <w:r w:rsidRPr="0088637B">
        <w:rPr>
          <w:rStyle w:val="Carded"/>
          <w:rFonts w:asciiTheme="minorHAnsi" w:hAnsiTheme="minorHAnsi" w:cstheme="minorHAnsi"/>
          <w:highlight w:val="green"/>
        </w:rPr>
        <w:t>allow</w:t>
      </w:r>
      <w:r w:rsidRPr="0088637B">
        <w:rPr>
          <w:rStyle w:val="LinedDown"/>
          <w:rFonts w:asciiTheme="minorHAnsi" w:hAnsiTheme="minorHAnsi" w:cstheme="minorHAnsi"/>
          <w:sz w:val="16"/>
        </w:rPr>
        <w:t xml:space="preserve"> </w:t>
      </w:r>
      <w:r w:rsidRPr="0088637B">
        <w:rPr>
          <w:rStyle w:val="StyleUnderline"/>
        </w:rPr>
        <w:t xml:space="preserve">public </w:t>
      </w:r>
      <w:r w:rsidRPr="0088637B">
        <w:rPr>
          <w:rStyle w:val="StyleUnderline"/>
          <w:highlight w:val="green"/>
        </w:rPr>
        <w:t>policy-makers to use the utilitarian calculus</w:t>
      </w:r>
      <w:r w:rsidRPr="0088637B">
        <w:rPr>
          <w:rStyle w:val="StyleUnderline"/>
        </w:rPr>
        <w:t xml:space="preserve"> – assuming they want to use it at all – to choose general rules of conduct</w:t>
      </w:r>
      <w:r w:rsidRPr="0088637B">
        <w:rPr>
          <w:sz w:val="16"/>
        </w:rPr>
        <w:t>. Knowing aggregates and averages, they can proceed to calculate the utility payoffs from adopting each alternative possible general rule. But they cannot be sure that the payoff will do to any given individual or on any particular occasion. Their knowledge of generalities, aggregates and averages is just not sufficiently fine-grained for that.</w:t>
      </w:r>
    </w:p>
    <w:p w14:paraId="3FA9BEAC" w14:textId="3B84CF76" w:rsidR="009B2271" w:rsidRPr="009B2271" w:rsidRDefault="009B2271" w:rsidP="009B2271">
      <w:pPr>
        <w:pStyle w:val="Heading4"/>
      </w:pPr>
      <w:r w:rsidRPr="00B94459">
        <w:t>Even if they win their framework is more theoretically true, the only one that the government can use is mine</w:t>
      </w:r>
    </w:p>
    <w:p w14:paraId="7CB4B9D8" w14:textId="37CB00AE" w:rsidR="005F39AB" w:rsidRPr="005F39AB" w:rsidRDefault="005432E3" w:rsidP="000D3A4C">
      <w:pPr>
        <w:pStyle w:val="Heading4"/>
      </w:pPr>
      <w:r>
        <w:t>3</w:t>
      </w:r>
      <w:r w:rsidR="000D3A4C">
        <w:t>] Death is the worst possible impact under util because it causes a lot of pain and prevents ability for gaining future pleasure. As such, extinction is the most important impact because it also prevents future generations and causes irreversible damage, and it should outweigh under any framework.</w:t>
      </w:r>
    </w:p>
    <w:p w14:paraId="65A2DCEA" w14:textId="169230FD" w:rsidR="005F39AB" w:rsidRPr="001619A7" w:rsidRDefault="00BD054D" w:rsidP="001619A7">
      <w:pPr>
        <w:pStyle w:val="Heading3"/>
      </w:pPr>
      <w:r w:rsidRPr="005F39AB">
        <w:lastRenderedPageBreak/>
        <w:t>Contention 1</w:t>
      </w:r>
      <w:r w:rsidR="005F39AB" w:rsidRPr="005F39AB">
        <w:t xml:space="preserve">: </w:t>
      </w:r>
      <w:r w:rsidRPr="005F39AB">
        <w:t>Democracy</w:t>
      </w:r>
    </w:p>
    <w:p w14:paraId="38E4B729" w14:textId="77777777" w:rsidR="00DA21C6" w:rsidRPr="00D93F29" w:rsidRDefault="00DA21C6" w:rsidP="00DA21C6">
      <w:pPr>
        <w:pStyle w:val="Heading4"/>
        <w:spacing w:line="276" w:lineRule="atLeast"/>
        <w:rPr>
          <w:rFonts w:asciiTheme="majorHAnsi" w:hAnsiTheme="majorHAnsi" w:cstheme="majorHAnsi"/>
          <w:color w:val="000000"/>
        </w:rPr>
      </w:pPr>
      <w:r w:rsidRPr="00D93F29">
        <w:rPr>
          <w:rFonts w:asciiTheme="majorHAnsi" w:hAnsiTheme="majorHAnsi" w:cstheme="majorHAnsi"/>
          <w:color w:val="000000"/>
        </w:rPr>
        <w:t>Strikes spill-over to broader support of the labor movement and unions – every strike encourages more strikes</w:t>
      </w:r>
    </w:p>
    <w:p w14:paraId="39535FF5" w14:textId="77777777" w:rsidR="00DA21C6" w:rsidRPr="00DA21C6" w:rsidRDefault="00DA21C6" w:rsidP="00DA21C6">
      <w:pPr>
        <w:spacing w:line="233" w:lineRule="atLeast"/>
        <w:rPr>
          <w:rFonts w:asciiTheme="majorHAnsi" w:hAnsiTheme="majorHAnsi" w:cstheme="majorHAnsi"/>
          <w:color w:val="000000"/>
          <w:szCs w:val="22"/>
        </w:rPr>
      </w:pPr>
      <w:r w:rsidRPr="00D93F29">
        <w:rPr>
          <w:rStyle w:val="heading4char0"/>
          <w:rFonts w:asciiTheme="majorHAnsi" w:hAnsiTheme="majorHAnsi" w:cstheme="majorHAnsi"/>
          <w:b/>
          <w:bCs/>
          <w:color w:val="000000"/>
          <w:sz w:val="26"/>
          <w:szCs w:val="26"/>
        </w:rPr>
        <w:t>Hertel-Fernandez et al. 20</w:t>
      </w:r>
      <w:r w:rsidRPr="00DA21C6">
        <w:rPr>
          <w:rStyle w:val="apple-converted-space"/>
          <w:rFonts w:asciiTheme="majorHAnsi" w:hAnsiTheme="majorHAnsi" w:cstheme="majorHAnsi"/>
          <w:color w:val="000000"/>
          <w:szCs w:val="22"/>
        </w:rPr>
        <w:t> </w:t>
      </w:r>
      <w:r w:rsidRPr="00DA21C6">
        <w:rPr>
          <w:rFonts w:asciiTheme="majorHAnsi" w:hAnsiTheme="majorHAnsi" w:cstheme="majorHAnsi"/>
          <w:color w:val="000000"/>
          <w:szCs w:val="22"/>
        </w:rPr>
        <w:t xml:space="preserve">[Alexander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rsidRPr="00DA21C6">
        <w:rPr>
          <w:rFonts w:asciiTheme="majorHAnsi" w:hAnsiTheme="majorHAnsi" w:cstheme="majorHAnsi"/>
          <w:color w:val="000000"/>
          <w:szCs w:val="22"/>
        </w:rPr>
        <w:t>naturallanguage</w:t>
      </w:r>
      <w:proofErr w:type="spellEnd"/>
      <w:r w:rsidRPr="00DA21C6">
        <w:rPr>
          <w:rFonts w:asciiTheme="majorHAnsi" w:hAnsiTheme="majorHAnsi" w:cstheme="majorHAnsi"/>
          <w:color w:val="000000"/>
          <w:szCs w:val="22"/>
        </w:rP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w:t>
      </w:r>
      <w:r w:rsidRPr="00DA21C6">
        <w:rPr>
          <w:rStyle w:val="apple-converted-space"/>
          <w:rFonts w:asciiTheme="majorHAnsi" w:hAnsiTheme="majorHAnsi" w:cstheme="majorHAnsi"/>
          <w:color w:val="000000"/>
          <w:szCs w:val="22"/>
        </w:rPr>
        <w:t> </w:t>
      </w:r>
      <w:hyperlink r:id="rId10" w:tooltip="https://sci-hub.se/https://doi.org/10.1017/S1537592720001279" w:history="1">
        <w:r w:rsidRPr="00DA21C6">
          <w:rPr>
            <w:rStyle w:val="Hyperlink"/>
            <w:rFonts w:asciiTheme="majorHAnsi" w:hAnsiTheme="majorHAnsi" w:cstheme="majorHAnsi"/>
            <w:szCs w:val="22"/>
          </w:rPr>
          <w:t>https://sci-hub.se/https://doi.org/10.1017/S1537592720001279</w:t>
        </w:r>
      </w:hyperlink>
      <w:r w:rsidRPr="00DA21C6">
        <w:rPr>
          <w:rFonts w:asciiTheme="majorHAnsi" w:hAnsiTheme="majorHAnsi" w:cstheme="majorHAnsi"/>
          <w:color w:val="000000"/>
          <w:szCs w:val="22"/>
        </w:rPr>
        <w:t>]/</w:t>
      </w:r>
    </w:p>
    <w:p w14:paraId="4E951F75" w14:textId="245A32F7" w:rsidR="00DA21C6" w:rsidRPr="00DA21C6" w:rsidRDefault="00DA21C6" w:rsidP="00DA21C6">
      <w:pPr>
        <w:spacing w:line="233" w:lineRule="atLeast"/>
        <w:rPr>
          <w:rFonts w:asciiTheme="majorHAnsi" w:hAnsiTheme="majorHAnsi" w:cstheme="majorHAnsi"/>
          <w:color w:val="000000"/>
          <w:szCs w:val="22"/>
        </w:rPr>
      </w:pPr>
      <w:r w:rsidRPr="00DA21C6">
        <w:rPr>
          <w:rFonts w:asciiTheme="majorHAnsi" w:hAnsiTheme="majorHAnsi" w:cstheme="majorHAnsi"/>
          <w:color w:val="000000"/>
          <w:sz w:val="16"/>
          <w:szCs w:val="16"/>
        </w:rPr>
        <w:t>Strikes and Labor Power in an Era of Union Decline We examined the political consequences of</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large-scale</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teacher</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strikes</w:t>
      </w:r>
      <w:r w:rsidRPr="00DA21C6">
        <w:rPr>
          <w:rFonts w:asciiTheme="majorHAnsi" w:hAnsiTheme="majorHAnsi" w:cstheme="majorHAnsi"/>
          <w:color w:val="000000"/>
          <w:sz w:val="16"/>
          <w:szCs w:val="16"/>
        </w:rPr>
        <w:t>, studying how firsthand exposure</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changed mass</w:t>
      </w:r>
      <w:r w:rsidRPr="00DA21C6">
        <w:rPr>
          <w:rStyle w:val="apple-converted-space"/>
          <w:rFonts w:asciiTheme="majorHAnsi" w:hAnsiTheme="majorHAnsi" w:cstheme="majorHAnsi"/>
          <w:b/>
          <w:bCs/>
          <w:color w:val="000000"/>
          <w:szCs w:val="22"/>
          <w:u w:val="single"/>
        </w:rPr>
        <w:t> </w:t>
      </w:r>
      <w:r w:rsidRPr="00DA21C6">
        <w:rPr>
          <w:rStyle w:val="Emphasis"/>
          <w:rFonts w:asciiTheme="majorHAnsi" w:hAnsiTheme="majorHAnsi" w:cstheme="majorHAnsi"/>
          <w:b w:val="0"/>
          <w:bCs/>
          <w:i/>
          <w:iCs w:val="0"/>
          <w:color w:val="000000"/>
          <w:szCs w:val="22"/>
        </w:rPr>
        <w:t>attitudes</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rPr>
        <w:t>and public preferences</w:t>
      </w:r>
      <w:r w:rsidRPr="00DA21C6">
        <w:rPr>
          <w:rFonts w:asciiTheme="majorHAnsi" w:hAnsiTheme="majorHAnsi" w:cstheme="majorHAnsi"/>
          <w:color w:val="000000"/>
          <w:sz w:val="16"/>
          <w:szCs w:val="16"/>
        </w:rPr>
        <w:t>. Across a range of specifications and approaches, we find that</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u w:val="single"/>
          <w:shd w:val="clear" w:color="auto" w:fill="00FF00"/>
        </w:rPr>
        <w:t>increased exposure to</w:t>
      </w:r>
      <w:r w:rsidRPr="00DA21C6">
        <w:rPr>
          <w:rStyle w:val="apple-converted-space"/>
          <w:rFonts w:asciiTheme="majorHAnsi" w:hAnsiTheme="majorHAnsi" w:cstheme="majorHAnsi"/>
          <w:color w:val="000000"/>
          <w:sz w:val="16"/>
          <w:szCs w:val="16"/>
          <w:u w:val="single"/>
        </w:rPr>
        <w:t> </w:t>
      </w:r>
      <w:r w:rsidRPr="00DA21C6">
        <w:rPr>
          <w:rFonts w:asciiTheme="majorHAnsi" w:hAnsiTheme="majorHAnsi" w:cstheme="majorHAnsi"/>
          <w:color w:val="000000"/>
          <w:sz w:val="16"/>
          <w:szCs w:val="16"/>
          <w:u w:val="single"/>
        </w:rPr>
        <w:t>the</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shd w:val="clear" w:color="auto" w:fill="00FF00"/>
        </w:rPr>
        <w:t>strikes led</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to</w:t>
      </w:r>
      <w:r w:rsidRPr="00DA21C6">
        <w:rPr>
          <w:rStyle w:val="apple-converted-space"/>
          <w:rFonts w:asciiTheme="majorHAnsi" w:hAnsiTheme="majorHAnsi" w:cstheme="majorHAnsi"/>
          <w:color w:val="000000"/>
          <w:szCs w:val="22"/>
          <w:u w:val="single"/>
        </w:rPr>
        <w:t> </w:t>
      </w:r>
      <w:r w:rsidRPr="00DA21C6">
        <w:rPr>
          <w:rStyle w:val="Emphasis"/>
          <w:rFonts w:asciiTheme="majorHAnsi" w:hAnsiTheme="majorHAnsi" w:cstheme="majorHAnsi"/>
          <w:b w:val="0"/>
          <w:bCs/>
          <w:i/>
          <w:iCs w:val="0"/>
          <w:color w:val="000000"/>
          <w:szCs w:val="22"/>
          <w:shd w:val="clear" w:color="auto" w:fill="00FF00"/>
        </w:rPr>
        <w:t>greater</w:t>
      </w:r>
      <w:r w:rsidRPr="00DA21C6">
        <w:rPr>
          <w:rStyle w:val="apple-converted-space"/>
          <w:rFonts w:asciiTheme="majorHAnsi" w:hAnsiTheme="majorHAnsi" w:cstheme="majorHAnsi"/>
          <w:b/>
          <w:bCs/>
          <w:color w:val="000000"/>
          <w:szCs w:val="22"/>
          <w:u w:val="single"/>
        </w:rPr>
        <w:t> </w:t>
      </w:r>
      <w:r w:rsidRPr="00DA21C6">
        <w:rPr>
          <w:rStyle w:val="Emphasis"/>
          <w:rFonts w:asciiTheme="majorHAnsi" w:hAnsiTheme="majorHAnsi" w:cstheme="majorHAnsi"/>
          <w:b w:val="0"/>
          <w:bCs/>
          <w:i/>
          <w:iCs w:val="0"/>
          <w:color w:val="000000"/>
          <w:szCs w:val="22"/>
          <w:shd w:val="clear" w:color="auto" w:fill="00FF00"/>
        </w:rPr>
        <w:t>support</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for</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the</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walkouts</w:t>
      </w:r>
      <w:r w:rsidRPr="00DA21C6">
        <w:rPr>
          <w:rStyle w:val="styleunderline0"/>
          <w:rFonts w:asciiTheme="majorHAnsi" w:hAnsiTheme="majorHAnsi" w:cstheme="majorHAnsi"/>
          <w:color w:val="000000"/>
          <w:szCs w:val="22"/>
          <w:u w:val="single"/>
        </w:rPr>
        <w:t>, more support for</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legal rights</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rPr>
        <w:t>for</w:t>
      </w:r>
      <w:r w:rsidRPr="00DA21C6">
        <w:rPr>
          <w:rStyle w:val="apple-converted-space"/>
          <w:rFonts w:asciiTheme="majorHAnsi" w:hAnsiTheme="majorHAnsi" w:cstheme="majorHAnsi"/>
          <w:color w:val="000000"/>
          <w:sz w:val="16"/>
          <w:szCs w:val="16"/>
          <w:u w:val="single"/>
        </w:rPr>
        <w:t> </w:t>
      </w:r>
      <w:r w:rsidRPr="00DA21C6">
        <w:rPr>
          <w:rFonts w:asciiTheme="majorHAnsi" w:hAnsiTheme="majorHAnsi" w:cstheme="majorHAnsi"/>
          <w:color w:val="000000"/>
          <w:sz w:val="16"/>
          <w:szCs w:val="16"/>
          <w:u w:val="single"/>
        </w:rPr>
        <w:t>teachers and</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rPr>
        <w:t>unions</w:t>
      </w:r>
      <w:r w:rsidRPr="00DA21C6">
        <w:rPr>
          <w:rFonts w:asciiTheme="majorHAnsi" w:hAnsiTheme="majorHAnsi" w:cstheme="majorHAnsi"/>
          <w:color w:val="000000"/>
          <w:sz w:val="16"/>
          <w:szCs w:val="16"/>
          <w:u w:val="single"/>
        </w:rPr>
        <w:t>,</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shd w:val="clear" w:color="auto" w:fill="00FF00"/>
        </w:rPr>
        <w:t>and</w:t>
      </w:r>
      <w:r w:rsidRPr="00DA21C6">
        <w:rPr>
          <w:rFonts w:asciiTheme="majorHAnsi" w:hAnsiTheme="majorHAnsi" w:cstheme="majorHAnsi"/>
          <w:color w:val="000000"/>
          <w:sz w:val="16"/>
          <w:szCs w:val="16"/>
          <w:u w:val="single"/>
        </w:rPr>
        <w:t>, especially,</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rPr>
        <w:t>greater personal interest in</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labor action</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at people’s own jobs</w:t>
      </w:r>
      <w:r w:rsidRPr="00DA21C6">
        <w:rPr>
          <w:rFonts w:asciiTheme="majorHAnsi" w:hAnsiTheme="majorHAnsi" w:cstheme="majorHAnsi"/>
          <w:color w:val="000000"/>
          <w:sz w:val="16"/>
          <w:szCs w:val="16"/>
        </w:rPr>
        <w:t>, though not necessarily through traditional unions. Returning to the theoretical expectations we outlined earlier, the teacher strikes appear to have changed the ways that parents think about the labor movement, generating greater public support. The</w:t>
      </w:r>
      <w:r w:rsidRPr="00DA21C6">
        <w:rPr>
          <w:rStyle w:val="apple-converted-space"/>
          <w:rFonts w:asciiTheme="majorHAnsi" w:hAnsiTheme="majorHAnsi" w:cstheme="majorHAnsi"/>
          <w:color w:val="000000"/>
          <w:sz w:val="16"/>
          <w:szCs w:val="16"/>
          <w:u w:val="single"/>
        </w:rPr>
        <w:t> </w:t>
      </w:r>
      <w:proofErr w:type="spellStart"/>
      <w:r w:rsidRPr="00DA21C6">
        <w:rPr>
          <w:rStyle w:val="styleunderline0"/>
          <w:rFonts w:asciiTheme="majorHAnsi" w:hAnsiTheme="majorHAnsi" w:cstheme="majorHAnsi"/>
          <w:color w:val="000000"/>
          <w:szCs w:val="22"/>
          <w:shd w:val="clear" w:color="auto" w:fill="00FF00"/>
        </w:rPr>
        <w:t>results</w:t>
      </w:r>
      <w:r w:rsidRPr="00DA21C6">
        <w:rPr>
          <w:rFonts w:asciiTheme="majorHAnsi" w:hAnsiTheme="majorHAnsi" w:cstheme="majorHAnsi"/>
          <w:color w:val="000000"/>
          <w:sz w:val="16"/>
          <w:szCs w:val="16"/>
        </w:rPr>
        <w:t>regarding</w:t>
      </w:r>
      <w:proofErr w:type="spellEnd"/>
      <w:r w:rsidRPr="00DA21C6">
        <w:rPr>
          <w:rFonts w:asciiTheme="majorHAnsi" w:hAnsiTheme="majorHAnsi" w:cstheme="majorHAnsi"/>
          <w:color w:val="000000"/>
          <w:sz w:val="16"/>
          <w:szCs w:val="16"/>
        </w:rPr>
        <w:t xml:space="preserve"> workers’ interest in undertaking labor action in their own jobs also</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shd w:val="clear" w:color="auto" w:fill="00FF00"/>
        </w:rPr>
        <w:t>suggests</w:t>
      </w:r>
      <w:r w:rsidRPr="00DA21C6">
        <w:rPr>
          <w:rStyle w:val="apple-converted-space"/>
          <w:rFonts w:asciiTheme="majorHAnsi" w:hAnsiTheme="majorHAnsi" w:cstheme="majorHAnsi"/>
          <w:color w:val="000000"/>
          <w:szCs w:val="22"/>
          <w:u w:val="single"/>
        </w:rPr>
        <w:t> </w:t>
      </w:r>
      <w:r w:rsidRPr="005B692A">
        <w:rPr>
          <w:rStyle w:val="Emphasis"/>
          <w:rFonts w:asciiTheme="majorHAnsi" w:hAnsiTheme="majorHAnsi" w:cstheme="majorHAnsi"/>
          <w:b w:val="0"/>
          <w:bCs/>
          <w:color w:val="000000"/>
          <w:szCs w:val="22"/>
          <w:highlight w:val="green"/>
          <w:shd w:val="clear" w:color="auto" w:fill="00FF00"/>
        </w:rPr>
        <w:t>ev</w:t>
      </w:r>
      <w:r w:rsidRPr="005B692A">
        <w:rPr>
          <w:rStyle w:val="Emphasis"/>
          <w:rFonts w:asciiTheme="majorHAnsi" w:hAnsiTheme="majorHAnsi" w:cstheme="majorHAnsi"/>
          <w:b w:val="0"/>
          <w:bCs/>
          <w:color w:val="000000"/>
          <w:szCs w:val="22"/>
          <w:highlight w:val="green"/>
        </w:rPr>
        <w:t>idence</w:t>
      </w:r>
      <w:r w:rsidR="005B692A">
        <w:rPr>
          <w:rStyle w:val="Emphasis"/>
          <w:rFonts w:asciiTheme="majorHAnsi" w:hAnsiTheme="majorHAnsi" w:cstheme="majorHAnsi"/>
          <w:b w:val="0"/>
          <w:bCs/>
          <w:i/>
          <w:iCs w:val="0"/>
          <w:color w:val="000000"/>
          <w:szCs w:val="22"/>
          <w:highlight w:val="green"/>
        </w:rPr>
        <w:t xml:space="preserve"> </w:t>
      </w:r>
      <w:r w:rsidRPr="005B692A">
        <w:rPr>
          <w:rStyle w:val="styleunderline0"/>
          <w:rFonts w:asciiTheme="majorHAnsi" w:hAnsiTheme="majorHAnsi" w:cstheme="majorHAnsi"/>
          <w:color w:val="000000"/>
          <w:szCs w:val="22"/>
          <w:highlight w:val="green"/>
          <w:u w:val="single"/>
          <w:shd w:val="clear" w:color="auto" w:fill="00FF00"/>
        </w:rPr>
        <w:t>in</w:t>
      </w:r>
      <w:r w:rsidRPr="00DA21C6">
        <w:rPr>
          <w:rStyle w:val="styleunderline0"/>
          <w:rFonts w:asciiTheme="majorHAnsi" w:hAnsiTheme="majorHAnsi" w:cstheme="majorHAnsi"/>
          <w:color w:val="000000"/>
          <w:szCs w:val="22"/>
          <w:u w:val="single"/>
          <w:shd w:val="clear" w:color="auto" w:fill="00FF00"/>
        </w:rPr>
        <w:t xml:space="preserve"> favor of</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the</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public</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inspiration and imitation</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hypothesis, underscoring the role that social movements and</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mobilizations</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can play in</w:t>
      </w:r>
      <w:r w:rsidRPr="00DA21C6">
        <w:rPr>
          <w:rStyle w:val="apple-converted-space"/>
          <w:rFonts w:asciiTheme="majorHAnsi" w:hAnsiTheme="majorHAnsi" w:cstheme="majorHAnsi"/>
          <w:color w:val="000000"/>
          <w:szCs w:val="22"/>
          <w:u w:val="single"/>
        </w:rPr>
        <w:t> </w:t>
      </w:r>
      <w:r w:rsidRPr="00DA21C6">
        <w:rPr>
          <w:rStyle w:val="Emphasis"/>
          <w:rFonts w:asciiTheme="majorHAnsi" w:hAnsiTheme="majorHAnsi" w:cstheme="majorHAnsi"/>
          <w:b w:val="0"/>
          <w:bCs/>
          <w:i/>
          <w:iCs w:val="0"/>
          <w:color w:val="000000"/>
          <w:szCs w:val="22"/>
          <w:shd w:val="clear" w:color="auto" w:fill="00FF00"/>
        </w:rPr>
        <w:t>teach</w:t>
      </w:r>
      <w:r w:rsidRPr="00DA21C6">
        <w:rPr>
          <w:rStyle w:val="styleunderline0"/>
          <w:rFonts w:asciiTheme="majorHAnsi" w:hAnsiTheme="majorHAnsi" w:cstheme="majorHAnsi"/>
          <w:color w:val="000000"/>
          <w:szCs w:val="22"/>
          <w:u w:val="single"/>
        </w:rPr>
        <w:t>ing</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noninvolved members about</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the movement</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sidRPr="00DA21C6">
        <w:rPr>
          <w:rFonts w:asciiTheme="majorHAnsi" w:hAnsiTheme="majorHAnsi" w:cstheme="majorHAnsi"/>
          <w:color w:val="000000"/>
          <w:sz w:val="16"/>
          <w:szCs w:val="16"/>
        </w:rPr>
        <w:t>Mazumder</w:t>
      </w:r>
      <w:proofErr w:type="spellEnd"/>
      <w:r w:rsidRPr="00DA21C6">
        <w:rPr>
          <w:rFonts w:asciiTheme="majorHAnsi" w:hAnsiTheme="majorHAnsi" w:cstheme="majorHAnsi"/>
          <w:color w:val="000000"/>
          <w:sz w:val="16"/>
          <w:szCs w:val="16"/>
        </w:rPr>
        <w:t xml:space="preserve"> 2018). The</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u w:val="single"/>
        </w:rPr>
        <w:t>AFL-CIO</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time-series</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u w:val="single"/>
        </w:rPr>
        <w:t>polling</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rPr>
        <w:t>data</w:t>
      </w:r>
      <w:r w:rsidRPr="00DA21C6">
        <w:rPr>
          <w:rFonts w:asciiTheme="majorHAnsi" w:hAnsiTheme="majorHAnsi" w:cstheme="majorHAnsi"/>
          <w:color w:val="000000"/>
          <w:sz w:val="16"/>
          <w:szCs w:val="16"/>
        </w:rPr>
        <w:t>, moreover, further</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u w:val="single"/>
        </w:rPr>
        <w:t>suggest that</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there were increases in aggregate public support for unions</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in the strike states</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after</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the</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strikes occurred</w:t>
      </w:r>
      <w:r w:rsidRPr="00DA21C6">
        <w:rPr>
          <w:rFonts w:asciiTheme="majorHAnsi" w:hAnsiTheme="majorHAnsi" w:cstheme="majorHAnsi"/>
          <w:color w:val="000000"/>
          <w:sz w:val="16"/>
          <w:szCs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w:t>
      </w:r>
      <w:r w:rsidRPr="00DA21C6">
        <w:rPr>
          <w:rFonts w:asciiTheme="majorHAnsi" w:hAnsiTheme="majorHAnsi" w:cstheme="majorHAnsi"/>
          <w:color w:val="000000"/>
          <w:sz w:val="16"/>
          <w:szCs w:val="16"/>
        </w:rPr>
        <w:lastRenderedPageBreak/>
        <w:t>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strikes are likely to be successful in other contexts where involved employees can successfully leverage close connections to</w:t>
      </w:r>
      <w:r w:rsidRPr="00DA21C6">
        <w:rPr>
          <w:rStyle w:val="apple-converted-space"/>
          <w:rFonts w:asciiTheme="majorHAnsi" w:hAnsiTheme="majorHAnsi" w:cstheme="majorHAnsi"/>
          <w:color w:val="000000"/>
          <w:szCs w:val="22"/>
          <w:u w:val="single"/>
        </w:rPr>
        <w:t> </w:t>
      </w:r>
      <w:r w:rsidRPr="00DA21C6">
        <w:rPr>
          <w:rFonts w:asciiTheme="majorHAnsi" w:hAnsiTheme="majorHAnsi" w:cstheme="majorHAnsi"/>
          <w:color w:val="000000"/>
          <w:sz w:val="16"/>
          <w:szCs w:val="16"/>
        </w:rPr>
        <w:t>the</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rPr>
        <w:t>clients and customers</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DA21C6">
        <w:rPr>
          <w:rStyle w:val="styleunderline0"/>
          <w:rFonts w:asciiTheme="majorHAnsi" w:hAnsiTheme="majorHAnsi" w:cstheme="majorHAnsi"/>
          <w:color w:val="000000"/>
          <w:szCs w:val="22"/>
        </w:rPr>
        <w:t>bargaining for the common good</w:t>
      </w:r>
      <w:r w:rsidRPr="00DA21C6">
        <w:rPr>
          <w:rFonts w:asciiTheme="majorHAnsi" w:hAnsiTheme="majorHAnsi" w:cstheme="majorHAnsi"/>
          <w:color w:val="000000"/>
          <w:sz w:val="16"/>
          <w:szCs w:val="16"/>
        </w:rPr>
        <w:t>”—</w:t>
      </w:r>
      <w:r w:rsidRPr="00DA21C6">
        <w:rPr>
          <w:rStyle w:val="styleunderline0"/>
          <w:rFonts w:asciiTheme="majorHAnsi" w:hAnsiTheme="majorHAnsi" w:cstheme="majorHAnsi"/>
          <w:color w:val="000000"/>
          <w:szCs w:val="22"/>
        </w:rPr>
        <w:t>would</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be most likely to</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register effects</w:t>
      </w:r>
      <w:r w:rsidRPr="00DA21C6">
        <w:rPr>
          <w:rStyle w:val="apple-converted-space"/>
          <w:rFonts w:asciiTheme="majorHAnsi" w:hAnsiTheme="majorHAnsi" w:cstheme="majorHAnsi"/>
          <w:color w:val="000000"/>
          <w:szCs w:val="22"/>
          <w:u w:val="single"/>
        </w:rPr>
        <w:t> </w:t>
      </w:r>
      <w:r w:rsidRPr="00DA21C6">
        <w:rPr>
          <w:rFonts w:asciiTheme="majorHAnsi" w:hAnsiTheme="majorHAnsi" w:cstheme="majorHAnsi"/>
          <w:color w:val="000000"/>
          <w:sz w:val="16"/>
          <w:szCs w:val="16"/>
        </w:rPr>
        <w:t>like ours in the future (</w:t>
      </w:r>
      <w:proofErr w:type="spellStart"/>
      <w:r w:rsidRPr="00DA21C6">
        <w:rPr>
          <w:rFonts w:asciiTheme="majorHAnsi" w:hAnsiTheme="majorHAnsi" w:cstheme="majorHAnsi"/>
          <w:color w:val="000000"/>
          <w:sz w:val="16"/>
          <w:szCs w:val="16"/>
        </w:rPr>
        <w:t>McCartin</w:t>
      </w:r>
      <w:proofErr w:type="spellEnd"/>
      <w:r w:rsidRPr="00DA21C6">
        <w:rPr>
          <w:rFonts w:asciiTheme="majorHAnsi" w:hAnsiTheme="majorHAnsi" w:cstheme="majorHAnsi"/>
          <w:color w:val="000000"/>
          <w:sz w:val="16"/>
          <w:szCs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DA21C6">
        <w:rPr>
          <w:rFonts w:asciiTheme="majorHAnsi" w:hAnsiTheme="majorHAnsi" w:cstheme="majorHAnsi"/>
          <w:color w:val="000000"/>
          <w:sz w:val="16"/>
          <w:szCs w:val="16"/>
        </w:rPr>
        <w:t>McAlevey</w:t>
      </w:r>
      <w:proofErr w:type="spellEnd"/>
      <w:r w:rsidRPr="00DA21C6">
        <w:rPr>
          <w:rFonts w:asciiTheme="majorHAnsi" w:hAnsiTheme="majorHAnsi" w:cstheme="majorHAnsi"/>
          <w:color w:val="000000"/>
          <w:sz w:val="16"/>
          <w:szCs w:val="16"/>
        </w:rPr>
        <w:t xml:space="preserve">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r w:rsidRPr="00DA21C6">
        <w:rPr>
          <w:rFonts w:asciiTheme="majorHAnsi" w:hAnsiTheme="majorHAnsi" w:cstheme="majorHAnsi"/>
          <w:color w:val="000000"/>
          <w:sz w:val="16"/>
          <w:szCs w:val="16"/>
        </w:rPr>
        <w:t>their“managers”are</w:t>
      </w:r>
      <w:proofErr w:type="spellEnd"/>
      <w:r w:rsidRPr="00DA21C6">
        <w:rPr>
          <w:rFonts w:asciiTheme="majorHAnsi" w:hAnsiTheme="majorHAnsi" w:cstheme="majorHAnsi"/>
          <w:color w:val="000000"/>
          <w:sz w:val="16"/>
          <w:szCs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DA21C6">
        <w:rPr>
          <w:rFonts w:asciiTheme="majorHAnsi" w:hAnsiTheme="majorHAnsi" w:cstheme="majorHAnsi"/>
          <w:color w:val="000000"/>
          <w:sz w:val="16"/>
          <w:szCs w:val="16"/>
        </w:rPr>
        <w:t>Kollman</w:t>
      </w:r>
      <w:proofErr w:type="spellEnd"/>
      <w:r w:rsidRPr="00DA21C6">
        <w:rPr>
          <w:rFonts w:asciiTheme="majorHAnsi" w:hAnsiTheme="majorHAnsi" w:cstheme="majorHAnsi"/>
          <w:color w:val="000000"/>
          <w:sz w:val="16"/>
          <w:szCs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DA21C6">
        <w:rPr>
          <w:rFonts w:asciiTheme="majorHAnsi" w:hAnsiTheme="majorHAnsi" w:cstheme="majorHAnsi"/>
          <w:color w:val="000000"/>
          <w:sz w:val="16"/>
          <w:szCs w:val="16"/>
        </w:rPr>
        <w:t>smovement</w:t>
      </w:r>
      <w:proofErr w:type="spellEnd"/>
      <w:r w:rsidRPr="00DA21C6">
        <w:rPr>
          <w:rFonts w:asciiTheme="majorHAnsi" w:hAnsiTheme="majorHAnsi" w:cstheme="majorHAnsi"/>
          <w:color w:val="000000"/>
          <w:sz w:val="16"/>
          <w:szCs w:val="16"/>
        </w:rPr>
        <w:t>: they suggest that the decline of strikes we tracked in Figure 1 may form a vicious cycle for the long-term political power of labor. As we have documented,</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strikes</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seem to be an important way that people</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form opinions about unions and develop interest in labor action</w:t>
      </w:r>
      <w:r w:rsidRPr="00DA21C6">
        <w:rPr>
          <w:rFonts w:asciiTheme="majorHAnsi" w:hAnsiTheme="majorHAnsi" w:cstheme="majorHAnsi"/>
          <w:color w:val="000000"/>
          <w:sz w:val="16"/>
          <w:szCs w:val="16"/>
        </w:rPr>
        <w:t>. As both</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strikes and union membership have declined precipitously over the past decades, few members of the public</w:t>
      </w:r>
      <w:r w:rsidRPr="00DA21C6">
        <w:rPr>
          <w:rStyle w:val="apple-converted-space"/>
          <w:rFonts w:asciiTheme="majorHAnsi" w:hAnsiTheme="majorHAnsi" w:cstheme="majorHAnsi"/>
          <w:color w:val="000000"/>
          <w:sz w:val="16"/>
          <w:szCs w:val="16"/>
        </w:rPr>
        <w:t> </w:t>
      </w:r>
      <w:r w:rsidRPr="00DA21C6">
        <w:rPr>
          <w:rFonts w:asciiTheme="majorHAnsi" w:hAnsiTheme="majorHAnsi" w:cstheme="majorHAnsi"/>
          <w:color w:val="000000"/>
          <w:sz w:val="16"/>
          <w:szCs w:val="16"/>
        </w:rPr>
        <w:t>have</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rPr>
        <w:t>had opportunities to gain firsthand knowledge and interest in unions</w:t>
      </w:r>
      <w:r w:rsidRPr="00DA21C6">
        <w:rPr>
          <w:rFonts w:asciiTheme="majorHAnsi" w:hAnsiTheme="majorHAnsi" w:cstheme="majorHAnsi"/>
          <w:color w:val="000000"/>
          <w:sz w:val="16"/>
          <w:szCs w:val="16"/>
        </w:rPr>
        <w:t>. Moreover,</w:t>
      </w:r>
      <w:r w:rsidRPr="00DA21C6">
        <w:rPr>
          <w:rStyle w:val="apple-converted-space"/>
          <w:rFonts w:asciiTheme="majorHAnsi" w:hAnsiTheme="majorHAnsi" w:cstheme="majorHAnsi"/>
          <w:color w:val="000000"/>
          <w:sz w:val="16"/>
          <w:szCs w:val="16"/>
        </w:rPr>
        <w:t> </w:t>
      </w:r>
      <w:r w:rsidRPr="00DA21C6">
        <w:rPr>
          <w:rStyle w:val="styleunderline0"/>
          <w:rFonts w:asciiTheme="majorHAnsi" w:hAnsiTheme="majorHAnsi" w:cstheme="majorHAnsi"/>
          <w:color w:val="000000"/>
          <w:szCs w:val="22"/>
          <w:u w:val="single"/>
          <w:shd w:val="clear" w:color="auto" w:fill="00FF00"/>
        </w:rPr>
        <w:t>strikes</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appear to</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 xml:space="preserve">foster greater interest in </w:t>
      </w:r>
      <w:proofErr w:type="spellStart"/>
      <w:r w:rsidRPr="00DA21C6">
        <w:rPr>
          <w:rStyle w:val="styleunderline0"/>
          <w:rFonts w:asciiTheme="majorHAnsi" w:hAnsiTheme="majorHAnsi" w:cstheme="majorHAnsi"/>
          <w:color w:val="000000"/>
          <w:szCs w:val="22"/>
          <w:u w:val="single"/>
          <w:shd w:val="clear" w:color="auto" w:fill="00FF00"/>
        </w:rPr>
        <w:t>furtherstrikes</w:t>
      </w:r>
      <w:proofErr w:type="spellEnd"/>
      <w:r w:rsidRPr="00DA21C6">
        <w:rPr>
          <w:rStyle w:val="styleunderline0"/>
          <w:rFonts w:asciiTheme="majorHAnsi" w:hAnsiTheme="majorHAnsi" w:cstheme="majorHAnsi"/>
          <w:color w:val="000000"/>
          <w:szCs w:val="22"/>
          <w:u w:val="single"/>
        </w:rPr>
        <w:t>,</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feeding on</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one another</w:t>
      </w:r>
      <w:r w:rsidRPr="00DA21C6">
        <w:rPr>
          <w:rFonts w:asciiTheme="majorHAnsi" w:hAnsiTheme="majorHAnsi" w:cstheme="majorHAnsi"/>
          <w:color w:val="000000"/>
          <w:sz w:val="16"/>
          <w:szCs w:val="16"/>
          <w:u w:val="single"/>
        </w:rPr>
        <w:t>.</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shd w:val="clear" w:color="auto" w:fill="00FF00"/>
        </w:rPr>
        <w:t>If unions are to regain</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any</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economic</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or political</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shd w:val="clear" w:color="auto" w:fill="00FF00"/>
        </w:rPr>
        <w:t>clout</w:t>
      </w:r>
      <w:r w:rsidRPr="00DA21C6">
        <w:rPr>
          <w:rStyle w:val="apple-converted-space"/>
          <w:rFonts w:asciiTheme="majorHAnsi" w:hAnsiTheme="majorHAnsi" w:cstheme="majorHAnsi"/>
          <w:color w:val="000000"/>
          <w:szCs w:val="22"/>
          <w:u w:val="single"/>
        </w:rPr>
        <w:t> </w:t>
      </w:r>
      <w:r w:rsidRPr="00DA21C6">
        <w:rPr>
          <w:rStyle w:val="styleunderline0"/>
          <w:rFonts w:asciiTheme="majorHAnsi" w:hAnsiTheme="majorHAnsi" w:cstheme="majorHAnsi"/>
          <w:color w:val="000000"/>
          <w:szCs w:val="22"/>
          <w:u w:val="single"/>
        </w:rPr>
        <w:t>in the coming years, our study suggests</w:t>
      </w:r>
      <w:r w:rsidRPr="00DA21C6">
        <w:rPr>
          <w:rStyle w:val="apple-converted-space"/>
          <w:rFonts w:asciiTheme="majorHAnsi" w:hAnsiTheme="majorHAnsi" w:cstheme="majorHAnsi"/>
          <w:color w:val="000000"/>
          <w:sz w:val="16"/>
          <w:szCs w:val="16"/>
          <w:u w:val="single"/>
        </w:rPr>
        <w:t> </w:t>
      </w:r>
      <w:r w:rsidRPr="00DA21C6">
        <w:rPr>
          <w:rFonts w:asciiTheme="majorHAnsi" w:hAnsiTheme="majorHAnsi" w:cstheme="majorHAnsi"/>
          <w:color w:val="000000"/>
          <w:sz w:val="16"/>
          <w:szCs w:val="16"/>
          <w:u w:val="single"/>
        </w:rPr>
        <w:t>that</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shd w:val="clear" w:color="auto" w:fill="00FF00"/>
        </w:rPr>
        <w:t>the strike</w:t>
      </w:r>
      <w:r w:rsidRPr="00DA21C6">
        <w:rPr>
          <w:rStyle w:val="apple-converted-space"/>
          <w:rFonts w:asciiTheme="majorHAnsi" w:hAnsiTheme="majorHAnsi" w:cstheme="majorHAnsi"/>
          <w:color w:val="000000"/>
          <w:szCs w:val="22"/>
          <w:u w:val="single"/>
          <w:shd w:val="clear" w:color="auto" w:fill="00FF00"/>
        </w:rPr>
        <w:t> </w:t>
      </w:r>
      <w:r w:rsidRPr="00DA21C6">
        <w:rPr>
          <w:rStyle w:val="Emphasis"/>
          <w:rFonts w:asciiTheme="majorHAnsi" w:hAnsiTheme="majorHAnsi" w:cstheme="majorHAnsi"/>
          <w:b w:val="0"/>
          <w:bCs/>
          <w:i/>
          <w:iCs w:val="0"/>
          <w:color w:val="000000"/>
          <w:szCs w:val="22"/>
          <w:shd w:val="clear" w:color="auto" w:fill="00FF00"/>
        </w:rPr>
        <w:t>must</w:t>
      </w:r>
      <w:r w:rsidRPr="00DA21C6">
        <w:rPr>
          <w:rStyle w:val="apple-converted-space"/>
          <w:rFonts w:asciiTheme="majorHAnsi" w:hAnsiTheme="majorHAnsi" w:cstheme="majorHAnsi"/>
          <w:color w:val="000000"/>
          <w:szCs w:val="22"/>
          <w:u w:val="single"/>
          <w:shd w:val="clear" w:color="auto" w:fill="00FF00"/>
        </w:rPr>
        <w:t> </w:t>
      </w:r>
      <w:r w:rsidRPr="00DA21C6">
        <w:rPr>
          <w:rStyle w:val="styleunderline0"/>
          <w:rFonts w:asciiTheme="majorHAnsi" w:hAnsiTheme="majorHAnsi" w:cstheme="majorHAnsi"/>
          <w:color w:val="000000"/>
          <w:szCs w:val="22"/>
          <w:u w:val="single"/>
          <w:shd w:val="clear" w:color="auto" w:fill="00FF00"/>
        </w:rPr>
        <w:t>be</w:t>
      </w:r>
      <w:r w:rsidR="007C514B">
        <w:rPr>
          <w:rStyle w:val="styleunderline0"/>
          <w:rFonts w:asciiTheme="majorHAnsi" w:hAnsiTheme="majorHAnsi" w:cstheme="majorHAnsi"/>
          <w:color w:val="000000"/>
          <w:szCs w:val="22"/>
          <w:u w:val="single"/>
          <w:shd w:val="clear" w:color="auto" w:fill="00FF00"/>
        </w:rPr>
        <w:t xml:space="preserve"> </w:t>
      </w:r>
      <w:r w:rsidRPr="00DA21C6">
        <w:rPr>
          <w:rStyle w:val="styleunderline0"/>
          <w:rFonts w:asciiTheme="majorHAnsi" w:hAnsiTheme="majorHAnsi" w:cstheme="majorHAnsi"/>
          <w:color w:val="000000"/>
          <w:szCs w:val="22"/>
          <w:u w:val="single"/>
          <w:shd w:val="clear" w:color="auto" w:fill="00FF00"/>
        </w:rPr>
        <w:t>a</w:t>
      </w:r>
      <w:r w:rsidRPr="00DA21C6">
        <w:rPr>
          <w:rStyle w:val="apple-converted-space"/>
          <w:rFonts w:asciiTheme="majorHAnsi" w:hAnsiTheme="majorHAnsi" w:cstheme="majorHAnsi"/>
          <w:color w:val="000000"/>
          <w:szCs w:val="22"/>
          <w:u w:val="single"/>
        </w:rPr>
        <w:t> </w:t>
      </w:r>
      <w:r w:rsidRPr="00DA21C6">
        <w:rPr>
          <w:rStyle w:val="Emphasis"/>
          <w:rFonts w:asciiTheme="majorHAnsi" w:hAnsiTheme="majorHAnsi" w:cstheme="majorHAnsi"/>
          <w:b w:val="0"/>
          <w:bCs/>
          <w:i/>
          <w:iCs w:val="0"/>
          <w:color w:val="000000"/>
          <w:szCs w:val="22"/>
          <w:shd w:val="clear" w:color="auto" w:fill="00FF00"/>
        </w:rPr>
        <w:t>central strategy</w:t>
      </w:r>
      <w:r w:rsidRPr="00DA21C6">
        <w:rPr>
          <w:rStyle w:val="apple-converted-space"/>
          <w:rFonts w:asciiTheme="majorHAnsi" w:hAnsiTheme="majorHAnsi" w:cstheme="majorHAnsi"/>
          <w:color w:val="000000"/>
          <w:sz w:val="16"/>
          <w:szCs w:val="16"/>
          <w:u w:val="single"/>
        </w:rPr>
        <w:t> </w:t>
      </w:r>
      <w:r w:rsidRPr="00DA21C6">
        <w:rPr>
          <w:rStyle w:val="styleunderline0"/>
          <w:rFonts w:asciiTheme="majorHAnsi" w:hAnsiTheme="majorHAnsi" w:cstheme="majorHAnsi"/>
          <w:color w:val="000000"/>
          <w:szCs w:val="22"/>
          <w:u w:val="single"/>
        </w:rPr>
        <w:t>of the labor movement</w:t>
      </w:r>
      <w:r w:rsidRPr="00DA21C6">
        <w:rPr>
          <w:rFonts w:asciiTheme="majorHAnsi" w:hAnsiTheme="majorHAnsi" w:cstheme="majorHAnsi"/>
          <w:color w:val="000000"/>
          <w:sz w:val="16"/>
          <w:szCs w:val="16"/>
        </w:rPr>
        <w:t>.</w:t>
      </w:r>
    </w:p>
    <w:p w14:paraId="4BA19E0C" w14:textId="77777777" w:rsidR="00DA21C6" w:rsidRPr="00DA21C6" w:rsidRDefault="00DA21C6" w:rsidP="005F39AB">
      <w:pPr>
        <w:rPr>
          <w:rFonts w:asciiTheme="majorHAnsi" w:hAnsiTheme="majorHAnsi" w:cstheme="majorHAnsi"/>
        </w:rPr>
      </w:pPr>
    </w:p>
    <w:p w14:paraId="559EA858" w14:textId="7B3637C1" w:rsidR="00BD054D" w:rsidRDefault="00BD054D" w:rsidP="00BD054D">
      <w:pPr>
        <w:pStyle w:val="Heading4"/>
      </w:pP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42AD1388" w14:textId="77777777" w:rsidR="00BD054D" w:rsidRPr="00C76511" w:rsidRDefault="00BD054D" w:rsidP="00BD054D">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04D320E7" w14:textId="77777777" w:rsidR="00BD054D" w:rsidRPr="004A176C" w:rsidRDefault="00BD054D" w:rsidP="00BD054D">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32A1DEE3" w14:textId="77777777" w:rsidR="00BD054D" w:rsidRPr="00900F2B" w:rsidRDefault="00BD054D" w:rsidP="00BD054D">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06F0814F" w14:textId="77777777" w:rsidR="00BD054D" w:rsidRPr="00900F2B" w:rsidRDefault="00BD054D" w:rsidP="00BD054D">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539D7B2E" w14:textId="77777777" w:rsidR="00BD054D" w:rsidRPr="004A176C" w:rsidRDefault="00BD054D" w:rsidP="00BD054D">
      <w:pPr>
        <w:rPr>
          <w:u w:val="single"/>
        </w:rPr>
      </w:pPr>
      <w:r w:rsidRPr="004A176C">
        <w:rPr>
          <w:u w:val="single"/>
        </w:rPr>
        <w:t>These numbers may appear modest, but in a close national election they could be enough to change the result.</w:t>
      </w:r>
    </w:p>
    <w:p w14:paraId="5B8B787D" w14:textId="77777777" w:rsidR="00BD054D" w:rsidRPr="004A176C" w:rsidRDefault="00BD054D" w:rsidP="00BD054D">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109A3904" w14:textId="77777777" w:rsidR="00BD054D" w:rsidRPr="00900F2B" w:rsidRDefault="00BD054D" w:rsidP="00BD054D">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078A0D9F" w14:textId="77777777" w:rsidR="00BD054D" w:rsidRPr="00900F2B" w:rsidRDefault="00BD054D" w:rsidP="00BD054D">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563944F5" w14:textId="77777777" w:rsidR="00BD054D" w:rsidRPr="00900F2B" w:rsidRDefault="00BD054D" w:rsidP="00BD054D">
      <w:pPr>
        <w:rPr>
          <w:sz w:val="16"/>
        </w:rPr>
      </w:pPr>
      <w:r w:rsidRPr="00900F2B">
        <w:rPr>
          <w:sz w:val="16"/>
        </w:rPr>
        <w:t xml:space="preserve">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w:t>
      </w:r>
      <w:r w:rsidRPr="00900F2B">
        <w:rPr>
          <w:sz w:val="16"/>
        </w:rPr>
        <w:lastRenderedPageBreak/>
        <w:t>demographically comparable nonunion voters." He similarly finds that "unionism moves members to the left of where they would be given their socioeconomic status," in line with the data I examined from 2012.</w:t>
      </w:r>
    </w:p>
    <w:p w14:paraId="6E174DAF" w14:textId="77777777" w:rsidR="00BD054D" w:rsidRPr="00900F2B" w:rsidRDefault="00BD054D" w:rsidP="00BD054D">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F0C14E2" w14:textId="77777777" w:rsidR="00BD054D" w:rsidRPr="00900F2B" w:rsidRDefault="00BD054D" w:rsidP="00BD054D">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5D89E190" w14:textId="77777777" w:rsidR="00BD054D" w:rsidRPr="008E77BD" w:rsidRDefault="00BD054D" w:rsidP="00BD054D">
      <w:pPr>
        <w:rPr>
          <w:u w:val="single"/>
        </w:rPr>
      </w:pPr>
      <w:r w:rsidRPr="00900F2B">
        <w:rPr>
          <w:sz w:val="16"/>
        </w:rPr>
        <w:t xml:space="preserve">Other </w:t>
      </w:r>
      <w:r w:rsidRPr="00900F2B">
        <w:rPr>
          <w:u w:val="single"/>
        </w:rPr>
        <w:t xml:space="preserve">studies support the idea that </w:t>
      </w:r>
      <w:r w:rsidRPr="00C76511">
        <w:rPr>
          <w:highlight w:val="green"/>
          <w:u w:val="single"/>
        </w:rPr>
        <w:t xml:space="preserve">civic participation creates a </w:t>
      </w:r>
      <w:r w:rsidRPr="00B901AB">
        <w:rPr>
          <w:highlight w:val="green"/>
          <w:u w:val="single"/>
        </w:rPr>
        <w:t>feedback loop that leads to higher voting rates</w:t>
      </w:r>
      <w:r w:rsidRPr="00900F2B">
        <w:rPr>
          <w:u w:val="single"/>
        </w:rPr>
        <w:t>.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0D9F4BC0" w14:textId="77777777" w:rsidR="00BD054D" w:rsidRDefault="00BD054D" w:rsidP="00BD054D">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3329B096" w14:textId="77777777" w:rsidR="00BD054D" w:rsidRDefault="00BD054D" w:rsidP="00BD054D">
      <w:pPr>
        <w:rPr>
          <w:u w:val="single"/>
        </w:rPr>
      </w:pPr>
    </w:p>
    <w:p w14:paraId="32776C97" w14:textId="77777777" w:rsidR="00BD054D" w:rsidRPr="005F39AB" w:rsidRDefault="00BD054D" w:rsidP="00BD054D">
      <w:pPr>
        <w:pStyle w:val="Heading4"/>
        <w:rPr>
          <w:rStyle w:val="StyleUnderline"/>
          <w:rFonts w:cs="Calibri"/>
          <w:sz w:val="26"/>
          <w:u w:val="none"/>
        </w:rPr>
      </w:pPr>
      <w:r w:rsidRPr="005F39AB">
        <w:rPr>
          <w:rStyle w:val="StyleUnderline"/>
          <w:rFonts w:cs="Calibri"/>
          <w:sz w:val="26"/>
          <w:u w:val="none"/>
        </w:rPr>
        <w:t xml:space="preserve">Democracies are not a </w:t>
      </w:r>
      <w:r w:rsidRPr="005F39AB">
        <w:rPr>
          <w:rStyle w:val="StyleUnderline"/>
          <w:rFonts w:cs="Calibri"/>
          <w:sz w:val="26"/>
        </w:rPr>
        <w:t>monolithic system—</w:t>
      </w:r>
      <w:r w:rsidRPr="005F39AB">
        <w:rPr>
          <w:rStyle w:val="StyleUnderline"/>
          <w:rFonts w:cs="Calibri"/>
          <w:sz w:val="26"/>
          <w:u w:val="none"/>
        </w:rPr>
        <w:t xml:space="preserve">even if some democracies are problematic, ones with more accountability and civic engagement are less likely to engage in regional warfare, have armed conflict, etc. </w:t>
      </w:r>
    </w:p>
    <w:p w14:paraId="2A8D9DE5" w14:textId="77777777" w:rsidR="00BD054D" w:rsidRPr="005F39AB" w:rsidRDefault="00BD054D" w:rsidP="00BD054D">
      <w:pPr>
        <w:rPr>
          <w:rFonts w:asciiTheme="majorHAnsi" w:hAnsiTheme="majorHAnsi" w:cstheme="majorHAnsi"/>
          <w:sz w:val="16"/>
          <w:szCs w:val="16"/>
        </w:rPr>
      </w:pPr>
      <w:proofErr w:type="spellStart"/>
      <w:r w:rsidRPr="005F39AB">
        <w:rPr>
          <w:rStyle w:val="Style13ptBold"/>
          <w:szCs w:val="26"/>
        </w:rPr>
        <w:t>Cortright</w:t>
      </w:r>
      <w:proofErr w:type="spellEnd"/>
      <w:r w:rsidRPr="005F39AB">
        <w:rPr>
          <w:rStyle w:val="Style13ptBold"/>
          <w:szCs w:val="26"/>
        </w:rPr>
        <w:t xml:space="preserve"> 13</w:t>
      </w:r>
      <w:r w:rsidRPr="008007A1">
        <w:t xml:space="preserve"> </w:t>
      </w:r>
      <w:r w:rsidRPr="008007A1">
        <w:rPr>
          <w:sz w:val="16"/>
          <w:szCs w:val="16"/>
        </w:rPr>
        <w:t xml:space="preserve">[David </w:t>
      </w:r>
      <w:proofErr w:type="spellStart"/>
      <w:r w:rsidRPr="008007A1">
        <w:rPr>
          <w:sz w:val="16"/>
          <w:szCs w:val="16"/>
        </w:rPr>
        <w:t>Cortright</w:t>
      </w:r>
      <w:proofErr w:type="spellEnd"/>
      <w:r w:rsidRPr="008007A1">
        <w:rPr>
          <w:sz w:val="16"/>
          <w:szCs w:val="16"/>
        </w:rPr>
        <w:t xml:space="preserve">, American Scholar and peace activist, director of policy studies at the Kroc Institute for international peace studies at the university of Notre Dame and Chair of the Board of the Fourth Freedom forum, “How State Capacity and Regime Type Influence the prospects for war and peace, </w:t>
      </w:r>
      <w:hyperlink r:id="rId11" w:history="1">
        <w:r w:rsidRPr="005F39AB">
          <w:rPr>
            <w:rStyle w:val="Hyperlink"/>
            <w:rFonts w:asciiTheme="majorHAnsi" w:hAnsiTheme="majorHAnsi" w:cstheme="majorHAnsi"/>
            <w:sz w:val="16"/>
            <w:szCs w:val="16"/>
          </w:rPr>
          <w:t>https://oefresearch.org/sites/default/files/documents/publications/Cortright-Seyle-Wall-Paper.pdf</w:t>
        </w:r>
      </w:hyperlink>
      <w:r w:rsidRPr="005F39AB">
        <w:rPr>
          <w:rFonts w:asciiTheme="majorHAnsi" w:hAnsiTheme="majorHAnsi" w:cstheme="majorHAnsi"/>
          <w:sz w:val="16"/>
          <w:szCs w:val="16"/>
        </w:rPr>
        <w:t xml:space="preserve"> ] JJ</w:t>
      </w:r>
    </w:p>
    <w:p w14:paraId="15EF2725" w14:textId="77777777" w:rsidR="00BD054D" w:rsidRPr="005F39AB" w:rsidRDefault="00BD054D" w:rsidP="00BD054D">
      <w:pPr>
        <w:pStyle w:val="NormalWeb"/>
        <w:shd w:val="clear" w:color="auto" w:fill="FFFFFF"/>
        <w:rPr>
          <w:rFonts w:asciiTheme="majorHAnsi" w:hAnsiTheme="majorHAnsi" w:cstheme="majorHAnsi"/>
        </w:rPr>
      </w:pPr>
      <w:r w:rsidRPr="005F39AB">
        <w:rPr>
          <w:rStyle w:val="Emphasis"/>
          <w:rFonts w:asciiTheme="majorHAnsi" w:hAnsiTheme="majorHAnsi" w:cstheme="majorHAnsi"/>
          <w:highlight w:val="green"/>
        </w:rPr>
        <w:t>A</w:t>
      </w:r>
      <w:r w:rsidRPr="005F39AB">
        <w:rPr>
          <w:rStyle w:val="Emphasis"/>
          <w:rFonts w:asciiTheme="majorHAnsi" w:hAnsiTheme="majorHAnsi" w:cstheme="majorHAnsi"/>
        </w:rPr>
        <w:t xml:space="preserve"> </w:t>
      </w:r>
      <w:r w:rsidRPr="005F39AB">
        <w:rPr>
          <w:rFonts w:asciiTheme="majorHAnsi" w:hAnsiTheme="majorHAnsi" w:cstheme="majorHAnsi"/>
        </w:rPr>
        <w:t xml:space="preserve">recurring </w:t>
      </w:r>
      <w:r w:rsidRPr="00B901AB">
        <w:rPr>
          <w:rStyle w:val="Emphasis"/>
          <w:rFonts w:asciiTheme="majorHAnsi" w:hAnsiTheme="majorHAnsi" w:cstheme="majorHAnsi"/>
          <w:highlight w:val="green"/>
        </w:rPr>
        <w:t>trend</w:t>
      </w:r>
      <w:r w:rsidRPr="00B901AB">
        <w:rPr>
          <w:rStyle w:val="StyleUnderline"/>
          <w:rFonts w:asciiTheme="majorHAnsi" w:hAnsiTheme="majorHAnsi" w:cstheme="majorHAnsi"/>
          <w:highlight w:val="green"/>
        </w:rPr>
        <w:t xml:space="preserve"> runs </w:t>
      </w:r>
      <w:r w:rsidRPr="00B901AB">
        <w:rPr>
          <w:rStyle w:val="Emphasis"/>
          <w:rFonts w:asciiTheme="majorHAnsi" w:hAnsiTheme="majorHAnsi" w:cstheme="majorHAnsi"/>
          <w:highlight w:val="green"/>
        </w:rPr>
        <w:t>t</w:t>
      </w:r>
      <w:r w:rsidRPr="005F39AB">
        <w:rPr>
          <w:rStyle w:val="Emphasis"/>
          <w:rFonts w:asciiTheme="majorHAnsi" w:hAnsiTheme="majorHAnsi" w:cstheme="majorHAnsi"/>
          <w:highlight w:val="green"/>
        </w:rPr>
        <w:t>hrough</w:t>
      </w:r>
      <w:r w:rsidRPr="005F39AB">
        <w:rPr>
          <w:rStyle w:val="Emphasis"/>
          <w:rFonts w:asciiTheme="majorHAnsi" w:hAnsiTheme="majorHAnsi" w:cstheme="majorHAnsi"/>
        </w:rPr>
        <w:t xml:space="preserve"> </w:t>
      </w:r>
      <w:r w:rsidRPr="005F39AB">
        <w:rPr>
          <w:rStyle w:val="StyleUnderline"/>
          <w:rFonts w:asciiTheme="majorHAnsi" w:hAnsiTheme="majorHAnsi" w:cstheme="majorHAnsi"/>
        </w:rPr>
        <w:t xml:space="preserve">nearly </w:t>
      </w:r>
      <w:r w:rsidRPr="005F39AB">
        <w:rPr>
          <w:rStyle w:val="Emphasis"/>
          <w:rFonts w:asciiTheme="majorHAnsi" w:hAnsiTheme="majorHAnsi" w:cstheme="majorHAnsi"/>
          <w:highlight w:val="green"/>
        </w:rPr>
        <w:t>all</w:t>
      </w:r>
      <w:r w:rsidRPr="005F39AB">
        <w:rPr>
          <w:rStyle w:val="StyleUnderline"/>
          <w:rFonts w:asciiTheme="majorHAnsi" w:hAnsiTheme="majorHAnsi" w:cstheme="majorHAnsi"/>
        </w:rPr>
        <w:t xml:space="preserve"> of the </w:t>
      </w:r>
      <w:r w:rsidRPr="00B901AB">
        <w:rPr>
          <w:rStyle w:val="Emphasis"/>
          <w:rFonts w:asciiTheme="majorHAnsi" w:hAnsiTheme="majorHAnsi" w:cstheme="majorHAnsi"/>
          <w:highlight w:val="green"/>
        </w:rPr>
        <w:t xml:space="preserve">empirical </w:t>
      </w:r>
      <w:r w:rsidRPr="005F39AB">
        <w:rPr>
          <w:rStyle w:val="Emphasis"/>
          <w:rFonts w:asciiTheme="majorHAnsi" w:hAnsiTheme="majorHAnsi" w:cstheme="majorHAnsi"/>
          <w:highlight w:val="green"/>
        </w:rPr>
        <w:t>studies</w:t>
      </w:r>
      <w:r w:rsidRPr="005F39AB">
        <w:rPr>
          <w:rStyle w:val="StyleUnderline"/>
          <w:rFonts w:asciiTheme="majorHAnsi" w:hAnsiTheme="majorHAnsi" w:cstheme="majorHAnsi"/>
        </w:rPr>
        <w:t xml:space="preserve"> on the democratic peace effect. </w:t>
      </w:r>
      <w:r w:rsidRPr="005F39AB">
        <w:rPr>
          <w:rStyle w:val="Emphasis"/>
          <w:rFonts w:asciiTheme="majorHAnsi" w:hAnsiTheme="majorHAnsi" w:cstheme="majorHAnsi"/>
          <w:highlight w:val="green"/>
        </w:rPr>
        <w:t>Fully mature democratic states</w:t>
      </w:r>
      <w:r w:rsidRPr="005F39AB">
        <w:rPr>
          <w:rStyle w:val="StyleUnderline"/>
          <w:rFonts w:asciiTheme="majorHAnsi" w:hAnsiTheme="majorHAnsi" w:cstheme="majorHAnsi"/>
        </w:rPr>
        <w:t xml:space="preserve"> with high threshold scores on indicators of voice and accountability </w:t>
      </w:r>
      <w:r w:rsidRPr="005F39AB">
        <w:rPr>
          <w:rStyle w:val="Emphasis"/>
          <w:rFonts w:asciiTheme="majorHAnsi" w:hAnsiTheme="majorHAnsi" w:cstheme="majorHAnsi"/>
          <w:highlight w:val="green"/>
        </w:rPr>
        <w:t xml:space="preserve">have the lowest risk of war </w:t>
      </w:r>
      <w:r w:rsidRPr="005F39AB">
        <w:rPr>
          <w:rStyle w:val="Emphasis"/>
          <w:rFonts w:asciiTheme="majorHAnsi" w:hAnsiTheme="majorHAnsi" w:cstheme="majorHAnsi"/>
        </w:rPr>
        <w:t>and armed conflict.</w:t>
      </w:r>
      <w:r w:rsidRPr="005F39AB">
        <w:rPr>
          <w:rFonts w:asciiTheme="majorHAnsi" w:hAnsiTheme="majorHAnsi" w:cstheme="majorHAnsi"/>
        </w:rPr>
        <w:t xml:space="preserve"> </w:t>
      </w:r>
      <w:r w:rsidRPr="005F39AB">
        <w:rPr>
          <w:rStyle w:val="StyleUnderline"/>
          <w:rFonts w:asciiTheme="majorHAnsi" w:hAnsiTheme="majorHAnsi" w:cstheme="majorHAnsi"/>
        </w:rPr>
        <w:t>The characteristics of democracy that are most strongly associated with the absence of armed conflict and violent repression are political representativeness and inclusiveness</w:t>
      </w:r>
      <w:r w:rsidRPr="005F39AB">
        <w:rPr>
          <w:rFonts w:asciiTheme="majorHAnsi" w:hAnsiTheme="majorHAnsi" w:cstheme="majorHAnsi"/>
        </w:rPr>
        <w:t xml:space="preserve">. </w:t>
      </w:r>
      <w:r w:rsidRPr="005F39AB">
        <w:rPr>
          <w:rStyle w:val="StyleUnderline"/>
          <w:rFonts w:asciiTheme="majorHAnsi" w:hAnsiTheme="majorHAnsi" w:cstheme="majorHAnsi"/>
        </w:rPr>
        <w:t>These are made possible by,</w:t>
      </w:r>
      <w:r w:rsidRPr="005F39AB">
        <w:rPr>
          <w:rFonts w:asciiTheme="majorHAnsi" w:hAnsiTheme="majorHAnsi" w:cstheme="majorHAnsi"/>
        </w:rPr>
        <w:t xml:space="preserve"> and help to sustain, essential </w:t>
      </w:r>
      <w:r w:rsidRPr="005F39AB">
        <w:rPr>
          <w:rStyle w:val="StyleUnderline"/>
          <w:rFonts w:asciiTheme="majorHAnsi" w:hAnsiTheme="majorHAnsi" w:cstheme="majorHAnsi"/>
        </w:rPr>
        <w:t>civil liberties and human rights.</w:t>
      </w:r>
    </w:p>
    <w:p w14:paraId="12BD7ED3" w14:textId="0E27D85D" w:rsidR="00BD054D" w:rsidRPr="005F39AB" w:rsidRDefault="00BD054D" w:rsidP="00BD054D">
      <w:pPr>
        <w:pStyle w:val="NormalWeb"/>
        <w:shd w:val="clear" w:color="auto" w:fill="FFFFFF"/>
        <w:rPr>
          <w:rStyle w:val="Emphasis"/>
          <w:rFonts w:asciiTheme="majorHAnsi" w:hAnsiTheme="majorHAnsi" w:cstheme="majorHAnsi"/>
        </w:rPr>
      </w:pPr>
      <w:r w:rsidRPr="00B901AB">
        <w:rPr>
          <w:rFonts w:asciiTheme="majorHAnsi" w:hAnsiTheme="majorHAnsi" w:cstheme="majorHAnsi"/>
          <w:sz w:val="16"/>
          <w:szCs w:val="16"/>
        </w:rPr>
        <w:t xml:space="preserve"> Walter, </w:t>
      </w:r>
      <w:proofErr w:type="spellStart"/>
      <w:r w:rsidRPr="00B901AB">
        <w:rPr>
          <w:rFonts w:asciiTheme="majorHAnsi" w:hAnsiTheme="majorHAnsi" w:cstheme="majorHAnsi"/>
          <w:sz w:val="16"/>
          <w:szCs w:val="16"/>
        </w:rPr>
        <w:t>Reynal</w:t>
      </w:r>
      <w:proofErr w:type="spellEnd"/>
      <w:r w:rsidRPr="00B901AB">
        <w:rPr>
          <w:rFonts w:asciiTheme="majorHAnsi" w:hAnsiTheme="majorHAnsi" w:cstheme="majorHAnsi"/>
          <w:sz w:val="16"/>
          <w:szCs w:val="16"/>
        </w:rPr>
        <w:t xml:space="preserve">-Querol, Joshi, Davenport, and other scholars come to similar conclusions on the irenic effect of inclusive and participatory forms of governance. Jeffrey Dixon confirms these findings in his synthesis of quantitative studies on the correlates of </w:t>
      </w:r>
      <w:r w:rsidRPr="00B901AB">
        <w:rPr>
          <w:rFonts w:asciiTheme="majorHAnsi" w:hAnsiTheme="majorHAnsi" w:cstheme="majorHAnsi"/>
          <w:sz w:val="16"/>
          <w:szCs w:val="16"/>
        </w:rPr>
        <w:lastRenderedPageBreak/>
        <w:t>civil war</w:t>
      </w:r>
      <w:r w:rsidRPr="005F39AB">
        <w:rPr>
          <w:rFonts w:asciiTheme="majorHAnsi" w:hAnsiTheme="majorHAnsi" w:cstheme="majorHAnsi"/>
        </w:rPr>
        <w:t xml:space="preserve">. </w:t>
      </w:r>
      <w:r w:rsidRPr="005F39AB">
        <w:rPr>
          <w:rStyle w:val="Emphasis"/>
          <w:rFonts w:asciiTheme="majorHAnsi" w:hAnsiTheme="majorHAnsi" w:cstheme="majorHAnsi"/>
          <w:highlight w:val="green"/>
        </w:rPr>
        <w:t xml:space="preserve">As democracies become more inclusive, </w:t>
      </w:r>
      <w:r w:rsidRPr="005F39AB">
        <w:rPr>
          <w:rStyle w:val="Emphasis"/>
          <w:rFonts w:asciiTheme="majorHAnsi" w:hAnsiTheme="majorHAnsi" w:cstheme="majorHAnsi"/>
        </w:rPr>
        <w:t xml:space="preserve">their risk of </w:t>
      </w:r>
      <w:r w:rsidRPr="005F39AB">
        <w:rPr>
          <w:rStyle w:val="Emphasis"/>
          <w:rFonts w:asciiTheme="majorHAnsi" w:hAnsiTheme="majorHAnsi" w:cstheme="majorHAnsi"/>
          <w:highlight w:val="green"/>
        </w:rPr>
        <w:t>armed conflict diminishes</w:t>
      </w:r>
      <w:r w:rsidRPr="005F39AB">
        <w:rPr>
          <w:rFonts w:asciiTheme="majorHAnsi" w:hAnsiTheme="majorHAnsi" w:cstheme="majorHAnsi"/>
        </w:rPr>
        <w:t xml:space="preserve">. </w:t>
      </w:r>
      <w:r w:rsidRPr="005F39AB">
        <w:rPr>
          <w:rStyle w:val="Emphasis"/>
          <w:rFonts w:asciiTheme="majorHAnsi" w:hAnsiTheme="majorHAnsi" w:cstheme="majorHAnsi"/>
          <w:highlight w:val="green"/>
        </w:rPr>
        <w:t>Discriminatory policies increase</w:t>
      </w:r>
      <w:r w:rsidRPr="005F39AB">
        <w:rPr>
          <w:rStyle w:val="StyleUnderline"/>
          <w:rFonts w:asciiTheme="majorHAnsi" w:hAnsiTheme="majorHAnsi" w:cstheme="majorHAnsi"/>
        </w:rPr>
        <w:t xml:space="preserve"> the </w:t>
      </w:r>
      <w:r w:rsidRPr="005F39AB">
        <w:rPr>
          <w:rStyle w:val="Emphasis"/>
          <w:rFonts w:asciiTheme="majorHAnsi" w:hAnsiTheme="majorHAnsi" w:cstheme="majorHAnsi"/>
          <w:highlight w:val="green"/>
        </w:rPr>
        <w:t>risk of civil war</w:t>
      </w:r>
      <w:r w:rsidRPr="005F39AB">
        <w:rPr>
          <w:rStyle w:val="StyleUnderline"/>
          <w:rFonts w:asciiTheme="majorHAnsi" w:hAnsiTheme="majorHAnsi" w:cstheme="majorHAnsi"/>
        </w:rPr>
        <w:t>, while guarantees of political freedom reduce that risk.</w:t>
      </w:r>
      <w:r w:rsidRPr="005F39AB">
        <w:rPr>
          <w:rFonts w:asciiTheme="majorHAnsi" w:hAnsiTheme="majorHAnsi" w:cstheme="majorHAnsi"/>
        </w:rPr>
        <w:t xml:space="preserve">140 </w:t>
      </w:r>
      <w:r w:rsidRPr="005F39AB">
        <w:rPr>
          <w:rStyle w:val="StyleUnderline"/>
          <w:rFonts w:asciiTheme="majorHAnsi" w:hAnsiTheme="majorHAnsi" w:cstheme="majorHAnsi"/>
        </w:rPr>
        <w:t>The more participatory and open the political governance system the lower the chances of armed conflict and political violence. Peace is more likely when people are free to participate actively in choosing political decision makers and when diverse interests have effective political representation.</w:t>
      </w:r>
      <w:r w:rsidRPr="005F39AB">
        <w:rPr>
          <w:rFonts w:asciiTheme="majorHAnsi" w:hAnsiTheme="majorHAnsi" w:cstheme="majorHAnsi"/>
        </w:rPr>
        <w:t xml:space="preserve"> </w:t>
      </w:r>
      <w:r w:rsidRPr="005F39AB">
        <w:rPr>
          <w:rStyle w:val="Emphasis"/>
          <w:rFonts w:asciiTheme="majorHAnsi" w:hAnsiTheme="majorHAnsi" w:cstheme="majorHAnsi"/>
          <w:highlight w:val="green"/>
        </w:rPr>
        <w:t xml:space="preserve">Programs that foster citizen participation, </w:t>
      </w:r>
      <w:r w:rsidRPr="005F39AB">
        <w:rPr>
          <w:rStyle w:val="Emphasis"/>
          <w:rFonts w:asciiTheme="majorHAnsi" w:hAnsiTheme="majorHAnsi" w:cstheme="majorHAnsi"/>
        </w:rPr>
        <w:t>inclusive institutions</w:t>
      </w:r>
      <w:r w:rsidRPr="005F39AB">
        <w:rPr>
          <w:rStyle w:val="StyleUnderline"/>
          <w:rFonts w:asciiTheme="majorHAnsi" w:hAnsiTheme="majorHAnsi" w:cstheme="majorHAnsi"/>
        </w:rPr>
        <w:t xml:space="preserve">, accountability mechanisms, </w:t>
      </w:r>
      <w:r w:rsidRPr="005F39AB">
        <w:rPr>
          <w:rStyle w:val="Emphasis"/>
          <w:rFonts w:asciiTheme="majorHAnsi" w:hAnsiTheme="majorHAnsi" w:cstheme="majorHAnsi"/>
          <w:highlight w:val="green"/>
        </w:rPr>
        <w:t xml:space="preserve">and greater </w:t>
      </w:r>
      <w:r w:rsidR="00B901AB">
        <w:rPr>
          <w:rStyle w:val="Emphasis"/>
          <w:rFonts w:asciiTheme="majorHAnsi" w:hAnsiTheme="majorHAnsi" w:cstheme="majorHAnsi"/>
        </w:rPr>
        <w:t>pu</w:t>
      </w:r>
      <w:r w:rsidRPr="005F39AB">
        <w:rPr>
          <w:rStyle w:val="Emphasis"/>
          <w:rFonts w:asciiTheme="majorHAnsi" w:hAnsiTheme="majorHAnsi" w:cstheme="majorHAnsi"/>
        </w:rPr>
        <w:t xml:space="preserve">blic </w:t>
      </w:r>
      <w:r w:rsidRPr="005F39AB">
        <w:rPr>
          <w:rStyle w:val="Emphasis"/>
          <w:rFonts w:asciiTheme="majorHAnsi" w:hAnsiTheme="majorHAnsi" w:cstheme="majorHAnsi"/>
          <w:highlight w:val="green"/>
        </w:rPr>
        <w:t xml:space="preserve">oversight bolster </w:t>
      </w:r>
      <w:r w:rsidRPr="005F39AB">
        <w:rPr>
          <w:rStyle w:val="Emphasis"/>
          <w:rFonts w:asciiTheme="majorHAnsi" w:hAnsiTheme="majorHAnsi" w:cstheme="majorHAnsi"/>
        </w:rPr>
        <w:t xml:space="preserve">the conditions for </w:t>
      </w:r>
      <w:r w:rsidRPr="005F39AB">
        <w:rPr>
          <w:rStyle w:val="Emphasis"/>
          <w:rFonts w:asciiTheme="majorHAnsi" w:hAnsiTheme="majorHAnsi" w:cstheme="majorHAnsi"/>
          <w:highlight w:val="green"/>
        </w:rPr>
        <w:t>peace.</w:t>
      </w:r>
      <w:r w:rsidRPr="005F39AB">
        <w:rPr>
          <w:rStyle w:val="Emphasis"/>
          <w:rFonts w:asciiTheme="majorHAnsi" w:hAnsiTheme="majorHAnsi" w:cstheme="majorHAnsi"/>
        </w:rPr>
        <w:t xml:space="preserve"> </w:t>
      </w:r>
    </w:p>
    <w:p w14:paraId="0AB729F7" w14:textId="77777777" w:rsidR="00BD054D" w:rsidRPr="005F39AB" w:rsidRDefault="00BD054D" w:rsidP="00BD054D">
      <w:pPr>
        <w:pStyle w:val="NormalWeb"/>
        <w:shd w:val="clear" w:color="auto" w:fill="FFFFFF"/>
        <w:rPr>
          <w:rStyle w:val="StyleUnderline"/>
          <w:rFonts w:asciiTheme="majorHAnsi" w:hAnsiTheme="majorHAnsi" w:cstheme="majorHAnsi"/>
        </w:rPr>
      </w:pPr>
      <w:r w:rsidRPr="005F39AB">
        <w:rPr>
          <w:rFonts w:asciiTheme="majorHAnsi" w:hAnsiTheme="majorHAnsi" w:cstheme="majorHAnsi"/>
        </w:rPr>
        <w:t xml:space="preserve">The two parts of this paper examine state capacity and democracy separately, but the irenic features of these separate dimensions overlap and reinforce one another. </w:t>
      </w:r>
      <w:r w:rsidRPr="005F39AB">
        <w:rPr>
          <w:rStyle w:val="StyleUnderline"/>
          <w:rFonts w:asciiTheme="majorHAnsi" w:hAnsiTheme="majorHAnsi" w:cstheme="majorHAnsi"/>
        </w:rPr>
        <w:t>Effective institutions prevent armed conflict when they provide security and civilian services, and when they are inclusive and representative</w:t>
      </w:r>
      <w:r w:rsidRPr="005F39AB">
        <w:rPr>
          <w:rFonts w:asciiTheme="majorHAnsi" w:hAnsiTheme="majorHAnsi" w:cstheme="majorHAnsi"/>
        </w:rPr>
        <w:t xml:space="preserve">. A narrow focus on one dimension of governance—for example building strong institutions while ignoring the need for democratic accountability—could be counterproductive. </w:t>
      </w:r>
      <w:r w:rsidRPr="005F39AB">
        <w:rPr>
          <w:rStyle w:val="StyleUnderline"/>
          <w:rFonts w:asciiTheme="majorHAnsi" w:hAnsiTheme="majorHAnsi" w:cstheme="majorHAnsi"/>
        </w:rPr>
        <w:t xml:space="preserve">Effective capacity and democratic governance go hand in hand and need to be combined to create the greatest peace effect. </w:t>
      </w:r>
    </w:p>
    <w:p w14:paraId="0162C809" w14:textId="255A2F30" w:rsidR="005F39AB" w:rsidRDefault="00BD054D" w:rsidP="002C452F">
      <w:pPr>
        <w:pStyle w:val="NormalWeb"/>
        <w:shd w:val="clear" w:color="auto" w:fill="FFFFFF"/>
        <w:rPr>
          <w:rStyle w:val="StyleUnderline"/>
          <w:rFonts w:asciiTheme="majorHAnsi" w:hAnsiTheme="majorHAnsi" w:cstheme="majorHAnsi"/>
        </w:rPr>
      </w:pPr>
      <w:r w:rsidRPr="005F39AB">
        <w:rPr>
          <w:rFonts w:asciiTheme="majorHAnsi" w:hAnsiTheme="majorHAnsi" w:cstheme="majorHAnsi"/>
        </w:rPr>
        <w:t xml:space="preserve">Social science research confirms that </w:t>
      </w:r>
      <w:r w:rsidRPr="005F39AB">
        <w:rPr>
          <w:rStyle w:val="Emphasis"/>
          <w:rFonts w:asciiTheme="majorHAnsi" w:hAnsiTheme="majorHAnsi" w:cstheme="majorHAnsi"/>
          <w:highlight w:val="green"/>
        </w:rPr>
        <w:t>governments are better able to prevent armed conflict if they have strong institutions</w:t>
      </w:r>
      <w:r w:rsidRPr="005F39AB">
        <w:rPr>
          <w:rStyle w:val="StyleUnderline"/>
          <w:rFonts w:asciiTheme="majorHAnsi" w:hAnsiTheme="majorHAnsi" w:cstheme="majorHAnsi"/>
        </w:rPr>
        <w:t xml:space="preserve"> and maintain effective control over their territory, and if they provide the full range of public goods, including essential social services.</w:t>
      </w:r>
      <w:r w:rsidRPr="005F39AB">
        <w:rPr>
          <w:rFonts w:asciiTheme="majorHAnsi" w:hAnsiTheme="majorHAnsi" w:cstheme="majorHAnsi"/>
        </w:rPr>
        <w:t xml:space="preserve"> </w:t>
      </w:r>
      <w:r w:rsidRPr="005F39AB">
        <w:rPr>
          <w:rStyle w:val="StyleUnderline"/>
          <w:rFonts w:asciiTheme="majorHAnsi" w:hAnsiTheme="majorHAnsi" w:cstheme="majorHAnsi"/>
        </w:rPr>
        <w:t>The findings also highlight the importance of fostering governance systems with greater citizen participation and oversight, more inclusive and accountable forms of representation, and guarantees of political freedom and human rights. These and other policy approaches help to reduce the risk of armed conflict and are part of the process through which good governance promotes peace.</w:t>
      </w:r>
    </w:p>
    <w:p w14:paraId="0FD0FC56" w14:textId="77777777" w:rsidR="002C452F" w:rsidRPr="002C452F" w:rsidRDefault="002C452F" w:rsidP="002C452F">
      <w:pPr>
        <w:pStyle w:val="NormalWeb"/>
        <w:shd w:val="clear" w:color="auto" w:fill="FFFFFF"/>
        <w:rPr>
          <w:rFonts w:asciiTheme="majorHAnsi" w:hAnsiTheme="majorHAnsi" w:cstheme="majorHAnsi"/>
          <w:sz w:val="22"/>
          <w:u w:val="single"/>
        </w:rPr>
      </w:pPr>
    </w:p>
    <w:p w14:paraId="17304D37" w14:textId="733DAADD" w:rsidR="00BD054D" w:rsidRDefault="00BD054D" w:rsidP="00BD054D">
      <w:pPr>
        <w:pStyle w:val="Heading4"/>
      </w:pPr>
      <w:r>
        <w:rPr>
          <w:u w:val="single"/>
        </w:rPr>
        <w:t>C</w:t>
      </w:r>
      <w:r w:rsidRPr="00FA36D7">
        <w:rPr>
          <w:u w:val="single"/>
        </w:rPr>
        <w:t>ivic engagement</w:t>
      </w:r>
      <w:r>
        <w:rPr>
          <w:u w:val="single"/>
        </w:rPr>
        <w:t xml:space="preserve"> via strikes</w:t>
      </w:r>
      <w:r>
        <w:t xml:space="preserve"> is key to </w:t>
      </w:r>
      <w:r w:rsidRPr="00FA36D7">
        <w:rPr>
          <w:u w:val="single"/>
        </w:rPr>
        <w:t>comprehensive</w:t>
      </w:r>
      <w:r>
        <w:t xml:space="preserve"> climate action </w:t>
      </w:r>
      <w:r w:rsidRPr="00FA36D7">
        <w:rPr>
          <w:u w:val="single"/>
        </w:rPr>
        <w:t>globally</w:t>
      </w:r>
      <w:r>
        <w:t>.</w:t>
      </w:r>
    </w:p>
    <w:p w14:paraId="330EE630" w14:textId="77777777" w:rsidR="00BD054D" w:rsidRPr="00FA36D7" w:rsidRDefault="00BD054D" w:rsidP="00BD054D">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Justin</w:t>
      </w:r>
    </w:p>
    <w:p w14:paraId="5DA1838C" w14:textId="29A4205C" w:rsidR="00BD054D" w:rsidRPr="00B54F49" w:rsidRDefault="00BD054D" w:rsidP="00BD054D">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r w:rsidRPr="00FA36D7">
        <w:rPr>
          <w:rStyle w:val="Emphasis"/>
          <w:highlight w:val="green"/>
        </w:rPr>
        <w:t>mobilized</w:t>
      </w:r>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w:t>
      </w:r>
      <w:r w:rsidRPr="00B54F49">
        <w:rPr>
          <w:sz w:val="16"/>
        </w:rPr>
        <w:lastRenderedPageBreak/>
        <w:t xml:space="preserve">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r w:rsidRPr="00B54F49">
        <w:rPr>
          <w:sz w:val="16"/>
        </w:rPr>
        <w:t>Verba,Schlozman</w:t>
      </w:r>
      <w:proofErr w:type="spell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18406FF9" w14:textId="77777777" w:rsidR="00BD054D" w:rsidRPr="00B54F49" w:rsidRDefault="00BD054D" w:rsidP="00BD054D">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7B145C53" w14:textId="77777777" w:rsidR="00BD054D" w:rsidRPr="00B54F49" w:rsidRDefault="00BD054D" w:rsidP="00BD054D">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5726D72F" w14:textId="77777777" w:rsidR="00BD054D" w:rsidRPr="00B901AB" w:rsidRDefault="00BD054D" w:rsidP="00BD054D">
      <w:pPr>
        <w:rPr>
          <w:sz w:val="16"/>
        </w:rPr>
      </w:pPr>
      <w:r w:rsidRPr="00B901AB">
        <w:rPr>
          <w:sz w:val="16"/>
        </w:rPr>
        <w:t>4 | CLIMATE STRIKES AS A GROWING TACTIC</w:t>
      </w:r>
    </w:p>
    <w:p w14:paraId="081A09CF" w14:textId="77777777" w:rsidR="00BD054D" w:rsidRPr="00152DAE" w:rsidRDefault="00BD054D" w:rsidP="00BD054D">
      <w:pPr>
        <w:rPr>
          <w:sz w:val="16"/>
        </w:rPr>
      </w:pPr>
      <w:r w:rsidRPr="00B901AB">
        <w:rPr>
          <w:highlight w:val="green"/>
          <w:u w:val="single"/>
        </w:rPr>
        <w:t xml:space="preserve">Climate strikes </w:t>
      </w:r>
      <w:r w:rsidRPr="00B901AB">
        <w:rPr>
          <w:u w:val="single"/>
        </w:rPr>
        <w:t xml:space="preserve">are a </w:t>
      </w:r>
      <w:r w:rsidRPr="00B901AB">
        <w:rPr>
          <w:rStyle w:val="Emphasis"/>
        </w:rPr>
        <w:t>particular</w:t>
      </w:r>
      <w:r w:rsidRPr="00B901AB">
        <w:rPr>
          <w:u w:val="single"/>
        </w:rPr>
        <w:t xml:space="preserve"> </w:t>
      </w:r>
      <w:r w:rsidRPr="00B901AB">
        <w:rPr>
          <w:rStyle w:val="Emphasis"/>
        </w:rPr>
        <w:t>outsider</w:t>
      </w:r>
      <w:r w:rsidRPr="00B901AB">
        <w:rPr>
          <w:u w:val="single"/>
        </w:rPr>
        <w:t xml:space="preserve"> </w:t>
      </w:r>
      <w:r w:rsidRPr="00B901AB">
        <w:rPr>
          <w:rStyle w:val="Emphasis"/>
        </w:rPr>
        <w:t>tactic</w:t>
      </w:r>
      <w:r w:rsidRPr="00B901AB">
        <w:rPr>
          <w:u w:val="single"/>
        </w:rPr>
        <w:t xml:space="preserve"> that aims to </w:t>
      </w:r>
      <w:r w:rsidRPr="00B901AB">
        <w:rPr>
          <w:rStyle w:val="Emphasis"/>
        </w:rPr>
        <w:t>pressure</w:t>
      </w:r>
      <w:r w:rsidRPr="00B901AB">
        <w:rPr>
          <w:u w:val="single"/>
        </w:rPr>
        <w:t xml:space="preserve"> both the political and economic system</w:t>
      </w:r>
      <w:r w:rsidRPr="00B901AB">
        <w:rPr>
          <w:sz w:val="16"/>
        </w:rPr>
        <w:t xml:space="preserve">. On August 20, 2018, </w:t>
      </w:r>
      <w:r w:rsidRPr="00B901AB">
        <w:rPr>
          <w:u w:val="single"/>
        </w:rPr>
        <w:t xml:space="preserve">Greta Thunberg decided </w:t>
      </w:r>
      <w:r w:rsidRPr="00B901AB">
        <w:rPr>
          <w:rStyle w:val="Emphasis"/>
        </w:rPr>
        <w:t>not</w:t>
      </w:r>
      <w:r w:rsidRPr="00B901AB">
        <w:rPr>
          <w:u w:val="single"/>
        </w:rPr>
        <w:t xml:space="preserve"> to attend school and sit on the steps of the Swedish</w:t>
      </w:r>
      <w:r w:rsidRPr="00152DAE">
        <w:rPr>
          <w:u w:val="single"/>
        </w:rPr>
        <w:t xml:space="preserve">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w:t>
      </w:r>
      <w:proofErr w:type="spellStart"/>
      <w:r w:rsidRPr="00152DAE">
        <w:rPr>
          <w:sz w:val="16"/>
        </w:rPr>
        <w:t>Gessen</w:t>
      </w:r>
      <w:proofErr w:type="spellEnd"/>
      <w:r w:rsidRPr="00152DAE">
        <w:rPr>
          <w:sz w:val="16"/>
        </w:rPr>
        <w:t xml:space="preserve">,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w:t>
      </w:r>
      <w:r w:rsidRPr="00152DAE">
        <w:rPr>
          <w:u w:val="single"/>
        </w:rPr>
        <w:lastRenderedPageBreak/>
        <w:t xml:space="preserve">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69F6F49B" w14:textId="77777777" w:rsidR="00BD054D" w:rsidRPr="00AD0AD8" w:rsidRDefault="00BD054D" w:rsidP="00BD054D">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w:t>
      </w:r>
      <w:proofErr w:type="spellStart"/>
      <w:r w:rsidRPr="00AD0AD8">
        <w:rPr>
          <w:sz w:val="16"/>
        </w:rPr>
        <w:t>Rosane</w:t>
      </w:r>
      <w:proofErr w:type="spellEnd"/>
      <w:r w:rsidRPr="00AD0AD8">
        <w:rPr>
          <w:sz w:val="16"/>
        </w:rPr>
        <w:t xml:space="preserv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4212D72B" w14:textId="77777777" w:rsidR="00BD054D" w:rsidRPr="00B54F49" w:rsidRDefault="00BD054D" w:rsidP="00BD054D">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7D565EF" w14:textId="03CE1474" w:rsidR="00BD054D" w:rsidRDefault="00BD054D" w:rsidP="00BD054D">
      <w:pPr>
        <w:rPr>
          <w:sz w:val="16"/>
        </w:rPr>
      </w:pPr>
      <w:r w:rsidRPr="00B54F49">
        <w:rPr>
          <w:sz w:val="16"/>
        </w:rPr>
        <w:t xml:space="preserve">As </w:t>
      </w:r>
      <w:r w:rsidRPr="00B901AB">
        <w:rPr>
          <w:sz w:val="16"/>
        </w:rPr>
        <w:t xml:space="preserve">an </w:t>
      </w:r>
      <w:r w:rsidRPr="00B901AB">
        <w:rPr>
          <w:rStyle w:val="Emphasis"/>
        </w:rPr>
        <w:t>outsider</w:t>
      </w:r>
      <w:r w:rsidRPr="00B901AB">
        <w:rPr>
          <w:u w:val="single"/>
        </w:rPr>
        <w:t xml:space="preserve"> </w:t>
      </w:r>
      <w:r w:rsidRPr="00B901AB">
        <w:rPr>
          <w:rStyle w:val="Emphasis"/>
        </w:rPr>
        <w:t>tactic</w:t>
      </w:r>
      <w:r w:rsidRPr="00B901AB">
        <w:rPr>
          <w:u w:val="single"/>
        </w:rPr>
        <w:t xml:space="preserve"> by school-aged children that</w:t>
      </w:r>
      <w:r w:rsidRPr="00B54F49">
        <w:rPr>
          <w:u w:val="single"/>
        </w:rPr>
        <w:t xml:space="preserve">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13F36742" w14:textId="77777777" w:rsidR="00D93F29" w:rsidRPr="00B54F49" w:rsidRDefault="00D93F29" w:rsidP="00BD054D">
      <w:pPr>
        <w:rPr>
          <w:sz w:val="16"/>
        </w:rPr>
      </w:pPr>
    </w:p>
    <w:sdt>
      <w:sdtPr>
        <w:rPr>
          <w:rFonts w:asciiTheme="majorHAnsi" w:hAnsiTheme="majorHAnsi" w:cstheme="majorHAnsi"/>
          <w:color w:val="000000" w:themeColor="text1"/>
        </w:rPr>
        <w:tag w:val="goog_rdk_40"/>
        <w:id w:val="-562328762"/>
      </w:sdtPr>
      <w:sdtContent>
        <w:p w14:paraId="0584A492" w14:textId="77777777" w:rsidR="00A542CC" w:rsidRPr="003557BA" w:rsidRDefault="00A542CC" w:rsidP="00A542CC">
          <w:pPr>
            <w:pStyle w:val="Heading4"/>
            <w:rPr>
              <w:rFonts w:asciiTheme="majorHAnsi" w:hAnsiTheme="majorHAnsi" w:cstheme="majorHAnsi"/>
              <w:color w:val="000000" w:themeColor="text1"/>
              <w:sz w:val="28"/>
              <w:szCs w:val="28"/>
            </w:rPr>
          </w:pPr>
          <w:r w:rsidRPr="003557BA">
            <w:rPr>
              <w:rFonts w:asciiTheme="majorHAnsi" w:hAnsiTheme="majorHAnsi" w:cstheme="majorHAnsi"/>
              <w:color w:val="000000" w:themeColor="text1"/>
              <w:sz w:val="28"/>
              <w:szCs w:val="28"/>
            </w:rPr>
            <w:t xml:space="preserve">Warming causes extinction. </w:t>
          </w:r>
        </w:p>
      </w:sdtContent>
    </w:sdt>
    <w:sdt>
      <w:sdtPr>
        <w:rPr>
          <w:rFonts w:asciiTheme="majorHAnsi" w:hAnsiTheme="majorHAnsi" w:cstheme="majorHAnsi"/>
          <w:color w:val="000000" w:themeColor="text1"/>
        </w:rPr>
        <w:tag w:val="goog_rdk_41"/>
        <w:id w:val="1382438410"/>
      </w:sdtPr>
      <w:sdtContent>
        <w:p w14:paraId="4CAA212C" w14:textId="77777777" w:rsidR="00A542CC" w:rsidRPr="003557BA" w:rsidRDefault="00A542CC" w:rsidP="00A542CC">
          <w:pPr>
            <w:rPr>
              <w:rFonts w:asciiTheme="majorHAnsi" w:hAnsiTheme="majorHAnsi" w:cstheme="majorHAnsi"/>
              <w:color w:val="000000" w:themeColor="text1"/>
              <w:sz w:val="16"/>
              <w:szCs w:val="16"/>
            </w:rPr>
          </w:pPr>
          <w:r w:rsidRPr="003557BA">
            <w:rPr>
              <w:rFonts w:asciiTheme="majorHAnsi" w:hAnsiTheme="majorHAnsi" w:cstheme="majorHAnsi"/>
              <w:b/>
              <w:color w:val="000000" w:themeColor="text1"/>
              <w:sz w:val="26"/>
              <w:szCs w:val="26"/>
            </w:rPr>
            <w:t>Torres ‘16</w:t>
          </w:r>
          <w:r w:rsidRPr="003557BA">
            <w:rPr>
              <w:rFonts w:asciiTheme="majorHAnsi" w:hAnsiTheme="majorHAnsi" w:cstheme="majorHAnsi"/>
              <w:color w:val="000000" w:themeColor="text1"/>
            </w:rPr>
            <w:t xml:space="preserve"> </w:t>
          </w:r>
          <w:r w:rsidRPr="003557BA">
            <w:rPr>
              <w:rFonts w:asciiTheme="majorHAnsi" w:hAnsiTheme="majorHAnsi" w:cstheme="majorHAnsi"/>
              <w:color w:val="000000" w:themeColor="text1"/>
              <w:sz w:val="16"/>
              <w:szCs w:val="16"/>
            </w:rPr>
            <w:t xml:space="preserve">(Phil, affiliate scholar at the Institute for Ethics and Emerging Technologies founder of the X-Risks Institute “We’re Speeding Toward a Climate Change Catastrophe...and That Makes 2016 the Most Important Election Year in a Generation”, 4/101/6 </w:t>
          </w:r>
          <w:hyperlink r:id="rId12">
            <w:r w:rsidRPr="003557BA">
              <w:rPr>
                <w:rFonts w:asciiTheme="majorHAnsi" w:hAnsiTheme="majorHAnsi" w:cstheme="majorHAnsi"/>
                <w:color w:val="000000" w:themeColor="text1"/>
                <w:sz w:val="16"/>
                <w:szCs w:val="16"/>
              </w:rPr>
              <w:t>http://www.alternet.org/environment/were-speeding-toward-climate-change-catastropheand-makes-2016-most-important-election)</w:t>
            </w:r>
          </w:hyperlink>
          <w:r w:rsidRPr="003557BA">
            <w:rPr>
              <w:rFonts w:asciiTheme="majorHAnsi" w:hAnsiTheme="majorHAnsi" w:cstheme="majorHAnsi"/>
              <w:color w:val="000000" w:themeColor="text1"/>
              <w:sz w:val="16"/>
              <w:szCs w:val="16"/>
            </w:rPr>
            <w:t xml:space="preserve"> / MM</w:t>
          </w:r>
        </w:p>
      </w:sdtContent>
    </w:sdt>
    <w:sdt>
      <w:sdtPr>
        <w:rPr>
          <w:rFonts w:asciiTheme="majorHAnsi" w:hAnsiTheme="majorHAnsi" w:cstheme="majorHAnsi"/>
          <w:color w:val="000000" w:themeColor="text1"/>
        </w:rPr>
        <w:tag w:val="goog_rdk_42"/>
        <w:id w:val="422537153"/>
      </w:sdtPr>
      <w:sdtContent>
        <w:p w14:paraId="35C76E4D" w14:textId="77777777" w:rsidR="00A542CC" w:rsidRPr="003557BA" w:rsidRDefault="00A542CC" w:rsidP="00A542CC">
          <w:pPr>
            <w:rPr>
              <w:rFonts w:asciiTheme="majorHAnsi" w:hAnsiTheme="majorHAnsi" w:cstheme="majorHAnsi"/>
              <w:color w:val="000000" w:themeColor="text1"/>
            </w:rPr>
          </w:pPr>
          <w:r w:rsidRPr="003557BA">
            <w:rPr>
              <w:rFonts w:asciiTheme="majorHAnsi" w:hAnsiTheme="majorHAnsi" w:cstheme="majorHAnsi"/>
              <w:color w:val="000000" w:themeColor="text1"/>
              <w:sz w:val="12"/>
              <w:szCs w:val="12"/>
            </w:rPr>
            <w:t xml:space="preserve">But nuclear terrorism probably isn’t </w:t>
          </w:r>
          <w:r w:rsidRPr="003557BA">
            <w:rPr>
              <w:rFonts w:asciiTheme="majorHAnsi" w:hAnsiTheme="majorHAnsi" w:cstheme="majorHAnsi"/>
              <w:color w:val="000000" w:themeColor="text1"/>
              <w:u w:val="single"/>
            </w:rPr>
            <w:t xml:space="preserve">the most significant risk </w:t>
          </w:r>
          <w:r w:rsidRPr="003557BA">
            <w:rPr>
              <w:rFonts w:asciiTheme="majorHAnsi" w:hAnsiTheme="majorHAnsi" w:cstheme="majorHAnsi"/>
              <w:color w:val="000000" w:themeColor="text1"/>
              <w:sz w:val="12"/>
              <w:szCs w:val="12"/>
            </w:rPr>
            <w:t xml:space="preserve">that the 45th president of the United States will have to confront. Rather, </w:t>
          </w:r>
          <w:r w:rsidRPr="003557BA">
            <w:rPr>
              <w:rFonts w:asciiTheme="majorHAnsi" w:hAnsiTheme="majorHAnsi" w:cstheme="majorHAnsi"/>
              <w:color w:val="000000" w:themeColor="text1"/>
              <w:u w:val="single"/>
            </w:rPr>
            <w:t xml:space="preserve">this title goes to the ongoing, </w:t>
          </w:r>
          <w:r w:rsidRPr="003557BA">
            <w:rPr>
              <w:rFonts w:asciiTheme="majorHAnsi" w:hAnsiTheme="majorHAnsi" w:cstheme="majorHAnsi"/>
              <w:color w:val="000000" w:themeColor="text1"/>
              <w:sz w:val="12"/>
              <w:szCs w:val="12"/>
            </w:rPr>
            <w:t xml:space="preserve">slow-motion </w:t>
          </w:r>
          <w:r w:rsidRPr="003557BA">
            <w:rPr>
              <w:rFonts w:asciiTheme="majorHAnsi" w:hAnsiTheme="majorHAnsi" w:cstheme="majorHAnsi"/>
              <w:color w:val="000000" w:themeColor="text1"/>
              <w:u w:val="single"/>
            </w:rPr>
            <w:t xml:space="preserve">catastrophe of </w:t>
          </w:r>
          <w:r w:rsidRPr="003557BA">
            <w:rPr>
              <w:rFonts w:asciiTheme="majorHAnsi" w:hAnsiTheme="majorHAnsi" w:cstheme="majorHAnsi"/>
              <w:color w:val="000000" w:themeColor="text1"/>
              <w:highlight w:val="green"/>
              <w:u w:val="single"/>
            </w:rPr>
            <w:t>anthropogenic climate change</w:t>
          </w:r>
          <w:r w:rsidRPr="003557BA">
            <w:rPr>
              <w:rFonts w:asciiTheme="majorHAnsi" w:hAnsiTheme="majorHAnsi" w:cstheme="majorHAnsi"/>
              <w:color w:val="000000" w:themeColor="text1"/>
              <w:sz w:val="12"/>
              <w:szCs w:val="12"/>
            </w:rPr>
            <w:t xml:space="preserve"> — </w:t>
          </w:r>
          <w:r w:rsidRPr="003557BA">
            <w:rPr>
              <w:rFonts w:asciiTheme="majorHAnsi" w:hAnsiTheme="majorHAnsi" w:cstheme="majorHAnsi"/>
              <w:color w:val="000000" w:themeColor="text1"/>
              <w:u w:val="single"/>
            </w:rPr>
            <w:t xml:space="preserve">a phenomenon that </w:t>
          </w:r>
          <w:r w:rsidRPr="003557BA">
            <w:rPr>
              <w:rFonts w:asciiTheme="majorHAnsi" w:hAnsiTheme="majorHAnsi" w:cstheme="majorHAnsi"/>
              <w:color w:val="000000" w:themeColor="text1"/>
              <w:highlight w:val="green"/>
              <w:u w:val="single"/>
            </w:rPr>
            <w:t>threatens</w:t>
          </w:r>
          <w:r w:rsidRPr="003557BA">
            <w:rPr>
              <w:rFonts w:asciiTheme="majorHAnsi" w:hAnsiTheme="majorHAnsi" w:cstheme="majorHAnsi"/>
              <w:color w:val="000000" w:themeColor="text1"/>
              <w:sz w:val="12"/>
              <w:szCs w:val="12"/>
            </w:rPr>
            <w:t xml:space="preserve"> not just the future prosperity of the U.S., but the </w:t>
          </w:r>
          <w:r w:rsidRPr="003557BA">
            <w:rPr>
              <w:rFonts w:asciiTheme="majorHAnsi" w:eastAsia="Calibri" w:hAnsiTheme="majorHAnsi" w:cstheme="majorHAnsi"/>
              <w:b/>
              <w:color w:val="000000" w:themeColor="text1"/>
              <w:highlight w:val="green"/>
              <w:u w:val="single"/>
            </w:rPr>
            <w:t>survival</w:t>
          </w:r>
          <w:r w:rsidRPr="003557BA">
            <w:rPr>
              <w:rFonts w:asciiTheme="majorHAnsi" w:eastAsia="Calibri" w:hAnsiTheme="majorHAnsi" w:cstheme="majorHAnsi"/>
              <w:b/>
              <w:color w:val="000000" w:themeColor="text1"/>
              <w:u w:val="single"/>
            </w:rPr>
            <w:t xml:space="preserve"> of the entire global village</w:t>
          </w:r>
          <w:r w:rsidRPr="003557BA">
            <w:rPr>
              <w:rFonts w:asciiTheme="majorHAnsi" w:hAnsiTheme="majorHAnsi" w:cstheme="majorHAnsi"/>
              <w:color w:val="000000" w:themeColor="text1"/>
              <w:sz w:val="12"/>
              <w:szCs w:val="12"/>
            </w:rPr>
            <w:t xml:space="preserve">. The fact is that </w:t>
          </w:r>
          <w:r w:rsidRPr="003557BA">
            <w:rPr>
              <w:rFonts w:asciiTheme="majorHAnsi" w:hAnsiTheme="majorHAnsi" w:cstheme="majorHAnsi"/>
              <w:color w:val="000000" w:themeColor="text1"/>
              <w:highlight w:val="green"/>
              <w:u w:val="single"/>
            </w:rPr>
            <w:t>climate change will result in</w:t>
          </w:r>
          <w:r w:rsidRPr="003557BA">
            <w:rPr>
              <w:rFonts w:asciiTheme="majorHAnsi" w:hAnsiTheme="majorHAnsi" w:cstheme="majorHAnsi"/>
              <w:color w:val="000000" w:themeColor="text1"/>
              <w:u w:val="single"/>
            </w:rPr>
            <w:t xml:space="preserve"> a range of catastrophic</w:t>
          </w:r>
          <w:r w:rsidRPr="003557BA">
            <w:rPr>
              <w:rFonts w:asciiTheme="majorHAnsi" w:hAnsiTheme="majorHAnsi" w:cstheme="majorHAnsi"/>
              <w:color w:val="000000" w:themeColor="text1"/>
              <w:sz w:val="12"/>
              <w:szCs w:val="12"/>
            </w:rPr>
            <w:t xml:space="preserve"> </w:t>
          </w:r>
          <w:r w:rsidRPr="003557BA">
            <w:rPr>
              <w:rFonts w:asciiTheme="majorHAnsi" w:hAnsiTheme="majorHAnsi" w:cstheme="majorHAnsi"/>
              <w:color w:val="000000" w:themeColor="text1"/>
              <w:u w:val="single"/>
            </w:rPr>
            <w:t>consequences</w:t>
          </w:r>
          <w:r w:rsidRPr="003557BA">
            <w:rPr>
              <w:rFonts w:asciiTheme="majorHAnsi" w:hAnsiTheme="majorHAnsi" w:cstheme="majorHAnsi"/>
              <w:color w:val="000000" w:themeColor="text1"/>
              <w:sz w:val="12"/>
              <w:szCs w:val="12"/>
            </w:rPr>
            <w:t xml:space="preserve">, including </w:t>
          </w:r>
          <w:r w:rsidRPr="003557BA">
            <w:rPr>
              <w:rFonts w:asciiTheme="majorHAnsi" w:eastAsia="Calibri" w:hAnsiTheme="majorHAnsi" w:cstheme="majorHAnsi"/>
              <w:b/>
              <w:color w:val="000000" w:themeColor="text1"/>
              <w:highlight w:val="green"/>
              <w:u w:val="single"/>
            </w:rPr>
            <w:t>extreme heat waves</w:t>
          </w:r>
          <w:r w:rsidRPr="003557BA">
            <w:rPr>
              <w:rFonts w:asciiTheme="majorHAnsi" w:hAnsiTheme="majorHAnsi" w:cstheme="majorHAnsi"/>
              <w:color w:val="000000" w:themeColor="text1"/>
              <w:sz w:val="12"/>
              <w:szCs w:val="12"/>
            </w:rPr>
            <w:t xml:space="preserve">, the </w:t>
          </w:r>
          <w:r w:rsidRPr="003557BA">
            <w:rPr>
              <w:rFonts w:asciiTheme="majorHAnsi" w:eastAsia="Calibri" w:hAnsiTheme="majorHAnsi" w:cstheme="majorHAnsi"/>
              <w:b/>
              <w:color w:val="000000" w:themeColor="text1"/>
              <w:highlight w:val="green"/>
              <w:u w:val="single"/>
            </w:rPr>
            <w:t>spread of</w:t>
          </w:r>
          <w:r w:rsidRPr="003557BA">
            <w:rPr>
              <w:rFonts w:asciiTheme="majorHAnsi" w:eastAsia="Calibri" w:hAnsiTheme="majorHAnsi" w:cstheme="majorHAnsi"/>
              <w:b/>
              <w:color w:val="000000" w:themeColor="text1"/>
              <w:u w:val="single"/>
            </w:rPr>
            <w:t xml:space="preserve"> infectious </w:t>
          </w:r>
          <w:r w:rsidRPr="003557BA">
            <w:rPr>
              <w:rFonts w:asciiTheme="majorHAnsi" w:eastAsia="Calibri" w:hAnsiTheme="majorHAnsi" w:cstheme="majorHAnsi"/>
              <w:b/>
              <w:color w:val="000000" w:themeColor="text1"/>
              <w:highlight w:val="green"/>
              <w:u w:val="single"/>
            </w:rPr>
            <w:t>disease</w:t>
          </w:r>
          <w:r w:rsidRPr="003557BA">
            <w:rPr>
              <w:rFonts w:asciiTheme="majorHAnsi" w:hAnsiTheme="majorHAnsi" w:cstheme="majorHAnsi"/>
              <w:color w:val="000000" w:themeColor="text1"/>
              <w:sz w:val="12"/>
              <w:szCs w:val="12"/>
            </w:rPr>
            <w:t xml:space="preserve">, </w:t>
          </w:r>
          <w:r w:rsidRPr="003557BA">
            <w:rPr>
              <w:rFonts w:asciiTheme="majorHAnsi" w:eastAsia="Calibri" w:hAnsiTheme="majorHAnsi" w:cstheme="majorHAnsi"/>
              <w:b/>
              <w:color w:val="000000" w:themeColor="text1"/>
              <w:highlight w:val="green"/>
              <w:u w:val="single"/>
            </w:rPr>
            <w:t>megadroughts</w:t>
          </w:r>
          <w:r w:rsidRPr="003557BA">
            <w:rPr>
              <w:rFonts w:asciiTheme="majorHAnsi" w:hAnsiTheme="majorHAnsi" w:cstheme="majorHAnsi"/>
              <w:color w:val="000000" w:themeColor="text1"/>
              <w:sz w:val="12"/>
              <w:szCs w:val="12"/>
            </w:rPr>
            <w:t xml:space="preserve">, coastal </w:t>
          </w:r>
          <w:r w:rsidRPr="003557BA">
            <w:rPr>
              <w:rFonts w:asciiTheme="majorHAnsi" w:eastAsia="Calibri" w:hAnsiTheme="majorHAnsi" w:cstheme="majorHAnsi"/>
              <w:b/>
              <w:color w:val="000000" w:themeColor="text1"/>
              <w:highlight w:val="green"/>
              <w:u w:val="single"/>
            </w:rPr>
            <w:t>flooding</w:t>
          </w:r>
          <w:r w:rsidRPr="003557BA">
            <w:rPr>
              <w:rFonts w:asciiTheme="majorHAnsi" w:hAnsiTheme="majorHAnsi" w:cstheme="majorHAnsi"/>
              <w:color w:val="000000" w:themeColor="text1"/>
              <w:sz w:val="12"/>
              <w:szCs w:val="12"/>
            </w:rPr>
            <w:t xml:space="preserve">, </w:t>
          </w:r>
          <w:r w:rsidRPr="003557BA">
            <w:rPr>
              <w:rFonts w:asciiTheme="majorHAnsi" w:eastAsia="Calibri" w:hAnsiTheme="majorHAnsi" w:cstheme="majorHAnsi"/>
              <w:b/>
              <w:color w:val="000000" w:themeColor="text1"/>
              <w:highlight w:val="green"/>
              <w:u w:val="single"/>
            </w:rPr>
            <w:t>desertification</w:t>
          </w:r>
          <w:r w:rsidRPr="003557BA">
            <w:rPr>
              <w:rFonts w:asciiTheme="majorHAnsi" w:hAnsiTheme="majorHAnsi" w:cstheme="majorHAnsi"/>
              <w:color w:val="000000" w:themeColor="text1"/>
              <w:sz w:val="12"/>
              <w:szCs w:val="12"/>
            </w:rPr>
            <w:t xml:space="preserve">, </w:t>
          </w:r>
          <w:r w:rsidRPr="003557BA">
            <w:rPr>
              <w:rFonts w:asciiTheme="majorHAnsi" w:eastAsia="Calibri" w:hAnsiTheme="majorHAnsi" w:cstheme="majorHAnsi"/>
              <w:b/>
              <w:color w:val="000000" w:themeColor="text1"/>
              <w:highlight w:val="green"/>
              <w:u w:val="single"/>
            </w:rPr>
            <w:t>food supply disruptions</w:t>
          </w:r>
          <w:r w:rsidRPr="003557BA">
            <w:rPr>
              <w:rFonts w:asciiTheme="majorHAnsi" w:hAnsiTheme="majorHAnsi" w:cstheme="majorHAnsi"/>
              <w:color w:val="000000" w:themeColor="text1"/>
              <w:sz w:val="12"/>
              <w:szCs w:val="12"/>
            </w:rPr>
            <w:t xml:space="preserve">, </w:t>
          </w:r>
          <w:r w:rsidRPr="003557BA">
            <w:rPr>
              <w:rFonts w:asciiTheme="majorHAnsi" w:eastAsia="Calibri" w:hAnsiTheme="majorHAnsi" w:cstheme="majorHAnsi"/>
              <w:b/>
              <w:color w:val="000000" w:themeColor="text1"/>
              <w:u w:val="single"/>
            </w:rPr>
            <w:t xml:space="preserve">widespread </w:t>
          </w:r>
          <w:proofErr w:type="spellStart"/>
          <w:r w:rsidRPr="003557BA">
            <w:rPr>
              <w:rFonts w:asciiTheme="majorHAnsi" w:eastAsia="Calibri" w:hAnsiTheme="majorHAnsi" w:cstheme="majorHAnsi"/>
              <w:b/>
              <w:color w:val="000000" w:themeColor="text1"/>
              <w:highlight w:val="green"/>
              <w:u w:val="single"/>
            </w:rPr>
            <w:t>biodiveristy</w:t>
          </w:r>
          <w:proofErr w:type="spellEnd"/>
          <w:r w:rsidRPr="003557BA">
            <w:rPr>
              <w:rFonts w:asciiTheme="majorHAnsi" w:eastAsia="Calibri" w:hAnsiTheme="majorHAnsi" w:cstheme="majorHAnsi"/>
              <w:b/>
              <w:color w:val="000000" w:themeColor="text1"/>
              <w:highlight w:val="green"/>
              <w:u w:val="single"/>
            </w:rPr>
            <w:t xml:space="preserve"> loss</w:t>
          </w:r>
          <w:r w:rsidRPr="003557BA">
            <w:rPr>
              <w:rFonts w:asciiTheme="majorHAnsi" w:hAnsiTheme="majorHAnsi" w:cstheme="majorHAnsi"/>
              <w:color w:val="000000" w:themeColor="text1"/>
              <w:sz w:val="12"/>
              <w:szCs w:val="12"/>
            </w:rPr>
            <w:t xml:space="preserve"> (e.g., the sixth mass extinction), </w:t>
          </w:r>
          <w:r w:rsidRPr="003557BA">
            <w:rPr>
              <w:rFonts w:asciiTheme="majorHAnsi" w:eastAsia="Calibri" w:hAnsiTheme="majorHAnsi" w:cstheme="majorHAnsi"/>
              <w:b/>
              <w:color w:val="000000" w:themeColor="text1"/>
              <w:highlight w:val="green"/>
              <w:u w:val="single"/>
            </w:rPr>
            <w:t>mass migrations</w:t>
          </w:r>
          <w:r w:rsidRPr="003557BA">
            <w:rPr>
              <w:rFonts w:asciiTheme="majorHAnsi" w:hAnsiTheme="majorHAnsi" w:cstheme="majorHAnsi"/>
              <w:color w:val="000000" w:themeColor="text1"/>
              <w:sz w:val="12"/>
              <w:szCs w:val="12"/>
            </w:rPr>
            <w:t xml:space="preserve">, </w:t>
          </w:r>
          <w:r w:rsidRPr="003557BA">
            <w:rPr>
              <w:rFonts w:asciiTheme="majorHAnsi" w:eastAsia="Calibri" w:hAnsiTheme="majorHAnsi" w:cstheme="majorHAnsi"/>
              <w:b/>
              <w:color w:val="000000" w:themeColor="text1"/>
              <w:u w:val="single"/>
            </w:rPr>
            <w:t>social unrest</w:t>
          </w:r>
          <w:r w:rsidRPr="003557BA">
            <w:rPr>
              <w:rFonts w:asciiTheme="majorHAnsi" w:hAnsiTheme="majorHAnsi" w:cstheme="majorHAnsi"/>
              <w:color w:val="000000" w:themeColor="text1"/>
              <w:sz w:val="12"/>
              <w:szCs w:val="12"/>
            </w:rPr>
            <w:t xml:space="preserve"> and </w:t>
          </w:r>
          <w:r w:rsidRPr="003557BA">
            <w:rPr>
              <w:rFonts w:asciiTheme="majorHAnsi" w:eastAsia="Calibri" w:hAnsiTheme="majorHAnsi" w:cstheme="majorHAnsi"/>
              <w:b/>
              <w:color w:val="000000" w:themeColor="text1"/>
              <w:highlight w:val="green"/>
              <w:u w:val="single"/>
            </w:rPr>
            <w:t>political instability</w:t>
          </w:r>
          <w:r w:rsidRPr="003557BA">
            <w:rPr>
              <w:rFonts w:asciiTheme="majorHAnsi" w:hAnsiTheme="majorHAnsi" w:cstheme="majorHAnsi"/>
              <w:color w:val="000000" w:themeColor="text1"/>
              <w:sz w:val="12"/>
              <w:szCs w:val="12"/>
            </w:rPr>
            <w:t xml:space="preserve"> — to name just a few. And multiple high-ranking U.S. officials have affirmed a causal connection between climate change and terrorism. For example, John </w:t>
          </w:r>
          <w:r w:rsidRPr="003557BA">
            <w:rPr>
              <w:rFonts w:asciiTheme="majorHAnsi" w:hAnsiTheme="majorHAnsi" w:cstheme="majorHAnsi"/>
              <w:color w:val="000000" w:themeColor="text1"/>
              <w:u w:val="single"/>
            </w:rPr>
            <w:t>Brennan</w:t>
          </w:r>
          <w:r w:rsidRPr="003557BA">
            <w:rPr>
              <w:rFonts w:asciiTheme="majorHAnsi" w:hAnsiTheme="majorHAnsi" w:cstheme="majorHAnsi"/>
              <w:color w:val="000000" w:themeColor="text1"/>
              <w:sz w:val="12"/>
              <w:szCs w:val="12"/>
            </w:rPr>
            <w:t xml:space="preserve">, the current Director of the CIA, </w:t>
          </w:r>
          <w:r w:rsidRPr="003557BA">
            <w:rPr>
              <w:rFonts w:asciiTheme="majorHAnsi" w:hAnsiTheme="majorHAnsi" w:cstheme="majorHAnsi"/>
              <w:color w:val="000000" w:themeColor="text1"/>
              <w:u w:val="single"/>
            </w:rPr>
            <w:t xml:space="preserve">recently stated that “the impact of </w:t>
          </w:r>
          <w:r w:rsidRPr="003557BA">
            <w:rPr>
              <w:rFonts w:asciiTheme="majorHAnsi" w:hAnsiTheme="majorHAnsi" w:cstheme="majorHAnsi"/>
              <w:color w:val="000000" w:themeColor="text1"/>
              <w:highlight w:val="green"/>
              <w:u w:val="single"/>
            </w:rPr>
            <w:t>climate change</w:t>
          </w:r>
          <w:r w:rsidRPr="003557BA">
            <w:rPr>
              <w:rFonts w:asciiTheme="majorHAnsi" w:hAnsiTheme="majorHAnsi" w:cstheme="majorHAnsi"/>
              <w:color w:val="000000" w:themeColor="text1"/>
              <w:u w:val="single"/>
            </w:rPr>
            <w:t>” is one of the</w:t>
          </w:r>
          <w:r w:rsidRPr="003557BA">
            <w:rPr>
              <w:rFonts w:asciiTheme="majorHAnsi" w:hAnsiTheme="majorHAnsi" w:cstheme="majorHAnsi"/>
              <w:color w:val="000000" w:themeColor="text1"/>
              <w:sz w:val="12"/>
              <w:szCs w:val="12"/>
            </w:rPr>
            <w:t xml:space="preserve"> “deeper </w:t>
          </w:r>
          <w:r w:rsidRPr="003557BA">
            <w:rPr>
              <w:rFonts w:asciiTheme="majorHAnsi" w:hAnsiTheme="majorHAnsi" w:cstheme="majorHAnsi"/>
              <w:color w:val="000000" w:themeColor="text1"/>
              <w:highlight w:val="green"/>
              <w:u w:val="single"/>
            </w:rPr>
            <w:t>causes</w:t>
          </w:r>
          <w:r w:rsidRPr="003557BA">
            <w:rPr>
              <w:rFonts w:asciiTheme="majorHAnsi" w:hAnsiTheme="majorHAnsi" w:cstheme="majorHAnsi"/>
              <w:color w:val="000000" w:themeColor="text1"/>
              <w:u w:val="single"/>
            </w:rPr>
            <w:t xml:space="preserve"> of this rising </w:t>
          </w:r>
          <w:r w:rsidRPr="003557BA">
            <w:rPr>
              <w:rFonts w:asciiTheme="majorHAnsi" w:hAnsiTheme="majorHAnsi" w:cstheme="majorHAnsi"/>
              <w:color w:val="000000" w:themeColor="text1"/>
              <w:highlight w:val="green"/>
              <w:u w:val="single"/>
            </w:rPr>
            <w:t>instability</w:t>
          </w:r>
          <w:r w:rsidRPr="003557BA">
            <w:rPr>
              <w:rFonts w:asciiTheme="majorHAnsi" w:hAnsiTheme="majorHAnsi" w:cstheme="majorHAnsi"/>
              <w:color w:val="000000" w:themeColor="text1"/>
              <w:u w:val="single"/>
            </w:rPr>
            <w:t xml:space="preserve">” </w:t>
          </w:r>
          <w:r w:rsidRPr="003557BA">
            <w:rPr>
              <w:rFonts w:asciiTheme="majorHAnsi" w:hAnsiTheme="majorHAnsi" w:cstheme="majorHAnsi"/>
              <w:color w:val="000000" w:themeColor="text1"/>
              <w:highlight w:val="green"/>
              <w:u w:val="single"/>
            </w:rPr>
            <w:t>in countries like Syria, Iraq, Ukraine</w:t>
          </w:r>
          <w:r w:rsidRPr="003557BA">
            <w:rPr>
              <w:rFonts w:asciiTheme="majorHAnsi" w:hAnsiTheme="majorHAnsi" w:cstheme="majorHAnsi"/>
              <w:color w:val="000000" w:themeColor="text1"/>
              <w:u w:val="single"/>
            </w:rPr>
            <w:t xml:space="preserve">, Yemen and Libya. </w:t>
          </w:r>
          <w:r w:rsidRPr="003557BA">
            <w:rPr>
              <w:rFonts w:asciiTheme="majorHAnsi" w:hAnsiTheme="majorHAnsi" w:cstheme="majorHAnsi"/>
              <w:color w:val="000000" w:themeColor="text1"/>
              <w:sz w:val="12"/>
              <w:szCs w:val="12"/>
            </w:rPr>
            <w:t xml:space="preserve">Similarly, Chuck </w:t>
          </w:r>
          <w:r w:rsidRPr="003557BA">
            <w:rPr>
              <w:rFonts w:asciiTheme="majorHAnsi" w:hAnsiTheme="majorHAnsi" w:cstheme="majorHAnsi"/>
              <w:color w:val="000000" w:themeColor="text1"/>
              <w:u w:val="single"/>
            </w:rPr>
            <w:t>Hagel</w:t>
          </w:r>
          <w:r w:rsidRPr="003557BA">
            <w:rPr>
              <w:rFonts w:asciiTheme="majorHAnsi" w:hAnsiTheme="majorHAnsi" w:cstheme="majorHAnsi"/>
              <w:color w:val="000000" w:themeColor="text1"/>
              <w:sz w:val="12"/>
              <w:szCs w:val="12"/>
            </w:rPr>
            <w:t xml:space="preserve">, the former secretary of defense, </w:t>
          </w:r>
          <w:r w:rsidRPr="003557BA">
            <w:rPr>
              <w:rFonts w:asciiTheme="majorHAnsi" w:hAnsiTheme="majorHAnsi" w:cstheme="majorHAnsi"/>
              <w:color w:val="000000" w:themeColor="text1"/>
              <w:u w:val="single"/>
            </w:rPr>
            <w:t xml:space="preserve">describes climate change </w:t>
          </w:r>
          <w:r w:rsidRPr="003557BA">
            <w:rPr>
              <w:rFonts w:asciiTheme="majorHAnsi" w:hAnsiTheme="majorHAnsi" w:cstheme="majorHAnsi"/>
              <w:color w:val="000000" w:themeColor="text1"/>
              <w:highlight w:val="green"/>
              <w:u w:val="single"/>
            </w:rPr>
            <w:t>as a “threat multiplier</w:t>
          </w:r>
          <w:r w:rsidRPr="003557BA">
            <w:rPr>
              <w:rFonts w:asciiTheme="majorHAnsi" w:hAnsiTheme="majorHAnsi" w:cstheme="majorHAnsi"/>
              <w:color w:val="000000" w:themeColor="text1"/>
              <w:sz w:val="12"/>
              <w:szCs w:val="12"/>
            </w:rPr>
            <w:t xml:space="preserve">” that “has the potential to exacerbate many of the challenges we are dealing with today — from infectious disease to terrorism.” And the Department of Defense notes in a 2015 report that “Global climate change will aggravate problems such as poverty, social tensions, environmental degradation, ineffectual leadership and weak political institutions that threaten stability in a number of countries.” Consider some recent data that underline the fact that climate change is a “clear and present danger.” As of this writing, the hottest month on record was last February. It completely “obliterated” the previous “all-time global temperature record” set by — take a guess — January 2016. And January 2016 beat the previous records set by October, November and December 2015. Similarly, the hottest 16 years on record have all occurred since 2000, with only a single exception (1998). The current record-holder is 2015, followed by 2014, 2010 and 2013, but it appears that 2016 could be even hotter than 2015. This being said, climate change isn’t just a “present” danger with </w:t>
          </w:r>
          <w:r w:rsidRPr="003557BA">
            <w:rPr>
              <w:rFonts w:asciiTheme="majorHAnsi" w:hAnsiTheme="majorHAnsi" w:cstheme="majorHAnsi"/>
              <w:color w:val="000000" w:themeColor="text1"/>
              <w:sz w:val="12"/>
              <w:szCs w:val="12"/>
            </w:rPr>
            <w:lastRenderedPageBreak/>
            <w:t xml:space="preserve">implications for human well-being this century. </w:t>
          </w:r>
          <w:r w:rsidRPr="003557BA">
            <w:rPr>
              <w:rFonts w:asciiTheme="majorHAnsi" w:hAnsiTheme="majorHAnsi" w:cstheme="majorHAnsi"/>
              <w:color w:val="000000" w:themeColor="text1"/>
              <w:u w:val="single"/>
            </w:rPr>
            <w:t>As a 2016 paper</w:t>
          </w:r>
          <w:r w:rsidRPr="003557BA">
            <w:rPr>
              <w:rFonts w:asciiTheme="majorHAnsi" w:hAnsiTheme="majorHAnsi" w:cstheme="majorHAnsi"/>
              <w:color w:val="000000" w:themeColor="text1"/>
              <w:sz w:val="12"/>
              <w:szCs w:val="12"/>
            </w:rPr>
            <w:t xml:space="preserve"> </w:t>
          </w:r>
          <w:r w:rsidRPr="003557BA">
            <w:rPr>
              <w:rFonts w:asciiTheme="majorHAnsi" w:hAnsiTheme="majorHAnsi" w:cstheme="majorHAnsi"/>
              <w:color w:val="000000" w:themeColor="text1"/>
              <w:u w:val="single"/>
            </w:rPr>
            <w:t>published in Nature points out</w:t>
          </w:r>
          <w:r w:rsidRPr="003557BA">
            <w:rPr>
              <w:rFonts w:asciiTheme="majorHAnsi" w:hAnsiTheme="majorHAnsi" w:cstheme="majorHAnsi"/>
              <w:color w:val="000000" w:themeColor="text1"/>
              <w:sz w:val="12"/>
              <w:szCs w:val="12"/>
            </w:rPr>
            <w:t xml:space="preserve">, </w:t>
          </w:r>
          <w:r w:rsidRPr="003557BA">
            <w:rPr>
              <w:rFonts w:asciiTheme="majorHAnsi" w:hAnsiTheme="majorHAnsi" w:cstheme="majorHAnsi"/>
              <w:color w:val="000000" w:themeColor="text1"/>
              <w:u w:val="single"/>
            </w:rPr>
            <w:t xml:space="preserve">the fossil fuels that we’re burning right now could affect </w:t>
          </w:r>
          <w:r w:rsidRPr="003557BA">
            <w:rPr>
              <w:rFonts w:asciiTheme="majorHAnsi" w:eastAsia="Calibri" w:hAnsiTheme="majorHAnsi" w:cstheme="majorHAnsi"/>
              <w:b/>
              <w:color w:val="000000" w:themeColor="text1"/>
              <w:u w:val="single"/>
            </w:rPr>
            <w:t>future generations for up to 10,000 years</w:t>
          </w:r>
          <w:r w:rsidRPr="003557BA">
            <w:rPr>
              <w:rFonts w:asciiTheme="majorHAnsi" w:hAnsiTheme="majorHAnsi" w:cstheme="majorHAnsi"/>
              <w:color w:val="000000" w:themeColor="text1"/>
              <w:sz w:val="12"/>
              <w:szCs w:val="12"/>
            </w:rPr>
            <w:t>. We are, in other words, “</w:t>
          </w:r>
          <w:r w:rsidRPr="003557BA">
            <w:rPr>
              <w:rFonts w:asciiTheme="majorHAnsi" w:hAnsiTheme="majorHAnsi" w:cstheme="majorHAnsi"/>
              <w:color w:val="000000" w:themeColor="text1"/>
              <w:u w:val="single"/>
            </w:rPr>
            <w:t>imposing adverse changes on more humans than have ever existed</w:t>
          </w:r>
          <w:r w:rsidRPr="003557BA">
            <w:rPr>
              <w:rFonts w:asciiTheme="majorHAnsi" w:hAnsiTheme="majorHAnsi" w:cstheme="majorHAnsi"/>
              <w:color w:val="000000" w:themeColor="text1"/>
              <w:sz w:val="12"/>
              <w:szCs w:val="12"/>
            </w:rPr>
            <w:t xml:space="preserve">.” To quote </w:t>
          </w:r>
          <w:r w:rsidRPr="003557BA">
            <w:rPr>
              <w:rFonts w:asciiTheme="majorHAnsi" w:hAnsiTheme="majorHAnsi" w:cstheme="majorHAnsi"/>
              <w:color w:val="000000" w:themeColor="text1"/>
              <w:u w:val="single"/>
            </w:rPr>
            <w:t>the study, co-authored by more than 20 scientists</w:t>
          </w:r>
          <w:r w:rsidRPr="003557BA">
            <w:rPr>
              <w:rFonts w:asciiTheme="majorHAnsi" w:hAnsiTheme="majorHAnsi" w:cstheme="majorHAnsi"/>
              <w:color w:val="000000" w:themeColor="text1"/>
              <w:sz w:val="12"/>
              <w:szCs w:val="12"/>
            </w:rPr>
            <w:t xml:space="preserve"> from around the world, at length: “</w:t>
          </w:r>
          <w:r w:rsidRPr="003557BA">
            <w:rPr>
              <w:rFonts w:asciiTheme="majorHAnsi" w:hAnsiTheme="majorHAnsi" w:cstheme="majorHAnsi"/>
              <w:color w:val="000000" w:themeColor="text1"/>
              <w:highlight w:val="green"/>
              <w:u w:val="single"/>
            </w:rPr>
            <w:t xml:space="preserve">The next few decades offer </w:t>
          </w:r>
          <w:r w:rsidRPr="003557BA">
            <w:rPr>
              <w:rFonts w:asciiTheme="majorHAnsi" w:eastAsia="Calibri" w:hAnsiTheme="majorHAnsi" w:cstheme="majorHAnsi"/>
              <w:b/>
              <w:color w:val="000000" w:themeColor="text1"/>
              <w:highlight w:val="green"/>
              <w:u w:val="single"/>
            </w:rPr>
            <w:t>a brief window of opportunity</w:t>
          </w:r>
          <w:r w:rsidRPr="003557BA">
            <w:rPr>
              <w:rFonts w:asciiTheme="majorHAnsi" w:hAnsiTheme="majorHAnsi" w:cstheme="majorHAnsi"/>
              <w:color w:val="000000" w:themeColor="text1"/>
              <w:highlight w:val="green"/>
              <w:u w:val="single"/>
            </w:rPr>
            <w:t xml:space="preserve"> to minimize</w:t>
          </w:r>
          <w:r w:rsidRPr="003557BA">
            <w:rPr>
              <w:rFonts w:asciiTheme="majorHAnsi" w:hAnsiTheme="majorHAnsi" w:cstheme="majorHAnsi"/>
              <w:color w:val="000000" w:themeColor="text1"/>
              <w:u w:val="single"/>
            </w:rPr>
            <w:t xml:space="preserve"> </w:t>
          </w:r>
          <w:r w:rsidRPr="003557BA">
            <w:rPr>
              <w:rFonts w:asciiTheme="majorHAnsi" w:eastAsia="Calibri" w:hAnsiTheme="majorHAnsi" w:cstheme="majorHAnsi"/>
              <w:b/>
              <w:color w:val="000000" w:themeColor="text1"/>
              <w:u w:val="single"/>
            </w:rPr>
            <w:t xml:space="preserve">large-scale and </w:t>
          </w:r>
          <w:r w:rsidRPr="003557BA">
            <w:rPr>
              <w:rFonts w:asciiTheme="majorHAnsi" w:hAnsiTheme="majorHAnsi" w:cstheme="majorHAnsi"/>
              <w:color w:val="000000" w:themeColor="text1"/>
              <w:u w:val="single"/>
            </w:rPr>
            <w:t xml:space="preserve">potentially </w:t>
          </w:r>
          <w:r w:rsidRPr="003557BA">
            <w:rPr>
              <w:rFonts w:asciiTheme="majorHAnsi" w:hAnsiTheme="majorHAnsi" w:cstheme="majorHAnsi"/>
              <w:color w:val="000000" w:themeColor="text1"/>
              <w:highlight w:val="green"/>
              <w:u w:val="single"/>
            </w:rPr>
            <w:t>catastrophic climate change</w:t>
          </w:r>
          <w:r w:rsidRPr="003557BA">
            <w:rPr>
              <w:rFonts w:asciiTheme="majorHAnsi" w:hAnsiTheme="majorHAnsi" w:cstheme="majorHAnsi"/>
              <w:color w:val="000000" w:themeColor="text1"/>
              <w:u w:val="single"/>
            </w:rPr>
            <w:t xml:space="preserve"> that will extend </w:t>
          </w:r>
          <w:r w:rsidRPr="003557BA">
            <w:rPr>
              <w:rFonts w:asciiTheme="majorHAnsi" w:eastAsia="Calibri" w:hAnsiTheme="majorHAnsi" w:cstheme="majorHAnsi"/>
              <w:b/>
              <w:color w:val="000000" w:themeColor="text1"/>
              <w:u w:val="single"/>
            </w:rPr>
            <w:t>longer than the entire history of human civilization thus far.</w:t>
          </w:r>
          <w:r w:rsidRPr="003557BA">
            <w:rPr>
              <w:rFonts w:asciiTheme="majorHAnsi" w:hAnsiTheme="majorHAnsi" w:cstheme="majorHAnsi"/>
              <w:color w:val="000000" w:themeColor="text1"/>
              <w:u w:val="single"/>
            </w:rPr>
            <w:t xml:space="preserve"> </w:t>
          </w:r>
          <w:r w:rsidRPr="003557BA">
            <w:rPr>
              <w:rFonts w:asciiTheme="majorHAnsi" w:hAnsiTheme="majorHAnsi" w:cstheme="majorHAnsi"/>
              <w:color w:val="000000" w:themeColor="text1"/>
              <w:highlight w:val="green"/>
              <w:u w:val="single"/>
            </w:rPr>
            <w:t>Policy decisions</w:t>
          </w:r>
          <w:r w:rsidRPr="003557BA">
            <w:rPr>
              <w:rFonts w:asciiTheme="majorHAnsi" w:hAnsiTheme="majorHAnsi" w:cstheme="majorHAnsi"/>
              <w:color w:val="000000" w:themeColor="text1"/>
              <w:u w:val="single"/>
            </w:rPr>
            <w:t xml:space="preserve"> made </w:t>
          </w:r>
          <w:r w:rsidRPr="003557BA">
            <w:rPr>
              <w:rFonts w:asciiTheme="majorHAnsi" w:hAnsiTheme="majorHAnsi" w:cstheme="majorHAnsi"/>
              <w:color w:val="000000" w:themeColor="text1"/>
              <w:highlight w:val="green"/>
              <w:u w:val="single"/>
            </w:rPr>
            <w:t xml:space="preserve">during this window are likely to result in changes to Earth’s climate system </w:t>
          </w:r>
          <w:r w:rsidRPr="003557BA">
            <w:rPr>
              <w:rFonts w:asciiTheme="majorHAnsi" w:eastAsia="Calibri" w:hAnsiTheme="majorHAnsi" w:cstheme="majorHAnsi"/>
              <w:b/>
              <w:color w:val="000000" w:themeColor="text1"/>
              <w:highlight w:val="green"/>
              <w:u w:val="single"/>
            </w:rPr>
            <w:t>measured in millennia</w:t>
          </w:r>
          <w:r w:rsidRPr="003557BA">
            <w:rPr>
              <w:rFonts w:asciiTheme="majorHAnsi" w:eastAsia="Calibri" w:hAnsiTheme="majorHAnsi" w:cstheme="majorHAnsi"/>
              <w:b/>
              <w:color w:val="000000" w:themeColor="text1"/>
              <w:u w:val="single"/>
            </w:rPr>
            <w:t xml:space="preserve"> rather than human lifespans</w:t>
          </w:r>
          <w:r w:rsidRPr="003557BA">
            <w:rPr>
              <w:rFonts w:asciiTheme="majorHAnsi" w:hAnsiTheme="majorHAnsi" w:cstheme="majorHAnsi"/>
              <w:color w:val="000000" w:themeColor="text1"/>
              <w:sz w:val="12"/>
              <w:szCs w:val="12"/>
            </w:rPr>
            <w:t xml:space="preserve">, </w:t>
          </w:r>
          <w:r w:rsidRPr="003557BA">
            <w:rPr>
              <w:rFonts w:asciiTheme="majorHAnsi" w:hAnsiTheme="majorHAnsi" w:cstheme="majorHAnsi"/>
              <w:color w:val="000000" w:themeColor="text1"/>
              <w:u w:val="single"/>
            </w:rPr>
            <w:t>with associated socioeconomic and ecological impacts</w:t>
          </w:r>
          <w:r w:rsidRPr="003557BA">
            <w:rPr>
              <w:rFonts w:asciiTheme="majorHAnsi" w:hAnsiTheme="majorHAnsi" w:cstheme="majorHAnsi"/>
              <w:color w:val="000000" w:themeColor="text1"/>
              <w:sz w:val="12"/>
              <w:szCs w:val="12"/>
            </w:rPr>
            <w:t xml:space="preserve"> </w:t>
          </w:r>
          <w:r w:rsidRPr="003557BA">
            <w:rPr>
              <w:rFonts w:asciiTheme="majorHAnsi" w:hAnsiTheme="majorHAnsi" w:cstheme="majorHAnsi"/>
              <w:color w:val="000000" w:themeColor="text1"/>
              <w:u w:val="single"/>
            </w:rPr>
            <w:t>that will exacerbate the risks and damages to society and ecosystems</w:t>
          </w:r>
          <w:r w:rsidRPr="003557BA">
            <w:rPr>
              <w:rFonts w:asciiTheme="majorHAnsi" w:hAnsiTheme="majorHAnsi" w:cstheme="majorHAnsi"/>
              <w:color w:val="000000" w:themeColor="text1"/>
              <w:sz w:val="12"/>
              <w:szCs w:val="12"/>
            </w:rPr>
            <w:t xml:space="preserve"> that are </w:t>
          </w:r>
          <w:r w:rsidRPr="003557BA">
            <w:rPr>
              <w:rFonts w:asciiTheme="majorHAnsi" w:hAnsiTheme="majorHAnsi" w:cstheme="majorHAnsi"/>
              <w:color w:val="000000" w:themeColor="text1"/>
              <w:u w:val="single"/>
            </w:rPr>
            <w:t xml:space="preserve">projected for the twenty-first century and propagate </w:t>
          </w:r>
          <w:r w:rsidRPr="003557BA">
            <w:rPr>
              <w:rFonts w:asciiTheme="majorHAnsi" w:eastAsia="Calibri" w:hAnsiTheme="majorHAnsi" w:cstheme="majorHAnsi"/>
              <w:b/>
              <w:color w:val="000000" w:themeColor="text1"/>
              <w:u w:val="single"/>
            </w:rPr>
            <w:t>into the future for many thousands of years.”</w:t>
          </w:r>
        </w:p>
      </w:sdtContent>
    </w:sdt>
    <w:p w14:paraId="4C5283BA" w14:textId="77777777" w:rsidR="002C452F" w:rsidRDefault="002C452F" w:rsidP="00BD054D">
      <w:pPr>
        <w:rPr>
          <w:u w:val="single"/>
        </w:rPr>
      </w:pPr>
    </w:p>
    <w:p w14:paraId="464C193A" w14:textId="6C749AE1" w:rsidR="00AA71C0" w:rsidRDefault="00AA71C0" w:rsidP="00AA71C0">
      <w:pPr>
        <w:pStyle w:val="Heading2"/>
      </w:pPr>
      <w:r>
        <w:lastRenderedPageBreak/>
        <w:t>Contention 2: Income Inequality</w:t>
      </w:r>
    </w:p>
    <w:p w14:paraId="7070AD78" w14:textId="77777777" w:rsidR="00AA71C0" w:rsidRDefault="00AA71C0" w:rsidP="00AA71C0">
      <w:pPr>
        <w:pStyle w:val="Heading4"/>
      </w:pPr>
      <w:r>
        <w:t xml:space="preserve">Wage stagnant now – empirical studies prove labor market power overwhelms competition  </w:t>
      </w:r>
    </w:p>
    <w:p w14:paraId="2DBBC7E9" w14:textId="77777777" w:rsidR="00AA71C0" w:rsidRDefault="00AA71C0" w:rsidP="00AA71C0">
      <w:r w:rsidRPr="003D5C7F">
        <w:rPr>
          <w:rStyle w:val="Style13ptBold"/>
        </w:rPr>
        <w:t>Naidu et al., 4-6-2018</w:t>
      </w:r>
      <w:r>
        <w:t xml:space="preserve"> (Suresh Naidu is associate professor of economics and public affairs at Columbia University, and a contributor to the CORE project www.core-econ.org. Eric Posner is a professor at the University of Chicago Law School. Glen Weyl is a principal researcher at Microsoft Research New England, a visiting senior research scholar at Yale's economics department and law school, More and more companies have monopoly power over workers’ wages. That’s killing the economy, Vox,</w:t>
      </w:r>
      <w:r w:rsidRPr="003D5C7F">
        <w:t xml:space="preserve"> </w:t>
      </w:r>
      <w:hyperlink r:id="rId13" w:history="1">
        <w:r w:rsidRPr="00C92E2C">
          <w:rPr>
            <w:rStyle w:val="Hyperlink"/>
          </w:rPr>
          <w:t>https://www.vox.com/the-big-idea/2018/4/6/17204808/wages-employers-workers-monopsony-growth-stagnation-inequality</w:t>
        </w:r>
      </w:hyperlink>
      <w:r>
        <w:t xml:space="preserve">) – RK </w:t>
      </w:r>
    </w:p>
    <w:p w14:paraId="7AE34BE0" w14:textId="77777777" w:rsidR="00AF4D52" w:rsidRDefault="00AA71C0" w:rsidP="00AA71C0">
      <w:pPr>
        <w:rPr>
          <w:sz w:val="16"/>
        </w:rPr>
      </w:pPr>
      <w:r w:rsidRPr="00340AD9">
        <w:rPr>
          <w:sz w:val="16"/>
        </w:rPr>
        <w:t>Unions and</w:t>
      </w:r>
      <w:r w:rsidRPr="00D019B7">
        <w:rPr>
          <w:rStyle w:val="StyleUnderline"/>
        </w:rPr>
        <w:t xml:space="preserve"> </w:t>
      </w:r>
      <w:r w:rsidRPr="001158DB">
        <w:rPr>
          <w:rStyle w:val="StyleUnderline"/>
          <w:highlight w:val="cyan"/>
        </w:rPr>
        <w:t>regulation once kept employers’ labor market power in check</w:t>
      </w:r>
      <w:r>
        <w:rPr>
          <w:rStyle w:val="StyleUnderline"/>
        </w:rPr>
        <w:t xml:space="preserve"> </w:t>
      </w:r>
      <w:r w:rsidRPr="00340AD9">
        <w:rPr>
          <w:sz w:val="16"/>
        </w:rPr>
        <w:t xml:space="preserve">While employers have taken advantage of labor market power throughout modern economic history, a worldwide social movement at the end of the 19th century moderated the worst excesses. </w:t>
      </w:r>
      <w:r w:rsidRPr="00D019B7">
        <w:rPr>
          <w:rStyle w:val="StyleUnderline"/>
        </w:rPr>
        <w:t xml:space="preserve">Workers organized labor unions, </w:t>
      </w:r>
      <w:r w:rsidRPr="00340AD9">
        <w:rPr>
          <w:sz w:val="16"/>
        </w:rPr>
        <w:t xml:space="preserve">which enabled them to oppose employers’ market power with the threat to shut down plants. </w:t>
      </w:r>
      <w:r w:rsidRPr="00D019B7">
        <w:rPr>
          <w:rStyle w:val="StyleUnderline"/>
        </w:rPr>
        <w:t>A powerful legal regime was put in place that supported unions and protected workers with health, safety, minimum wage, and maximum-hour regulations.</w:t>
      </w:r>
      <w:r>
        <w:rPr>
          <w:rStyle w:val="StyleUnderline"/>
        </w:rPr>
        <w:t xml:space="preserve"> </w:t>
      </w:r>
      <w:r w:rsidRPr="00340AD9">
        <w:rPr>
          <w:sz w:val="16"/>
        </w:rPr>
        <w:t xml:space="preserve">Such laws, along with </w:t>
      </w:r>
      <w:r w:rsidRPr="00D019B7">
        <w:rPr>
          <w:rStyle w:val="StyleUnderline"/>
        </w:rPr>
        <w:t>union rules</w:t>
      </w:r>
      <w:r w:rsidRPr="00340AD9">
        <w:rPr>
          <w:sz w:val="16"/>
        </w:rPr>
        <w:t>, helped standardize work requirements,</w:t>
      </w:r>
      <w:r w:rsidRPr="00D019B7">
        <w:rPr>
          <w:rStyle w:val="StyleUnderline"/>
        </w:rPr>
        <w:t xml:space="preserve"> which made jobs more interchangeable and thereby allowed workers to more easily quit a workplace if the employer abused its power</w:t>
      </w:r>
      <w:r w:rsidRPr="00340AD9">
        <w:rPr>
          <w:sz w:val="16"/>
        </w:rPr>
        <w:t xml:space="preserve">. These reforms helped spur broadly shared wage growth during the 30 years following World War II. </w:t>
      </w:r>
      <w:r w:rsidRPr="001158DB">
        <w:rPr>
          <w:rStyle w:val="Emphasis"/>
          <w:highlight w:val="cyan"/>
        </w:rPr>
        <w:t>But the good times ended in the 1970s. Globalization, changes in workplace technology, and the rise of a more heterogeneous workforce put strains on unions.</w:t>
      </w:r>
      <w:r w:rsidRPr="00340AD9">
        <w:rPr>
          <w:sz w:val="16"/>
        </w:rPr>
        <w:t xml:space="preserve"> </w:t>
      </w:r>
      <w:r w:rsidRPr="00D019B7">
        <w:rPr>
          <w:rStyle w:val="StyleUnderline"/>
        </w:rPr>
        <w:t>A conservative reaction to technocratic liberalism</w:t>
      </w:r>
      <w:r w:rsidRPr="00340AD9">
        <w:rPr>
          <w:sz w:val="16"/>
        </w:rPr>
        <w:t xml:space="preserve">, led by Ronald Reagan and Margaret Thatcher, </w:t>
      </w:r>
      <w:r w:rsidRPr="00D019B7">
        <w:rPr>
          <w:rStyle w:val="StyleUnderline"/>
        </w:rPr>
        <w:t xml:space="preserve">eroded support for labor and employment law. </w:t>
      </w:r>
      <w:r w:rsidRPr="00340AD9">
        <w:rPr>
          <w:sz w:val="16"/>
        </w:rPr>
        <w:t xml:space="preserve">A wave of mergers produced larger corporations with even greater labor market power. For a time, economists believed that labor markets were nonetheless competitive. But that </w:t>
      </w:r>
      <w:r w:rsidRPr="001158DB">
        <w:rPr>
          <w:rStyle w:val="Emphasis"/>
          <w:highlight w:val="cyan"/>
        </w:rPr>
        <w:t>conventional wisdom was vaporized by a series of empirical studies that suggest that labor market power is real and significant</w:t>
      </w:r>
      <w:r w:rsidRPr="00340AD9">
        <w:rPr>
          <w:sz w:val="16"/>
        </w:rPr>
        <w:t>.</w:t>
      </w:r>
    </w:p>
    <w:p w14:paraId="2112D600" w14:textId="77777777" w:rsidR="00AF4D52" w:rsidRDefault="00AF4D52" w:rsidP="00AA71C0">
      <w:pPr>
        <w:rPr>
          <w:sz w:val="16"/>
        </w:rPr>
      </w:pPr>
    </w:p>
    <w:p w14:paraId="5C9195EB" w14:textId="77777777" w:rsidR="00AF4D52" w:rsidRDefault="00AF4D52" w:rsidP="00AA71C0">
      <w:pPr>
        <w:rPr>
          <w:sz w:val="16"/>
        </w:rPr>
      </w:pPr>
    </w:p>
    <w:p w14:paraId="17F0FE1A" w14:textId="6AA87B5D" w:rsidR="00AA71C0" w:rsidRPr="001158DB" w:rsidRDefault="00AA71C0" w:rsidP="00AA71C0">
      <w:pPr>
        <w:rPr>
          <w:rStyle w:val="Emphasis"/>
        </w:rPr>
      </w:pPr>
      <w:r w:rsidRPr="00340AD9">
        <w:rPr>
          <w:sz w:val="16"/>
        </w:rPr>
        <w:t xml:space="preserve"> A number of studies, summarized here, have found, for example, that when wages fall by 1 percent, only about 2 to 3 percent of workers leave, at most. </w:t>
      </w:r>
      <w:r w:rsidRPr="00D019B7">
        <w:rPr>
          <w:rStyle w:val="StyleUnderline"/>
        </w:rPr>
        <w:t>If labor markets were really competitive, we might expect the figure to be closer to 9 or 10 percent</w:t>
      </w:r>
      <w:r w:rsidRPr="00340AD9">
        <w:rPr>
          <w:sz w:val="16"/>
        </w:rPr>
        <w:t>. Other studies have found that</w:t>
      </w:r>
      <w:r w:rsidRPr="00D019B7">
        <w:rPr>
          <w:rStyle w:val="StyleUnderline"/>
        </w:rPr>
        <w:t xml:space="preserve"> </w:t>
      </w:r>
      <w:r w:rsidRPr="001158DB">
        <w:rPr>
          <w:rStyle w:val="Emphasis"/>
          <w:highlight w:val="cyan"/>
        </w:rPr>
        <w:t>employer concentration has been increasing over time and that this concentration is associated with lower wages across labor markets.</w:t>
      </w:r>
    </w:p>
    <w:p w14:paraId="1350F7BA" w14:textId="77777777" w:rsidR="00AA71C0" w:rsidRDefault="00AA71C0" w:rsidP="00AA71C0"/>
    <w:p w14:paraId="243C4A9A" w14:textId="77777777" w:rsidR="00AA71C0" w:rsidRPr="002546C9" w:rsidRDefault="00AA71C0" w:rsidP="00AA71C0">
      <w:pPr>
        <w:pStyle w:val="Heading4"/>
        <w:rPr>
          <w:rStyle w:val="StyleUnderline"/>
        </w:rPr>
      </w:pPr>
      <w:r>
        <w:t>Collective Bargaining is key to reducing income inequality and wages.  The link is reversal causal.</w:t>
      </w:r>
    </w:p>
    <w:p w14:paraId="3806B9FB" w14:textId="77777777" w:rsidR="00AA71C0" w:rsidRPr="0015219F" w:rsidRDefault="00AA71C0" w:rsidP="00AA71C0">
      <w:r w:rsidRPr="00551190">
        <w:rPr>
          <w:rStyle w:val="Style13ptBold"/>
        </w:rPr>
        <w:t>Bivens et al, 17</w:t>
      </w:r>
      <w:r>
        <w:t xml:space="preserve"> (Josh, </w:t>
      </w:r>
      <w:r w:rsidRPr="008B200D">
        <w:t>director of research at the Economic Policy Institute (EPI)</w:t>
      </w:r>
      <w:r>
        <w:t xml:space="preserve">, “How today’s unions help working people,” 8/24/17, Economic Policy Institute, </w:t>
      </w:r>
      <w:r w:rsidRPr="0015219F">
        <w:lastRenderedPageBreak/>
        <w:t>https://www.epi.org/publication/how-todays-unions-help-working-people-giving-workers-the-power-to-improve-their-jobs-and-unrig-the-economy/</w:t>
      </w:r>
      <w:r>
        <w:t>)</w:t>
      </w:r>
    </w:p>
    <w:p w14:paraId="7519A953" w14:textId="77777777" w:rsidR="00AA71C0" w:rsidRPr="002546C9" w:rsidRDefault="00AA71C0" w:rsidP="00AA71C0">
      <w:pPr>
        <w:rPr>
          <w:rStyle w:val="StyleUnderline"/>
        </w:rPr>
      </w:pPr>
      <w:r w:rsidRPr="005120EE">
        <w:rPr>
          <w:rStyle w:val="StyleUnderline"/>
          <w:highlight w:val="cyan"/>
        </w:rPr>
        <w:t>As union coverage</w:t>
      </w:r>
      <w:r w:rsidRPr="0015219F">
        <w:rPr>
          <w:rStyle w:val="StyleUnderline"/>
        </w:rPr>
        <w:t xml:space="preserve"> has </w:t>
      </w:r>
      <w:r w:rsidRPr="005120EE">
        <w:rPr>
          <w:rStyle w:val="StyleUnderline"/>
          <w:highlight w:val="cyan"/>
        </w:rPr>
        <w:t>declined</w:t>
      </w:r>
      <w:r w:rsidRPr="005120EE">
        <w:rPr>
          <w:sz w:val="16"/>
        </w:rPr>
        <w:t xml:space="preserve"> and the voice of workers has correspondingly diminished, </w:t>
      </w:r>
      <w:r w:rsidRPr="0015219F">
        <w:rPr>
          <w:rStyle w:val="StyleUnderline"/>
        </w:rPr>
        <w:t xml:space="preserve">many of the key </w:t>
      </w:r>
      <w:r w:rsidRPr="005120EE">
        <w:rPr>
          <w:rStyle w:val="StyleUnderline"/>
          <w:highlight w:val="cyan"/>
        </w:rPr>
        <w:t>workplace standards</w:t>
      </w:r>
      <w:r w:rsidRPr="0015219F">
        <w:rPr>
          <w:rStyle w:val="StyleUnderline"/>
        </w:rPr>
        <w:t xml:space="preserve"> past generations counted on have been </w:t>
      </w:r>
      <w:r w:rsidRPr="005120EE">
        <w:rPr>
          <w:rStyle w:val="StyleUnderline"/>
          <w:highlight w:val="cyan"/>
        </w:rPr>
        <w:t>eroded</w:t>
      </w:r>
      <w:r w:rsidRPr="0015219F">
        <w:rPr>
          <w:rStyle w:val="StyleUnderline"/>
        </w:rPr>
        <w:t>. For instance</w:t>
      </w:r>
      <w:r w:rsidRPr="005120EE">
        <w:rPr>
          <w:sz w:val="16"/>
        </w:rPr>
        <w:t>, there has been an</w:t>
      </w:r>
      <w:r w:rsidRPr="0015219F">
        <w:rPr>
          <w:rStyle w:val="StyleUnderline"/>
        </w:rPr>
        <w:t xml:space="preserve"> </w:t>
      </w:r>
      <w:r w:rsidRPr="005120EE">
        <w:rPr>
          <w:rStyle w:val="StyleUnderline"/>
          <w:highlight w:val="cyan"/>
        </w:rPr>
        <w:t>erosion of overtime pay protection, slashing of workers’ compensation programs, and a decline in the real value of the minimum wage</w:t>
      </w:r>
      <w:r w:rsidRPr="0015219F">
        <w:rPr>
          <w:rStyle w:val="StyleUnderline"/>
        </w:rPr>
        <w:t xml:space="preserve">, </w:t>
      </w:r>
      <w:r w:rsidRPr="005120EE">
        <w:rPr>
          <w:sz w:val="16"/>
        </w:rPr>
        <w:t>which is lower now than it was in 1968.</w:t>
      </w:r>
    </w:p>
    <w:p w14:paraId="7481B881" w14:textId="77777777" w:rsidR="00AA71C0" w:rsidRPr="005120EE" w:rsidRDefault="00AA71C0" w:rsidP="00AA71C0">
      <w:pPr>
        <w:rPr>
          <w:sz w:val="16"/>
        </w:rPr>
      </w:pPr>
      <w:bookmarkStart w:id="0" w:name="epi-toc-8"/>
      <w:bookmarkEnd w:id="0"/>
      <w:r w:rsidRPr="005120EE">
        <w:rPr>
          <w:sz w:val="16"/>
        </w:rPr>
        <w:t>Unions reduce inequality and are essential for low- and middle-wage workers’ ability to obtain a fair share of economic growth</w:t>
      </w:r>
    </w:p>
    <w:p w14:paraId="2F9027AC" w14:textId="24A67169" w:rsidR="00AA71C0" w:rsidRDefault="00AA71C0" w:rsidP="00AA71C0">
      <w:pPr>
        <w:rPr>
          <w:rStyle w:val="StyleUnderline"/>
        </w:rPr>
      </w:pPr>
      <w:r w:rsidRPr="005120EE">
        <w:rPr>
          <w:sz w:val="16"/>
        </w:rPr>
        <w:t xml:space="preserve">The spread of collective bargaining that followed the passage of the National Labor Relations Act in 1935 led to decades of faster and fairer economic growth that persisted until the late 1970s. But since the 1970s, </w:t>
      </w:r>
      <w:r w:rsidRPr="005120EE">
        <w:rPr>
          <w:rStyle w:val="StyleUnderline"/>
          <w:highlight w:val="cyan"/>
        </w:rPr>
        <w:t>declining unionization has fueled rising inequality and stalled economic progress for</w:t>
      </w:r>
      <w:r w:rsidRPr="002546C9">
        <w:rPr>
          <w:rStyle w:val="StyleUnderline"/>
        </w:rPr>
        <w:t xml:space="preserve"> </w:t>
      </w:r>
      <w:r w:rsidRPr="005120EE">
        <w:rPr>
          <w:rStyle w:val="StyleUnderline"/>
          <w:highlight w:val="cyan"/>
        </w:rPr>
        <w:t>the</w:t>
      </w:r>
      <w:r w:rsidRPr="002546C9">
        <w:rPr>
          <w:rStyle w:val="StyleUnderline"/>
        </w:rPr>
        <w:t xml:space="preserve"> broad American </w:t>
      </w:r>
      <w:r w:rsidRPr="005120EE">
        <w:rPr>
          <w:rStyle w:val="StyleUnderline"/>
          <w:highlight w:val="cyan"/>
        </w:rPr>
        <w:t>middle class</w:t>
      </w:r>
      <w:r w:rsidRPr="005120EE">
        <w:rPr>
          <w:sz w:val="16"/>
        </w:rPr>
        <w:t xml:space="preserve">. Figures A and B show that </w:t>
      </w:r>
      <w:r w:rsidRPr="005120EE">
        <w:rPr>
          <w:rStyle w:val="StyleUnderline"/>
          <w:highlight w:val="cyan"/>
        </w:rPr>
        <w:t>when unions are weak, the highest incomes go up</w:t>
      </w:r>
      <w:r w:rsidRPr="002546C9">
        <w:rPr>
          <w:rStyle w:val="StyleUnderline"/>
        </w:rPr>
        <w:t xml:space="preserve"> even more, but </w:t>
      </w:r>
      <w:r w:rsidRPr="005120EE">
        <w:rPr>
          <w:rStyle w:val="StyleUnderline"/>
          <w:highlight w:val="cyan"/>
        </w:rPr>
        <w:t>when unions are strong, middle incomes go up</w:t>
      </w:r>
      <w:r w:rsidRPr="002546C9">
        <w:rPr>
          <w:rStyle w:val="StyleUnderline"/>
        </w:rPr>
        <w:t>.</w:t>
      </w:r>
    </w:p>
    <w:p w14:paraId="20598910" w14:textId="25EBDBF8" w:rsidR="00D84286" w:rsidRDefault="00D84286" w:rsidP="00AA71C0">
      <w:pPr>
        <w:rPr>
          <w:rStyle w:val="StyleUnderline"/>
        </w:rPr>
      </w:pPr>
    </w:p>
    <w:p w14:paraId="64627290" w14:textId="2FD1E45E" w:rsidR="00D84286" w:rsidRDefault="00D84286" w:rsidP="00AA71C0">
      <w:pPr>
        <w:rPr>
          <w:rStyle w:val="StyleUnderline"/>
        </w:rPr>
      </w:pPr>
    </w:p>
    <w:p w14:paraId="2232ACC3" w14:textId="77777777" w:rsidR="00D84286" w:rsidRPr="005120EE" w:rsidRDefault="00D84286" w:rsidP="00AA71C0">
      <w:pPr>
        <w:rPr>
          <w:sz w:val="16"/>
        </w:rPr>
      </w:pPr>
    </w:p>
    <w:p w14:paraId="484EC03C" w14:textId="47550B7C" w:rsidR="00AA71C0" w:rsidRPr="002546C9" w:rsidRDefault="00AA71C0" w:rsidP="00AA71C0">
      <w:pPr>
        <w:rPr>
          <w:rStyle w:val="StyleUnderline"/>
        </w:rPr>
      </w:pPr>
      <w:r w:rsidRPr="005120EE">
        <w:rPr>
          <w:sz w:val="16"/>
        </w:rPr>
        <w:t xml:space="preserve">Research by EPI and other institutions shows </w:t>
      </w:r>
      <w:r w:rsidRPr="002546C9">
        <w:rPr>
          <w:rStyle w:val="StyleUnderline"/>
        </w:rPr>
        <w:t xml:space="preserve">this correlation is no accident. First, </w:t>
      </w:r>
      <w:r w:rsidRPr="005120EE">
        <w:rPr>
          <w:rStyle w:val="StyleUnderline"/>
          <w:highlight w:val="cyan"/>
        </w:rPr>
        <w:t>unions have strong positive effects</w:t>
      </w:r>
      <w:r w:rsidRPr="002546C9">
        <w:rPr>
          <w:rStyle w:val="StyleUnderline"/>
        </w:rPr>
        <w:t xml:space="preserve"> not only </w:t>
      </w:r>
      <w:r w:rsidRPr="005120EE">
        <w:rPr>
          <w:rStyle w:val="StyleUnderline"/>
          <w:highlight w:val="cyan"/>
        </w:rPr>
        <w:t>on</w:t>
      </w:r>
      <w:r w:rsidRPr="002546C9">
        <w:rPr>
          <w:rStyle w:val="StyleUnderline"/>
        </w:rPr>
        <w:t xml:space="preserve"> the </w:t>
      </w:r>
      <w:r w:rsidRPr="005120EE">
        <w:rPr>
          <w:rStyle w:val="StyleUnderline"/>
          <w:highlight w:val="cyan"/>
        </w:rPr>
        <w:t>wages</w:t>
      </w:r>
      <w:r w:rsidRPr="002546C9">
        <w:rPr>
          <w:rStyle w:val="StyleUnderline"/>
        </w:rPr>
        <w:t xml:space="preserve"> </w:t>
      </w:r>
      <w:r w:rsidRPr="005120EE">
        <w:rPr>
          <w:rStyle w:val="StyleUnderline"/>
          <w:highlight w:val="cyan"/>
        </w:rPr>
        <w:t>of union workers but also</w:t>
      </w:r>
      <w:r w:rsidRPr="002546C9">
        <w:rPr>
          <w:rStyle w:val="StyleUnderline"/>
        </w:rPr>
        <w:t xml:space="preserve"> on the wages of </w:t>
      </w:r>
      <w:r w:rsidRPr="005120EE">
        <w:rPr>
          <w:rStyle w:val="StyleUnderline"/>
          <w:highlight w:val="cyan"/>
        </w:rPr>
        <w:t>comparable</w:t>
      </w:r>
      <w:r w:rsidRPr="002546C9">
        <w:rPr>
          <w:rStyle w:val="StyleUnderline"/>
        </w:rPr>
        <w:t xml:space="preserve"> nonunion </w:t>
      </w:r>
      <w:r w:rsidRPr="005120EE">
        <w:rPr>
          <w:rStyle w:val="StyleUnderline"/>
          <w:highlight w:val="cyan"/>
        </w:rPr>
        <w:t>workers</w:t>
      </w:r>
      <w:r w:rsidRPr="002546C9">
        <w:rPr>
          <w:rStyle w:val="StyleUnderline"/>
        </w:rPr>
        <w:t>, as unions set standards for entire industries and occupations</w:t>
      </w:r>
      <w:r w:rsidRPr="005120EE">
        <w:rPr>
          <w:sz w:val="16"/>
        </w:rPr>
        <w:t xml:space="preserve"> (these union and nonunion wage boosts are explored in detail in the next section of this report</w:t>
      </w:r>
      <w:r w:rsidRPr="002546C9">
        <w:rPr>
          <w:rStyle w:val="StyleUnderline"/>
        </w:rPr>
        <w:t xml:space="preserve">). Second, </w:t>
      </w:r>
      <w:r w:rsidRPr="005120EE">
        <w:rPr>
          <w:rStyle w:val="StyleUnderline"/>
          <w:highlight w:val="cyan"/>
        </w:rPr>
        <w:t>unions make wages among occupations more equal</w:t>
      </w:r>
      <w:r w:rsidRPr="002546C9">
        <w:rPr>
          <w:rStyle w:val="StyleUnderline"/>
        </w:rPr>
        <w:t xml:space="preserve"> </w:t>
      </w:r>
      <w:r w:rsidRPr="005120EE">
        <w:rPr>
          <w:rStyle w:val="StyleUnderline"/>
          <w:highlight w:val="cyan"/>
        </w:rPr>
        <w:t>because</w:t>
      </w:r>
      <w:r w:rsidRPr="002546C9">
        <w:rPr>
          <w:rStyle w:val="StyleUnderline"/>
        </w:rPr>
        <w:t xml:space="preserve"> </w:t>
      </w:r>
      <w:r w:rsidRPr="005120EE">
        <w:rPr>
          <w:rStyle w:val="StyleUnderline"/>
          <w:highlight w:val="cyan"/>
        </w:rPr>
        <w:t>they</w:t>
      </w:r>
      <w:r w:rsidRPr="002546C9">
        <w:rPr>
          <w:rStyle w:val="StyleUnderline"/>
        </w:rPr>
        <w:t xml:space="preserve"> give a larger wage </w:t>
      </w:r>
      <w:r w:rsidRPr="005120EE">
        <w:rPr>
          <w:rStyle w:val="StyleUnderline"/>
          <w:highlight w:val="cyan"/>
        </w:rPr>
        <w:t>boost to low- and middle-wage occupations</w:t>
      </w:r>
      <w:r w:rsidRPr="002546C9">
        <w:rPr>
          <w:rStyle w:val="StyleUnderline"/>
        </w:rPr>
        <w:t xml:space="preserve"> than to high-wage occupations. Third, unions make wages of workers with similar characteristics more equal because of the standards unions set. Fourth, </w:t>
      </w:r>
      <w:r w:rsidRPr="005120EE">
        <w:rPr>
          <w:rStyle w:val="StyleUnderline"/>
          <w:highlight w:val="cyan"/>
        </w:rPr>
        <w:t>unions have historically been more likely to organize middle-wage than high-wage workers, which lowers inequality by closing gaps</w:t>
      </w:r>
      <w:r w:rsidRPr="002546C9">
        <w:rPr>
          <w:rStyle w:val="StyleUnderline"/>
        </w:rPr>
        <w:t xml:space="preserve"> between,</w:t>
      </w:r>
      <w:r w:rsidRPr="005120EE">
        <w:rPr>
          <w:sz w:val="16"/>
        </w:rPr>
        <w:t xml:space="preserve"> say, blue-collar and white-collar workers. </w:t>
      </w:r>
      <w:r w:rsidRPr="002546C9">
        <w:rPr>
          <w:rStyle w:val="StyleUnderline"/>
        </w:rPr>
        <w:t>Finally, the union wage boost is largest for low-wage workers and larger at the middle than at the highest wage levels, larger for black and Hispanic workers than for white workers, and larger for those with lower levels of education—wage increases for these groups help narrow wage inequalities.</w:t>
      </w:r>
      <w:hyperlink r:id="rId14" w:anchor="_note16" w:history="1">
        <w:r w:rsidRPr="002546C9">
          <w:rPr>
            <w:rStyle w:val="StyleUnderline"/>
          </w:rPr>
          <w:t>16</w:t>
        </w:r>
      </w:hyperlink>
    </w:p>
    <w:p w14:paraId="103193F8" w14:textId="77777777" w:rsidR="00AA71C0" w:rsidRDefault="00AA71C0" w:rsidP="00AA71C0">
      <w:pPr>
        <w:rPr>
          <w:rStyle w:val="StyleUnderline"/>
        </w:rPr>
      </w:pPr>
      <w:r w:rsidRPr="005120EE">
        <w:rPr>
          <w:sz w:val="16"/>
        </w:rPr>
        <w:t xml:space="preserve">We know how big a force for equality unions are by looking at how much their decline has contributed to inequality between middle- and high-wage workers: </w:t>
      </w:r>
      <w:r w:rsidRPr="009B1058">
        <w:rPr>
          <w:rStyle w:val="StyleUnderline"/>
        </w:rPr>
        <w:t xml:space="preserve">union decline can explain one-third of the rise in wage inequality among men and one-fifth of the rise in wage inequality among women from 1973 to 2007. Among men, </w:t>
      </w:r>
      <w:r w:rsidRPr="005120EE">
        <w:rPr>
          <w:rStyle w:val="Emphasis"/>
          <w:highlight w:val="cyan"/>
        </w:rPr>
        <w:t>the erosion of collective bargaining has been the largest single factor driving a wedge between middle- and high-wage workers</w:t>
      </w:r>
      <w:r w:rsidRPr="009B1058">
        <w:rPr>
          <w:rStyle w:val="StyleUnderline"/>
        </w:rPr>
        <w:t>.</w:t>
      </w:r>
      <w:hyperlink r:id="rId15" w:anchor="_note17" w:history="1">
        <w:r w:rsidRPr="009B1058">
          <w:rPr>
            <w:rStyle w:val="StyleUnderline"/>
          </w:rPr>
          <w:t>17</w:t>
        </w:r>
      </w:hyperlink>
      <w:bookmarkStart w:id="1" w:name="epi-toc-9"/>
      <w:bookmarkEnd w:id="1"/>
    </w:p>
    <w:p w14:paraId="2B131826" w14:textId="689DABBB" w:rsidR="001619A7" w:rsidRDefault="00F01D34" w:rsidP="00F01D34">
      <w:pPr>
        <w:pStyle w:val="Heading2"/>
      </w:pPr>
      <w:r>
        <w:lastRenderedPageBreak/>
        <w:t>Contention 3: An Unconditional Right to Strike is Key</w:t>
      </w:r>
    </w:p>
    <w:p w14:paraId="2ABD3CE1" w14:textId="77777777" w:rsidR="00F01D34" w:rsidRPr="006D6EC9" w:rsidRDefault="00F01D34" w:rsidP="00F01D34">
      <w:pPr>
        <w:pStyle w:val="Heading4"/>
        <w:spacing w:before="0"/>
        <w:rPr>
          <w:rFonts w:ascii="Times New Roman" w:hAnsi="Times New Roman"/>
        </w:rPr>
      </w:pPr>
      <w:r w:rsidRPr="006D6EC9">
        <w:rPr>
          <w:rFonts w:cs="Calibri"/>
          <w:color w:val="000000"/>
        </w:rPr>
        <w:t>Limits on the right to strike impede its effectiveness.</w:t>
      </w:r>
    </w:p>
    <w:p w14:paraId="38D546A6" w14:textId="77777777" w:rsidR="00F01D34" w:rsidRDefault="00F01D34" w:rsidP="00F01D34">
      <w:pPr>
        <w:pStyle w:val="NormalWeb"/>
        <w:spacing w:before="0" w:beforeAutospacing="0" w:after="0" w:afterAutospacing="0"/>
      </w:pPr>
      <w:r w:rsidRPr="006D6EC9">
        <w:rPr>
          <w:rFonts w:ascii="Calibri" w:hAnsi="Calibri" w:cs="Calibri"/>
          <w:b/>
          <w:bCs/>
          <w:color w:val="000000"/>
          <w:sz w:val="26"/>
          <w:szCs w:val="26"/>
        </w:rPr>
        <w:t>Reddy, 21</w:t>
      </w:r>
      <w:r>
        <w:rPr>
          <w:rFonts w:ascii="Calibri" w:hAnsi="Calibri" w:cs="Calibri"/>
          <w:color w:val="000000"/>
        </w:rPr>
        <w:t xml:space="preserve"> </w:t>
      </w:r>
      <w:r>
        <w:rPr>
          <w:rFonts w:ascii="Calibri" w:hAnsi="Calibri" w:cs="Calibri"/>
          <w:color w:val="000000"/>
          <w:sz w:val="16"/>
          <w:szCs w:val="16"/>
        </w:rPr>
        <w:t>Diana S. Reddy (Doctoral Fellow at the Law, Economics, and Politics Center at UC Berkeley Law). “‘There Is No Such Thing as an Illegal Strike’: Reconceptualizing the Strike in Law and Political Economy.” Yale Law Journal. 6 January 2021. JDN.</w:t>
      </w:r>
      <w:hyperlink r:id="rId16" w:history="1">
        <w:r>
          <w:rPr>
            <w:rStyle w:val="Hyperlink"/>
            <w:rFonts w:eastAsiaTheme="majorEastAsia" w:cs="Calibri"/>
            <w:color w:val="000000"/>
            <w:sz w:val="16"/>
            <w:szCs w:val="16"/>
          </w:rPr>
          <w:t xml:space="preserve"> </w:t>
        </w:r>
        <w:r>
          <w:rPr>
            <w:rStyle w:val="Hyperlink"/>
            <w:rFonts w:eastAsiaTheme="majorEastAsia" w:cs="Calibri"/>
            <w:color w:val="1155CC"/>
            <w:sz w:val="16"/>
            <w:szCs w:val="16"/>
          </w:rPr>
          <w:t>https://www.yalelawjournal.org/forum/there-is-no-such-thing-as-an-illegal-strike-reconceptualizing-the-strike-in-law-and-political-economy</w:t>
        </w:r>
      </w:hyperlink>
      <w:r>
        <w:rPr>
          <w:rFonts w:ascii="Calibri" w:hAnsi="Calibri" w:cs="Calibri"/>
          <w:color w:val="000000"/>
          <w:sz w:val="16"/>
          <w:szCs w:val="16"/>
        </w:rPr>
        <w:t xml:space="preserve">. </w:t>
      </w:r>
      <w:r>
        <w:rPr>
          <w:rFonts w:ascii="Calibri" w:hAnsi="Calibri" w:cs="Calibri"/>
          <w:color w:val="000000"/>
          <w:u w:val="single"/>
          <w:shd w:val="clear" w:color="auto" w:fill="00FFFF"/>
        </w:rPr>
        <w:t>The National Labor Relations Board</w:t>
      </w:r>
      <w:r>
        <w:rPr>
          <w:rFonts w:ascii="Calibri" w:hAnsi="Calibri" w:cs="Calibri"/>
          <w:color w:val="000000"/>
          <w:sz w:val="16"/>
          <w:szCs w:val="16"/>
        </w:rPr>
        <w:t>—the institution charged with enforcing the policies of the Act—</w:t>
      </w:r>
      <w:r>
        <w:rPr>
          <w:rFonts w:ascii="Calibri" w:hAnsi="Calibri" w:cs="Calibri"/>
          <w:color w:val="000000"/>
          <w:u w:val="single"/>
          <w:shd w:val="clear" w:color="auto" w:fill="00FFFF"/>
        </w:rPr>
        <w:t>summarizes</w:t>
      </w:r>
      <w:r>
        <w:rPr>
          <w:rFonts w:ascii="Calibri" w:hAnsi="Calibri" w:cs="Calibri"/>
          <w:color w:val="000000"/>
          <w:u w:val="single"/>
        </w:rPr>
        <w:t xml:space="preserve"> these “qualifications and limitations” on the right to strike on its website</w:t>
      </w:r>
      <w:r>
        <w:rPr>
          <w:rFonts w:ascii="Calibri" w:hAnsi="Calibri" w:cs="Calibri"/>
          <w:color w:val="000000"/>
          <w:sz w:val="16"/>
          <w:szCs w:val="16"/>
        </w:rPr>
        <w:t xml:space="preserve"> in the following way: </w:t>
      </w:r>
      <w:r>
        <w:rPr>
          <w:rFonts w:ascii="Calibri" w:hAnsi="Calibri" w:cs="Calibri"/>
          <w:color w:val="000000"/>
          <w:u w:val="single"/>
        </w:rPr>
        <w:t xml:space="preserve">The lawfulness of a strike may depend on the object, or purpose, of the strike, on its timing, or on the conduct of the strikers. </w:t>
      </w:r>
      <w:r>
        <w:rPr>
          <w:rFonts w:ascii="Calibri" w:hAnsi="Calibri" w:cs="Calibri"/>
          <w:color w:val="000000"/>
          <w:u w:val="single"/>
          <w:shd w:val="clear" w:color="auto" w:fill="00FFFF"/>
        </w:rPr>
        <w:t>The object</w:t>
      </w:r>
      <w:r>
        <w:rPr>
          <w:rFonts w:ascii="Calibri" w:hAnsi="Calibri" w:cs="Calibri"/>
          <w:color w:val="000000"/>
          <w:u w:val="single"/>
        </w:rPr>
        <w:t xml:space="preserve">, or objects, </w:t>
      </w:r>
      <w:r>
        <w:rPr>
          <w:rFonts w:ascii="Calibri" w:hAnsi="Calibri" w:cs="Calibri"/>
          <w:color w:val="000000"/>
          <w:u w:val="single"/>
          <w:shd w:val="clear" w:color="auto" w:fill="00FFFF"/>
        </w:rPr>
        <w:t xml:space="preserve">of a strike and whether the objects are lawful [is] </w:t>
      </w:r>
      <w:r>
        <w:rPr>
          <w:rFonts w:ascii="Calibri" w:hAnsi="Calibri" w:cs="Calibri"/>
          <w:color w:val="000000"/>
          <w:u w:val="single"/>
        </w:rPr>
        <w:t>are matters that are</w:t>
      </w:r>
      <w:r>
        <w:rPr>
          <w:rFonts w:ascii="Calibri" w:hAnsi="Calibri" w:cs="Calibri"/>
          <w:color w:val="000000"/>
          <w:u w:val="single"/>
          <w:shd w:val="clear" w:color="auto" w:fill="00FFFF"/>
        </w:rPr>
        <w:t xml:space="preserve"> not always easy to determine. </w:t>
      </w:r>
      <w:r>
        <w:rPr>
          <w:rFonts w:ascii="Calibri" w:hAnsi="Calibri" w:cs="Calibri"/>
          <w:color w:val="000000"/>
          <w:sz w:val="16"/>
          <w:szCs w:val="16"/>
        </w:rPr>
        <w:t xml:space="preserve">Such issues often have to be decided by the National Labor Relations Board. The consequences can be severe to striking employees and struck employers, involving as they do questions of reinstatement and backpay.93 The “right” to strike, it seems, is filled with uncertainty and peril. </w:t>
      </w:r>
      <w:r>
        <w:rPr>
          <w:rFonts w:ascii="Calibri" w:hAnsi="Calibri" w:cs="Calibri"/>
          <w:color w:val="000000"/>
          <w:u w:val="single"/>
        </w:rPr>
        <w:t>Collectively</w:t>
      </w:r>
      <w:r>
        <w:rPr>
          <w:rFonts w:ascii="Calibri" w:hAnsi="Calibri" w:cs="Calibri"/>
          <w:color w:val="000000"/>
          <w:u w:val="single"/>
          <w:shd w:val="clear" w:color="auto" w:fill="00FFFF"/>
        </w:rPr>
        <w:t>, [and] these rules prohibit many of the strikes which helped build the labor movement[.]</w:t>
      </w:r>
      <w:r>
        <w:rPr>
          <w:rFonts w:ascii="Calibri" w:hAnsi="Calibri" w:cs="Calibri"/>
          <w:color w:val="000000"/>
          <w:u w:val="single"/>
        </w:rPr>
        <w:t xml:space="preserve"> in its </w:t>
      </w:r>
      <w:r>
        <w:rPr>
          <w:rFonts w:ascii="Calibri" w:hAnsi="Calibri" w:cs="Calibri"/>
          <w:color w:val="000000"/>
          <w:u w:val="single"/>
          <w:shd w:val="clear" w:color="auto" w:fill="00FFFF"/>
        </w:rPr>
        <w:t>current</w:t>
      </w:r>
      <w:r>
        <w:rPr>
          <w:rFonts w:ascii="Calibri" w:hAnsi="Calibri" w:cs="Calibri"/>
          <w:color w:val="000000"/>
          <w:u w:val="single"/>
        </w:rPr>
        <w:t xml:space="preserve"> form. Ahmed White accordingly argues that </w:t>
      </w:r>
      <w:r>
        <w:rPr>
          <w:rFonts w:ascii="Calibri" w:hAnsi="Calibri" w:cs="Calibri"/>
          <w:color w:val="000000"/>
          <w:u w:val="single"/>
          <w:shd w:val="clear" w:color="auto" w:fill="00FFFF"/>
        </w:rPr>
        <w:t xml:space="preserve">law prohibits effective strikes, </w:t>
      </w:r>
      <w:r>
        <w:rPr>
          <w:rFonts w:ascii="Calibri" w:hAnsi="Calibri" w:cs="Calibri"/>
          <w:color w:val="000000"/>
          <w:u w:val="single"/>
        </w:rPr>
        <w:t xml:space="preserve">strikes </w:t>
      </w:r>
      <w:r w:rsidRPr="003A7DBE">
        <w:rPr>
          <w:rFonts w:ascii="Calibri" w:hAnsi="Calibri" w:cs="Calibri"/>
          <w:color w:val="000000"/>
          <w:u w:val="single"/>
          <w:shd w:val="clear" w:color="auto" w:fill="00FFFF"/>
        </w:rPr>
        <w:t>which could actually</w:t>
      </w:r>
      <w:r>
        <w:rPr>
          <w:rFonts w:ascii="Calibri" w:hAnsi="Calibri" w:cs="Calibri"/>
          <w:color w:val="000000"/>
          <w:u w:val="single"/>
          <w:shd w:val="clear" w:color="auto" w:fill="00FFFF"/>
        </w:rPr>
        <w:t xml:space="preserve"> change employer behavior</w:t>
      </w:r>
      <w:r>
        <w:rPr>
          <w:rFonts w:ascii="Calibri" w:hAnsi="Calibri" w:cs="Calibri"/>
          <w:color w:val="000000"/>
          <w:u w:val="single"/>
        </w:rPr>
        <w:t>:</w:t>
      </w:r>
      <w:r>
        <w:rPr>
          <w:rFonts w:ascii="Calibri" w:hAnsi="Calibri" w:cs="Calibri"/>
          <w:color w:val="000000"/>
          <w:sz w:val="16"/>
          <w:szCs w:val="16"/>
        </w:rPr>
        <w:t xml:space="preserve"> “Their inherent affronts to property and public order place them well beyond the purview of what could ever constitute a viable legal right in liberal society; and they have been treated accordingly by courts, Congress, and other elite authorities.”94</w:t>
      </w:r>
    </w:p>
    <w:p w14:paraId="69043002" w14:textId="77777777" w:rsidR="00F01D34" w:rsidRDefault="00F01D34" w:rsidP="00F01D34">
      <w:pPr>
        <w:pStyle w:val="NormalWeb"/>
        <w:spacing w:before="0" w:beforeAutospacing="0" w:after="0" w:afterAutospacing="0"/>
      </w:pPr>
    </w:p>
    <w:p w14:paraId="60B2B788" w14:textId="77777777" w:rsidR="00F01D34" w:rsidRPr="006D6EC9" w:rsidRDefault="00F01D34" w:rsidP="00F01D34">
      <w:pPr>
        <w:pStyle w:val="Heading4"/>
        <w:spacing w:before="0"/>
        <w:rPr>
          <w:rFonts w:asciiTheme="majorHAnsi" w:hAnsiTheme="majorHAnsi" w:cstheme="majorHAnsi"/>
        </w:rPr>
      </w:pPr>
      <w:r w:rsidRPr="006D6EC9">
        <w:rPr>
          <w:rFonts w:asciiTheme="majorHAnsi" w:hAnsiTheme="majorHAnsi" w:cstheme="majorHAnsi"/>
          <w:color w:val="000000"/>
        </w:rPr>
        <w:t>Restrictions on the right to strike have reduced it to meaninglessness.</w:t>
      </w:r>
    </w:p>
    <w:p w14:paraId="4337D172" w14:textId="77777777" w:rsidR="00F01D34" w:rsidRPr="006D6EC9" w:rsidRDefault="00F01D34" w:rsidP="00F01D34">
      <w:pPr>
        <w:pStyle w:val="NormalWeb"/>
        <w:spacing w:before="0" w:beforeAutospacing="0" w:after="0" w:afterAutospacing="0"/>
        <w:rPr>
          <w:rFonts w:asciiTheme="majorHAnsi" w:hAnsiTheme="majorHAnsi" w:cstheme="majorHAnsi"/>
          <w:sz w:val="26"/>
          <w:szCs w:val="26"/>
        </w:rPr>
      </w:pPr>
      <w:r w:rsidRPr="006D6EC9">
        <w:rPr>
          <w:rFonts w:asciiTheme="majorHAnsi" w:hAnsiTheme="majorHAnsi" w:cstheme="majorHAnsi"/>
          <w:b/>
          <w:bCs/>
          <w:color w:val="000000"/>
          <w:sz w:val="26"/>
          <w:szCs w:val="26"/>
        </w:rPr>
        <w:t>Pope et al, 17</w:t>
      </w:r>
    </w:p>
    <w:p w14:paraId="4F6AD19D" w14:textId="77777777" w:rsidR="00F01D34" w:rsidRPr="00FF241B" w:rsidRDefault="00F01D34" w:rsidP="00F01D34">
      <w:pPr>
        <w:pStyle w:val="NormalWeb"/>
        <w:spacing w:before="0" w:beforeAutospacing="0" w:after="0" w:afterAutospacing="0"/>
        <w:rPr>
          <w:rFonts w:asciiTheme="majorHAnsi" w:hAnsiTheme="majorHAnsi" w:cstheme="majorHAnsi"/>
          <w:sz w:val="22"/>
          <w:szCs w:val="22"/>
        </w:rPr>
      </w:pPr>
      <w:r w:rsidRPr="00FF241B">
        <w:rPr>
          <w:rFonts w:asciiTheme="majorHAnsi" w:hAnsiTheme="majorHAnsi" w:cstheme="majorHAnsi"/>
          <w:color w:val="000000"/>
          <w:sz w:val="22"/>
          <w:szCs w:val="22"/>
        </w:rPr>
        <w:t xml:space="preserve">James Gray Pope (Professor of Law and Sidney Reitman Scholar at Rutgers University), Ed Bruno (former director of the United Electrical Radio and Machine Workers of America, and past southern director for the National Nurses Union), and Peter </w:t>
      </w:r>
      <w:proofErr w:type="spellStart"/>
      <w:r w:rsidRPr="00FF241B">
        <w:rPr>
          <w:rFonts w:asciiTheme="majorHAnsi" w:hAnsiTheme="majorHAnsi" w:cstheme="majorHAnsi"/>
          <w:color w:val="000000"/>
          <w:sz w:val="22"/>
          <w:szCs w:val="22"/>
        </w:rPr>
        <w:t>Kellman</w:t>
      </w:r>
      <w:proofErr w:type="spellEnd"/>
      <w:r w:rsidRPr="00FF241B">
        <w:rPr>
          <w:rFonts w:asciiTheme="majorHAnsi" w:hAnsiTheme="majorHAnsi" w:cstheme="majorHAnsi"/>
          <w:color w:val="000000"/>
          <w:sz w:val="22"/>
          <w:szCs w:val="22"/>
        </w:rPr>
        <w:t xml:space="preserve"> (past president of the Southern Maine Labor Council and is currently working with the Movement Building/Education Committee of the Maine AFL-CIO). “The Right to Strike.” Boston Review, Spring 2017. JDN.</w:t>
      </w:r>
      <w:hyperlink r:id="rId17" w:history="1">
        <w:r w:rsidRPr="00FF241B">
          <w:rPr>
            <w:rStyle w:val="Hyperlink"/>
            <w:rFonts w:asciiTheme="majorHAnsi" w:eastAsiaTheme="majorEastAsia" w:hAnsiTheme="majorHAnsi" w:cstheme="majorHAnsi"/>
            <w:color w:val="000000"/>
            <w:sz w:val="22"/>
            <w:szCs w:val="22"/>
          </w:rPr>
          <w:t xml:space="preserve"> </w:t>
        </w:r>
        <w:r w:rsidRPr="00FF241B">
          <w:rPr>
            <w:rStyle w:val="Hyperlink"/>
            <w:rFonts w:asciiTheme="majorHAnsi" w:eastAsiaTheme="majorEastAsia" w:hAnsiTheme="majorHAnsi" w:cstheme="majorHAnsi"/>
            <w:color w:val="1155CC"/>
            <w:sz w:val="22"/>
            <w:szCs w:val="22"/>
          </w:rPr>
          <w:t>https://bostonreview.net/forum/james-gray-pope-ed-bruno-peter-kellman-right-strike</w:t>
        </w:r>
      </w:hyperlink>
      <w:r w:rsidRPr="00FF241B">
        <w:rPr>
          <w:rFonts w:asciiTheme="majorHAnsi" w:hAnsiTheme="majorHAnsi" w:cstheme="majorHAnsi"/>
          <w:color w:val="000000"/>
          <w:sz w:val="22"/>
          <w:szCs w:val="22"/>
        </w:rPr>
        <w:t>. </w:t>
      </w:r>
    </w:p>
    <w:p w14:paraId="4FF84DA6" w14:textId="77777777" w:rsidR="00F01D34" w:rsidRPr="00FF241B" w:rsidRDefault="00F01D34" w:rsidP="00F01D34">
      <w:pPr>
        <w:pStyle w:val="NormalWeb"/>
        <w:spacing w:before="0" w:beforeAutospacing="0" w:after="0" w:afterAutospacing="0"/>
        <w:rPr>
          <w:rFonts w:asciiTheme="majorHAnsi" w:hAnsiTheme="majorHAnsi" w:cstheme="majorHAnsi"/>
          <w:sz w:val="16"/>
          <w:szCs w:val="22"/>
        </w:rPr>
      </w:pPr>
      <w:r w:rsidRPr="00FF241B">
        <w:rPr>
          <w:rFonts w:asciiTheme="majorHAnsi" w:hAnsiTheme="majorHAnsi" w:cstheme="majorHAnsi"/>
          <w:color w:val="000000"/>
          <w:sz w:val="16"/>
          <w:szCs w:val="22"/>
        </w:rPr>
        <w:t xml:space="preserve">But prospects are not as grim as they appear. Over the past decade, there has been an undeniable shift toward class politics, most visibly evidenced by Occupy Wall Street, the Bernie Sanders campaign, the Fight for Fifteen, and the rise of a Black Lives Matter movement that supports economic justice demands, including the right to organize. Building the labor movement in this period of danger and opportunity will require not only heeding Lerner’s call for a strategic shift and extralegal action; </w:t>
      </w:r>
      <w:r w:rsidRPr="00FF241B">
        <w:rPr>
          <w:rFonts w:asciiTheme="majorHAnsi" w:hAnsiTheme="majorHAnsi" w:cstheme="majorHAnsi"/>
          <w:color w:val="000000"/>
          <w:sz w:val="22"/>
          <w:szCs w:val="22"/>
          <w:u w:val="single"/>
          <w:shd w:val="clear" w:color="auto" w:fill="00FFFF"/>
        </w:rPr>
        <w:t>labor must</w:t>
      </w:r>
      <w:r w:rsidRPr="00FF241B">
        <w:rPr>
          <w:rFonts w:asciiTheme="majorHAnsi" w:hAnsiTheme="majorHAnsi" w:cstheme="majorHAnsi"/>
          <w:color w:val="000000"/>
          <w:sz w:val="22"/>
          <w:szCs w:val="22"/>
          <w:u w:val="single"/>
        </w:rPr>
        <w:t xml:space="preserve"> also </w:t>
      </w:r>
      <w:r w:rsidRPr="00FF241B">
        <w:rPr>
          <w:rFonts w:asciiTheme="majorHAnsi" w:hAnsiTheme="majorHAnsi" w:cstheme="majorHAnsi"/>
          <w:color w:val="000000"/>
          <w:sz w:val="22"/>
          <w:szCs w:val="22"/>
          <w:u w:val="single"/>
          <w:shd w:val="clear" w:color="auto" w:fill="00FFFF"/>
        </w:rPr>
        <w:t xml:space="preserve">reclaim the right to strike and confront the deep </w:t>
      </w:r>
      <w:r w:rsidRPr="00FF241B">
        <w:rPr>
          <w:rFonts w:asciiTheme="majorHAnsi" w:hAnsiTheme="majorHAnsi" w:cstheme="majorHAnsi"/>
          <w:b/>
          <w:bCs/>
          <w:color w:val="000000"/>
          <w:sz w:val="22"/>
          <w:szCs w:val="22"/>
          <w:u w:val="single"/>
          <w:shd w:val="clear" w:color="auto" w:fill="00FFFF"/>
        </w:rPr>
        <w:t>structural disabilities</w:t>
      </w:r>
      <w:r w:rsidRPr="00FF241B">
        <w:rPr>
          <w:rFonts w:asciiTheme="majorHAnsi" w:hAnsiTheme="majorHAnsi" w:cstheme="majorHAnsi"/>
          <w:color w:val="000000"/>
          <w:sz w:val="22"/>
          <w:szCs w:val="22"/>
          <w:u w:val="single"/>
          <w:shd w:val="clear" w:color="auto" w:fill="00FFFF"/>
        </w:rPr>
        <w:t xml:space="preserve"> that impede unions from challenging corporate power.</w:t>
      </w:r>
    </w:p>
    <w:p w14:paraId="03C7BC70" w14:textId="77777777" w:rsidR="00F01D34" w:rsidRDefault="00F01D34" w:rsidP="00F01D34">
      <w:pPr>
        <w:pStyle w:val="NormalWeb"/>
        <w:spacing w:before="0" w:beforeAutospacing="0" w:after="0" w:afterAutospacing="0"/>
        <w:rPr>
          <w:rFonts w:asciiTheme="majorHAnsi" w:hAnsiTheme="majorHAnsi" w:cstheme="majorHAnsi"/>
          <w:color w:val="000000"/>
          <w:sz w:val="16"/>
          <w:szCs w:val="22"/>
        </w:rPr>
      </w:pPr>
      <w:r w:rsidRPr="00FF241B">
        <w:rPr>
          <w:rFonts w:asciiTheme="majorHAnsi" w:hAnsiTheme="majorHAnsi" w:cstheme="majorHAnsi"/>
          <w:color w:val="000000"/>
          <w:sz w:val="16"/>
          <w:szCs w:val="22"/>
        </w:rPr>
        <w:t xml:space="preserve">As Lerner diagnosed twenty years ago, </w:t>
      </w:r>
      <w:r w:rsidRPr="00FF241B">
        <w:rPr>
          <w:rFonts w:asciiTheme="majorHAnsi" w:hAnsiTheme="majorHAnsi" w:cstheme="majorHAnsi"/>
          <w:color w:val="000000"/>
          <w:sz w:val="22"/>
          <w:szCs w:val="22"/>
          <w:u w:val="single"/>
          <w:shd w:val="clear" w:color="auto" w:fill="00FFFF"/>
        </w:rPr>
        <w:t>U.S. labor law blocks</w:t>
      </w:r>
      <w:r w:rsidRPr="00FF241B">
        <w:rPr>
          <w:rFonts w:asciiTheme="majorHAnsi" w:hAnsiTheme="majorHAnsi" w:cstheme="majorHAnsi"/>
          <w:color w:val="000000"/>
          <w:sz w:val="22"/>
          <w:szCs w:val="22"/>
          <w:u w:val="single"/>
        </w:rPr>
        <w:t xml:space="preserve"> unions and </w:t>
      </w:r>
      <w:r w:rsidRPr="00FF241B">
        <w:rPr>
          <w:rFonts w:asciiTheme="majorHAnsi" w:hAnsiTheme="majorHAnsi" w:cstheme="majorHAnsi"/>
          <w:color w:val="000000"/>
          <w:sz w:val="22"/>
          <w:szCs w:val="22"/>
          <w:u w:val="single"/>
          <w:shd w:val="clear" w:color="auto" w:fill="00FFFF"/>
        </w:rPr>
        <w:t>workers from effective</w:t>
      </w:r>
      <w:r w:rsidRPr="00FF241B">
        <w:rPr>
          <w:rFonts w:asciiTheme="majorHAnsi" w:hAnsiTheme="majorHAnsi" w:cstheme="majorHAnsi"/>
          <w:color w:val="000000"/>
          <w:sz w:val="22"/>
          <w:szCs w:val="22"/>
          <w:u w:val="single"/>
        </w:rPr>
        <w:t xml:space="preserve"> organizing and </w:t>
      </w:r>
      <w:r w:rsidRPr="00FF241B">
        <w:rPr>
          <w:rFonts w:asciiTheme="majorHAnsi" w:hAnsiTheme="majorHAnsi" w:cstheme="majorHAnsi"/>
          <w:color w:val="000000"/>
          <w:sz w:val="22"/>
          <w:szCs w:val="22"/>
          <w:u w:val="single"/>
          <w:shd w:val="clear" w:color="auto" w:fill="00FFFF"/>
        </w:rPr>
        <w:t>striking.</w:t>
      </w:r>
      <w:r w:rsidRPr="00FF241B">
        <w:rPr>
          <w:rFonts w:asciiTheme="majorHAnsi" w:hAnsiTheme="majorHAnsi" w:cstheme="majorHAnsi"/>
          <w:color w:val="000000"/>
          <w:sz w:val="22"/>
          <w:szCs w:val="22"/>
          <w:u w:val="single"/>
        </w:rPr>
        <w:t xml:space="preserve"> Then as now, </w:t>
      </w:r>
      <w:r w:rsidRPr="00FF241B">
        <w:rPr>
          <w:rFonts w:asciiTheme="majorHAnsi" w:hAnsiTheme="majorHAnsi" w:cstheme="majorHAnsi"/>
          <w:color w:val="000000"/>
          <w:sz w:val="22"/>
          <w:szCs w:val="22"/>
          <w:u w:val="single"/>
          <w:shd w:val="clear" w:color="auto" w:fill="00FFFF"/>
        </w:rPr>
        <w:t>the law’s protections for workers’ rights amount to little</w:t>
      </w:r>
      <w:r w:rsidRPr="00FF241B">
        <w:rPr>
          <w:rFonts w:asciiTheme="majorHAnsi" w:hAnsiTheme="majorHAnsi" w:cstheme="majorHAnsi"/>
          <w:color w:val="000000"/>
          <w:sz w:val="22"/>
          <w:szCs w:val="22"/>
          <w:u w:val="single"/>
        </w:rPr>
        <w:t xml:space="preserve"> more than paper guarantees, </w:t>
      </w:r>
      <w:r w:rsidRPr="00FF241B">
        <w:rPr>
          <w:rFonts w:asciiTheme="majorHAnsi" w:hAnsiTheme="majorHAnsi" w:cstheme="majorHAnsi"/>
          <w:color w:val="000000"/>
          <w:sz w:val="22"/>
          <w:szCs w:val="22"/>
          <w:u w:val="single"/>
          <w:shd w:val="clear" w:color="auto" w:fill="00FFFF"/>
        </w:rPr>
        <w:t xml:space="preserve">while its restrictions are </w:t>
      </w:r>
      <w:r w:rsidRPr="00FF241B">
        <w:rPr>
          <w:rFonts w:asciiTheme="majorHAnsi" w:hAnsiTheme="majorHAnsi" w:cstheme="majorHAnsi"/>
          <w:b/>
          <w:bCs/>
          <w:color w:val="000000"/>
          <w:sz w:val="22"/>
          <w:szCs w:val="22"/>
          <w:u w:val="single"/>
          <w:shd w:val="clear" w:color="auto" w:fill="00FFFF"/>
        </w:rPr>
        <w:t>downright deadly</w:t>
      </w:r>
      <w:r w:rsidRPr="00FF241B">
        <w:rPr>
          <w:rFonts w:asciiTheme="majorHAnsi" w:hAnsiTheme="majorHAnsi" w:cstheme="majorHAnsi"/>
          <w:color w:val="000000"/>
          <w:sz w:val="22"/>
          <w:szCs w:val="22"/>
          <w:u w:val="single"/>
          <w:shd w:val="clear" w:color="auto" w:fill="00FFFF"/>
        </w:rPr>
        <w:t>.</w:t>
      </w:r>
      <w:r w:rsidRPr="00FF241B">
        <w:rPr>
          <w:rFonts w:asciiTheme="majorHAnsi" w:hAnsiTheme="majorHAnsi" w:cstheme="majorHAnsi"/>
          <w:color w:val="000000"/>
          <w:sz w:val="22"/>
          <w:szCs w:val="22"/>
          <w:u w:val="single"/>
        </w:rPr>
        <w:t xml:space="preserve"> </w:t>
      </w:r>
      <w:r w:rsidRPr="00FF241B">
        <w:rPr>
          <w:rFonts w:asciiTheme="majorHAnsi" w:hAnsiTheme="majorHAnsi" w:cstheme="majorHAnsi"/>
          <w:color w:val="000000"/>
          <w:sz w:val="16"/>
          <w:szCs w:val="22"/>
        </w:rPr>
        <w:t xml:space="preserve">Indeed the Committee on Freedom of Association of the International Labor Organization (ILO) has held that </w:t>
      </w:r>
      <w:r w:rsidRPr="00FF241B">
        <w:rPr>
          <w:rFonts w:asciiTheme="majorHAnsi" w:hAnsiTheme="majorHAnsi" w:cstheme="majorHAnsi"/>
          <w:color w:val="000000"/>
          <w:sz w:val="22"/>
          <w:szCs w:val="22"/>
          <w:u w:val="single"/>
        </w:rPr>
        <w:t>the United States is violating international standards by failing to protect the right to organize, by banning secondary strikes and boycotts across the board, and by allowing employers to permanently replace workers who strike.</w:t>
      </w:r>
      <w:r w:rsidRPr="00FF241B">
        <w:rPr>
          <w:rFonts w:asciiTheme="majorHAnsi" w:hAnsiTheme="majorHAnsi" w:cstheme="majorHAnsi"/>
          <w:color w:val="000000"/>
          <w:sz w:val="16"/>
          <w:szCs w:val="22"/>
        </w:rPr>
        <w:t xml:space="preserve"> The ban on secondary strikes is especially debilitating, because it prevents workers who have economic power, such as organized grocery workers, from aiding workers who do not, for example unorganized packing house workers. If the grocery workers support striking packers by refusing to handle food packed by strikebreakers, they are said to be engaging in an illegal secondary strike. [5:30]</w:t>
      </w:r>
    </w:p>
    <w:p w14:paraId="2094D414" w14:textId="77777777" w:rsidR="00F01D34" w:rsidRPr="001619A7" w:rsidRDefault="00F01D34" w:rsidP="00F01D34">
      <w:pPr>
        <w:pStyle w:val="NormalWeb"/>
        <w:spacing w:before="0" w:beforeAutospacing="0" w:after="0" w:afterAutospacing="0"/>
        <w:rPr>
          <w:rFonts w:asciiTheme="majorHAnsi" w:hAnsiTheme="majorHAnsi" w:cstheme="majorHAnsi"/>
          <w:sz w:val="16"/>
          <w:szCs w:val="22"/>
        </w:rPr>
      </w:pPr>
    </w:p>
    <w:p w14:paraId="03D202AC" w14:textId="21C0AC4E" w:rsidR="00F01D34" w:rsidRDefault="006627FB" w:rsidP="006627FB">
      <w:pPr>
        <w:pStyle w:val="Heading1"/>
      </w:pPr>
      <w:r>
        <w:lastRenderedPageBreak/>
        <w:t>Didn’t read</w:t>
      </w:r>
    </w:p>
    <w:p w14:paraId="779EF7EF" w14:textId="289A9698" w:rsidR="006627FB" w:rsidRDefault="006627FB" w:rsidP="006627FB"/>
    <w:p w14:paraId="298EFBF5" w14:textId="77777777" w:rsidR="006627FB" w:rsidRDefault="006627FB" w:rsidP="006627FB"/>
    <w:p w14:paraId="6D649C53" w14:textId="77777777" w:rsidR="006627FB" w:rsidRDefault="006627FB" w:rsidP="006627FB">
      <w:pPr>
        <w:pStyle w:val="Heading4"/>
      </w:pPr>
      <w:r>
        <w:t>Reducing income inequality is key to recover from the current recession and prevent future ones.</w:t>
      </w:r>
    </w:p>
    <w:p w14:paraId="47CE1071" w14:textId="77777777" w:rsidR="006627FB" w:rsidRPr="005D3659" w:rsidRDefault="006627FB" w:rsidP="006627FB">
      <w:r w:rsidRPr="005D3659">
        <w:rPr>
          <w:rStyle w:val="Style13ptBold"/>
        </w:rPr>
        <w:t>Boushey and Park 19</w:t>
      </w:r>
      <w:r>
        <w:t xml:space="preserve"> [Heather Boushey and </w:t>
      </w:r>
      <w:proofErr w:type="spellStart"/>
      <w:r>
        <w:t>Somin</w:t>
      </w:r>
      <w:proofErr w:type="spellEnd"/>
      <w:r>
        <w:t xml:space="preserve"> Park, 5-15-20</w:t>
      </w:r>
      <w:r w:rsidRPr="005D3659">
        <w:t>19</w:t>
      </w:r>
      <w:r>
        <w:t>, "Fighting inequality is key to preparing for the next recession," Economic Policy Institute, https://www.epi.org/blog/fighting-inequality-is-key-to-preparing-for-the-next-recession/</w:t>
      </w:r>
    </w:p>
    <w:p w14:paraId="4759954B" w14:textId="77777777" w:rsidR="006627FB" w:rsidRDefault="006627FB" w:rsidP="006627FB">
      <w:pPr>
        <w:rPr>
          <w:sz w:val="16"/>
        </w:rPr>
      </w:pPr>
      <w:r w:rsidRPr="00962875">
        <w:rPr>
          <w:rStyle w:val="StyleUnderline"/>
          <w:highlight w:val="cyan"/>
        </w:rPr>
        <w:t>The failure to make a serious dent in</w:t>
      </w:r>
      <w:r w:rsidRPr="00FF1AC9">
        <w:rPr>
          <w:rStyle w:val="StyleUnderline"/>
        </w:rPr>
        <w:t xml:space="preserve"> high levels of </w:t>
      </w:r>
      <w:r w:rsidRPr="00962875">
        <w:rPr>
          <w:rStyle w:val="StyleUnderline"/>
          <w:highlight w:val="cyan"/>
        </w:rPr>
        <w:t>economic inequality in recent years will make responding effectively to the next inevitable recession</w:t>
      </w:r>
      <w:r w:rsidRPr="00FF1AC9">
        <w:rPr>
          <w:rStyle w:val="StyleUnderline"/>
        </w:rPr>
        <w:t xml:space="preserve"> more </w:t>
      </w:r>
      <w:r w:rsidRPr="00962875">
        <w:rPr>
          <w:rStyle w:val="StyleUnderline"/>
          <w:highlight w:val="cyan"/>
        </w:rPr>
        <w:t>difficult</w:t>
      </w:r>
      <w:r w:rsidRPr="005D3659">
        <w:rPr>
          <w:sz w:val="16"/>
        </w:rPr>
        <w:t>, both economically and politically. Rising income and wealth inequality, combined with financial deregulation and the expanding financialization of the U.S. economy, led to the credit boom and crash that substantially deepened the resulting economic crisis in 2008. Fiscal stimulus during the Great Recession prevented the economy from collapsing completely but was still insufficient and phased out too soon. What’s more, instead of taking lessons from our experiences a decade ago and strengthening our recession-fighting tools, recent policies passed by Congress have focused on cutting taxes, reduced the perceived space we have to increase spending in a downturn and exacerbated income and wealth disparities in the United States. First, let’s zoom out. Recessions aren’t just one-offs. They are part of the economic cycle. Aggregate demand in the economy expands and contracts over time and recessions occur during prolonged contractions, which are more likely when economic inequality distorts consumption and savings</w:t>
      </w:r>
      <w:r w:rsidRPr="005D3659">
        <w:rPr>
          <w:rStyle w:val="StyleUnderline"/>
        </w:rPr>
        <w:t xml:space="preserve">. </w:t>
      </w:r>
      <w:r w:rsidRPr="00962875">
        <w:rPr>
          <w:rStyle w:val="StyleUnderline"/>
          <w:highlight w:val="cyan"/>
        </w:rPr>
        <w:t>Inequality</w:t>
      </w:r>
      <w:r w:rsidRPr="005D3659">
        <w:rPr>
          <w:rStyle w:val="StyleUnderline"/>
        </w:rPr>
        <w:t xml:space="preserve"> also affects the time it takes to recover from recessions because it </w:t>
      </w:r>
      <w:r w:rsidRPr="00962875">
        <w:rPr>
          <w:rStyle w:val="StyleUnderline"/>
          <w:highlight w:val="cyan"/>
        </w:rPr>
        <w:t>subverts our institutions and makes our political system ineffective.</w:t>
      </w:r>
      <w:r w:rsidRPr="005D3659">
        <w:rPr>
          <w:rStyle w:val="StyleUnderline"/>
        </w:rPr>
        <w:t xml:space="preserve"> </w:t>
      </w:r>
      <w:r w:rsidRPr="00962875">
        <w:rPr>
          <w:rStyle w:val="StyleUnderline"/>
          <w:highlight w:val="cyan"/>
        </w:rPr>
        <w:t>Lifting the economy</w:t>
      </w:r>
      <w:r w:rsidRPr="005D3659">
        <w:rPr>
          <w:rStyle w:val="StyleUnderline"/>
        </w:rPr>
        <w:t xml:space="preserve"> out of a downturn </w:t>
      </w:r>
      <w:r w:rsidRPr="00962875">
        <w:rPr>
          <w:rStyle w:val="StyleUnderline"/>
          <w:highlight w:val="cyan"/>
        </w:rPr>
        <w:t>requires</w:t>
      </w:r>
      <w:r w:rsidRPr="005D3659">
        <w:rPr>
          <w:rStyle w:val="StyleUnderline"/>
        </w:rPr>
        <w:t xml:space="preserve"> decisive government </w:t>
      </w:r>
      <w:r w:rsidRPr="00962875">
        <w:rPr>
          <w:rStyle w:val="StyleUnderline"/>
          <w:highlight w:val="cyan"/>
        </w:rPr>
        <w:t>action to boost spending and aggregate demand</w:t>
      </w:r>
      <w:r w:rsidRPr="005D3659">
        <w:rPr>
          <w:sz w:val="16"/>
        </w:rPr>
        <w:t xml:space="preserve">, </w:t>
      </w:r>
      <w:r w:rsidRPr="00962875">
        <w:rPr>
          <w:rStyle w:val="StyleUnderline"/>
          <w:highlight w:val="cyan"/>
        </w:rPr>
        <w:t>which</w:t>
      </w:r>
      <w:r w:rsidRPr="00962875">
        <w:rPr>
          <w:rStyle w:val="StyleUnderline"/>
        </w:rPr>
        <w:t xml:space="preserve"> often </w:t>
      </w:r>
      <w:r w:rsidRPr="00962875">
        <w:rPr>
          <w:rStyle w:val="StyleUnderline"/>
          <w:highlight w:val="cyan"/>
        </w:rPr>
        <w:t>runs counter to the primary interests of those with economic and political power</w:t>
      </w:r>
      <w:r w:rsidRPr="00962875">
        <w:rPr>
          <w:sz w:val="16"/>
          <w:highlight w:val="cyan"/>
        </w:rPr>
        <w:t>.</w:t>
      </w:r>
      <w:r w:rsidRPr="005D3659">
        <w:rPr>
          <w:sz w:val="16"/>
        </w:rPr>
        <w:t xml:space="preserve"> As entrenched interests continually hamstring the government’s capacity to respond to a recession, policymakers should act now to prepare for the next one by addressing inequality in the United States. </w:t>
      </w:r>
      <w:r w:rsidRPr="00962875">
        <w:rPr>
          <w:rStyle w:val="StyleUnderline"/>
          <w:highlight w:val="cyan"/>
        </w:rPr>
        <w:t>Inequality makes recessions more likely</w:t>
      </w:r>
      <w:r>
        <w:rPr>
          <w:rStyle w:val="StyleUnderline"/>
        </w:rPr>
        <w:t xml:space="preserve"> </w:t>
      </w:r>
      <w:r w:rsidRPr="005D3659">
        <w:rPr>
          <w:sz w:val="16"/>
        </w:rPr>
        <w:t xml:space="preserve">The U.S. economy is amid what will be the longest recovery in history if it lasts past June 2019. While no one can predict the next recession, it will happen. And, evidence from around the world indicates that our high inequality makes that even more likely. Economists are examining how higher inequality is associated with slower income gains among those lower down the income and wealth ladder.1 The question has been most prominently explored by Jonathan </w:t>
      </w:r>
      <w:proofErr w:type="spellStart"/>
      <w:r w:rsidRPr="005D3659">
        <w:rPr>
          <w:sz w:val="16"/>
        </w:rPr>
        <w:t>Ostry</w:t>
      </w:r>
      <w:proofErr w:type="spellEnd"/>
      <w:r w:rsidRPr="005D3659">
        <w:rPr>
          <w:sz w:val="16"/>
        </w:rPr>
        <w:t xml:space="preserve"> and a group of his colleagues at the International Monetary Fund. In a book released early in 2019, </w:t>
      </w:r>
      <w:proofErr w:type="spellStart"/>
      <w:r w:rsidRPr="005D3659">
        <w:rPr>
          <w:sz w:val="16"/>
        </w:rPr>
        <w:t>Ostry</w:t>
      </w:r>
      <w:proofErr w:type="spellEnd"/>
      <w:r w:rsidRPr="005D3659">
        <w:rPr>
          <w:sz w:val="16"/>
        </w:rPr>
        <w:t xml:space="preserve"> and fellow IMF economists Prakash </w:t>
      </w:r>
      <w:proofErr w:type="spellStart"/>
      <w:r w:rsidRPr="005D3659">
        <w:rPr>
          <w:sz w:val="16"/>
        </w:rPr>
        <w:t>Loungani</w:t>
      </w:r>
      <w:proofErr w:type="spellEnd"/>
      <w:r w:rsidRPr="005D3659">
        <w:rPr>
          <w:sz w:val="16"/>
        </w:rPr>
        <w:t xml:space="preserve"> and Andrew Berg showed that inequality was associated with more frequent economic downturns.2 Growth may happen, but if inequality is high then the economic gains are more likely to be destroyed by the recession—or depression—that follows, with the economic pain all-too-often compounded for those at the lower end of the income spectrum. These findings represent a radical shift for researchers at the IMF and their longstanding view on a trade-off between growth and equity. While many economists had asked the question about the role of inequality in the last global economic crisis, the IMF’s research team provided the answer first seen widely to be credible. They conclude: “[Looking at a] diversity of experiences and empirical analysis suggest that there is no systematic adverse trade-off between increasing growth and decreasing inequality.”3 They aren’t the only ones. When Moody’s Analytics’ chief economist Mark </w:t>
      </w:r>
      <w:proofErr w:type="spellStart"/>
      <w:r w:rsidRPr="005D3659">
        <w:rPr>
          <w:sz w:val="16"/>
        </w:rPr>
        <w:t>Zandi</w:t>
      </w:r>
      <w:proofErr w:type="spellEnd"/>
      <w:r w:rsidRPr="005D3659">
        <w:rPr>
          <w:sz w:val="16"/>
        </w:rPr>
        <w:t xml:space="preserve"> integrated inequality into the Moodys.com macroeconomic forecasting model for the United States, he found that adding inequality to the traditional models—ones that do not take into account economic inequality at all—did not change the short-term forecasts very much. But when he looked at the long-term picture or considered the potential for the system to spin out of control, he concluded that higher inequality increases the likelihood of instability in the financial system.4 One pathway through which inequality contributes to economic fragility consists in the way it increases the supply of credit. There’s strong evidence that the financial deregulation of the early 2000s led to a rise in the availability of credit. Lenders became less risk-adverse as the consequences of debt were passed on to others—investors and families—and lending standards fell sharply. Many people left out of the gains from economic growth turned to borrowing more to make up for that lost income. As the 2008 crisis demonstrated, a rise in the credit supply makes economic crises more likely, especially when combined with looser regulations and political power conferred on the financial industry.5 In the United States, inequality fuels long-term stagnation Recessions are bad—and so is long-term economic stagnation. </w:t>
      </w:r>
      <w:r w:rsidRPr="00962875">
        <w:rPr>
          <w:rStyle w:val="StyleUnderline"/>
          <w:highlight w:val="cyan"/>
        </w:rPr>
        <w:t>Inequality distorts and reduces total consumption</w:t>
      </w:r>
      <w:r w:rsidRPr="005D3659">
        <w:rPr>
          <w:rStyle w:val="StyleUnderline"/>
        </w:rPr>
        <w:t xml:space="preserve"> </w:t>
      </w:r>
      <w:r w:rsidRPr="00962875">
        <w:rPr>
          <w:rStyle w:val="StyleUnderline"/>
          <w:highlight w:val="cyan"/>
        </w:rPr>
        <w:t>while at the same time increasing the stock of savings</w:t>
      </w:r>
      <w:r w:rsidRPr="00962875">
        <w:rPr>
          <w:sz w:val="16"/>
          <w:highlight w:val="cyan"/>
        </w:rPr>
        <w:t>.</w:t>
      </w:r>
      <w:r w:rsidRPr="005D3659">
        <w:rPr>
          <w:sz w:val="16"/>
        </w:rPr>
        <w:t xml:space="preserve"> </w:t>
      </w:r>
      <w:r w:rsidRPr="00962875">
        <w:rPr>
          <w:rStyle w:val="StyleUnderline"/>
          <w:highlight w:val="cyan"/>
        </w:rPr>
        <w:t>The combination</w:t>
      </w:r>
      <w:r w:rsidRPr="005D3659">
        <w:rPr>
          <w:sz w:val="16"/>
        </w:rPr>
        <w:t xml:space="preserve"> of lots of </w:t>
      </w:r>
      <w:r w:rsidRPr="00962875">
        <w:t>savings</w:t>
      </w:r>
      <w:r w:rsidRPr="005D3659">
        <w:rPr>
          <w:sz w:val="16"/>
        </w:rPr>
        <w:t xml:space="preserve"> but too few attractive opportunities for profitable investments </w:t>
      </w:r>
      <w:r w:rsidRPr="00962875">
        <w:rPr>
          <w:rStyle w:val="StyleUnderline"/>
          <w:highlight w:val="cyan"/>
        </w:rPr>
        <w:t>creates a long-</w:t>
      </w:r>
      <w:r w:rsidRPr="00962875">
        <w:rPr>
          <w:rStyle w:val="StyleUnderline"/>
          <w:highlight w:val="cyan"/>
        </w:rPr>
        <w:lastRenderedPageBreak/>
        <w:t>term trajectory of slow growth.</w:t>
      </w:r>
      <w:r w:rsidRPr="00962875">
        <w:rPr>
          <w:rStyle w:val="StyleUnderline"/>
        </w:rPr>
        <w:t xml:space="preserve"> </w:t>
      </w:r>
      <w:r w:rsidRPr="005D3659">
        <w:rPr>
          <w:sz w:val="16"/>
        </w:rPr>
        <w:t xml:space="preserve">This </w:t>
      </w:r>
      <w:r w:rsidRPr="005D3659">
        <w:rPr>
          <w:rStyle w:val="StyleUnderline"/>
        </w:rPr>
        <w:t>is</w:t>
      </w:r>
      <w:r w:rsidRPr="005D3659">
        <w:rPr>
          <w:sz w:val="16"/>
        </w:rPr>
        <w:t xml:space="preserve"> not a short-term problem; it’s a medium- to long-term one </w:t>
      </w:r>
      <w:r w:rsidRPr="005D3659">
        <w:rPr>
          <w:rStyle w:val="StyleUnderline"/>
        </w:rPr>
        <w:t>tied to a well-documented decades-long lack of income growth for the bottom half of the income distribution</w:t>
      </w:r>
      <w:r w:rsidRPr="005D3659">
        <w:rPr>
          <w:sz w:val="16"/>
        </w:rPr>
        <w:t xml:space="preserve">. The term economists use to describe this combination of trends is “secular stagnation,” an especially fragile state when not in a recession. On the consumption side, we know from research that </w:t>
      </w:r>
      <w:r w:rsidRPr="005D3659">
        <w:rPr>
          <w:rStyle w:val="StyleUnderline"/>
        </w:rPr>
        <w:t>as income</w:t>
      </w:r>
      <w:r w:rsidRPr="005D3659">
        <w:rPr>
          <w:sz w:val="16"/>
        </w:rPr>
        <w:t xml:space="preserve"> and wealth </w:t>
      </w:r>
      <w:r w:rsidRPr="005D3659">
        <w:rPr>
          <w:rStyle w:val="StyleUnderline"/>
        </w:rPr>
        <w:t>inequality rise</w:t>
      </w:r>
      <w:r w:rsidRPr="005D3659">
        <w:rPr>
          <w:sz w:val="16"/>
        </w:rPr>
        <w:t xml:space="preserve">, </w:t>
      </w:r>
      <w:r w:rsidRPr="005D3659">
        <w:rPr>
          <w:rStyle w:val="StyleUnderline"/>
        </w:rPr>
        <w:t>less money makes its way through the economy</w:t>
      </w:r>
      <w:r w:rsidRPr="005D3659">
        <w:rPr>
          <w:sz w:val="16"/>
        </w:rPr>
        <w:t xml:space="preserve"> as income that turns into consumption, which implies that there’s less overall consumer demand. A 2004 paper by economists Karen Dynan at Harvard University, Jonathan Skinner at Dartmouth University, and Stephen P. </w:t>
      </w:r>
      <w:proofErr w:type="spellStart"/>
      <w:r w:rsidRPr="005D3659">
        <w:rPr>
          <w:sz w:val="16"/>
        </w:rPr>
        <w:t>Zeldes</w:t>
      </w:r>
      <w:proofErr w:type="spellEnd"/>
      <w:r w:rsidRPr="005D3659">
        <w:rPr>
          <w:sz w:val="16"/>
        </w:rPr>
        <w:t xml:space="preserve"> at the Columbia Business School shows that while Americans on average spend about 80 cents of every dollar they earn and save about 20 cents, this varies widely depending on age and whether a household is rich or poor. </w:t>
      </w:r>
      <w:r w:rsidRPr="005D3659">
        <w:rPr>
          <w:rStyle w:val="StyleUnderline"/>
        </w:rPr>
        <w:t>The very richest households</w:t>
      </w:r>
      <w:r w:rsidRPr="005D3659">
        <w:rPr>
          <w:sz w:val="16"/>
        </w:rPr>
        <w:t>—the top 1 percent—</w:t>
      </w:r>
      <w:r w:rsidRPr="005D3659">
        <w:rPr>
          <w:rStyle w:val="StyleUnderline"/>
        </w:rPr>
        <w:t>spend only 51 percent of their income, while those in the bottom</w:t>
      </w:r>
      <w:r w:rsidRPr="005D3659">
        <w:rPr>
          <w:sz w:val="16"/>
        </w:rPr>
        <w:t xml:space="preserve"> 20 percent </w:t>
      </w:r>
      <w:r w:rsidRPr="005D3659">
        <w:rPr>
          <w:rStyle w:val="StyleUnderline"/>
        </w:rPr>
        <w:t>spend 99 percent</w:t>
      </w:r>
      <w:r w:rsidRPr="005D3659">
        <w:rPr>
          <w:sz w:val="16"/>
        </w:rPr>
        <w:t>.</w:t>
      </w:r>
    </w:p>
    <w:p w14:paraId="4D9007FB" w14:textId="77777777" w:rsidR="006627FB" w:rsidRPr="006627FB" w:rsidRDefault="006627FB" w:rsidP="006627FB"/>
    <w:sectPr w:rsidR="006627FB" w:rsidRPr="006627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720331"/>
    <w:multiLevelType w:val="hybridMultilevel"/>
    <w:tmpl w:val="3314D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5832F6"/>
    <w:multiLevelType w:val="hybridMultilevel"/>
    <w:tmpl w:val="8492552C"/>
    <w:lvl w:ilvl="0" w:tplc="AE7A1BA2">
      <w:start w:val="3"/>
      <w:numFmt w:val="bullet"/>
      <w:lvlText w:val="-"/>
      <w:lvlJc w:val="left"/>
      <w:pPr>
        <w:ind w:left="720" w:hanging="360"/>
      </w:pPr>
      <w:rPr>
        <w:rFonts w:ascii="Calibri" w:eastAsia="Times New Roman" w:hAnsi="Calibri" w:cs="Calibri" w:hint="default"/>
        <w:color w:val="000000"/>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25359"/>
    <w:multiLevelType w:val="hybridMultilevel"/>
    <w:tmpl w:val="BD306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A51111"/>
    <w:multiLevelType w:val="hybridMultilevel"/>
    <w:tmpl w:val="FC340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5426A2"/>
    <w:multiLevelType w:val="multilevel"/>
    <w:tmpl w:val="A4C45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5D40868"/>
    <w:multiLevelType w:val="hybridMultilevel"/>
    <w:tmpl w:val="D1A8D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6"/>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054D"/>
    <w:rsid w:val="000029E3"/>
    <w:rsid w:val="000029E8"/>
    <w:rsid w:val="00004225"/>
    <w:rsid w:val="000066CA"/>
    <w:rsid w:val="00007264"/>
    <w:rsid w:val="000076A9"/>
    <w:rsid w:val="00014FAD"/>
    <w:rsid w:val="00015D2A"/>
    <w:rsid w:val="00015DA0"/>
    <w:rsid w:val="0002490B"/>
    <w:rsid w:val="00026465"/>
    <w:rsid w:val="00030204"/>
    <w:rsid w:val="000312A0"/>
    <w:rsid w:val="0003396C"/>
    <w:rsid w:val="00035337"/>
    <w:rsid w:val="00045DB9"/>
    <w:rsid w:val="00052FB1"/>
    <w:rsid w:val="00054276"/>
    <w:rsid w:val="000547B1"/>
    <w:rsid w:val="00060513"/>
    <w:rsid w:val="0006091E"/>
    <w:rsid w:val="000638C1"/>
    <w:rsid w:val="00065FEE"/>
    <w:rsid w:val="00066E3C"/>
    <w:rsid w:val="00072718"/>
    <w:rsid w:val="0007381E"/>
    <w:rsid w:val="00076094"/>
    <w:rsid w:val="0008785F"/>
    <w:rsid w:val="00090CBE"/>
    <w:rsid w:val="00094DEC"/>
    <w:rsid w:val="000A2D8A"/>
    <w:rsid w:val="000A3996"/>
    <w:rsid w:val="000D26A6"/>
    <w:rsid w:val="000D2B90"/>
    <w:rsid w:val="000D3A4C"/>
    <w:rsid w:val="000D6ED8"/>
    <w:rsid w:val="000D717B"/>
    <w:rsid w:val="00100B28"/>
    <w:rsid w:val="00117316"/>
    <w:rsid w:val="001209B4"/>
    <w:rsid w:val="001619A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BFD"/>
    <w:rsid w:val="001D4C28"/>
    <w:rsid w:val="001E0B1F"/>
    <w:rsid w:val="001E0C0F"/>
    <w:rsid w:val="001E1E0B"/>
    <w:rsid w:val="001E6E86"/>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3BB"/>
    <w:rsid w:val="00272F3F"/>
    <w:rsid w:val="00274EDB"/>
    <w:rsid w:val="0027729E"/>
    <w:rsid w:val="002843B2"/>
    <w:rsid w:val="00284ED6"/>
    <w:rsid w:val="00290C5A"/>
    <w:rsid w:val="00290C92"/>
    <w:rsid w:val="0029647A"/>
    <w:rsid w:val="00296504"/>
    <w:rsid w:val="002B5511"/>
    <w:rsid w:val="002B7ACF"/>
    <w:rsid w:val="002C452F"/>
    <w:rsid w:val="002E0643"/>
    <w:rsid w:val="002E392E"/>
    <w:rsid w:val="002E6BBC"/>
    <w:rsid w:val="002F1BA9"/>
    <w:rsid w:val="002F6E74"/>
    <w:rsid w:val="003106B3"/>
    <w:rsid w:val="0031385D"/>
    <w:rsid w:val="003171AB"/>
    <w:rsid w:val="003223B2"/>
    <w:rsid w:val="00322A67"/>
    <w:rsid w:val="0032681C"/>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DBE"/>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ECC"/>
    <w:rsid w:val="00444843"/>
    <w:rsid w:val="00446567"/>
    <w:rsid w:val="00447B10"/>
    <w:rsid w:val="00452EE4"/>
    <w:rsid w:val="00452F0B"/>
    <w:rsid w:val="004536D6"/>
    <w:rsid w:val="00457224"/>
    <w:rsid w:val="0047482C"/>
    <w:rsid w:val="00475436"/>
    <w:rsid w:val="0048047E"/>
    <w:rsid w:val="00481591"/>
    <w:rsid w:val="00482AF9"/>
    <w:rsid w:val="0049133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2E3"/>
    <w:rsid w:val="005519C2"/>
    <w:rsid w:val="005523E0"/>
    <w:rsid w:val="0055320F"/>
    <w:rsid w:val="0055699B"/>
    <w:rsid w:val="0056020A"/>
    <w:rsid w:val="00563D3D"/>
    <w:rsid w:val="005659AA"/>
    <w:rsid w:val="005676E8"/>
    <w:rsid w:val="00577C12"/>
    <w:rsid w:val="00580BFC"/>
    <w:rsid w:val="00581048"/>
    <w:rsid w:val="00581203"/>
    <w:rsid w:val="00582502"/>
    <w:rsid w:val="0058349C"/>
    <w:rsid w:val="00585FBE"/>
    <w:rsid w:val="005870E8"/>
    <w:rsid w:val="0058789C"/>
    <w:rsid w:val="005A4D4E"/>
    <w:rsid w:val="005A7237"/>
    <w:rsid w:val="005B21FA"/>
    <w:rsid w:val="005B3244"/>
    <w:rsid w:val="005B692A"/>
    <w:rsid w:val="005B6EE8"/>
    <w:rsid w:val="005B7731"/>
    <w:rsid w:val="005C4515"/>
    <w:rsid w:val="005C5602"/>
    <w:rsid w:val="005C74A6"/>
    <w:rsid w:val="005D3B4D"/>
    <w:rsid w:val="005D615C"/>
    <w:rsid w:val="005E1860"/>
    <w:rsid w:val="005E600C"/>
    <w:rsid w:val="005F063B"/>
    <w:rsid w:val="005F192D"/>
    <w:rsid w:val="005F24C8"/>
    <w:rsid w:val="005F26AF"/>
    <w:rsid w:val="005F39AB"/>
    <w:rsid w:val="005F3FAF"/>
    <w:rsid w:val="00607D6C"/>
    <w:rsid w:val="0061383D"/>
    <w:rsid w:val="00614D69"/>
    <w:rsid w:val="00617030"/>
    <w:rsid w:val="00621301"/>
    <w:rsid w:val="0062173F"/>
    <w:rsid w:val="006235FB"/>
    <w:rsid w:val="00626A15"/>
    <w:rsid w:val="006379E9"/>
    <w:rsid w:val="006435C6"/>
    <w:rsid w:val="006438CB"/>
    <w:rsid w:val="006529B9"/>
    <w:rsid w:val="00654695"/>
    <w:rsid w:val="0065500A"/>
    <w:rsid w:val="00655217"/>
    <w:rsid w:val="0065727C"/>
    <w:rsid w:val="006627FB"/>
    <w:rsid w:val="00674A78"/>
    <w:rsid w:val="00696A16"/>
    <w:rsid w:val="006A4840"/>
    <w:rsid w:val="006A52A0"/>
    <w:rsid w:val="006A7E1D"/>
    <w:rsid w:val="006C3A56"/>
    <w:rsid w:val="006D13F4"/>
    <w:rsid w:val="006D6AED"/>
    <w:rsid w:val="006D6EC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CD4"/>
    <w:rsid w:val="00761E75"/>
    <w:rsid w:val="0076495E"/>
    <w:rsid w:val="00765FC8"/>
    <w:rsid w:val="00775694"/>
    <w:rsid w:val="00792336"/>
    <w:rsid w:val="00793E79"/>
    <w:rsid w:val="00793F46"/>
    <w:rsid w:val="007A1325"/>
    <w:rsid w:val="007A1A18"/>
    <w:rsid w:val="007A3BAF"/>
    <w:rsid w:val="007B53D8"/>
    <w:rsid w:val="007C22C5"/>
    <w:rsid w:val="007C514B"/>
    <w:rsid w:val="007C57E1"/>
    <w:rsid w:val="007C5811"/>
    <w:rsid w:val="007D2DF5"/>
    <w:rsid w:val="007D451A"/>
    <w:rsid w:val="007D5E3E"/>
    <w:rsid w:val="007D7596"/>
    <w:rsid w:val="007E242C"/>
    <w:rsid w:val="007E6631"/>
    <w:rsid w:val="007F07A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74B"/>
    <w:rsid w:val="00883306"/>
    <w:rsid w:val="008904F9"/>
    <w:rsid w:val="00890E4C"/>
    <w:rsid w:val="00890E74"/>
    <w:rsid w:val="00892798"/>
    <w:rsid w:val="0089418F"/>
    <w:rsid w:val="00897C29"/>
    <w:rsid w:val="008A1A9C"/>
    <w:rsid w:val="008A4633"/>
    <w:rsid w:val="008B032E"/>
    <w:rsid w:val="008C0FA2"/>
    <w:rsid w:val="008C2342"/>
    <w:rsid w:val="008C6A60"/>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27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2CC"/>
    <w:rsid w:val="00A54315"/>
    <w:rsid w:val="00A60FBC"/>
    <w:rsid w:val="00A65C0B"/>
    <w:rsid w:val="00A776BA"/>
    <w:rsid w:val="00A81FD2"/>
    <w:rsid w:val="00A8441A"/>
    <w:rsid w:val="00A8674A"/>
    <w:rsid w:val="00A96E24"/>
    <w:rsid w:val="00AA6F6E"/>
    <w:rsid w:val="00AA71C0"/>
    <w:rsid w:val="00AB122B"/>
    <w:rsid w:val="00AB21B0"/>
    <w:rsid w:val="00AB48D3"/>
    <w:rsid w:val="00AE0243"/>
    <w:rsid w:val="00AE1BAD"/>
    <w:rsid w:val="00AE2124"/>
    <w:rsid w:val="00AE24BC"/>
    <w:rsid w:val="00AE3E3F"/>
    <w:rsid w:val="00AF2516"/>
    <w:rsid w:val="00AF4760"/>
    <w:rsid w:val="00AF4D52"/>
    <w:rsid w:val="00AF55D4"/>
    <w:rsid w:val="00B0505F"/>
    <w:rsid w:val="00B05C2D"/>
    <w:rsid w:val="00B12933"/>
    <w:rsid w:val="00B12B88"/>
    <w:rsid w:val="00B137E0"/>
    <w:rsid w:val="00B13BC8"/>
    <w:rsid w:val="00B24662"/>
    <w:rsid w:val="00B33B42"/>
    <w:rsid w:val="00B3569C"/>
    <w:rsid w:val="00B43676"/>
    <w:rsid w:val="00B5602D"/>
    <w:rsid w:val="00B60125"/>
    <w:rsid w:val="00B6656B"/>
    <w:rsid w:val="00B71625"/>
    <w:rsid w:val="00B75C54"/>
    <w:rsid w:val="00B8710E"/>
    <w:rsid w:val="00B901AB"/>
    <w:rsid w:val="00B92A93"/>
    <w:rsid w:val="00BA17A8"/>
    <w:rsid w:val="00BA3C33"/>
    <w:rsid w:val="00BB0878"/>
    <w:rsid w:val="00BB1879"/>
    <w:rsid w:val="00BC0ABE"/>
    <w:rsid w:val="00BC30DB"/>
    <w:rsid w:val="00BC64FF"/>
    <w:rsid w:val="00BC7C37"/>
    <w:rsid w:val="00BD054D"/>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558"/>
    <w:rsid w:val="00C56DCC"/>
    <w:rsid w:val="00C57075"/>
    <w:rsid w:val="00C72AFE"/>
    <w:rsid w:val="00C81619"/>
    <w:rsid w:val="00CA013C"/>
    <w:rsid w:val="00CA54D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286"/>
    <w:rsid w:val="00D92077"/>
    <w:rsid w:val="00D93F29"/>
    <w:rsid w:val="00D951E2"/>
    <w:rsid w:val="00D9565A"/>
    <w:rsid w:val="00D96350"/>
    <w:rsid w:val="00DA21C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47F"/>
    <w:rsid w:val="00E01DAD"/>
    <w:rsid w:val="00E021DC"/>
    <w:rsid w:val="00E03F91"/>
    <w:rsid w:val="00E064EF"/>
    <w:rsid w:val="00E064F2"/>
    <w:rsid w:val="00E0717B"/>
    <w:rsid w:val="00E15598"/>
    <w:rsid w:val="00E20D65"/>
    <w:rsid w:val="00E353A2"/>
    <w:rsid w:val="00E36881"/>
    <w:rsid w:val="00E42E4C"/>
    <w:rsid w:val="00E431E7"/>
    <w:rsid w:val="00E47013"/>
    <w:rsid w:val="00E541F9"/>
    <w:rsid w:val="00E57B79"/>
    <w:rsid w:val="00E63419"/>
    <w:rsid w:val="00E64496"/>
    <w:rsid w:val="00E64BB5"/>
    <w:rsid w:val="00E72115"/>
    <w:rsid w:val="00E8322E"/>
    <w:rsid w:val="00E903E0"/>
    <w:rsid w:val="00EA1115"/>
    <w:rsid w:val="00EA39EB"/>
    <w:rsid w:val="00EA4BD5"/>
    <w:rsid w:val="00EA58CE"/>
    <w:rsid w:val="00EB33FF"/>
    <w:rsid w:val="00EB3D1A"/>
    <w:rsid w:val="00EC2759"/>
    <w:rsid w:val="00EC7106"/>
    <w:rsid w:val="00ED0120"/>
    <w:rsid w:val="00ED3BBA"/>
    <w:rsid w:val="00ED4E12"/>
    <w:rsid w:val="00EE051B"/>
    <w:rsid w:val="00EE54B4"/>
    <w:rsid w:val="00EF1AD8"/>
    <w:rsid w:val="00EF2B5C"/>
    <w:rsid w:val="00EF7794"/>
    <w:rsid w:val="00F01D34"/>
    <w:rsid w:val="00F02046"/>
    <w:rsid w:val="00F042B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D55"/>
    <w:rsid w:val="00FB329D"/>
    <w:rsid w:val="00FC27E3"/>
    <w:rsid w:val="00FC74C7"/>
    <w:rsid w:val="00FC7F68"/>
    <w:rsid w:val="00FD451D"/>
    <w:rsid w:val="00FD5B22"/>
    <w:rsid w:val="00FE1B01"/>
    <w:rsid w:val="00FF24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610255"/>
  <w14:defaultImageDpi w14:val="300"/>
  <w15:docId w15:val="{3031821F-F1C4-234B-A543-97399B0F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1D3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1D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1D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1D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
    <w:unhideWhenUsed/>
    <w:qFormat/>
    <w:rsid w:val="00F01D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1D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1D34"/>
  </w:style>
  <w:style w:type="character" w:customStyle="1" w:styleId="Heading1Char">
    <w:name w:val="Heading 1 Char"/>
    <w:aliases w:val="Pocket Char"/>
    <w:basedOn w:val="DefaultParagraphFont"/>
    <w:link w:val="Heading1"/>
    <w:uiPriority w:val="9"/>
    <w:rsid w:val="00F01D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1D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1D3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F01D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1D34"/>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1"/>
    <w:qFormat/>
    <w:rsid w:val="00F01D34"/>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F01D3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01D34"/>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01D34"/>
    <w:rPr>
      <w:color w:val="auto"/>
      <w:u w:val="none"/>
    </w:rPr>
  </w:style>
  <w:style w:type="paragraph" w:styleId="DocumentMap">
    <w:name w:val="Document Map"/>
    <w:basedOn w:val="Normal"/>
    <w:link w:val="DocumentMapChar"/>
    <w:uiPriority w:val="99"/>
    <w:semiHidden/>
    <w:unhideWhenUsed/>
    <w:rsid w:val="00F01D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1D34"/>
    <w:rPr>
      <w:rFonts w:ascii="Lucida Grande" w:hAnsi="Lucida Grande" w:cs="Lucida Grande"/>
    </w:rPr>
  </w:style>
  <w:style w:type="paragraph" w:customStyle="1" w:styleId="textbold">
    <w:name w:val="text bold"/>
    <w:basedOn w:val="Normal"/>
    <w:link w:val="Emphasis"/>
    <w:uiPriority w:val="20"/>
    <w:qFormat/>
    <w:rsid w:val="00BD054D"/>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BD054D"/>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1"/>
    <w:qFormat/>
    <w:rsid w:val="00BD0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4char0">
    <w:name w:val="heading4char"/>
    <w:basedOn w:val="DefaultParagraphFont"/>
    <w:rsid w:val="00DA21C6"/>
  </w:style>
  <w:style w:type="character" w:customStyle="1" w:styleId="apple-converted-space">
    <w:name w:val="apple-converted-space"/>
    <w:basedOn w:val="DefaultParagraphFont"/>
    <w:rsid w:val="00DA21C6"/>
  </w:style>
  <w:style w:type="character" w:customStyle="1" w:styleId="styleunderline0">
    <w:name w:val="styleunderline"/>
    <w:basedOn w:val="DefaultParagraphFont"/>
    <w:rsid w:val="00DA21C6"/>
  </w:style>
  <w:style w:type="paragraph" w:styleId="ListParagraph">
    <w:name w:val="List Paragraph"/>
    <w:basedOn w:val="Normal"/>
    <w:uiPriority w:val="34"/>
    <w:qFormat/>
    <w:rsid w:val="001619A7"/>
    <w:pPr>
      <w:ind w:left="720"/>
      <w:contextualSpacing/>
    </w:pPr>
  </w:style>
  <w:style w:type="character" w:customStyle="1" w:styleId="LinedDown">
    <w:name w:val="Lined Down"/>
    <w:qFormat/>
    <w:rsid w:val="009B2271"/>
    <w:rPr>
      <w:rFonts w:cs="Times New Roman"/>
      <w:b w:val="0"/>
      <w:bCs w:val="0"/>
      <w:i w:val="0"/>
      <w:iCs w:val="0"/>
      <w:color w:val="000000"/>
      <w:sz w:val="12"/>
      <w:szCs w:val="12"/>
      <w:u w:val="none"/>
    </w:rPr>
  </w:style>
  <w:style w:type="character" w:customStyle="1" w:styleId="Carded">
    <w:name w:val="Carded"/>
    <w:qFormat/>
    <w:rsid w:val="009B2271"/>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23941">
      <w:bodyDiv w:val="1"/>
      <w:marLeft w:val="0"/>
      <w:marRight w:val="0"/>
      <w:marTop w:val="0"/>
      <w:marBottom w:val="0"/>
      <w:divBdr>
        <w:top w:val="none" w:sz="0" w:space="0" w:color="auto"/>
        <w:left w:val="none" w:sz="0" w:space="0" w:color="auto"/>
        <w:bottom w:val="none" w:sz="0" w:space="0" w:color="auto"/>
        <w:right w:val="none" w:sz="0" w:space="0" w:color="auto"/>
      </w:divBdr>
    </w:div>
    <w:div w:id="884295387">
      <w:bodyDiv w:val="1"/>
      <w:marLeft w:val="0"/>
      <w:marRight w:val="0"/>
      <w:marTop w:val="0"/>
      <w:marBottom w:val="0"/>
      <w:divBdr>
        <w:top w:val="none" w:sz="0" w:space="0" w:color="auto"/>
        <w:left w:val="none" w:sz="0" w:space="0" w:color="auto"/>
        <w:bottom w:val="none" w:sz="0" w:space="0" w:color="auto"/>
        <w:right w:val="none" w:sz="0" w:space="0" w:color="auto"/>
      </w:divBdr>
    </w:div>
    <w:div w:id="1088650909">
      <w:bodyDiv w:val="1"/>
      <w:marLeft w:val="0"/>
      <w:marRight w:val="0"/>
      <w:marTop w:val="0"/>
      <w:marBottom w:val="0"/>
      <w:divBdr>
        <w:top w:val="none" w:sz="0" w:space="0" w:color="auto"/>
        <w:left w:val="none" w:sz="0" w:space="0" w:color="auto"/>
        <w:bottom w:val="none" w:sz="0" w:space="0" w:color="auto"/>
        <w:right w:val="none" w:sz="0" w:space="0" w:color="auto"/>
      </w:divBdr>
    </w:div>
    <w:div w:id="1238634120">
      <w:bodyDiv w:val="1"/>
      <w:marLeft w:val="0"/>
      <w:marRight w:val="0"/>
      <w:marTop w:val="0"/>
      <w:marBottom w:val="0"/>
      <w:divBdr>
        <w:top w:val="none" w:sz="0" w:space="0" w:color="auto"/>
        <w:left w:val="none" w:sz="0" w:space="0" w:color="auto"/>
        <w:bottom w:val="none" w:sz="0" w:space="0" w:color="auto"/>
        <w:right w:val="none" w:sz="0" w:space="0" w:color="auto"/>
      </w:divBdr>
    </w:div>
    <w:div w:id="1516841101">
      <w:bodyDiv w:val="1"/>
      <w:marLeft w:val="0"/>
      <w:marRight w:val="0"/>
      <w:marTop w:val="0"/>
      <w:marBottom w:val="0"/>
      <w:divBdr>
        <w:top w:val="none" w:sz="0" w:space="0" w:color="auto"/>
        <w:left w:val="none" w:sz="0" w:space="0" w:color="auto"/>
        <w:bottom w:val="none" w:sz="0" w:space="0" w:color="auto"/>
        <w:right w:val="none" w:sz="0" w:space="0" w:color="auto"/>
      </w:divBdr>
    </w:div>
    <w:div w:id="1898124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the-big-idea/2018/4/6/17204808/wages-employers-workers-monopsony-growth-stagnation-inequali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lternet.org/environment/were-speeding-toward-climate-change-catastropheand-makes-2016-most-important-election)" TargetMode="External"/><Relationship Id="rId17" Type="http://schemas.openxmlformats.org/officeDocument/2006/relationships/hyperlink" Target="https://bostonreview.net/forum/james-gray-pope-ed-bruno-peter-kellman-right-strike" TargetMode="Externa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efresearch.org/sites/default/files/documents/publications/Cortright-Seyle-Wall-Paper.pdf" TargetMode="External"/><Relationship Id="rId5" Type="http://schemas.openxmlformats.org/officeDocument/2006/relationships/numbering" Target="numbering.xml"/><Relationship Id="rId15" Type="http://schemas.openxmlformats.org/officeDocument/2006/relationships/hyperlink" Target="https://www.epi.org/publication/how-todays-unions-help-working-people-giving-workers-the-power-to-improve-their-jobs-and-unrig-the-economy/" TargetMode="External"/><Relationship Id="rId10" Type="http://schemas.openxmlformats.org/officeDocument/2006/relationships/hyperlink" Target="https://sci-hub.se/https:/doi.org/10.1017/S153759272000127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www.epi.org/publication/how-todays-unions-help-working-people-giving-workers-the-power-to-improve-their-jobs-and-unrig-the-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17</Pages>
  <Words>9957</Words>
  <Characters>56759</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8</cp:revision>
  <dcterms:created xsi:type="dcterms:W3CDTF">2021-12-10T21:24:00Z</dcterms:created>
  <dcterms:modified xsi:type="dcterms:W3CDTF">2021-12-10T22:18:00Z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