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3B565" w14:textId="77777777" w:rsidR="00634F78" w:rsidRDefault="00634F78" w:rsidP="00634F78">
      <w:pPr>
        <w:pStyle w:val="Heading1"/>
      </w:pPr>
      <w:r>
        <w:t>1NC</w:t>
      </w:r>
    </w:p>
    <w:p w14:paraId="31F2D283" w14:textId="77777777" w:rsidR="00634F78" w:rsidRDefault="00634F78" w:rsidP="00634F78">
      <w:pPr>
        <w:pStyle w:val="Heading2"/>
      </w:pPr>
      <w:r>
        <w:lastRenderedPageBreak/>
        <w:t>1NC -- K</w:t>
      </w:r>
    </w:p>
    <w:p w14:paraId="4B82B7DE" w14:textId="77777777" w:rsidR="00634F78" w:rsidRDefault="00634F78" w:rsidP="00634F78">
      <w:pPr>
        <w:pStyle w:val="Heading4"/>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70D4960A" w14:textId="77777777" w:rsidR="00634F78" w:rsidRPr="00B141BF" w:rsidRDefault="00634F78" w:rsidP="00634F78">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268CE808" w14:textId="77777777" w:rsidR="00634F78" w:rsidRDefault="00634F78" w:rsidP="00634F78">
      <w:pPr>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7B7961">
        <w:rPr>
          <w:rStyle w:val="StyleUnderline"/>
          <w:highlight w:val="cyan"/>
        </w:rPr>
        <w:t>Unsettling dominant understandings of time is</w:t>
      </w:r>
      <w:r w:rsidRPr="00DF5D99">
        <w:rPr>
          <w:rStyle w:val="StyleUnderline"/>
        </w:rPr>
        <w:t xml:space="preserve"> equally</w:t>
      </w:r>
      <w:r>
        <w:rPr>
          <w:rStyle w:val="StyleUnderline"/>
        </w:rPr>
        <w:t xml:space="preserve"> </w:t>
      </w:r>
      <w:r w:rsidRPr="007B7961">
        <w:rPr>
          <w:rStyle w:val="StyleUnderline"/>
          <w:highlight w:val="cyan"/>
        </w:rPr>
        <w:t>important</w:t>
      </w:r>
      <w:r w:rsidRPr="002C2049">
        <w:rPr>
          <w:sz w:val="16"/>
        </w:rPr>
        <w:t xml:space="preserve">. In his work ‘The End of the Passing Past’, Walters aims to </w:t>
      </w:r>
      <w:r w:rsidRPr="007B7961">
        <w:rPr>
          <w:rStyle w:val="StyleUnderline"/>
          <w:highlight w:val="cyan"/>
        </w:rPr>
        <w:t>‘think about change in ways that refuse the obligation to side with</w:t>
      </w:r>
      <w:r w:rsidRPr="00DF5D99">
        <w:rPr>
          <w:rStyle w:val="StyleUnderline"/>
        </w:rPr>
        <w:t xml:space="preserve"> or against </w:t>
      </w:r>
      <w:r w:rsidRPr="007B7961">
        <w:rPr>
          <w:rStyle w:val="StyleUnderline"/>
          <w:highlight w:val="cyan"/>
        </w:rPr>
        <w:t>continuity… and resist the temptations of progressivism and reductionism</w:t>
      </w:r>
      <w:r w:rsidRPr="007B7961">
        <w:rPr>
          <w:sz w:val="16"/>
          <w:highlight w:val="cyan"/>
        </w:rPr>
        <w:t>’</w:t>
      </w:r>
      <w:r w:rsidRPr="002C2049">
        <w:rPr>
          <w:sz w:val="16"/>
        </w:rPr>
        <w:t xml:space="preserve">.33 He draws on Bruno Latour’s examination of </w:t>
      </w:r>
      <w:r w:rsidRPr="007B7961">
        <w:rPr>
          <w:rStyle w:val="StyleUnderline"/>
          <w:highlight w:val="cyan"/>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7B7961">
        <w:rPr>
          <w:rStyle w:val="StyleUnderline"/>
          <w:highlight w:val="cyan"/>
        </w:rPr>
        <w:t>We have never moved either forward or backward. We have always actively sorted out elements belonging to different times</w:t>
      </w:r>
      <w:r w:rsidRPr="007B7961">
        <w:rPr>
          <w:sz w:val="16"/>
          <w:highlight w:val="cyan"/>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7B7961">
        <w:rPr>
          <w:rStyle w:val="StyleUnderline"/>
          <w:highlight w:val="cyan"/>
        </w:rPr>
        <w:t xml:space="preserve">liberalism </w:t>
      </w:r>
      <w:r w:rsidRPr="007B7961">
        <w:rPr>
          <w:rStyle w:val="StyleUnderline"/>
        </w:rPr>
        <w:t xml:space="preserve">tends to </w:t>
      </w:r>
      <w:r w:rsidRPr="007B7961">
        <w:rPr>
          <w:rStyle w:val="StyleUnderline"/>
          <w:highlight w:val="cyan"/>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7B7961">
        <w:rPr>
          <w:rStyle w:val="StyleUnderline"/>
          <w:highlight w:val="cyan"/>
        </w:rPr>
        <w:lastRenderedPageBreak/>
        <w:t>Indigenous groups</w:t>
      </w:r>
      <w:proofErr w:type="gramStart"/>
      <w:r w:rsidRPr="00DF5D99">
        <w:rPr>
          <w:rStyle w:val="StyleUnderline"/>
        </w:rPr>
        <w:t xml:space="preserve">, in particular, </w:t>
      </w:r>
      <w:r w:rsidRPr="007B7961">
        <w:rPr>
          <w:rStyle w:val="StyleUnderline"/>
          <w:highlight w:val="cyan"/>
        </w:rPr>
        <w:t>are</w:t>
      </w:r>
      <w:proofErr w:type="gramEnd"/>
      <w:r w:rsidRPr="007B7961">
        <w:rPr>
          <w:rStyle w:val="StyleUnderline"/>
          <w:highlight w:val="cyan"/>
        </w:rPr>
        <w:t xml:space="preserve"> located prior to the transformative moment of sovereign agreement,</w:t>
      </w:r>
      <w:r w:rsidRPr="00DF5D99">
        <w:rPr>
          <w:rStyle w:val="StyleUnderline"/>
        </w:rPr>
        <w:t xml:space="preserve"> which in turn is read as </w:t>
      </w:r>
      <w:r w:rsidRPr="007B7961">
        <w:rPr>
          <w:rStyle w:val="StyleUnderline"/>
          <w:highlight w:val="cyan"/>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7B7961">
        <w:rPr>
          <w:rStyle w:val="StyleUnderline"/>
          <w:highlight w:val="cyan"/>
        </w:rPr>
        <w:t xml:space="preserve">the origin of (all) mankind </w:t>
      </w:r>
      <w:proofErr w:type="gramStart"/>
      <w:r w:rsidRPr="007B7961">
        <w:rPr>
          <w:rStyle w:val="StyleUnderline"/>
          <w:highlight w:val="cyan"/>
        </w:rPr>
        <w:t>which</w:t>
      </w:r>
      <w:proofErr w:type="gramEnd"/>
      <w:r w:rsidRPr="007B7961">
        <w:rPr>
          <w:rStyle w:val="StyleUnderline"/>
          <w:highlight w:val="cyan"/>
        </w:rPr>
        <w:t xml:space="preserve"> positions this primitive as an earlier</w:t>
      </w:r>
      <w:r w:rsidRPr="00DF5D99">
        <w:rPr>
          <w:rStyle w:val="StyleUnderline"/>
        </w:rPr>
        <w:t xml:space="preserve"> and therefore </w:t>
      </w:r>
      <w:r w:rsidRPr="007B7961">
        <w:rPr>
          <w:rStyle w:val="StyleUnderline"/>
          <w:highlight w:val="cyan"/>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7B7961">
        <w:rPr>
          <w:rStyle w:val="StyleUnderline"/>
          <w:highlight w:val="cyan"/>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7B7961">
        <w:rPr>
          <w:rStyle w:val="StyleUnderline"/>
          <w:highlight w:val="cyan"/>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7B7961">
        <w:rPr>
          <w:rStyle w:val="StyleUnderline"/>
          <w:highlight w:val="cyan"/>
        </w:rPr>
        <w:t>colonialism</w:t>
      </w:r>
      <w:r>
        <w:rPr>
          <w:rStyle w:val="StyleUnderline"/>
        </w:rPr>
        <w:t xml:space="preserve"> </w:t>
      </w:r>
      <w:r w:rsidRPr="00DF5D99">
        <w:rPr>
          <w:rStyle w:val="StyleUnderline"/>
        </w:rPr>
        <w:t xml:space="preserve">does not just take place in time. It </w:t>
      </w:r>
      <w:r w:rsidRPr="007B7961">
        <w:rPr>
          <w:rStyle w:val="StyleUnderline"/>
          <w:highlight w:val="cyan"/>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7B7961">
        <w:rPr>
          <w:rStyle w:val="StyleUnderline"/>
          <w:highlight w:val="cyan"/>
        </w:rPr>
        <w:t xml:space="preserve">create particular political relationships in the </w:t>
      </w:r>
      <w:proofErr w:type="gramStart"/>
      <w:r w:rsidRPr="007B7961">
        <w:rPr>
          <w:rStyle w:val="StyleUnderline"/>
          <w:highlight w:val="cyan"/>
        </w:rPr>
        <w:t>present, and</w:t>
      </w:r>
      <w:proofErr w:type="gramEnd"/>
      <w:r w:rsidRPr="007B7961">
        <w:rPr>
          <w:rStyle w:val="StyleUnderline"/>
          <w:highlight w:val="cyan"/>
        </w:rPr>
        <w:t xml:space="preserve"> attempts to move itself</w:t>
      </w:r>
      <w:r w:rsidRPr="00DF5D99">
        <w:rPr>
          <w:rStyle w:val="StyleUnderline"/>
        </w:rPr>
        <w:t xml:space="preserve"> through time </w:t>
      </w:r>
      <w:r w:rsidRPr="007B7961">
        <w:rPr>
          <w:rStyle w:val="StyleUnderline"/>
          <w:highlight w:val="cyan"/>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7B7961">
        <w:rPr>
          <w:rStyle w:val="StyleUnderline"/>
          <w:highlight w:val="cyan"/>
        </w:rPr>
        <w:t>anchor themselves to</w:t>
      </w:r>
      <w:r w:rsidRPr="00DF5D99">
        <w:rPr>
          <w:rStyle w:val="StyleUnderline"/>
        </w:rPr>
        <w:t xml:space="preserve"> some sort of </w:t>
      </w:r>
      <w:r w:rsidRPr="007B7961">
        <w:rPr>
          <w:rStyle w:val="StyleUnderline"/>
          <w:highlight w:val="cyan"/>
        </w:rPr>
        <w:t>transformative ‘endpoint’.</w:t>
      </w:r>
      <w:r w:rsidRPr="00DF5D99">
        <w:rPr>
          <w:rStyle w:val="StyleUnderline"/>
        </w:rPr>
        <w:t xml:space="preserve"> This radical political break </w:t>
      </w:r>
      <w:r w:rsidRPr="007B7961">
        <w:rPr>
          <w:rStyle w:val="StyleUnderline"/>
          <w:highlight w:val="cyan"/>
        </w:rPr>
        <w:t>separates a problematic past from a completed future and</w:t>
      </w:r>
      <w:r w:rsidRPr="00DF5D99">
        <w:rPr>
          <w:rStyle w:val="StyleUnderline"/>
        </w:rPr>
        <w:t xml:space="preserve">, in settler-colonial societies, </w:t>
      </w:r>
      <w:r w:rsidRPr="007B7961">
        <w:rPr>
          <w:rStyle w:val="StyleUnderline"/>
          <w:highlight w:val="cyan"/>
        </w:rPr>
        <w:t>involves</w:t>
      </w:r>
      <w:r>
        <w:rPr>
          <w:rStyle w:val="StyleUnderline"/>
        </w:rPr>
        <w:t xml:space="preserve"> </w:t>
      </w:r>
      <w:r w:rsidRPr="00DF5D99">
        <w:rPr>
          <w:rStyle w:val="StyleUnderline"/>
        </w:rPr>
        <w:t xml:space="preserve">a strange assemblage of ideas about </w:t>
      </w:r>
      <w:r w:rsidRPr="007B7961">
        <w:rPr>
          <w:rStyle w:val="StyleUnderline"/>
          <w:highlight w:val="cyan"/>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w:t>
      </w:r>
      <w:r w:rsidRPr="002C2049">
        <w:rPr>
          <w:sz w:val="16"/>
        </w:rPr>
        <w:lastRenderedPageBreak/>
        <w:t xml:space="preserve">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7B7961">
        <w:rPr>
          <w:rStyle w:val="StyleUnderline"/>
          <w:highlight w:val="cyan"/>
        </w:rPr>
        <w:t>the application of a unidirectional, progressive temporality to the settler-colonial context is</w:t>
      </w:r>
      <w:r w:rsidRPr="002C2049">
        <w:rPr>
          <w:rStyle w:val="StyleUnderline"/>
        </w:rPr>
        <w:t xml:space="preserve"> not just an analytical mistake, but a </w:t>
      </w:r>
      <w:r w:rsidRPr="007B7961">
        <w:rPr>
          <w:rStyle w:val="StyleUnderline"/>
          <w:highlight w:val="cyan"/>
        </w:rPr>
        <w:t>‘technology of temporality’</w:t>
      </w:r>
      <w:r w:rsidRPr="002C2049">
        <w:rPr>
          <w:rStyle w:val="StyleUnderline"/>
        </w:rPr>
        <w:t xml:space="preserve">. </w:t>
      </w:r>
      <w:r w:rsidRPr="002C2049">
        <w:rPr>
          <w:sz w:val="16"/>
        </w:rPr>
        <w:t xml:space="preserve">This conception is taken up within the settler-colonial project in ways </w:t>
      </w:r>
      <w:r w:rsidRPr="007B7961">
        <w:rPr>
          <w:rStyle w:val="StyleUnderline"/>
          <w:highlight w:val="cyan"/>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7B7961">
        <w:rPr>
          <w:rStyle w:val="StyleUnderline"/>
          <w:highlight w:val="cyan"/>
        </w:rPr>
        <w:t>the settler-colonial project obscures t</w:t>
      </w:r>
      <w:r w:rsidRPr="007B7961">
        <w:rPr>
          <w:rStyle w:val="StyleUnderline"/>
        </w:rPr>
        <w:t xml:space="preserve">he very different political effects of </w:t>
      </w:r>
      <w:r w:rsidRPr="007B7961">
        <w:rPr>
          <w:rStyle w:val="StyleUnderline"/>
          <w:highlight w:val="cyan"/>
        </w:rPr>
        <w:t>its own ‘vanishing endpoin</w:t>
      </w:r>
      <w:r w:rsidRPr="007B7961">
        <w:rPr>
          <w:sz w:val="16"/>
          <w:highlight w:val="cyan"/>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7B7961">
        <w:rPr>
          <w:rStyle w:val="StyleUnderline"/>
          <w:highlight w:val="cyan"/>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7B7961">
        <w:rPr>
          <w:rStyle w:val="StyleUnderline"/>
          <w:highlight w:val="cyan"/>
        </w:rPr>
        <w:t>premised on the disappearance of Indigenous political difference</w:t>
      </w:r>
      <w:r w:rsidRPr="002C2049">
        <w:rPr>
          <w:rStyle w:val="StyleUnderline"/>
        </w:rPr>
        <w:t xml:space="preserve">, and a concrete political project that </w:t>
      </w:r>
      <w:r w:rsidRPr="007B7961">
        <w:rPr>
          <w:rStyle w:val="StyleUnderline"/>
          <w:highlight w:val="cyan"/>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7B7961">
        <w:rPr>
          <w:sz w:val="16"/>
          <w:highlight w:val="cyan"/>
        </w:rPr>
        <w:t xml:space="preserve">the </w:t>
      </w:r>
      <w:r w:rsidRPr="007B7961">
        <w:rPr>
          <w:rStyle w:val="StyleUnderline"/>
          <w:highlight w:val="cyan"/>
        </w:rPr>
        <w:t>Western colonial narrative of transformational change maps onto</w:t>
      </w:r>
      <w:r w:rsidRPr="002C2049">
        <w:rPr>
          <w:rStyle w:val="StyleUnderline"/>
        </w:rPr>
        <w:t xml:space="preserve"> another Western imaginary — </w:t>
      </w:r>
      <w:r w:rsidRPr="007B7961">
        <w:rPr>
          <w:rStyle w:val="StyleUnderline"/>
          <w:highlight w:val="cyan"/>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7B7961">
        <w:rPr>
          <w:rStyle w:val="StyleUnderline"/>
          <w:highlight w:val="cyan"/>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7B7961">
        <w:rPr>
          <w:rStyle w:val="StyleUnderline"/>
          <w:highlight w:val="cyan"/>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7B7961">
        <w:rPr>
          <w:rStyle w:val="StyleUnderline"/>
          <w:highlight w:val="cyan"/>
        </w:rPr>
        <w:t>the settler-colonial future</w:t>
      </w:r>
      <w:r w:rsidRPr="007B7961">
        <w:rPr>
          <w:sz w:val="16"/>
          <w:highlight w:val="cyan"/>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The transformative event is 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7B7961">
        <w:rPr>
          <w:rStyle w:val="StyleUnderline"/>
          <w:highlight w:val="cyan"/>
        </w:rPr>
        <w:t xml:space="preserve">the eventual legitimacy and stability of the settler-colonial project is always-already assumed. Through this a priori assumption, settler colonialism </w:t>
      </w:r>
      <w:proofErr w:type="gramStart"/>
      <w:r w:rsidRPr="007B7961">
        <w:rPr>
          <w:rStyle w:val="StyleUnderline"/>
          <w:highlight w:val="cyan"/>
        </w:rPr>
        <w:t>is able to</w:t>
      </w:r>
      <w:proofErr w:type="gramEnd"/>
      <w:r w:rsidRPr="007B7961">
        <w:rPr>
          <w:rStyle w:val="StyleUnderline"/>
          <w:highlight w:val="cyan"/>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06AE520D" w14:textId="77777777" w:rsidR="00634F78" w:rsidRDefault="00634F78" w:rsidP="00634F78">
      <w:pPr>
        <w:pStyle w:val="Heading4"/>
      </w:pPr>
      <w:r>
        <w:lastRenderedPageBreak/>
        <w:t>Space management cannot be understood outside of settler colonialism. The infrastructure, institutions, and Eurocentric values of space policy are considered the hallmarks of science and progress, which become weaponized against Indigenous resistance.</w:t>
      </w:r>
    </w:p>
    <w:p w14:paraId="688E79B6" w14:textId="77777777" w:rsidR="00634F78" w:rsidRDefault="00634F78" w:rsidP="00634F78">
      <w:pPr>
        <w:rPr>
          <w:rStyle w:val="Style13ptBold"/>
        </w:rPr>
      </w:pPr>
      <w:r>
        <w:rPr>
          <w:rStyle w:val="Style13ptBold"/>
        </w:rPr>
        <w:t>Matson and Nunn 17</w:t>
      </w:r>
    </w:p>
    <w:p w14:paraId="3CE035C6" w14:textId="77777777" w:rsidR="00634F78" w:rsidRPr="00C93685" w:rsidRDefault="00634F78" w:rsidP="00634F78">
      <w:pPr>
        <w:rPr>
          <w:rStyle w:val="Style13ptBold"/>
          <w:b w:val="0"/>
          <w:bCs/>
          <w:sz w:val="20"/>
          <w:szCs w:val="20"/>
        </w:rPr>
      </w:pPr>
      <w:r w:rsidRPr="00C93685">
        <w:rPr>
          <w:rStyle w:val="Style13ptBold"/>
          <w:b w:val="0"/>
          <w:bCs/>
          <w:sz w:val="20"/>
          <w:szCs w:val="20"/>
        </w:rPr>
        <w:t>(</w:t>
      </w:r>
      <w:proofErr w:type="spellStart"/>
      <w:r w:rsidRPr="00C93685">
        <w:rPr>
          <w:rStyle w:val="Style13ptBold"/>
          <w:b w:val="0"/>
          <w:bCs/>
          <w:sz w:val="20"/>
          <w:szCs w:val="20"/>
        </w:rPr>
        <w:t>Zannah</w:t>
      </w:r>
      <w:proofErr w:type="spellEnd"/>
      <w:r w:rsidRPr="00C93685">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 w:val="20"/>
            <w:szCs w:val="20"/>
          </w:rPr>
          <w:t>https://societyandspace.org/2017/10/03/space-infrastructure-empire-and-the-final-frontier-what-the-mauna-kea-land-defenders-teach-us-about-colonial-totality/</w:t>
        </w:r>
      </w:hyperlink>
      <w:r w:rsidRPr="00C93685">
        <w:rPr>
          <w:rStyle w:val="Style13ptBold"/>
          <w:b w:val="0"/>
          <w:bCs/>
          <w:sz w:val="20"/>
          <w:szCs w:val="20"/>
        </w:rPr>
        <w:t>, JKS)</w:t>
      </w:r>
    </w:p>
    <w:p w14:paraId="007BD409" w14:textId="77777777" w:rsidR="00634F78" w:rsidRPr="00675C31" w:rsidRDefault="00634F78" w:rsidP="00634F78">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w:t>
      </w:r>
      <w:r w:rsidRPr="00032101">
        <w:rPr>
          <w:sz w:val="14"/>
        </w:rPr>
        <w:lastRenderedPageBreak/>
        <w:t xml:space="preserve">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C93685">
        <w:rPr>
          <w:rStyle w:val="StyleUnderline"/>
          <w:highlight w:val="green"/>
        </w:rPr>
        <w:t>resistance at Mauna Kea</w:t>
      </w:r>
      <w:r w:rsidRPr="00032101">
        <w:rPr>
          <w:rStyle w:val="StyleUnderline"/>
        </w:rPr>
        <w:t>, then</w:t>
      </w:r>
      <w:r w:rsidRPr="00C93685">
        <w:rPr>
          <w:rStyle w:val="StyleUnderline"/>
          <w:highlight w:val="green"/>
        </w:rPr>
        <w:t>, is a powerful symbol of the possibility of rupturing the normative totality of Modernist scientific rationality</w:t>
      </w:r>
      <w:r w:rsidRPr="00032101">
        <w:rPr>
          <w:rStyle w:val="StyleUnderline"/>
        </w:rPr>
        <w:t>, but it also underscores the recalcitrance of the structures of control and the challenges of pushing back against colonial occupation.</w:t>
      </w:r>
      <w:r w:rsidRPr="00032101">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032101">
        <w:rPr>
          <w:rStyle w:val="Emphasis"/>
        </w:rPr>
        <w:t xml:space="preserve">For these representatives of state and international institutions, </w:t>
      </w:r>
      <w:r w:rsidRPr="00564F2E">
        <w:rPr>
          <w:rStyle w:val="Emphasis"/>
          <w:highlight w:val="green"/>
        </w:rPr>
        <w:t>violent control is re-framed as co-existence to</w:t>
      </w:r>
      <w:r w:rsidRPr="00032101">
        <w:rPr>
          <w:rStyle w:val="Emphasis"/>
        </w:rPr>
        <w:t xml:space="preserve"> </w:t>
      </w:r>
      <w:r w:rsidRPr="00C93685">
        <w:rPr>
          <w:rStyle w:val="Emphasis"/>
          <w:highlight w:val="green"/>
        </w:rPr>
        <w:t xml:space="preserve">achieve Modernist notions of progress, while the claims of Indigenous people are reduced to frivolous </w:t>
      </w:r>
      <w:r w:rsidRPr="00C93685">
        <w:rPr>
          <w:rStyle w:val="Emphasis"/>
          <w:highlight w:val="green"/>
        </w:rPr>
        <w:lastRenderedPageBreak/>
        <w:t>demands with primitive and irrational connections to the past</w:t>
      </w:r>
      <w:r w:rsidRPr="00032101">
        <w:rPr>
          <w:rStyle w:val="Emphasis"/>
        </w:rPr>
        <w:t>.</w:t>
      </w:r>
      <w:r w:rsidRPr="00032101">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032101">
        <w:rPr>
          <w:rStyle w:val="StyleUnderline"/>
        </w:rPr>
        <w:t>It is important to recognize the extant materiality of these infrastructures as a manifestation of hegemonic systems that perpetuate myths of rationality and Euro-western cultural supremacy</w:t>
      </w:r>
      <w:r w:rsidRPr="00032101">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032101">
        <w:rPr>
          <w:sz w:val="14"/>
        </w:rPr>
        <w:t>In spite of</w:t>
      </w:r>
      <w:proofErr w:type="gramEnd"/>
      <w:r w:rsidRPr="00032101">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032101">
        <w:rPr>
          <w:rStyle w:val="StyleUnderline"/>
        </w:rPr>
        <w:t>It is within these ruptures that we see a potential for a continued learning from the stars and our social existence.</w:t>
      </w:r>
    </w:p>
    <w:p w14:paraId="4377D22F" w14:textId="67632D96" w:rsidR="00F87B9C" w:rsidRDefault="00F87B9C" w:rsidP="00F87B9C">
      <w:pPr>
        <w:pStyle w:val="Heading4"/>
      </w:pPr>
      <w:r>
        <w:t xml:space="preserve">The </w:t>
      </w:r>
      <w:r>
        <w:t>1AC’s move to secure US military satellites from emerging threats is grounded in the logics of settler empire that generates a perpetual state of warfare to justify the limitless violence necessary that sustains it – imperial aggression is predicated on the expansion and protection of settler sovereignty.</w:t>
      </w:r>
    </w:p>
    <w:p w14:paraId="66C73881" w14:textId="77777777" w:rsidR="00F87B9C" w:rsidRDefault="00F87B9C" w:rsidP="00F87B9C">
      <w:pPr>
        <w:rPr>
          <w:color w:val="000000" w:themeColor="text1"/>
        </w:rPr>
      </w:pPr>
      <w:r w:rsidRPr="00A074FE">
        <w:rPr>
          <w:b/>
          <w:bCs/>
          <w:color w:val="000000" w:themeColor="text1"/>
          <w:sz w:val="26"/>
          <w:szCs w:val="26"/>
        </w:rPr>
        <w:t>Inwood &amp; Bonds ’16</w:t>
      </w:r>
      <w:r>
        <w:rPr>
          <w:color w:val="000000" w:themeColor="text1"/>
        </w:rPr>
        <w:t xml:space="preserve"> </w:t>
      </w:r>
      <w:r w:rsidRPr="00A074FE">
        <w:rPr>
          <w:color w:val="000000" w:themeColor="text1"/>
        </w:rPr>
        <w:t>(Joshua Inwood &amp; Anne Bonds, 17 March 2016, Confronting White Supremacy and a Militaristic Pedagogy in the U.S. Settler Colonial State, Annals of the American Association of Geographers, DOI: 10.1080/24694452.2016.1145510) //cut-NR</w:t>
      </w:r>
    </w:p>
    <w:p w14:paraId="03CF8821" w14:textId="77777777" w:rsidR="00F87B9C" w:rsidRDefault="00F87B9C" w:rsidP="00F87B9C">
      <w:pPr>
        <w:rPr>
          <w:rFonts w:asciiTheme="majorHAnsi" w:eastAsia="Times New Roman" w:hAnsiTheme="majorHAnsi" w:cstheme="majorHAnsi"/>
          <w:color w:val="000000" w:themeColor="text1"/>
          <w:sz w:val="16"/>
        </w:rPr>
      </w:pPr>
      <w:r w:rsidRPr="005D3AB6">
        <w:rPr>
          <w:rFonts w:asciiTheme="majorHAnsi" w:eastAsia="Times New Roman" w:hAnsiTheme="majorHAnsi" w:cstheme="majorHAnsi"/>
          <w:color w:val="000000" w:themeColor="text1"/>
          <w:sz w:val="16"/>
        </w:rPr>
        <w:t xml:space="preserve">The analytic of </w:t>
      </w:r>
      <w:r w:rsidRPr="00AC1B96">
        <w:rPr>
          <w:rStyle w:val="Emphasis"/>
          <w:rFonts w:asciiTheme="majorHAnsi" w:hAnsiTheme="majorHAnsi" w:cstheme="majorHAnsi"/>
          <w:color w:val="000000" w:themeColor="text1"/>
          <w:highlight w:val="cyan"/>
        </w:rPr>
        <w:t>militarism requires</w:t>
      </w:r>
      <w:r w:rsidRPr="005D3AB6">
        <w:rPr>
          <w:rStyle w:val="Emphasis"/>
          <w:rFonts w:asciiTheme="majorHAnsi" w:hAnsiTheme="majorHAnsi" w:cstheme="majorHAnsi"/>
          <w:color w:val="000000" w:themeColor="text1"/>
        </w:rPr>
        <w:t xml:space="preserve"> first </w:t>
      </w:r>
      <w:r w:rsidRPr="00AC1B96">
        <w:rPr>
          <w:rStyle w:val="Emphasis"/>
          <w:rFonts w:asciiTheme="majorHAnsi" w:hAnsiTheme="majorHAnsi" w:cstheme="majorHAnsi"/>
          <w:color w:val="000000" w:themeColor="text1"/>
          <w:highlight w:val="cyan"/>
        </w:rPr>
        <w:t>a focus on</w:t>
      </w:r>
      <w:r w:rsidRPr="005D3AB6">
        <w:rPr>
          <w:rFonts w:asciiTheme="majorHAnsi" w:eastAsia="Times New Roman" w:hAnsiTheme="majorHAnsi" w:cstheme="majorHAnsi"/>
          <w:color w:val="000000" w:themeColor="text1"/>
          <w:sz w:val="16"/>
        </w:rPr>
        <w:t xml:space="preserve"> the United States as produced through </w:t>
      </w:r>
      <w:r w:rsidRPr="00AC1B96">
        <w:rPr>
          <w:rStyle w:val="Emphasis"/>
          <w:rFonts w:asciiTheme="majorHAnsi" w:hAnsiTheme="majorHAnsi" w:cstheme="majorHAnsi"/>
          <w:color w:val="000000" w:themeColor="text1"/>
          <w:highlight w:val="cyan"/>
        </w:rPr>
        <w:t>settler colonialism</w:t>
      </w:r>
      <w:r w:rsidRPr="005D3AB6">
        <w:rPr>
          <w:rFonts w:asciiTheme="majorHAnsi" w:eastAsia="Times New Roman" w:hAnsiTheme="majorHAnsi" w:cstheme="majorHAnsi"/>
          <w:color w:val="000000" w:themeColor="text1"/>
          <w:sz w:val="16"/>
        </w:rPr>
        <w:t xml:space="preserve"> (</w:t>
      </w:r>
      <w:proofErr w:type="spellStart"/>
      <w:r w:rsidRPr="005D3AB6">
        <w:rPr>
          <w:rFonts w:asciiTheme="majorHAnsi" w:eastAsia="Times New Roman" w:hAnsiTheme="majorHAnsi" w:cstheme="majorHAnsi"/>
          <w:color w:val="000000" w:themeColor="text1"/>
          <w:sz w:val="16"/>
        </w:rPr>
        <w:t>Morgensen</w:t>
      </w:r>
      <w:proofErr w:type="spellEnd"/>
      <w:r w:rsidRPr="005D3AB6">
        <w:rPr>
          <w:rFonts w:asciiTheme="majorHAnsi" w:eastAsia="Times New Roman" w:hAnsiTheme="majorHAnsi" w:cstheme="majorHAnsi"/>
          <w:color w:val="000000" w:themeColor="text1"/>
          <w:sz w:val="16"/>
        </w:rPr>
        <w:t xml:space="preserve"> 2011; Smith 2012; Hixson 2013; Veracini 2013). A. Bonds and Inwood (2015) explained </w:t>
      </w:r>
      <w:r w:rsidRPr="005D3AB6">
        <w:rPr>
          <w:rStyle w:val="Emphasis"/>
          <w:rFonts w:asciiTheme="majorHAnsi" w:hAnsiTheme="majorHAnsi" w:cstheme="majorHAnsi"/>
          <w:color w:val="000000" w:themeColor="text1"/>
        </w:rPr>
        <w:t xml:space="preserve">settler colonialism </w:t>
      </w:r>
      <w:r w:rsidRPr="00AC1B96">
        <w:rPr>
          <w:rStyle w:val="Emphasis"/>
          <w:rFonts w:asciiTheme="majorHAnsi" w:hAnsiTheme="majorHAnsi" w:cstheme="majorHAnsi"/>
          <w:color w:val="000000" w:themeColor="text1"/>
          <w:highlight w:val="cyan"/>
        </w:rPr>
        <w:t>as a continuously unfolding project of empire that is enabled by</w:t>
      </w:r>
      <w:r w:rsidRPr="005D3AB6">
        <w:rPr>
          <w:rStyle w:val="Emphasis"/>
          <w:rFonts w:asciiTheme="majorHAnsi" w:hAnsiTheme="majorHAnsi" w:cstheme="majorHAnsi"/>
          <w:color w:val="000000" w:themeColor="text1"/>
        </w:rPr>
        <w:t xml:space="preserve"> and through </w:t>
      </w:r>
      <w:r w:rsidRPr="00AC1B96">
        <w:rPr>
          <w:rStyle w:val="Emphasis"/>
          <w:rFonts w:asciiTheme="majorHAnsi" w:hAnsiTheme="majorHAnsi" w:cstheme="majorHAnsi"/>
          <w:color w:val="000000" w:themeColor="text1"/>
          <w:highlight w:val="cyan"/>
        </w:rPr>
        <w:t>specific</w:t>
      </w:r>
      <w:r w:rsidRPr="005D3AB6">
        <w:rPr>
          <w:rStyle w:val="Emphasis"/>
          <w:rFonts w:asciiTheme="majorHAnsi" w:hAnsiTheme="majorHAnsi" w:cstheme="majorHAnsi"/>
          <w:color w:val="000000" w:themeColor="text1"/>
        </w:rPr>
        <w:t xml:space="preserve"> racial </w:t>
      </w:r>
      <w:r w:rsidRPr="00AC1B96">
        <w:rPr>
          <w:rStyle w:val="Emphasis"/>
          <w:rFonts w:asciiTheme="majorHAnsi" w:hAnsiTheme="majorHAnsi" w:cstheme="majorHAnsi"/>
          <w:color w:val="000000" w:themeColor="text1"/>
          <w:highlight w:val="cyan"/>
        </w:rPr>
        <w:t>configurations</w:t>
      </w:r>
      <w:r w:rsidRPr="005D3AB6">
        <w:rPr>
          <w:rStyle w:val="Emphasis"/>
          <w:rFonts w:asciiTheme="majorHAnsi" w:hAnsiTheme="majorHAnsi" w:cstheme="majorHAnsi"/>
          <w:color w:val="000000" w:themeColor="text1"/>
        </w:rPr>
        <w:t xml:space="preserve"> that are tied to geographies of white supremacy</w:t>
      </w:r>
      <w:r w:rsidRPr="005D3AB6">
        <w:rPr>
          <w:rFonts w:asciiTheme="majorHAnsi" w:eastAsia="Times New Roman" w:hAnsiTheme="majorHAnsi" w:cstheme="majorHAnsi"/>
          <w:color w:val="000000" w:themeColor="text1"/>
          <w:sz w:val="16"/>
        </w:rPr>
        <w:t xml:space="preserve">. In a U.S. context, settler colonialism begins with the removal of first peoples from the land and the creation of racialized and gendered labor systems that make the land productive for the colonizers. This includes </w:t>
      </w:r>
      <w:r w:rsidRPr="005D3AB6">
        <w:rPr>
          <w:rStyle w:val="Emphasis"/>
          <w:rFonts w:asciiTheme="majorHAnsi" w:hAnsiTheme="majorHAnsi" w:cstheme="majorHAnsi"/>
          <w:color w:val="000000" w:themeColor="text1"/>
        </w:rPr>
        <w:t>the removal of Native peoples and geographies of indentured servitude, slavery, sharecropping, and, more contemporarily, urban abandonment and practices of mass imprisonment.</w:t>
      </w:r>
      <w:r w:rsidRPr="005D3AB6">
        <w:rPr>
          <w:rFonts w:asciiTheme="majorHAnsi" w:eastAsia="Times New Roman" w:hAnsiTheme="majorHAnsi" w:cstheme="majorHAnsi"/>
          <w:color w:val="000000" w:themeColor="text1"/>
          <w:sz w:val="16"/>
        </w:rPr>
        <w:t xml:space="preserve"> Settler colonialism, therefore, emphasizes the ongoing processes of racialized capital accumulation and displacement necessary to sustain the permanent occupation of a territory. In this sense, </w:t>
      </w:r>
      <w:r w:rsidRPr="005D3AB6">
        <w:rPr>
          <w:rStyle w:val="Emphasis"/>
          <w:rFonts w:asciiTheme="majorHAnsi" w:hAnsiTheme="majorHAnsi" w:cstheme="majorHAnsi"/>
          <w:color w:val="000000" w:themeColor="text1"/>
        </w:rPr>
        <w:t>it is an enduring structure—an interrelated political, social, and economic process that continuously unfolds—requiring continued reconfigurations and interventions by the state</w:t>
      </w:r>
      <w:r w:rsidRPr="005D3AB6">
        <w:rPr>
          <w:rFonts w:asciiTheme="majorHAnsi" w:eastAsia="Times New Roman" w:hAnsiTheme="majorHAnsi" w:cstheme="majorHAnsi"/>
          <w:color w:val="000000" w:themeColor="text1"/>
          <w:sz w:val="16"/>
        </w:rPr>
        <w:t xml:space="preserve"> (Wolfe 2006). Because of the constant reworking of social and political economic hierarchies necessary to sustain settler relations, </w:t>
      </w:r>
      <w:r w:rsidRPr="005D3AB6">
        <w:rPr>
          <w:rStyle w:val="Emphasis"/>
          <w:rFonts w:asciiTheme="majorHAnsi" w:hAnsiTheme="majorHAnsi" w:cstheme="majorHAnsi"/>
          <w:color w:val="000000" w:themeColor="text1"/>
        </w:rPr>
        <w:t xml:space="preserve">this </w:t>
      </w:r>
      <w:proofErr w:type="spellStart"/>
      <w:r w:rsidRPr="005D3AB6">
        <w:rPr>
          <w:rStyle w:val="Emphasis"/>
          <w:rFonts w:asciiTheme="majorHAnsi" w:hAnsiTheme="majorHAnsi" w:cstheme="majorHAnsi"/>
          <w:color w:val="000000" w:themeColor="text1"/>
        </w:rPr>
        <w:t>sociospatial</w:t>
      </w:r>
      <w:proofErr w:type="spellEnd"/>
      <w:r w:rsidRPr="005D3AB6">
        <w:rPr>
          <w:rStyle w:val="Emphasis"/>
          <w:rFonts w:asciiTheme="majorHAnsi" w:hAnsiTheme="majorHAnsi" w:cstheme="majorHAnsi"/>
          <w:color w:val="000000" w:themeColor="text1"/>
        </w:rPr>
        <w:t xml:space="preserve"> dialectic is central to understanding how particular place-based configurations of race, class, ethnicity, and gender come to predominate in the United States</w:t>
      </w:r>
      <w:r w:rsidRPr="005D3AB6">
        <w:rPr>
          <w:rFonts w:asciiTheme="majorHAnsi" w:eastAsia="Times New Roman" w:hAnsiTheme="majorHAnsi" w:cstheme="majorHAnsi"/>
          <w:color w:val="000000" w:themeColor="text1"/>
          <w:sz w:val="16"/>
        </w:rPr>
        <w:t xml:space="preserve"> (for a broader discussion see S. Hall 1996; Gilmore 1999; A. Bonds and Inwood 2015). According to Smith (2012), settler colonialism is sustained by three primary logics that enshrine white supremacy. The first of these logics is that of slavery, which is usually premised on the enslavement of black people, the devaluation of black life, and the racialized political economy established through this system. Rather than </w:t>
      </w:r>
      <w:proofErr w:type="gramStart"/>
      <w:r w:rsidRPr="005D3AB6">
        <w:rPr>
          <w:rFonts w:asciiTheme="majorHAnsi" w:eastAsia="Times New Roman" w:hAnsiTheme="majorHAnsi" w:cstheme="majorHAnsi"/>
          <w:color w:val="000000" w:themeColor="text1"/>
          <w:sz w:val="16"/>
        </w:rPr>
        <w:t>being located in</w:t>
      </w:r>
      <w:proofErr w:type="gramEnd"/>
      <w:r w:rsidRPr="005D3AB6">
        <w:rPr>
          <w:rFonts w:asciiTheme="majorHAnsi" w:eastAsia="Times New Roman" w:hAnsiTheme="majorHAnsi" w:cstheme="majorHAnsi"/>
          <w:color w:val="000000" w:themeColor="text1"/>
          <w:sz w:val="16"/>
        </w:rPr>
        <w:t xml:space="preserve"> the past, the logic of slavery mutates and mobilizes across time and space, systematized through various structures of social control that dispossess and retain black bodies as permanent property of the state. This logic connects slavery, sharecropping, welfare programs, and mass imprisonment (Smith 2012). The logic of slavery rationalizes racial exploitation and is the cornerstone for the very notion of private property. As Harris (1993) argued, “The origins of property rights in the United States are rooted in racial domination” (1734) that is connected to slavery and gives rise to a very specific form of U.S.-style political economy built on and through the subordination of persons of color. Thus, slavery introduces into the life of the nation the routine and naturalized “</w:t>
      </w:r>
      <w:proofErr w:type="spellStart"/>
      <w:r w:rsidRPr="005D3AB6">
        <w:rPr>
          <w:rFonts w:asciiTheme="majorHAnsi" w:eastAsia="Times New Roman" w:hAnsiTheme="majorHAnsi" w:cstheme="majorHAnsi"/>
          <w:color w:val="000000" w:themeColor="text1"/>
          <w:sz w:val="16"/>
        </w:rPr>
        <w:t>statesanctioned</w:t>
      </w:r>
      <w:proofErr w:type="spellEnd"/>
      <w:r w:rsidRPr="005D3AB6">
        <w:rPr>
          <w:rFonts w:asciiTheme="majorHAnsi" w:eastAsia="Times New Roman" w:hAnsiTheme="majorHAnsi" w:cstheme="majorHAnsi"/>
          <w:color w:val="000000" w:themeColor="text1"/>
          <w:sz w:val="16"/>
        </w:rPr>
        <w:t xml:space="preserve"> or extralegal production and exploitation of group-differentiated vulnerability to premature death” that is the heart of U.S.-style racism (Gilmore 2007, 28). The associated practices and systems not only justify death as the “collateral consequences” of U.S. development, but they undergird the social and premature death of structural racism (Gilmore 2007). A second and interconnected logic is </w:t>
      </w:r>
      <w:r w:rsidRPr="005D3AB6">
        <w:rPr>
          <w:rStyle w:val="Emphasis"/>
          <w:rFonts w:asciiTheme="majorHAnsi" w:hAnsiTheme="majorHAnsi" w:cstheme="majorHAnsi"/>
          <w:color w:val="000000" w:themeColor="text1"/>
        </w:rPr>
        <w:t xml:space="preserve">genocide, premised on the ongoing disappearance of indigenous peoples in support of </w:t>
      </w:r>
      <w:r w:rsidRPr="005D3AB6">
        <w:rPr>
          <w:rStyle w:val="Emphasis"/>
          <w:rFonts w:asciiTheme="majorHAnsi" w:hAnsiTheme="majorHAnsi" w:cstheme="majorHAnsi"/>
          <w:color w:val="000000" w:themeColor="text1"/>
        </w:rPr>
        <w:lastRenderedPageBreak/>
        <w:t>the appropriation and privatization of indigenous lands</w:t>
      </w:r>
      <w:r w:rsidRPr="005D3AB6">
        <w:rPr>
          <w:rFonts w:asciiTheme="majorHAnsi" w:eastAsia="Times New Roman" w:hAnsiTheme="majorHAnsi" w:cstheme="majorHAnsi"/>
          <w:color w:val="000000" w:themeColor="text1"/>
          <w:sz w:val="16"/>
        </w:rPr>
        <w:t xml:space="preserve"> (Smith 2012). </w:t>
      </w:r>
      <w:r w:rsidRPr="00AC1B96">
        <w:rPr>
          <w:rStyle w:val="Emphasis"/>
          <w:rFonts w:asciiTheme="majorHAnsi" w:hAnsiTheme="majorHAnsi" w:cstheme="majorHAnsi"/>
          <w:color w:val="000000" w:themeColor="text1"/>
          <w:highlight w:val="cyan"/>
        </w:rPr>
        <w:t>Genocide sustains a spatial politics of erasure and exclusion,</w:t>
      </w:r>
      <w:r w:rsidRPr="005D3AB6">
        <w:rPr>
          <w:rStyle w:val="Emphasis"/>
          <w:rFonts w:asciiTheme="majorHAnsi" w:hAnsiTheme="majorHAnsi" w:cstheme="majorHAnsi"/>
          <w:color w:val="000000" w:themeColor="text1"/>
        </w:rPr>
        <w:t xml:space="preserve"> institutionalized by state practices</w:t>
      </w:r>
      <w:r w:rsidRPr="005D3AB6">
        <w:rPr>
          <w:rFonts w:asciiTheme="majorHAnsi" w:eastAsia="Times New Roman" w:hAnsiTheme="majorHAnsi" w:cstheme="majorHAnsi"/>
          <w:color w:val="000000" w:themeColor="text1"/>
          <w:sz w:val="16"/>
        </w:rPr>
        <w:t xml:space="preserve"> that justify indigenous removal and settler land claims. The practices of genocide are animated by and through logics of private property that connect geographies of indigenous disappearance with labor systems meant to make the land productive. Finally, a third pillar is </w:t>
      </w:r>
      <w:r w:rsidRPr="00AC1B96">
        <w:rPr>
          <w:rStyle w:val="Emphasis"/>
          <w:rFonts w:asciiTheme="majorHAnsi" w:hAnsiTheme="majorHAnsi" w:cstheme="majorHAnsi"/>
          <w:color w:val="000000" w:themeColor="text1"/>
          <w:highlight w:val="cyan"/>
        </w:rPr>
        <w:t>orientalism, grounded in the belief of the inferiority and threatening menace of non-Western nations</w:t>
      </w:r>
      <w:r w:rsidRPr="005D3AB6">
        <w:rPr>
          <w:rStyle w:val="Emphasis"/>
          <w:rFonts w:asciiTheme="majorHAnsi" w:hAnsiTheme="majorHAnsi" w:cstheme="majorHAnsi"/>
          <w:color w:val="000000" w:themeColor="text1"/>
        </w:rPr>
        <w:t xml:space="preserve"> and peoples </w:t>
      </w:r>
      <w:r w:rsidRPr="005D3AB6">
        <w:rPr>
          <w:rFonts w:asciiTheme="majorHAnsi" w:eastAsia="Times New Roman" w:hAnsiTheme="majorHAnsi" w:cstheme="majorHAnsi"/>
          <w:color w:val="000000" w:themeColor="text1"/>
          <w:sz w:val="16"/>
        </w:rPr>
        <w:t xml:space="preserve">(Smith 2012).1 </w:t>
      </w:r>
      <w:r w:rsidRPr="005D3AB6">
        <w:rPr>
          <w:rStyle w:val="Emphasis"/>
          <w:rFonts w:asciiTheme="majorHAnsi" w:hAnsiTheme="majorHAnsi" w:cstheme="majorHAnsi"/>
          <w:color w:val="000000" w:themeColor="text1"/>
        </w:rPr>
        <w:t xml:space="preserve">This </w:t>
      </w:r>
      <w:r w:rsidRPr="00AC1B96">
        <w:rPr>
          <w:rStyle w:val="Emphasis"/>
          <w:rFonts w:asciiTheme="majorHAnsi" w:hAnsiTheme="majorHAnsi" w:cstheme="majorHAnsi"/>
          <w:color w:val="000000" w:themeColor="text1"/>
          <w:highlight w:val="cyan"/>
        </w:rPr>
        <w:t>introduces into the United States a state of permanent warfare in which the nation is consistently besieged by enemies (externally and internally)</w:t>
      </w:r>
      <w:r w:rsidRPr="005D3AB6">
        <w:rPr>
          <w:rStyle w:val="Emphasis"/>
          <w:rFonts w:asciiTheme="majorHAnsi" w:hAnsiTheme="majorHAnsi" w:cstheme="majorHAnsi"/>
          <w:color w:val="000000" w:themeColor="text1"/>
        </w:rPr>
        <w:t xml:space="preserve">; </w:t>
      </w:r>
      <w:proofErr w:type="gramStart"/>
      <w:r w:rsidRPr="005D3AB6">
        <w:rPr>
          <w:rStyle w:val="Emphasis"/>
          <w:rFonts w:asciiTheme="majorHAnsi" w:hAnsiTheme="majorHAnsi" w:cstheme="majorHAnsi"/>
          <w:color w:val="000000" w:themeColor="text1"/>
        </w:rPr>
        <w:t>as a consequence</w:t>
      </w:r>
      <w:proofErr w:type="gramEnd"/>
      <w:r w:rsidRPr="005D3AB6">
        <w:rPr>
          <w:rStyle w:val="Emphasis"/>
          <w:rFonts w:asciiTheme="majorHAnsi" w:hAnsiTheme="majorHAnsi" w:cstheme="majorHAnsi"/>
          <w:color w:val="000000" w:themeColor="text1"/>
        </w:rPr>
        <w:t xml:space="preserve">, </w:t>
      </w:r>
      <w:r w:rsidRPr="00AC1B96">
        <w:rPr>
          <w:rStyle w:val="Emphasis"/>
          <w:rFonts w:asciiTheme="majorHAnsi" w:hAnsiTheme="majorHAnsi" w:cstheme="majorHAnsi"/>
          <w:color w:val="000000" w:themeColor="text1"/>
          <w:highlight w:val="cyan"/>
        </w:rPr>
        <w:t>there is a constant need to protect “the well-being of empire”</w:t>
      </w:r>
      <w:r w:rsidRPr="005D3AB6">
        <w:rPr>
          <w:rFonts w:asciiTheme="majorHAnsi" w:eastAsia="Times New Roman" w:hAnsiTheme="majorHAnsi" w:cstheme="majorHAnsi"/>
          <w:color w:val="000000" w:themeColor="text1"/>
          <w:sz w:val="16"/>
        </w:rPr>
        <w:t xml:space="preserve"> (Smith 2012, 69). </w:t>
      </w:r>
      <w:r w:rsidRPr="00AC1B96">
        <w:rPr>
          <w:rStyle w:val="Emphasis"/>
          <w:rFonts w:asciiTheme="majorHAnsi" w:hAnsiTheme="majorHAnsi" w:cstheme="majorHAnsi"/>
          <w:color w:val="000000" w:themeColor="text1"/>
          <w:highlight w:val="cyan"/>
        </w:rPr>
        <w:t>The foundational rationales of slavery, genocide, and orientalism contour the white supremacist settler state:</w:t>
      </w:r>
      <w:r w:rsidRPr="005D3AB6">
        <w:rPr>
          <w:rStyle w:val="Emphasis"/>
          <w:rFonts w:asciiTheme="majorHAnsi" w:hAnsiTheme="majorHAnsi" w:cstheme="majorHAnsi"/>
          <w:color w:val="000000" w:themeColor="text1"/>
        </w:rPr>
        <w:t xml:space="preserve"> The founding moments of US nationalism</w:t>
      </w:r>
      <w:r w:rsidRPr="005D3AB6">
        <w:rPr>
          <w:rFonts w:asciiTheme="majorHAnsi" w:eastAsia="Times New Roman" w:hAnsiTheme="majorHAnsi" w:cstheme="majorHAnsi"/>
          <w:color w:val="000000" w:themeColor="text1"/>
          <w:sz w:val="16"/>
        </w:rPr>
        <w:t xml:space="preserve"> [meaning the social and cultural identity of the nation] are foundational to both state and culture. </w:t>
      </w:r>
      <w:r w:rsidRPr="005D3AB6">
        <w:rPr>
          <w:rStyle w:val="Emphasis"/>
          <w:rFonts w:asciiTheme="majorHAnsi" w:hAnsiTheme="majorHAnsi" w:cstheme="majorHAnsi"/>
          <w:color w:val="000000" w:themeColor="text1"/>
        </w:rPr>
        <w:t xml:space="preserve">The US was conceived in </w:t>
      </w:r>
      <w:r w:rsidRPr="00AC1B96">
        <w:rPr>
          <w:rStyle w:val="Emphasis"/>
          <w:rFonts w:asciiTheme="majorHAnsi" w:hAnsiTheme="majorHAnsi" w:cstheme="majorHAnsi"/>
          <w:color w:val="000000" w:themeColor="text1"/>
          <w:highlight w:val="cyan"/>
        </w:rPr>
        <w:t>slavery and</w:t>
      </w:r>
      <w:r w:rsidRPr="005D3AB6">
        <w:rPr>
          <w:rStyle w:val="Emphasis"/>
          <w:rFonts w:asciiTheme="majorHAnsi" w:hAnsiTheme="majorHAnsi" w:cstheme="majorHAnsi"/>
          <w:color w:val="000000" w:themeColor="text1"/>
        </w:rPr>
        <w:t xml:space="preserve"> christened by </w:t>
      </w:r>
      <w:r w:rsidRPr="00AC1B96">
        <w:rPr>
          <w:rStyle w:val="Emphasis"/>
          <w:rFonts w:asciiTheme="majorHAnsi" w:hAnsiTheme="majorHAnsi" w:cstheme="majorHAnsi"/>
          <w:color w:val="000000" w:themeColor="text1"/>
          <w:highlight w:val="cyan"/>
        </w:rPr>
        <w:t>genocide</w:t>
      </w:r>
      <w:r w:rsidRPr="005D3AB6">
        <w:rPr>
          <w:rStyle w:val="Emphasis"/>
          <w:rFonts w:asciiTheme="majorHAnsi" w:hAnsiTheme="majorHAnsi" w:cstheme="majorHAnsi"/>
          <w:color w:val="000000" w:themeColor="text1"/>
        </w:rPr>
        <w:t xml:space="preserve">. These early practices </w:t>
      </w:r>
      <w:r w:rsidRPr="00AC1B96">
        <w:rPr>
          <w:rStyle w:val="Emphasis"/>
          <w:rFonts w:asciiTheme="majorHAnsi" w:hAnsiTheme="majorHAnsi" w:cstheme="majorHAnsi"/>
          <w:color w:val="000000" w:themeColor="text1"/>
          <w:highlight w:val="cyan"/>
        </w:rPr>
        <w:t>established high expectations of state aggression against enemies of the national purpose</w:t>
      </w:r>
      <w:r w:rsidRPr="005D3AB6">
        <w:rPr>
          <w:rStyle w:val="Emphasis"/>
          <w:rFonts w:asciiTheme="majorHAnsi" w:hAnsiTheme="majorHAnsi" w:cstheme="majorHAnsi"/>
          <w:color w:val="000000" w:themeColor="text1"/>
        </w:rPr>
        <w:t xml:space="preserve"> and that valorized armed men in uniform as the nation’s true sacrificial subjects</w:t>
      </w:r>
      <w:r w:rsidRPr="005D3AB6">
        <w:rPr>
          <w:rFonts w:asciiTheme="majorHAnsi" w:eastAsia="Times New Roman" w:hAnsiTheme="majorHAnsi" w:cstheme="majorHAnsi"/>
          <w:color w:val="000000" w:themeColor="text1"/>
          <w:sz w:val="16"/>
        </w:rPr>
        <w:t xml:space="preserve">. (Gilmore 2002, 20) These logics are reformulated and continue to take shape in an era of ostensible color-blindness predominated by official discourses and government commitments to racial equality. Even as overt racism is eschewed, taken for granted socioeconomic hierarchies, racial exploitation, and the redistribution of wealth reproduce and sustain white supremacy. </w:t>
      </w:r>
      <w:r w:rsidRPr="00AC1B96">
        <w:rPr>
          <w:rStyle w:val="Emphasis"/>
          <w:rFonts w:asciiTheme="majorHAnsi" w:hAnsiTheme="majorHAnsi" w:cstheme="majorHAnsi"/>
          <w:color w:val="000000" w:themeColor="text1"/>
          <w:highlight w:val="cyan"/>
        </w:rPr>
        <w:t>The U.S. settler state internalizes a “righteous violence” predicated on an expanding “quest for total security”</w:t>
      </w:r>
      <w:r w:rsidRPr="005D3AB6">
        <w:rPr>
          <w:rStyle w:val="Emphasis"/>
          <w:rFonts w:asciiTheme="majorHAnsi" w:hAnsiTheme="majorHAnsi" w:cstheme="majorHAnsi"/>
          <w:color w:val="000000" w:themeColor="text1"/>
        </w:rPr>
        <w:t xml:space="preserve"> that has come to characterize domestic and foreign policy (Hixson 2013, 198). </w:t>
      </w:r>
      <w:r w:rsidRPr="005D3AB6">
        <w:rPr>
          <w:rFonts w:asciiTheme="majorHAnsi" w:hAnsiTheme="majorHAnsi" w:cstheme="majorHAnsi"/>
          <w:color w:val="000000" w:themeColor="text1"/>
          <w:sz w:val="16"/>
        </w:rPr>
        <w:t>Although there are myriad ways to explore the interrelations between state-sanctioned violence and militarism, we find the connections between domestic policing and the U.S. military-industrial complex to be particularly illustrative.</w:t>
      </w:r>
      <w:r w:rsidRPr="005D3AB6">
        <w:rPr>
          <w:rFonts w:asciiTheme="majorHAnsi" w:eastAsia="Times New Roman" w:hAnsiTheme="majorHAnsi" w:cstheme="majorHAnsi"/>
          <w:color w:val="000000" w:themeColor="text1"/>
          <w:sz w:val="16"/>
        </w:rPr>
        <w:t xml:space="preserve"> </w:t>
      </w:r>
      <w:proofErr w:type="spellStart"/>
      <w:r w:rsidRPr="005D3AB6">
        <w:rPr>
          <w:rFonts w:asciiTheme="majorHAnsi" w:eastAsia="Times New Roman" w:hAnsiTheme="majorHAnsi" w:cstheme="majorHAnsi"/>
          <w:color w:val="000000" w:themeColor="text1"/>
          <w:sz w:val="16"/>
        </w:rPr>
        <w:t>Kraska</w:t>
      </w:r>
      <w:proofErr w:type="spellEnd"/>
      <w:r w:rsidRPr="005D3AB6">
        <w:rPr>
          <w:rFonts w:asciiTheme="majorHAnsi" w:eastAsia="Times New Roman" w:hAnsiTheme="majorHAnsi" w:cstheme="majorHAnsi"/>
          <w:color w:val="000000" w:themeColor="text1"/>
          <w:sz w:val="16"/>
        </w:rPr>
        <w:t xml:space="preserve"> and </w:t>
      </w:r>
      <w:proofErr w:type="spellStart"/>
      <w:r w:rsidRPr="005D3AB6">
        <w:rPr>
          <w:rFonts w:asciiTheme="majorHAnsi" w:eastAsia="Times New Roman" w:hAnsiTheme="majorHAnsi" w:cstheme="majorHAnsi"/>
          <w:color w:val="000000" w:themeColor="text1"/>
          <w:sz w:val="16"/>
        </w:rPr>
        <w:t>Cubellis</w:t>
      </w:r>
      <w:proofErr w:type="spellEnd"/>
      <w:r w:rsidRPr="005D3AB6">
        <w:rPr>
          <w:rFonts w:asciiTheme="majorHAnsi" w:eastAsia="Times New Roman" w:hAnsiTheme="majorHAnsi" w:cstheme="majorHAnsi"/>
          <w:color w:val="000000" w:themeColor="text1"/>
          <w:sz w:val="16"/>
        </w:rPr>
        <w:t xml:space="preserve"> (1997) noted </w:t>
      </w:r>
      <w:r w:rsidRPr="005D3AB6">
        <w:rPr>
          <w:rStyle w:val="Emphasis"/>
          <w:rFonts w:asciiTheme="majorHAnsi" w:hAnsiTheme="majorHAnsi" w:cstheme="majorHAnsi"/>
          <w:color w:val="000000" w:themeColor="text1"/>
        </w:rPr>
        <w:t>that there is a long history of collusion between the military and police departments in the United States and t</w:t>
      </w:r>
      <w:r w:rsidRPr="00AC1B96">
        <w:rPr>
          <w:rStyle w:val="Emphasis"/>
          <w:rFonts w:asciiTheme="majorHAnsi" w:hAnsiTheme="majorHAnsi" w:cstheme="majorHAnsi"/>
          <w:color w:val="000000" w:themeColor="text1"/>
          <w:highlight w:val="cyan"/>
        </w:rPr>
        <w:t>he military paradigm is an important organizing principle</w:t>
      </w:r>
      <w:r w:rsidRPr="005D3AB6">
        <w:rPr>
          <w:rStyle w:val="Emphasis"/>
          <w:rFonts w:asciiTheme="majorHAnsi" w:hAnsiTheme="majorHAnsi" w:cstheme="majorHAnsi"/>
          <w:color w:val="000000" w:themeColor="text1"/>
        </w:rPr>
        <w:t xml:space="preserve"> within the development of modern policing practices, organization, and tactics</w:t>
      </w:r>
      <w:r w:rsidRPr="005D3AB6">
        <w:rPr>
          <w:rFonts w:asciiTheme="majorHAnsi" w:eastAsia="Times New Roman" w:hAnsiTheme="majorHAnsi" w:cstheme="majorHAnsi"/>
          <w:color w:val="000000" w:themeColor="text1"/>
          <w:sz w:val="16"/>
        </w:rPr>
        <w:t xml:space="preserve"> (e.g., Bittner 1970; Manning 1977; Enloe 1980; A. Hall and Coyne 2012). These practices took on added significance during the latter half of the twentieth century as </w:t>
      </w:r>
      <w:r w:rsidRPr="005D3AB6">
        <w:rPr>
          <w:rStyle w:val="Emphasis"/>
          <w:rFonts w:asciiTheme="majorHAnsi" w:hAnsiTheme="majorHAnsi" w:cstheme="majorHAnsi"/>
          <w:color w:val="000000" w:themeColor="text1"/>
        </w:rPr>
        <w:t>U.S. cities faced increased pressure to “get tough on crime” and as local police departments developed specially trained tactical teams</w:t>
      </w:r>
      <w:r w:rsidRPr="005D3AB6">
        <w:rPr>
          <w:rFonts w:asciiTheme="majorHAnsi" w:eastAsia="Times New Roman" w:hAnsiTheme="majorHAnsi" w:cstheme="majorHAnsi"/>
          <w:color w:val="000000" w:themeColor="text1"/>
          <w:sz w:val="16"/>
        </w:rPr>
        <w:t>, commonly referred to as Special Weapons and Tactics (SWAT) teams (</w:t>
      </w:r>
      <w:proofErr w:type="spellStart"/>
      <w:r w:rsidRPr="005D3AB6">
        <w:rPr>
          <w:rFonts w:asciiTheme="majorHAnsi" w:eastAsia="Times New Roman" w:hAnsiTheme="majorHAnsi" w:cstheme="majorHAnsi"/>
          <w:color w:val="000000" w:themeColor="text1"/>
          <w:sz w:val="16"/>
        </w:rPr>
        <w:t>Kraska</w:t>
      </w:r>
      <w:proofErr w:type="spellEnd"/>
      <w:r w:rsidRPr="005D3AB6">
        <w:rPr>
          <w:rFonts w:asciiTheme="majorHAnsi" w:eastAsia="Times New Roman" w:hAnsiTheme="majorHAnsi" w:cstheme="majorHAnsi"/>
          <w:color w:val="000000" w:themeColor="text1"/>
          <w:sz w:val="16"/>
        </w:rPr>
        <w:t xml:space="preserve"> and </w:t>
      </w:r>
      <w:proofErr w:type="spellStart"/>
      <w:r w:rsidRPr="005D3AB6">
        <w:rPr>
          <w:rFonts w:asciiTheme="majorHAnsi" w:eastAsia="Times New Roman" w:hAnsiTheme="majorHAnsi" w:cstheme="majorHAnsi"/>
          <w:color w:val="000000" w:themeColor="text1"/>
          <w:sz w:val="16"/>
        </w:rPr>
        <w:t>Cubellis</w:t>
      </w:r>
      <w:proofErr w:type="spellEnd"/>
      <w:r w:rsidRPr="005D3AB6">
        <w:rPr>
          <w:rFonts w:asciiTheme="majorHAnsi" w:eastAsia="Times New Roman" w:hAnsiTheme="majorHAnsi" w:cstheme="majorHAnsi"/>
          <w:color w:val="000000" w:themeColor="text1"/>
          <w:sz w:val="16"/>
        </w:rPr>
        <w:t xml:space="preserve"> 1997). </w:t>
      </w:r>
      <w:r w:rsidRPr="005D3AB6">
        <w:rPr>
          <w:rStyle w:val="Emphasis"/>
          <w:rFonts w:asciiTheme="majorHAnsi" w:hAnsiTheme="majorHAnsi" w:cstheme="majorHAnsi"/>
          <w:color w:val="000000" w:themeColor="text1"/>
        </w:rPr>
        <w:t>The interactions between the military and domestic police practices intensified yet again during the “war on drugs” and in a post–11 September 2001 world where domestic terror concerns have fueled the explosive growth of military and police cooperation</w:t>
      </w:r>
      <w:r w:rsidRPr="005D3AB6">
        <w:rPr>
          <w:rFonts w:asciiTheme="majorHAnsi" w:eastAsia="Times New Roman" w:hAnsiTheme="majorHAnsi" w:cstheme="majorHAnsi"/>
          <w:color w:val="000000" w:themeColor="text1"/>
          <w:sz w:val="16"/>
        </w:rPr>
        <w:t xml:space="preserve"> (A. Hall and Coyne 2012). Although ostensibly unconnected to questions of race and economic inequality, </w:t>
      </w:r>
      <w:r w:rsidRPr="00AC1B96">
        <w:rPr>
          <w:rStyle w:val="Emphasis"/>
          <w:rFonts w:asciiTheme="majorHAnsi" w:hAnsiTheme="majorHAnsi" w:cstheme="majorHAnsi"/>
          <w:color w:val="000000" w:themeColor="text1"/>
          <w:highlight w:val="cyan"/>
        </w:rPr>
        <w:t>militarism is</w:t>
      </w:r>
      <w:r w:rsidRPr="005D3AB6">
        <w:rPr>
          <w:rStyle w:val="Emphasis"/>
          <w:rFonts w:asciiTheme="majorHAnsi" w:hAnsiTheme="majorHAnsi" w:cstheme="majorHAnsi"/>
          <w:color w:val="000000" w:themeColor="text1"/>
        </w:rPr>
        <w:t xml:space="preserve"> fundamentally </w:t>
      </w:r>
      <w:r w:rsidRPr="00AC1B96">
        <w:rPr>
          <w:rStyle w:val="Emphasis"/>
          <w:rFonts w:asciiTheme="majorHAnsi" w:hAnsiTheme="majorHAnsi" w:cstheme="majorHAnsi"/>
          <w:color w:val="000000" w:themeColor="text1"/>
          <w:highlight w:val="cyan"/>
        </w:rPr>
        <w:t xml:space="preserve">linked to structural </w:t>
      </w:r>
      <w:proofErr w:type="spellStart"/>
      <w:r w:rsidRPr="00AC1B96">
        <w:rPr>
          <w:rStyle w:val="Emphasis"/>
          <w:rFonts w:asciiTheme="majorHAnsi" w:hAnsiTheme="majorHAnsi" w:cstheme="majorHAnsi"/>
          <w:color w:val="000000" w:themeColor="text1"/>
          <w:highlight w:val="cyan"/>
        </w:rPr>
        <w:t>violences</w:t>
      </w:r>
      <w:proofErr w:type="spellEnd"/>
      <w:r w:rsidRPr="005D3AB6">
        <w:rPr>
          <w:rStyle w:val="Emphasis"/>
          <w:rFonts w:asciiTheme="majorHAnsi" w:hAnsiTheme="majorHAnsi" w:cstheme="majorHAnsi"/>
          <w:color w:val="000000" w:themeColor="text1"/>
        </w:rPr>
        <w:t xml:space="preserve"> of poverty and social difference</w:t>
      </w:r>
      <w:r w:rsidRPr="005D3AB6">
        <w:rPr>
          <w:rFonts w:asciiTheme="majorHAnsi" w:eastAsia="Times New Roman" w:hAnsiTheme="majorHAnsi" w:cstheme="majorHAnsi"/>
          <w:color w:val="000000" w:themeColor="text1"/>
          <w:sz w:val="16"/>
        </w:rPr>
        <w:t xml:space="preserve"> (</w:t>
      </w:r>
      <w:proofErr w:type="spellStart"/>
      <w:r w:rsidRPr="005D3AB6">
        <w:rPr>
          <w:rFonts w:asciiTheme="majorHAnsi" w:eastAsia="Times New Roman" w:hAnsiTheme="majorHAnsi" w:cstheme="majorHAnsi"/>
          <w:color w:val="000000" w:themeColor="text1"/>
          <w:sz w:val="16"/>
        </w:rPr>
        <w:t>Loyd</w:t>
      </w:r>
      <w:proofErr w:type="spellEnd"/>
      <w:r w:rsidRPr="005D3AB6">
        <w:rPr>
          <w:rFonts w:asciiTheme="majorHAnsi" w:eastAsia="Times New Roman" w:hAnsiTheme="majorHAnsi" w:cstheme="majorHAnsi"/>
          <w:color w:val="000000" w:themeColor="text1"/>
          <w:sz w:val="16"/>
        </w:rPr>
        <w:t xml:space="preserve"> 2009, 2014), </w:t>
      </w:r>
      <w:r w:rsidRPr="005D3AB6">
        <w:rPr>
          <w:rStyle w:val="Emphasis"/>
          <w:rFonts w:asciiTheme="majorHAnsi" w:hAnsiTheme="majorHAnsi" w:cstheme="majorHAnsi"/>
          <w:color w:val="000000" w:themeColor="text1"/>
        </w:rPr>
        <w:t xml:space="preserve">and </w:t>
      </w:r>
      <w:r w:rsidRPr="00AC1B96">
        <w:rPr>
          <w:rStyle w:val="Emphasis"/>
          <w:rFonts w:asciiTheme="majorHAnsi" w:hAnsiTheme="majorHAnsi" w:cstheme="majorHAnsi"/>
          <w:color w:val="000000" w:themeColor="text1"/>
          <w:highlight w:val="cyan"/>
        </w:rPr>
        <w:t>the pursuit of total security connects settler state militarism across scales, legitimating the expansion and protection of the nation-state</w:t>
      </w:r>
      <w:r w:rsidRPr="005D3AB6">
        <w:rPr>
          <w:rStyle w:val="Emphasis"/>
          <w:rFonts w:asciiTheme="majorHAnsi" w:hAnsiTheme="majorHAnsi" w:cstheme="majorHAnsi"/>
          <w:color w:val="000000" w:themeColor="text1"/>
        </w:rPr>
        <w:t>, the policing of its borders and communities, and internal and external monitoring and surveillance in the name of defense</w:t>
      </w:r>
      <w:r w:rsidRPr="00AC1B96">
        <w:rPr>
          <w:rStyle w:val="Emphasis"/>
          <w:rFonts w:asciiTheme="majorHAnsi" w:hAnsiTheme="majorHAnsi" w:cstheme="majorHAnsi"/>
          <w:color w:val="000000" w:themeColor="text1"/>
          <w:highlight w:val="cyan"/>
        </w:rPr>
        <w:t>. Securing the white supremacist settler state relies on racial, gender, and class hierarchies</w:t>
      </w:r>
      <w:r w:rsidRPr="005D3AB6">
        <w:rPr>
          <w:rStyle w:val="Emphasis"/>
          <w:rFonts w:asciiTheme="majorHAnsi" w:hAnsiTheme="majorHAnsi" w:cstheme="majorHAnsi"/>
          <w:color w:val="000000" w:themeColor="text1"/>
        </w:rPr>
        <w:t xml:space="preserve"> that enable the coherence of an imagined nation with clearly marked inclusions and exclusions</w:t>
      </w:r>
      <w:r w:rsidRPr="005D3AB6">
        <w:rPr>
          <w:rFonts w:asciiTheme="majorHAnsi" w:eastAsia="Times New Roman" w:hAnsiTheme="majorHAnsi" w:cstheme="majorHAnsi"/>
          <w:color w:val="000000" w:themeColor="text1"/>
          <w:sz w:val="16"/>
        </w:rPr>
        <w:t xml:space="preserve">. That is, </w:t>
      </w:r>
      <w:r w:rsidRPr="005D3AB6">
        <w:rPr>
          <w:rStyle w:val="Emphasis"/>
          <w:rFonts w:asciiTheme="majorHAnsi" w:hAnsiTheme="majorHAnsi" w:cstheme="majorHAnsi"/>
          <w:color w:val="000000" w:themeColor="text1"/>
        </w:rPr>
        <w:t xml:space="preserve">the targeted and widespread violence that characterizes the U.S. settler state—seen in everything from the genocide directed toward Native peoples to the criminalization of communities of color—depends on and reinforces discursive constructions that demonize those who stand in the way of the settler state and, </w:t>
      </w:r>
      <w:proofErr w:type="gramStart"/>
      <w:r w:rsidRPr="005D3AB6">
        <w:rPr>
          <w:rStyle w:val="Emphasis"/>
          <w:rFonts w:asciiTheme="majorHAnsi" w:hAnsiTheme="majorHAnsi" w:cstheme="majorHAnsi"/>
          <w:color w:val="000000" w:themeColor="text1"/>
        </w:rPr>
        <w:t>more often than not</w:t>
      </w:r>
      <w:proofErr w:type="gramEnd"/>
      <w:r w:rsidRPr="005D3AB6">
        <w:rPr>
          <w:rStyle w:val="Emphasis"/>
          <w:rFonts w:asciiTheme="majorHAnsi" w:hAnsiTheme="majorHAnsi" w:cstheme="majorHAnsi"/>
          <w:color w:val="000000" w:themeColor="text1"/>
        </w:rPr>
        <w:t>, culminates in national campaigns against those beyond the scope of U.S. settler state justice.</w:t>
      </w:r>
      <w:r w:rsidRPr="005D3AB6">
        <w:rPr>
          <w:rFonts w:asciiTheme="majorHAnsi" w:eastAsia="Times New Roman" w:hAnsiTheme="majorHAnsi" w:cstheme="majorHAnsi"/>
          <w:color w:val="000000" w:themeColor="text1"/>
          <w:sz w:val="16"/>
        </w:rPr>
        <w:t xml:space="preserve"> The indiscriminate killing associated with this kind of violence is easily dismissed as an unfortunate consequence of war (Hixson 2013). </w:t>
      </w:r>
      <w:r w:rsidRPr="005D3AB6">
        <w:rPr>
          <w:rStyle w:val="Emphasis"/>
          <w:rFonts w:asciiTheme="majorHAnsi" w:hAnsiTheme="majorHAnsi" w:cstheme="majorHAnsi"/>
          <w:color w:val="000000" w:themeColor="text1"/>
        </w:rPr>
        <w:t>U</w:t>
      </w:r>
      <w:r w:rsidRPr="00AC1B96">
        <w:rPr>
          <w:rStyle w:val="Emphasis"/>
          <w:rFonts w:asciiTheme="majorHAnsi" w:hAnsiTheme="majorHAnsi" w:cstheme="majorHAnsi"/>
          <w:color w:val="000000" w:themeColor="text1"/>
          <w:highlight w:val="cyan"/>
        </w:rPr>
        <w:t>.S. interventionism relies on a “defensive solidarity ... built on the institution of slavery</w:t>
      </w:r>
      <w:r w:rsidRPr="005D3AB6">
        <w:rPr>
          <w:rStyle w:val="Emphasis"/>
          <w:rFonts w:asciiTheme="majorHAnsi" w:hAnsiTheme="majorHAnsi" w:cstheme="majorHAnsi"/>
          <w:color w:val="000000" w:themeColor="text1"/>
        </w:rPr>
        <w:t xml:space="preserve"> and the racialization of Blackness” </w:t>
      </w:r>
      <w:r w:rsidRPr="00AC1B96">
        <w:rPr>
          <w:rStyle w:val="Emphasis"/>
          <w:rFonts w:asciiTheme="majorHAnsi" w:hAnsiTheme="majorHAnsi" w:cstheme="majorHAnsi"/>
          <w:color w:val="000000" w:themeColor="text1"/>
          <w:highlight w:val="cyan"/>
        </w:rPr>
        <w:t>that reaffirms white supremacist cultural identity</w:t>
      </w:r>
      <w:r w:rsidRPr="005D3AB6">
        <w:rPr>
          <w:rStyle w:val="Emphasis"/>
          <w:rFonts w:asciiTheme="majorHAnsi" w:hAnsiTheme="majorHAnsi" w:cstheme="majorHAnsi"/>
          <w:color w:val="000000" w:themeColor="text1"/>
        </w:rPr>
        <w:t xml:space="preserve"> by managing both internal and external threats</w:t>
      </w:r>
      <w:r w:rsidRPr="005D3AB6">
        <w:rPr>
          <w:rFonts w:asciiTheme="majorHAnsi" w:eastAsia="Times New Roman" w:hAnsiTheme="majorHAnsi" w:cstheme="majorHAnsi"/>
          <w:color w:val="000000" w:themeColor="text1"/>
          <w:sz w:val="16"/>
        </w:rPr>
        <w:t xml:space="preserve"> (</w:t>
      </w:r>
      <w:proofErr w:type="spellStart"/>
      <w:r w:rsidRPr="005D3AB6">
        <w:rPr>
          <w:rFonts w:asciiTheme="majorHAnsi" w:eastAsia="Times New Roman" w:hAnsiTheme="majorHAnsi" w:cstheme="majorHAnsi"/>
          <w:color w:val="000000" w:themeColor="text1"/>
          <w:sz w:val="16"/>
        </w:rPr>
        <w:t>Loyd</w:t>
      </w:r>
      <w:proofErr w:type="spellEnd"/>
      <w:r w:rsidRPr="005D3AB6">
        <w:rPr>
          <w:rFonts w:asciiTheme="majorHAnsi" w:eastAsia="Times New Roman" w:hAnsiTheme="majorHAnsi" w:cstheme="majorHAnsi"/>
          <w:color w:val="000000" w:themeColor="text1"/>
          <w:sz w:val="16"/>
        </w:rPr>
        <w:t xml:space="preserve"> 2009, 406). These practices continue even </w:t>
      </w:r>
      <w:r w:rsidRPr="005D3AB6">
        <w:rPr>
          <w:rStyle w:val="Emphasis"/>
          <w:rFonts w:asciiTheme="majorHAnsi" w:hAnsiTheme="majorHAnsi" w:cstheme="majorHAnsi"/>
          <w:color w:val="000000" w:themeColor="text1"/>
        </w:rPr>
        <w:t xml:space="preserve">after </w:t>
      </w:r>
      <w:r w:rsidRPr="00AC1B96">
        <w:rPr>
          <w:rStyle w:val="Emphasis"/>
          <w:rFonts w:asciiTheme="majorHAnsi" w:hAnsiTheme="majorHAnsi" w:cstheme="majorHAnsi"/>
          <w:color w:val="000000" w:themeColor="text1"/>
          <w:highlight w:val="cyan"/>
        </w:rPr>
        <w:t>the settler state has</w:t>
      </w:r>
      <w:r w:rsidRPr="005D3AB6">
        <w:rPr>
          <w:rStyle w:val="Emphasis"/>
          <w:rFonts w:asciiTheme="majorHAnsi" w:hAnsiTheme="majorHAnsi" w:cstheme="majorHAnsi"/>
          <w:color w:val="000000" w:themeColor="text1"/>
        </w:rPr>
        <w:t xml:space="preserve"> displaced and </w:t>
      </w:r>
      <w:r w:rsidRPr="00AC1B96">
        <w:rPr>
          <w:rStyle w:val="Emphasis"/>
          <w:rFonts w:asciiTheme="majorHAnsi" w:hAnsiTheme="majorHAnsi" w:cstheme="majorHAnsi"/>
          <w:color w:val="000000" w:themeColor="text1"/>
          <w:highlight w:val="cyan"/>
        </w:rPr>
        <w:t>“removed” native peoples</w:t>
      </w:r>
      <w:r w:rsidRPr="005D3AB6">
        <w:rPr>
          <w:rStyle w:val="Emphasis"/>
          <w:rFonts w:asciiTheme="majorHAnsi" w:hAnsiTheme="majorHAnsi" w:cstheme="majorHAnsi"/>
          <w:color w:val="000000" w:themeColor="text1"/>
        </w:rPr>
        <w:t xml:space="preserve"> who had previously occupied the land, </w:t>
      </w:r>
      <w:r w:rsidRPr="00AC1B96">
        <w:rPr>
          <w:rStyle w:val="Emphasis"/>
          <w:rFonts w:asciiTheme="majorHAnsi" w:hAnsiTheme="majorHAnsi" w:cstheme="majorHAnsi"/>
          <w:color w:val="000000" w:themeColor="text1"/>
          <w:highlight w:val="cyan"/>
        </w:rPr>
        <w:t xml:space="preserve">creating political landscapes with an </w:t>
      </w:r>
      <w:r w:rsidRPr="00AC1B96">
        <w:rPr>
          <w:rStyle w:val="Emphasis"/>
          <w:rFonts w:asciiTheme="majorHAnsi" w:hAnsiTheme="majorHAnsi" w:cstheme="majorHAnsi"/>
          <w:color w:val="000000" w:themeColor="text1"/>
          <w:highlight w:val="cyan"/>
        </w:rPr>
        <w:lastRenderedPageBreak/>
        <w:t>aggressive propensity for violence</w:t>
      </w:r>
      <w:r w:rsidRPr="005D3AB6">
        <w:rPr>
          <w:rFonts w:asciiTheme="majorHAnsi" w:eastAsia="Times New Roman" w:hAnsiTheme="majorHAnsi" w:cstheme="majorHAnsi"/>
          <w:color w:val="000000" w:themeColor="text1"/>
          <w:sz w:val="16"/>
        </w:rPr>
        <w:t xml:space="preserve"> (Veracini 2010). This understanding of the United States as a settler state is significant for theorizing militarism, we argue, because </w:t>
      </w:r>
      <w:r w:rsidRPr="005D3AB6">
        <w:rPr>
          <w:rStyle w:val="Emphasis"/>
          <w:rFonts w:asciiTheme="majorHAnsi" w:hAnsiTheme="majorHAnsi" w:cstheme="majorHAnsi"/>
          <w:color w:val="000000" w:themeColor="text1"/>
        </w:rPr>
        <w:t xml:space="preserve">it situates the persistent </w:t>
      </w:r>
      <w:proofErr w:type="spellStart"/>
      <w:r w:rsidRPr="005D3AB6">
        <w:rPr>
          <w:rStyle w:val="Emphasis"/>
          <w:rFonts w:asciiTheme="majorHAnsi" w:hAnsiTheme="majorHAnsi" w:cstheme="majorHAnsi"/>
          <w:color w:val="000000" w:themeColor="text1"/>
        </w:rPr>
        <w:t>violences</w:t>
      </w:r>
      <w:proofErr w:type="spellEnd"/>
      <w:r w:rsidRPr="005D3AB6">
        <w:rPr>
          <w:rStyle w:val="Emphasis"/>
          <w:rFonts w:asciiTheme="majorHAnsi" w:hAnsiTheme="majorHAnsi" w:cstheme="majorHAnsi"/>
          <w:color w:val="000000" w:themeColor="text1"/>
        </w:rPr>
        <w:t xml:space="preserve"> of genocide and slavery as enduring structures shaping social and political economic relations</w:t>
      </w:r>
      <w:r w:rsidRPr="005D3AB6">
        <w:rPr>
          <w:rFonts w:asciiTheme="majorHAnsi" w:eastAsia="Times New Roman" w:hAnsiTheme="majorHAnsi" w:cstheme="majorHAnsi"/>
          <w:color w:val="000000" w:themeColor="text1"/>
          <w:sz w:val="16"/>
        </w:rPr>
        <w:t xml:space="preserve">. Rather than being projects of the past, settler practices are central to the continued development and futurity of the United States. A settler colonial perspective disrupts the spatial imaginaries of war by emphasizing the ongoing racialized violence necessary to secure contested, although taken for granted, homelands in settler nations. </w:t>
      </w:r>
      <w:r w:rsidRPr="005D3AB6">
        <w:rPr>
          <w:rStyle w:val="Emphasis"/>
          <w:rFonts w:asciiTheme="majorHAnsi" w:hAnsiTheme="majorHAnsi" w:cstheme="majorHAnsi"/>
          <w:color w:val="000000" w:themeColor="text1"/>
        </w:rPr>
        <w:t xml:space="preserve">Moreover, </w:t>
      </w:r>
      <w:r w:rsidRPr="00AC1B96">
        <w:rPr>
          <w:rStyle w:val="Emphasis"/>
          <w:rFonts w:asciiTheme="majorHAnsi" w:hAnsiTheme="majorHAnsi" w:cstheme="majorHAnsi"/>
          <w:color w:val="000000" w:themeColor="text1"/>
          <w:highlight w:val="cyan"/>
        </w:rPr>
        <w:t>it connects the indiscriminate violence stretching from U.S. settler colonial history to contemporary military engagement</w:t>
      </w:r>
      <w:r w:rsidRPr="005D3AB6">
        <w:rPr>
          <w:rStyle w:val="Emphasis"/>
          <w:rFonts w:asciiTheme="majorHAnsi" w:hAnsiTheme="majorHAnsi" w:cstheme="majorHAnsi"/>
          <w:color w:val="000000" w:themeColor="text1"/>
        </w:rPr>
        <w:t>s</w:t>
      </w:r>
      <w:r w:rsidRPr="005D3AB6">
        <w:rPr>
          <w:rFonts w:asciiTheme="majorHAnsi" w:eastAsia="Times New Roman" w:hAnsiTheme="majorHAnsi" w:cstheme="majorHAnsi"/>
          <w:color w:val="000000" w:themeColor="text1"/>
          <w:sz w:val="16"/>
        </w:rPr>
        <w:t xml:space="preserve"> (Hixson 2013). As Blackhawk and Apache helicopters swoop and attack and Tomahawk cruise missiles explode, and </w:t>
      </w:r>
      <w:r w:rsidRPr="005D3AB6">
        <w:rPr>
          <w:rStyle w:val="Emphasis"/>
          <w:rFonts w:asciiTheme="majorHAnsi" w:hAnsiTheme="majorHAnsi" w:cstheme="majorHAnsi"/>
          <w:color w:val="000000" w:themeColor="text1"/>
        </w:rPr>
        <w:t>as U.S. Special Forces head into “Indian country” to search and destroy the enemy, the ramifications and taken for granted sensibilities of settler geographies become all too clear</w:t>
      </w:r>
      <w:r w:rsidRPr="005D3AB6">
        <w:rPr>
          <w:rFonts w:asciiTheme="majorHAnsi" w:eastAsia="Times New Roman" w:hAnsiTheme="majorHAnsi" w:cstheme="majorHAnsi"/>
          <w:color w:val="000000" w:themeColor="text1"/>
          <w:sz w:val="16"/>
        </w:rPr>
        <w:t xml:space="preserve"> (Hixson 2013, 198). Hixson (2013) further clarified, “American settler colonialism is a </w:t>
      </w:r>
      <w:proofErr w:type="spellStart"/>
      <w:r w:rsidRPr="005D3AB6">
        <w:rPr>
          <w:rFonts w:asciiTheme="majorHAnsi" w:eastAsia="Times New Roman" w:hAnsiTheme="majorHAnsi" w:cstheme="majorHAnsi"/>
          <w:color w:val="000000" w:themeColor="text1"/>
          <w:sz w:val="16"/>
        </w:rPr>
        <w:t>winnertakes</w:t>
      </w:r>
      <w:proofErr w:type="spellEnd"/>
      <w:r w:rsidRPr="005D3AB6">
        <w:rPr>
          <w:rFonts w:asciiTheme="majorHAnsi" w:eastAsia="Times New Roman" w:hAnsiTheme="majorHAnsi" w:cstheme="majorHAnsi"/>
          <w:color w:val="000000" w:themeColor="text1"/>
          <w:sz w:val="16"/>
        </w:rPr>
        <w:t xml:space="preserve">-all proposition that demanded the removal of indigenous peoples and the destruction of their cultures,” and these geographies have “profound consequences for national identity and subsequent foreign policy” (197). The settler state is premised on permanent war, inscribing militarism and violence into everyday </w:t>
      </w:r>
      <w:proofErr w:type="gramStart"/>
      <w:r w:rsidRPr="005D3AB6">
        <w:rPr>
          <w:rFonts w:asciiTheme="majorHAnsi" w:eastAsia="Times New Roman" w:hAnsiTheme="majorHAnsi" w:cstheme="majorHAnsi"/>
          <w:color w:val="000000" w:themeColor="text1"/>
          <w:sz w:val="16"/>
        </w:rPr>
        <w:t>geographies</w:t>
      </w:r>
      <w:proofErr w:type="gramEnd"/>
      <w:r w:rsidRPr="005D3AB6">
        <w:rPr>
          <w:rFonts w:asciiTheme="majorHAnsi" w:eastAsia="Times New Roman" w:hAnsiTheme="majorHAnsi" w:cstheme="majorHAnsi"/>
          <w:color w:val="000000" w:themeColor="text1"/>
          <w:sz w:val="16"/>
        </w:rPr>
        <w:t xml:space="preserve"> and naturalizing racialized power hierarchies and the dispossession and erasure of racialized bodies</w:t>
      </w:r>
    </w:p>
    <w:p w14:paraId="058EF906" w14:textId="77777777" w:rsidR="00634F78" w:rsidRDefault="00634F78" w:rsidP="00634F78">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58F4158C" w14:textId="77777777" w:rsidR="00634F78" w:rsidRPr="00100FB1" w:rsidRDefault="00634F78" w:rsidP="00634F78">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26EB88CF" w14:textId="77777777" w:rsidR="00634F78" w:rsidRPr="00100FB1" w:rsidRDefault="00634F78" w:rsidP="00634F78">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w:t>
      </w:r>
      <w:r w:rsidRPr="00100FB1">
        <w:rPr>
          <w:sz w:val="16"/>
        </w:rPr>
        <w:lastRenderedPageBreak/>
        <w:t xml:space="preserve">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w:t>
      </w:r>
      <w:r w:rsidRPr="00100FB1">
        <w:rPr>
          <w:rStyle w:val="Emphasis"/>
        </w:rPr>
        <w:lastRenderedPageBreak/>
        <w:t xml:space="preserve">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34EC24B9" w14:textId="77777777" w:rsidR="00634F78" w:rsidRDefault="00634F78" w:rsidP="00634F78">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2C1D5E1D" w14:textId="77777777" w:rsidR="00634F78" w:rsidRDefault="00634F78" w:rsidP="00634F78">
      <w:pPr>
        <w:pStyle w:val="Heading2"/>
      </w:pPr>
      <w:r>
        <w:lastRenderedPageBreak/>
        <w:t>1NC – Case</w:t>
      </w:r>
    </w:p>
    <w:p w14:paraId="7DB0517A" w14:textId="77777777" w:rsidR="00634F78" w:rsidRPr="00100FB1" w:rsidRDefault="00634F78" w:rsidP="00634F78">
      <w:pPr>
        <w:pStyle w:val="Heading3"/>
        <w:rPr>
          <w:rFonts w:cs="Calibri"/>
        </w:rPr>
      </w:pPr>
      <w:bookmarkStart w:id="0" w:name="_Hlk525997137"/>
      <w:r>
        <w:rPr>
          <w:rFonts w:cs="Calibri"/>
        </w:rPr>
        <w:lastRenderedPageBreak/>
        <w:t>1NC -- Framing</w:t>
      </w:r>
    </w:p>
    <w:p w14:paraId="5EE0D96E" w14:textId="77777777" w:rsidR="00A92491" w:rsidRPr="00100FB1" w:rsidRDefault="00A92491" w:rsidP="00A92491">
      <w:pPr>
        <w:pStyle w:val="Heading4"/>
        <w:rPr>
          <w:rFonts w:cs="Calibri"/>
        </w:rPr>
      </w:pPr>
      <w:r w:rsidRPr="00100FB1">
        <w:rPr>
          <w:rFonts w:cs="Calibri"/>
        </w:rPr>
        <w:t xml:space="preserve">Their fantasies of extinction scenarios infinitely defer a meaningful reckoning with settler colonialism </w:t>
      </w:r>
    </w:p>
    <w:p w14:paraId="73023D74" w14:textId="77777777" w:rsidR="00A92491" w:rsidRPr="00100FB1" w:rsidRDefault="00A92491" w:rsidP="00A92491">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37FC8BF1" w14:textId="77777777" w:rsidR="00A92491" w:rsidRPr="00100FB1" w:rsidRDefault="00A92491" w:rsidP="00A92491">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1BE344C9" w14:textId="77777777" w:rsidR="00634F78" w:rsidRDefault="00634F78" w:rsidP="00634F78"/>
    <w:p w14:paraId="20E72A60" w14:textId="2A32E7A4" w:rsidR="00F72EA0" w:rsidRDefault="00F72EA0" w:rsidP="00634F78">
      <w:pPr>
        <w:pStyle w:val="Heading3"/>
      </w:pPr>
      <w:r>
        <w:lastRenderedPageBreak/>
        <w:t>1NC – Method</w:t>
      </w:r>
    </w:p>
    <w:p w14:paraId="71D3BA7B" w14:textId="2333F5DF" w:rsidR="007B39AB" w:rsidRDefault="007B39AB" w:rsidP="007B39AB">
      <w:pPr>
        <w:pStyle w:val="Heading4"/>
        <w:rPr>
          <w:rStyle w:val="Style13ptBold"/>
          <w:b/>
          <w:bCs w:val="0"/>
        </w:rPr>
      </w:pPr>
      <w:r>
        <w:rPr>
          <w:rStyle w:val="Style13ptBold"/>
          <w:b/>
          <w:bCs w:val="0"/>
        </w:rPr>
        <w:t xml:space="preserve">The Lake card is about researchers who </w:t>
      </w:r>
      <w:proofErr w:type="gramStart"/>
      <w:r>
        <w:rPr>
          <w:rStyle w:val="Style13ptBold"/>
          <w:b/>
          <w:bCs w:val="0"/>
        </w:rPr>
        <w:t>actually have</w:t>
      </w:r>
      <w:proofErr w:type="gramEnd"/>
      <w:r>
        <w:rPr>
          <w:rStyle w:val="Style13ptBold"/>
          <w:b/>
          <w:bCs w:val="0"/>
        </w:rPr>
        <w:t xml:space="preserve"> the ability to create material progress – we do not, within debate the only progress we can make is changes to the ethical alignments we adopt towards things like settler colonialism that operate on the level of discourse in this space</w:t>
      </w:r>
    </w:p>
    <w:p w14:paraId="1B6C3D16" w14:textId="64E440AA" w:rsidR="007B39AB" w:rsidRDefault="00A92491" w:rsidP="00A92491">
      <w:pPr>
        <w:pStyle w:val="Heading4"/>
      </w:pPr>
      <w:proofErr w:type="spellStart"/>
      <w:r>
        <w:t>Barma</w:t>
      </w:r>
      <w:proofErr w:type="spellEnd"/>
      <w:r>
        <w:t xml:space="preserve"> is not a defense of policy analysis, it is a defense of envisioning alternative futures – there is no </w:t>
      </w:r>
      <w:proofErr w:type="spellStart"/>
      <w:r>
        <w:t>reaosn</w:t>
      </w:r>
      <w:proofErr w:type="spellEnd"/>
      <w:r>
        <w:t xml:space="preserve"> why those futures should </w:t>
      </w:r>
      <w:proofErr w:type="spellStart"/>
      <w:proofErr w:type="gramStart"/>
      <w:r>
        <w:t>involved</w:t>
      </w:r>
      <w:proofErr w:type="spellEnd"/>
      <w:proofErr w:type="gramEnd"/>
      <w:r>
        <w:t xml:space="preserve"> the continuation of settler sovereignty</w:t>
      </w:r>
    </w:p>
    <w:p w14:paraId="2391971F" w14:textId="26A8EFAF" w:rsidR="00A92491" w:rsidRPr="00A92491" w:rsidRDefault="00A92491" w:rsidP="00A92491">
      <w:pPr>
        <w:pStyle w:val="Heading4"/>
      </w:pPr>
      <w:r>
        <w:t xml:space="preserve">The Weber card – jut says that in catastrophic situations the government often fails toa </w:t>
      </w:r>
      <w:proofErr w:type="spellStart"/>
      <w:r>
        <w:t>ct</w:t>
      </w:r>
      <w:proofErr w:type="spellEnd"/>
      <w:r>
        <w:t xml:space="preserve"> and is immobilized by uncertainty – that isn’t a warrant for why public consciousness surrounding extinction scenarios has a material effect – </w:t>
      </w:r>
      <w:proofErr w:type="spellStart"/>
      <w:r>
        <w:t>negilgient</w:t>
      </w:r>
      <w:proofErr w:type="spellEnd"/>
      <w:r>
        <w:t xml:space="preserve"> governments cannot be solved by imagining a world in which they take action – the card indicts people having negative emotional reactions to considering risk which is obviously not the k – settler colonialism is a material structure of dispossession not just an emotional appeal</w:t>
      </w:r>
    </w:p>
    <w:p w14:paraId="01110864" w14:textId="72322CC5" w:rsidR="00A92491" w:rsidRDefault="00F72EA0" w:rsidP="00A92491">
      <w:pPr>
        <w:pStyle w:val="Heading4"/>
      </w:pPr>
      <w:r w:rsidRPr="007B39AB">
        <w:rPr>
          <w:rStyle w:val="Style13ptBold"/>
          <w:b/>
          <w:bCs w:val="0"/>
        </w:rPr>
        <w:t>Discourse comes first –</w:t>
      </w:r>
      <w:r w:rsidR="00A92491">
        <w:rPr>
          <w:rStyle w:val="Style13ptBold"/>
          <w:b/>
          <w:bCs w:val="0"/>
        </w:rPr>
        <w:t>only a</w:t>
      </w:r>
      <w:r w:rsidR="00A92491">
        <w:t xml:space="preserve"> </w:t>
      </w:r>
      <w:r w:rsidR="00A92491">
        <w:t xml:space="preserve">radical reconfiguration of the terms of debate that calls into question modern understandings of space within academia – refusal to conform to the rules of the game is necessary to destabilize structures of control. </w:t>
      </w:r>
    </w:p>
    <w:p w14:paraId="057BA55F" w14:textId="77777777" w:rsidR="00A92491" w:rsidRPr="00E102B7" w:rsidRDefault="00A92491" w:rsidP="00A92491">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7383D419" w14:textId="77777777" w:rsidR="00A92491" w:rsidRPr="00741421" w:rsidRDefault="00A92491" w:rsidP="00A92491">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w:t>
      </w:r>
      <w:r w:rsidRPr="00E102B7">
        <w:rPr>
          <w:sz w:val="16"/>
        </w:rPr>
        <w:lastRenderedPageBreak/>
        <w:t xml:space="preserve">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6510BD73" w14:textId="77777777" w:rsidR="00F72EA0" w:rsidRPr="00F72EA0" w:rsidRDefault="00F72EA0" w:rsidP="00F72EA0"/>
    <w:p w14:paraId="08C01AF4" w14:textId="504E42DE" w:rsidR="00634F78" w:rsidRDefault="00634F78" w:rsidP="00634F78">
      <w:pPr>
        <w:pStyle w:val="Heading3"/>
      </w:pPr>
      <w:r>
        <w:lastRenderedPageBreak/>
        <w:t>1NC --</w:t>
      </w:r>
      <w:r w:rsidR="00346D58">
        <w:t xml:space="preserve"> Mining</w:t>
      </w:r>
    </w:p>
    <w:p w14:paraId="4CD6AA6D" w14:textId="77777777" w:rsidR="00634F78" w:rsidRPr="00DE2312" w:rsidRDefault="00634F78" w:rsidP="00634F78"/>
    <w:p w14:paraId="625502BE" w14:textId="77777777" w:rsidR="00634F78" w:rsidRDefault="00634F78" w:rsidP="00634F78">
      <w:pPr>
        <w:pStyle w:val="Heading4"/>
      </w:pPr>
      <w:r>
        <w:t xml:space="preserve">1. No Kessler effect. </w:t>
      </w:r>
    </w:p>
    <w:p w14:paraId="7257297B" w14:textId="77777777" w:rsidR="00634F78" w:rsidRPr="00C11069" w:rsidRDefault="00634F78" w:rsidP="00634F78">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17</w:t>
      </w:r>
      <w:r>
        <w:t xml:space="preserve"> [</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0" w:history="1">
        <w:r w:rsidRPr="003D47B0">
          <w:rPr>
            <w:rStyle w:val="Hyperlink"/>
          </w:rPr>
          <w:t>http://braino.org/essays/kessler_syndrome_is_over_hyped/</w:t>
        </w:r>
      </w:hyperlink>
      <w:r>
        <w:t>] [modified for readability]</w:t>
      </w:r>
    </w:p>
    <w:p w14:paraId="14DF5A8F" w14:textId="77777777" w:rsidR="00634F78" w:rsidRPr="008648D9" w:rsidRDefault="00634F78" w:rsidP="00634F78">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even less of 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t>
      </w:r>
      <w:r w:rsidRPr="008648D9">
        <w:rPr>
          <w:sz w:val="16"/>
        </w:rPr>
        <w:lastRenderedPageBreak/>
        <w:t xml:space="preserve">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57A1D1A0" w14:textId="77777777" w:rsidR="00634F78" w:rsidRDefault="00634F78" w:rsidP="00634F78"/>
    <w:p w14:paraId="75F3D15F" w14:textId="77777777" w:rsidR="00634F78" w:rsidRDefault="00634F78" w:rsidP="00634F78">
      <w:pPr>
        <w:pStyle w:val="Heading4"/>
      </w:pPr>
      <w:r>
        <w:t>2. No debris collision</w:t>
      </w:r>
    </w:p>
    <w:p w14:paraId="25B41915" w14:textId="77777777" w:rsidR="00634F78" w:rsidRPr="002E6308" w:rsidRDefault="00634F78" w:rsidP="00634F78">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1" w:history="1">
        <w:r w:rsidRPr="003D47B0">
          <w:rPr>
            <w:rStyle w:val="Hyperlink"/>
          </w:rPr>
          <w:t>https://spacenews.com/op-ed-congested-space-is-a-serious-problem-solved-by-hard-work-not-hysteria/</w:t>
        </w:r>
      </w:hyperlink>
      <w:r>
        <w:t>] [modified for readability]</w:t>
      </w:r>
    </w:p>
    <w:p w14:paraId="0932FFF1" w14:textId="77777777" w:rsidR="00634F78" w:rsidRPr="00781597" w:rsidRDefault="00634F78" w:rsidP="00634F78">
      <w:pPr>
        <w:rPr>
          <w:sz w:val="16"/>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2E6308">
        <w:rPr>
          <w:rStyle w:val="StyleUnderline"/>
          <w:highlight w:val="cyan"/>
        </w:rPr>
        <w:t>Gravity</w:t>
      </w:r>
      <w:r w:rsidRPr="00781597">
        <w:rPr>
          <w:sz w:val="16"/>
        </w:rPr>
        <w:t xml:space="preserve">. Some participants </w:t>
      </w:r>
      <w:r w:rsidRPr="002E6308">
        <w:rPr>
          <w:rStyle w:val="StyleUnderline"/>
        </w:rPr>
        <w:t xml:space="preserve">have </w:t>
      </w:r>
      <w:r w:rsidRPr="00624A96">
        <w:rPr>
          <w:rStyle w:val="StyleUnderline"/>
          <w:highlight w:val="cyan"/>
        </w:rPr>
        <w:t>dramatized</w:t>
      </w:r>
      <w:r w:rsidRPr="00CF281D">
        <w:rPr>
          <w:rStyle w:val="StyleUnderline"/>
        </w:rPr>
        <w:t xml:space="preserve"> </w:t>
      </w:r>
      <w:r w:rsidRPr="00624A96">
        <w:rPr>
          <w:rStyle w:val="StyleUnderline"/>
          <w:highlight w:val="cya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624A96">
        <w:rPr>
          <w:rStyle w:val="StyleUnderline"/>
          <w:highlight w:val="cyan"/>
        </w:rPr>
        <w:t>all</w:t>
      </w:r>
      <w:r w:rsidRPr="00CF281D">
        <w:rPr>
          <w:rStyle w:val="StyleUnderline"/>
        </w:rPr>
        <w:t xml:space="preserve"> of</w:t>
      </w:r>
      <w:proofErr w:type="gramEnd"/>
      <w:r w:rsidRPr="00CF281D">
        <w:rPr>
          <w:rStyle w:val="StyleUnderline"/>
        </w:rPr>
        <w:t xml:space="preserve"> these </w:t>
      </w:r>
      <w:r w:rsidRPr="00624A96">
        <w:rPr>
          <w:rStyle w:val="StyleUnderline"/>
          <w:highlight w:val="cyan"/>
        </w:rPr>
        <w:t>articles</w:t>
      </w:r>
      <w:r w:rsidRPr="00CF281D">
        <w:rPr>
          <w:rStyle w:val="StyleUnderline"/>
        </w:rPr>
        <w:t xml:space="preserve">, movies, graphics, and simulations </w:t>
      </w:r>
      <w:r w:rsidRPr="00624A96">
        <w:rPr>
          <w:rStyle w:val="StyleUnderline"/>
          <w:highlight w:val="cyan"/>
        </w:rPr>
        <w:t xml:space="preserve">are </w:t>
      </w:r>
      <w:r w:rsidRPr="00624A96">
        <w:rPr>
          <w:rStyle w:val="Emphasis"/>
          <w:highlight w:val="cyan"/>
        </w:rPr>
        <w:t>exaggerated and misleading</w:t>
      </w:r>
      <w:r w:rsidRPr="00781597">
        <w:rPr>
          <w:sz w:val="16"/>
        </w:rPr>
        <w:t xml:space="preserve">. </w:t>
      </w:r>
      <w:r w:rsidRPr="00CF281D">
        <w:rPr>
          <w:rStyle w:val="StyleUnderline"/>
        </w:rPr>
        <w:t xml:space="preserve">Space </w:t>
      </w:r>
      <w:r w:rsidRPr="00624A96">
        <w:rPr>
          <w:rStyle w:val="StyleUnderline"/>
          <w:highlight w:val="cyan"/>
        </w:rPr>
        <w:t>debris and collision</w:t>
      </w:r>
      <w:r w:rsidRPr="00781597">
        <w:rPr>
          <w:sz w:val="16"/>
        </w:rPr>
        <w:t xml:space="preserve"> risk is real, but it </w:t>
      </w:r>
      <w:r w:rsidRPr="00CF281D">
        <w:rPr>
          <w:rStyle w:val="Emphasis"/>
        </w:rPr>
        <w:t xml:space="preserve">certainly </w:t>
      </w:r>
      <w:r w:rsidRPr="00624A96">
        <w:rPr>
          <w:rStyle w:val="Emphasis"/>
          <w:highlight w:val="cya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624A96">
        <w:rPr>
          <w:rStyle w:val="StyleUnderline"/>
          <w:highlight w:val="cyan"/>
        </w:rPr>
        <w:t>we don’t</w:t>
      </w:r>
      <w:r w:rsidRPr="00781597">
        <w:rPr>
          <w:sz w:val="16"/>
        </w:rPr>
        <w:t xml:space="preserve"> intentionally </w:t>
      </w:r>
      <w:r w:rsidRPr="00624A96">
        <w:rPr>
          <w:rStyle w:val="StyleUnderline"/>
          <w:highlight w:val="cyan"/>
        </w:rPr>
        <w:t>put sat</w:t>
      </w:r>
      <w:r w:rsidRPr="00CF281D">
        <w:rPr>
          <w:rStyle w:val="StyleUnderline"/>
        </w:rPr>
        <w:t>ellite</w:t>
      </w:r>
      <w:r w:rsidRPr="00624A96">
        <w:rPr>
          <w:rStyle w:val="StyleUnderline"/>
          <w:highlight w:val="cyan"/>
        </w:rPr>
        <w:t>s</w:t>
      </w:r>
      <w:r w:rsidRPr="00CF281D">
        <w:rPr>
          <w:rStyle w:val="StyleUnderline"/>
        </w:rPr>
        <w:t xml:space="preserve"> </w:t>
      </w:r>
      <w:r w:rsidRPr="00624A96">
        <w:rPr>
          <w:rStyle w:val="StyleUnderline"/>
          <w:highlight w:val="cya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624A96">
        <w:rPr>
          <w:rStyle w:val="StyleUnderline"/>
          <w:highlight w:val="cyan"/>
        </w:rPr>
        <w:t xml:space="preserve">there have been </w:t>
      </w:r>
      <w:r>
        <w:rPr>
          <w:rStyle w:val="StyleUnderline"/>
        </w:rPr>
        <w:t>[</w:t>
      </w:r>
      <w:r w:rsidRPr="00D57B3C">
        <w:rPr>
          <w:rStyle w:val="StyleUnderline"/>
          <w:highlight w:val="cyan"/>
        </w:rPr>
        <w:t>eleven</w:t>
      </w:r>
      <w:r>
        <w:rPr>
          <w:rStyle w:val="StyleUnderline"/>
        </w:rPr>
        <w:t>]</w:t>
      </w:r>
      <w:r w:rsidRPr="00CF281D">
        <w:rPr>
          <w:rStyle w:val="StyleUnderline"/>
        </w:rPr>
        <w:t xml:space="preserve"> </w:t>
      </w:r>
      <w:r w:rsidRPr="00781597">
        <w:rPr>
          <w:sz w:val="16"/>
        </w:rPr>
        <w:t xml:space="preserve">known low Earth orbit </w:t>
      </w:r>
      <w:r w:rsidRPr="00624A96">
        <w:rPr>
          <w:rStyle w:val="StyleUnderline"/>
          <w:highlight w:val="cya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Pr>
          <w:rStyle w:val="StyleUnderline"/>
          <w:highlight w:val="cyan"/>
        </w:rPr>
        <w:t>[thirteen hundred]</w:t>
      </w:r>
      <w:r w:rsidRPr="00624A96">
        <w:rPr>
          <w:rStyle w:val="StyleUnderline"/>
          <w:highlight w:val="cyan"/>
        </w:rPr>
        <w:t xml:space="preserve"> functioning sat</w:t>
      </w:r>
      <w:r w:rsidRPr="002E6308">
        <w:rPr>
          <w:rStyle w:val="StyleUnderline"/>
        </w:rPr>
        <w:t>ellite</w:t>
      </w:r>
      <w:r w:rsidRPr="00624A96">
        <w:rPr>
          <w:rStyle w:val="StyleUnderline"/>
          <w:highlight w:val="cyan"/>
        </w:rPr>
        <w:t>s</w:t>
      </w:r>
      <w:r w:rsidRPr="00781597">
        <w:rPr>
          <w:rStyle w:val="StyleUnderline"/>
        </w:rPr>
        <w:t xml:space="preserve"> on orbit today, </w:t>
      </w:r>
      <w:r w:rsidRPr="00624A96">
        <w:rPr>
          <w:rStyle w:val="StyleUnderline"/>
          <w:highlight w:val="cyan"/>
        </w:rPr>
        <w:t xml:space="preserve">half </w:t>
      </w:r>
      <w:r w:rsidRPr="002E6308">
        <w:rPr>
          <w:rStyle w:val="StyleUnderline"/>
        </w:rPr>
        <w:t xml:space="preserve">a </w:t>
      </w:r>
      <w:r w:rsidRPr="00624A96">
        <w:rPr>
          <w:rStyle w:val="StyleUnderline"/>
          <w:highlight w:val="cyan"/>
        </w:rPr>
        <w:t>million total objects</w:t>
      </w:r>
      <w:r w:rsidRPr="00781597">
        <w:rPr>
          <w:sz w:val="16"/>
        </w:rPr>
        <w:t xml:space="preserve"> in space larger than a marble, </w:t>
      </w:r>
      <w:r w:rsidRPr="00624A96">
        <w:rPr>
          <w:rStyle w:val="Emphasis"/>
          <w:highlight w:val="cyan"/>
        </w:rPr>
        <w:t>and few</w:t>
      </w:r>
      <w:r w:rsidRPr="00781597">
        <w:rPr>
          <w:rStyle w:val="Emphasis"/>
        </w:rPr>
        <w:t>er than 15</w:t>
      </w:r>
      <w:r w:rsidRPr="00781597">
        <w:rPr>
          <w:sz w:val="16"/>
        </w:rPr>
        <w:t xml:space="preserve"> known </w:t>
      </w:r>
      <w:r w:rsidRPr="00624A96">
        <w:rPr>
          <w:rStyle w:val="Emphasis"/>
          <w:highlight w:val="cyan"/>
        </w:rPr>
        <w:t xml:space="preserve">collisions. Why </w:t>
      </w:r>
      <w:r w:rsidRPr="002E6308">
        <w:rPr>
          <w:rStyle w:val="Emphasis"/>
        </w:rPr>
        <w:t xml:space="preserve">do people </w:t>
      </w:r>
      <w:r w:rsidRPr="00624A96">
        <w:rPr>
          <w:rStyle w:val="Emphasis"/>
          <w:highlight w:val="cyan"/>
        </w:rPr>
        <w:t>worry?</w:t>
      </w:r>
    </w:p>
    <w:p w14:paraId="049174B4" w14:textId="77777777" w:rsidR="00634F78" w:rsidRDefault="00634F78" w:rsidP="00634F78"/>
    <w:p w14:paraId="5B36E10D" w14:textId="77777777" w:rsidR="00634F78" w:rsidRDefault="00634F78" w:rsidP="00634F78"/>
    <w:p w14:paraId="63648A62" w14:textId="77777777" w:rsidR="00634F78" w:rsidRDefault="00634F78" w:rsidP="00634F78">
      <w:pPr>
        <w:pStyle w:val="Heading4"/>
      </w:pPr>
      <w:r>
        <w:t>3. Debris growth down</w:t>
      </w:r>
    </w:p>
    <w:p w14:paraId="231DC990" w14:textId="77777777" w:rsidR="00634F78" w:rsidRPr="002E6308" w:rsidRDefault="00634F78" w:rsidP="00634F78">
      <w:r w:rsidRPr="002E6308">
        <w:rPr>
          <w:rStyle w:val="Style13ptBold"/>
        </w:rPr>
        <w:t>Wall 19</w:t>
      </w:r>
      <w:r>
        <w:t xml:space="preserve"> [</w:t>
      </w:r>
      <w:r w:rsidRPr="002E6308">
        <w:t xml:space="preserve">Mike Wall, </w:t>
      </w:r>
      <w:proofErr w:type="spellStart"/>
      <w:proofErr w:type="gramStart"/>
      <w:r w:rsidRPr="002E6308">
        <w:t>Ph.D</w:t>
      </w:r>
      <w:proofErr w:type="spellEnd"/>
      <w:proofErr w:type="gramEnd"/>
      <w:r w:rsidRPr="002E6308">
        <w:t>, Space.com Senior Space Writer, “Space Junk Menace: New Guidelines Urged to Help Fight Orbital Debris Threat”, Space.com, Oct 15th 2019, https://www.space.com/space-junk-threat-satellites-guidelines-reduce-orbital-debris.html</w:t>
      </w:r>
      <w:r>
        <w:t>]</w:t>
      </w:r>
    </w:p>
    <w:p w14:paraId="48CA6BBC" w14:textId="77777777" w:rsidR="00634F78" w:rsidRPr="00B36D7F" w:rsidRDefault="00634F78" w:rsidP="00634F78">
      <w:pPr>
        <w:rPr>
          <w:sz w:val="16"/>
        </w:rPr>
      </w:pPr>
      <w:r w:rsidRPr="00B36D7F">
        <w:rPr>
          <w:sz w:val="16"/>
        </w:rPr>
        <w:lastRenderedPageBreak/>
        <w:t xml:space="preserve">But </w:t>
      </w:r>
      <w:r w:rsidRPr="000910F9">
        <w:rPr>
          <w:rStyle w:val="StyleUnderline"/>
          <w:highlight w:val="cyan"/>
        </w:rPr>
        <w:t>we can stave off</w:t>
      </w:r>
      <w:r w:rsidRPr="00241C86">
        <w:rPr>
          <w:rStyle w:val="StyleUnderline"/>
        </w:rPr>
        <w:t xml:space="preserve"> the </w:t>
      </w:r>
      <w:r w:rsidRPr="000910F9">
        <w:rPr>
          <w:rStyle w:val="StyleUnderline"/>
          <w:highlight w:val="cyan"/>
        </w:rPr>
        <w:t>Kessler</w:t>
      </w:r>
      <w:r w:rsidRPr="00241C86">
        <w:rPr>
          <w:rStyle w:val="StyleUnderline"/>
        </w:rPr>
        <w:t xml:space="preserve"> syndrome</w:t>
      </w:r>
      <w:r w:rsidRPr="00B36D7F">
        <w:rPr>
          <w:sz w:val="16"/>
        </w:rPr>
        <w:t xml:space="preserve"> — or at least minimize the odds that it happens anytime soon — </w:t>
      </w:r>
      <w:r w:rsidRPr="000910F9">
        <w:rPr>
          <w:rStyle w:val="StyleUnderline"/>
          <w:highlight w:val="cyan"/>
        </w:rPr>
        <w:t>if</w:t>
      </w:r>
      <w:r w:rsidRPr="00241C86">
        <w:rPr>
          <w:rStyle w:val="StyleUnderline"/>
        </w:rPr>
        <w:t xml:space="preserve"> spacecraft </w:t>
      </w:r>
      <w:r w:rsidRPr="000910F9">
        <w:rPr>
          <w:rStyle w:val="StyleUnderline"/>
          <w:highlight w:val="cyan"/>
        </w:rPr>
        <w:t>builders</w:t>
      </w:r>
      <w:r w:rsidRPr="00B36D7F">
        <w:rPr>
          <w:sz w:val="16"/>
        </w:rPr>
        <w:t xml:space="preserve"> and operators </w:t>
      </w:r>
      <w:r w:rsidRPr="000910F9">
        <w:rPr>
          <w:rStyle w:val="Emphasis"/>
          <w:highlight w:val="cyan"/>
        </w:rPr>
        <w:t>follow</w:t>
      </w:r>
      <w:r w:rsidRPr="00241C86">
        <w:rPr>
          <w:rStyle w:val="Emphasis"/>
        </w:rPr>
        <w:t xml:space="preserve"> a few simple rules</w:t>
      </w:r>
      <w:r w:rsidRPr="00B36D7F">
        <w:rPr>
          <w:sz w:val="16"/>
        </w:rPr>
        <w:t xml:space="preserve">, </w:t>
      </w:r>
      <w:r w:rsidRPr="00B36D7F">
        <w:rPr>
          <w:rStyle w:val="StyleUnderline"/>
        </w:rPr>
        <w:t>according to the Space Safety Coalition (</w:t>
      </w:r>
      <w:r w:rsidRPr="000910F9">
        <w:rPr>
          <w:rStyle w:val="Emphasis"/>
          <w:highlight w:val="cyan"/>
        </w:rPr>
        <w:t>SSC</w:t>
      </w:r>
      <w:r w:rsidRPr="00B36D7F">
        <w:rPr>
          <w:rStyle w:val="StyleUnderline"/>
        </w:rPr>
        <w:t>).</w:t>
      </w:r>
      <w:r>
        <w:rPr>
          <w:rStyle w:val="StyleUnderline"/>
        </w:rPr>
        <w:t xml:space="preserve"> </w:t>
      </w:r>
      <w:r w:rsidRPr="00B36D7F">
        <w:rPr>
          <w:rStyle w:val="StyleUnderline"/>
        </w:rPr>
        <w:t>The SSC</w:t>
      </w:r>
      <w:r w:rsidRPr="00B36D7F">
        <w:rPr>
          <w:sz w:val="16"/>
        </w:rPr>
        <w:t xml:space="preserve">, a newly established group of space-industry stakeholders, </w:t>
      </w:r>
      <w:r w:rsidRPr="00B36D7F">
        <w:rPr>
          <w:rStyle w:val="StyleUnderline"/>
        </w:rPr>
        <w:t xml:space="preserve">laid out those proposed </w:t>
      </w:r>
      <w:r w:rsidRPr="000910F9">
        <w:rPr>
          <w:rStyle w:val="Emphasis"/>
        </w:rPr>
        <w:t xml:space="preserve">voluntary </w:t>
      </w:r>
      <w:r w:rsidRPr="000910F9">
        <w:rPr>
          <w:rStyle w:val="Emphasis"/>
          <w:highlight w:val="cyan"/>
        </w:rPr>
        <w:t>guidelines</w:t>
      </w:r>
      <w:r w:rsidRPr="00B36D7F">
        <w:rPr>
          <w:sz w:val="16"/>
        </w:rPr>
        <w:t xml:space="preserve"> last month in a document called "Best Practices for the Sustainability of Space Operations." There are </w:t>
      </w:r>
      <w:r w:rsidRPr="00B36D7F">
        <w:rPr>
          <w:rStyle w:val="StyleUnderline"/>
        </w:rPr>
        <w:t>space-junk mitigation guidelines on the books</w:t>
      </w:r>
      <w:r w:rsidRPr="00B36D7F">
        <w:rPr>
          <w:sz w:val="16"/>
        </w:rPr>
        <w:t xml:space="preserve"> already, which were drawn up by the Inter-Agency Space Debris Coordination Committee and the United Nations Committee on the Peaceful Uses of Outer Space. But those guidelines </w:t>
      </w:r>
      <w:r w:rsidRPr="00B36D7F">
        <w:rPr>
          <w:rStyle w:val="StyleUnderline"/>
        </w:rPr>
        <w:t xml:space="preserve">were last </w:t>
      </w:r>
      <w:r w:rsidRPr="000910F9">
        <w:rPr>
          <w:rStyle w:val="StyleUnderline"/>
          <w:highlight w:val="cyan"/>
        </w:rPr>
        <w:t>revised</w:t>
      </w:r>
      <w:r w:rsidRPr="00B36D7F">
        <w:rPr>
          <w:rStyle w:val="StyleUnderline"/>
        </w:rPr>
        <w:t xml:space="preserve"> in 2007</w:t>
      </w:r>
      <w:r w:rsidRPr="00B36D7F">
        <w:rPr>
          <w:sz w:val="16"/>
        </w:rPr>
        <w:t>, the SSC noted. "</w:t>
      </w:r>
      <w:r w:rsidRPr="000910F9">
        <w:rPr>
          <w:rStyle w:val="StyleUnderline"/>
          <w:highlight w:val="cyan"/>
        </w:rPr>
        <w:t>Plans</w:t>
      </w:r>
      <w:r w:rsidRPr="00B36D7F">
        <w:rPr>
          <w:rStyle w:val="StyleUnderline"/>
        </w:rPr>
        <w:t xml:space="preserve"> to increase our space population with more </w:t>
      </w:r>
      <w:proofErr w:type="spellStart"/>
      <w:r w:rsidRPr="00B36D7F">
        <w:rPr>
          <w:rStyle w:val="StyleUnderline"/>
        </w:rPr>
        <w:t>cubesats</w:t>
      </w:r>
      <w:proofErr w:type="spellEnd"/>
      <w:r w:rsidRPr="00B36D7F">
        <w:rPr>
          <w:rStyle w:val="StyleUnderline"/>
        </w:rPr>
        <w:t xml:space="preserve"> and other small satellites, as well as new, large constellations of satellites, were not envisioned when the above-mentioned guidelines</w:t>
      </w:r>
      <w:r w:rsidRPr="00B36D7F">
        <w:rPr>
          <w:sz w:val="16"/>
        </w:rPr>
        <w:t xml:space="preserve"> and standards </w:t>
      </w:r>
      <w:r w:rsidRPr="00B36D7F">
        <w:rPr>
          <w:rStyle w:val="StyleUnderline"/>
        </w:rPr>
        <w:t>were established</w:t>
      </w:r>
      <w:r w:rsidRPr="00B36D7F">
        <w:rPr>
          <w:sz w:val="16"/>
        </w:rPr>
        <w:t xml:space="preserve">," </w:t>
      </w:r>
      <w:r w:rsidRPr="00B36D7F">
        <w:rPr>
          <w:rStyle w:val="StyleUnderline"/>
        </w:rPr>
        <w:t xml:space="preserve">the new "best practices" </w:t>
      </w:r>
      <w:r w:rsidRPr="000910F9">
        <w:rPr>
          <w:rStyle w:val="StyleUnderline"/>
        </w:rPr>
        <w:t>document states. "These new planned spacecraft and constellations</w:t>
      </w:r>
      <w:r w:rsidRPr="000910F9">
        <w:rPr>
          <w:sz w:val="16"/>
        </w:rPr>
        <w:t xml:space="preserve">, coupled with improvements in space situational awareness, space operations and spacecraft design, </w:t>
      </w:r>
      <w:r w:rsidRPr="000910F9">
        <w:rPr>
          <w:rStyle w:val="StyleUnderline"/>
        </w:rPr>
        <w:t xml:space="preserve">all </w:t>
      </w:r>
      <w:r w:rsidRPr="00757F8D">
        <w:rPr>
          <w:rStyle w:val="StyleUnderline"/>
          <w:highlight w:val="cyan"/>
        </w:rPr>
        <w:t>provide</w:t>
      </w:r>
      <w:r w:rsidRPr="000910F9">
        <w:rPr>
          <w:rStyle w:val="StyleUnderline"/>
        </w:rPr>
        <w:t xml:space="preserve"> an </w:t>
      </w:r>
      <w:r w:rsidRPr="00757F8D">
        <w:rPr>
          <w:rStyle w:val="StyleUnderline"/>
          <w:highlight w:val="cyan"/>
        </w:rPr>
        <w:t>opportunity to expand</w:t>
      </w:r>
      <w:r w:rsidRPr="000910F9">
        <w:rPr>
          <w:rStyle w:val="StyleUnderline"/>
        </w:rPr>
        <w:t xml:space="preserve"> upon established space operations and orbital </w:t>
      </w:r>
      <w:r w:rsidRPr="00757F8D">
        <w:rPr>
          <w:rStyle w:val="StyleUnderline"/>
          <w:highlight w:val="cyan"/>
        </w:rPr>
        <w:t>debris mitigation</w:t>
      </w:r>
      <w:r w:rsidRPr="000910F9">
        <w:rPr>
          <w:rStyle w:val="StyleUnderline"/>
        </w:rPr>
        <w:t xml:space="preserve"> guidelines and best practices</w:t>
      </w:r>
      <w:r w:rsidRPr="000910F9">
        <w:rPr>
          <w:sz w:val="16"/>
        </w:rPr>
        <w:t xml:space="preserve">." One of </w:t>
      </w:r>
      <w:r w:rsidRPr="000910F9">
        <w:rPr>
          <w:rStyle w:val="StyleUnderline"/>
        </w:rPr>
        <w:t>the key new recommendations is that all spacecraft that operate at an altitude above</w:t>
      </w:r>
      <w:r w:rsidRPr="00B36D7F">
        <w:rPr>
          <w:sz w:val="16"/>
        </w:rPr>
        <w:t xml:space="preserve"> 250 miles (</w:t>
      </w:r>
      <w:r w:rsidRPr="00B36D7F">
        <w:rPr>
          <w:rStyle w:val="StyleUnderline"/>
        </w:rPr>
        <w:t>400 kilometers) should feature a propulsion system that allows them to maneuver their way out of potential collisions.</w:t>
      </w:r>
      <w:r>
        <w:rPr>
          <w:rStyle w:val="StyleUnderline"/>
        </w:rPr>
        <w:t xml:space="preserve"> </w:t>
      </w:r>
      <w:r w:rsidRPr="00B36D7F">
        <w:rPr>
          <w:rStyle w:val="Emphasis"/>
        </w:rPr>
        <w:t>That's a natural dividing line</w:t>
      </w:r>
      <w:r w:rsidRPr="00B36D7F">
        <w:rPr>
          <w:sz w:val="16"/>
        </w:rPr>
        <w:t xml:space="preserve">, Scott said; the </w:t>
      </w:r>
      <w:r w:rsidRPr="00B36D7F">
        <w:rPr>
          <w:rStyle w:val="Emphasis"/>
        </w:rPr>
        <w:t>I</w:t>
      </w:r>
      <w:r w:rsidRPr="00B36D7F">
        <w:rPr>
          <w:sz w:val="16"/>
        </w:rPr>
        <w:t xml:space="preserve">nternational </w:t>
      </w:r>
      <w:r w:rsidRPr="00B36D7F">
        <w:rPr>
          <w:rStyle w:val="Emphasis"/>
        </w:rPr>
        <w:t>S</w:t>
      </w:r>
      <w:r w:rsidRPr="00B36D7F">
        <w:rPr>
          <w:sz w:val="16"/>
        </w:rPr>
        <w:t xml:space="preserve">pace </w:t>
      </w:r>
      <w:r w:rsidRPr="00B36D7F">
        <w:rPr>
          <w:rStyle w:val="Emphasis"/>
        </w:rPr>
        <w:t>S</w:t>
      </w:r>
      <w:r w:rsidRPr="00B36D7F">
        <w:rPr>
          <w:sz w:val="16"/>
        </w:rPr>
        <w:t xml:space="preserve">tation </w:t>
      </w:r>
      <w:r w:rsidRPr="00B36D7F">
        <w:rPr>
          <w:rStyle w:val="StyleUnderline"/>
        </w:rPr>
        <w:t>circles at about that altitude</w:t>
      </w:r>
      <w:r w:rsidRPr="00B36D7F">
        <w:rPr>
          <w:sz w:val="16"/>
        </w:rPr>
        <w:t xml:space="preserve">, </w:t>
      </w:r>
      <w:r w:rsidRPr="00B36D7F">
        <w:rPr>
          <w:rStyle w:val="StyleUnderline"/>
        </w:rPr>
        <w:t>and nobody wants out-of-control satellites falling back to Earth</w:t>
      </w:r>
      <w:r w:rsidRPr="00B36D7F">
        <w:rPr>
          <w:sz w:val="16"/>
        </w:rPr>
        <w:t xml:space="preserve"> through the orbiting lab's path. Also, </w:t>
      </w:r>
      <w:r w:rsidRPr="00B36D7F">
        <w:rPr>
          <w:rStyle w:val="StyleUnderline"/>
        </w:rPr>
        <w:t xml:space="preserve">below 250 miles, there's enough atmosphere to create </w:t>
      </w:r>
      <w:r w:rsidRPr="00B36D7F">
        <w:rPr>
          <w:rStyle w:val="Emphasis"/>
        </w:rPr>
        <w:t>significant drag on spacecraft</w:t>
      </w:r>
      <w:r w:rsidRPr="00B36D7F">
        <w:rPr>
          <w:sz w:val="16"/>
        </w:rPr>
        <w:t xml:space="preserve">, </w:t>
      </w:r>
      <w:r w:rsidRPr="00B36D7F">
        <w:rPr>
          <w:rStyle w:val="StyleUnderline"/>
        </w:rPr>
        <w:t xml:space="preserve">causing them to deorbit </w:t>
      </w:r>
      <w:r w:rsidRPr="00B36D7F">
        <w:rPr>
          <w:sz w:val="16"/>
        </w:rPr>
        <w:t xml:space="preserve">relatively </w:t>
      </w:r>
      <w:r w:rsidRPr="00B36D7F">
        <w:rPr>
          <w:rStyle w:val="StyleUnderline"/>
        </w:rPr>
        <w:t>quickly</w:t>
      </w:r>
      <w:r w:rsidRPr="00B36D7F">
        <w:rPr>
          <w:sz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sidRPr="00B36D7F">
        <w:rPr>
          <w:sz w:val="16"/>
        </w:rPr>
        <w:t>cubesats</w:t>
      </w:r>
      <w:proofErr w:type="spellEnd"/>
      <w:r w:rsidRPr="00B36D7F">
        <w:rPr>
          <w:sz w:val="16"/>
        </w:rPr>
        <w:t xml:space="preserve">," he wrote.) The SSC also recommends that satellite designers consider building encryption into their </w:t>
      </w:r>
      <w:proofErr w:type="gramStart"/>
      <w:r w:rsidRPr="00B36D7F">
        <w:rPr>
          <w:sz w:val="16"/>
        </w:rPr>
        <w:t>command and control</w:t>
      </w:r>
      <w:proofErr w:type="gramEnd"/>
      <w:r w:rsidRPr="00B36D7F">
        <w:rPr>
          <w:sz w:val="16"/>
        </w:rPr>
        <w:t xml:space="preserve"> systems, so that spacecraft cannot be hijacked by hackers intent on causing havoc in orbit. </w:t>
      </w:r>
      <w:r w:rsidRPr="00B36D7F">
        <w:rPr>
          <w:rStyle w:val="StyleUnderline"/>
        </w:rPr>
        <w:t>And the best practices include anti-littering guidelines</w:t>
      </w:r>
      <w:r w:rsidRPr="00B36D7F">
        <w:rPr>
          <w:sz w:val="16"/>
        </w:rPr>
        <w:t xml:space="preserve">. For example, </w:t>
      </w:r>
      <w:r w:rsidRPr="00B36D7F">
        <w:rPr>
          <w:rStyle w:val="StyleUnderline"/>
        </w:rPr>
        <w:t>the handlers of satellites that operate in low-Earth orbit should include in their launch contracts a requirement that rocket upper stages be disposed of promptly, via a controlled reentry into Earth's atmosphere</w:t>
      </w:r>
      <w:r w:rsidRPr="00B36D7F">
        <w:rPr>
          <w:sz w:val="16"/>
        </w:rPr>
        <w:t xml:space="preserve">. As of today (Oct. 15), 31 </w:t>
      </w:r>
      <w:r w:rsidRPr="00B36D7F">
        <w:rPr>
          <w:rStyle w:val="StyleUnderline"/>
        </w:rPr>
        <w:t xml:space="preserve">space-industry </w:t>
      </w:r>
      <w:r w:rsidRPr="000910F9">
        <w:rPr>
          <w:rStyle w:val="StyleUnderline"/>
          <w:highlight w:val="cyan"/>
        </w:rPr>
        <w:t>stakeholders</w:t>
      </w:r>
      <w:r w:rsidRPr="000910F9">
        <w:rPr>
          <w:sz w:val="16"/>
          <w:highlight w:val="cyan"/>
        </w:rPr>
        <w:t xml:space="preserve"> </w:t>
      </w:r>
      <w:r w:rsidRPr="002E6308">
        <w:rPr>
          <w:rStyle w:val="Emphasis"/>
        </w:rPr>
        <w:t xml:space="preserve">have </w:t>
      </w:r>
      <w:r w:rsidRPr="000910F9">
        <w:rPr>
          <w:rStyle w:val="Emphasis"/>
          <w:highlight w:val="cyan"/>
        </w:rPr>
        <w:t xml:space="preserve">endorsed </w:t>
      </w:r>
      <w:r w:rsidRPr="002E6308">
        <w:rPr>
          <w:rStyle w:val="Emphasis"/>
        </w:rPr>
        <w:t>the</w:t>
      </w:r>
      <w:r w:rsidRPr="00B36D7F">
        <w:rPr>
          <w:rStyle w:val="Emphasis"/>
        </w:rPr>
        <w:t xml:space="preserve"> </w:t>
      </w:r>
      <w:r w:rsidRPr="002E6308">
        <w:rPr>
          <w:rStyle w:val="Emphasis"/>
          <w:highlight w:val="cyan"/>
        </w:rPr>
        <w:t>new guidelines</w:t>
      </w:r>
      <w:r w:rsidRPr="00B36D7F">
        <w:rPr>
          <w:sz w:val="16"/>
        </w:rPr>
        <w:t xml:space="preserve">. </w:t>
      </w:r>
      <w:r w:rsidRPr="00B36D7F">
        <w:rPr>
          <w:rStyle w:val="StyleUnderline"/>
        </w:rPr>
        <w:t xml:space="preserve">And </w:t>
      </w:r>
      <w:r w:rsidRPr="000910F9">
        <w:rPr>
          <w:rStyle w:val="StyleUnderline"/>
          <w:highlight w:val="cyan"/>
        </w:rPr>
        <w:t>there are</w:t>
      </w:r>
      <w:r w:rsidRPr="00B36D7F">
        <w:rPr>
          <w:rStyle w:val="StyleUnderline"/>
        </w:rPr>
        <w:t xml:space="preserve"> some </w:t>
      </w:r>
      <w:r w:rsidRPr="000910F9">
        <w:rPr>
          <w:rStyle w:val="Emphasis"/>
          <w:highlight w:val="cyan"/>
        </w:rPr>
        <w:t>big names in that group</w:t>
      </w:r>
      <w:r w:rsidRPr="00B36D7F">
        <w:rPr>
          <w:sz w:val="16"/>
        </w:rPr>
        <w:t xml:space="preserve">, including Maxar (the parent company of satellite operator </w:t>
      </w:r>
      <w:proofErr w:type="spellStart"/>
      <w:r w:rsidRPr="00B36D7F">
        <w:rPr>
          <w:sz w:val="16"/>
        </w:rPr>
        <w:t>DigitalGlobe</w:t>
      </w:r>
      <w:proofErr w:type="spellEnd"/>
      <w:r w:rsidRPr="00B36D7F">
        <w:rPr>
          <w:sz w:val="16"/>
        </w:rPr>
        <w:t xml:space="preserve"> and the spacecraft manufacturer SSL, among other subsidiaries), </w:t>
      </w:r>
      <w:proofErr w:type="spellStart"/>
      <w:r w:rsidRPr="00B36D7F">
        <w:rPr>
          <w:sz w:val="16"/>
        </w:rPr>
        <w:t>OneWeb</w:t>
      </w:r>
      <w:proofErr w:type="spellEnd"/>
      <w:r w:rsidRPr="00B36D7F">
        <w:rPr>
          <w:sz w:val="16"/>
        </w:rPr>
        <w:t xml:space="preserve">, Rocket Lab, Iridium, </w:t>
      </w:r>
      <w:proofErr w:type="gramStart"/>
      <w:r w:rsidRPr="00B36D7F">
        <w:rPr>
          <w:sz w:val="16"/>
        </w:rPr>
        <w:t>SES</w:t>
      </w:r>
      <w:proofErr w:type="gramEnd"/>
      <w:r w:rsidRPr="00B36D7F">
        <w:rPr>
          <w:sz w:val="16"/>
        </w:rPr>
        <w:t xml:space="preserve"> and Intelsat. "</w:t>
      </w:r>
      <w:r w:rsidRPr="00B36D7F">
        <w:rPr>
          <w:rStyle w:val="StyleUnderline"/>
        </w:rPr>
        <w:t>You don't want to wait for a disaster before you take action</w:t>
      </w:r>
      <w:r w:rsidRPr="00B36D7F">
        <w:rPr>
          <w:sz w:val="16"/>
        </w:rPr>
        <w:t>," Scott said. "</w:t>
      </w:r>
      <w:r w:rsidRPr="00B36D7F">
        <w:rPr>
          <w:rStyle w:val="StyleUnderline"/>
        </w:rPr>
        <w:t xml:space="preserve">It really is time, and </w:t>
      </w:r>
      <w:r w:rsidRPr="000910F9">
        <w:rPr>
          <w:rStyle w:val="StyleUnderline"/>
          <w:highlight w:val="cyan"/>
        </w:rPr>
        <w:t>you're seeing operators</w:t>
      </w:r>
      <w:r w:rsidRPr="00B36D7F">
        <w:rPr>
          <w:sz w:val="16"/>
        </w:rPr>
        <w:t xml:space="preserve"> like Maxar and </w:t>
      </w:r>
      <w:proofErr w:type="spellStart"/>
      <w:r w:rsidRPr="00B36D7F">
        <w:rPr>
          <w:sz w:val="16"/>
        </w:rPr>
        <w:t>OneWeb</w:t>
      </w:r>
      <w:proofErr w:type="spellEnd"/>
      <w:r w:rsidRPr="00B36D7F">
        <w:rPr>
          <w:sz w:val="16"/>
        </w:rPr>
        <w:t xml:space="preserve"> </w:t>
      </w:r>
      <w:r w:rsidRPr="000910F9">
        <w:rPr>
          <w:rStyle w:val="Emphasis"/>
          <w:highlight w:val="cyan"/>
        </w:rPr>
        <w:t>being proactive</w:t>
      </w:r>
      <w:r w:rsidRPr="00B36D7F">
        <w:rPr>
          <w:sz w:val="16"/>
        </w:rPr>
        <w:t>."</w:t>
      </w:r>
    </w:p>
    <w:p w14:paraId="1893DDA5" w14:textId="77777777" w:rsidR="00634F78" w:rsidRDefault="00634F78" w:rsidP="00634F78"/>
    <w:bookmarkEnd w:id="0"/>
    <w:p w14:paraId="37454272" w14:textId="77777777" w:rsidR="00F72EA0" w:rsidRDefault="00F72EA0" w:rsidP="00F72EA0">
      <w:pPr>
        <w:pStyle w:val="Heading4"/>
      </w:pPr>
      <w:r>
        <w:t>Cyberwar isn’t an existential threat—best studies prove</w:t>
      </w:r>
    </w:p>
    <w:p w14:paraId="7712DD1D" w14:textId="77777777" w:rsidR="00F72EA0" w:rsidRDefault="00F72EA0" w:rsidP="00F72EA0">
      <w:r>
        <w:t>Jason</w:t>
      </w:r>
      <w:r>
        <w:rPr>
          <w:rStyle w:val="Style13ptBold"/>
        </w:rPr>
        <w:t xml:space="preserve"> HEALEY</w:t>
      </w:r>
      <w:r>
        <w:t xml:space="preserve">, Director of the Cyber Statecraft Initiative at the Atlantic Council, </w:t>
      </w:r>
      <w:r w:rsidRPr="00E64DFF">
        <w:rPr>
          <w:rStyle w:val="Style13ptBold"/>
        </w:rPr>
        <w:t>13</w:t>
      </w:r>
      <w:r>
        <w:t xml:space="preserve"> [“No, Cyberwarfare Isn't as Dangerous as Nuclear War,” March 20, 2013, </w:t>
      </w:r>
      <w:r w:rsidRPr="00C62542">
        <w:t>www.usnews.com/opinion/blogs/world-report/2013/03/20/cyber-attacks-not-yet-an-existential-threat-to-the-us</w:t>
      </w:r>
      <w:r>
        <w:t>]</w:t>
      </w:r>
    </w:p>
    <w:p w14:paraId="29B9893D" w14:textId="77777777" w:rsidR="00F72EA0" w:rsidRPr="00E64DFF" w:rsidRDefault="00F72EA0" w:rsidP="00F72EA0">
      <w:pPr>
        <w:rPr>
          <w:sz w:val="16"/>
        </w:rPr>
      </w:pPr>
      <w:r w:rsidRPr="00D26253">
        <w:rPr>
          <w:rStyle w:val="Emphasis"/>
          <w:highlight w:val="cyan"/>
        </w:rPr>
        <w:t>America does not face an existential cyberthreat</w:t>
      </w:r>
      <w:r w:rsidRPr="00724967">
        <w:rPr>
          <w:rStyle w:val="Emphasis"/>
        </w:rPr>
        <w:t xml:space="preserve"> today, despite</w:t>
      </w:r>
      <w:r w:rsidRPr="00E64DFF">
        <w:rPr>
          <w:sz w:val="16"/>
        </w:rPr>
        <w:t xml:space="preserve"> recent </w:t>
      </w:r>
      <w:r w:rsidRPr="00724967">
        <w:rPr>
          <w:rStyle w:val="Emphasis"/>
        </w:rPr>
        <w:t>warnings</w:t>
      </w:r>
      <w:r w:rsidRPr="00E64DFF">
        <w:rPr>
          <w:sz w:val="16"/>
        </w:rPr>
        <w:t xml:space="preserve">. Our </w:t>
      </w:r>
      <w:proofErr w:type="spellStart"/>
      <w:r w:rsidRPr="00E64DFF">
        <w:rPr>
          <w:sz w:val="16"/>
        </w:rPr>
        <w:t>cybervulnerabilities</w:t>
      </w:r>
      <w:proofErr w:type="spellEnd"/>
      <w:r w:rsidRPr="00E64DFF">
        <w:rPr>
          <w:sz w:val="16"/>
        </w:rPr>
        <w:t xml:space="preserve"> are undoubtedly grave and </w:t>
      </w:r>
      <w:r w:rsidRPr="00724967">
        <w:rPr>
          <w:rStyle w:val="StyleUnderline"/>
        </w:rPr>
        <w:t xml:space="preserve">the </w:t>
      </w:r>
      <w:r w:rsidRPr="00D26253">
        <w:rPr>
          <w:rStyle w:val="StyleUnderline"/>
          <w:highlight w:val="cyan"/>
        </w:rPr>
        <w:t>threats</w:t>
      </w:r>
      <w:r w:rsidRPr="00724967">
        <w:rPr>
          <w:rStyle w:val="StyleUnderline"/>
        </w:rPr>
        <w:t xml:space="preserve"> we face </w:t>
      </w:r>
      <w:r w:rsidRPr="00D26253">
        <w:rPr>
          <w:rStyle w:val="StyleUnderline"/>
          <w:highlight w:val="cyan"/>
        </w:rPr>
        <w:t>are</w:t>
      </w:r>
      <w:r w:rsidRPr="00724967">
        <w:rPr>
          <w:rStyle w:val="StyleUnderline"/>
        </w:rPr>
        <w:t xml:space="preserve"> severe but </w:t>
      </w:r>
      <w:r w:rsidRPr="00D26253">
        <w:rPr>
          <w:rStyle w:val="Emphasis"/>
          <w:highlight w:val="cyan"/>
        </w:rPr>
        <w:t>far from</w:t>
      </w:r>
      <w:r w:rsidRPr="00724967">
        <w:rPr>
          <w:rStyle w:val="StyleUnderline"/>
        </w:rPr>
        <w:t xml:space="preserve"> comparable to </w:t>
      </w:r>
      <w:r w:rsidRPr="00D26253">
        <w:rPr>
          <w:rStyle w:val="Emphasis"/>
          <w:highlight w:val="cyan"/>
        </w:rPr>
        <w:t>nuclear war</w:t>
      </w:r>
      <w:r w:rsidRPr="00E64DFF">
        <w:rPr>
          <w:sz w:val="16"/>
        </w:rPr>
        <w:t>.</w:t>
      </w:r>
    </w:p>
    <w:p w14:paraId="4DD2AB9F" w14:textId="77777777" w:rsidR="00F72EA0" w:rsidRPr="00E64DFF" w:rsidRDefault="00F72EA0" w:rsidP="00F72EA0">
      <w:pPr>
        <w:rPr>
          <w:sz w:val="16"/>
          <w:szCs w:val="16"/>
        </w:rPr>
      </w:pPr>
      <w:r w:rsidRPr="00E64DFF">
        <w:rPr>
          <w:sz w:val="16"/>
          <w:szCs w:val="16"/>
        </w:rPr>
        <w:t xml:space="preserve">The most recent alarms come in a Defense Science Board report on how to make military </w:t>
      </w:r>
      <w:proofErr w:type="spellStart"/>
      <w:r w:rsidRPr="00E64DFF">
        <w:rPr>
          <w:sz w:val="16"/>
          <w:szCs w:val="16"/>
        </w:rPr>
        <w:t>cybersystems</w:t>
      </w:r>
      <w:proofErr w:type="spellEnd"/>
      <w:r w:rsidRPr="00E64DFF">
        <w:rPr>
          <w:sz w:val="16"/>
          <w:szCs w:val="16"/>
        </w:rPr>
        <w:t xml:space="preserve"> more resilient against advanced threats (in short, Russia or China). It warned that the "cyber threat is serious, with potential consequences similar in some ways to the nuclear threat of the Cold War." Such fears were also expressed by Adm. Mike Mullen, then chairman of the Joint Chiefs of Staff, in 2011. He called cyber "The single biggest existential threat that's out there" because "cyber actually more than theoretically, can attack our infrastructure, our financial systems."</w:t>
      </w:r>
    </w:p>
    <w:p w14:paraId="260ED106" w14:textId="77777777" w:rsidR="00F72EA0" w:rsidRPr="00E64DFF" w:rsidRDefault="00F72EA0" w:rsidP="00F72EA0">
      <w:pPr>
        <w:rPr>
          <w:sz w:val="16"/>
        </w:rPr>
      </w:pPr>
      <w:r w:rsidRPr="00724967">
        <w:rPr>
          <w:rStyle w:val="StyleUnderline"/>
        </w:rPr>
        <w:lastRenderedPageBreak/>
        <w:t xml:space="preserve">While it is true that </w:t>
      </w:r>
      <w:proofErr w:type="spellStart"/>
      <w:r w:rsidRPr="00D26253">
        <w:rPr>
          <w:rStyle w:val="StyleUnderline"/>
          <w:highlight w:val="cyan"/>
        </w:rPr>
        <w:t>cyber attacks</w:t>
      </w:r>
      <w:proofErr w:type="spellEnd"/>
      <w:r w:rsidRPr="00724967">
        <w:rPr>
          <w:rStyle w:val="StyleUnderline"/>
        </w:rPr>
        <w:t xml:space="preserve"> might do these things, it is also true </w:t>
      </w:r>
      <w:r w:rsidRPr="00724967">
        <w:rPr>
          <w:rStyle w:val="Emphasis"/>
        </w:rPr>
        <w:t xml:space="preserve">they </w:t>
      </w:r>
      <w:r w:rsidRPr="00D26253">
        <w:rPr>
          <w:rStyle w:val="Emphasis"/>
          <w:highlight w:val="cyan"/>
        </w:rPr>
        <w:t>have not only never happened but are</w:t>
      </w:r>
      <w:r w:rsidRPr="00724967">
        <w:rPr>
          <w:rStyle w:val="Emphasis"/>
        </w:rPr>
        <w:t xml:space="preserve"> far more </w:t>
      </w:r>
      <w:r w:rsidRPr="00D26253">
        <w:rPr>
          <w:rStyle w:val="Emphasis"/>
          <w:highlight w:val="cyan"/>
        </w:rPr>
        <w:t>difficult to accomplish</w:t>
      </w:r>
      <w:r w:rsidRPr="00724967">
        <w:rPr>
          <w:rStyle w:val="Emphasis"/>
        </w:rPr>
        <w:t xml:space="preserve"> than mainstream thinking believes</w:t>
      </w:r>
      <w:r w:rsidRPr="00E64DFF">
        <w:rPr>
          <w:sz w:val="16"/>
        </w:rPr>
        <w:t>. The consequences from cyber threats may be similar in some ways to nuclear, as the Science Board concluded, but mostly, they are incredibly dissimilar.</w:t>
      </w:r>
    </w:p>
    <w:p w14:paraId="217599FD" w14:textId="77777777" w:rsidR="00F72EA0" w:rsidRPr="00E64DFF" w:rsidRDefault="00F72EA0" w:rsidP="00F72EA0">
      <w:pPr>
        <w:rPr>
          <w:sz w:val="16"/>
        </w:rPr>
      </w:pPr>
      <w:r w:rsidRPr="00E64DFF">
        <w:rPr>
          <w:sz w:val="16"/>
        </w:rPr>
        <w:t xml:space="preserve">Eighty years ago, the generals of the U.S. Army Air Corps were sure that their bombers would easily topple other countries and cause their populations to panic, claims which did not stand up to reality. </w:t>
      </w:r>
      <w:r w:rsidRPr="00D26253">
        <w:rPr>
          <w:rStyle w:val="StyleUnderline"/>
          <w:highlight w:val="cyan"/>
        </w:rPr>
        <w:t xml:space="preserve">A </w:t>
      </w:r>
      <w:r w:rsidRPr="00D26253">
        <w:rPr>
          <w:rStyle w:val="Emphasis"/>
          <w:highlight w:val="cyan"/>
        </w:rPr>
        <w:t>study</w:t>
      </w:r>
      <w:r w:rsidRPr="00724967">
        <w:rPr>
          <w:rStyle w:val="StyleUnderline"/>
        </w:rPr>
        <w:t xml:space="preserve"> of the 25-year history of cyber </w:t>
      </w:r>
      <w:r w:rsidRPr="00E64DFF">
        <w:rPr>
          <w:rStyle w:val="StyleUnderline"/>
        </w:rPr>
        <w:t xml:space="preserve">conflict, by the Atlantic Council and Cyber Conflict Studies Association, </w:t>
      </w:r>
      <w:r w:rsidRPr="00D26253">
        <w:rPr>
          <w:rStyle w:val="StyleUnderline"/>
          <w:highlight w:val="cyan"/>
        </w:rPr>
        <w:t>has shown</w:t>
      </w:r>
      <w:r w:rsidRPr="00E64DFF">
        <w:rPr>
          <w:sz w:val="16"/>
        </w:rPr>
        <w:t xml:space="preserve"> a similar dynamic where </w:t>
      </w:r>
      <w:r w:rsidRPr="00D26253">
        <w:rPr>
          <w:rStyle w:val="StyleUnderline"/>
          <w:highlight w:val="cyan"/>
        </w:rPr>
        <w:t>the impact of</w:t>
      </w:r>
      <w:r w:rsidRPr="00724967">
        <w:rPr>
          <w:rStyle w:val="StyleUnderline"/>
        </w:rPr>
        <w:t xml:space="preserve"> disruptive </w:t>
      </w:r>
      <w:r w:rsidRPr="00D26253">
        <w:rPr>
          <w:rStyle w:val="StyleUnderline"/>
          <w:highlight w:val="cyan"/>
        </w:rPr>
        <w:t xml:space="preserve">cyberattacks </w:t>
      </w:r>
      <w:r w:rsidRPr="00D26253">
        <w:rPr>
          <w:rStyle w:val="Emphasis"/>
          <w:highlight w:val="cyan"/>
        </w:rPr>
        <w:t>has been consistently overestimated</w:t>
      </w:r>
      <w:r w:rsidRPr="00E64DFF">
        <w:rPr>
          <w:sz w:val="16"/>
        </w:rPr>
        <w:t>.</w:t>
      </w:r>
    </w:p>
    <w:p w14:paraId="37A14B56" w14:textId="77777777" w:rsidR="00F72EA0" w:rsidRPr="00E64DFF" w:rsidRDefault="00F72EA0" w:rsidP="00F72EA0">
      <w:pPr>
        <w:rPr>
          <w:sz w:val="16"/>
        </w:rPr>
      </w:pPr>
      <w:r w:rsidRPr="00E64DFF">
        <w:rPr>
          <w:sz w:val="16"/>
        </w:rPr>
        <w:t xml:space="preserve">Rather than theorizing about future cyberwars or extrapolating from today's concerns, the history of cyberconflict that have </w:t>
      </w:r>
      <w:proofErr w:type="gramStart"/>
      <w:r w:rsidRPr="00E64DFF">
        <w:rPr>
          <w:sz w:val="16"/>
        </w:rPr>
        <w:t>actually been</w:t>
      </w:r>
      <w:proofErr w:type="gramEnd"/>
      <w:r w:rsidRPr="00E64DFF">
        <w:rPr>
          <w:sz w:val="16"/>
        </w:rPr>
        <w:t xml:space="preserve"> fought, shows that cyber incidents have so far tended to have effects that are either widespread but fleeting or persistent but narrowly focused. </w:t>
      </w:r>
      <w:r w:rsidRPr="00D26253">
        <w:rPr>
          <w:rStyle w:val="StyleUnderline"/>
          <w:highlight w:val="cyan"/>
        </w:rPr>
        <w:t>No attacks</w:t>
      </w:r>
      <w:r w:rsidRPr="00724967">
        <w:rPr>
          <w:rStyle w:val="StyleUnderline"/>
        </w:rPr>
        <w:t xml:space="preserve">, so far, </w:t>
      </w:r>
      <w:r w:rsidRPr="00D26253">
        <w:rPr>
          <w:rStyle w:val="StyleUnderline"/>
          <w:highlight w:val="cyan"/>
        </w:rPr>
        <w:t>have been</w:t>
      </w:r>
      <w:r w:rsidRPr="00724967">
        <w:rPr>
          <w:rStyle w:val="StyleUnderline"/>
        </w:rPr>
        <w:t xml:space="preserve"> both </w:t>
      </w:r>
      <w:r w:rsidRPr="00D26253">
        <w:rPr>
          <w:rStyle w:val="StyleUnderline"/>
          <w:highlight w:val="cyan"/>
        </w:rPr>
        <w:t xml:space="preserve">widespread and persistent. There have been </w:t>
      </w:r>
      <w:r w:rsidRPr="00D26253">
        <w:rPr>
          <w:rStyle w:val="Emphasis"/>
          <w:highlight w:val="cyan"/>
        </w:rPr>
        <w:t>no</w:t>
      </w:r>
      <w:r w:rsidRPr="00724967">
        <w:rPr>
          <w:rStyle w:val="StyleUnderline"/>
        </w:rPr>
        <w:t xml:space="preserve"> authenticated </w:t>
      </w:r>
      <w:r w:rsidRPr="00D26253">
        <w:rPr>
          <w:rStyle w:val="Emphasis"/>
          <w:highlight w:val="cyan"/>
        </w:rPr>
        <w:t>cases of anyone dying</w:t>
      </w:r>
      <w:r w:rsidRPr="00724967">
        <w:rPr>
          <w:rStyle w:val="StyleUnderline"/>
        </w:rPr>
        <w:t xml:space="preserve"> from a </w:t>
      </w:r>
      <w:proofErr w:type="spellStart"/>
      <w:r w:rsidRPr="00724967">
        <w:rPr>
          <w:rStyle w:val="StyleUnderline"/>
        </w:rPr>
        <w:t>cyber attack</w:t>
      </w:r>
      <w:proofErr w:type="spellEnd"/>
      <w:r w:rsidRPr="00724967">
        <w:rPr>
          <w:rStyle w:val="StyleUnderline"/>
        </w:rPr>
        <w:t>. Any widespread disruptions</w:t>
      </w:r>
      <w:r w:rsidRPr="00E64DFF">
        <w:rPr>
          <w:sz w:val="16"/>
        </w:rPr>
        <w:t xml:space="preserve">, even the 2007 disruption against Estonia, </w:t>
      </w:r>
      <w:r w:rsidRPr="00724967">
        <w:rPr>
          <w:rStyle w:val="StyleUnderline"/>
        </w:rPr>
        <w:t>have been short-lived</w:t>
      </w:r>
      <w:r w:rsidRPr="00E64DFF">
        <w:rPr>
          <w:sz w:val="16"/>
        </w:rPr>
        <w:t xml:space="preserve"> causing no significant GDP loss.</w:t>
      </w:r>
    </w:p>
    <w:p w14:paraId="41D40692" w14:textId="77777777" w:rsidR="00F72EA0" w:rsidRPr="00E64DFF" w:rsidRDefault="00F72EA0" w:rsidP="00F72EA0">
      <w:pPr>
        <w:rPr>
          <w:sz w:val="16"/>
        </w:rPr>
      </w:pPr>
      <w:r w:rsidRPr="00E64DFF">
        <w:rPr>
          <w:sz w:val="16"/>
        </w:rPr>
        <w:t xml:space="preserve">Moreover, as with conflict in other domains, cyberattacks can take down many targets but keeping them down over time in the face of determined defenses has so far been out of the range of all but the most dangerous adversaries such as Russia and China. Of course, if the United States is in a conflict with those nations, cyber will be the least important of the existential </w:t>
      </w:r>
      <w:proofErr w:type="gramStart"/>
      <w:r w:rsidRPr="00E64DFF">
        <w:rPr>
          <w:sz w:val="16"/>
        </w:rPr>
        <w:t>threats</w:t>
      </w:r>
      <w:proofErr w:type="gramEnd"/>
      <w:r w:rsidRPr="00E64DFF">
        <w:rPr>
          <w:sz w:val="16"/>
        </w:rPr>
        <w:t xml:space="preserve"> policymakers should be worrying about. </w:t>
      </w:r>
      <w:r w:rsidRPr="00724967">
        <w:rPr>
          <w:rStyle w:val="StyleUnderline"/>
        </w:rPr>
        <w:t>Plutonium trumps bytes in a shooting war</w:t>
      </w:r>
      <w:r w:rsidRPr="00E64DFF">
        <w:rPr>
          <w:sz w:val="16"/>
        </w:rPr>
        <w:t>.</w:t>
      </w:r>
    </w:p>
    <w:p w14:paraId="7E0CF131" w14:textId="77777777" w:rsidR="00F72EA0" w:rsidRPr="00E64DFF" w:rsidRDefault="00F72EA0" w:rsidP="00F72EA0">
      <w:pPr>
        <w:rPr>
          <w:sz w:val="16"/>
        </w:rPr>
      </w:pPr>
      <w:r w:rsidRPr="00E64DFF">
        <w:rPr>
          <w:sz w:val="16"/>
        </w:rPr>
        <w:t xml:space="preserve">This is not all good news. Policymakers have recognized the problems since at least 1998 with little significant progress. Worse, the threats and vulnerabilities are getting steadily more worrying. </w:t>
      </w:r>
      <w:r w:rsidRPr="00724967">
        <w:rPr>
          <w:rStyle w:val="StyleUnderline"/>
        </w:rPr>
        <w:t xml:space="preserve">Still, </w:t>
      </w:r>
      <w:r w:rsidRPr="00D26253">
        <w:rPr>
          <w:rStyle w:val="Emphasis"/>
          <w:highlight w:val="cyan"/>
        </w:rPr>
        <w:t xml:space="preserve">experts have been warning of a </w:t>
      </w:r>
      <w:proofErr w:type="gramStart"/>
      <w:r w:rsidRPr="00D26253">
        <w:rPr>
          <w:rStyle w:val="Emphasis"/>
          <w:highlight w:val="cyan"/>
        </w:rPr>
        <w:t>cyber Pearl</w:t>
      </w:r>
      <w:proofErr w:type="gramEnd"/>
      <w:r w:rsidRPr="00D26253">
        <w:rPr>
          <w:rStyle w:val="Emphasis"/>
          <w:highlight w:val="cyan"/>
        </w:rPr>
        <w:t xml:space="preserve"> Harbor for 20 of the 70 years since</w:t>
      </w:r>
      <w:r w:rsidRPr="00724967">
        <w:rPr>
          <w:rStyle w:val="Emphasis"/>
        </w:rPr>
        <w:t xml:space="preserve"> the actual </w:t>
      </w:r>
      <w:r w:rsidRPr="00D26253">
        <w:rPr>
          <w:rStyle w:val="Emphasis"/>
          <w:highlight w:val="cyan"/>
        </w:rPr>
        <w:t>Pearl Harbor</w:t>
      </w:r>
      <w:r w:rsidRPr="00E64DFF">
        <w:rPr>
          <w:sz w:val="16"/>
        </w:rPr>
        <w:t>.</w:t>
      </w:r>
    </w:p>
    <w:p w14:paraId="518DE30E" w14:textId="77777777" w:rsidR="00F72EA0" w:rsidRPr="00E64DFF" w:rsidRDefault="00F72EA0" w:rsidP="00F72EA0">
      <w:pPr>
        <w:rPr>
          <w:sz w:val="16"/>
        </w:rPr>
      </w:pPr>
      <w:r w:rsidRPr="00E64DFF">
        <w:rPr>
          <w:sz w:val="16"/>
        </w:rPr>
        <w:t xml:space="preserve">The transfer of U.S. trade secrets through Chinese </w:t>
      </w:r>
      <w:r w:rsidRPr="00724967">
        <w:rPr>
          <w:rStyle w:val="StyleUnderline"/>
        </w:rPr>
        <w:t>cyber espionage could someday accumulate into an existential threat. But it doesn't seem so seem just yet</w:t>
      </w:r>
      <w:r w:rsidRPr="00E64DFF">
        <w:rPr>
          <w:sz w:val="16"/>
        </w:rPr>
        <w:t xml:space="preserve">, with only handwaving estimates of annual losses of 0.1 to 0.5 percent to the total U.S. GDP of around $15 trillion. That's bad, but </w:t>
      </w:r>
      <w:r w:rsidRPr="00D26253">
        <w:rPr>
          <w:rStyle w:val="StyleUnderline"/>
          <w:highlight w:val="cyan"/>
        </w:rPr>
        <w:t>it doesn't add up to an existential crisis</w:t>
      </w:r>
      <w:r w:rsidRPr="00E64DFF">
        <w:rPr>
          <w:sz w:val="16"/>
        </w:rPr>
        <w:t xml:space="preserve"> or "economic cyberwar." </w:t>
      </w:r>
    </w:p>
    <w:p w14:paraId="26F95923" w14:textId="77777777" w:rsidR="00634F78" w:rsidRPr="00301F64" w:rsidRDefault="00634F78" w:rsidP="00634F78">
      <w:pPr>
        <w:pStyle w:val="Heading4"/>
      </w:pPr>
      <w:r w:rsidRPr="00301F64">
        <w:t xml:space="preserve">The </w:t>
      </w:r>
      <w:proofErr w:type="spellStart"/>
      <w:r w:rsidRPr="00301F64">
        <w:t>aff</w:t>
      </w:r>
      <w:proofErr w:type="spellEnd"/>
      <w:r w:rsidRPr="00301F64">
        <w:t xml:space="preserve"> constructs panic to clean up space debris by threatening US national security</w:t>
      </w:r>
    </w:p>
    <w:p w14:paraId="46DD6DDA" w14:textId="77777777" w:rsidR="00634F78" w:rsidRDefault="00634F78" w:rsidP="00634F78">
      <w:pPr>
        <w:pStyle w:val="cardtext"/>
        <w:ind w:left="0"/>
      </w:pPr>
      <w:r>
        <w:t xml:space="preserve">Joseph S. </w:t>
      </w:r>
      <w:proofErr w:type="spellStart"/>
      <w:r>
        <w:rPr>
          <w:rStyle w:val="Style13ptBold"/>
        </w:rPr>
        <w:t>Imburgia</w:t>
      </w:r>
      <w:proofErr w:type="spellEnd"/>
      <w:r>
        <w:t xml:space="preserve"> </w:t>
      </w:r>
      <w:proofErr w:type="gramStart"/>
      <w:r>
        <w:t>20</w:t>
      </w:r>
      <w:r>
        <w:rPr>
          <w:rStyle w:val="Style13ptBold"/>
        </w:rPr>
        <w:t>11</w:t>
      </w:r>
      <w:r>
        <w:t xml:space="preserve">  [</w:t>
      </w:r>
      <w:proofErr w:type="gramEnd"/>
      <w:r>
        <w:t xml:space="preserve">Lieutenant Colonel Joseph S. </w:t>
      </w:r>
      <w:proofErr w:type="spellStart"/>
      <w:r>
        <w:t>Imburgia</w:t>
      </w:r>
      <w:proofErr w:type="spellEnd"/>
      <w:r>
        <w:t xml:space="preserve"> is a Judge Advocate in the United States Air Force and is presently assigned as a legal exchange officer to the Directorate of Operations and International Law] Space Debris and Its Threat to National Security: A Proposal for a Binding International Agreement to Clean Up the Junk. Vanderbilt Journal of Transnational Law [Vol. 44:589]</w:t>
      </w:r>
    </w:p>
    <w:p w14:paraId="37CC31BE" w14:textId="77777777" w:rsidR="00634F78" w:rsidRDefault="00634F78" w:rsidP="00634F78"/>
    <w:p w14:paraId="2F9D0EEE" w14:textId="77777777" w:rsidR="00634F78" w:rsidRDefault="00634F78" w:rsidP="00634F78">
      <w:pPr>
        <w:pStyle w:val="cardtext"/>
        <w:rPr>
          <w:rStyle w:val="StyleUnderline"/>
        </w:rPr>
      </w:pPr>
      <w:r>
        <w:t>Simply put</w:t>
      </w:r>
      <w:r>
        <w:rPr>
          <w:rStyle w:val="StyleUnderline"/>
        </w:rPr>
        <w:t xml:space="preserve">, </w:t>
      </w:r>
      <w:r w:rsidRPr="00687BE4">
        <w:rPr>
          <w:rStyle w:val="StyleUnderline"/>
          <w:highlight w:val="cyan"/>
        </w:rPr>
        <w:t>the United States depends on space-based assets for national security</w:t>
      </w:r>
      <w:r>
        <w:rPr>
          <w:rStyle w:val="StyleUnderline"/>
        </w:rPr>
        <w:t>, and those assets are vulnerable to space debris collisions</w:t>
      </w:r>
      <w:r>
        <w:t>. As Massachusetts Democratic Congressman Edward Markey stated, “</w:t>
      </w:r>
      <w:r w:rsidRPr="00687BE4">
        <w:rPr>
          <w:rStyle w:val="StyleUnderline"/>
          <w:highlight w:val="cyan"/>
        </w:rPr>
        <w:t>American satellites are the soft underbelly of our national security</w:t>
      </w:r>
      <w:r>
        <w:t xml:space="preserve">.”161 The Rumsfeld Commission set the groundwork for such a conclusion in 2001, when it discussed the vulnerability of U.S. space-based assets and warned of the Space Pearl Harbor.162 Congress also recognized this vulnerability in June 2006, when it held hearings concerning space and its import to U.S. national power and security.163 In his June 2006 Congressional Statement, Lieutenant General C. Robert </w:t>
      </w:r>
      <w:proofErr w:type="spellStart"/>
      <w:r>
        <w:t>Kehler</w:t>
      </w:r>
      <w:proofErr w:type="spellEnd"/>
      <w:r>
        <w:t>, then the Deputy Commander, United States Strategic Command, stated that “</w:t>
      </w:r>
      <w:r w:rsidRPr="00687BE4">
        <w:rPr>
          <w:rStyle w:val="StyleUnderline"/>
          <w:highlight w:val="cyan"/>
        </w:rPr>
        <w:t>space capabilities are inextricably woven into the fabric of American security</w:t>
      </w:r>
      <w:r>
        <w:t xml:space="preserve">.”164 He </w:t>
      </w:r>
      <w:r>
        <w:lastRenderedPageBreak/>
        <w:t xml:space="preserve">added that </w:t>
      </w:r>
      <w:r>
        <w:rPr>
          <w:rStyle w:val="StyleUnderline"/>
        </w:rPr>
        <w:t>these space capabilities are “</w:t>
      </w:r>
      <w:r w:rsidRPr="00687BE4">
        <w:rPr>
          <w:rStyle w:val="StyleUnderline"/>
          <w:highlight w:val="cyan"/>
        </w:rPr>
        <w:t>vital to</w:t>
      </w:r>
      <w:r>
        <w:rPr>
          <w:rStyle w:val="StyleUnderline"/>
        </w:rPr>
        <w:t xml:space="preserve"> our daily efforts throughout the world in all aspects of </w:t>
      </w:r>
      <w:r w:rsidRPr="00687BE4">
        <w:rPr>
          <w:rStyle w:val="StyleUnderline"/>
          <w:highlight w:val="cyan"/>
        </w:rPr>
        <w:t>modern warfare</w:t>
      </w:r>
      <w:r>
        <w:rPr>
          <w:rStyle w:val="StyleUnderline"/>
        </w:rPr>
        <w:t>” and discussed how integral space capabilities are to “</w:t>
      </w:r>
      <w:r w:rsidRPr="00687BE4">
        <w:rPr>
          <w:rStyle w:val="StyleUnderline"/>
          <w:highlight w:val="cyan"/>
        </w:rPr>
        <w:t>defeating terrorist threats, defending the homeland in depth, shaping the choices of countries at strategic crossroads and preventing hostile states and acto</w:t>
      </w:r>
      <w:r>
        <w:rPr>
          <w:rStyle w:val="StyleUnderline"/>
        </w:rPr>
        <w:t>rs from acquiring or using WMD</w:t>
      </w:r>
      <w:r>
        <w:t xml:space="preserve">.”165 </w:t>
      </w:r>
      <w:r>
        <w:rPr>
          <w:rStyle w:val="StyleUnderline"/>
        </w:rPr>
        <w:t xml:space="preserve">Because so much of </w:t>
      </w:r>
      <w:r w:rsidRPr="00687BE4">
        <w:rPr>
          <w:rStyle w:val="StyleUnderline"/>
          <w:highlight w:val="cyan"/>
        </w:rPr>
        <w:t>the United States’ security depends on satellites</w:t>
      </w:r>
      <w:r>
        <w:rPr>
          <w:rStyle w:val="StyleUnderline"/>
        </w:rPr>
        <w:t>, these integral space-based capabilities would, therefore, be costly to lose</w:t>
      </w:r>
      <w:r>
        <w:t xml:space="preserve">. That loss would be felt in more than just the security arena. Due to the steep price tags attached to some of the national space security platforms, the economic loss of a satellite due to space debris would also be significant. For example, a pair of new Global Positioning Satellites (GPS), which provides valuable targeting and battle space awareness to military commanders, costs $1.5 billion.166 Accordingly, if a piece of space debris destroys one of these satellites, $750 million could be lost instantly. Additionally, NASA invests billions of dollars annually in space assets. Congress provided NASA with $18.3 billion to spend on space utilization and exploration for fiscal year 2010, and it provided $17.7 billion for fiscal year 2011.167 Air Force General (retired) Ronald E. Keys, former Commander of Air Combat Command, summed it up best, stating that a great deal “rides on space-borne satellites.”168 </w:t>
      </w:r>
      <w:r>
        <w:rPr>
          <w:rStyle w:val="StyleUnderline"/>
        </w:rPr>
        <w:t xml:space="preserve">Because these space capabilities are so costly yet so vital to the United States’ national security and economic well-being, the preservation of these space capabilities should also be vital. </w:t>
      </w:r>
    </w:p>
    <w:p w14:paraId="19FB4307" w14:textId="77777777" w:rsidR="00634F78" w:rsidRPr="00AF2262" w:rsidRDefault="00634F78" w:rsidP="00634F78">
      <w:pPr>
        <w:pStyle w:val="Heading4"/>
      </w:pPr>
      <w:r>
        <w:t xml:space="preserve">The call to space fuels strategies of </w:t>
      </w:r>
      <w:r w:rsidRPr="003269E2">
        <w:rPr>
          <w:u w:val="single"/>
        </w:rPr>
        <w:t>technocratic managerialism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5747172B" w14:textId="77777777" w:rsidR="00634F78" w:rsidRPr="00AF2262" w:rsidRDefault="00634F78" w:rsidP="00634F78">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5D50AC3A" w14:textId="77777777" w:rsidR="00634F78" w:rsidRPr="00AF2262" w:rsidRDefault="00634F78" w:rsidP="00634F78">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proofErr w:type="spellStart"/>
      <w:r w:rsidRPr="003E1508">
        <w:rPr>
          <w:rStyle w:val="Emphasis"/>
          <w:highlight w:val="yellow"/>
        </w:rPr>
        <w:t>spacelessness</w:t>
      </w:r>
      <w:proofErr w:type="spellEnd"/>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proofErr w:type="spellStart"/>
      <w:r w:rsidRPr="003E1508">
        <w:rPr>
          <w:rStyle w:val="StyleUnderline"/>
          <w:highlight w:val="yellow"/>
        </w:rPr>
        <w:t>geopower</w:t>
      </w:r>
      <w:proofErr w:type="spellEnd"/>
      <w:r w:rsidRPr="003E1508">
        <w:rPr>
          <w:rStyle w:val="StyleUnderline"/>
          <w:highlight w:val="yellow"/>
        </w:rPr>
        <w:t>,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xml:space="preserve">, the implications of this cosmic projection of </w:t>
      </w:r>
      <w:proofErr w:type="spellStart"/>
      <w:r w:rsidRPr="00AF2262">
        <w:rPr>
          <w:rStyle w:val="StyleUnderline"/>
        </w:rPr>
        <w:t>geopower</w:t>
      </w:r>
      <w:proofErr w:type="spellEnd"/>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proofErr w:type="spellStart"/>
      <w:r w:rsidRPr="00977777">
        <w:rPr>
          <w:rStyle w:val="Emphasis"/>
          <w:highlight w:val="yellow"/>
        </w:rPr>
        <w:t>fuelling</w:t>
      </w:r>
      <w:proofErr w:type="spellEnd"/>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w:t>
      </w:r>
      <w:proofErr w:type="spellStart"/>
      <w:r w:rsidRPr="00AF2262">
        <w:rPr>
          <w:sz w:val="16"/>
        </w:rPr>
        <w:t>Penley</w:t>
      </w:r>
      <w:proofErr w:type="spellEnd"/>
      <w:r w:rsidRPr="00AF2262">
        <w:rPr>
          <w:sz w:val="16"/>
        </w:rPr>
        <w:t xml:space="preserve">,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7AEC2494" w14:textId="77777777" w:rsidR="00634F78" w:rsidRPr="00AF2262" w:rsidRDefault="00634F78" w:rsidP="00634F78">
      <w:pPr>
        <w:rPr>
          <w:sz w:val="16"/>
        </w:rPr>
      </w:pPr>
      <w:r w:rsidRPr="00AF2262">
        <w:rPr>
          <w:rStyle w:val="StyleUnderline"/>
        </w:rPr>
        <w:lastRenderedPageBreak/>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whether technological, economic, spiritual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r w:rsidRPr="00AF2262">
        <w:rPr>
          <w:sz w:val="16"/>
        </w:rPr>
        <w:t xml:space="preserve"> (McDougall, 1997; Noble, 2002; Nye, 1994; O’Brien, 1988; Ricard, 1999; </w:t>
      </w:r>
      <w:proofErr w:type="spellStart"/>
      <w:r w:rsidRPr="00AF2262">
        <w:rPr>
          <w:sz w:val="16"/>
        </w:rPr>
        <w:t>Stephanson</w:t>
      </w:r>
      <w:proofErr w:type="spellEnd"/>
      <w:r w:rsidRPr="00AF2262">
        <w:rPr>
          <w:sz w:val="16"/>
        </w:rPr>
        <w:t xml:space="preserve">,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w:t>
      </w:r>
      <w:proofErr w:type="spellStart"/>
      <w:r w:rsidRPr="00977777">
        <w:rPr>
          <w:rStyle w:val="StyleUnderline"/>
          <w:highlight w:val="yellow"/>
        </w:rPr>
        <w:t>exceptionalist</w:t>
      </w:r>
      <w:proofErr w:type="spellEnd"/>
      <w:r w:rsidRPr="00977777">
        <w:rPr>
          <w:rStyle w:val="StyleUnderline"/>
          <w:highlight w:val="yellow"/>
        </w:rPr>
        <w:t xml:space="preserve">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in the ‘global south’</w:t>
      </w:r>
      <w:r w:rsidRPr="00AF2262">
        <w:rPr>
          <w:sz w:val="16"/>
        </w:rPr>
        <w:t xml:space="preserve"> (Anthony, 2008); </w:t>
      </w:r>
      <w:r w:rsidRPr="00AF2262">
        <w:rPr>
          <w:rStyle w:val="StyleUnderline"/>
        </w:rPr>
        <w:t xml:space="preserve">the </w:t>
      </w:r>
      <w:r w:rsidRPr="00977777">
        <w:rPr>
          <w:rStyle w:val="StyleUnderline"/>
          <w:highlight w:val="yellow"/>
        </w:rPr>
        <w:t>technocratic ‘greening’ of</w:t>
      </w:r>
      <w:r w:rsidRPr="00AF2262">
        <w:rPr>
          <w:rStyle w:val="StyleUnderline"/>
        </w:rPr>
        <w:t xml:space="preserve"> Western </w:t>
      </w:r>
      <w:r w:rsidRPr="00D8043E">
        <w:rPr>
          <w:rStyle w:val="Emphasis"/>
        </w:rPr>
        <w:t xml:space="preserve">global </w:t>
      </w:r>
      <w:r w:rsidRPr="00977777">
        <w:rPr>
          <w:rStyle w:val="Emphasis"/>
          <w:highlight w:val="yellow"/>
        </w:rPr>
        <w:t>capitalism</w:t>
      </w:r>
      <w:r w:rsidRPr="00AF2262">
        <w:rPr>
          <w:sz w:val="16"/>
        </w:rPr>
        <w:t xml:space="preserve"> (Singer, 2010); </w:t>
      </w:r>
      <w:r w:rsidRPr="00AF2262">
        <w:rPr>
          <w:rStyle w:val="StyleUnderline"/>
        </w:rPr>
        <w:t xml:space="preserve">the building of </w:t>
      </w:r>
      <w:r w:rsidRPr="00977777">
        <w:rPr>
          <w:rStyle w:val="StyleUnderline"/>
          <w:highlight w:val="yellow"/>
        </w:rPr>
        <w:t>a ‘</w:t>
      </w:r>
      <w:r w:rsidRPr="00977777">
        <w:rPr>
          <w:rStyle w:val="Emphasis"/>
          <w:highlight w:val="yellow"/>
        </w:rPr>
        <w:t>culture of war</w:t>
      </w:r>
      <w:r w:rsidRPr="00977777">
        <w:rPr>
          <w:rStyle w:val="StyleUnderline"/>
        </w:rPr>
        <w:t>’</w:t>
      </w:r>
      <w:r w:rsidRPr="00AF2262">
        <w:rPr>
          <w:rStyle w:val="StyleUnderline"/>
        </w:rPr>
        <w:t xml:space="preserve"> in foreign policy</w:t>
      </w:r>
      <w:r w:rsidRPr="00AF2262">
        <w:rPr>
          <w:sz w:val="16"/>
        </w:rPr>
        <w:t xml:space="preserve"> (</w:t>
      </w:r>
      <w:proofErr w:type="spellStart"/>
      <w:r w:rsidRPr="00AF2262">
        <w:rPr>
          <w:sz w:val="16"/>
        </w:rPr>
        <w:t>Marsella</w:t>
      </w:r>
      <w:proofErr w:type="spellEnd"/>
      <w:r w:rsidRPr="00AF2262">
        <w:rPr>
          <w:sz w:val="16"/>
        </w:rPr>
        <w:t xml:space="preserve">, 2011), </w:t>
      </w:r>
      <w:r w:rsidRPr="00AF2262">
        <w:rPr>
          <w:rStyle w:val="StyleUnderline"/>
        </w:rPr>
        <w:t xml:space="preserve">the </w:t>
      </w:r>
      <w:r w:rsidRPr="00977777">
        <w:rPr>
          <w:rStyle w:val="Emphasis"/>
          <w:highlight w:val="yellow"/>
        </w:rPr>
        <w:t>circumvention</w:t>
      </w:r>
      <w:r w:rsidRPr="00977777">
        <w:rPr>
          <w:rStyle w:val="StyleUnderline"/>
          <w:highlight w:val="yellow"/>
        </w:rPr>
        <w:t xml:space="preserve"> of </w:t>
      </w:r>
      <w:r w:rsidRPr="00977777">
        <w:rPr>
          <w:rStyle w:val="StyleUnderline"/>
        </w:rPr>
        <w:t>international</w:t>
      </w:r>
      <w:r w:rsidRPr="00AF2262">
        <w:rPr>
          <w:rStyle w:val="StyleUnderline"/>
        </w:rPr>
        <w:t xml:space="preserve"> </w:t>
      </w:r>
      <w:r w:rsidRPr="00977777">
        <w:rPr>
          <w:rStyle w:val="StyleUnderline"/>
          <w:highlight w:val="yellow"/>
        </w:rPr>
        <w:t>institutions</w:t>
      </w:r>
      <w:r w:rsidRPr="00AF2262">
        <w:rPr>
          <w:sz w:val="16"/>
        </w:rPr>
        <w:t xml:space="preserve"> (Agnew, 2006); </w:t>
      </w:r>
      <w:r w:rsidRPr="00977777">
        <w:rPr>
          <w:rStyle w:val="StyleUnderline"/>
          <w:highlight w:val="yellow"/>
        </w:rPr>
        <w:t>and</w:t>
      </w:r>
      <w:r w:rsidRPr="00AF2262">
        <w:rPr>
          <w:rStyle w:val="StyleUnderline"/>
        </w:rPr>
        <w:t xml:space="preserve"> most prominently perhaps</w:t>
      </w:r>
      <w:r w:rsidRPr="00AF2262">
        <w:rPr>
          <w:sz w:val="16"/>
        </w:rPr>
        <w:t>, George W. Bush’s ‘</w:t>
      </w:r>
      <w:r w:rsidRPr="00977777">
        <w:rPr>
          <w:rStyle w:val="Emphasis"/>
          <w:highlight w:val="yellow"/>
        </w:rPr>
        <w:t>war on terror</w:t>
      </w:r>
      <w:r w:rsidRPr="00977777">
        <w:rPr>
          <w:highlight w:val="yellow"/>
        </w:rPr>
        <w:t>’</w:t>
      </w:r>
      <w:r w:rsidRPr="00AF2262">
        <w:rPr>
          <w:sz w:val="16"/>
        </w:rPr>
        <w:t xml:space="preserve"> where invasions of Afghanistan and Iraq became justified as a ‘cosmic struggle between good and evil’ (Agnew, 2006: 183; see also </w:t>
      </w:r>
      <w:proofErr w:type="spellStart"/>
      <w:r w:rsidRPr="00AF2262">
        <w:rPr>
          <w:sz w:val="16"/>
        </w:rPr>
        <w:t>Barkun</w:t>
      </w:r>
      <w:proofErr w:type="spellEnd"/>
      <w:r w:rsidRPr="00AF2262">
        <w:rPr>
          <w:sz w:val="16"/>
        </w:rPr>
        <w:t xml:space="preserve">, 2010; </w:t>
      </w:r>
      <w:proofErr w:type="spellStart"/>
      <w:r w:rsidRPr="00AF2262">
        <w:rPr>
          <w:sz w:val="16"/>
        </w:rPr>
        <w:t>Dijink</w:t>
      </w:r>
      <w:proofErr w:type="spellEnd"/>
      <w:r w:rsidRPr="00AF2262">
        <w:rPr>
          <w:sz w:val="16"/>
        </w:rPr>
        <w:t xml:space="preserve">, 2006; Strum, 2010; Wallace, 2006). </w:t>
      </w:r>
      <w:proofErr w:type="gramStart"/>
      <w:r w:rsidRPr="00AF2262">
        <w:rPr>
          <w:sz w:val="16"/>
        </w:rPr>
        <w:t>All of</w:t>
      </w:r>
      <w:proofErr w:type="gramEnd"/>
      <w:r w:rsidRPr="00AF2262">
        <w:rPr>
          <w:sz w:val="16"/>
        </w:rPr>
        <w:t xml:space="preserve">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proofErr w:type="spellStart"/>
      <w:r w:rsidRPr="00977777">
        <w:rPr>
          <w:rStyle w:val="Emphasis"/>
          <w:highlight w:val="yellow"/>
        </w:rPr>
        <w:t>centre</w:t>
      </w:r>
      <w:proofErr w:type="spellEnd"/>
      <w:r w:rsidRPr="00977777">
        <w:rPr>
          <w:rStyle w:val="Emphasis"/>
          <w:highlight w:val="yellow"/>
        </w:rPr>
        <w:t xml:space="preserve"> of the universe</w:t>
      </w:r>
      <w:r w:rsidRPr="00AF2262">
        <w:rPr>
          <w:sz w:val="16"/>
        </w:rPr>
        <w:t xml:space="preserve"> (Strum, 2010: 150).</w:t>
      </w:r>
    </w:p>
    <w:p w14:paraId="5044371A" w14:textId="77777777" w:rsidR="00634F78" w:rsidRPr="00DC3F6F" w:rsidRDefault="00634F78" w:rsidP="00634F78">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w:t>
      </w:r>
      <w:proofErr w:type="spellStart"/>
      <w:r w:rsidRPr="00DC3F6F">
        <w:rPr>
          <w:sz w:val="16"/>
        </w:rPr>
        <w:t>geopower</w:t>
      </w:r>
      <w:proofErr w:type="spellEnd"/>
      <w:r w:rsidRPr="00DC3F6F">
        <w:rPr>
          <w:sz w:val="16"/>
        </w:rPr>
        <w:t>: (</w:t>
      </w:r>
      <w:proofErr w:type="spellStart"/>
      <w:r w:rsidRPr="00DC3F6F">
        <w:rPr>
          <w:sz w:val="16"/>
        </w:rPr>
        <w:t>i</w:t>
      </w:r>
      <w:proofErr w:type="spellEnd"/>
      <w:r w:rsidRPr="00DC3F6F">
        <w:rPr>
          <w:sz w:val="16"/>
        </w:rPr>
        <w:t xml:space="preserve">)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xml:space="preserve">. </w:t>
      </w:r>
      <w:proofErr w:type="gramStart"/>
      <w:r w:rsidRPr="00DC3F6F">
        <w:rPr>
          <w:sz w:val="16"/>
        </w:rPr>
        <w:t>This is why</w:t>
      </w:r>
      <w:proofErr w:type="gramEnd"/>
      <w:r w:rsidRPr="00DC3F6F">
        <w:rPr>
          <w:sz w:val="16"/>
        </w:rPr>
        <w:t xml:space="preserve"> I mobilized the concept of the ‘American transcendental state’, rather than ‘deified nation’ (O’Brien, 1988: 41) within this study. This deliberately hallucinogenic sounding term captures some sense that the messianic-</w:t>
      </w:r>
      <w:proofErr w:type="spellStart"/>
      <w:r w:rsidRPr="00DC3F6F">
        <w:rPr>
          <w:sz w:val="16"/>
        </w:rPr>
        <w:t>exceptionalistic</w:t>
      </w:r>
      <w:proofErr w:type="spellEnd"/>
      <w:r w:rsidRPr="00DC3F6F">
        <w:rPr>
          <w:sz w:val="16"/>
        </w:rPr>
        <w:t xml:space="preserve"> projection of American </w:t>
      </w:r>
      <w:proofErr w:type="spellStart"/>
      <w:r w:rsidRPr="00DC3F6F">
        <w:rPr>
          <w:sz w:val="16"/>
        </w:rPr>
        <w:t>geopower</w:t>
      </w:r>
      <w:proofErr w:type="spellEnd"/>
      <w:r w:rsidRPr="00DC3F6F">
        <w:rPr>
          <w:sz w:val="16"/>
        </w:rPr>
        <w:t xml:space="preserve"> is a more diffusive, experimental, </w:t>
      </w:r>
      <w:proofErr w:type="spellStart"/>
      <w:r w:rsidRPr="00DC3F6F">
        <w:rPr>
          <w:sz w:val="16"/>
        </w:rPr>
        <w:t>fantasmic</w:t>
      </w:r>
      <w:proofErr w:type="spellEnd"/>
      <w:r w:rsidRPr="00DC3F6F">
        <w:rPr>
          <w:sz w:val="16"/>
        </w:rPr>
        <w:t xml:space="preserve">, embodied, and ostensibly secular, affair, than conveyed within much discursive analysis of the religious undercurrents inflecting American geopolitics (for example Agnew, 2006; </w:t>
      </w:r>
      <w:proofErr w:type="spellStart"/>
      <w:r w:rsidRPr="00DC3F6F">
        <w:rPr>
          <w:sz w:val="16"/>
        </w:rPr>
        <w:t>Dijink</w:t>
      </w:r>
      <w:proofErr w:type="spellEnd"/>
      <w:r w:rsidRPr="00DC3F6F">
        <w:rPr>
          <w:sz w:val="16"/>
        </w:rPr>
        <w:t>, 2006; Strum, 2010; Wallace, 2006).</w:t>
      </w:r>
    </w:p>
    <w:p w14:paraId="6402CBAA" w14:textId="77777777" w:rsidR="00634F78" w:rsidRPr="00AF2262" w:rsidRDefault="00634F78" w:rsidP="00634F78">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 xml:space="preserve">their common geography becomes </w:t>
      </w:r>
      <w:proofErr w:type="gramStart"/>
      <w:r w:rsidRPr="00DC3F6F">
        <w:rPr>
          <w:rStyle w:val="Emphasis"/>
        </w:rPr>
        <w:t>all the more</w:t>
      </w:r>
      <w:proofErr w:type="gramEnd"/>
      <w:r w:rsidRPr="00DC3F6F">
        <w:rPr>
          <w:rStyle w:val="Emphasis"/>
        </w:rPr>
        <w:t xml:space="preserve"> obvious</w:t>
      </w:r>
      <w:r w:rsidRPr="00DC3F6F">
        <w:rPr>
          <w:sz w:val="16"/>
        </w:rPr>
        <w:t xml:space="preserve">. </w:t>
      </w:r>
      <w:r w:rsidRPr="00DC3F6F">
        <w:rPr>
          <w:rStyle w:val="StyleUnderline"/>
        </w:rPr>
        <w:t xml:space="preserve">That is, all </w:t>
      </w:r>
      <w:r w:rsidRPr="00DC3F6F">
        <w:rPr>
          <w:rStyle w:val="Emphasis"/>
        </w:rPr>
        <w:t xml:space="preserve">these practices involve thinking, </w:t>
      </w:r>
      <w:proofErr w:type="gramStart"/>
      <w:r w:rsidRPr="00DC3F6F">
        <w:rPr>
          <w:rStyle w:val="Emphasis"/>
        </w:rPr>
        <w:t>doing</w:t>
      </w:r>
      <w:proofErr w:type="gramEnd"/>
      <w:r w:rsidRPr="00DC3F6F">
        <w:rPr>
          <w:rStyle w:val="Emphasis"/>
        </w:rPr>
        <w:t xml:space="preserve"> or resisting, celestial transcendence as an apparatus of American </w:t>
      </w:r>
      <w:proofErr w:type="spellStart"/>
      <w:r w:rsidRPr="00DC3F6F">
        <w:rPr>
          <w:rStyle w:val="Emphasis"/>
        </w:rPr>
        <w:t>geopower</w:t>
      </w:r>
      <w:proofErr w:type="spellEnd"/>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 xml:space="preserve">American </w:t>
      </w:r>
      <w:proofErr w:type="spellStart"/>
      <w:r w:rsidRPr="00977777">
        <w:rPr>
          <w:rStyle w:val="StyleUnderline"/>
          <w:highlight w:val="yellow"/>
        </w:rPr>
        <w:t>geopower</w:t>
      </w:r>
      <w:proofErr w:type="spellEnd"/>
      <w:r w:rsidRPr="00977777">
        <w:rPr>
          <w:rStyle w:val="StyleUnderline"/>
          <w:highlight w:val="yellow"/>
        </w:rPr>
        <w:t xml:space="preserve">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w:t>
      </w:r>
      <w:proofErr w:type="spellStart"/>
      <w:r w:rsidRPr="00D23E86">
        <w:rPr>
          <w:rStyle w:val="StyleUnderline"/>
        </w:rPr>
        <w:t>focussed</w:t>
      </w:r>
      <w:proofErr w:type="spellEnd"/>
      <w:r w:rsidRPr="00D23E86">
        <w:rPr>
          <w:rStyle w:val="StyleUnderline"/>
        </w:rPr>
        <w:t xml:space="preserve">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 xml:space="preserve">projection of American identity, </w:t>
      </w:r>
      <w:proofErr w:type="spellStart"/>
      <w:r w:rsidRPr="00977777">
        <w:rPr>
          <w:rStyle w:val="StyleUnderline"/>
          <w:highlight w:val="yellow"/>
        </w:rPr>
        <w:t>geopower</w:t>
      </w:r>
      <w:proofErr w:type="spellEnd"/>
      <w:r w:rsidRPr="00977777">
        <w:rPr>
          <w:rStyle w:val="StyleUnderline"/>
          <w:highlight w:val="yellow"/>
        </w:rPr>
        <w:t>,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 xml:space="preserve">vertical </w:t>
      </w:r>
      <w:proofErr w:type="spellStart"/>
      <w:r w:rsidRPr="00977777">
        <w:rPr>
          <w:rStyle w:val="Emphasis"/>
          <w:highlight w:val="yellow"/>
        </w:rPr>
        <w:t>spacelessness</w:t>
      </w:r>
      <w:proofErr w:type="spellEnd"/>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w:t>
      </w:r>
      <w:r w:rsidRPr="00AF2262">
        <w:rPr>
          <w:rStyle w:val="StyleUnderline"/>
        </w:rPr>
        <w:lastRenderedPageBreak/>
        <w:t xml:space="preserve">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5A4C3630" w14:textId="77777777" w:rsidR="00634F78" w:rsidRPr="00AF2262" w:rsidRDefault="00634F78" w:rsidP="00634F78">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 xml:space="preserve">useful to bear in mind Deleuze and </w:t>
      </w:r>
      <w:proofErr w:type="spellStart"/>
      <w:r w:rsidRPr="00AF2262">
        <w:rPr>
          <w:rStyle w:val="StyleUnderline"/>
        </w:rPr>
        <w:t>Guattari’s</w:t>
      </w:r>
      <w:proofErr w:type="spellEnd"/>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w:t>
      </w:r>
      <w:proofErr w:type="spellStart"/>
      <w:r w:rsidRPr="00AF2262">
        <w:rPr>
          <w:sz w:val="16"/>
        </w:rPr>
        <w:t>Bonestell</w:t>
      </w:r>
      <w:proofErr w:type="spellEnd"/>
      <w:r w:rsidRPr="00AF2262">
        <w:rPr>
          <w:sz w:val="16"/>
        </w:rPr>
        <w:t xml:space="preserve"> (Chapter 2), William </w:t>
      </w:r>
      <w:proofErr w:type="spellStart"/>
      <w:r w:rsidRPr="00AF2262">
        <w:rPr>
          <w:sz w:val="16"/>
        </w:rPr>
        <w:t>Clancey</w:t>
      </w:r>
      <w:proofErr w:type="spellEnd"/>
      <w:r w:rsidRPr="00AF2262">
        <w:rPr>
          <w:sz w:val="16"/>
        </w:rPr>
        <w:t xml:space="preserve"> (Chapter 6) and the National Air and Space Museum (Chapter 7), respectively, and persuasively, associated vistas of the Moon, </w:t>
      </w:r>
      <w:proofErr w:type="gramStart"/>
      <w:r w:rsidRPr="00AF2262">
        <w:rPr>
          <w:sz w:val="16"/>
        </w:rPr>
        <w:t>Mars</w:t>
      </w:r>
      <w:proofErr w:type="gramEnd"/>
      <w:r w:rsidRPr="00AF2262">
        <w:rPr>
          <w:sz w:val="16"/>
        </w:rPr>
        <w:t xml:space="preserve"> and the Eagle Nebula with the American West, and by extension locate America at the </w:t>
      </w:r>
      <w:proofErr w:type="spellStart"/>
      <w:r w:rsidRPr="00AF2262">
        <w:rPr>
          <w:sz w:val="16"/>
        </w:rPr>
        <w:t>centre</w:t>
      </w:r>
      <w:proofErr w:type="spellEnd"/>
      <w:r w:rsidRPr="00AF2262">
        <w:rPr>
          <w:sz w:val="16"/>
        </w:rPr>
        <w:t xml:space="preserve"> of God’s universe (</w:t>
      </w:r>
      <w:proofErr w:type="spellStart"/>
      <w:r w:rsidRPr="00AF2262">
        <w:rPr>
          <w:sz w:val="16"/>
        </w:rPr>
        <w:t>Boime</w:t>
      </w:r>
      <w:proofErr w:type="spellEnd"/>
      <w:r w:rsidRPr="00AF2262">
        <w:rPr>
          <w:sz w:val="16"/>
        </w:rPr>
        <w:t xml:space="preserve">, 1991; </w:t>
      </w:r>
      <w:proofErr w:type="spellStart"/>
      <w:r w:rsidRPr="00AF2262">
        <w:rPr>
          <w:sz w:val="16"/>
        </w:rPr>
        <w:t>Stephanson</w:t>
      </w:r>
      <w:proofErr w:type="spellEnd"/>
      <w:r w:rsidRPr="00AF2262">
        <w:rPr>
          <w:sz w:val="16"/>
        </w:rPr>
        <w:t>, 1995).</w:t>
      </w:r>
    </w:p>
    <w:p w14:paraId="38C7ABD3" w14:textId="77777777" w:rsidR="00634F78" w:rsidRPr="00AF2262" w:rsidRDefault="00634F78" w:rsidP="00634F78">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w:t>
      </w:r>
      <w:proofErr w:type="spellStart"/>
      <w:r w:rsidRPr="00AF2262">
        <w:rPr>
          <w:sz w:val="16"/>
        </w:rPr>
        <w:t>Tuathail</w:t>
      </w:r>
      <w:proofErr w:type="spellEnd"/>
      <w:r w:rsidRPr="00AF2262">
        <w:rPr>
          <w:sz w:val="16"/>
        </w:rPr>
        <w:t xml:space="preserve">,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w:t>
      </w:r>
      <w:proofErr w:type="spellStart"/>
      <w:r w:rsidRPr="00AF2262">
        <w:rPr>
          <w:sz w:val="16"/>
        </w:rPr>
        <w:t>crossfertilizations</w:t>
      </w:r>
      <w:proofErr w:type="spellEnd"/>
      <w:r w:rsidRPr="00AF2262">
        <w:rPr>
          <w:sz w:val="16"/>
        </w:rPr>
        <w:t xml:space="preserve"> between organization studies and human geography (Clegg and </w:t>
      </w:r>
      <w:proofErr w:type="spellStart"/>
      <w:r w:rsidRPr="00AF2262">
        <w:rPr>
          <w:sz w:val="16"/>
        </w:rPr>
        <w:t>Kornberger</w:t>
      </w:r>
      <w:proofErr w:type="spellEnd"/>
      <w:r w:rsidRPr="00AF2262">
        <w:rPr>
          <w:sz w:val="16"/>
        </w:rPr>
        <w:t>, 2006; Dale and Burrell, 2008; Parker, 2013). Nevertheless, there are, as Grey (2009) maintains, clear resonances:</w:t>
      </w:r>
    </w:p>
    <w:p w14:paraId="5F179611" w14:textId="77777777" w:rsidR="00634F78" w:rsidRPr="00AF2262" w:rsidRDefault="00634F78" w:rsidP="00634F78">
      <w:pPr>
        <w:rPr>
          <w:sz w:val="16"/>
        </w:rPr>
      </w:pPr>
      <w:proofErr w:type="gramStart"/>
      <w:r w:rsidRPr="00AF2262">
        <w:rPr>
          <w:sz w:val="16"/>
        </w:rPr>
        <w:t>Indeed</w:t>
      </w:r>
      <w:proofErr w:type="gramEnd"/>
      <w:r w:rsidRPr="00AF2262">
        <w:rPr>
          <w:sz w:val="16"/>
        </w:rPr>
        <w:t xml:space="preserve">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26E4F0E8" w14:textId="77777777" w:rsidR="00634F78" w:rsidRPr="00AF2262" w:rsidRDefault="00634F78" w:rsidP="00634F78">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w:t>
      </w:r>
      <w:proofErr w:type="spellStart"/>
      <w:r w:rsidRPr="00AF2262">
        <w:rPr>
          <w:sz w:val="16"/>
        </w:rPr>
        <w:t>Tuathail</w:t>
      </w:r>
      <w:proofErr w:type="spellEnd"/>
      <w:r w:rsidRPr="00AF2262">
        <w:rPr>
          <w:sz w:val="16"/>
        </w:rPr>
        <w:t xml:space="preserve"> and Dalby, 1998: 4) </w:t>
      </w:r>
      <w:r w:rsidRPr="00AF2262">
        <w:rPr>
          <w:rStyle w:val="StyleUnderline"/>
        </w:rPr>
        <w:t>through which geographical concepts are deployed to aid ‘conceptualization and decision making’ in ‘everyday foreign policy’</w:t>
      </w:r>
      <w:r w:rsidRPr="00AF2262">
        <w:rPr>
          <w:sz w:val="16"/>
        </w:rPr>
        <w:t xml:space="preserve"> (O </w:t>
      </w:r>
      <w:proofErr w:type="spellStart"/>
      <w:r w:rsidRPr="00AF2262">
        <w:rPr>
          <w:sz w:val="16"/>
        </w:rPr>
        <w:t>Tuathail</w:t>
      </w:r>
      <w:proofErr w:type="spellEnd"/>
      <w:r w:rsidRPr="00AF2262">
        <w:rPr>
          <w:sz w:val="16"/>
        </w:rPr>
        <w:t xml:space="preserve">, 1999: 110). </w:t>
      </w:r>
      <w:r w:rsidRPr="00AF2262">
        <w:rPr>
          <w:rStyle w:val="StyleUnderline"/>
        </w:rPr>
        <w:t>Examples here include the work of the US Air Force, the CIA</w:t>
      </w:r>
      <w:r w:rsidRPr="00AF2262">
        <w:rPr>
          <w:sz w:val="16"/>
        </w:rPr>
        <w:t xml:space="preserve"> (Central Intelligence Agency) and the UK’s Foreign and </w:t>
      </w:r>
      <w:proofErr w:type="gramStart"/>
      <w:r w:rsidRPr="00AF2262">
        <w:rPr>
          <w:sz w:val="16"/>
        </w:rPr>
        <w:t>Common Wealth</w:t>
      </w:r>
      <w:proofErr w:type="gramEnd"/>
      <w:r w:rsidRPr="00AF2262">
        <w:rPr>
          <w:sz w:val="16"/>
        </w:rPr>
        <w:t xml:space="preserve">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w:t>
      </w:r>
      <w:proofErr w:type="spellStart"/>
      <w:r w:rsidRPr="00AF2262">
        <w:rPr>
          <w:sz w:val="16"/>
        </w:rPr>
        <w:t>Godart</w:t>
      </w:r>
      <w:proofErr w:type="spellEnd"/>
      <w:r w:rsidRPr="00AF2262">
        <w:rPr>
          <w:sz w:val="16"/>
        </w:rPr>
        <w:t>, 2010) shape and are themselves shaped by grand geopolitical narratives like the ‘war on terror’.</w:t>
      </w:r>
    </w:p>
    <w:p w14:paraId="37FAA8E2" w14:textId="77777777" w:rsidR="00634F78" w:rsidRPr="00AF2262" w:rsidRDefault="00634F78" w:rsidP="00634F78">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 xml:space="preserve">less </w:t>
      </w:r>
      <w:proofErr w:type="gramStart"/>
      <w:r w:rsidRPr="00977777">
        <w:rPr>
          <w:rStyle w:val="Emphasis"/>
          <w:highlight w:val="yellow"/>
        </w:rPr>
        <w:t>militaristic</w:t>
      </w:r>
      <w:r w:rsidRPr="00AF2262">
        <w:rPr>
          <w:sz w:val="16"/>
        </w:rPr>
        <w:t>—</w:t>
      </w:r>
      <w:r w:rsidRPr="00977777">
        <w:rPr>
          <w:rStyle w:val="StyleUnderline"/>
          <w:highlight w:val="yellow"/>
        </w:rPr>
        <w:t>concerning</w:t>
      </w:r>
      <w:proofErr w:type="gramEnd"/>
      <w:r w:rsidRPr="00AF2262">
        <w:rPr>
          <w:rStyle w:val="StyleUnderline"/>
        </w:rPr>
        <w:t xml:space="preserve"> the anticipation and </w:t>
      </w:r>
      <w:r w:rsidRPr="00977777">
        <w:rPr>
          <w:rStyle w:val="StyleUnderline"/>
          <w:highlight w:val="yellow"/>
        </w:rPr>
        <w:t xml:space="preserve">cultivation of </w:t>
      </w:r>
      <w:proofErr w:type="spellStart"/>
      <w:r w:rsidRPr="00977777">
        <w:rPr>
          <w:rStyle w:val="StyleUnderline"/>
          <w:highlight w:val="yellow"/>
        </w:rPr>
        <w:t>geopower</w:t>
      </w:r>
      <w:proofErr w:type="spellEnd"/>
      <w:r w:rsidRPr="00977777">
        <w:rPr>
          <w:rStyle w:val="StyleUnderline"/>
          <w:highlight w:val="yellow"/>
        </w:rPr>
        <w:t xml:space="preserve">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w:t>
      </w:r>
      <w:proofErr w:type="spellStart"/>
      <w:r w:rsidRPr="00AF2262">
        <w:rPr>
          <w:sz w:val="16"/>
        </w:rPr>
        <w:t>Tuathail</w:t>
      </w:r>
      <w:proofErr w:type="spellEnd"/>
      <w:r w:rsidRPr="00AF2262">
        <w:rPr>
          <w:sz w:val="16"/>
        </w:rPr>
        <w:t xml:space="preserve">,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 xml:space="preserve">geopolitics wedded to American </w:t>
      </w:r>
      <w:proofErr w:type="spellStart"/>
      <w:r w:rsidRPr="00977777">
        <w:rPr>
          <w:rStyle w:val="Emphasis"/>
          <w:highlight w:val="yellow"/>
        </w:rPr>
        <w:t>geopower</w:t>
      </w:r>
      <w:proofErr w:type="spellEnd"/>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 xml:space="preserve">imperialistic </w:t>
      </w:r>
      <w:proofErr w:type="spellStart"/>
      <w:r w:rsidRPr="00BD6AD1">
        <w:rPr>
          <w:rStyle w:val="Emphasis"/>
        </w:rPr>
        <w:t>geopower</w:t>
      </w:r>
      <w:proofErr w:type="spellEnd"/>
      <w:r w:rsidRPr="00BD6AD1">
        <w:rPr>
          <w:sz w:val="16"/>
        </w:rPr>
        <w:t xml:space="preserve"> </w:t>
      </w:r>
      <w:r w:rsidRPr="00BD6AD1">
        <w:rPr>
          <w:rStyle w:val="StyleUnderline"/>
        </w:rPr>
        <w:t xml:space="preserve">and </w:t>
      </w:r>
      <w:proofErr w:type="gramStart"/>
      <w:r w:rsidRPr="00BD6AD1">
        <w:rPr>
          <w:rStyle w:val="Emphasis"/>
        </w:rPr>
        <w:t>technocratic-managerialism</w:t>
      </w:r>
      <w:proofErr w:type="gramEnd"/>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3752902F" w14:textId="77777777" w:rsidR="00634F78" w:rsidRPr="00F95C58" w:rsidRDefault="00634F78" w:rsidP="00634F78">
      <w:pPr>
        <w:rPr>
          <w:sz w:val="16"/>
        </w:rPr>
      </w:pPr>
    </w:p>
    <w:p w14:paraId="61A5C3D3" w14:textId="65682838" w:rsidR="00634F78" w:rsidRDefault="00634F78" w:rsidP="00634F78">
      <w:pPr>
        <w:pStyle w:val="Heading3"/>
      </w:pPr>
      <w:r>
        <w:lastRenderedPageBreak/>
        <w:t>1NC -- Space War</w:t>
      </w:r>
    </w:p>
    <w:p w14:paraId="2F5671F6" w14:textId="77777777" w:rsidR="00634F78" w:rsidRDefault="00634F78" w:rsidP="00634F78">
      <w:pPr>
        <w:pStyle w:val="Heading4"/>
        <w:jc w:val="both"/>
      </w:pPr>
      <w:r w:rsidRPr="001E2DF7">
        <w:t>No space escalation</w:t>
      </w:r>
      <w:r w:rsidRPr="00C120C3">
        <w:rPr>
          <w:b w:val="0"/>
        </w:rPr>
        <w:t>---empirics, de facto norms, and unpredictable consequences</w:t>
      </w:r>
    </w:p>
    <w:p w14:paraId="225EAAF5" w14:textId="77777777" w:rsidR="00634F78" w:rsidRPr="009B5B1E" w:rsidRDefault="00634F78" w:rsidP="00634F78">
      <w:proofErr w:type="spellStart"/>
      <w:r w:rsidRPr="009B5B1E">
        <w:rPr>
          <w:rStyle w:val="Style13ptBold"/>
        </w:rPr>
        <w:t>Pavur</w:t>
      </w:r>
      <w:proofErr w:type="spellEnd"/>
      <w:r w:rsidRPr="009B5B1E">
        <w:rPr>
          <w:rStyle w:val="Style13ptBold"/>
        </w:rPr>
        <w:t xml:space="preserve"> 19</w:t>
      </w:r>
      <w:r>
        <w:t xml:space="preserve"> [</w:t>
      </w:r>
      <w:r w:rsidRPr="009B5B1E">
        <w:rPr>
          <w:u w:val="single"/>
        </w:rPr>
        <w:t>James</w:t>
      </w:r>
      <w:r>
        <w:t xml:space="preserve">, DPhil Researcher Cybersecurity Centre for Doctoral Training Oxford University, </w:t>
      </w:r>
      <w:r w:rsidRPr="009B5B1E">
        <w:rPr>
          <w:u w:val="single"/>
        </w:rPr>
        <w:t>Ivan Martinovic</w:t>
      </w:r>
      <w:r>
        <w:t>, Professor of Computer Science Department of Computer Science “The Cyber-ASAT: On the Impact of Cyber Weapons in Outer Space” https://ccdcoe.org/uploads/2019/06/Art_12_The-Cyber-ASAT.pdf]</w:t>
      </w:r>
    </w:p>
    <w:p w14:paraId="24D14283" w14:textId="77777777" w:rsidR="00634F78" w:rsidRDefault="00634F78" w:rsidP="00634F78">
      <w:r>
        <w:t>3. STABILITY IN SPACE</w:t>
      </w:r>
    </w:p>
    <w:p w14:paraId="0AF15656" w14:textId="77777777" w:rsidR="00634F78" w:rsidRDefault="00634F78" w:rsidP="00634F78">
      <w:r>
        <w:t xml:space="preserve">Given the uncomfortable combination of high dependency and low survivability, one might expect to observe frequent attacks against critical military assets in orbit. However, </w:t>
      </w:r>
      <w:r w:rsidRPr="00875E44">
        <w:rPr>
          <w:rStyle w:val="StyleUnderline"/>
          <w:highlight w:val="cyan"/>
        </w:rPr>
        <w:t xml:space="preserve">despite </w:t>
      </w:r>
      <w:r w:rsidRPr="00875E44">
        <w:rPr>
          <w:rStyle w:val="Emphasis"/>
          <w:highlight w:val="cyan"/>
        </w:rPr>
        <w:t>decades</w:t>
      </w:r>
      <w:r w:rsidRPr="00875E44">
        <w:rPr>
          <w:highlight w:val="cyan"/>
        </w:rPr>
        <w:t xml:space="preserve"> </w:t>
      </w:r>
      <w:r w:rsidRPr="00875E44">
        <w:rPr>
          <w:rStyle w:val="StyleUnderline"/>
          <w:highlight w:val="cyan"/>
        </w:rPr>
        <w:t>of</w:t>
      </w:r>
      <w:r>
        <w:t xml:space="preserve"> recurring </w:t>
      </w:r>
      <w:r w:rsidRPr="00875E44">
        <w:rPr>
          <w:rStyle w:val="StyleUnderline"/>
          <w:highlight w:val="cyan"/>
        </w:rPr>
        <w:t>prophesies</w:t>
      </w:r>
      <w:r>
        <w:t xml:space="preserve"> </w:t>
      </w:r>
      <w:r w:rsidRPr="00CA04D2">
        <w:rPr>
          <w:rStyle w:val="StyleUnderline"/>
        </w:rPr>
        <w:t>of impending space war</w:t>
      </w:r>
      <w:r>
        <w:t xml:space="preserve">, </w:t>
      </w:r>
      <w:r w:rsidRPr="00CA04D2">
        <w:rPr>
          <w:rStyle w:val="Emphasis"/>
        </w:rPr>
        <w:t>no</w:t>
      </w:r>
      <w:r>
        <w:t xml:space="preserve"> such </w:t>
      </w:r>
      <w:r w:rsidRPr="00CA04D2">
        <w:rPr>
          <w:rStyle w:val="Emphasis"/>
        </w:rPr>
        <w:t>conflict</w:t>
      </w:r>
      <w:r>
        <w:t xml:space="preserve"> </w:t>
      </w:r>
      <w:r w:rsidRPr="00CA04D2">
        <w:rPr>
          <w:rStyle w:val="StyleUnderline"/>
        </w:rPr>
        <w:t>has broken out</w:t>
      </w:r>
      <w:r>
        <w:t xml:space="preserve"> [14]</w:t>
      </w:r>
      <w:proofErr w:type="gramStart"/>
      <w:r>
        <w:t>–[</w:t>
      </w:r>
      <w:proofErr w:type="gramEnd"/>
      <w:r>
        <w:t xml:space="preserve">18]. </w:t>
      </w:r>
      <w:r w:rsidRPr="00CA04D2">
        <w:t>It is true that a handful of space security crises have occurred</w:t>
      </w:r>
      <w:r>
        <w:t xml:space="preserve">; most notably, the 2007 Chinese anti-satellite weapon (ASAT) test and the 2008 US ASAT demonstration in response [19]. </w:t>
      </w:r>
      <w:r w:rsidRPr="00CA04D2">
        <w:t>Moreover</w:t>
      </w:r>
      <w:r>
        <w:t xml:space="preserve">, a recent </w:t>
      </w:r>
      <w:r w:rsidRPr="00CA04D2">
        <w:t>Centre</w:t>
      </w:r>
      <w:r>
        <w:t xml:space="preserve"> for Strategic and International Studies report suggests increasing interest in attacking US space assets, particularly among the Chinese, Russian, North </w:t>
      </w:r>
      <w:proofErr w:type="gramStart"/>
      <w:r>
        <w:t>Korean</w:t>
      </w:r>
      <w:proofErr w:type="gramEnd"/>
      <w:r>
        <w:t xml:space="preserve"> and Iranian militaries [20]. Overall, however, the </w:t>
      </w:r>
      <w:r w:rsidRPr="00875E44">
        <w:rPr>
          <w:rStyle w:val="StyleUnderline"/>
          <w:highlight w:val="cyan"/>
        </w:rPr>
        <w:t>space</w:t>
      </w:r>
      <w:r>
        <w:t xml:space="preserve"> domain </w:t>
      </w:r>
      <w:r w:rsidRPr="00CA04D2">
        <w:rPr>
          <w:rStyle w:val="StyleUnderline"/>
        </w:rPr>
        <w:t xml:space="preserve">has </w:t>
      </w:r>
      <w:r w:rsidRPr="00875E44">
        <w:rPr>
          <w:rStyle w:val="StyleUnderline"/>
          <w:highlight w:val="cyan"/>
        </w:rPr>
        <w:t>remained</w:t>
      </w:r>
      <w:r>
        <w:t xml:space="preserve"> puzzlingly </w:t>
      </w:r>
      <w:r w:rsidRPr="00875E44">
        <w:rPr>
          <w:rStyle w:val="Emphasis"/>
          <w:highlight w:val="cyan"/>
        </w:rPr>
        <w:t>peaceful</w:t>
      </w:r>
      <w:r>
        <w:t>. In this section, we outline three major contributors to this enduring stability: limited accessibility, attributable norms, and environmental interdependence.</w:t>
      </w:r>
    </w:p>
    <w:p w14:paraId="6789E44D" w14:textId="77777777" w:rsidR="00634F78" w:rsidRDefault="00634F78" w:rsidP="00634F78">
      <w:r>
        <w:t xml:space="preserve">A. </w:t>
      </w:r>
      <w:r w:rsidRPr="00CA04D2">
        <w:rPr>
          <w:rStyle w:val="Emphasis"/>
        </w:rPr>
        <w:t>Limited Accessibility</w:t>
      </w:r>
    </w:p>
    <w:p w14:paraId="30084D9E" w14:textId="77777777" w:rsidR="00634F78" w:rsidRDefault="00634F78" w:rsidP="00634F78">
      <w:r w:rsidRPr="00CA04D2">
        <w:rPr>
          <w:rStyle w:val="StyleUnderline"/>
        </w:rPr>
        <w:t>Space is difficult</w:t>
      </w:r>
      <w:r>
        <w:t xml:space="preserve">. Over 60 years have passed since the first Sputnik launch and </w:t>
      </w:r>
      <w:r w:rsidRPr="00875E44">
        <w:rPr>
          <w:rStyle w:val="StyleUnderline"/>
          <w:highlight w:val="cyan"/>
        </w:rPr>
        <w:t xml:space="preserve">only </w:t>
      </w:r>
      <w:r w:rsidRPr="00875E44">
        <w:rPr>
          <w:rStyle w:val="Emphasis"/>
          <w:highlight w:val="cyan"/>
        </w:rPr>
        <w:t>nine</w:t>
      </w:r>
      <w:r w:rsidRPr="00875E44">
        <w:rPr>
          <w:rStyle w:val="StyleUnderline"/>
          <w:highlight w:val="cyan"/>
        </w:rPr>
        <w:t xml:space="preserve"> countries</w:t>
      </w:r>
      <w:r>
        <w:t xml:space="preserve"> (ten including the EU) </w:t>
      </w:r>
      <w:r w:rsidRPr="00C120C3">
        <w:rPr>
          <w:rStyle w:val="StyleUnderline"/>
        </w:rPr>
        <w:t>have</w:t>
      </w:r>
      <w:r w:rsidRPr="00CA04D2">
        <w:rPr>
          <w:rStyle w:val="StyleUnderline"/>
        </w:rPr>
        <w:t xml:space="preserve"> orbital </w:t>
      </w:r>
      <w:r w:rsidRPr="00875E44">
        <w:rPr>
          <w:rStyle w:val="StyleUnderline"/>
          <w:highlight w:val="cyan"/>
        </w:rPr>
        <w:t>launch</w:t>
      </w:r>
      <w:r w:rsidRPr="00C120C3">
        <w:rPr>
          <w:rStyle w:val="StyleUnderline"/>
        </w:rPr>
        <w:t xml:space="preserve"> capabilities</w:t>
      </w:r>
      <w:r>
        <w:t xml:space="preserve">. Moreover, </w:t>
      </w:r>
      <w:r w:rsidRPr="00CA04D2">
        <w:rPr>
          <w:rStyle w:val="StyleUnderline"/>
        </w:rPr>
        <w:t xml:space="preserve">a launch </w:t>
      </w:r>
      <w:proofErr w:type="spellStart"/>
      <w:r w:rsidRPr="00CA04D2">
        <w:rPr>
          <w:rStyle w:val="StyleUnderline"/>
        </w:rPr>
        <w:t>programme</w:t>
      </w:r>
      <w:proofErr w:type="spellEnd"/>
      <w:r>
        <w:t xml:space="preserve"> alone </w:t>
      </w:r>
      <w:r w:rsidRPr="00CA04D2">
        <w:rPr>
          <w:rStyle w:val="StyleUnderline"/>
        </w:rPr>
        <w:t>does not guarantee</w:t>
      </w:r>
      <w:r>
        <w:t xml:space="preserve"> the resources and </w:t>
      </w:r>
      <w:r w:rsidRPr="00CA04D2">
        <w:t>precision</w:t>
      </w:r>
      <w:r>
        <w:t xml:space="preserve"> required to operate a meaningful </w:t>
      </w:r>
      <w:r w:rsidRPr="00CA04D2">
        <w:rPr>
          <w:rStyle w:val="StyleUnderline"/>
        </w:rPr>
        <w:t>ASAT capability</w:t>
      </w:r>
      <w:r>
        <w:t xml:space="preserve">. Given this, one possible reason why </w:t>
      </w:r>
      <w:r w:rsidRPr="00875E44">
        <w:rPr>
          <w:rStyle w:val="StyleUnderline"/>
          <w:highlight w:val="cyan"/>
        </w:rPr>
        <w:t>space wars have not broken out</w:t>
      </w:r>
      <w:r>
        <w:t xml:space="preserve"> is simply </w:t>
      </w:r>
      <w:r w:rsidRPr="00875E44">
        <w:rPr>
          <w:rStyle w:val="StyleUnderline"/>
          <w:highlight w:val="cyan"/>
        </w:rPr>
        <w:t>because</w:t>
      </w:r>
      <w:r>
        <w:t xml:space="preserve"> </w:t>
      </w:r>
      <w:r w:rsidRPr="00875E44">
        <w:rPr>
          <w:rStyle w:val="Emphasis"/>
          <w:highlight w:val="cyan"/>
        </w:rPr>
        <w:t>only</w:t>
      </w:r>
      <w:r w:rsidRPr="00875E44">
        <w:rPr>
          <w:highlight w:val="cyan"/>
        </w:rPr>
        <w:t xml:space="preserve"> </w:t>
      </w:r>
      <w:r w:rsidRPr="00875E44">
        <w:rPr>
          <w:rStyle w:val="StyleUnderline"/>
          <w:highlight w:val="cyan"/>
        </w:rPr>
        <w:t>the US has</w:t>
      </w:r>
      <w:r w:rsidRPr="00CA04D2">
        <w:rPr>
          <w:rStyle w:val="StyleUnderline"/>
        </w:rPr>
        <w:t xml:space="preserve"> ever </w:t>
      </w:r>
      <w:r w:rsidRPr="00DD4465">
        <w:rPr>
          <w:rStyle w:val="StyleUnderline"/>
        </w:rPr>
        <w:t>had</w:t>
      </w:r>
      <w:r w:rsidRPr="00CA04D2">
        <w:rPr>
          <w:rStyle w:val="StyleUnderline"/>
        </w:rPr>
        <w:t xml:space="preserve"> the </w:t>
      </w:r>
      <w:r w:rsidRPr="00875E44">
        <w:rPr>
          <w:rStyle w:val="StyleUnderline"/>
          <w:highlight w:val="cyan"/>
        </w:rPr>
        <w:t>ability to fight one</w:t>
      </w:r>
      <w:r>
        <w:t xml:space="preserve"> [21, p. 402], [22, pp. 419–420].</w:t>
      </w:r>
    </w:p>
    <w:p w14:paraId="4996729A" w14:textId="77777777" w:rsidR="00634F78" w:rsidRDefault="00634F78" w:rsidP="00634F78">
      <w:r w:rsidRPr="00CA04D2">
        <w:rPr>
          <w:rStyle w:val="StyleUnderline"/>
        </w:rPr>
        <w:t>Although launch technology may become cheaper and easier</w:t>
      </w:r>
      <w:r>
        <w:t xml:space="preserve">, </w:t>
      </w:r>
      <w:r w:rsidRPr="00DD4465">
        <w:rPr>
          <w:rStyle w:val="StyleUnderline"/>
        </w:rPr>
        <w:t xml:space="preserve">it is </w:t>
      </w:r>
      <w:r w:rsidRPr="00DD4465">
        <w:rPr>
          <w:rStyle w:val="Emphasis"/>
        </w:rPr>
        <w:t>unclear</w:t>
      </w:r>
      <w:r w:rsidRPr="00DD4465">
        <w:t xml:space="preserve"> </w:t>
      </w:r>
      <w:r w:rsidRPr="00DD4465">
        <w:rPr>
          <w:rStyle w:val="StyleUnderline"/>
        </w:rPr>
        <w:t>to what extent</w:t>
      </w:r>
      <w:r>
        <w:t xml:space="preserve"> these </w:t>
      </w:r>
      <w:r w:rsidRPr="00DD4465">
        <w:rPr>
          <w:rStyle w:val="StyleUnderline"/>
        </w:rPr>
        <w:t>advances will be distributed</w:t>
      </w:r>
      <w:r>
        <w:t xml:space="preserve"> among presently non-spacefaring nations. </w:t>
      </w:r>
      <w:r w:rsidRPr="00875E44">
        <w:rPr>
          <w:rStyle w:val="Emphasis"/>
          <w:highlight w:val="cyan"/>
        </w:rPr>
        <w:t>Limited access</w:t>
      </w:r>
      <w:r>
        <w:t xml:space="preserve"> to orbit </w:t>
      </w:r>
      <w:r w:rsidRPr="00875E44">
        <w:rPr>
          <w:rStyle w:val="Emphasis"/>
          <w:highlight w:val="cyan"/>
        </w:rPr>
        <w:t>necessarily</w:t>
      </w:r>
      <w:r>
        <w:t xml:space="preserve"> </w:t>
      </w:r>
      <w:r w:rsidRPr="00875E44">
        <w:rPr>
          <w:rStyle w:val="StyleUnderline"/>
          <w:highlight w:val="cyan"/>
        </w:rPr>
        <w:t>reduces</w:t>
      </w:r>
      <w:r>
        <w:t xml:space="preserve"> the </w:t>
      </w:r>
      <w:r w:rsidRPr="00875E44">
        <w:rPr>
          <w:rStyle w:val="Emphasis"/>
          <w:highlight w:val="cyan"/>
        </w:rPr>
        <w:t>scenarios</w:t>
      </w:r>
      <w:r>
        <w:t xml:space="preserve"> </w:t>
      </w:r>
      <w:r w:rsidRPr="00875E44">
        <w:rPr>
          <w:rStyle w:val="StyleUnderline"/>
          <w:highlight w:val="cyan"/>
        </w:rPr>
        <w:t>which</w:t>
      </w:r>
      <w:r>
        <w:t xml:space="preserve"> could plausibly </w:t>
      </w:r>
      <w:r w:rsidRPr="00875E44">
        <w:rPr>
          <w:rStyle w:val="StyleUnderline"/>
          <w:highlight w:val="cyan"/>
        </w:rPr>
        <w:t>escalate</w:t>
      </w:r>
      <w:r w:rsidRPr="00CA04D2">
        <w:t xml:space="preserve"> to ASAT usage</w:t>
      </w:r>
      <w:r>
        <w:t xml:space="preserve">. Only major conflicts between the handful of states with ‘space club’ membership could be considered possible flashpoints. Even then, the </w:t>
      </w:r>
      <w:r w:rsidRPr="00875E44">
        <w:rPr>
          <w:rStyle w:val="StyleUnderline"/>
          <w:highlight w:val="cyan"/>
        </w:rPr>
        <w:t>fragility of an attacker’s</w:t>
      </w:r>
      <w:r w:rsidRPr="00C120C3">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rsidRPr="00DD4465">
        <w:t xml:space="preserve"> </w:t>
      </w:r>
      <w:r w:rsidRPr="00875E44">
        <w:rPr>
          <w:rStyle w:val="StyleUnderline"/>
          <w:highlight w:val="cyan"/>
        </w:rPr>
        <w:t>creates</w:t>
      </w:r>
      <w:r w:rsidRPr="00DD4465">
        <w:t xml:space="preserve"> </w:t>
      </w:r>
      <w:r w:rsidRPr="00875E44">
        <w:rPr>
          <w:rStyle w:val="Emphasis"/>
          <w:highlight w:val="cyan"/>
        </w:rPr>
        <w:t>de-escalatory</w:t>
      </w:r>
      <w:r w:rsidRPr="00875E44">
        <w:rPr>
          <w:highlight w:val="cyan"/>
        </w:rPr>
        <w:t xml:space="preserve"> </w:t>
      </w:r>
      <w:r w:rsidRPr="00875E44">
        <w:rPr>
          <w:rStyle w:val="StyleUnderline"/>
          <w:highlight w:val="cyan"/>
        </w:rPr>
        <w:t>pressures</w:t>
      </w:r>
      <w:r>
        <w:t xml:space="preserve"> </w:t>
      </w:r>
      <w:r w:rsidRPr="00CA04D2">
        <w:rPr>
          <w:rStyle w:val="StyleUnderline"/>
        </w:rPr>
        <w:t>due to the deterrent effect</w:t>
      </w:r>
      <w:r>
        <w:t xml:space="preserve"> of retaliation. </w:t>
      </w:r>
      <w:r w:rsidRPr="00CA04D2">
        <w:t>Since the earliest days of the space race, dominant powers have recognized this dynamic and demonstrated an inclination towards de-escalatory space strategies</w:t>
      </w:r>
      <w:r>
        <w:t xml:space="preserve"> [23].</w:t>
      </w:r>
    </w:p>
    <w:p w14:paraId="2BB74D5F" w14:textId="77777777" w:rsidR="00634F78" w:rsidRDefault="00634F78" w:rsidP="00634F78">
      <w:r>
        <w:t xml:space="preserve">B. </w:t>
      </w:r>
      <w:r w:rsidRPr="00CA04D2">
        <w:rPr>
          <w:rStyle w:val="Emphasis"/>
        </w:rPr>
        <w:t>Attributable Norms</w:t>
      </w:r>
    </w:p>
    <w:p w14:paraId="321FFDAB" w14:textId="77777777" w:rsidR="00634F78" w:rsidRDefault="00634F78" w:rsidP="00634F78">
      <w:r>
        <w:t xml:space="preserve">There also exists </w:t>
      </w:r>
      <w:r w:rsidRPr="00CA04D2">
        <w:rPr>
          <w:rStyle w:val="StyleUnderline"/>
        </w:rPr>
        <w:t xml:space="preserve">a </w:t>
      </w:r>
      <w:r w:rsidRPr="00875E44">
        <w:rPr>
          <w:rStyle w:val="Emphasis"/>
          <w:highlight w:val="cyan"/>
        </w:rPr>
        <w:t>long-standing</w:t>
      </w:r>
      <w:r>
        <w:t xml:space="preserve"> </w:t>
      </w:r>
      <w:r w:rsidRPr="00875E44">
        <w:rPr>
          <w:rStyle w:val="StyleUnderline"/>
          <w:highlight w:val="cyan"/>
        </w:rPr>
        <w:t>norm</w:t>
      </w:r>
      <w:r w:rsidRPr="00CA04D2">
        <w:rPr>
          <w:rStyle w:val="StyleUnderline"/>
        </w:rPr>
        <w:t>ative</w:t>
      </w:r>
      <w:r>
        <w:t xml:space="preserve"> </w:t>
      </w:r>
      <w:r w:rsidRPr="00CA04D2">
        <w:rPr>
          <w:rStyle w:val="StyleUnderline"/>
        </w:rPr>
        <w:t>framework</w:t>
      </w:r>
      <w:r>
        <w:t xml:space="preserve"> </w:t>
      </w:r>
      <w:proofErr w:type="spellStart"/>
      <w:r w:rsidRPr="00875E44">
        <w:rPr>
          <w:rStyle w:val="StyleUnderline"/>
          <w:highlight w:val="cyan"/>
        </w:rPr>
        <w:t>favour</w:t>
      </w:r>
      <w:r w:rsidRPr="00CA04D2">
        <w:t>ing</w:t>
      </w:r>
      <w:proofErr w:type="spellEnd"/>
      <w:r>
        <w:t xml:space="preserve"> the </w:t>
      </w:r>
      <w:r w:rsidRPr="00875E44">
        <w:rPr>
          <w:rStyle w:val="StyleUnderline"/>
          <w:highlight w:val="cyan"/>
        </w:rPr>
        <w:t>peace</w:t>
      </w:r>
      <w:r w:rsidRPr="00CA04D2">
        <w:rPr>
          <w:rStyle w:val="StyleUnderline"/>
        </w:rPr>
        <w:t>ful use of space</w:t>
      </w:r>
      <w:r>
        <w:t xml:space="preserve">. The effectiveness of this regime, </w:t>
      </w:r>
      <w:proofErr w:type="spellStart"/>
      <w:r>
        <w:t>centred</w:t>
      </w:r>
      <w:proofErr w:type="spellEnd"/>
      <w:r>
        <w:t xml:space="preserve"> around the Outer Space Treaty (OST), is highly contentious and many have pointed out its serious legal and political shortcomings [24]</w:t>
      </w:r>
      <w:proofErr w:type="gramStart"/>
      <w:r>
        <w:t>–[</w:t>
      </w:r>
      <w:proofErr w:type="gramEnd"/>
      <w:r>
        <w:t>26]. Nevertheless, this status quo framework has somehow supported over six decades of relative peace in orbit.</w:t>
      </w:r>
    </w:p>
    <w:p w14:paraId="10535FE4" w14:textId="77777777" w:rsidR="00634F78" w:rsidRDefault="00634F78" w:rsidP="00634F78">
      <w:r>
        <w:t xml:space="preserve">Over these six decades, </w:t>
      </w:r>
      <w:r w:rsidRPr="00CA04D2">
        <w:rPr>
          <w:rStyle w:val="StyleUnderline"/>
        </w:rPr>
        <w:t xml:space="preserve">norms have become </w:t>
      </w:r>
      <w:r w:rsidRPr="00875E44">
        <w:rPr>
          <w:rStyle w:val="Emphasis"/>
          <w:highlight w:val="cyan"/>
        </w:rPr>
        <w:t>deeply ingrained</w:t>
      </w:r>
      <w:r>
        <w:t xml:space="preserve"> </w:t>
      </w:r>
      <w:r w:rsidRPr="00875E44">
        <w:rPr>
          <w:rStyle w:val="StyleUnderline"/>
          <w:highlight w:val="cyan"/>
        </w:rPr>
        <w:t>into the way states</w:t>
      </w:r>
      <w:r>
        <w:t xml:space="preserve"> </w:t>
      </w:r>
      <w:r w:rsidRPr="00C120C3">
        <w:t>describe</w:t>
      </w:r>
      <w:r>
        <w:t xml:space="preserve"> and </w:t>
      </w:r>
      <w:r w:rsidRPr="00875E44">
        <w:rPr>
          <w:rStyle w:val="StyleUnderline"/>
          <w:highlight w:val="cyan"/>
        </w:rPr>
        <w:t>perceive</w:t>
      </w:r>
      <w:r>
        <w:t xml:space="preserve"> space </w:t>
      </w:r>
      <w:r w:rsidRPr="00875E44">
        <w:rPr>
          <w:rStyle w:val="StyleUnderline"/>
          <w:highlight w:val="cyan"/>
        </w:rPr>
        <w:t>weaponization</w:t>
      </w:r>
      <w:r>
        <w:t xml:space="preserve">. This de facto codification was dramatically demonstrated in 2005 when the US found itself on the short end of a 160-1 UN vote after opposing a non-binding </w:t>
      </w:r>
      <w:r>
        <w:lastRenderedPageBreak/>
        <w:t xml:space="preserve">resolution on space weaponization. </w:t>
      </w:r>
      <w:r w:rsidRPr="00CA04D2">
        <w:rPr>
          <w:rStyle w:val="StyleUnderline"/>
        </w:rPr>
        <w:t>Although states have</w:t>
      </w:r>
      <w:r>
        <w:t xml:space="preserve"> occasionally </w:t>
      </w:r>
      <w:r w:rsidRPr="00875E44">
        <w:rPr>
          <w:rStyle w:val="StyleUnderline"/>
          <w:highlight w:val="cyan"/>
        </w:rPr>
        <w:t>pushed</w:t>
      </w:r>
      <w:r w:rsidRPr="00CA04D2">
        <w:rPr>
          <w:rStyle w:val="StyleUnderline"/>
        </w:rPr>
        <w:t xml:space="preserve"> the </w:t>
      </w:r>
      <w:r w:rsidRPr="00875E44">
        <w:rPr>
          <w:rStyle w:val="StyleUnderline"/>
          <w:highlight w:val="cyan"/>
        </w:rPr>
        <w:t>boundaries</w:t>
      </w:r>
      <w:r>
        <w:t xml:space="preserve"> of these norms, </w:t>
      </w:r>
      <w:r w:rsidRPr="00CA04D2">
        <w:rPr>
          <w:rStyle w:val="StyleUnderline"/>
        </w:rPr>
        <w:t>this has</w:t>
      </w:r>
      <w:r>
        <w:t xml:space="preserve"> typically </w:t>
      </w:r>
      <w:r w:rsidRPr="00875E44">
        <w:rPr>
          <w:rStyle w:val="StyleUnderline"/>
          <w:highlight w:val="cyan"/>
        </w:rPr>
        <w:t>occurr</w:t>
      </w:r>
      <w:r w:rsidRPr="00DD4465">
        <w:rPr>
          <w:rStyle w:val="StyleUnderline"/>
        </w:rPr>
        <w:t xml:space="preserve">ed </w:t>
      </w:r>
      <w:r w:rsidRPr="00875E44">
        <w:rPr>
          <w:rStyle w:val="StyleUnderline"/>
          <w:highlight w:val="cyan"/>
        </w:rPr>
        <w:t>through</w:t>
      </w:r>
      <w:r>
        <w:t xml:space="preserve"> incremental </w:t>
      </w:r>
      <w:r w:rsidRPr="00875E44">
        <w:rPr>
          <w:rStyle w:val="StyleUnderline"/>
          <w:highlight w:val="cyan"/>
        </w:rPr>
        <w:t>legal re-interpretation</w:t>
      </w:r>
      <w:r>
        <w:t xml:space="preserve"> </w:t>
      </w:r>
      <w:r w:rsidRPr="00875E44">
        <w:rPr>
          <w:rStyle w:val="StyleUnderline"/>
          <w:highlight w:val="cyan"/>
        </w:rPr>
        <w:t>rather than</w:t>
      </w:r>
      <w:r>
        <w:t xml:space="preserve"> outright </w:t>
      </w:r>
      <w:r w:rsidRPr="00875E44">
        <w:rPr>
          <w:rStyle w:val="StyleUnderline"/>
          <w:highlight w:val="cyan"/>
        </w:rPr>
        <w:t>opposition</w:t>
      </w:r>
      <w:r>
        <w:t xml:space="preserve"> [27]. </w:t>
      </w:r>
      <w:r w:rsidRPr="00CA04D2">
        <w:t xml:space="preserve">Even the most notable incidents, such as the 2007-2008 US and Chinese ASAT demonstrations, were couched in rhetoric from both the norm violators and defenders, depicting space as a </w:t>
      </w:r>
      <w:proofErr w:type="gramStart"/>
      <w:r w:rsidRPr="00CA04D2">
        <w:t>peaceful global commons</w:t>
      </w:r>
      <w:proofErr w:type="gramEnd"/>
      <w:r>
        <w:t xml:space="preserve"> [27, p. 56]. Altogether, this suggests that </w:t>
      </w:r>
      <w:r w:rsidRPr="00CA04D2">
        <w:rPr>
          <w:rStyle w:val="StyleUnderline"/>
        </w:rPr>
        <w:t>states perceive real costs to breaking</w:t>
      </w:r>
      <w:r>
        <w:t xml:space="preserve"> this </w:t>
      </w:r>
      <w:r w:rsidRPr="00CA04D2">
        <w:rPr>
          <w:rStyle w:val="StyleUnderline"/>
        </w:rPr>
        <w:t>normative tradition</w:t>
      </w:r>
      <w:r>
        <w:t xml:space="preserve"> </w:t>
      </w:r>
      <w:r w:rsidRPr="00CA04D2">
        <w:rPr>
          <w:rStyle w:val="StyleUnderline"/>
        </w:rPr>
        <w:t>and</w:t>
      </w:r>
      <w:r>
        <w:t xml:space="preserve"> </w:t>
      </w:r>
      <w:r w:rsidRPr="00CA04D2">
        <w:t>may</w:t>
      </w:r>
      <w:r>
        <w:t xml:space="preserve"> even </w:t>
      </w:r>
      <w:r w:rsidRPr="00CA04D2">
        <w:rPr>
          <w:rStyle w:val="StyleUnderline"/>
        </w:rPr>
        <w:t>moderate</w:t>
      </w:r>
      <w:r>
        <w:t xml:space="preserve"> their </w:t>
      </w:r>
      <w:proofErr w:type="spellStart"/>
      <w:r w:rsidRPr="00CA04D2">
        <w:rPr>
          <w:rStyle w:val="StyleUnderline"/>
        </w:rPr>
        <w:t>behaviours</w:t>
      </w:r>
      <w:proofErr w:type="spellEnd"/>
      <w:r>
        <w:t xml:space="preserve"> accordingly.</w:t>
      </w:r>
    </w:p>
    <w:p w14:paraId="69926E57" w14:textId="77777777" w:rsidR="00634F78" w:rsidRDefault="00634F78" w:rsidP="00634F78">
      <w:r>
        <w:t xml:space="preserve">One further factor supporting this norms regime is the </w:t>
      </w:r>
      <w:r w:rsidRPr="00CA04D2">
        <w:rPr>
          <w:rStyle w:val="StyleUnderline"/>
        </w:rPr>
        <w:t>high</w:t>
      </w:r>
      <w:r>
        <w:t xml:space="preserve"> degree of </w:t>
      </w:r>
      <w:r w:rsidRPr="00CA04D2">
        <w:rPr>
          <w:rStyle w:val="StyleUnderline"/>
        </w:rPr>
        <w:t xml:space="preserve">attributability surrounding </w:t>
      </w:r>
      <w:r w:rsidRPr="00875E44">
        <w:rPr>
          <w:rStyle w:val="StyleUnderline"/>
          <w:highlight w:val="cyan"/>
        </w:rPr>
        <w:t>ASAT</w:t>
      </w:r>
      <w:r w:rsidRPr="00CA04D2">
        <w:t xml:space="preserve"> weapon</w:t>
      </w:r>
      <w:r w:rsidRPr="00CA04D2">
        <w:rPr>
          <w:rStyle w:val="StyleUnderline"/>
        </w:rPr>
        <w:t>s</w:t>
      </w:r>
      <w:r>
        <w:t xml:space="preserve">. For kinetic ASAT technology, </w:t>
      </w:r>
      <w:r w:rsidRPr="00DD4465">
        <w:rPr>
          <w:rStyle w:val="StyleUnderline"/>
        </w:rPr>
        <w:t>plausible deniability</w:t>
      </w:r>
      <w:r w:rsidRPr="00CA04D2">
        <w:rPr>
          <w:rStyle w:val="StyleUnderline"/>
        </w:rPr>
        <w:t xml:space="preserve"> and stealth </w:t>
      </w:r>
      <w:r w:rsidRPr="00DD4465">
        <w:rPr>
          <w:rStyle w:val="StyleUnderline"/>
        </w:rPr>
        <w:t>are</w:t>
      </w:r>
      <w:r>
        <w:t xml:space="preserve"> essentially </w:t>
      </w:r>
      <w:r w:rsidRPr="00DD4465">
        <w:rPr>
          <w:rStyle w:val="StyleUnderline"/>
        </w:rPr>
        <w:t>impossible</w:t>
      </w:r>
      <w:r>
        <w:t xml:space="preserve">. The literally explosive act of launching a rocket </w:t>
      </w:r>
      <w:r w:rsidRPr="00875E44">
        <w:rPr>
          <w:rStyle w:val="StyleUnderline"/>
          <w:highlight w:val="cyan"/>
        </w:rPr>
        <w:t>cannot evade</w:t>
      </w:r>
      <w:r w:rsidRPr="00CA04D2">
        <w:rPr>
          <w:rStyle w:val="StyleUnderline"/>
        </w:rPr>
        <w:t xml:space="preserve"> detection and</w:t>
      </w:r>
      <w:r>
        <w:t xml:space="preserve">, if used offensively, </w:t>
      </w:r>
      <w:r w:rsidRPr="00875E44">
        <w:rPr>
          <w:rStyle w:val="StyleUnderline"/>
          <w:highlight w:val="cyan"/>
        </w:rPr>
        <w:t>retal</w:t>
      </w:r>
      <w:r w:rsidRPr="00DD4465">
        <w:rPr>
          <w:rStyle w:val="StyleUnderline"/>
        </w:rPr>
        <w:t>iation</w:t>
      </w:r>
      <w:r>
        <w:t xml:space="preserve">. </w:t>
      </w:r>
      <w:r w:rsidRPr="00CA04D2">
        <w:rPr>
          <w:rStyle w:val="StyleUnderline"/>
        </w:rPr>
        <w:t xml:space="preserve">This </w:t>
      </w:r>
      <w:r w:rsidRPr="00875E44">
        <w:rPr>
          <w:rStyle w:val="StyleUnderline"/>
          <w:highlight w:val="cyan"/>
        </w:rPr>
        <w:t>imposes high</w:t>
      </w:r>
      <w:r w:rsidRPr="00CA04D2">
        <w:rPr>
          <w:rStyle w:val="StyleUnderline"/>
        </w:rPr>
        <w:t xml:space="preserve"> diplomatic </w:t>
      </w:r>
      <w:r w:rsidRPr="00875E44">
        <w:rPr>
          <w:rStyle w:val="StyleUnderline"/>
          <w:highlight w:val="cyan"/>
        </w:rPr>
        <w:t>costs on ASAT</w:t>
      </w:r>
      <w:r w:rsidRPr="00CA04D2">
        <w:rPr>
          <w:rStyle w:val="StyleUnderline"/>
        </w:rPr>
        <w:t xml:space="preserve"> </w:t>
      </w:r>
      <w:r w:rsidRPr="00875E44">
        <w:rPr>
          <w:rStyle w:val="StyleUnderline"/>
          <w:highlight w:val="cyan"/>
        </w:rPr>
        <w:t>usage</w:t>
      </w:r>
      <w:r w:rsidRPr="00CA04D2">
        <w:rPr>
          <w:rStyle w:val="StyleUnderline"/>
        </w:rPr>
        <w:t xml:space="preserve"> and testing</w:t>
      </w:r>
      <w:r>
        <w:t>, particularly during peacetime.</w:t>
      </w:r>
    </w:p>
    <w:p w14:paraId="319FE882" w14:textId="77777777" w:rsidR="00634F78" w:rsidRDefault="00634F78" w:rsidP="00634F78">
      <w:r>
        <w:t>C. Environmental Interdependence</w:t>
      </w:r>
    </w:p>
    <w:p w14:paraId="5EA78217" w14:textId="77777777" w:rsidR="00634F78" w:rsidRDefault="00634F78" w:rsidP="00634F78">
      <w: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CA04D2">
        <w:rPr>
          <w:rStyle w:val="StyleUnderline"/>
        </w:rPr>
        <w:t xml:space="preserve">Since </w:t>
      </w:r>
      <w:r w:rsidRPr="00875E44">
        <w:rPr>
          <w:rStyle w:val="StyleUnderline"/>
          <w:highlight w:val="cyan"/>
        </w:rPr>
        <w:t>debris</w:t>
      </w:r>
      <w:r>
        <w:t xml:space="preserve"> particles </w:t>
      </w:r>
      <w:r w:rsidRPr="00CA04D2">
        <w:rPr>
          <w:rStyle w:val="StyleUnderline"/>
        </w:rPr>
        <w:t xml:space="preserve">are indiscriminate and unpredictable, they often </w:t>
      </w:r>
      <w:r w:rsidRPr="00875E44">
        <w:rPr>
          <w:rStyle w:val="StyleUnderline"/>
          <w:highlight w:val="cyan"/>
        </w:rPr>
        <w:t>threaten the attacker’s</w:t>
      </w:r>
      <w:r w:rsidRPr="00CA04D2">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t xml:space="preserve"> [22, p. 420]. This is </w:t>
      </w:r>
      <w:r w:rsidRPr="00CA04D2">
        <w:rPr>
          <w:rStyle w:val="Emphasis"/>
        </w:rPr>
        <w:t>compounded</w:t>
      </w:r>
      <w:r>
        <w:t xml:space="preserve"> </w:t>
      </w:r>
      <w:r w:rsidRPr="00CA04D2">
        <w:rPr>
          <w:rStyle w:val="StyleUnderline"/>
        </w:rPr>
        <w:t>by</w:t>
      </w:r>
      <w:r>
        <w:t xml:space="preserve"> </w:t>
      </w:r>
      <w:r w:rsidRPr="00CA04D2">
        <w:rPr>
          <w:rStyle w:val="StyleUnderline"/>
        </w:rPr>
        <w:t>Kessler</w:t>
      </w:r>
      <w:r>
        <w:t xml:space="preserve"> syndrome, a phenomenon whereby orbital debris ‘breeds’ as large pieces of debris collide and disintegrate. As space </w:t>
      </w:r>
      <w:r w:rsidRPr="00CA04D2">
        <w:rPr>
          <w:rStyle w:val="StyleUnderline"/>
        </w:rPr>
        <w:t>debris remains in orbit for hundreds of years</w:t>
      </w:r>
      <w:r>
        <w:t xml:space="preserve">, </w:t>
      </w:r>
      <w:r w:rsidRPr="00CA04D2">
        <w:rPr>
          <w:rStyle w:val="StyleUnderline"/>
        </w:rPr>
        <w:t xml:space="preserve">the </w:t>
      </w:r>
      <w:r w:rsidRPr="00875E44">
        <w:rPr>
          <w:rStyle w:val="Emphasis"/>
          <w:highlight w:val="cyan"/>
        </w:rPr>
        <w:t>cascade effect</w:t>
      </w:r>
      <w:r>
        <w:t xml:space="preserve"> </w:t>
      </w:r>
      <w:r w:rsidRPr="00CA04D2">
        <w:rPr>
          <w:rStyle w:val="StyleUnderline"/>
        </w:rPr>
        <w:t>of an ASAT</w:t>
      </w:r>
      <w:r>
        <w:t xml:space="preserve"> attack </w:t>
      </w:r>
      <w:r w:rsidRPr="00DD4465">
        <w:rPr>
          <w:rStyle w:val="StyleUnderline"/>
        </w:rPr>
        <w:t xml:space="preserve">can </w:t>
      </w:r>
      <w:r w:rsidRPr="00875E44">
        <w:rPr>
          <w:rStyle w:val="StyleUnderline"/>
          <w:highlight w:val="cyan"/>
        </w:rPr>
        <w:t>constrain</w:t>
      </w:r>
      <w:r w:rsidRPr="00CA04D2">
        <w:rPr>
          <w:rStyle w:val="StyleUnderline"/>
        </w:rPr>
        <w:t xml:space="preserve"> the </w:t>
      </w:r>
      <w:r w:rsidRPr="00875E44">
        <w:rPr>
          <w:rStyle w:val="StyleUnderline"/>
          <w:highlight w:val="cyan"/>
        </w:rPr>
        <w:t xml:space="preserve">attacker’s </w:t>
      </w:r>
      <w:r w:rsidRPr="00875E44">
        <w:rPr>
          <w:rStyle w:val="Emphasis"/>
          <w:highlight w:val="cyan"/>
        </w:rPr>
        <w:t>long-term use of space</w:t>
      </w:r>
      <w:r>
        <w:t xml:space="preserve"> [29, pp. 295– 296]. </w:t>
      </w:r>
      <w:r w:rsidRPr="00DD4465">
        <w:rPr>
          <w:rStyle w:val="StyleUnderline"/>
        </w:rPr>
        <w:t>Any</w:t>
      </w:r>
      <w:r w:rsidRPr="00DD4465">
        <w:t xml:space="preserve"> </w:t>
      </w:r>
      <w:r w:rsidRPr="00DD4465">
        <w:rPr>
          <w:rStyle w:val="StyleUnderline"/>
        </w:rPr>
        <w:t>state with</w:t>
      </w:r>
      <w:r w:rsidRPr="00DD4465">
        <w:t xml:space="preserve"> </w:t>
      </w:r>
      <w:r w:rsidRPr="00DD4465">
        <w:rPr>
          <w:rStyle w:val="StyleUnderline"/>
        </w:rPr>
        <w:t>kinetic ASAT capabilities</w:t>
      </w:r>
      <w:r w:rsidRPr="00DD4465">
        <w:t xml:space="preserve"> </w:t>
      </w:r>
      <w:r w:rsidRPr="00DD4465">
        <w:rPr>
          <w:rStyle w:val="StyleUnderline"/>
        </w:rPr>
        <w:t>will</w:t>
      </w:r>
      <w:r w:rsidRPr="00DD4465">
        <w:t xml:space="preserve"> likely </w:t>
      </w:r>
      <w:r w:rsidRPr="00DD4465">
        <w:rPr>
          <w:rStyle w:val="StyleUnderline"/>
        </w:rPr>
        <w:t>also</w:t>
      </w:r>
      <w:r w:rsidRPr="00DD4465">
        <w:t xml:space="preserve"> </w:t>
      </w:r>
      <w:r w:rsidRPr="00DD4465">
        <w:rPr>
          <w:rStyle w:val="StyleUnderline"/>
        </w:rPr>
        <w:t>operate sat</w:t>
      </w:r>
      <w:r w:rsidRPr="00DD4465">
        <w:t>ellite</w:t>
      </w:r>
      <w:r w:rsidRPr="00DD4465">
        <w:rPr>
          <w:rStyle w:val="StyleUnderline"/>
        </w:rPr>
        <w:t>s of its own</w:t>
      </w:r>
      <w:r w:rsidRPr="00DD4465">
        <w:t xml:space="preserve">, </w:t>
      </w:r>
      <w:r w:rsidRPr="00DD4465">
        <w:rPr>
          <w:rStyle w:val="StyleUnderline"/>
        </w:rPr>
        <w:t>and</w:t>
      </w:r>
      <w:r w:rsidRPr="00DD4465">
        <w:t xml:space="preserve"> they </w:t>
      </w:r>
      <w:r w:rsidRPr="00DD4465">
        <w:rPr>
          <w:rStyle w:val="StyleUnderline"/>
        </w:rPr>
        <w:t>are</w:t>
      </w:r>
      <w:r w:rsidRPr="00DD4465">
        <w:t xml:space="preserve"> necessarily </w:t>
      </w:r>
      <w:r w:rsidRPr="00DD4465">
        <w:rPr>
          <w:rStyle w:val="StyleUnderline"/>
        </w:rPr>
        <w:t>exposed to</w:t>
      </w:r>
      <w:r w:rsidRPr="00DD4465">
        <w:t xml:space="preserve"> this </w:t>
      </w:r>
      <w:r w:rsidRPr="00DD4465">
        <w:rPr>
          <w:rStyle w:val="StyleUnderline"/>
        </w:rPr>
        <w:t>collateral damage</w:t>
      </w:r>
      <w:r>
        <w:t xml:space="preserve"> threat. Space debris thus acts as a strong strategic deterrent to ASAT usage.</w:t>
      </w:r>
    </w:p>
    <w:p w14:paraId="5B369567" w14:textId="77777777" w:rsidR="00634F78" w:rsidRDefault="00634F78" w:rsidP="00634F78"/>
    <w:p w14:paraId="2A75F74E" w14:textId="77777777" w:rsidR="00634F78" w:rsidRDefault="00634F78" w:rsidP="00634F78">
      <w:pPr>
        <w:pStyle w:val="Heading4"/>
        <w:rPr>
          <w:u w:val="single"/>
        </w:rPr>
      </w:pPr>
      <w:r>
        <w:t xml:space="preserve">Multiple </w:t>
      </w:r>
      <w:r>
        <w:rPr>
          <w:u w:val="single"/>
        </w:rPr>
        <w:t>complex</w:t>
      </w:r>
      <w:r w:rsidRPr="008246E3">
        <w:t xml:space="preserve"> </w:t>
      </w:r>
      <w:r>
        <w:t xml:space="preserve">factors make space war escalation </w:t>
      </w:r>
      <w:r>
        <w:rPr>
          <w:u w:val="single"/>
        </w:rPr>
        <w:t>obsolete</w:t>
      </w:r>
    </w:p>
    <w:p w14:paraId="0A9D227D" w14:textId="77777777" w:rsidR="00634F78" w:rsidRPr="00CB7B2D" w:rsidRDefault="00634F78" w:rsidP="00634F78">
      <w:proofErr w:type="spellStart"/>
      <w:r w:rsidRPr="00CB7B2D">
        <w:t>Handberg</w:t>
      </w:r>
      <w:proofErr w:type="spellEnd"/>
      <w:r w:rsidRPr="00CB7B2D">
        <w:t xml:space="preserve"> 17 - chair of the Political Science Department at University of Central Florida – specializes in space policy, defense policy, the U.S. Supreme Court and judicial politics (Roger </w:t>
      </w:r>
      <w:proofErr w:type="spellStart"/>
      <w:r w:rsidRPr="00CB7B2D">
        <w:t>Handberg</w:t>
      </w:r>
      <w:proofErr w:type="spellEnd"/>
      <w:r w:rsidRPr="00CB7B2D">
        <w:t>; “Comparative Strategy”; “Is space war imminent? Exploring the possibility”; Routledge: Taylor and Francis Group; pgs. 419-421; Accessed 7/3/18)//TS</w:t>
      </w:r>
    </w:p>
    <w:p w14:paraId="4940BCE6" w14:textId="77777777" w:rsidR="00634F78" w:rsidRPr="00A50492" w:rsidRDefault="00634F78" w:rsidP="00634F78">
      <w:r w:rsidRPr="00A50492">
        <w:t xml:space="preserve">The </w:t>
      </w:r>
      <w:r w:rsidRPr="00D26253">
        <w:rPr>
          <w:rStyle w:val="StyleUnderline"/>
          <w:highlight w:val="cyan"/>
        </w:rPr>
        <w:t>assumption</w:t>
      </w:r>
      <w:r w:rsidRPr="00A82693">
        <w:rPr>
          <w:rStyle w:val="StyleUnderline"/>
        </w:rPr>
        <w:t xml:space="preserve"> made is that </w:t>
      </w:r>
      <w:r w:rsidRPr="00D26253">
        <w:rPr>
          <w:rStyle w:val="StyleUnderline"/>
          <w:highlight w:val="cyan"/>
        </w:rPr>
        <w:t xml:space="preserve">space war will be successfully waged </w:t>
      </w:r>
      <w:r w:rsidRPr="003A6D11">
        <w:rPr>
          <w:rStyle w:val="StyleUnderline"/>
        </w:rPr>
        <w:t>in</w:t>
      </w:r>
      <w:r w:rsidRPr="00A82693">
        <w:rPr>
          <w:rStyle w:val="StyleUnderline"/>
        </w:rPr>
        <w:t xml:space="preserve"> both the heavens and on the Earth itself. This assumption</w:t>
      </w:r>
      <w:r w:rsidRPr="00A50492">
        <w:t xml:space="preserve">, however, </w:t>
      </w:r>
      <w:r w:rsidRPr="00A82693">
        <w:rPr>
          <w:rStyle w:val="StyleUnderline"/>
        </w:rPr>
        <w:t xml:space="preserve">is </w:t>
      </w:r>
      <w:r w:rsidRPr="00D26253">
        <w:rPr>
          <w:rStyle w:val="Emphasis"/>
          <w:highlight w:val="cyan"/>
        </w:rPr>
        <w:t xml:space="preserve">grounded on </w:t>
      </w:r>
      <w:r w:rsidRPr="003A6D11">
        <w:rPr>
          <w:rStyle w:val="Emphasis"/>
        </w:rPr>
        <w:t xml:space="preserve">several </w:t>
      </w:r>
      <w:r w:rsidRPr="00D26253">
        <w:rPr>
          <w:rStyle w:val="Emphasis"/>
          <w:highlight w:val="cyan"/>
        </w:rPr>
        <w:t>hypotheticals</w:t>
      </w:r>
      <w:r w:rsidRPr="00B51777">
        <w:rPr>
          <w:rStyle w:val="Emphasis"/>
        </w:rPr>
        <w:t xml:space="preserve"> occurring</w:t>
      </w:r>
      <w:r w:rsidRPr="00A82693">
        <w:rPr>
          <w:rStyle w:val="StyleUnderline"/>
        </w:rPr>
        <w:t xml:space="preserve">. First, </w:t>
      </w:r>
      <w:r w:rsidRPr="00D26253">
        <w:rPr>
          <w:rStyle w:val="StyleUnderline"/>
          <w:highlight w:val="cyan"/>
        </w:rPr>
        <w:t>that</w:t>
      </w:r>
      <w:r w:rsidRPr="00A50492">
        <w:t xml:space="preserve"> </w:t>
      </w:r>
      <w:r w:rsidRPr="00A82693">
        <w:rPr>
          <w:rStyle w:val="StyleUnderline"/>
        </w:rPr>
        <w:t xml:space="preserve">total </w:t>
      </w:r>
      <w:r w:rsidRPr="00D26253">
        <w:rPr>
          <w:rStyle w:val="Emphasis"/>
          <w:highlight w:val="cyan"/>
        </w:rPr>
        <w:t>devastating strategic surprise can be achieved</w:t>
      </w:r>
      <w:r w:rsidRPr="00A50492">
        <w:t>—</w:t>
      </w:r>
      <w:r w:rsidRPr="00A82693">
        <w:rPr>
          <w:rStyle w:val="StyleUnderline"/>
        </w:rPr>
        <w:t xml:space="preserve">the side attacked becomes so damaged and devastated that further resistance is impossible </w:t>
      </w:r>
      <w:r w:rsidRPr="00A50492">
        <w:t xml:space="preserve">to sustain regardless of national will, </w:t>
      </w:r>
      <w:r w:rsidRPr="00A82693">
        <w:rPr>
          <w:rStyle w:val="StyleUnderline"/>
        </w:rPr>
        <w:t>since nuclear</w:t>
      </w:r>
      <w:r w:rsidRPr="00A50492">
        <w:t xml:space="preserve"> </w:t>
      </w:r>
      <w:r w:rsidRPr="00A82693">
        <w:rPr>
          <w:rStyle w:val="StyleUnderline"/>
        </w:rPr>
        <w:t>weapons overhang the entire enterprise</w:t>
      </w:r>
      <w:r w:rsidRPr="00A50492">
        <w:t xml:space="preserve">. The analogy usually invoked for American audiences is a “Pearl Harbor” type attack. This scenario is premised on equivalent American incompetence and lack of readiness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A50492">
        <w:t>2001</w:t>
      </w:r>
      <w:proofErr w:type="gramEnd"/>
      <w:r w:rsidRPr="00A50492">
        <w:t xml:space="preserve"> as the prototype for such attacks more recently, but the </w:t>
      </w:r>
      <w:r w:rsidRPr="00A50492">
        <w:lastRenderedPageBreak/>
        <w:t xml:space="preserve">same caveats apply. </w:t>
      </w:r>
      <w:r w:rsidRPr="00F913B6">
        <w:rPr>
          <w:rStyle w:val="StyleUnderline"/>
        </w:rPr>
        <w:t>Total surprise assumes that all relevant opponent systems and civilian assets are disabled and left vulnerable to follow on attacks</w:t>
      </w:r>
      <w:r w:rsidRPr="00A50492">
        <w:t xml:space="preserve">. In fact, collapse of U.S. defenses leaves U.S. cities as hostages to the rulers of the heavens, or vice versa if the U.S. moves first. Space war is extremely destabilizing, as will be </w:t>
      </w:r>
      <w:proofErr w:type="gramStart"/>
      <w:r w:rsidRPr="00A50492">
        <w:t>discussed, since</w:t>
      </w:r>
      <w:proofErr w:type="gramEnd"/>
      <w:r w:rsidRPr="00A50492">
        <w:t xml:space="preserve"> survivability of one’s strategic assets becomes problematic. </w:t>
      </w:r>
    </w:p>
    <w:p w14:paraId="539B92D4" w14:textId="77777777" w:rsidR="00634F78" w:rsidRPr="00E60F99" w:rsidRDefault="00634F78" w:rsidP="00634F78">
      <w:pPr>
        <w:rPr>
          <w:rStyle w:val="StyleUnderline"/>
        </w:rPr>
      </w:pPr>
      <w:r w:rsidRPr="00A50492">
        <w:t xml:space="preserve">Second, </w:t>
      </w:r>
      <w:r w:rsidRPr="00F913B6">
        <w:rPr>
          <w:rStyle w:val="StyleUnderline"/>
        </w:rPr>
        <w:t xml:space="preserve">surprise requires </w:t>
      </w:r>
      <w:r w:rsidRPr="00D26253">
        <w:rPr>
          <w:rStyle w:val="StyleUnderline"/>
          <w:highlight w:val="cyan"/>
        </w:rPr>
        <w:t>that</w:t>
      </w:r>
      <w:r w:rsidRPr="00D26253">
        <w:rPr>
          <w:highlight w:val="cyan"/>
        </w:rPr>
        <w:t xml:space="preserve"> </w:t>
      </w:r>
      <w:r w:rsidRPr="00D26253">
        <w:rPr>
          <w:rStyle w:val="Emphasis"/>
          <w:highlight w:val="cyan"/>
        </w:rPr>
        <w:t>sufficient offensive space assets</w:t>
      </w:r>
      <w:r w:rsidRPr="00D26253">
        <w:rPr>
          <w:rStyle w:val="StyleUnderline"/>
          <w:highlight w:val="cyan"/>
        </w:rPr>
        <w:t xml:space="preserve"> be placed in orbit without triggering a response</w:t>
      </w:r>
      <w:r w:rsidRPr="00F913B6">
        <w:rPr>
          <w:rStyle w:val="StyleUnderline"/>
        </w:rPr>
        <w:t xml:space="preserve"> by other states</w:t>
      </w:r>
      <w:r w:rsidRPr="00A50492">
        <w:t>—</w:t>
      </w:r>
      <w:r w:rsidRPr="00F913B6">
        <w:rPr>
          <w:rStyle w:val="StyleUnderline"/>
        </w:rPr>
        <w:t xml:space="preserve">the scale of such technology deployment is </w:t>
      </w:r>
      <w:proofErr w:type="gramStart"/>
      <w:r w:rsidRPr="00F913B6">
        <w:rPr>
          <w:rStyle w:val="StyleUnderline"/>
        </w:rPr>
        <w:t>in itself possibly</w:t>
      </w:r>
      <w:proofErr w:type="gramEnd"/>
      <w:r w:rsidRPr="00F913B6">
        <w:rPr>
          <w:rStyle w:val="StyleUnderline"/>
        </w:rPr>
        <w:t xml:space="preserve"> </w:t>
      </w:r>
      <w:r w:rsidRPr="00B51777">
        <w:rPr>
          <w:rStyle w:val="Emphasis"/>
        </w:rPr>
        <w:t>self-defeating</w:t>
      </w:r>
      <w:r w:rsidRPr="00F913B6">
        <w:rPr>
          <w:rStyle w:val="StyleUnderline"/>
        </w:rPr>
        <w:t xml:space="preserve"> given high costs and a</w:t>
      </w:r>
      <w:r w:rsidRPr="00A50492">
        <w:t xml:space="preserve"> </w:t>
      </w:r>
      <w:r w:rsidRPr="00F913B6">
        <w:rPr>
          <w:rStyle w:val="StyleUnderline"/>
        </w:rPr>
        <w:t>likely lack of launch capacity</w:t>
      </w:r>
      <w:r w:rsidRPr="00A50492">
        <w:t xml:space="preserve">. In addition, </w:t>
      </w:r>
      <w:r w:rsidRPr="00F913B6">
        <w:rPr>
          <w:rStyle w:val="StyleUnderline"/>
        </w:rPr>
        <w:t xml:space="preserve">much launch capacity is now international rather than national, so </w:t>
      </w:r>
      <w:r w:rsidRPr="00D26253">
        <w:rPr>
          <w:rStyle w:val="Emphasis"/>
          <w:highlight w:val="cyan"/>
        </w:rPr>
        <w:t>maintaining secrecy becomes</w:t>
      </w:r>
      <w:r w:rsidRPr="00B51777">
        <w:rPr>
          <w:rStyle w:val="Emphasis"/>
        </w:rPr>
        <w:t xml:space="preserve"> even more </w:t>
      </w:r>
      <w:r w:rsidRPr="00D26253">
        <w:rPr>
          <w:rStyle w:val="Emphasis"/>
          <w:highlight w:val="cyan"/>
        </w:rPr>
        <w:t>difficult</w:t>
      </w:r>
      <w:r w:rsidRPr="00F913B6">
        <w:rPr>
          <w:rStyle w:val="StyleUnderline"/>
        </w:rPr>
        <w:t>. Space as an operational environment suffers from excessive transparency, meaning any launches can be monitored and tracked by others with strong evidence as to what is being deployed</w:t>
      </w:r>
      <w:r w:rsidRPr="00A50492">
        <w:t xml:space="preserve">. One must remember that the original satellite launches in the 1950s were accurately tracked by a British grade-school class as a science project. In addition, at least since the early 1960s, </w:t>
      </w:r>
      <w:r w:rsidRPr="00221852">
        <w:rPr>
          <w:rStyle w:val="StyleUnderline"/>
        </w:rPr>
        <w:t>remote sensing has increased exponentially the global capability to detect buildup of military assets of differing types</w:t>
      </w:r>
      <w:r w:rsidRPr="00A50492">
        <w:t xml:space="preserve">,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w:t>
      </w:r>
      <w:r w:rsidRPr="00E60F99">
        <w:rPr>
          <w:rStyle w:val="StyleUnderline"/>
        </w:rPr>
        <w:t>Even construction of</w:t>
      </w:r>
      <w:r w:rsidRPr="00A50492">
        <w:t xml:space="preserve"> </w:t>
      </w:r>
      <w:r w:rsidRPr="00E60F99">
        <w:rPr>
          <w:rStyle w:val="StyleUnderline"/>
        </w:rPr>
        <w:t>physical facilities for</w:t>
      </w:r>
      <w:r w:rsidRPr="00A50492">
        <w:t xml:space="preserve"> production of </w:t>
      </w:r>
      <w:r w:rsidRPr="00E60F99">
        <w:rPr>
          <w:rStyle w:val="StyleUnderline"/>
        </w:rPr>
        <w:t>space assets or for other weaponry can be monitored, making surprise</w:t>
      </w:r>
      <w:r w:rsidRPr="00A50492">
        <w:t xml:space="preserve"> more </w:t>
      </w:r>
      <w:r w:rsidRPr="00E60F99">
        <w:rPr>
          <w:rStyle w:val="StyleUnderline"/>
        </w:rPr>
        <w:t>difficult</w:t>
      </w:r>
      <w:r w:rsidRPr="00A50492">
        <w:t xml:space="preserve"> but not impossible, as demonstrated in earlier monitoring of North Korea and, in 1998, the nuclear tests by both Pakistan and India. That means if the ASAT weapons come from ground locations, </w:t>
      </w:r>
      <w:r w:rsidRPr="00D26253">
        <w:rPr>
          <w:rStyle w:val="StyleUnderline"/>
          <w:highlight w:val="cyan"/>
        </w:rPr>
        <w:t xml:space="preserve">there is a </w:t>
      </w:r>
      <w:r w:rsidRPr="00D26253">
        <w:rPr>
          <w:rStyle w:val="Emphasis"/>
          <w:highlight w:val="cyan"/>
        </w:rPr>
        <w:t>high probability</w:t>
      </w:r>
      <w:r w:rsidRPr="00B51777">
        <w:rPr>
          <w:rStyle w:val="Emphasis"/>
        </w:rPr>
        <w:t xml:space="preserve"> that </w:t>
      </w:r>
      <w:r w:rsidRPr="00D26253">
        <w:rPr>
          <w:rStyle w:val="Emphasis"/>
          <w:highlight w:val="cyan"/>
        </w:rPr>
        <w:t>they can be detected</w:t>
      </w:r>
      <w:r w:rsidRPr="00A50492">
        <w:t xml:space="preserve"> but no guarantee exists that detection will in fact occur. The </w:t>
      </w:r>
      <w:r w:rsidRPr="00D26253">
        <w:rPr>
          <w:rStyle w:val="Emphasis"/>
          <w:highlight w:val="cyan"/>
        </w:rPr>
        <w:t>uncertainty</w:t>
      </w:r>
      <w:r w:rsidRPr="00D26253">
        <w:rPr>
          <w:rStyle w:val="StyleUnderline"/>
          <w:highlight w:val="cyan"/>
        </w:rPr>
        <w:t xml:space="preserve"> will impact calculations of attack success</w:t>
      </w:r>
      <w:r w:rsidRPr="00E60F99">
        <w:rPr>
          <w:rStyle w:val="StyleUnderline"/>
        </w:rPr>
        <w:t xml:space="preserve">. </w:t>
      </w:r>
    </w:p>
    <w:p w14:paraId="125CAF9A" w14:textId="77777777" w:rsidR="00634F78" w:rsidRPr="00A50492" w:rsidRDefault="00634F78" w:rsidP="00634F78">
      <w:r w:rsidRPr="00A50492">
        <w:t xml:space="preserve">Third, the </w:t>
      </w:r>
      <w:r w:rsidRPr="00D26253">
        <w:rPr>
          <w:rStyle w:val="StyleUnderline"/>
          <w:highlight w:val="cyan"/>
        </w:rPr>
        <w:t>most</w:t>
      </w:r>
      <w:r w:rsidRPr="00E60F99">
        <w:rPr>
          <w:rStyle w:val="StyleUnderline"/>
        </w:rPr>
        <w:t xml:space="preserve"> obvious </w:t>
      </w:r>
      <w:r w:rsidRPr="00D26253">
        <w:rPr>
          <w:rStyle w:val="StyleUnderline"/>
          <w:highlight w:val="cyan"/>
        </w:rPr>
        <w:t>initial attack</w:t>
      </w:r>
      <w:r w:rsidRPr="00A50492">
        <w:t xml:space="preserve"> of space-based assets </w:t>
      </w:r>
      <w:r w:rsidRPr="00D26253">
        <w:rPr>
          <w:rStyle w:val="StyleUnderline"/>
          <w:highlight w:val="cyan"/>
        </w:rPr>
        <w:t>will</w:t>
      </w:r>
      <w:r w:rsidRPr="00A50492">
        <w:t xml:space="preserve"> most likely </w:t>
      </w:r>
      <w:r w:rsidRPr="00D26253">
        <w:rPr>
          <w:rStyle w:val="StyleUnderline"/>
          <w:highlight w:val="cyan"/>
        </w:rPr>
        <w:t xml:space="preserve">come from </w:t>
      </w:r>
      <w:proofErr w:type="spellStart"/>
      <w:r w:rsidRPr="00D26253">
        <w:rPr>
          <w:rStyle w:val="StyleUnderline"/>
          <w:highlight w:val="cyan"/>
        </w:rPr>
        <w:t>cyber attacks</w:t>
      </w:r>
      <w:proofErr w:type="spellEnd"/>
      <w:r w:rsidRPr="00A50492">
        <w:t xml:space="preserve">, given that such actions do not necessarily require the scale of resources necessary for other modalities such as kinetic weapons, or even lasers or other energy-type weapons. </w:t>
      </w:r>
      <w:r w:rsidRPr="00E60F99">
        <w:rPr>
          <w:rStyle w:val="StyleUnderline"/>
        </w:rPr>
        <w:t>One will have to position the weapons plus the infrastructure to permit rapid recycling of the weapons for the next attack.</w:t>
      </w:r>
      <w:r w:rsidRPr="00A50492">
        <w:t xml:space="preserve"> Firing off interceptors will likely be a one-off, meaning </w:t>
      </w:r>
      <w:r w:rsidRPr="00E60F99">
        <w:rPr>
          <w:rStyle w:val="StyleUnderline"/>
        </w:rPr>
        <w:t xml:space="preserve">extremely </w:t>
      </w:r>
      <w:r w:rsidRPr="00D26253">
        <w:rPr>
          <w:rStyle w:val="Emphasis"/>
          <w:highlight w:val="cyan"/>
        </w:rPr>
        <w:t>precise targeting will be required</w:t>
      </w:r>
      <w:r w:rsidRPr="00E60F99">
        <w:rPr>
          <w:rStyle w:val="StyleUnderline"/>
        </w:rPr>
        <w:t xml:space="preserve"> if the attack is </w:t>
      </w:r>
      <w:r w:rsidRPr="00D26253">
        <w:rPr>
          <w:rStyle w:val="StyleUnderline"/>
          <w:highlight w:val="cyan"/>
        </w:rPr>
        <w:t>to be successful</w:t>
      </w:r>
      <w:r w:rsidRPr="00A50492">
        <w:t xml:space="preserve">. Note that none of </w:t>
      </w:r>
      <w:r w:rsidRPr="00E60F99">
        <w:rPr>
          <w:rStyle w:val="StyleUnderline"/>
        </w:rPr>
        <w:t>these systems require that individuals be placed in Earth orbit</w:t>
      </w:r>
      <w:r w:rsidRPr="00A50492">
        <w:t xml:space="preserve">, despite the imagery describing such operations in fictional universes. </w:t>
      </w:r>
    </w:p>
    <w:p w14:paraId="08C95F98" w14:textId="77777777" w:rsidR="00634F78" w:rsidRPr="00A50492" w:rsidRDefault="00634F78" w:rsidP="00634F78">
      <w:r w:rsidRPr="00115323">
        <w:rPr>
          <w:rStyle w:val="StyleUnderline"/>
        </w:rPr>
        <w:t>Deployment requires a large lift capacity for initial deployment plus replenishment of destroyed or inoperative space assets</w:t>
      </w:r>
      <w:r w:rsidRPr="00A50492">
        <w:t xml:space="preserve">, since a space conflict assumes that assets will be lost either kinetically or be compromised by cyber or energy beams. In any case, the </w:t>
      </w:r>
      <w:r w:rsidRPr="00D85F9B">
        <w:rPr>
          <w:rStyle w:val="Emphasis"/>
        </w:rPr>
        <w:t>combatants must be able to recover their capabilities</w:t>
      </w:r>
      <w:r w:rsidRPr="00115323">
        <w:rPr>
          <w:rStyle w:val="StyleUnderline"/>
        </w:rPr>
        <w:t xml:space="preserve"> lost during the conflict; failure to do would mean defeat or at least stalemate</w:t>
      </w:r>
      <w:r w:rsidRPr="00A50492">
        <w:t xml:space="preserve">, negating the reason for the attack. </w:t>
      </w:r>
      <w:r w:rsidRPr="00115323">
        <w:rPr>
          <w:rStyle w:val="StyleUnderline"/>
        </w:rPr>
        <w:t>That raises a major question when one considers the problem or expectation that space war can be successfully conducted or defended</w:t>
      </w:r>
      <w:r w:rsidRPr="00A50492">
        <w:t xml:space="preserve">. Operationally Responsive Space (ORS) remains a critical weak point for all potential space-war participants. Loss of space assets occurs routinely during operations, but </w:t>
      </w:r>
      <w:r w:rsidRPr="00D85F9B">
        <w:rPr>
          <w:rStyle w:val="Emphasis"/>
        </w:rPr>
        <w:t>actual combat losses can be exponential</w:t>
      </w:r>
      <w:r w:rsidRPr="00115323">
        <w:rPr>
          <w:rStyle w:val="StyleUnderline"/>
        </w:rPr>
        <w:t xml:space="preserve"> depending on the weaponry used</w:t>
      </w:r>
      <w:r w:rsidRPr="00A50492">
        <w:t xml:space="preserve">, and </w:t>
      </w:r>
      <w:r w:rsidRPr="00115323">
        <w:rPr>
          <w:rStyle w:val="StyleUnderline"/>
        </w:rPr>
        <w:t>replacing</w:t>
      </w:r>
      <w:r w:rsidRPr="00A50492">
        <w:t xml:space="preserve"> those </w:t>
      </w:r>
      <w:r w:rsidRPr="00115323">
        <w:rPr>
          <w:rStyle w:val="StyleUnderline"/>
        </w:rPr>
        <w:t>losses becomes the race to the next level after the initial exchange or combat</w:t>
      </w:r>
      <w:r w:rsidRPr="00A50492">
        <w:t xml:space="preserve">. Unfortunately, ORS </w:t>
      </w:r>
      <w:r w:rsidRPr="00A50492">
        <w:lastRenderedPageBreak/>
        <w:t xml:space="preserve">remains a major weakness of the United States and likely other states; deploying replacement satellites remains a multiyear process, while launch capabilities are scheduled long in advance. The rise of multiple private 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w:t>
      </w:r>
    </w:p>
    <w:p w14:paraId="306509FC" w14:textId="77777777" w:rsidR="00634F78" w:rsidRDefault="00634F78" w:rsidP="00634F78">
      <w:r w:rsidRPr="00A50492">
        <w:t xml:space="preserve">Fourth, </w:t>
      </w:r>
      <w:r w:rsidRPr="00507D14">
        <w:rPr>
          <w:rStyle w:val="StyleUnderline"/>
        </w:rPr>
        <w:t xml:space="preserve">several other assumptions become essential to make </w:t>
      </w:r>
      <w:r w:rsidRPr="00A50492">
        <w:t xml:space="preserve">the </w:t>
      </w:r>
      <w:r w:rsidRPr="00507D14">
        <w:rPr>
          <w:rStyle w:val="StyleUnderline"/>
        </w:rPr>
        <w:t xml:space="preserve">strategy work, including that such an attack does not render Earth orbit so </w:t>
      </w:r>
      <w:r w:rsidRPr="00D26253">
        <w:rPr>
          <w:rStyle w:val="StyleUnderline"/>
          <w:highlight w:val="cyan"/>
        </w:rPr>
        <w:t>debris-saturated</w:t>
      </w:r>
      <w:r w:rsidRPr="00507D14">
        <w:rPr>
          <w:rStyle w:val="StyleUnderline"/>
        </w:rPr>
        <w:t xml:space="preserve"> that </w:t>
      </w:r>
      <w:r w:rsidRPr="00D26253">
        <w:rPr>
          <w:rStyle w:val="Emphasis"/>
          <w:highlight w:val="cyan"/>
        </w:rPr>
        <w:t>further military space operations</w:t>
      </w:r>
      <w:r w:rsidRPr="00D85F9B">
        <w:rPr>
          <w:rStyle w:val="Emphasis"/>
        </w:rPr>
        <w:t xml:space="preserve"> </w:t>
      </w:r>
      <w:r w:rsidRPr="00D26253">
        <w:rPr>
          <w:rStyle w:val="Emphasis"/>
          <w:highlight w:val="cyan"/>
        </w:rPr>
        <w:t>become impossible to sustain</w:t>
      </w:r>
      <w:r w:rsidRPr="00D26253">
        <w:rPr>
          <w:highlight w:val="cyan"/>
        </w:rPr>
        <w:t>.</w:t>
      </w:r>
      <w:r w:rsidRPr="00A50492">
        <w:t xml:space="preserve"> Also, damage to civilian space assets remains, such that their continuation is possible if undamaged replacements can be quickly reintroduced to restart economically critical operations. Globalization has been fostered through satellite technologies. Their disruption can be devastating for all parties, regardless of who is the winner or the loser. What may occur is the graveyard of the modern economic system. No potential space participants would be immune to the damage, regardless of </w:t>
      </w:r>
      <w:proofErr w:type="gramStart"/>
      <w:r w:rsidRPr="00A50492">
        <w:t>whether or not</w:t>
      </w:r>
      <w:proofErr w:type="gramEnd"/>
      <w:r w:rsidRPr="00A50492">
        <w:t xml:space="preserve"> they were participants in the actual conflict. </w:t>
      </w:r>
    </w:p>
    <w:p w14:paraId="4B55FDB3" w14:textId="77777777" w:rsidR="00634F78" w:rsidRDefault="00634F78" w:rsidP="00634F78">
      <w:pPr>
        <w:pStyle w:val="Heading4"/>
      </w:pPr>
      <w:r>
        <w:t>Zero risk of escalation from ASATs</w:t>
      </w:r>
    </w:p>
    <w:p w14:paraId="3CF2A155" w14:textId="77777777" w:rsidR="00634F78" w:rsidRPr="008E6C6C" w:rsidRDefault="00634F78" w:rsidP="00634F78">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2" w:history="1">
        <w:r w:rsidRPr="00917CC5">
          <w:rPr>
            <w:rStyle w:val="Hyperlink"/>
          </w:rPr>
          <w:t>https://www.researchgate.net/publication/334422193_The_Cyber-ASAT_On_the_Impact_of_Cyber_Weapons_in_Outer_Space accessed 12/10/21</w:t>
        </w:r>
      </w:hyperlink>
      <w:r>
        <w:t>]Adam</w:t>
      </w:r>
    </w:p>
    <w:p w14:paraId="43240389" w14:textId="77777777" w:rsidR="00634F78" w:rsidRPr="000C1C21" w:rsidRDefault="00634F78" w:rsidP="00634F78">
      <w:r w:rsidRPr="000C1C21">
        <w:t xml:space="preserve">A. Limited Accessibility </w:t>
      </w:r>
    </w:p>
    <w:p w14:paraId="57A86773" w14:textId="77777777" w:rsidR="00634F78" w:rsidRPr="000C1C21" w:rsidRDefault="00634F78" w:rsidP="00634F78">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729587F5" w14:textId="77777777" w:rsidR="00634F78" w:rsidRPr="000C1C21" w:rsidRDefault="00634F78" w:rsidP="00634F78">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6D8DB265" w14:textId="77777777" w:rsidR="00634F78" w:rsidRPr="000C1C21" w:rsidRDefault="00634F78" w:rsidP="00634F78">
      <w:r w:rsidRPr="000C1C21">
        <w:t xml:space="preserve">B. Attributable Norms </w:t>
      </w:r>
    </w:p>
    <w:p w14:paraId="7001B836" w14:textId="77777777" w:rsidR="00634F78" w:rsidRPr="000C1C21" w:rsidRDefault="00634F78" w:rsidP="00634F78">
      <w:pPr>
        <w:rPr>
          <w:rStyle w:val="StyleUnderline"/>
        </w:rPr>
      </w:pPr>
      <w:r w:rsidRPr="000C1C21">
        <w:lastRenderedPageBreak/>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0D04E2A3" w14:textId="77777777" w:rsidR="00634F78" w:rsidRPr="000C1C21" w:rsidRDefault="00634F78" w:rsidP="00634F78">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0F7733CD" w14:textId="77777777" w:rsidR="00634F78" w:rsidRPr="00FC3919" w:rsidRDefault="00634F78" w:rsidP="00634F78">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FC3919">
        <w:rPr>
          <w:rStyle w:val="StyleUnderline"/>
        </w:rPr>
        <w:t>explosive act of launching a rocket cannot evade detection and, if used offensively, retaliation.</w:t>
      </w:r>
      <w:r w:rsidRPr="00FC3919">
        <w:t xml:space="preserve"> This </w:t>
      </w:r>
      <w:r w:rsidRPr="00FC3919">
        <w:rPr>
          <w:rStyle w:val="StyleUnderline"/>
        </w:rPr>
        <w:t>imposes high diplomatic costs on ASAT usage and testing,</w:t>
      </w:r>
      <w:r w:rsidRPr="00FC3919">
        <w:t xml:space="preserve"> particularly during peacetime. </w:t>
      </w:r>
    </w:p>
    <w:p w14:paraId="6B0AF5DE" w14:textId="77777777" w:rsidR="00634F78" w:rsidRPr="00FC3919" w:rsidRDefault="00634F78" w:rsidP="00634F78">
      <w:r w:rsidRPr="00FC3919">
        <w:t xml:space="preserve">C. Environmental Interdependence </w:t>
      </w:r>
    </w:p>
    <w:p w14:paraId="1E8740E8" w14:textId="77777777" w:rsidR="00634F78" w:rsidRPr="004B124B" w:rsidRDefault="00634F78" w:rsidP="00634F78">
      <w:pPr>
        <w:rPr>
          <w:u w:val="single"/>
        </w:rPr>
      </w:pPr>
      <w:r w:rsidRPr="00FC3919">
        <w:t xml:space="preserve">A </w:t>
      </w:r>
      <w:r w:rsidRPr="00FC3919">
        <w:rPr>
          <w:rStyle w:val="StyleUnderline"/>
        </w:rPr>
        <w:t>third stabilizing force relates to the orbital debris consequences of ASATs</w:t>
      </w:r>
      <w:r w:rsidRPr="00FC3919">
        <w:t xml:space="preserve">. </w:t>
      </w:r>
      <w:r w:rsidRPr="00FC3919">
        <w:rPr>
          <w:rStyle w:val="StyleUnderline"/>
        </w:rPr>
        <w:t>China’s</w:t>
      </w:r>
      <w:r w:rsidRPr="00FC3919">
        <w:t xml:space="preserve"> </w:t>
      </w:r>
      <w:r w:rsidRPr="00FC3919">
        <w:rPr>
          <w:rStyle w:val="StyleUnderline"/>
        </w:rPr>
        <w:t>2007 ASAT demonstration was the largest debris-generating event in history</w:t>
      </w:r>
      <w:r w:rsidRPr="00FC3919">
        <w:t xml:space="preserve">, as the targeted satellite </w:t>
      </w:r>
      <w:r w:rsidRPr="00FC3919">
        <w:rPr>
          <w:rStyle w:val="StyleUnderline"/>
        </w:rPr>
        <w:t>dissipated into thousands of dangerous debris particles</w:t>
      </w:r>
      <w:r w:rsidRPr="00FC3919">
        <w:t xml:space="preserve"> [28, p. 4]. Since debris particles are indiscriminate and unpredictable, they often </w:t>
      </w:r>
      <w:r w:rsidRPr="00FC3919">
        <w:rPr>
          <w:rStyle w:val="StyleUnderline"/>
        </w:rPr>
        <w:t xml:space="preserve">threaten the attacker’s own space assets </w:t>
      </w:r>
      <w:r w:rsidRPr="00FC3919">
        <w:t xml:space="preserve">[22, p. 420]. This is </w:t>
      </w:r>
      <w:r w:rsidRPr="00FC3919">
        <w:rPr>
          <w:rStyle w:val="StyleUnderline"/>
        </w:rPr>
        <w:t>compounded by Kessler syndrome</w:t>
      </w:r>
      <w:r w:rsidRPr="00FC3919">
        <w:t xml:space="preserve">, a phenomenon whereby orbital debris ‘breeds’ as large pieces of debris collide and disintegrate. As space debris remains in orbit for hundreds of years, the </w:t>
      </w:r>
      <w:r w:rsidRPr="00FC3919">
        <w:rPr>
          <w:rStyle w:val="StyleUnderline"/>
        </w:rPr>
        <w:t>cascade effect of an ASAT attack can constrain the attacker’s long-term use of space</w:t>
      </w:r>
      <w:r w:rsidRPr="00FC3919">
        <w:t xml:space="preserve"> [29, pp. 295– 296]. </w:t>
      </w:r>
      <w:r w:rsidRPr="00FC3919">
        <w:rPr>
          <w:rStyle w:val="StyleUnderline"/>
        </w:rPr>
        <w:t>Any state with kinetic ASAT capabilities</w:t>
      </w:r>
      <w:r w:rsidRPr="00FC3919">
        <w:t xml:space="preserve"> will </w:t>
      </w:r>
      <w:r w:rsidRPr="00FC3919">
        <w:rPr>
          <w:rStyle w:val="StyleUnderline"/>
        </w:rPr>
        <w:t>likely also operate satellites</w:t>
      </w:r>
      <w:r w:rsidRPr="00FC3919">
        <w:t xml:space="preserve"> of its own, and </w:t>
      </w:r>
      <w:r w:rsidRPr="00FC3919">
        <w:rPr>
          <w:rStyle w:val="StyleUnderline"/>
        </w:rPr>
        <w:t>they are necessarily exposed to this collateral damage threat</w:t>
      </w:r>
      <w:r w:rsidRPr="00FC3919">
        <w:t xml:space="preserve">. Space </w:t>
      </w:r>
      <w:r w:rsidRPr="00FC3919">
        <w:rPr>
          <w:rStyle w:val="StyleUnderline"/>
        </w:rPr>
        <w:t>debris thus acts as a strong strategic deterrent to ASAT usage.</w:t>
      </w:r>
    </w:p>
    <w:p w14:paraId="626299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4F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D5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F7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9A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3F4"/>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49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4EF"/>
    <w:rsid w:val="00EA39EB"/>
    <w:rsid w:val="00EA58CE"/>
    <w:rsid w:val="00EA6551"/>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EA0"/>
    <w:rsid w:val="00F73954"/>
    <w:rsid w:val="00F87B9C"/>
    <w:rsid w:val="00F94060"/>
    <w:rsid w:val="00FA56F6"/>
    <w:rsid w:val="00FB329D"/>
    <w:rsid w:val="00FC27E3"/>
    <w:rsid w:val="00FC391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697C7"/>
  <w14:defaultImageDpi w14:val="300"/>
  <w15:docId w15:val="{59DB7DDA-EC59-1742-8B04-09048F05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F7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4F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F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634F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634F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4F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F78"/>
  </w:style>
  <w:style w:type="character" w:customStyle="1" w:styleId="Heading1Char">
    <w:name w:val="Heading 1 Char"/>
    <w:aliases w:val="Pocket Char"/>
    <w:basedOn w:val="DefaultParagraphFont"/>
    <w:link w:val="Heading1"/>
    <w:uiPriority w:val="9"/>
    <w:rsid w:val="00634F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F78"/>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634F7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634F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4F7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634F78"/>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634F7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34F7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34F78"/>
    <w:rPr>
      <w:color w:val="auto"/>
      <w:u w:val="none"/>
    </w:rPr>
  </w:style>
  <w:style w:type="paragraph" w:styleId="DocumentMap">
    <w:name w:val="Document Map"/>
    <w:basedOn w:val="Normal"/>
    <w:link w:val="DocumentMapChar"/>
    <w:uiPriority w:val="99"/>
    <w:semiHidden/>
    <w:unhideWhenUsed/>
    <w:rsid w:val="00634F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F78"/>
    <w:rPr>
      <w:rFonts w:ascii="Lucida Grande" w:hAnsi="Lucida Grande" w:cs="Lucida Grande"/>
    </w:rPr>
  </w:style>
  <w:style w:type="paragraph" w:customStyle="1" w:styleId="textbold">
    <w:name w:val="text bold"/>
    <w:basedOn w:val="Normal"/>
    <w:link w:val="Emphasis"/>
    <w:uiPriority w:val="20"/>
    <w:qFormat/>
    <w:rsid w:val="00634F78"/>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634F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Tag and Cite,Note Level 21,ClearFormatting,Clear,DDI Tag,Tag Title,No Spacing51,No Spacing11211"/>
    <w:basedOn w:val="Heading1"/>
    <w:autoRedefine/>
    <w:uiPriority w:val="99"/>
    <w:qFormat/>
    <w:rsid w:val="00634F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DebateUnderline">
    <w:name w:val="Debate Underline"/>
    <w:rsid w:val="00634F78"/>
    <w:rPr>
      <w:rFonts w:ascii="Times New Roman" w:hAnsi="Times New Roman"/>
      <w:sz w:val="20"/>
      <w:szCs w:val="20"/>
      <w:u w:val="single"/>
    </w:rPr>
  </w:style>
  <w:style w:type="paragraph" w:customStyle="1" w:styleId="Emphasis1">
    <w:name w:val="Emphasis1"/>
    <w:basedOn w:val="Normal"/>
    <w:uiPriority w:val="20"/>
    <w:qFormat/>
    <w:rsid w:val="00634F7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text">
    <w:name w:val="card text"/>
    <w:basedOn w:val="Normal"/>
    <w:link w:val="cardtextChar"/>
    <w:qFormat/>
    <w:rsid w:val="00634F78"/>
    <w:pPr>
      <w:ind w:left="288" w:right="288"/>
    </w:pPr>
    <w:rPr>
      <w:rFonts w:eastAsia="Calibri"/>
    </w:rPr>
  </w:style>
  <w:style w:type="character" w:customStyle="1" w:styleId="cardtextChar">
    <w:name w:val="card text Char"/>
    <w:basedOn w:val="DefaultParagraphFont"/>
    <w:link w:val="cardtext"/>
    <w:rsid w:val="00634F78"/>
    <w:rPr>
      <w:rFonts w:ascii="Calibri" w:eastAsia="Calibri" w:hAnsi="Calibri" w:cs="Calibri"/>
      <w:sz w:val="22"/>
    </w:rPr>
  </w:style>
  <w:style w:type="character" w:customStyle="1" w:styleId="underline">
    <w:name w:val="underline"/>
    <w:qFormat/>
    <w:rsid w:val="00634F78"/>
    <w:rPr>
      <w:u w:val="single"/>
    </w:rPr>
  </w:style>
  <w:style w:type="character" w:customStyle="1" w:styleId="TitleChar">
    <w:name w:val="Title Char"/>
    <w:aliases w:val="Cites and Cards Char,Bold Underlined Char,UNDERLINE Char,title Char,Read This Char"/>
    <w:basedOn w:val="DefaultParagraphFont"/>
    <w:link w:val="Title"/>
    <w:uiPriority w:val="6"/>
    <w:qFormat/>
    <w:rsid w:val="00F72EA0"/>
    <w:rPr>
      <w:b/>
      <w:bCs/>
      <w:u w:val="single"/>
    </w:rPr>
  </w:style>
  <w:style w:type="paragraph" w:styleId="Title">
    <w:name w:val="Title"/>
    <w:aliases w:val="Cites and Cards,Bold Underlined,UNDERLINE,title,Read This"/>
    <w:basedOn w:val="Normal"/>
    <w:next w:val="Normal"/>
    <w:link w:val="TitleChar"/>
    <w:uiPriority w:val="6"/>
    <w:qFormat/>
    <w:rsid w:val="00F72EA0"/>
    <w:pPr>
      <w:widowControl w:val="0"/>
      <w:contextualSpacing/>
    </w:pPr>
    <w:rPr>
      <w:rFonts w:asciiTheme="minorHAnsi" w:hAnsiTheme="minorHAnsi" w:cstheme="minorBidi"/>
      <w:b/>
      <w:bCs/>
      <w:sz w:val="24"/>
      <w:u w:val="single"/>
    </w:rPr>
  </w:style>
  <w:style w:type="character" w:customStyle="1" w:styleId="TitleChar1">
    <w:name w:val="Title Char1"/>
    <w:basedOn w:val="DefaultParagraphFont"/>
    <w:uiPriority w:val="10"/>
    <w:rsid w:val="00F72E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334422193_The_Cyber-ASAT_On_the_Impact_of_Cyber_Weapons_in_Outer_Space%20accessed%2012/1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congested-space-is-a-serious-problem-solved-by-hard-work-not-hysteria/" TargetMode="External"/><Relationship Id="rId5" Type="http://schemas.openxmlformats.org/officeDocument/2006/relationships/numbering" Target="numbering.xml"/><Relationship Id="rId10" Type="http://schemas.openxmlformats.org/officeDocument/2006/relationships/hyperlink" Target="http://braino.org/essays/kessler_syndrome_is_over_hyped/"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28</Pages>
  <Words>15438</Words>
  <Characters>87997</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2022-01-16T21:55:00Z</dcterms:created>
  <dcterms:modified xsi:type="dcterms:W3CDTF">2022-01-16T22:44:00Z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