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07133" w14:textId="77777777" w:rsidR="00110B06" w:rsidRDefault="00110B06" w:rsidP="00110B06">
      <w:pPr>
        <w:pStyle w:val="Heading1"/>
      </w:pPr>
      <w:r>
        <w:t>1NC</w:t>
      </w:r>
    </w:p>
    <w:p w14:paraId="02438F91" w14:textId="77777777" w:rsidR="00110B06" w:rsidRDefault="00110B06" w:rsidP="00110B06">
      <w:pPr>
        <w:pStyle w:val="Heading2"/>
      </w:pPr>
      <w:r>
        <w:lastRenderedPageBreak/>
        <w:t>1NC -- K</w:t>
      </w:r>
    </w:p>
    <w:p w14:paraId="74E75F93" w14:textId="77777777" w:rsidR="00110B06" w:rsidRDefault="00110B06" w:rsidP="00110B06">
      <w:pPr>
        <w:pStyle w:val="Heading4"/>
      </w:pPr>
      <w:r>
        <w:t>The aff is complicit in the perpetuation of the myth of just governance – the settler state is structured by an ontological logic of elimination constantly manifest in the everyday reiteration of fluid ontology and settler moves to innocence that define white identity – decolonization of settler states is a prior question to any understanding of governance as just.</w:t>
      </w:r>
    </w:p>
    <w:p w14:paraId="6B4A898E" w14:textId="77777777" w:rsidR="00110B06" w:rsidRPr="00D32429" w:rsidRDefault="00110B06" w:rsidP="00110B06">
      <w:r w:rsidRPr="00D32429">
        <w:rPr>
          <w:rStyle w:val="Style13ptBold"/>
        </w:rPr>
        <w:t>Rifkin 14</w:t>
      </w:r>
      <w:r w:rsidRPr="00D32429">
        <w:t xml:space="preserve"> – Associate Professor of English &amp; WGS @ UNC-Greensboro</w:t>
      </w:r>
    </w:p>
    <w:p w14:paraId="258C06CC" w14:textId="77777777" w:rsidR="00110B06" w:rsidRPr="00D32429" w:rsidRDefault="00110B06" w:rsidP="00110B06">
      <w:r w:rsidRPr="00D32429">
        <w:t>(Mark, ‘Settler Common Sense: Queerness and Everyday Colonialism in the American Renaissance,’ pp. 7-10)</w:t>
      </w:r>
    </w:p>
    <w:p w14:paraId="07ED7D7B" w14:textId="77777777" w:rsidR="00110B06" w:rsidRDefault="00110B06" w:rsidP="00110B06">
      <w:pPr>
        <w:shd w:val="clear" w:color="auto" w:fill="FFFFFF"/>
        <w:spacing w:line="235" w:lineRule="atLeast"/>
        <w:rPr>
          <w:color w:val="222222"/>
        </w:rPr>
      </w:pPr>
      <w:r>
        <w:rPr>
          <w:color w:val="222222"/>
          <w:sz w:val="16"/>
          <w:szCs w:val="16"/>
        </w:rPr>
        <w:t>If nineteenth-century American literary studies tends to focus on the ways Indians enter the narrative frame and the kinds of meanings and associa- tions they bear, </w:t>
      </w:r>
      <w:r>
        <w:rPr>
          <w:color w:val="222222"/>
        </w:rPr>
        <w:t>recent </w:t>
      </w:r>
      <w:r>
        <w:rPr>
          <w:color w:val="222222"/>
          <w:shd w:val="clear" w:color="auto" w:fill="00FFFF"/>
        </w:rPr>
        <w:t>attempts to theorize settler colonialism</w:t>
      </w:r>
      <w:r>
        <w:rPr>
          <w:color w:val="222222"/>
        </w:rPr>
        <w:t> have sought to </w:t>
      </w:r>
      <w:r>
        <w:rPr>
          <w:b/>
          <w:bCs/>
          <w:color w:val="222222"/>
          <w:shd w:val="clear" w:color="auto" w:fill="00FFFF"/>
        </w:rPr>
        <w:t>shift attention from its effects</w:t>
      </w:r>
      <w:r>
        <w:rPr>
          <w:b/>
          <w:bCs/>
          <w:color w:val="222222"/>
        </w:rPr>
        <w:t> on Indigenous subjects</w:t>
      </w:r>
      <w:r>
        <w:rPr>
          <w:color w:val="222222"/>
        </w:rPr>
        <w:t> </w:t>
      </w:r>
      <w:r>
        <w:rPr>
          <w:color w:val="222222"/>
          <w:shd w:val="clear" w:color="auto" w:fill="00FFFF"/>
        </w:rPr>
        <w:t>to its implications for </w:t>
      </w:r>
      <w:r>
        <w:rPr>
          <w:b/>
          <w:bCs/>
          <w:color w:val="222222"/>
          <w:shd w:val="clear" w:color="auto" w:fill="00FFFF"/>
        </w:rPr>
        <w:t>nonnative political attachments, forms of inhabitance, and modes of being</w:t>
      </w:r>
      <w:r>
        <w:rPr>
          <w:color w:val="222222"/>
          <w:sz w:val="16"/>
          <w:szCs w:val="16"/>
        </w:rPr>
        <w:t>, illuminating and </w:t>
      </w:r>
      <w:r>
        <w:rPr>
          <w:color w:val="222222"/>
          <w:shd w:val="clear" w:color="auto" w:fill="00FFFF"/>
        </w:rPr>
        <w:t>tracking the </w:t>
      </w:r>
      <w:r>
        <w:rPr>
          <w:b/>
          <w:bCs/>
          <w:color w:val="222222"/>
          <w:shd w:val="clear" w:color="auto" w:fill="00FFFF"/>
        </w:rPr>
        <w:t>pervasive operation of settlement as a system</w:t>
      </w:r>
      <w:r>
        <w:rPr>
          <w:color w:val="222222"/>
          <w:sz w:val="16"/>
          <w:szCs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Pr>
          <w:b/>
          <w:bCs/>
          <w:color w:val="222222"/>
          <w:shd w:val="clear" w:color="auto" w:fill="00FFFF"/>
        </w:rPr>
        <w:t>invasion is a structure not an event</w:t>
      </w:r>
      <w:r>
        <w:rPr>
          <w:color w:val="222222"/>
          <w:sz w:val="16"/>
          <w:szCs w:val="16"/>
        </w:rPr>
        <w:t>” (2).6 He suggests that </w:t>
      </w:r>
      <w:r>
        <w:rPr>
          <w:color w:val="222222"/>
          <w:shd w:val="clear" w:color="auto" w:fill="00FFFF"/>
        </w:rPr>
        <w:t>a “logic of elimination” drives settler</w:t>
      </w:r>
      <w:r>
        <w:rPr>
          <w:color w:val="222222"/>
        </w:rPr>
        <w:t> governance and </w:t>
      </w:r>
      <w:r>
        <w:rPr>
          <w:color w:val="222222"/>
          <w:shd w:val="clear" w:color="auto" w:fill="00FFFF"/>
        </w:rPr>
        <w:t>sociality</w:t>
      </w:r>
      <w:r>
        <w:rPr>
          <w:color w:val="222222"/>
          <w:sz w:val="16"/>
          <w:szCs w:val="16"/>
        </w:rPr>
        <w:t>, describing “</w:t>
      </w:r>
      <w:r>
        <w:rPr>
          <w:color w:val="222222"/>
        </w:rPr>
        <w:t>the settler-colonial will</w:t>
      </w:r>
      <w:r>
        <w:rPr>
          <w:color w:val="222222"/>
          <w:sz w:val="16"/>
          <w:szCs w:val="16"/>
        </w:rPr>
        <w:t>” as “a historical force that </w:t>
      </w:r>
      <w:r>
        <w:rPr>
          <w:color w:val="222222"/>
        </w:rPr>
        <w:t>ultimately derives from the primal drive to expansion</w:t>
      </w:r>
      <w:r>
        <w:rPr>
          <w:color w:val="222222"/>
          <w:sz w:val="16"/>
          <w:szCs w:val="16"/>
        </w:rPr>
        <w:t> that is generally glossed as capitalism” (167), and in “Settler Colonialism and the Elimination of the Native,” he observes that “</w:t>
      </w:r>
      <w:r>
        <w:rPr>
          <w:color w:val="222222"/>
          <w:shd w:val="clear" w:color="auto" w:fill="00FFFF"/>
        </w:rPr>
        <w:t>elimination is an </w:t>
      </w:r>
      <w:r>
        <w:rPr>
          <w:b/>
          <w:bCs/>
          <w:color w:val="222222"/>
          <w:shd w:val="clear" w:color="auto" w:fill="00FFFF"/>
        </w:rPr>
        <w:t>organizing principle of settler-colonial society</w:t>
      </w:r>
      <w:r>
        <w:rPr>
          <w:color w:val="222222"/>
          <w:shd w:val="clear" w:color="auto" w:fill="00FFFF"/>
        </w:rPr>
        <w:t> rather than a one-off</w:t>
      </w:r>
      <w:r>
        <w:rPr>
          <w:color w:val="222222"/>
        </w:rPr>
        <w:t> (and superceded) </w:t>
      </w:r>
      <w:r>
        <w:rPr>
          <w:color w:val="222222"/>
          <w:shd w:val="clear" w:color="auto" w:fill="00FFFF"/>
        </w:rPr>
        <w:t>occurrence</w:t>
      </w:r>
      <w:r>
        <w:rPr>
          <w:color w:val="222222"/>
          <w:sz w:val="16"/>
          <w:szCs w:val="16"/>
        </w:rPr>
        <w:t>” (388). Rather than being superseded after an initial moment/ period of conquest, colonization persists since “</w:t>
      </w:r>
      <w:r>
        <w:rPr>
          <w:color w:val="222222"/>
        </w:rPr>
        <w:t>the logic of elimination marks a return whereby </w:t>
      </w:r>
      <w:r>
        <w:rPr>
          <w:b/>
          <w:bCs/>
          <w:color w:val="222222"/>
          <w:shd w:val="clear" w:color="auto" w:fill="00FFFF"/>
        </w:rPr>
        <w:t>the native</w:t>
      </w:r>
      <w:r>
        <w:rPr>
          <w:b/>
          <w:bCs/>
          <w:color w:val="222222"/>
        </w:rPr>
        <w:t> repressed </w:t>
      </w:r>
      <w:r>
        <w:rPr>
          <w:b/>
          <w:bCs/>
          <w:color w:val="222222"/>
          <w:shd w:val="clear" w:color="auto" w:fill="00FFFF"/>
        </w:rPr>
        <w:t>continues to structure settler- colonial society</w:t>
      </w:r>
      <w:r>
        <w:rPr>
          <w:color w:val="222222"/>
          <w:sz w:val="16"/>
          <w:szCs w:val="16"/>
        </w:rPr>
        <w:t>” (390). 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Pr>
          <w:b/>
          <w:bCs/>
          <w:color w:val="222222"/>
          <w:shd w:val="clear" w:color="auto" w:fill="00FFFF"/>
        </w:rPr>
        <w:t>At an ontological level the structure of subjective possession</w:t>
      </w:r>
      <w:r>
        <w:rPr>
          <w:color w:val="222222"/>
          <w:shd w:val="clear" w:color="auto" w:fill="00FFFF"/>
        </w:rPr>
        <w:t> occurs through</w:t>
      </w:r>
      <w:r>
        <w:rPr>
          <w:color w:val="222222"/>
        </w:rPr>
        <w:t> the </w:t>
      </w:r>
      <w:r>
        <w:rPr>
          <w:color w:val="222222"/>
          <w:shd w:val="clear" w:color="auto" w:fill="00FFFF"/>
        </w:rPr>
        <w:t>imposition of one’s will-to-be on the thing which is perceived to lack will, thus</w:t>
      </w:r>
      <w:r>
        <w:rPr>
          <w:color w:val="222222"/>
        </w:rPr>
        <w:t> it is </w:t>
      </w:r>
      <w:r>
        <w:rPr>
          <w:b/>
          <w:bCs/>
          <w:color w:val="222222"/>
          <w:shd w:val="clear" w:color="auto" w:fill="00FFFF"/>
        </w:rPr>
        <w:t>open to being possessed</w:t>
      </w:r>
      <w:r>
        <w:rPr>
          <w:color w:val="222222"/>
          <w:sz w:val="16"/>
          <w:szCs w:val="16"/>
        </w:rPr>
        <w:t>,” such that “</w:t>
      </w:r>
      <w:r>
        <w:rPr>
          <w:color w:val="222222"/>
          <w:shd w:val="clear" w:color="auto" w:fill="00FFFF"/>
        </w:rPr>
        <w:t>possession . . . forms</w:t>
      </w:r>
      <w:r>
        <w:rPr>
          <w:color w:val="222222"/>
          <w:sz w:val="16"/>
          <w:szCs w:val="16"/>
        </w:rPr>
        <w:t> part of</w:t>
      </w:r>
      <w:r>
        <w:rPr>
          <w:color w:val="222222"/>
        </w:rPr>
        <w:t> </w:t>
      </w:r>
      <w:r>
        <w:rPr>
          <w:b/>
          <w:bCs/>
          <w:color w:val="222222"/>
          <w:shd w:val="clear" w:color="auto" w:fill="00FFFF"/>
        </w:rPr>
        <w:t>the ontological structure of white subjectivity</w:t>
      </w:r>
      <w:r>
        <w:rPr>
          <w:color w:val="222222"/>
          <w:sz w:val="16"/>
          <w:szCs w:val="16"/>
        </w:rPr>
        <w:t>” (83–84). For Jodi Byrd, the deployment of Indianness as a mobile figure works as the principal mode of U.S. settler colonialism. She observes that “</w:t>
      </w:r>
      <w:r>
        <w:rPr>
          <w:color w:val="222222"/>
          <w:shd w:val="clear" w:color="auto" w:fill="00FFFF"/>
        </w:rPr>
        <w:t>colonization and racialization . . . have </w:t>
      </w:r>
      <w:r>
        <w:rPr>
          <w:b/>
          <w:bCs/>
          <w:color w:val="222222"/>
          <w:shd w:val="clear" w:color="auto" w:fill="00FFFF"/>
        </w:rPr>
        <w:t>often been conflated</w:t>
      </w:r>
      <w:r>
        <w:rPr>
          <w:color w:val="222222"/>
          <w:shd w:val="clear" w:color="auto" w:fill="00FFFF"/>
        </w:rPr>
        <w:t>,” in ways that</w:t>
      </w:r>
      <w:r>
        <w:rPr>
          <w:color w:val="222222"/>
          <w:sz w:val="16"/>
          <w:szCs w:val="16"/>
        </w:rPr>
        <w:t> “tend to be sited along the axis of inclusion/exclusion” and that “</w:t>
      </w:r>
      <w:r>
        <w:rPr>
          <w:b/>
          <w:bCs/>
          <w:color w:val="222222"/>
          <w:shd w:val="clear" w:color="auto" w:fill="00FFFF"/>
        </w:rPr>
        <w:t>misdirect and cloud attention from the underlying structures of settler colonialism</w:t>
      </w:r>
      <w:r>
        <w:rPr>
          <w:color w:val="222222"/>
          <w:sz w:val="16"/>
          <w:szCs w:val="16"/>
        </w:rPr>
        <w:t>” (xxiii, xvii). She argues that </w:t>
      </w:r>
      <w:r>
        <w:rPr>
          <w:color w:val="222222"/>
        </w:rPr>
        <w:t>settlement works through the translation of indigeneity as Indianness</w:t>
      </w:r>
      <w:r>
        <w:rPr>
          <w:color w:val="222222"/>
          <w:sz w:val="16"/>
          <w:szCs w:val="16"/>
        </w:rPr>
        <w:t>, casting place-based political collec- tivities as (racialized) populations subject to U.S. jurisdiction and manage- ment: “</w:t>
      </w:r>
      <w:r>
        <w:rPr>
          <w:color w:val="222222"/>
        </w:rPr>
        <w:t>the Indian is left nowhere and everywhere within the ontological premises through which U.S. empire orients</w:t>
      </w:r>
      <w:r>
        <w:rPr>
          <w:color w:val="222222"/>
          <w:sz w:val="16"/>
          <w:szCs w:val="16"/>
        </w:rPr>
        <w:t>, imagines, and critiques </w:t>
      </w:r>
      <w:r>
        <w:rPr>
          <w:color w:val="222222"/>
        </w:rPr>
        <w:t>itself</w:t>
      </w:r>
      <w:r>
        <w:rPr>
          <w:color w:val="222222"/>
          <w:sz w:val="16"/>
          <w:szCs w:val="16"/>
        </w:rPr>
        <w:t> ”; “</w:t>
      </w:r>
      <w:r>
        <w:rPr>
          <w:color w:val="222222"/>
          <w:shd w:val="clear" w:color="auto" w:fill="00FFFF"/>
        </w:rPr>
        <w:t>ideas of</w:t>
      </w:r>
      <w:r>
        <w:rPr>
          <w:color w:val="222222"/>
          <w:sz w:val="16"/>
          <w:szCs w:val="16"/>
        </w:rPr>
        <w:t> Indians and </w:t>
      </w:r>
      <w:r>
        <w:rPr>
          <w:color w:val="222222"/>
          <w:shd w:val="clear" w:color="auto" w:fill="00FFFF"/>
        </w:rPr>
        <w:t>Indianness have served as </w:t>
      </w:r>
      <w:r>
        <w:rPr>
          <w:b/>
          <w:bCs/>
          <w:color w:val="222222"/>
          <w:shd w:val="clear" w:color="auto" w:fill="00FFFF"/>
        </w:rPr>
        <w:t>the ontological ground through which U.S. settler colonialism enacts itself</w:t>
      </w:r>
      <w:r>
        <w:rPr>
          <w:b/>
          <w:bCs/>
          <w:color w:val="222222"/>
        </w:rPr>
        <w:t> </w:t>
      </w:r>
      <w:r>
        <w:rPr>
          <w:color w:val="222222"/>
          <w:sz w:val="16"/>
          <w:szCs w:val="16"/>
        </w:rPr>
        <w:t>” (xix).</w:t>
      </w:r>
    </w:p>
    <w:p w14:paraId="3CF38218" w14:textId="77777777" w:rsidR="00110B06" w:rsidRPr="00100FB1" w:rsidRDefault="00110B06" w:rsidP="00110B06">
      <w:pPr>
        <w:pStyle w:val="Heading4"/>
        <w:rPr>
          <w:rFonts w:cs="Calibri"/>
        </w:rPr>
      </w:pPr>
      <w:r w:rsidRPr="00100FB1">
        <w:rPr>
          <w:rFonts w:cs="Calibri"/>
        </w:rPr>
        <w:t xml:space="preserve">Movements against neoliberalism and worker exploitation must first address the structural dispossession of indigenous people. </w:t>
      </w:r>
    </w:p>
    <w:p w14:paraId="64D2A536" w14:textId="77777777" w:rsidR="00110B06" w:rsidRPr="00100FB1" w:rsidRDefault="00110B06" w:rsidP="00110B06">
      <w:pPr>
        <w:rPr>
          <w:sz w:val="26"/>
        </w:rPr>
      </w:pPr>
      <w:r w:rsidRPr="00100FB1">
        <w:rPr>
          <w:rStyle w:val="Style13ptBold"/>
        </w:rPr>
        <w:t>Baker 17</w:t>
      </w:r>
      <w:r w:rsidRPr="00100FB1">
        <w:rPr>
          <w:rStyle w:val="Style13ptBold"/>
          <w:b w:val="0"/>
        </w:rPr>
        <w:t xml:space="preserve"> (W Oliver Baker, PhD candidate and Mellon Fellow American Literary Studies at the University of New Mexico, intersecting histories of settler colonialism, racial capitalism, white supremacy, and class in American literature </w:t>
      </w:r>
      <w:r w:rsidRPr="00100FB1">
        <w:rPr>
          <w:rStyle w:val="Style13ptBold"/>
          <w:b w:val="0"/>
        </w:rPr>
        <w:lastRenderedPageBreak/>
        <w:t xml:space="preserve">and culture, </w:t>
      </w:r>
      <w:r w:rsidRPr="00100FB1">
        <w:rPr>
          <w:rStyle w:val="Style13ptBold"/>
          <w:rFonts w:eastAsia="Helvetica"/>
          <w:b w:val="0"/>
        </w:rPr>
        <w:t>“</w:t>
      </w:r>
      <w:r w:rsidRPr="00100FB1">
        <w:rPr>
          <w:rStyle w:val="Style13ptBold"/>
          <w:b w:val="0"/>
        </w:rPr>
        <w:t>Democracy, Class, and White Settler Colonialism</w:t>
      </w:r>
      <w:r w:rsidRPr="00100FB1">
        <w:rPr>
          <w:rStyle w:val="Style13ptBold"/>
          <w:rFonts w:eastAsia="Helvetica"/>
          <w:b w:val="0"/>
        </w:rPr>
        <w:t>”</w:t>
      </w:r>
      <w:r w:rsidRPr="00100FB1">
        <w:rPr>
          <w:rStyle w:val="Style13ptBold"/>
          <w:b w:val="0"/>
        </w:rPr>
        <w:t>, 2017, https://www.academia.edu/34506752/Democracy_Class_and_White_Settler_Colonialism)//RC</w:t>
      </w:r>
    </w:p>
    <w:p w14:paraId="0019084D" w14:textId="77777777" w:rsidR="00110B06" w:rsidRDefault="00110B06" w:rsidP="00110B06">
      <w:pPr>
        <w:rPr>
          <w:rStyle w:val="StyleUnderline"/>
        </w:rPr>
      </w:pPr>
      <w:r w:rsidRPr="00100FB1">
        <w:rPr>
          <w:rStyle w:val="StyleUnderline"/>
        </w:rPr>
        <w:t xml:space="preserve">In recent years. </w:t>
      </w:r>
      <w:r w:rsidRPr="00AC1B96">
        <w:rPr>
          <w:rStyle w:val="StyleUnderline"/>
          <w:highlight w:val="cyan"/>
        </w:rPr>
        <w:t>settler</w:t>
      </w:r>
      <w:r w:rsidRPr="00100FB1">
        <w:rPr>
          <w:rStyle w:val="StyleUnderline"/>
        </w:rPr>
        <w:t xml:space="preserve"> state </w:t>
      </w:r>
      <w:r w:rsidRPr="00AC1B96">
        <w:rPr>
          <w:rStyle w:val="StyleUnderline"/>
          <w:highlight w:val="cyan"/>
        </w:rPr>
        <w:t>policies</w:t>
      </w:r>
      <w:r w:rsidRPr="00100FB1">
        <w:rPr>
          <w:rStyle w:val="StyleUnderline"/>
        </w:rPr>
        <w:t xml:space="preserve"> have </w:t>
      </w:r>
      <w:r w:rsidRPr="00AC1B96">
        <w:rPr>
          <w:rStyle w:val="StyleUnderline"/>
          <w:highlight w:val="cyan"/>
        </w:rPr>
        <w:t>shifted</w:t>
      </w:r>
      <w:r w:rsidRPr="00100FB1">
        <w:rPr>
          <w:rStyle w:val="StyleUnderline"/>
        </w:rPr>
        <w:t xml:space="preserve"> away from a strategy Of direct violence and forced assimilation</w:t>
      </w:r>
      <w:r w:rsidRPr="00100FB1">
        <w:rPr>
          <w:rStyle w:val="StyleUnderline"/>
          <w:rFonts w:eastAsia="Helvetica"/>
        </w:rPr>
        <w:t xml:space="preserve">—mostly </w:t>
      </w:r>
      <w:r w:rsidRPr="00AC1B96">
        <w:rPr>
          <w:rStyle w:val="StyleUnderline"/>
          <w:rFonts w:eastAsia="Helvetica"/>
          <w:highlight w:val="cyan"/>
        </w:rPr>
        <w:t>in response to</w:t>
      </w:r>
      <w:r w:rsidRPr="00100FB1">
        <w:rPr>
          <w:rStyle w:val="StyleUnderline"/>
          <w:rFonts w:eastAsia="Helvetica"/>
        </w:rPr>
        <w:t xml:space="preserve"> the </w:t>
      </w:r>
      <w:r w:rsidRPr="00AC1B96">
        <w:rPr>
          <w:rStyle w:val="StyleUnderline"/>
          <w:rFonts w:eastAsia="Helvetica"/>
          <w:highlight w:val="cyan"/>
        </w:rPr>
        <w:t>political threat</w:t>
      </w:r>
      <w:r w:rsidRPr="00100FB1">
        <w:rPr>
          <w:rStyle w:val="StyleUnderline"/>
          <w:rFonts w:eastAsia="Helvetica"/>
        </w:rPr>
        <w:t xml:space="preserve"> posed by the anticolonial nation</w:t>
      </w:r>
      <w:r w:rsidRPr="00100FB1">
        <w:rPr>
          <w:rFonts w:eastAsia="Helvetica"/>
          <w:sz w:val="8"/>
        </w:rPr>
        <w:t>•</w:t>
      </w:r>
      <w:r w:rsidRPr="00100FB1">
        <w:rPr>
          <w:sz w:val="8"/>
        </w:rPr>
        <w:t xml:space="preserve"> alisms of the mid-twentieth century</w:t>
      </w:r>
      <w:r w:rsidRPr="00100FB1">
        <w:rPr>
          <w:rFonts w:eastAsia="Helvetica"/>
          <w:sz w:val="8"/>
        </w:rPr>
        <w:t>—and toward what Glen Coulthard describes as a politics of</w:t>
      </w:r>
      <w:r w:rsidRPr="00100FB1">
        <w:rPr>
          <w:sz w:val="8"/>
        </w:rPr>
        <w:t xml:space="preserve"> -colonial recognition.- in which </w:t>
      </w:r>
      <w:r w:rsidRPr="00100FB1">
        <w:rPr>
          <w:rStyle w:val="StyleUnderline"/>
        </w:rPr>
        <w:t xml:space="preserve">settler societies </w:t>
      </w:r>
      <w:r w:rsidRPr="00AC1B96">
        <w:rPr>
          <w:rStyle w:val="StyleUnderline"/>
          <w:highlight w:val="cyan"/>
        </w:rPr>
        <w:t>promise</w:t>
      </w:r>
      <w:r w:rsidRPr="00100FB1">
        <w:rPr>
          <w:rStyle w:val="StyleUnderline"/>
        </w:rPr>
        <w:t xml:space="preserve"> greater </w:t>
      </w:r>
      <w:r w:rsidRPr="00AC1B96">
        <w:rPr>
          <w:rStyle w:val="StyleUnderline"/>
          <w:highlight w:val="cyan"/>
        </w:rPr>
        <w:t>accommodation and recognition of</w:t>
      </w:r>
      <w:r w:rsidRPr="00100FB1">
        <w:rPr>
          <w:rStyle w:val="StyleUnderline"/>
        </w:rPr>
        <w:t xml:space="preserve"> </w:t>
      </w:r>
      <w:r w:rsidRPr="00AC1B96">
        <w:rPr>
          <w:rStyle w:val="StyleUnderline"/>
          <w:highlight w:val="cyan"/>
        </w:rPr>
        <w:t>Indigenous groups but</w:t>
      </w:r>
      <w:r w:rsidRPr="00100FB1">
        <w:rPr>
          <w:rStyle w:val="StyleUnderline"/>
        </w:rPr>
        <w:t xml:space="preserve"> only to the extent that claims of sosvreignty or </w:t>
      </w:r>
      <w:r w:rsidRPr="00AC1B96">
        <w:rPr>
          <w:rStyle w:val="StyleUnderline"/>
          <w:highlight w:val="cyan"/>
        </w:rPr>
        <w:t>demands for decol</w:t>
      </w:r>
      <w:r w:rsidRPr="00100FB1">
        <w:rPr>
          <w:rStyle w:val="StyleUnderline"/>
        </w:rPr>
        <w:t xml:space="preserve">oniza- tion go unheard and </w:t>
      </w:r>
      <w:r w:rsidRPr="00AC1B96">
        <w:rPr>
          <w:rStyle w:val="StyleUnderline"/>
          <w:highlight w:val="cyan"/>
        </w:rPr>
        <w:t>remain disavowed</w:t>
      </w:r>
      <w:r w:rsidRPr="00100FB1">
        <w:rPr>
          <w:sz w:val="8"/>
        </w:rPr>
        <w:t xml:space="preserve">: A politics of colonial recognition also calls for reconciliation and healing between settlers and Indigenous peoples as a way to mend what is believed to be a racial or cultural conflict rather than a struggle over land and sovereignty. While settler societies might atnrtn the diversity Of Indigenous cultures or even lament past incidents Of colonial violence. </w:t>
      </w:r>
      <w:r w:rsidRPr="00100FB1">
        <w:rPr>
          <w:rStyle w:val="StyleUnderline"/>
        </w:rPr>
        <w:t xml:space="preserve">Centuries-old structures and </w:t>
      </w:r>
      <w:r w:rsidRPr="00AC1B96">
        <w:rPr>
          <w:rStyle w:val="StyleUnderline"/>
          <w:highlight w:val="cyan"/>
        </w:rPr>
        <w:t>institutions of dispossession remain in place</w:t>
      </w:r>
      <w:r w:rsidRPr="00100FB1">
        <w:rPr>
          <w:rStyle w:val="StyleUnderline"/>
        </w:rPr>
        <w:t xml:space="preserve">. </w:t>
      </w:r>
      <w:r w:rsidRPr="00AC1B96">
        <w:rPr>
          <w:rStyle w:val="StyleUnderline"/>
          <w:highlight w:val="cyan"/>
        </w:rPr>
        <w:t>These can be witnessed today in the underdevelopment of tribal economies that encourages the privati- zation</w:t>
      </w:r>
      <w:r w:rsidRPr="00100FB1">
        <w:rPr>
          <w:rStyle w:val="StyleUnderline"/>
        </w:rPr>
        <w:t xml:space="preserve"> of (or the attempt to dissolve) tribally-held land and resources; neoliberal policies that slash public services and deregulate predatory credit and loan industries. while funding entrepreneurial self-help initiatives </w:t>
      </w:r>
      <w:r w:rsidRPr="00100FB1">
        <w:rPr>
          <w:rStyle w:val="StyleUnderline"/>
          <w:rFonts w:eastAsia="Helvetica"/>
        </w:rPr>
        <w:t>in Indian Country; the use of state and police violence to brutalize. incarcer</w:t>
      </w:r>
      <w:r w:rsidRPr="00100FB1">
        <w:rPr>
          <w:rStyle w:val="StyleUnderline"/>
        </w:rPr>
        <w:t xml:space="preserve">ate. and murder unsheltered and working poor Indigenous peoples whose presence -off the reservation- in border towns is seen as a threat and danger to the property and flows of capital of settler society. extraction industries that destructivelv seek to unearth and/or transport fossil fuels on or through tribal lands: and the ongoing refusal of federal governments to honour the treaties, land claims. and rights to self.determination of the Indigenous nations of North America. </w:t>
      </w:r>
      <w:r w:rsidRPr="00100FB1">
        <w:rPr>
          <w:sz w:val="8"/>
        </w:rPr>
        <w:t xml:space="preserve">A second key analytic of settler colonial studies and Indigenous critical theory is the concept of Indigeneity. Although defined in various ways, for this essay3 purposes </w:t>
      </w:r>
      <w:r w:rsidRPr="00100FB1">
        <w:rPr>
          <w:rStyle w:val="StyleUnderline"/>
        </w:rPr>
        <w:t>Indigeneity can be described as the social category of persons whose ways of lif</w:t>
      </w:r>
      <w:r w:rsidRPr="00100FB1">
        <w:rPr>
          <w:sz w:val="8"/>
        </w:rPr>
        <w:t xml:space="preserve">e. forms of knowing. and modes Of being depend upon originary relationships to land bases that Euro-American settlers have enclosed and continue to occupy. Because Indigenous peoples claim originary ties to these land bases. their presence or attempt to live on and through them challenges the legitimacy of settler society. </w:t>
      </w:r>
      <w:r w:rsidRPr="00AC1B96">
        <w:rPr>
          <w:rStyle w:val="StyleUnderline"/>
          <w:highlight w:val="cyan"/>
        </w:rPr>
        <w:t>As a social category constituted through elimination and genocide. Indigeneity should be understood as distinct from</w:t>
      </w:r>
      <w:r w:rsidRPr="00100FB1">
        <w:rPr>
          <w:rStyle w:val="StyleUnderline"/>
        </w:rPr>
        <w:t xml:space="preserve">, for example. </w:t>
      </w:r>
      <w:r w:rsidRPr="00AC1B96">
        <w:rPr>
          <w:rStyle w:val="StyleUnderline"/>
          <w:highlight w:val="cyan"/>
        </w:rPr>
        <w:t>the category of the wage labourer that is structured by proletarianization and hegemony</w:t>
      </w:r>
      <w:r w:rsidRPr="00100FB1">
        <w:rPr>
          <w:rStyle w:val="StyleUnderline"/>
        </w:rPr>
        <w:t xml:space="preserve">. If wage labourers. whether employed or unemployed. are struc- turally included in the marketplace where their labour power is exploited. the marketplace itself and the liberal state form that upholds it are nonetheless premised on the elimination of Indigenous peoples altogether. </w:t>
      </w:r>
      <w:r w:rsidRPr="00100FB1">
        <w:rPr>
          <w:sz w:val="8"/>
        </w:rPr>
        <w:t>The ideological framework that mediates, legitimates. and reproduces Indigenous dispossession and its category of Indigeneity is the colonial and racial grammar of what Jodi Byrd calls "Indianness.</w:t>
      </w:r>
      <w:r w:rsidRPr="00100FB1">
        <w:rPr>
          <w:rFonts w:eastAsia="Helvetica"/>
          <w:sz w:val="8"/>
        </w:rPr>
        <w:t>¯• The Indian came to be a social ontology in which Indigenous peoples were under-</w:t>
      </w:r>
      <w:r w:rsidRPr="00100FB1">
        <w:rPr>
          <w:sz w:val="8"/>
        </w:rPr>
        <w:t xml:space="preserve"> stood as savage. ancient. living fossils of early humanity. stuck outside of time and space in a state of nature. The Indian was and continues to be both abjected and romanticized in settler culture as a person who exists in a state of natural warfare. instability. and conflict. while also appearing liberated from the constraints and alienation of modern life. In this state of nature, the Indian is understood to lack the capacity to labour productivity. possess property. or enter into social con </w:t>
      </w:r>
      <w:r w:rsidRPr="00100FB1">
        <w:rPr>
          <w:rFonts w:eastAsia="Helvetica"/>
          <w:sz w:val="8"/>
        </w:rPr>
        <w:t>•</w:t>
      </w:r>
      <w:r w:rsidRPr="00100FB1">
        <w:rPr>
          <w:sz w:val="8"/>
        </w:rPr>
        <w:t xml:space="preserve"> tracts. </w:t>
      </w:r>
      <w:r w:rsidRPr="00100FB1">
        <w:rPr>
          <w:rStyle w:val="StyleUnderline"/>
        </w:rPr>
        <w:t>Through such meanings. the Indian emerges as the outside or Other to Euro-American forms of liberal democracy. selfhood. and civil society</w:t>
      </w:r>
      <w:r w:rsidRPr="00100FB1">
        <w:rPr>
          <w:sz w:val="8"/>
        </w:rPr>
        <w:t>.</w:t>
      </w:r>
      <w:r w:rsidRPr="00100FB1">
        <w:rPr>
          <w:rFonts w:eastAsia="Helvetica"/>
          <w:sz w:val="8"/>
        </w:rPr>
        <w:t xml:space="preserve">• As Byrd emphasizes. </w:t>
      </w:r>
      <w:r w:rsidRPr="00100FB1">
        <w:rPr>
          <w:rStyle w:val="StyleUnderline"/>
        </w:rPr>
        <w:t>- European moder- nity hinges upon Indians as the necessary antinomy through which the New World</w:t>
      </w:r>
      <w:r w:rsidRPr="00100FB1">
        <w:rPr>
          <w:rStyle w:val="StyleUnderline"/>
          <w:rFonts w:eastAsia="Helvetica"/>
        </w:rPr>
        <w:t>—along with</w:t>
      </w:r>
      <w:r w:rsidRPr="00100FB1">
        <w:rPr>
          <w:rStyle w:val="StyleUnderline"/>
        </w:rPr>
        <w:t xml:space="preserve"> civilization. freedom. sovereignty. and humanity</w:t>
      </w:r>
      <w:r w:rsidRPr="00100FB1">
        <w:rPr>
          <w:rStyle w:val="StyleUnderline"/>
          <w:rFonts w:eastAsia="Helvetica"/>
        </w:rPr>
        <w:t>—com</w:t>
      </w:r>
      <w:r w:rsidRPr="00100FB1">
        <w:rPr>
          <w:rStyle w:val="StyleUnderline"/>
        </w:rPr>
        <w:t>es to have meaning. structure. and pres- ence</w:t>
      </w:r>
      <w:r w:rsidRPr="00100FB1">
        <w:rPr>
          <w:sz w:val="8"/>
        </w:rPr>
        <w:t>.-</w:t>
      </w:r>
      <w:r w:rsidRPr="00100FB1">
        <w:rPr>
          <w:rFonts w:eastAsia="Helvetica"/>
          <w:sz w:val="8"/>
        </w:rPr>
        <w:t>•• The Indian. in short, became the figure of the un-sovereign through which it was</w:t>
      </w:r>
      <w:r w:rsidRPr="00100FB1">
        <w:rPr>
          <w:sz w:val="8"/>
        </w:rPr>
        <w:t xml:space="preserve"> understood that the Indian might occupy but could never possess the ability or right to own lands or possess selfhood.' </w:t>
      </w:r>
      <w:r w:rsidRPr="00AC1B96">
        <w:rPr>
          <w:sz w:val="8"/>
          <w:highlight w:val="cyan"/>
        </w:rPr>
        <w:t xml:space="preserve">i </w:t>
      </w:r>
      <w:r w:rsidRPr="00AC1B96">
        <w:rPr>
          <w:rStyle w:val="StyleUnderline"/>
          <w:highlight w:val="cyan"/>
        </w:rPr>
        <w:t>The dispossession of Indigenous lands. resources. and bodies thus came to be seen less as a form of theft than the natural transition from -savage- communalism to civilized market society</w:t>
      </w:r>
      <w:r w:rsidRPr="00100FB1">
        <w:rPr>
          <w:sz w:val="8"/>
        </w:rPr>
        <w:t>. Today</w:t>
      </w:r>
      <w:r w:rsidRPr="00AC1B96">
        <w:rPr>
          <w:sz w:val="8"/>
          <w:highlight w:val="cyan"/>
        </w:rPr>
        <w:t xml:space="preserve">. </w:t>
      </w:r>
      <w:r w:rsidRPr="00AC1B96">
        <w:rPr>
          <w:rStyle w:val="StyleUnderline"/>
          <w:highlight w:val="cyan"/>
        </w:rPr>
        <w:t>Indianness continues. a</w:t>
      </w:r>
      <w:r w:rsidRPr="00100FB1">
        <w:rPr>
          <w:rStyle w:val="StyleUnderline"/>
        </w:rPr>
        <w:t>s Byrd puts it. to "transit U.S. empire,- or put into motion, facil. itate, and cohere the United States' settler imperial project that reaches around the world</w:t>
      </w:r>
      <w:r w:rsidRPr="00100FB1">
        <w:rPr>
          <w:sz w:val="8"/>
        </w:rPr>
        <w:t xml:space="preserve">." </w:t>
      </w:r>
      <w:r w:rsidRPr="00100FB1">
        <w:rPr>
          <w:rStyle w:val="StyleUnderline"/>
        </w:rPr>
        <w:t>It is through Indianness that settlers come to view the lands. resources. and bodies of the earth as spaces and objects of a barren wilderness (terra nullius) freely available for expropriation</w:t>
      </w:r>
      <w:r w:rsidRPr="00100FB1">
        <w:rPr>
          <w:sz w:val="8"/>
        </w:rPr>
        <w:t xml:space="preserve">. The </w:t>
      </w:r>
      <w:r w:rsidRPr="00100FB1">
        <w:rPr>
          <w:rStyle w:val="StyleUnderline"/>
        </w:rPr>
        <w:t>current and future populations living in spaces of the lands and controlling the resources that US settler imperialism attempts to seize or control are</w:t>
      </w:r>
      <w:r w:rsidRPr="00100FB1">
        <w:rPr>
          <w:sz w:val="8"/>
        </w:rPr>
        <w:t xml:space="preserve">, as Byrd explains. </w:t>
      </w:r>
      <w:r w:rsidRPr="00100FB1">
        <w:rPr>
          <w:rStyle w:val="StyleUnderline"/>
        </w:rPr>
        <w:t>made "Indian- or abjected as mindless terrorist-savages whose confrontation with the agents of enclosure is under- stood not as an attempt to resist and survive colonization. occupation. and genocide. but an irrational attack against society. civilization. humanity. and the forces of modern progress</w:t>
      </w:r>
      <w:r w:rsidRPr="00100FB1">
        <w:rPr>
          <w:sz w:val="8"/>
        </w:rPr>
        <w:t xml:space="preserve">. In short. </w:t>
      </w:r>
      <w:r w:rsidRPr="00100FB1">
        <w:rPr>
          <w:rStyle w:val="StyleUnderline"/>
        </w:rPr>
        <w:lastRenderedPageBreak/>
        <w:t>Indianness is what legitimates the process of primitive accumulation</w:t>
      </w:r>
      <w:r w:rsidRPr="00100FB1">
        <w:rPr>
          <w:sz w:val="8"/>
        </w:rPr>
        <w:t xml:space="preserve"> or what David Harvey calls -accumulation by dispossession.- </w:t>
      </w:r>
      <w:r w:rsidRPr="00100FB1">
        <w:rPr>
          <w:rStyle w:val="StyleUnderline"/>
        </w:rPr>
        <w:t xml:space="preserve">which is central to the formation. expansion. and domi- nance of global finance capitalism. </w:t>
      </w:r>
      <w:r w:rsidRPr="00100FB1">
        <w:rPr>
          <w:sz w:val="8"/>
        </w:rPr>
        <w:t>What an understanding. then. of settler colonialism. Indigeneity. and Indianness demon</w:t>
      </w:r>
      <w:r w:rsidRPr="00100FB1">
        <w:rPr>
          <w:rFonts w:eastAsia="Helvetica"/>
          <w:sz w:val="8"/>
        </w:rPr>
        <w:t>•</w:t>
      </w:r>
      <w:r w:rsidRPr="00100FB1">
        <w:rPr>
          <w:sz w:val="8"/>
        </w:rPr>
        <w:t xml:space="preserve"> strates concerning the question of alliance-building among oppressed groups today is that </w:t>
      </w:r>
      <w:r w:rsidRPr="00100FB1">
        <w:rPr>
          <w:rStyle w:val="StyleUnderline"/>
        </w:rPr>
        <w:t>political organizing through the spaces of the democratic commons or the identity of the settler wage labourer supports rather than disrupts the colonization of Indigenous peoples of North America In</w:t>
      </w:r>
      <w:r w:rsidRPr="00100FB1">
        <w:rPr>
          <w:sz w:val="8"/>
        </w:rPr>
        <w:t xml:space="preserve"> </w:t>
      </w:r>
      <w:r w:rsidRPr="00100FB1">
        <w:rPr>
          <w:rStyle w:val="StyleUnderline"/>
        </w:rPr>
        <w:t xml:space="preserve">the case of the democratic commons. calls for preserving and expanding the public institutions and spaces of liberal democracy in order to cultivate more radical and progressive forms of democracy is a demand not to undo or transform but to uphold the settler colonial state </w:t>
      </w:r>
      <w:r w:rsidRPr="00100FB1">
        <w:rPr>
          <w:sz w:val="8"/>
        </w:rPr>
        <w:t>As Byrd argues. "</w:t>
      </w:r>
      <w:r w:rsidRPr="00100FB1">
        <w:rPr>
          <w:rStyle w:val="StyleUnderline"/>
        </w:rPr>
        <w:t>one reason why a racial' and just democratic society is a lost cause in the United States is that it is always already conceived through the prior disavowed and misremem</w:t>
      </w:r>
      <w:r w:rsidRPr="00100FB1">
        <w:rPr>
          <w:rStyle w:val="StyleUnderline"/>
          <w:rFonts w:eastAsia="Helvetica"/>
        </w:rPr>
        <w:t>bered colonization of Indigenous lands that cannot be ended by further inclusion or more participation</w:t>
      </w:r>
      <w:r w:rsidRPr="00100FB1">
        <w:rPr>
          <w:sz w:val="8"/>
        </w:rPr>
        <w:t xml:space="preserve">."" Coulthard echoes this point. showing that "in liberal settler states...the </w:t>
      </w:r>
      <w:r w:rsidRPr="00100FB1">
        <w:rPr>
          <w:rFonts w:eastAsia="Helvetica"/>
          <w:sz w:val="8"/>
        </w:rPr>
        <w:t>•com. not only belong to somebody.. .they also deeply inform and sustain Indigenous modes of thought and behavior"" While it should be acknowledged that the democratic Commons histori- eally has served an important role in cultivating and producing emanc</w:t>
      </w:r>
      <w:r w:rsidRPr="00100FB1">
        <w:rPr>
          <w:sz w:val="8"/>
        </w:rPr>
        <w:t xml:space="preserve">ipatory modes Of analysis and forms Of social belonging. such gains have nonetheless always depended upon the tion of Indigenous peoples. </w:t>
      </w:r>
      <w:r w:rsidRPr="00100FB1">
        <w:rPr>
          <w:rStyle w:val="StyleUnderline"/>
        </w:rPr>
        <w:t xml:space="preserve">Any defence. then, of the democratic commons today must at the same time defend Indigenous sovereignty. This means rethinking how groups relate in the spaces Of the commons in Ways that do not perpetuate liberal democracy's colonial project Oi building public institutions and democratic spaces through the seizure, theft, and colonization of Indigenous lands. bodies. and resources. </w:t>
      </w:r>
      <w:r w:rsidRPr="00100FB1">
        <w:rPr>
          <w:sz w:val="8"/>
        </w:rPr>
        <w:t xml:space="preserve">Class .first models of a renewed workers' movement also risk reproducing colonial disposses. Sion When they fail to recognize that </w:t>
      </w:r>
      <w:r w:rsidRPr="00100FB1">
        <w:rPr>
          <w:rStyle w:val="StyleUnderline"/>
        </w:rPr>
        <w:t>the Indian and the settler Wage labourer are structurally distinct categories Of oppression.</w:t>
      </w:r>
      <w:r w:rsidRPr="00100FB1">
        <w:rPr>
          <w:sz w:val="8"/>
        </w:rPr>
        <w:t xml:space="preserve"> </w:t>
      </w:r>
      <w:r w:rsidRPr="00100FB1">
        <w:rPr>
          <w:rStyle w:val="StyleUnderline"/>
        </w:rPr>
        <w:t>former is constituted by dispossession through elimination. while the latter is structured by exploitation through hegemony</w:t>
      </w:r>
      <w:r w:rsidRPr="00100FB1">
        <w:rPr>
          <w:sz w:val="8"/>
        </w:rPr>
        <w:t xml:space="preserve">. Even though exploited. settler wage labourers nonetheless come to experience their status in settler colonialism as a place Of refuge and protection tiom dispossession and abjection. </w:t>
      </w:r>
      <w:r w:rsidRPr="00100FB1">
        <w:rPr>
          <w:rStyle w:val="StyleUnderline"/>
        </w:rPr>
        <w:t>The role of the settler state is to ensure and safeguard the settler wage labourer</w:t>
      </w:r>
      <w:r w:rsidRPr="00100FB1">
        <w:rPr>
          <w:rStyle w:val="StyleUnderline"/>
          <w:rFonts w:eastAsia="Helvetica"/>
        </w:rPr>
        <w:t>s right not only to possess but not to be dispossessed of property</w:t>
      </w:r>
      <w:r w:rsidRPr="00100FB1">
        <w:rPr>
          <w:sz w:val="8"/>
        </w:rPr>
        <w:t xml:space="preserve">, </w:t>
      </w:r>
      <w:r w:rsidRPr="00100FB1">
        <w:rPr>
          <w:rStyle w:val="StyleUnderline"/>
        </w:rPr>
        <w:t>even if the only property the wage labourer possesses is labour power.</w:t>
      </w:r>
      <w:r w:rsidRPr="00100FB1">
        <w:rPr>
          <w:sz w:val="8"/>
        </w:rPr>
        <w:t xml:space="preserve"> In fact. possessing labour power as a commodity to sell on the market indexes the settler wage laboure</w:t>
      </w:r>
      <w:r w:rsidRPr="00100FB1">
        <w:rPr>
          <w:rFonts w:eastAsia="Helvetica"/>
          <w:sz w:val="8"/>
        </w:rPr>
        <w:t>ös right and ability to enter the social Contract and find security from the forms structural exclusion natu• ralized in the position of the Indian. Such a s</w:t>
      </w:r>
      <w:r w:rsidRPr="00100FB1">
        <w:rPr>
          <w:sz w:val="8"/>
        </w:rPr>
        <w:t xml:space="preserve">tatus explains why. </w:t>
      </w:r>
      <w:r w:rsidRPr="00100FB1">
        <w:rPr>
          <w:rStyle w:val="StyleUnderline"/>
        </w:rPr>
        <w:t>when neoliberal forms of precarious labour and exclusions from waged life increasingly target settler wage labourers, they are felt and represented as abnormal. undeserving, and. more importantly. grievable occurrences</w:t>
      </w:r>
      <w:r w:rsidRPr="00100FB1">
        <w:rPr>
          <w:sz w:val="8"/>
        </w:rPr>
        <w:t>. The dispossession Of settlers challenges the symbolic and material consisten</w:t>
      </w:r>
      <w:r w:rsidRPr="00100FB1">
        <w:rPr>
          <w:rFonts w:eastAsia="Helvetica"/>
          <w:sz w:val="8"/>
        </w:rPr>
        <w:t>€y Of settler societies that are premised on dispossessing colonial peoples in order to reward and advantage settlers Of all classes. Settler society retains and reproduces its coherence as the pr</w:t>
      </w:r>
      <w:r w:rsidRPr="00100FB1">
        <w:rPr>
          <w:sz w:val="8"/>
        </w:rPr>
        <w:t xml:space="preserve">omised site of settler sov. ereignty, possession. and rights by figuring the neoliberal dispossession of settlers as the exception to be if only because Indigenous dispossession remains the norm to be reproduced and repeated. grievability of neoliberal dispossession. heard today in the refrain that globalization has -abandoned the white working class.- depends upon the ungrievability and normalization of Indigenous dispossession that. in the narratives not only Of manifest destiny but also the demo- cratic commons and normative socialist futures. is depicted and accepted as a natural. inevitable. and necessary process. </w:t>
      </w:r>
      <w:r w:rsidRPr="00100FB1">
        <w:rPr>
          <w:rStyle w:val="StyleUnderline"/>
        </w:rPr>
        <w:t xml:space="preserve">One of the limits. then. of calling </w:t>
      </w:r>
      <w:r w:rsidRPr="00AC1B96">
        <w:rPr>
          <w:rStyle w:val="StyleUnderline"/>
          <w:highlight w:val="cyan"/>
        </w:rPr>
        <w:t>for solidarity through the political identity of the wage labourer is that. in settler colonialism. what organized settler wage labourers demand is not necessarily an end to exploitation but the freedom. protection, and refuge from structural dispossession and exclusion that are normalized and naturalized in the social and racial ontologies of the Indian</w:t>
      </w:r>
      <w:r w:rsidRPr="00100FB1">
        <w:rPr>
          <w:rStyle w:val="StyleUnderline"/>
        </w:rPr>
        <w:t xml:space="preserve">. Movements on behalf of settler labourers risk ending in reform rather than revolution precisely because they do not so much seek to confront capital as they seek refuge and protection within and through it. </w:t>
      </w:r>
    </w:p>
    <w:p w14:paraId="5B6012DD" w14:textId="77777777" w:rsidR="00110B06" w:rsidRPr="00100FB1" w:rsidRDefault="00110B06" w:rsidP="00110B06">
      <w:pPr>
        <w:pStyle w:val="Heading4"/>
        <w:rPr>
          <w:rFonts w:cs="Calibri"/>
        </w:rPr>
      </w:pPr>
      <w:r w:rsidRPr="00100FB1">
        <w:rPr>
          <w:rFonts w:cs="Calibri"/>
        </w:rPr>
        <w:t xml:space="preserve">The inevitable presentation of a </w:t>
      </w:r>
      <w:r>
        <w:rPr>
          <w:rFonts w:cs="Calibri"/>
        </w:rPr>
        <w:t>right to strike</w:t>
      </w:r>
      <w:r w:rsidRPr="00100FB1">
        <w:rPr>
          <w:rFonts w:cs="Calibri"/>
        </w:rPr>
        <w:t xml:space="preserve"> as a </w:t>
      </w:r>
      <w:r>
        <w:rPr>
          <w:rFonts w:cs="Calibri"/>
        </w:rPr>
        <w:t xml:space="preserve">form of benevolent governance bestowed by the state on </w:t>
      </w:r>
      <w:r w:rsidRPr="00100FB1">
        <w:rPr>
          <w:rFonts w:cs="Calibri"/>
        </w:rPr>
        <w:t xml:space="preserve">Indigenous communities problematizes Indigenous nonconformity as the cause of </w:t>
      </w:r>
      <w:r>
        <w:rPr>
          <w:rFonts w:cs="Calibri"/>
        </w:rPr>
        <w:t xml:space="preserve">labor exploitation </w:t>
      </w:r>
      <w:r w:rsidRPr="00100FB1">
        <w:rPr>
          <w:rFonts w:cs="Calibri"/>
        </w:rPr>
        <w:t xml:space="preserve">and </w:t>
      </w:r>
      <w:r>
        <w:rPr>
          <w:rFonts w:cs="Calibri"/>
        </w:rPr>
        <w:t>shifts the analytical frame of criticism away from the settler state.</w:t>
      </w:r>
    </w:p>
    <w:p w14:paraId="0FC09E87" w14:textId="77777777" w:rsidR="00110B06" w:rsidRPr="00100FB1" w:rsidRDefault="00110B06" w:rsidP="00110B06">
      <w:r w:rsidRPr="00100FB1">
        <w:rPr>
          <w:rStyle w:val="Style13ptBold"/>
        </w:rPr>
        <w:t>Strakosch 17</w:t>
      </w:r>
      <w:r w:rsidRPr="00100FB1">
        <w:t xml:space="preserve"> Elizabeth Strakosch, 10-21-17, Neoliberal Indigenous Policy: Settler Colonialism and the "Post-Welfare" State, </w:t>
      </w:r>
      <w:hyperlink r:id="rId9" w:history="1">
        <w:r w:rsidRPr="00100FB1">
          <w:rPr>
            <w:rStyle w:val="Hyperlink"/>
          </w:rPr>
          <w:t>https://books.google.com/books/bout/Neoliberal_Indigenous_Policy.html?id=TPFbrgEACAAJ</w:t>
        </w:r>
      </w:hyperlink>
      <w:r w:rsidRPr="00100FB1">
        <w:t xml:space="preserve"> mvp</w:t>
      </w:r>
    </w:p>
    <w:p w14:paraId="6B8E53EB" w14:textId="77777777" w:rsidR="00110B06" w:rsidRPr="00100FB1" w:rsidRDefault="00110B06" w:rsidP="00110B06">
      <w:pPr>
        <w:rPr>
          <w:rStyle w:val="StyleUnderline"/>
        </w:rPr>
      </w:pPr>
      <w:r w:rsidRPr="00100FB1">
        <w:rPr>
          <w:rStyle w:val="StyleUnderline"/>
        </w:rPr>
        <w:lastRenderedPageBreak/>
        <w:t xml:space="preserve">The RPA gives both government and Indigenous parties space to outline their </w:t>
      </w:r>
      <w:r w:rsidRPr="00100FB1">
        <w:rPr>
          <w:sz w:val="16"/>
        </w:rPr>
        <w:t xml:space="preserve">priorities (the Ngaanyatjarra Council in FaCSIA 2005: 1.6, and governments in 1.7). </w:t>
      </w:r>
      <w:r w:rsidRPr="00100FB1">
        <w:rPr>
          <w:rStyle w:val="StyleUnderline"/>
        </w:rPr>
        <w:t>Indigenous priorities include cultural survival, connection to land, securing infrastructure funding and maintaining control over their own affairs.</w:t>
      </w:r>
      <w:r w:rsidRPr="00100FB1">
        <w:rPr>
          <w:sz w:val="16"/>
        </w:rPr>
        <w:t xml:space="preserve"> Government objectives reflect the COAG National Framework Principles for Service Delivery to Indigenous Australians (including sharing responsibility, harnessing the mainstream, efficiency and accountability) (Council of Australian Governments 2002), and also indicate specific priority areas. These areas for change in Indigenous lives include early education, substance misuse, family functionality and economic participation (1.7.6). </w:t>
      </w:r>
      <w:r w:rsidRPr="00100FB1">
        <w:rPr>
          <w:rStyle w:val="StyleUnderline"/>
        </w:rPr>
        <w:t>Therefore, the RPA does give Indigenous parties space to articulate their values to governments, and these values do not align with the governments’ own neoliberal principles.</w:t>
      </w:r>
      <w:r w:rsidRPr="00100FB1">
        <w:rPr>
          <w:sz w:val="16"/>
        </w:rPr>
        <w:t xml:space="preserve"> However, the following section outlines the common agreement objectives, and these overall objectives are all directed at meeting government goals: In making this Agreement the Ngaanyatjarra Council and the Governments have agreed to work together ... [for the] provision of better coordinated and resourced programs and services to achieve improvements in the priority areas listed in Section 1.7.6. (2.1–2.1.1.1) But as noted above, </w:t>
      </w:r>
      <w:r w:rsidRPr="00100FB1">
        <w:rPr>
          <w:rStyle w:val="StyleUnderline"/>
        </w:rPr>
        <w:t xml:space="preserve">section 1.7 outlines </w:t>
      </w:r>
      <w:r w:rsidRPr="00AC1B96">
        <w:rPr>
          <w:rStyle w:val="StyleUnderline"/>
          <w:highlight w:val="cyan"/>
        </w:rPr>
        <w:t>government</w:t>
      </w:r>
      <w:r w:rsidRPr="00100FB1">
        <w:rPr>
          <w:rStyle w:val="StyleUnderline"/>
        </w:rPr>
        <w:t xml:space="preserve"> priorities, rather than goals agreed upon by both parties. Government priorities have</w:t>
      </w:r>
      <w:r w:rsidRPr="00100FB1">
        <w:rPr>
          <w:sz w:val="16"/>
        </w:rPr>
        <w:t xml:space="preserve"> </w:t>
      </w:r>
      <w:r w:rsidRPr="00100FB1">
        <w:rPr>
          <w:rStyle w:val="StyleUnderline"/>
        </w:rPr>
        <w:t xml:space="preserve">become common priorities, and the key objectives of the partnership. Therefore, while the </w:t>
      </w:r>
      <w:r w:rsidRPr="00AC1B96">
        <w:rPr>
          <w:rStyle w:val="StyleUnderline"/>
          <w:highlight w:val="cyan"/>
        </w:rPr>
        <w:t>agreement seeks to harmonise Indigenous and government interests</w:t>
      </w:r>
      <w:r w:rsidRPr="00100FB1">
        <w:rPr>
          <w:rStyle w:val="StyleUnderline"/>
        </w:rPr>
        <w:t xml:space="preserve">, it </w:t>
      </w:r>
      <w:r w:rsidRPr="00AC1B96">
        <w:rPr>
          <w:rStyle w:val="StyleUnderline"/>
          <w:highlight w:val="cyan"/>
        </w:rPr>
        <w:t>requires reform within the Indigenous rather than government</w:t>
      </w:r>
      <w:r w:rsidRPr="00100FB1">
        <w:rPr>
          <w:rStyle w:val="StyleUnderline"/>
        </w:rPr>
        <w:t xml:space="preserve"> parties. The most important </w:t>
      </w:r>
      <w:r w:rsidRPr="00AC1B96">
        <w:rPr>
          <w:rStyle w:val="StyleUnderline"/>
          <w:highlight w:val="cyan"/>
        </w:rPr>
        <w:t>priority becomes</w:t>
      </w:r>
      <w:r w:rsidRPr="00100FB1">
        <w:rPr>
          <w:rStyle w:val="StyleUnderline"/>
        </w:rPr>
        <w:t xml:space="preserve"> the </w:t>
      </w:r>
      <w:r w:rsidRPr="00AC1B96">
        <w:rPr>
          <w:rStyle w:val="StyleUnderline"/>
          <w:highlight w:val="cyan"/>
        </w:rPr>
        <w:t xml:space="preserve">commitment </w:t>
      </w:r>
      <w:r w:rsidRPr="00100FB1">
        <w:rPr>
          <w:rStyle w:val="StyleUnderline"/>
        </w:rPr>
        <w:t>by the Indigenous party</w:t>
      </w:r>
      <w:r w:rsidRPr="00AC1B96">
        <w:rPr>
          <w:rStyle w:val="StyleUnderline"/>
          <w:highlight w:val="cyan"/>
        </w:rPr>
        <w:t xml:space="preserve"> to share government </w:t>
      </w:r>
      <w:r w:rsidRPr="00100FB1">
        <w:rPr>
          <w:rStyle w:val="StyleUnderline"/>
        </w:rPr>
        <w:t xml:space="preserve">responsibility and </w:t>
      </w:r>
      <w:r w:rsidRPr="00AC1B96">
        <w:rPr>
          <w:rStyle w:val="StyleUnderline"/>
          <w:highlight w:val="cyan"/>
        </w:rPr>
        <w:t>goals</w:t>
      </w:r>
      <w:r w:rsidRPr="00100FB1">
        <w:rPr>
          <w:rStyle w:val="StyleUnderline"/>
        </w:rPr>
        <w:t xml:space="preserve">. As with all mutual obligation-type compacts, this involves a complex temporal manoeuvre in which the </w:t>
      </w:r>
      <w:r w:rsidRPr="00AC1B96">
        <w:rPr>
          <w:rStyle w:val="StyleUnderline"/>
          <w:highlight w:val="cyan"/>
        </w:rPr>
        <w:t>obligations of government become reconfigured as gifts</w:t>
      </w:r>
      <w:r w:rsidRPr="00100FB1">
        <w:rPr>
          <w:rStyle w:val="StyleUnderline"/>
        </w:rPr>
        <w:t xml:space="preserve"> of government, and hence become legitimate consideration in a contractual exchange. </w:t>
      </w:r>
      <w:r w:rsidRPr="00AC1B96">
        <w:rPr>
          <w:rStyle w:val="StyleUnderline"/>
          <w:highlight w:val="cyan"/>
        </w:rPr>
        <w:t>In return</w:t>
      </w:r>
      <w:r w:rsidRPr="00100FB1">
        <w:rPr>
          <w:rStyle w:val="StyleUnderline"/>
        </w:rPr>
        <w:t xml:space="preserve"> for this gift, </w:t>
      </w:r>
      <w:r w:rsidRPr="00AC1B96">
        <w:rPr>
          <w:rStyle w:val="StyleUnderline"/>
          <w:highlight w:val="cyan"/>
        </w:rPr>
        <w:t>the state makes</w:t>
      </w:r>
      <w:r w:rsidRPr="00100FB1">
        <w:rPr>
          <w:rStyle w:val="StyleUnderline"/>
        </w:rPr>
        <w:t xml:space="preserve"> its own </w:t>
      </w:r>
      <w:r w:rsidRPr="00AC1B96">
        <w:rPr>
          <w:rStyle w:val="StyleUnderline"/>
          <w:highlight w:val="cyan"/>
        </w:rPr>
        <w:t xml:space="preserve">demands </w:t>
      </w:r>
      <w:r w:rsidRPr="00100FB1">
        <w:rPr>
          <w:rStyle w:val="StyleUnderline"/>
        </w:rPr>
        <w:t xml:space="preserve">for change in its subjects. </w:t>
      </w:r>
      <w:r w:rsidRPr="00100FB1">
        <w:rPr>
          <w:sz w:val="16"/>
        </w:rPr>
        <w:t xml:space="preserve">In the legal and political imaginary of the liberal contract, ‘consideration’ is an objective benefit of legal value which is exchanged by parties to a formal contract (Paterson et al. 2009: 74). It is the ‘price of the promise’: ‘[i]f we need to know whether A’s promise to B can be enforced by B, we must ask whether B ... has given consideration for that promise’ (Paterson et al. 2009: 73, 74). Superficially, the consideration exchanged in an SRA contract seems obvious: Indigenous peoples give the settler state a promise to share responsibility for their own government, and in return, the state offers resources to assist in this government. This is represented in Figure 7.1. However, more careful examination shows that the existence of government consideration relies on a complex temporal movement. </w:t>
      </w:r>
      <w:r w:rsidRPr="00100FB1">
        <w:rPr>
          <w:rStyle w:val="StyleUnderline"/>
        </w:rPr>
        <w:t>Neoliberal Indigenous policy works on the assumption that the proper liberal government of Indigenous lives is the responsibility of Indigenous peoples themselves, but that they need to consciously recognise and accept this responsibility. Thus, while Indigenous governmental responsibility might exist at a theoretical level, there is an important sense in which it does not already exist as an actual fact. This lack is what makes the Indigenous undertaking to share responsibility a benefit to government</w:t>
      </w:r>
      <w:r w:rsidRPr="00100FB1">
        <w:rPr>
          <w:sz w:val="16"/>
        </w:rPr>
        <w:t xml:space="preserve"> (as discussed above, the wicked problem of Indigenous disadvantage is a government problem, and the mobilisation of subject responsibility is a government initiative to resolve that problem. This is not to say that this deprivation does cause suffering, or that Indigenous communities do not wish to address it; rather, I suggest that the specific kind of liberal self-government sought by the settler state is not automatically a goal and moral imperative for Indigenous peoples). </w:t>
      </w:r>
      <w:r w:rsidRPr="00100FB1">
        <w:rPr>
          <w:rStyle w:val="StyleUnderline"/>
        </w:rPr>
        <w:t>Until the moment of exchange, in fact, both the responsibility for the full liberal government of Indigenous subjects, and the concrete resources for this government, belong to the government party</w:t>
      </w:r>
      <w:r w:rsidRPr="00100FB1">
        <w:rPr>
          <w:sz w:val="16"/>
        </w:rPr>
        <w:t xml:space="preserve"> (see Figure 7.2). The Ngaanyatjarra RPA agreements state that a key purpose of the contract, and therefore a shared interest of Indigenous and government parties, is to ‘share responsibility for achieving measurable and sustainable improvements for people living in the Ngaanyatjarra Lands’ (FaCSIA 2005: 2.1.1). However, ‘sharing responsibility’ is also listed as an objective of the governments, while it is not an interest listed by the Indigenous party (1.6–7). The RPA, therefore, turns an interest of the government party into a mutual interest. It enables government to divest some of the responsibility which would otherwise accrue entirely to it, and this divestment itself is the contractual benefit government seeks. So, in a sense, the major asset or power that Indigenous peoples bring to the contractual table is freedom from the burden of their own liberal/colonial rule, and the ability to take on some of the burden of their own government for the benefit of the state. </w:t>
      </w:r>
      <w:r w:rsidRPr="00100FB1">
        <w:rPr>
          <w:rStyle w:val="StyleUnderline"/>
        </w:rPr>
        <w:t xml:space="preserve">However, </w:t>
      </w:r>
      <w:r w:rsidRPr="00AC1B96">
        <w:rPr>
          <w:rStyle w:val="StyleUnderline"/>
          <w:highlight w:val="cyan"/>
        </w:rPr>
        <w:t>until this responsibility is shared</w:t>
      </w:r>
      <w:r w:rsidRPr="00100FB1">
        <w:rPr>
          <w:rStyle w:val="StyleUnderline"/>
        </w:rPr>
        <w:t xml:space="preserve">, the concrete </w:t>
      </w:r>
      <w:r w:rsidRPr="00AC1B96">
        <w:rPr>
          <w:rStyle w:val="StyleUnderline"/>
          <w:highlight w:val="cyan"/>
        </w:rPr>
        <w:t>resources</w:t>
      </w:r>
      <w:r w:rsidRPr="00100FB1">
        <w:rPr>
          <w:rStyle w:val="StyleUnderline"/>
        </w:rPr>
        <w:t xml:space="preserve"> that </w:t>
      </w:r>
      <w:r w:rsidRPr="00AC1B96">
        <w:rPr>
          <w:rStyle w:val="StyleUnderline"/>
          <w:highlight w:val="cyan"/>
        </w:rPr>
        <w:t>the state brings</w:t>
      </w:r>
      <w:r w:rsidRPr="00100FB1">
        <w:rPr>
          <w:rStyle w:val="StyleUnderline"/>
        </w:rPr>
        <w:t xml:space="preserve"> to Indigenous peoples </w:t>
      </w:r>
      <w:r w:rsidRPr="00AC1B96">
        <w:rPr>
          <w:rStyle w:val="StyleUnderline"/>
          <w:highlight w:val="cyan"/>
        </w:rPr>
        <w:t>are not</w:t>
      </w:r>
      <w:r w:rsidRPr="00100FB1">
        <w:rPr>
          <w:rStyle w:val="StyleUnderline"/>
        </w:rPr>
        <w:t xml:space="preserve"> recognisable as </w:t>
      </w:r>
      <w:r w:rsidRPr="00AC1B96">
        <w:rPr>
          <w:rStyle w:val="StyleUnderline"/>
          <w:highlight w:val="cyan"/>
        </w:rPr>
        <w:t xml:space="preserve">an item of value to </w:t>
      </w:r>
      <w:r w:rsidRPr="00100FB1">
        <w:rPr>
          <w:rStyle w:val="StyleUnderline"/>
        </w:rPr>
        <w:t xml:space="preserve">the </w:t>
      </w:r>
      <w:r w:rsidRPr="00AC1B96">
        <w:rPr>
          <w:rStyle w:val="StyleUnderline"/>
          <w:highlight w:val="cyan"/>
        </w:rPr>
        <w:t xml:space="preserve">Indigenous </w:t>
      </w:r>
      <w:r w:rsidRPr="00100FB1">
        <w:rPr>
          <w:rStyle w:val="StyleUnderline"/>
        </w:rPr>
        <w:t xml:space="preserve">party – they are simply the resources that the state must mobilise to meet its own responsibility to govern. To push this point further, we might even consider the </w:t>
      </w:r>
      <w:r w:rsidRPr="00100FB1">
        <w:rPr>
          <w:rStyle w:val="StyleUnderline"/>
        </w:rPr>
        <w:lastRenderedPageBreak/>
        <w:t xml:space="preserve">governmental resources, such as </w:t>
      </w:r>
      <w:r w:rsidRPr="00AC1B96">
        <w:rPr>
          <w:rStyle w:val="StyleUnderline"/>
          <w:highlight w:val="cyan"/>
        </w:rPr>
        <w:t>unemployment support</w:t>
      </w:r>
      <w:r w:rsidRPr="00100FB1">
        <w:rPr>
          <w:rStyle w:val="StyleUnderline"/>
        </w:rPr>
        <w:t xml:space="preserve">, community-building projects </w:t>
      </w:r>
      <w:r w:rsidRPr="00AC1B96">
        <w:rPr>
          <w:rStyle w:val="StyleUnderline"/>
          <w:highlight w:val="cyan"/>
        </w:rPr>
        <w:t>and</w:t>
      </w:r>
      <w:r w:rsidRPr="00100FB1">
        <w:rPr>
          <w:rStyle w:val="StyleUnderline"/>
        </w:rPr>
        <w:t xml:space="preserve"> adequate </w:t>
      </w:r>
      <w:r w:rsidRPr="00AC1B96">
        <w:rPr>
          <w:rStyle w:val="StyleUnderline"/>
          <w:highlight w:val="cyan"/>
        </w:rPr>
        <w:t>education</w:t>
      </w:r>
      <w:r w:rsidRPr="00100FB1">
        <w:rPr>
          <w:rStyle w:val="StyleUnderline"/>
        </w:rPr>
        <w:t xml:space="preserve">, as rights possessed by Indigenous peoples by virtue of their status as citizens. Neoliberal rationality redefines the goods which the state owes its citizens as voluntary gifts which </w:t>
      </w:r>
      <w:r w:rsidRPr="00AC1B96">
        <w:rPr>
          <w:rStyle w:val="StyleUnderline"/>
          <w:highlight w:val="cyan"/>
        </w:rPr>
        <w:t xml:space="preserve">can </w:t>
      </w:r>
      <w:r w:rsidRPr="00100FB1">
        <w:rPr>
          <w:rStyle w:val="StyleUnderline"/>
        </w:rPr>
        <w:t xml:space="preserve">legitimately </w:t>
      </w:r>
      <w:r w:rsidRPr="00AC1B96">
        <w:rPr>
          <w:rStyle w:val="StyleUnderline"/>
          <w:highlight w:val="cyan"/>
        </w:rPr>
        <w:t>be withheld</w:t>
      </w:r>
      <w:r w:rsidRPr="00100FB1">
        <w:rPr>
          <w:rStyle w:val="StyleUnderline"/>
        </w:rPr>
        <w:t xml:space="preserve"> (Ramia 2002). </w:t>
      </w:r>
      <w:r w:rsidRPr="00AC1B96">
        <w:rPr>
          <w:rStyle w:val="StyleUnderline"/>
          <w:highlight w:val="cyan"/>
        </w:rPr>
        <w:t>When governmental responsibility</w:t>
      </w:r>
      <w:r w:rsidRPr="00100FB1">
        <w:rPr>
          <w:rStyle w:val="StyleUnderline"/>
        </w:rPr>
        <w:t xml:space="preserve"> is shared and </w:t>
      </w:r>
      <w:r w:rsidRPr="00AC1B96">
        <w:rPr>
          <w:rStyle w:val="StyleUnderline"/>
          <w:highlight w:val="cyan"/>
        </w:rPr>
        <w:t>becomes a common interest with the governed</w:t>
      </w:r>
      <w:r w:rsidRPr="00100FB1">
        <w:rPr>
          <w:rStyle w:val="StyleUnderline"/>
        </w:rPr>
        <w:t xml:space="preserve">, however, these </w:t>
      </w:r>
      <w:r w:rsidRPr="00AC1B96">
        <w:rPr>
          <w:rStyle w:val="StyleUnderline"/>
          <w:highlight w:val="cyan"/>
        </w:rPr>
        <w:t>goods</w:t>
      </w:r>
      <w:r w:rsidRPr="00100FB1">
        <w:rPr>
          <w:rStyle w:val="StyleUnderline"/>
        </w:rPr>
        <w:t xml:space="preserve"> are transformed into contributions to a common cause. They </w:t>
      </w:r>
      <w:r w:rsidRPr="00AC1B96">
        <w:rPr>
          <w:rStyle w:val="StyleUnderline"/>
          <w:highlight w:val="cyan"/>
        </w:rPr>
        <w:t>become contractual</w:t>
      </w:r>
      <w:r w:rsidRPr="00100FB1">
        <w:rPr>
          <w:rStyle w:val="StyleUnderline"/>
        </w:rPr>
        <w:t xml:space="preserve"> consideration, </w:t>
      </w:r>
      <w:r w:rsidRPr="00AC1B96">
        <w:rPr>
          <w:rStyle w:val="StyleUnderline"/>
          <w:highlight w:val="cyan"/>
        </w:rPr>
        <w:t>and</w:t>
      </w:r>
      <w:r w:rsidRPr="00100FB1">
        <w:rPr>
          <w:rStyle w:val="StyleUnderline"/>
        </w:rPr>
        <w:t xml:space="preserve"> their allocation is seen as an action that </w:t>
      </w:r>
      <w:r w:rsidRPr="00AC1B96">
        <w:rPr>
          <w:rStyle w:val="StyleUnderline"/>
          <w:highlight w:val="cyan"/>
        </w:rPr>
        <w:t>require</w:t>
      </w:r>
      <w:r w:rsidRPr="00100FB1">
        <w:rPr>
          <w:rStyle w:val="StyleUnderline"/>
        </w:rPr>
        <w:t xml:space="preserve">s a </w:t>
      </w:r>
      <w:r w:rsidRPr="00AC1B96">
        <w:rPr>
          <w:rStyle w:val="StyleUnderline"/>
          <w:highlight w:val="cyan"/>
        </w:rPr>
        <w:t>reciprocal contribution from Indigenous peoples</w:t>
      </w:r>
      <w:r w:rsidRPr="00100FB1">
        <w:rPr>
          <w:sz w:val="16"/>
        </w:rPr>
        <w:t xml:space="preserve"> (Figure 7.3). </w:t>
      </w:r>
      <w:r w:rsidRPr="00100FB1">
        <w:rPr>
          <w:rStyle w:val="StyleUnderline"/>
        </w:rPr>
        <w:t xml:space="preserve">SRA and RPA quasi-contracts, like the neoliberal SRA program logic which simultaneously recognises and seeks to create Indigenous governance capacity, have a peculiar suspended or circular temporality. Before the moment of contractual agreement, they make no sense. Only in the instant when Indigenous peoples take upon themselves the burden of their own adequate liberal government are government resources removed as a right and regifted as a contractual contribution to a common cause. This is the complex movement by which SRAs attempt to mobilise Indigenous subjects as resources in their own government, and as members of the sovereign community. </w:t>
      </w:r>
      <w:r w:rsidRPr="00100FB1">
        <w:rPr>
          <w:sz w:val="16"/>
        </w:rPr>
        <w:t xml:space="preserve">Conclusion: government and sovereignty in Indigenous capacity building </w:t>
      </w:r>
      <w:r w:rsidRPr="00100FB1">
        <w:rPr>
          <w:rStyle w:val="StyleUnderline"/>
        </w:rPr>
        <w:t xml:space="preserve">SRAs and RPAs aimed to enact Indigenous governmental </w:t>
      </w:r>
      <w:r w:rsidRPr="00AC1B96">
        <w:rPr>
          <w:rStyle w:val="StyleUnderline"/>
          <w:highlight w:val="cyan"/>
        </w:rPr>
        <w:t>consent to</w:t>
      </w:r>
      <w:r w:rsidRPr="00100FB1">
        <w:rPr>
          <w:rStyle w:val="StyleUnderline"/>
        </w:rPr>
        <w:t xml:space="preserve"> multiple, </w:t>
      </w:r>
      <w:r w:rsidRPr="00AC1B96">
        <w:rPr>
          <w:rStyle w:val="StyleUnderline"/>
          <w:highlight w:val="cyan"/>
        </w:rPr>
        <w:t>specific</w:t>
      </w:r>
      <w:r w:rsidRPr="00100FB1">
        <w:rPr>
          <w:rStyle w:val="StyleUnderline"/>
        </w:rPr>
        <w:t xml:space="preserve"> and concrete </w:t>
      </w:r>
      <w:r w:rsidRPr="00AC1B96">
        <w:rPr>
          <w:rStyle w:val="StyleUnderline"/>
          <w:highlight w:val="cyan"/>
        </w:rPr>
        <w:t>projects.</w:t>
      </w:r>
      <w:r w:rsidRPr="00100FB1">
        <w:rPr>
          <w:rStyle w:val="StyleUnderline"/>
        </w:rPr>
        <w:t xml:space="preserve"> However, this process also worked to </w:t>
      </w:r>
      <w:r w:rsidRPr="00AC1B96">
        <w:rPr>
          <w:rStyle w:val="StyleUnderline"/>
          <w:highlight w:val="cyan"/>
        </w:rPr>
        <w:t>generate</w:t>
      </w:r>
      <w:r w:rsidRPr="00100FB1">
        <w:rPr>
          <w:rStyle w:val="StyleUnderline"/>
        </w:rPr>
        <w:t xml:space="preserve"> sovereign </w:t>
      </w:r>
      <w:r w:rsidRPr="00AC1B96">
        <w:rPr>
          <w:rStyle w:val="StyleUnderline"/>
          <w:highlight w:val="cyan"/>
        </w:rPr>
        <w:t>consent to the settler state</w:t>
      </w:r>
      <w:r w:rsidRPr="00100FB1">
        <w:rPr>
          <w:rStyle w:val="StyleUnderline"/>
        </w:rPr>
        <w:t xml:space="preserve">, and </w:t>
      </w:r>
      <w:r w:rsidRPr="00AC1B96">
        <w:rPr>
          <w:rStyle w:val="StyleUnderline"/>
          <w:highlight w:val="cyan"/>
        </w:rPr>
        <w:t>to erase Indigenous</w:t>
      </w:r>
      <w:r w:rsidRPr="00100FB1">
        <w:rPr>
          <w:rStyle w:val="StyleUnderline"/>
        </w:rPr>
        <w:t xml:space="preserve"> political </w:t>
      </w:r>
      <w:r w:rsidRPr="00AC1B96">
        <w:rPr>
          <w:rStyle w:val="StyleUnderline"/>
          <w:highlight w:val="cyan"/>
        </w:rPr>
        <w:t>difference. Capable Indigenous communities</w:t>
      </w:r>
      <w:r w:rsidRPr="00100FB1">
        <w:rPr>
          <w:rStyle w:val="StyleUnderline"/>
        </w:rPr>
        <w:t xml:space="preserve"> were seen as ‘willing to understand and work with governments’ in the project of addressing their own disadvantage</w:t>
      </w:r>
      <w:r w:rsidRPr="00100FB1">
        <w:rPr>
          <w:sz w:val="16"/>
        </w:rPr>
        <w:t xml:space="preserve"> (Morgan Disney 2006: 7). </w:t>
      </w:r>
      <w:r w:rsidRPr="00100FB1">
        <w:rPr>
          <w:rStyle w:val="StyleUnderline"/>
        </w:rPr>
        <w:t xml:space="preserve">This </w:t>
      </w:r>
      <w:r w:rsidRPr="00AC1B96">
        <w:rPr>
          <w:rStyle w:val="StyleUnderline"/>
          <w:highlight w:val="cyan"/>
        </w:rPr>
        <w:t>meant demonstrating acceptance of</w:t>
      </w:r>
      <w:r w:rsidRPr="00100FB1">
        <w:rPr>
          <w:rStyle w:val="StyleUnderline"/>
        </w:rPr>
        <w:t xml:space="preserve"> the </w:t>
      </w:r>
      <w:r w:rsidRPr="00AC1B96">
        <w:rPr>
          <w:rStyle w:val="StyleUnderline"/>
          <w:highlight w:val="cyan"/>
        </w:rPr>
        <w:t>neoliberal problematisation of themselves as disadvantaged citizens</w:t>
      </w:r>
      <w:r w:rsidRPr="00100FB1">
        <w:rPr>
          <w:rStyle w:val="StyleUnderline"/>
        </w:rPr>
        <w:t xml:space="preserve">, and the understanding of this disadvantage as a ‘wicked problem’ requiring Indigenous shared responsibility. In turn, they were asked to accept that their disadvantage was intimately </w:t>
      </w:r>
      <w:r w:rsidRPr="00AC1B96">
        <w:rPr>
          <w:rStyle w:val="StyleUnderline"/>
          <w:highlight w:val="cyan"/>
        </w:rPr>
        <w:t>connected to their own behaviour</w:t>
      </w:r>
      <w:r w:rsidRPr="00100FB1">
        <w:rPr>
          <w:rStyle w:val="StyleUnderline"/>
        </w:rPr>
        <w:t xml:space="preserve">. Within the SRA framework, </w:t>
      </w:r>
      <w:r w:rsidRPr="00AC1B96">
        <w:rPr>
          <w:rStyle w:val="StyleUnderline"/>
          <w:highlight w:val="cyan"/>
        </w:rPr>
        <w:t>Indigenous communities could no longer locate</w:t>
      </w:r>
      <w:r w:rsidRPr="00100FB1">
        <w:rPr>
          <w:rStyle w:val="StyleUnderline"/>
        </w:rPr>
        <w:t xml:space="preserve"> the cause of </w:t>
      </w:r>
      <w:r w:rsidRPr="00AC1B96">
        <w:rPr>
          <w:rStyle w:val="StyleUnderline"/>
          <w:highlight w:val="cyan"/>
        </w:rPr>
        <w:t>their disadvantage in the action of settler authorities</w:t>
      </w:r>
      <w:r w:rsidRPr="00100FB1">
        <w:rPr>
          <w:rStyle w:val="StyleUnderline"/>
        </w:rPr>
        <w:t xml:space="preserve">, or refuse to understand their lives as deficient in relation to the settler ‘norm’. Instead, the logic seeks to </w:t>
      </w:r>
      <w:r w:rsidRPr="00AC1B96">
        <w:rPr>
          <w:rStyle w:val="StyleUnderline"/>
          <w:highlight w:val="cyan"/>
        </w:rPr>
        <w:t>drive</w:t>
      </w:r>
      <w:r w:rsidRPr="00100FB1">
        <w:rPr>
          <w:rStyle w:val="StyleUnderline"/>
        </w:rPr>
        <w:t xml:space="preserve"> their </w:t>
      </w:r>
      <w:r w:rsidRPr="00AC1B96">
        <w:rPr>
          <w:rStyle w:val="StyleUnderline"/>
          <w:highlight w:val="cyan"/>
        </w:rPr>
        <w:t>consent to the settler</w:t>
      </w:r>
      <w:r w:rsidRPr="00100FB1">
        <w:rPr>
          <w:rStyle w:val="StyleUnderline"/>
        </w:rPr>
        <w:t xml:space="preserve"> state’s own </w:t>
      </w:r>
      <w:r w:rsidRPr="00AC1B96">
        <w:rPr>
          <w:rStyle w:val="StyleUnderline"/>
          <w:highlight w:val="cyan"/>
        </w:rPr>
        <w:t>framing of itself as</w:t>
      </w:r>
      <w:r w:rsidRPr="00100FB1">
        <w:rPr>
          <w:rStyle w:val="StyleUnderline"/>
        </w:rPr>
        <w:t xml:space="preserve"> the natural and </w:t>
      </w:r>
      <w:r w:rsidRPr="00AC1B96">
        <w:rPr>
          <w:rStyle w:val="StyleUnderline"/>
          <w:highlight w:val="cyan"/>
        </w:rPr>
        <w:t>legitimate</w:t>
      </w:r>
      <w:r w:rsidRPr="00100FB1">
        <w:rPr>
          <w:rStyle w:val="StyleUnderline"/>
        </w:rPr>
        <w:t xml:space="preserve"> partner in addressing Indigenous deficiencies. At a deeper level, the liberal settler state is seeking to bind itself to Indigenous communities by asking them to accept their own lives and behaviours as lacking, to request government assistance for change, and to help design the concrete governmental programs for this state intervention</w:t>
      </w:r>
      <w:r w:rsidRPr="00100FB1">
        <w:rPr>
          <w:sz w:val="16"/>
        </w:rPr>
        <w:t xml:space="preserve">. Hindess suggests that liberalism must continually justify its project of rule, given its commitment to the abstract natural freedom of all individuals, and that its sovereign legitimacy therefore constitutes a ‘precarious practical accomplishment’ (Hindess 1997: 261; also Hindess 2005). A liberal polity must show that its (potential) subjects are failing in some way and that sovereign rule is necessary to help them attain their governmental goals. This means that its subjects must identify endless governmental goals, and always understand themselves as failing and in need of state assistance. SRAs aimed to build the capacity of Indigenous communities to identify their ‘needs and priorities’, articulate these to government and advise the government on appropriate interventions (Council of Australian Governments 2002: 1). </w:t>
      </w:r>
      <w:r w:rsidRPr="00100FB1">
        <w:rPr>
          <w:rStyle w:val="StyleUnderline"/>
        </w:rPr>
        <w:t xml:space="preserve">These communities were being assisted to self-problematise and to provide the settler state with </w:t>
      </w:r>
      <w:r w:rsidRPr="00AC1B96">
        <w:rPr>
          <w:rStyle w:val="StyleUnderline"/>
          <w:highlight w:val="cyan"/>
        </w:rPr>
        <w:t>justifications for extending its authority into their lives</w:t>
      </w:r>
      <w:r w:rsidRPr="00100FB1">
        <w:rPr>
          <w:sz w:val="16"/>
        </w:rPr>
        <w:t xml:space="preserve">. If liberal sovereign nation-states constitute a community of mutual governmental responsibility, then SRAs attempt to fully absorb Indigenous subjects into the sovereign state by absorbing them into this governmental community. </w:t>
      </w:r>
      <w:r w:rsidRPr="00100FB1">
        <w:rPr>
          <w:rStyle w:val="StyleUnderline"/>
        </w:rPr>
        <w:t xml:space="preserve">Simultaneously, the SRA admission that Indigenous peoples were not yet part of such a community of mutual government exposed settler colonial sovereignty as an incomplete project. </w:t>
      </w:r>
    </w:p>
    <w:p w14:paraId="4E364506" w14:textId="77777777" w:rsidR="00110B06" w:rsidRDefault="00110B06" w:rsidP="00110B06">
      <w:pPr>
        <w:pStyle w:val="Heading4"/>
      </w:pPr>
      <w:r>
        <w:lastRenderedPageBreak/>
        <w:t>The resolution’s call for a right to strike is a call to forcibly demand the latest iteration of neoliberal domination under the guise of recognition – labor reconciliation is parasitic on the revolutionary potential of decolonial anticapitalism.</w:t>
      </w:r>
    </w:p>
    <w:p w14:paraId="1302CB54" w14:textId="77777777" w:rsidR="00110B06" w:rsidRPr="00E07CEE" w:rsidRDefault="00110B06" w:rsidP="00110B06">
      <w:pPr>
        <w:rPr>
          <w:rFonts w:asciiTheme="majorHAnsi" w:hAnsiTheme="majorHAnsi" w:cstheme="majorHAnsi"/>
          <w:szCs w:val="22"/>
        </w:rPr>
      </w:pPr>
      <w:r w:rsidRPr="00E07CEE">
        <w:rPr>
          <w:rStyle w:val="Heading4Char"/>
        </w:rPr>
        <w:t>White ’18</w:t>
      </w:r>
      <w:r>
        <w:t xml:space="preserve"> -- Professor of Law and Nicholas Rosenbaum Professor of Law Chair at the University of Colorado </w:t>
      </w:r>
      <w:r w:rsidRPr="00E07CEE">
        <w:t>(Ahmed White</w:t>
      </w:r>
      <w:r>
        <w:t>, 2018</w:t>
      </w:r>
      <w:r w:rsidRPr="00E07CEE">
        <w:t xml:space="preserve">, "Its Own Dubious Battle: The Impossible Defense of an Effective Right to Strike," Colorado Law Scholarly Commons, </w:t>
      </w:r>
      <w:r>
        <w:t xml:space="preserve">2018 Wis. L. Rev. </w:t>
      </w:r>
      <w:r w:rsidRPr="00E07CEE">
        <w:rPr>
          <w:rFonts w:asciiTheme="majorHAnsi" w:hAnsiTheme="majorHAnsi" w:cstheme="majorHAnsi"/>
          <w:szCs w:val="22"/>
        </w:rPr>
        <w:t>1065, https://scholar.law.colorado.edu/articles/1261/, accessed 11-18-2021)//nikki</w:t>
      </w:r>
    </w:p>
    <w:p w14:paraId="6D3F0851" w14:textId="77777777" w:rsidR="00110B06" w:rsidRPr="00E07CEE" w:rsidRDefault="00110B06" w:rsidP="00110B06">
      <w:pPr>
        <w:rPr>
          <w:rStyle w:val="StyleUnderline"/>
          <w:rFonts w:asciiTheme="majorHAnsi" w:hAnsiTheme="majorHAnsi" w:cstheme="majorHAnsi"/>
          <w:szCs w:val="22"/>
        </w:rPr>
      </w:pPr>
      <w:r w:rsidRPr="00E07CEE">
        <w:rPr>
          <w:rFonts w:asciiTheme="majorHAnsi" w:eastAsia="Times New Roman" w:hAnsiTheme="majorHAnsi" w:cstheme="majorHAnsi"/>
          <w:sz w:val="16"/>
          <w:szCs w:val="22"/>
        </w:rPr>
        <w:t xml:space="preserve">One of the outstanding ironies in a story rich with many is that </w:t>
      </w:r>
      <w:r w:rsidRPr="002333DD">
        <w:rPr>
          <w:rStyle w:val="StyleUnderline"/>
          <w:rFonts w:asciiTheme="majorHAnsi" w:hAnsiTheme="majorHAnsi" w:cstheme="majorHAnsi"/>
          <w:szCs w:val="22"/>
          <w:highlight w:val="cyan"/>
        </w:rPr>
        <w:t>the very things which made the prospect of an effective right to strike seem</w:t>
      </w:r>
      <w:r w:rsidRPr="00E07CEE">
        <w:rPr>
          <w:rStyle w:val="StyleUnderline"/>
          <w:rFonts w:asciiTheme="majorHAnsi" w:hAnsiTheme="majorHAnsi" w:cstheme="majorHAnsi"/>
          <w:szCs w:val="22"/>
        </w:rPr>
        <w:t xml:space="preserve"> for a time </w:t>
      </w:r>
      <w:r w:rsidRPr="002333DD">
        <w:rPr>
          <w:rStyle w:val="StyleUnderline"/>
          <w:rFonts w:asciiTheme="majorHAnsi" w:hAnsiTheme="majorHAnsi" w:cstheme="majorHAnsi"/>
          <w:szCs w:val="22"/>
          <w:highlight w:val="cyan"/>
        </w:rPr>
        <w:t>so viable—the unlawful, illiberal, and</w:t>
      </w:r>
      <w:r w:rsidRPr="00E07CEE">
        <w:rPr>
          <w:rStyle w:val="StyleUnderline"/>
          <w:rFonts w:asciiTheme="majorHAnsi" w:hAnsiTheme="majorHAnsi" w:cstheme="majorHAnsi"/>
          <w:szCs w:val="22"/>
        </w:rPr>
        <w:t xml:space="preserve"> altogether </w:t>
      </w:r>
      <w:r w:rsidRPr="002333DD">
        <w:rPr>
          <w:rStyle w:val="StyleUnderline"/>
          <w:rFonts w:asciiTheme="majorHAnsi" w:hAnsiTheme="majorHAnsi" w:cstheme="majorHAnsi"/>
          <w:szCs w:val="22"/>
          <w:highlight w:val="cyan"/>
        </w:rPr>
        <w:t>intolerable coerciveness of sit-down strike and mass picketing</w:t>
      </w:r>
      <w:r w:rsidRPr="00E07CEE">
        <w:rPr>
          <w:rStyle w:val="StyleUnderline"/>
          <w:rFonts w:asciiTheme="majorHAnsi" w:hAnsiTheme="majorHAnsi" w:cstheme="majorHAnsi"/>
          <w:szCs w:val="22"/>
        </w:rPr>
        <w:t>, especially—</w:t>
      </w:r>
      <w:r w:rsidRPr="002333DD">
        <w:rPr>
          <w:rStyle w:val="StyleUnderline"/>
          <w:rFonts w:asciiTheme="majorHAnsi" w:hAnsiTheme="majorHAnsi" w:cstheme="majorHAnsi"/>
          <w:szCs w:val="22"/>
          <w:highlight w:val="cyan"/>
        </w:rPr>
        <w:t>are</w:t>
      </w:r>
      <w:r w:rsidRPr="00E07CEE">
        <w:rPr>
          <w:rStyle w:val="StyleUnderline"/>
          <w:rFonts w:asciiTheme="majorHAnsi" w:hAnsiTheme="majorHAnsi" w:cstheme="majorHAnsi"/>
          <w:szCs w:val="22"/>
        </w:rPr>
        <w:t xml:space="preserve"> also </w:t>
      </w:r>
      <w:r w:rsidRPr="002333DD">
        <w:rPr>
          <w:rStyle w:val="StyleUnderline"/>
          <w:rFonts w:asciiTheme="majorHAnsi" w:hAnsiTheme="majorHAnsi" w:cstheme="majorHAnsi"/>
          <w:szCs w:val="22"/>
          <w:highlight w:val="cyan"/>
        </w:rPr>
        <w:t>what made this concept impossible to ever realize</w:t>
      </w:r>
      <w:r w:rsidRPr="002333DD">
        <w:rPr>
          <w:rFonts w:asciiTheme="majorHAnsi" w:eastAsia="Times New Roman" w:hAnsiTheme="majorHAnsi" w:cstheme="majorHAnsi"/>
          <w:sz w:val="16"/>
          <w:szCs w:val="22"/>
          <w:highlight w:val="cyan"/>
        </w:rPr>
        <w:t>.</w:t>
      </w:r>
      <w:r w:rsidRPr="00E07CEE">
        <w:rPr>
          <w:rFonts w:asciiTheme="majorHAnsi" w:eastAsia="Times New Roman" w:hAnsiTheme="majorHAnsi" w:cstheme="majorHAnsi"/>
          <w:sz w:val="16"/>
          <w:szCs w:val="22"/>
        </w:rPr>
        <w:t xml:space="preserve"> As we have seen, </w:t>
      </w:r>
      <w:r w:rsidRPr="002333DD">
        <w:rPr>
          <w:rStyle w:val="StyleUnderline"/>
          <w:rFonts w:asciiTheme="majorHAnsi" w:hAnsiTheme="majorHAnsi" w:cstheme="majorHAnsi"/>
          <w:szCs w:val="22"/>
          <w:highlight w:val="cyan"/>
        </w:rPr>
        <w:t>effective strikes could</w:t>
      </w:r>
      <w:r w:rsidRPr="00E07CEE">
        <w:rPr>
          <w:rStyle w:val="StyleUnderline"/>
          <w:rFonts w:asciiTheme="majorHAnsi" w:hAnsiTheme="majorHAnsi" w:cstheme="majorHAnsi"/>
          <w:szCs w:val="22"/>
        </w:rPr>
        <w:t xml:space="preserve"> build the labor movement</w:t>
      </w:r>
      <w:r w:rsidRPr="00E07CEE">
        <w:rPr>
          <w:rFonts w:asciiTheme="majorHAnsi" w:eastAsia="Times New Roman" w:hAnsiTheme="majorHAnsi" w:cstheme="majorHAnsi"/>
          <w:sz w:val="16"/>
          <w:szCs w:val="22"/>
        </w:rPr>
        <w:t xml:space="preserve">, validate the Wagner Act, secure the New Deal, and in many ways change America. </w:t>
      </w:r>
      <w:r w:rsidRPr="00E07CEE">
        <w:rPr>
          <w:rStyle w:val="StyleUnderline"/>
          <w:rFonts w:asciiTheme="majorHAnsi" w:hAnsiTheme="majorHAnsi" w:cstheme="majorHAnsi"/>
          <w:szCs w:val="22"/>
        </w:rPr>
        <w:t xml:space="preserve">But they could </w:t>
      </w:r>
      <w:r w:rsidRPr="002333DD">
        <w:rPr>
          <w:rStyle w:val="StyleUnderline"/>
          <w:rFonts w:asciiTheme="majorHAnsi" w:hAnsiTheme="majorHAnsi" w:cstheme="majorHAnsi"/>
          <w:szCs w:val="22"/>
          <w:highlight w:val="cyan"/>
        </w:rPr>
        <w:t>not make themselves legitimate</w:t>
      </w:r>
      <w:r w:rsidRPr="00E07CEE">
        <w:rPr>
          <w:rStyle w:val="StyleUnderline"/>
          <w:rFonts w:asciiTheme="majorHAnsi" w:hAnsiTheme="majorHAnsi" w:cstheme="majorHAnsi"/>
          <w:szCs w:val="22"/>
        </w:rPr>
        <w:t xml:space="preserve">. </w:t>
      </w:r>
      <w:r w:rsidRPr="00E07CEE">
        <w:rPr>
          <w:rFonts w:asciiTheme="majorHAnsi" w:eastAsia="Times New Roman" w:hAnsiTheme="majorHAnsi" w:cstheme="majorHAnsi"/>
          <w:sz w:val="16"/>
          <w:szCs w:val="22"/>
        </w:rPr>
        <w:t xml:space="preserve">So it is that </w:t>
      </w:r>
      <w:r w:rsidRPr="00E07CEE">
        <w:rPr>
          <w:rStyle w:val="StyleUnderline"/>
          <w:rFonts w:asciiTheme="majorHAnsi" w:hAnsiTheme="majorHAnsi" w:cstheme="majorHAnsi"/>
          <w:szCs w:val="22"/>
        </w:rPr>
        <w:t xml:space="preserve">workers have found themselves with </w:t>
      </w:r>
      <w:r w:rsidRPr="002333DD">
        <w:rPr>
          <w:rStyle w:val="StyleUnderline"/>
          <w:rFonts w:asciiTheme="majorHAnsi" w:hAnsiTheme="majorHAnsi" w:cstheme="majorHAnsi"/>
          <w:szCs w:val="22"/>
          <w:highlight w:val="cyan"/>
        </w:rPr>
        <w:t>a right to strike</w:t>
      </w:r>
      <w:r w:rsidRPr="00E07CEE">
        <w:rPr>
          <w:rStyle w:val="StyleUnderline"/>
          <w:rFonts w:asciiTheme="majorHAnsi" w:hAnsiTheme="majorHAnsi" w:cstheme="majorHAnsi"/>
          <w:szCs w:val="22"/>
        </w:rPr>
        <w:t xml:space="preserve"> that </w:t>
      </w:r>
      <w:r w:rsidRPr="002333DD">
        <w:rPr>
          <w:rStyle w:val="StyleUnderline"/>
          <w:rFonts w:asciiTheme="majorHAnsi" w:hAnsiTheme="majorHAnsi" w:cstheme="majorHAnsi"/>
          <w:szCs w:val="22"/>
          <w:highlight w:val="cyan"/>
        </w:rPr>
        <w:t>equals little more than a right to quit work</w:t>
      </w:r>
      <w:r w:rsidRPr="00E07CEE">
        <w:rPr>
          <w:rStyle w:val="StyleUnderline"/>
          <w:rFonts w:asciiTheme="majorHAnsi" w:hAnsiTheme="majorHAnsi" w:cstheme="majorHAnsi"/>
          <w:szCs w:val="22"/>
        </w:rPr>
        <w:t xml:space="preserve">—and maybe lose their jobs or their houses and savings in the balance. </w:t>
      </w:r>
      <w:r w:rsidRPr="00E07CEE">
        <w:rPr>
          <w:rFonts w:asciiTheme="majorHAnsi" w:eastAsia="Times New Roman" w:hAnsiTheme="majorHAnsi" w:cstheme="majorHAnsi"/>
          <w:sz w:val="16"/>
          <w:szCs w:val="22"/>
        </w:rPr>
        <w:t xml:space="preserve">They have a right to strike, as Steinbeck’s character, Mac, complained, but </w:t>
      </w:r>
      <w:r w:rsidRPr="002333DD">
        <w:rPr>
          <w:rStyle w:val="StyleUnderline"/>
          <w:rFonts w:asciiTheme="majorHAnsi" w:hAnsiTheme="majorHAnsi" w:cstheme="majorHAnsi"/>
          <w:szCs w:val="22"/>
          <w:highlight w:val="cyan"/>
        </w:rPr>
        <w:t>they “can’t picket”</w:t>
      </w:r>
      <w:r w:rsidRPr="00E07CEE">
        <w:rPr>
          <w:rStyle w:val="StyleUnderline"/>
          <w:rFonts w:asciiTheme="majorHAnsi" w:hAnsiTheme="majorHAnsi" w:cstheme="majorHAnsi"/>
          <w:szCs w:val="22"/>
        </w:rPr>
        <w:t xml:space="preserve">—at least, not </w:t>
      </w:r>
      <w:r w:rsidRPr="002333DD">
        <w:rPr>
          <w:rStyle w:val="StyleUnderline"/>
          <w:rFonts w:asciiTheme="majorHAnsi" w:hAnsiTheme="majorHAnsi" w:cstheme="majorHAnsi"/>
          <w:szCs w:val="22"/>
          <w:highlight w:val="cyan"/>
        </w:rPr>
        <w:t xml:space="preserve">in a way that </w:t>
      </w:r>
      <w:r w:rsidRPr="002333DD">
        <w:rPr>
          <w:rStyle w:val="StyleUnderline"/>
          <w:rFonts w:asciiTheme="majorHAnsi" w:hAnsiTheme="majorHAnsi" w:cstheme="majorHAnsi"/>
          <w:szCs w:val="22"/>
        </w:rPr>
        <w:t xml:space="preserve">is really apt to </w:t>
      </w:r>
      <w:r w:rsidRPr="002333DD">
        <w:rPr>
          <w:rStyle w:val="StyleUnderline"/>
          <w:rFonts w:asciiTheme="majorHAnsi" w:hAnsiTheme="majorHAnsi" w:cstheme="majorHAnsi"/>
          <w:szCs w:val="22"/>
          <w:highlight w:val="cyan"/>
        </w:rPr>
        <w:t>change anything</w:t>
      </w:r>
      <w:r w:rsidRPr="00E07CEE">
        <w:rPr>
          <w:rStyle w:val="StyleUnderline"/>
          <w:rFonts w:asciiTheme="majorHAnsi" w:hAnsiTheme="majorHAnsi" w:cstheme="majorHAnsi"/>
          <w:szCs w:val="22"/>
        </w:rPr>
        <w:t xml:space="preserve">. And so they do not strike—in fact, under these circumstances they usually should not strike. </w:t>
      </w:r>
      <w:r w:rsidRPr="00E07CEE">
        <w:rPr>
          <w:rFonts w:asciiTheme="majorHAnsi" w:eastAsia="Times New Roman" w:hAnsiTheme="majorHAnsi" w:cstheme="majorHAnsi"/>
          <w:sz w:val="16"/>
          <w:szCs w:val="22"/>
        </w:rPr>
        <w:t xml:space="preserve">The proof of this is readily evident, not only in the dramatic decrease in strikes since the 1970s, but in the sad regularity with which even the most vibrant strikes have ended in defeat for workers. Phelps Dodge (1983), Greyhound (1983 and 1990), Hormel (1985-1986), Caterpillar (1992, 1993, and 1994-1995), Detroit Daily News/Daily Free Press (1995-1997)—these are but the most notable </w:t>
      </w:r>
      <w:r w:rsidRPr="00E07CEE">
        <w:rPr>
          <w:rStyle w:val="StyleUnderline"/>
          <w:rFonts w:asciiTheme="majorHAnsi" w:hAnsiTheme="majorHAnsi" w:cstheme="majorHAnsi"/>
          <w:szCs w:val="22"/>
        </w:rPr>
        <w:t>of a litany of vibrant strikes since the 1970s that ended in failure.</w:t>
      </w:r>
      <w:r w:rsidRPr="00E07CEE">
        <w:rPr>
          <w:rFonts w:asciiTheme="majorHAnsi" w:eastAsia="Times New Roman" w:hAnsiTheme="majorHAnsi" w:cstheme="majorHAnsi"/>
          <w:sz w:val="16"/>
          <w:szCs w:val="22"/>
        </w:rPr>
        <w:t xml:space="preserve">306 They are, in fact, the definitive labor struggles of this period, overshadowing a much smaller number of comparable disputes, like the strikes at United Parcel Service in 1997 and Verizon in 2016 that—often shaped by uniquely favorable labor dynamics—ended in something resembling victory for the union.307 </w:t>
      </w:r>
      <w:r w:rsidRPr="00E07CEE">
        <w:rPr>
          <w:rStyle w:val="StyleUnderline"/>
          <w:rFonts w:asciiTheme="majorHAnsi" w:hAnsiTheme="majorHAnsi" w:cstheme="majorHAnsi"/>
          <w:szCs w:val="22"/>
        </w:rPr>
        <w:t xml:space="preserve">Each of these big and unsuccessful strikes was motived by very modest, in fact anti-concessionary, goals and well-supported by workers and the larger public alike. And each featured mass picketing and other attempts at militancy. But these </w:t>
      </w:r>
      <w:r w:rsidRPr="002333DD">
        <w:rPr>
          <w:rStyle w:val="StyleUnderline"/>
          <w:rFonts w:asciiTheme="majorHAnsi" w:hAnsiTheme="majorHAnsi" w:cstheme="majorHAnsi"/>
          <w:szCs w:val="22"/>
          <w:highlight w:val="cyan"/>
        </w:rPr>
        <w:t>tactics were met with injunctions, civil suits, mass arrests, and criminal prosecutions, which ended the protests and left the employers free to exert their vast advantages in material wealth and political power,</w:t>
      </w:r>
      <w:r w:rsidRPr="00E07CEE">
        <w:rPr>
          <w:rStyle w:val="StyleUnderline"/>
          <w:rFonts w:asciiTheme="majorHAnsi" w:hAnsiTheme="majorHAnsi" w:cstheme="majorHAnsi"/>
          <w:szCs w:val="22"/>
        </w:rPr>
        <w:t xml:space="preserve"> end the disputes on their terms, and leave thousands of strikers unemployed</w:t>
      </w:r>
      <w:r w:rsidRPr="00E07CEE">
        <w:rPr>
          <w:rFonts w:asciiTheme="majorHAnsi" w:eastAsia="Times New Roman" w:hAnsiTheme="majorHAnsi" w:cstheme="majorHAnsi"/>
          <w:sz w:val="16"/>
          <w:szCs w:val="22"/>
        </w:rPr>
        <w:t xml:space="preserve">.308 It is true that the last year or so has witnessed what many people have declared to be a miniature strike wave, that has been widely celebrated by unionists and their allies as a welcome departure from past trends and portent, many hope, of a sustained resurgence of labor activism.309 Headlined by statewide teachers strikes in West Virginia, Oklahoma, and Arizona, all in the first part of 2018, the strikes commanded a great deal of media coverage, at least compared to what labor disputes usually receive nowadays.310 However, </w:t>
      </w:r>
      <w:r w:rsidRPr="00E07CEE">
        <w:rPr>
          <w:rStyle w:val="StyleUnderline"/>
          <w:rFonts w:asciiTheme="majorHAnsi" w:hAnsiTheme="majorHAnsi" w:cstheme="majorHAnsi"/>
          <w:szCs w:val="22"/>
        </w:rPr>
        <w:t>closer inspection suggests that this wave is mainly an artifact of wishful thinking exacerbated by the novelty for many people nowadays of seeing these strikes reported in the media</w:t>
      </w:r>
      <w:r w:rsidRPr="00E07CEE">
        <w:rPr>
          <w:rFonts w:asciiTheme="majorHAnsi" w:eastAsia="Times New Roman" w:hAnsiTheme="majorHAnsi" w:cstheme="majorHAnsi"/>
          <w:sz w:val="16"/>
          <w:szCs w:val="22"/>
        </w:rPr>
        <w:t xml:space="preserve">. For in fact, the number of strikes over the last couple of years has remained close to the level that has prevailed for several decades now.311 Perhaps more significant in putting these strikes in proper context is a reflection on their character. </w:t>
      </w:r>
      <w:r w:rsidRPr="00E07CEE">
        <w:rPr>
          <w:rStyle w:val="StyleUnderline"/>
          <w:rFonts w:asciiTheme="majorHAnsi" w:hAnsiTheme="majorHAnsi" w:cstheme="majorHAnsi"/>
          <w:szCs w:val="22"/>
        </w:rPr>
        <w:t xml:space="preserve">None have been organizing strikes. All of these </w:t>
      </w:r>
      <w:r w:rsidRPr="002333DD">
        <w:rPr>
          <w:rStyle w:val="StyleUnderline"/>
          <w:rFonts w:asciiTheme="majorHAnsi" w:hAnsiTheme="majorHAnsi" w:cstheme="majorHAnsi"/>
          <w:szCs w:val="22"/>
          <w:highlight w:val="cyan"/>
        </w:rPr>
        <w:t>strikes have been over contracts and working conditions, with many driven by workers’ opposition to concessions and ended with less than spectacular gains by the strikers</w:t>
      </w:r>
      <w:r w:rsidRPr="00E07CEE">
        <w:rPr>
          <w:rFonts w:asciiTheme="majorHAnsi" w:eastAsia="Times New Roman" w:hAnsiTheme="majorHAnsi" w:cstheme="majorHAnsi"/>
          <w:sz w:val="16"/>
          <w:szCs w:val="22"/>
        </w:rPr>
        <w:t>.312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E07CEE">
        <w:rPr>
          <w:rStyle w:val="StyleUnderline"/>
          <w:rFonts w:asciiTheme="majorHAnsi" w:hAnsiTheme="majorHAnsi" w:cstheme="majorHAnsi"/>
          <w:szCs w:val="22"/>
        </w:rPr>
        <w:t>none of these strikes has unfolded in an especially militant way, at least by historical standards.</w:t>
      </w:r>
      <w:r w:rsidRPr="00E07CEE">
        <w:rPr>
          <w:rFonts w:asciiTheme="majorHAnsi" w:eastAsia="Times New Roman" w:hAnsiTheme="majorHAnsi" w:cstheme="majorHAnsi"/>
          <w:sz w:val="16"/>
          <w:szCs w:val="22"/>
        </w:rPr>
        <w:t xml:space="preserve"> There have been no big sit-down strikes, no threatening episodes of mass picketing, no routing of “scabs,” no destruction of property. Which is all to say that </w:t>
      </w:r>
      <w:r w:rsidRPr="00E07CEE">
        <w:rPr>
          <w:rStyle w:val="StyleUnderline"/>
          <w:rFonts w:asciiTheme="majorHAnsi" w:hAnsiTheme="majorHAnsi" w:cstheme="majorHAnsi"/>
          <w:szCs w:val="22"/>
        </w:rPr>
        <w:t xml:space="preserve">the kinds of strikes that built </w:t>
      </w:r>
      <w:r w:rsidRPr="00E07CEE">
        <w:rPr>
          <w:rStyle w:val="StyleUnderline"/>
          <w:rFonts w:asciiTheme="majorHAnsi" w:hAnsiTheme="majorHAnsi" w:cstheme="majorHAnsi"/>
          <w:szCs w:val="22"/>
        </w:rPr>
        <w:lastRenderedPageBreak/>
        <w:t xml:space="preserve">the labor movement eighty or more years ago remain thoroughly in check. </w:t>
      </w:r>
      <w:r w:rsidRPr="002333DD">
        <w:rPr>
          <w:rStyle w:val="StyleUnderline"/>
          <w:rFonts w:asciiTheme="majorHAnsi" w:hAnsiTheme="majorHAnsi" w:cstheme="majorHAnsi"/>
          <w:szCs w:val="22"/>
          <w:highlight w:val="cyan"/>
        </w:rPr>
        <w:t>There is little hope within the prevailing political and juridical order that things could ever be any different</w:t>
      </w:r>
      <w:r w:rsidRPr="00E07CEE">
        <w:rPr>
          <w:rStyle w:val="StyleUnderline"/>
          <w:rFonts w:asciiTheme="majorHAnsi" w:hAnsiTheme="majorHAnsi" w:cstheme="majorHAnsi"/>
          <w:szCs w:val="22"/>
        </w:rPr>
        <w:t xml:space="preserve">. Perhaps the right to strike could be made effective if it were fundamentally reconfigured in illiberal, corporatist terms. </w:t>
      </w:r>
      <w:r w:rsidRPr="00E07CEE">
        <w:rPr>
          <w:rFonts w:asciiTheme="majorHAnsi" w:eastAsia="Times New Roman" w:hAnsiTheme="majorHAnsi" w:cstheme="majorHAnsi"/>
          <w:sz w:val="16"/>
          <w:szCs w:val="22"/>
        </w:rPr>
        <w:t xml:space="preserve">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 Clearly no such regime will be instituted in any event, not least because, as interest in such schemes in the twentieth century makes clear, support for this kind of corporatist intervention in labor disputes has itself been an elite reaction against strike militancy that currently does not exist. </w:t>
      </w:r>
      <w:r w:rsidRPr="00E07CEE">
        <w:rPr>
          <w:rStyle w:val="StyleUnderline"/>
          <w:rFonts w:asciiTheme="majorHAnsi" w:hAnsiTheme="majorHAnsi" w:cstheme="majorHAnsi"/>
          <w:szCs w:val="22"/>
        </w:rPr>
        <w:t xml:space="preserve">Where does this leave </w:t>
      </w:r>
      <w:r w:rsidRPr="002333DD">
        <w:rPr>
          <w:rStyle w:val="StyleUnderline"/>
          <w:rFonts w:asciiTheme="majorHAnsi" w:hAnsiTheme="majorHAnsi" w:cstheme="majorHAnsi"/>
          <w:szCs w:val="22"/>
          <w:highlight w:val="cyan"/>
        </w:rPr>
        <w:t>workers and unions, possessed of a right they cannot afford to surrender but cannot rely on as a means of advancing their interests and standing in society</w:t>
      </w:r>
      <w:r w:rsidRPr="00E07CEE">
        <w:rPr>
          <w:rStyle w:val="StyleUnderline"/>
          <w:rFonts w:asciiTheme="majorHAnsi" w:hAnsiTheme="majorHAnsi" w:cstheme="majorHAnsi"/>
          <w:szCs w:val="22"/>
        </w:rPr>
        <w:t xml:space="preserve">? Are they bound like Steinbeck’s strikers to meet defeat, albeit in a more peaceful way? </w:t>
      </w:r>
      <w:r w:rsidRPr="00E07CEE">
        <w:rPr>
          <w:rFonts w:asciiTheme="majorHAnsi" w:eastAsia="Times New Roman" w:hAnsiTheme="majorHAnsi" w:cstheme="majorHAnsi"/>
          <w:sz w:val="16"/>
          <w:szCs w:val="22"/>
        </w:rPr>
        <w:t xml:space="preserve">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the right Landis spoke of was revolutionary in its conception, and therefore not just an impracticality but a contradiction. “Never in the history of the law has rebellion been made lawful. Only the rights demanded by the rebels have been legalized,” said Lippman.314 As the labor scholars who call for the restoration of an effective right to strike have all understood, </w:t>
      </w:r>
      <w:r w:rsidRPr="002333DD">
        <w:rPr>
          <w:rStyle w:val="StyleUnderline"/>
          <w:rFonts w:asciiTheme="majorHAnsi" w:hAnsiTheme="majorHAnsi" w:cstheme="majorHAnsi"/>
          <w:szCs w:val="22"/>
          <w:highlight w:val="cyan"/>
        </w:rPr>
        <w:t>the tactics that made such strikes possible were tolerated only so long as there was not a functional system of labor rights in place</w:t>
      </w:r>
      <w:r w:rsidRPr="00E07CEE">
        <w:rPr>
          <w:rStyle w:val="StyleUnderline"/>
          <w:rFonts w:asciiTheme="majorHAnsi" w:hAnsiTheme="majorHAnsi" w:cstheme="majorHAnsi"/>
          <w:szCs w:val="22"/>
        </w:rPr>
        <w:t xml:space="preserve">, one that could stand alone in courts and hearing rooms. Once this was the case—once the </w:t>
      </w:r>
      <w:r w:rsidRPr="002333DD">
        <w:rPr>
          <w:rStyle w:val="StyleUnderline"/>
          <w:highlight w:val="cyan"/>
        </w:rPr>
        <w:t>rebel unionists’</w:t>
      </w:r>
      <w:r w:rsidRPr="00E07CEE">
        <w:rPr>
          <w:rStyle w:val="StyleUnderline"/>
          <w:rFonts w:asciiTheme="majorHAnsi" w:hAnsiTheme="majorHAnsi" w:cstheme="majorHAnsi"/>
          <w:szCs w:val="22"/>
        </w:rPr>
        <w:t xml:space="preserve"> aims, or at least those imputed to them, were realized</w:t>
      </w:r>
      <w:r w:rsidRPr="00E07CEE">
        <w:rPr>
          <w:rFonts w:asciiTheme="majorHAnsi" w:eastAsia="Times New Roman" w:hAnsiTheme="majorHAnsi" w:cstheme="majorHAnsi"/>
          <w:sz w:val="16"/>
          <w:szCs w:val="22"/>
        </w:rPr>
        <w:t xml:space="preserve">—the sit-down strikes were predictably banned, </w:t>
      </w:r>
      <w:r w:rsidRPr="00E07CEE">
        <w:rPr>
          <w:rStyle w:val="StyleUnderline"/>
          <w:rFonts w:asciiTheme="majorHAnsi" w:hAnsiTheme="majorHAnsi" w:cstheme="majorHAnsi"/>
          <w:szCs w:val="22"/>
        </w:rPr>
        <w:t xml:space="preserve">and then so were mass picketing, secondary boycotts, and so forth. </w:t>
      </w:r>
      <w:r w:rsidRPr="00E07CEE">
        <w:rPr>
          <w:rFonts w:asciiTheme="majorHAnsi" w:eastAsia="Times New Roman" w:hAnsiTheme="majorHAnsi" w:cstheme="majorHAnsi"/>
          <w:sz w:val="16"/>
          <w:szCs w:val="22"/>
        </w:rPr>
        <w:t xml:space="preserve">Thus it is that in cases like Fansteel and the debates on Taft-Hartley, </w:t>
      </w:r>
      <w:r w:rsidRPr="00E07CEE">
        <w:rPr>
          <w:rStyle w:val="StyleUnderline"/>
          <w:rFonts w:asciiTheme="majorHAnsi" w:hAnsiTheme="majorHAnsi" w:cstheme="majorHAnsi"/>
          <w:szCs w:val="22"/>
        </w:rPr>
        <w:t xml:space="preserve">sit-down strikers, mass picketers, and the like </w:t>
      </w:r>
      <w:r w:rsidRPr="002333DD">
        <w:rPr>
          <w:rStyle w:val="StyleUnderline"/>
          <w:rFonts w:asciiTheme="majorHAnsi" w:hAnsiTheme="majorHAnsi" w:cstheme="majorHAnsi"/>
          <w:szCs w:val="22"/>
          <w:highlight w:val="cyan"/>
        </w:rPr>
        <w:t>were presented as enemies of the labor law</w:t>
      </w:r>
      <w:r w:rsidRPr="00E07CEE">
        <w:rPr>
          <w:rStyle w:val="StyleUnderline"/>
          <w:rFonts w:asciiTheme="majorHAnsi" w:hAnsiTheme="majorHAnsi" w:cstheme="majorHAnsi"/>
          <w:szCs w:val="22"/>
        </w:rPr>
        <w:t xml:space="preserve">. Even more recent </w:t>
      </w:r>
      <w:r w:rsidRPr="002333DD">
        <w:rPr>
          <w:rStyle w:val="StyleUnderline"/>
          <w:rFonts w:asciiTheme="majorHAnsi" w:hAnsiTheme="majorHAnsi" w:cstheme="majorHAnsi"/>
          <w:szCs w:val="22"/>
          <w:highlight w:val="cyan"/>
        </w:rPr>
        <w:t>attacks on the right to strike</w:t>
      </w:r>
      <w:r w:rsidRPr="00E07CEE">
        <w:rPr>
          <w:rStyle w:val="StyleUnderline"/>
          <w:rFonts w:asciiTheme="majorHAnsi" w:hAnsiTheme="majorHAnsi" w:cstheme="majorHAnsi"/>
          <w:szCs w:val="22"/>
        </w:rPr>
        <w:t>,</w:t>
      </w:r>
      <w:r w:rsidRPr="00E07CEE">
        <w:rPr>
          <w:rFonts w:asciiTheme="majorHAnsi" w:eastAsia="Times New Roman" w:hAnsiTheme="majorHAnsi" w:cstheme="majorHAnsi"/>
          <w:sz w:val="16"/>
          <w:szCs w:val="22"/>
        </w:rPr>
        <w:t xml:space="preserve"> such as complaints in the 1980s about union violence going uncensored and the modest moves by the NLRB to rein in this, too, </w:t>
      </w:r>
      <w:r w:rsidRPr="002333DD">
        <w:rPr>
          <w:rStyle w:val="StyleUnderline"/>
          <w:rFonts w:asciiTheme="majorHAnsi" w:hAnsiTheme="majorHAnsi" w:cstheme="majorHAnsi"/>
          <w:szCs w:val="22"/>
          <w:highlight w:val="cyan"/>
        </w:rPr>
        <w:t>have been inevitably justified not in terms of overthrowing the system of labor rights but managing it, reconciling its virtues with the normative and juridical mandates of liberal society</w:t>
      </w:r>
      <w:r w:rsidRPr="002333DD">
        <w:rPr>
          <w:rFonts w:asciiTheme="majorHAnsi" w:eastAsia="Times New Roman" w:hAnsiTheme="majorHAnsi" w:cstheme="majorHAnsi"/>
          <w:sz w:val="16"/>
          <w:szCs w:val="22"/>
          <w:highlight w:val="cyan"/>
        </w:rPr>
        <w:t>.</w:t>
      </w:r>
      <w:r w:rsidRPr="00E07CEE">
        <w:rPr>
          <w:rFonts w:asciiTheme="majorHAnsi" w:eastAsia="Times New Roman" w:hAnsiTheme="majorHAnsi" w:cstheme="majorHAnsi"/>
          <w:sz w:val="16"/>
          <w:szCs w:val="22"/>
        </w:rPr>
        <w:t xml:space="preserve"> And so it is </w:t>
      </w:r>
      <w:r w:rsidRPr="00E07CEE">
        <w:rPr>
          <w:rStyle w:val="StyleUnderline"/>
          <w:rFonts w:asciiTheme="majorHAnsi" w:hAnsiTheme="majorHAnsi" w:cstheme="majorHAnsi"/>
          <w:szCs w:val="22"/>
        </w:rPr>
        <w:t>that the right to strike—</w:t>
      </w:r>
      <w:r w:rsidRPr="002333DD">
        <w:rPr>
          <w:rStyle w:val="StyleUnderline"/>
          <w:rFonts w:asciiTheme="majorHAnsi" w:hAnsiTheme="majorHAnsi" w:cstheme="majorHAnsi"/>
          <w:szCs w:val="22"/>
          <w:highlight w:val="cyan"/>
        </w:rPr>
        <w:t>the right to an effective strike—has been sacrificed not in the name of capitalist hegemony but on liberalism’s altar of labor peace.</w:t>
      </w:r>
      <w:r w:rsidRPr="00E07CEE">
        <w:rPr>
          <w:rStyle w:val="StyleUnderline"/>
          <w:rFonts w:asciiTheme="majorHAnsi" w:hAnsiTheme="majorHAnsi" w:cstheme="majorHAnsi"/>
          <w:szCs w:val="22"/>
        </w:rPr>
        <w:t xml:space="preserve"> Unfortunately, so far as the interests of workers go, these are the same thing.</w:t>
      </w:r>
    </w:p>
    <w:p w14:paraId="262EEB1C" w14:textId="77777777" w:rsidR="00110B06" w:rsidRPr="00BE397A" w:rsidRDefault="00110B06" w:rsidP="00110B06">
      <w:pPr>
        <w:pStyle w:val="Heading4"/>
        <w:rPr>
          <w:rFonts w:cs="Calibri"/>
        </w:rPr>
      </w:pPr>
      <w:r w:rsidRPr="00BE397A">
        <w:rPr>
          <w:rFonts w:cs="Calibri"/>
        </w:rPr>
        <w:t xml:space="preserve">A </w:t>
      </w:r>
      <w:r>
        <w:rPr>
          <w:rFonts w:cs="Calibri"/>
        </w:rPr>
        <w:t>de</w:t>
      </w:r>
      <w:r w:rsidRPr="00BE397A">
        <w:rPr>
          <w:rFonts w:cs="Calibri"/>
        </w:rPr>
        <w:t>mocratic model encourages neoliberal multiculturism which focuses on collective identity which would keep people hoping to qualify for state rights rather than vying for a more just government—</w:t>
      </w:r>
      <w:r w:rsidRPr="00BE397A">
        <w:rPr>
          <w:rFonts w:cs="Calibri"/>
          <w:u w:val="single"/>
        </w:rPr>
        <w:t>turns the case</w:t>
      </w:r>
      <w:r w:rsidRPr="00BE397A">
        <w:rPr>
          <w:rFonts w:cs="Calibri"/>
        </w:rPr>
        <w:t xml:space="preserve"> as their democracy is absent of value</w:t>
      </w:r>
    </w:p>
    <w:p w14:paraId="70FE695C" w14:textId="77777777" w:rsidR="00110B06" w:rsidRPr="00BE397A" w:rsidRDefault="00110B06" w:rsidP="00110B06">
      <w:pPr>
        <w:rPr>
          <w:rFonts w:eastAsia="Times New Roman"/>
        </w:rPr>
      </w:pPr>
      <w:r w:rsidRPr="00BE397A">
        <w:t xml:space="preserve">Shannon </w:t>
      </w:r>
      <w:r w:rsidRPr="00BE397A">
        <w:rPr>
          <w:rStyle w:val="Style13ptBold"/>
        </w:rPr>
        <w:t>Speed</w:t>
      </w:r>
      <w:r w:rsidRPr="00BE397A">
        <w:t xml:space="preserve">, </w:t>
      </w:r>
      <w:r w:rsidRPr="00BE397A">
        <w:rPr>
          <w:rFonts w:eastAsia="Times New Roman"/>
        </w:rPr>
        <w:t>citizen of the Chickasaw Nation of Oklahoma, Director of American Indian Studies and Associate Professor of Gender Studies and Anthropology at UCLA, 20</w:t>
      </w:r>
      <w:r w:rsidRPr="00BE397A">
        <w:rPr>
          <w:rStyle w:val="Style13ptBold"/>
        </w:rPr>
        <w:t>16</w:t>
      </w:r>
      <w:r w:rsidRPr="00BE397A">
        <w:rPr>
          <w:rFonts w:eastAsia="Times New Roman"/>
        </w:rPr>
        <w:t>,” States of Violence: Indigenous women migrants in the ra of neoliberal multiculturism,” University of Texas at Austin, https://projects.iq.harvard.edu/files/indigenous/files/critique_of_anthropology-shannon.pdf</w:t>
      </w:r>
    </w:p>
    <w:p w14:paraId="6B1CE69B" w14:textId="77777777" w:rsidR="00110B06" w:rsidRPr="00BE397A" w:rsidRDefault="00110B06" w:rsidP="00110B06">
      <w:r w:rsidRPr="00BE397A">
        <w:lastRenderedPageBreak/>
        <w:t xml:space="preserve">The 1990s were a time of hope, at least in some regards, for indigenous people in Latin America. ‘‘Globalization’’ and the so-called ‘‘end of history’’ seemed to mandate a wave of democratization and expansion of rights, in tandem with the spread of neoliberal economics. As </w:t>
      </w:r>
      <w:r w:rsidRPr="00BE397A">
        <w:rPr>
          <w:rStyle w:val="Emphasis"/>
        </w:rPr>
        <w:t>states undertook an often massive reorientation of their economies (Mexico is particularly notable), ending land reform, eliminating state subsidies for farming and industry, privatizing capital and natural resources, limiting tariffs on foreign goods, and slashing government social welfare programs, they also moved toward popularly elected governments and expanded notions of human rights and the rule of law</w:t>
      </w:r>
      <w:r w:rsidRPr="00BE397A">
        <w:t xml:space="preserve">. A number of states, including Mexico and Guatemala, reformed their constitutions to recognize indigenous peoples and extend to them some level of collective indigenous rights. </w:t>
      </w:r>
      <w:r w:rsidRPr="00BE397A">
        <w:rPr>
          <w:rStyle w:val="Emphasis"/>
        </w:rPr>
        <w:t>Often posited as the inevitable spread of neoliberal democracy</w:t>
      </w:r>
      <w:r w:rsidRPr="00BE397A">
        <w:t xml:space="preserve"> on a US model (at times with an evolutionist flavor of development toward the highest state of being, naturally epitomized by the United States), these processes seemed to promise at least a minimal increase in political stability, rights, and accountability. </w:t>
      </w:r>
      <w:r w:rsidRPr="00BE397A">
        <w:rPr>
          <w:rStyle w:val="Emphasis"/>
        </w:rPr>
        <w:t>Debates about the benefits and limitations for indigenous peoples of the new recognition and rights regimes were the subject of considerable theorizing regarding the period of ‘‘democratic opening’’ in Latin America</w:t>
      </w:r>
      <w:r w:rsidRPr="00BE397A">
        <w:t xml:space="preserve">. While some theorists hailed the recognition of indigenous peoples rights as a significant victory ‘‘shaping the quality of democracy in Latin America’’ and signifying ‘‘a major power shift’’ and ‘‘a more generalized opening of the political system to excluded and vulnerable sectors of society’’ (Van Cott, 2007: 127, see also Van Cott, 2000), others signaled a need to ‘‘qualify somewhat premature and narrow discussion of democratic consolidation’’ (Yasher, 1999). Analysts also sounded alarm bells about the ways in which </w:t>
      </w:r>
      <w:r w:rsidRPr="00BE397A">
        <w:rPr>
          <w:rStyle w:val="Emphasis"/>
          <w:highlight w:val="yellow"/>
        </w:rPr>
        <w:t>multicultural rights regimes</w:t>
      </w:r>
      <w:r w:rsidRPr="00BE397A">
        <w:t xml:space="preserve"> might </w:t>
      </w:r>
      <w:r w:rsidRPr="00BE397A">
        <w:rPr>
          <w:rStyle w:val="Emphasis"/>
          <w:highlight w:val="yellow"/>
        </w:rPr>
        <w:t>work against indigenous peoples</w:t>
      </w:r>
      <w:r w:rsidRPr="00BE397A">
        <w:t xml:space="preserve">, by </w:t>
      </w:r>
      <w:r w:rsidRPr="00BE397A">
        <w:rPr>
          <w:rStyle w:val="Emphasis"/>
          <w:highlight w:val="yellow"/>
        </w:rPr>
        <w:t>reinforc</w:t>
      </w:r>
      <w:r w:rsidRPr="00BE397A">
        <w:t xml:space="preserve">ing </w:t>
      </w:r>
      <w:r w:rsidRPr="00BE397A">
        <w:rPr>
          <w:rStyle w:val="Emphasis"/>
          <w:highlight w:val="yellow"/>
        </w:rPr>
        <w:t>state power and creat</w:t>
      </w:r>
      <w:r w:rsidRPr="00BE397A">
        <w:t xml:space="preserve">ing </w:t>
      </w:r>
      <w:r w:rsidRPr="00BE397A">
        <w:rPr>
          <w:rStyle w:val="Emphasis"/>
          <w:highlight w:val="yellow"/>
        </w:rPr>
        <w:t>structures that</w:t>
      </w:r>
      <w:r w:rsidRPr="00BE397A">
        <w:t xml:space="preserve">, by </w:t>
      </w:r>
      <w:r w:rsidRPr="00BE397A">
        <w:rPr>
          <w:rStyle w:val="Emphasis"/>
          <w:highlight w:val="yellow"/>
        </w:rPr>
        <w:t>focus</w:t>
      </w:r>
      <w:r w:rsidRPr="00BE397A">
        <w:t xml:space="preserve">ing </w:t>
      </w:r>
      <w:r w:rsidRPr="00BE397A">
        <w:rPr>
          <w:rStyle w:val="Emphasis"/>
          <w:highlight w:val="yellow"/>
        </w:rPr>
        <w:t>on collective identity rather than collective well-being</w:t>
      </w:r>
      <w:r w:rsidRPr="00BE397A">
        <w:t xml:space="preserve">, obscured the economic inequalities that were certain only to grow under neoliberalism. Charles Hale questioned the multiculturalism that underpinned </w:t>
      </w:r>
      <w:r w:rsidRPr="00BE397A">
        <w:rPr>
          <w:rStyle w:val="Emphasis"/>
          <w:highlight w:val="yellow"/>
        </w:rPr>
        <w:t>the politics of recognition</w:t>
      </w:r>
      <w:r w:rsidRPr="00BE397A">
        <w:t xml:space="preserve"> and analytically </w:t>
      </w:r>
      <w:r w:rsidRPr="00BE397A">
        <w:rPr>
          <w:rStyle w:val="Emphasis"/>
          <w:highlight w:val="yellow"/>
        </w:rPr>
        <w:t>tied it to neoliberalism, coining the term ‘‘neoliberal multiculturalism’’</w:t>
      </w:r>
      <w:r w:rsidRPr="00BE397A">
        <w:t xml:space="preserve"> as </w:t>
      </w:r>
      <w:r w:rsidRPr="00BE397A">
        <w:rPr>
          <w:rStyle w:val="Emphasis"/>
          <w:highlight w:val="yellow"/>
        </w:rPr>
        <w:t>he warned of the dangers of an overinvestment in limited cultural rights</w:t>
      </w:r>
      <w:r w:rsidRPr="00BE397A">
        <w:t xml:space="preserve"> at the expense of an analysis of socio-economic inequality and state subject making (Hale, 2005; 2006). Hale (2002) also suggested that the </w:t>
      </w:r>
      <w:r w:rsidRPr="00BE397A">
        <w:rPr>
          <w:rStyle w:val="Emphasis"/>
          <w:highlight w:val="yellow"/>
        </w:rPr>
        <w:t>limited rights afforded by neoliberal multiculturalism</w:t>
      </w:r>
      <w:r w:rsidRPr="00BE397A">
        <w:t xml:space="preserve"> served to </w:t>
      </w:r>
      <w:r w:rsidRPr="00BE397A">
        <w:rPr>
          <w:rStyle w:val="Emphasis"/>
          <w:highlight w:val="yellow"/>
        </w:rPr>
        <w:t>keep people focused on the possibility of qualifying for state-sponsored rights, rather than engaging in struggles for potentially more just systems of governance</w:t>
      </w:r>
      <w:r w:rsidRPr="00BE397A">
        <w:t>. Other theorists focused on the dangers for indigenous people of relying on the legal regimes of the state for their liberation and highlighted to multiple forms of state subject-making at work in these arenas (Garcı´a, 2005; Hernandez et al., 2004; Park and Richards, 2007; Postero, 2006; Sieder, 2002; Speed, 2005; Speed and Sierra, 2005).</w:t>
      </w:r>
    </w:p>
    <w:p w14:paraId="4EC7AFA2" w14:textId="77777777" w:rsidR="00110B06" w:rsidRPr="00F447E9" w:rsidRDefault="00110B06" w:rsidP="00110B06">
      <w:pPr>
        <w:pStyle w:val="Heading4"/>
        <w:rPr>
          <w:rFonts w:asciiTheme="minorHAnsi" w:hAnsiTheme="minorHAnsi" w:cstheme="minorHAnsi"/>
        </w:rPr>
      </w:pPr>
      <w:r>
        <w:rPr>
          <w:rFonts w:asciiTheme="minorHAnsi" w:hAnsiTheme="minorHAnsi" w:cstheme="minorHAnsi"/>
        </w:rPr>
        <w:t>I</w:t>
      </w:r>
      <w:r w:rsidRPr="00F447E9">
        <w:rPr>
          <w:rFonts w:asciiTheme="minorHAnsi" w:hAnsiTheme="minorHAnsi" w:cstheme="minorHAnsi"/>
        </w:rPr>
        <w:t xml:space="preserve">nternational order is </w:t>
      </w:r>
      <w:r>
        <w:rPr>
          <w:rFonts w:asciiTheme="minorHAnsi" w:hAnsiTheme="minorHAnsi" w:cstheme="minorHAnsi"/>
        </w:rPr>
        <w:t>a dogwhistle</w:t>
      </w:r>
      <w:r w:rsidRPr="00F447E9">
        <w:rPr>
          <w:rFonts w:asciiTheme="minorHAnsi" w:hAnsiTheme="minorHAnsi" w:cstheme="minorHAnsi"/>
        </w:rPr>
        <w:t xml:space="preserve"> for </w:t>
      </w:r>
      <w:r>
        <w:rPr>
          <w:rFonts w:asciiTheme="minorHAnsi" w:hAnsiTheme="minorHAnsi" w:cstheme="minorHAnsi"/>
        </w:rPr>
        <w:t>a global governance paradigm of</w:t>
      </w:r>
      <w:r w:rsidRPr="00F447E9">
        <w:rPr>
          <w:rFonts w:asciiTheme="minorHAnsi" w:hAnsiTheme="minorHAnsi" w:cstheme="minorHAnsi"/>
        </w:rPr>
        <w:t xml:space="preserve"> assimilation into </w:t>
      </w:r>
      <w:r>
        <w:rPr>
          <w:rFonts w:asciiTheme="minorHAnsi" w:hAnsiTheme="minorHAnsi" w:cstheme="minorHAnsi"/>
        </w:rPr>
        <w:t>Western values that over-represent themselves as progress, “the world”, and history itself imposed through the civilizing mission of war, intervention, and imperialism abroad.</w:t>
      </w:r>
    </w:p>
    <w:p w14:paraId="5DA9C645" w14:textId="77777777" w:rsidR="00110B06" w:rsidRPr="009923EC" w:rsidRDefault="00110B06" w:rsidP="00110B06">
      <w:pPr>
        <w:rPr>
          <w:rStyle w:val="Style13ptBold"/>
        </w:rPr>
      </w:pPr>
      <w:r w:rsidRPr="009923EC">
        <w:rPr>
          <w:rStyle w:val="Style13ptBold"/>
        </w:rPr>
        <w:t>Turner and Nymalm, 19</w:t>
      </w:r>
    </w:p>
    <w:p w14:paraId="55283EE6" w14:textId="77777777" w:rsidR="00110B06" w:rsidRPr="009923EC" w:rsidRDefault="00110B06" w:rsidP="00110B06">
      <w:r w:rsidRPr="009923EC">
        <w:t xml:space="preserve">[Dr. Oliver, IR @ UEdinburgh, UK; and Nicola, Research Fellow @ Swedish Institute for Int’l Affairs and Assistant Prof. of War Studies @ Swedish Defence University: “Morality and </w:t>
      </w:r>
      <w:r w:rsidRPr="009923EC">
        <w:lastRenderedPageBreak/>
        <w:t>progress: IR narratives on international revisionism and the status quo,” Cambridge Review of International Affairs, 32:4 (2019), 407-428, DOI: 10.1080/09557571.2019.1623173]//AD</w:t>
      </w:r>
    </w:p>
    <w:p w14:paraId="0401E4BC" w14:textId="77777777" w:rsidR="00110B06" w:rsidRPr="00F447E9" w:rsidRDefault="00110B06" w:rsidP="00110B06">
      <w:pPr>
        <w:rPr>
          <w:rFonts w:asciiTheme="minorHAnsi" w:hAnsiTheme="minorHAnsi" w:cstheme="minorHAnsi"/>
        </w:rPr>
      </w:pPr>
    </w:p>
    <w:p w14:paraId="57B0B858" w14:textId="77777777" w:rsidR="00110B06" w:rsidRPr="00F447E9" w:rsidRDefault="00110B06" w:rsidP="00110B06">
      <w:pPr>
        <w:rPr>
          <w:rStyle w:val="StyleUnderline"/>
          <w:rFonts w:asciiTheme="minorHAnsi" w:hAnsiTheme="minorHAnsi" w:cstheme="minorHAnsi"/>
        </w:rPr>
      </w:pPr>
      <w:r w:rsidRPr="00F447E9">
        <w:rPr>
          <w:rStyle w:val="StyleUnderline"/>
          <w:rFonts w:asciiTheme="minorHAnsi" w:hAnsiTheme="minorHAnsi" w:cstheme="minorHAnsi"/>
          <w:highlight w:val="green"/>
        </w:rPr>
        <w:t xml:space="preserve">The concept of </w:t>
      </w:r>
      <w:r w:rsidRPr="00B66B21">
        <w:rPr>
          <w:rStyle w:val="StyleUnderline"/>
          <w:rFonts w:asciiTheme="minorHAnsi" w:hAnsiTheme="minorHAnsi" w:cstheme="minorHAnsi"/>
        </w:rPr>
        <w:t xml:space="preserve">an </w:t>
      </w:r>
      <w:r w:rsidRPr="00F447E9">
        <w:rPr>
          <w:rStyle w:val="StyleUnderline"/>
          <w:rFonts w:asciiTheme="minorHAnsi" w:hAnsiTheme="minorHAnsi" w:cstheme="minorHAnsi"/>
          <w:highlight w:val="green"/>
        </w:rPr>
        <w:t>international order</w:t>
      </w:r>
      <w:r w:rsidRPr="00F447E9">
        <w:rPr>
          <w:rStyle w:val="StyleUnderline"/>
          <w:rFonts w:asciiTheme="minorHAnsi" w:hAnsiTheme="minorHAnsi" w:cstheme="minorHAnsi"/>
        </w:rPr>
        <w:t xml:space="preserve">, or ‘status quo’, as it commonly appears </w:t>
      </w:r>
      <w:r w:rsidRPr="00F447E9">
        <w:rPr>
          <w:rStyle w:val="StyleUnderline"/>
          <w:rFonts w:asciiTheme="minorHAnsi" w:hAnsiTheme="minorHAnsi" w:cstheme="minorHAnsi"/>
          <w:highlight w:val="green"/>
        </w:rPr>
        <w:t>through</w:t>
      </w:r>
      <w:r w:rsidRPr="00B66B21">
        <w:rPr>
          <w:rStyle w:val="StyleUnderline"/>
          <w:rFonts w:asciiTheme="minorHAnsi" w:hAnsiTheme="minorHAnsi" w:cstheme="minorHAnsi"/>
        </w:rPr>
        <w:t>out</w:t>
      </w:r>
      <w:r w:rsidRPr="00F447E9">
        <w:rPr>
          <w:rStyle w:val="StyleUnderline"/>
          <w:rFonts w:asciiTheme="minorHAnsi" w:hAnsiTheme="minorHAnsi" w:cstheme="minorHAnsi"/>
        </w:rPr>
        <w:t xml:space="preserve"> </w:t>
      </w:r>
      <w:r w:rsidRPr="00F447E9">
        <w:rPr>
          <w:rFonts w:asciiTheme="minorHAnsi" w:hAnsiTheme="minorHAnsi" w:cstheme="minorHAnsi"/>
          <w:sz w:val="16"/>
        </w:rPr>
        <w:t>the two historic waves of (</w:t>
      </w:r>
      <w:r w:rsidRPr="00F447E9">
        <w:rPr>
          <w:rStyle w:val="StyleUnderline"/>
          <w:rFonts w:asciiTheme="minorHAnsi" w:hAnsiTheme="minorHAnsi" w:cstheme="minorHAnsi"/>
          <w:highlight w:val="green"/>
        </w:rPr>
        <w:t>Western</w:t>
      </w:r>
      <w:r w:rsidRPr="00B66B21">
        <w:rPr>
          <w:rStyle w:val="StyleUnderline"/>
          <w:rFonts w:asciiTheme="minorHAnsi" w:hAnsiTheme="minorHAnsi" w:cstheme="minorHAnsi"/>
        </w:rPr>
        <w:t>-dominated</w:t>
      </w:r>
      <w:r w:rsidRPr="00F447E9">
        <w:rPr>
          <w:rFonts w:asciiTheme="minorHAnsi" w:hAnsiTheme="minorHAnsi" w:cstheme="minorHAnsi"/>
          <w:sz w:val="16"/>
        </w:rPr>
        <w:t xml:space="preserve">) </w:t>
      </w:r>
      <w:r w:rsidRPr="00F447E9">
        <w:rPr>
          <w:rStyle w:val="StyleUnderline"/>
          <w:rFonts w:asciiTheme="minorHAnsi" w:hAnsiTheme="minorHAnsi" w:cstheme="minorHAnsi"/>
          <w:highlight w:val="green"/>
        </w:rPr>
        <w:t xml:space="preserve">IR </w:t>
      </w:r>
      <w:r w:rsidRPr="00B66B21">
        <w:rPr>
          <w:rStyle w:val="StyleUnderline"/>
          <w:rFonts w:asciiTheme="minorHAnsi" w:hAnsiTheme="minorHAnsi" w:cstheme="minorHAnsi"/>
        </w:rPr>
        <w:t>literature</w:t>
      </w:r>
      <w:r w:rsidRPr="00F447E9">
        <w:rPr>
          <w:rFonts w:asciiTheme="minorHAnsi" w:hAnsiTheme="minorHAnsi" w:cstheme="minorHAnsi"/>
          <w:sz w:val="16"/>
        </w:rPr>
        <w:t xml:space="preserve"> outlined above, is not imagined to be a static or unmoving condition. Instead, it </w:t>
      </w:r>
      <w:r w:rsidRPr="00F447E9">
        <w:rPr>
          <w:rStyle w:val="StyleUnderline"/>
          <w:rFonts w:asciiTheme="minorHAnsi" w:hAnsiTheme="minorHAnsi" w:cstheme="minorHAnsi"/>
          <w:highlight w:val="green"/>
        </w:rPr>
        <w:t>has always been</w:t>
      </w:r>
      <w:r w:rsidRPr="00F447E9">
        <w:rPr>
          <w:rStyle w:val="StyleUnderline"/>
          <w:rFonts w:asciiTheme="minorHAnsi" w:hAnsiTheme="minorHAnsi" w:cstheme="minorHAnsi"/>
        </w:rPr>
        <w:t xml:space="preserve"> used within scholarly or conceptual narratives as </w:t>
      </w:r>
      <w:r w:rsidRPr="00F447E9">
        <w:rPr>
          <w:rStyle w:val="Emphasis"/>
          <w:rFonts w:asciiTheme="minorHAnsi" w:hAnsiTheme="minorHAnsi" w:cstheme="minorHAnsi"/>
          <w:highlight w:val="green"/>
        </w:rPr>
        <w:t>code for</w:t>
      </w:r>
      <w:r w:rsidRPr="00F447E9">
        <w:rPr>
          <w:rStyle w:val="Emphasis"/>
          <w:rFonts w:asciiTheme="minorHAnsi" w:hAnsiTheme="minorHAnsi" w:cstheme="minorHAnsi"/>
        </w:rPr>
        <w:t xml:space="preserve"> advancement and </w:t>
      </w:r>
      <w:r w:rsidRPr="00F447E9">
        <w:rPr>
          <w:rStyle w:val="Emphasis"/>
          <w:rFonts w:asciiTheme="minorHAnsi" w:hAnsiTheme="minorHAnsi" w:cstheme="minorHAnsi"/>
          <w:highlight w:val="green"/>
        </w:rPr>
        <w:t>progress</w:t>
      </w:r>
      <w:r w:rsidRPr="00F447E9">
        <w:rPr>
          <w:rStyle w:val="Emphasis"/>
          <w:rFonts w:asciiTheme="minorHAnsi" w:hAnsiTheme="minorHAnsi" w:cstheme="minorHAnsi"/>
        </w:rPr>
        <w:t>.</w:t>
      </w:r>
      <w:r w:rsidRPr="00F447E9">
        <w:rPr>
          <w:rFonts w:asciiTheme="minorHAnsi" w:hAnsiTheme="minorHAnsi" w:cstheme="minorHAnsi"/>
          <w:sz w:val="16"/>
        </w:rPr>
        <w:t xml:space="preserve"> Robert </w:t>
      </w:r>
      <w:r w:rsidRPr="00F447E9">
        <w:rPr>
          <w:rStyle w:val="StyleUnderline"/>
          <w:rFonts w:asciiTheme="minorHAnsi" w:hAnsiTheme="minorHAnsi" w:cstheme="minorHAnsi"/>
        </w:rPr>
        <w:t>Gilpin</w:t>
      </w:r>
      <w:r w:rsidRPr="00F447E9">
        <w:rPr>
          <w:rFonts w:asciiTheme="minorHAnsi" w:hAnsiTheme="minorHAnsi" w:cstheme="minorHAnsi"/>
          <w:sz w:val="16"/>
        </w:rPr>
        <w:t xml:space="preserve"> (1987, 72) </w:t>
      </w:r>
      <w:r w:rsidRPr="00F447E9">
        <w:rPr>
          <w:rStyle w:val="StyleUnderline"/>
          <w:rFonts w:asciiTheme="minorHAnsi" w:hAnsiTheme="minorHAnsi" w:cstheme="minorHAnsi"/>
        </w:rPr>
        <w:t>insists</w:t>
      </w:r>
      <w:r w:rsidRPr="00F447E9">
        <w:rPr>
          <w:rFonts w:asciiTheme="minorHAnsi" w:hAnsiTheme="minorHAnsi" w:cstheme="minorHAnsi"/>
          <w:sz w:val="16"/>
        </w:rPr>
        <w:t xml:space="preserve"> that ‘</w:t>
      </w:r>
      <w:r w:rsidRPr="00F447E9">
        <w:rPr>
          <w:rStyle w:val="StyleUnderline"/>
          <w:rFonts w:asciiTheme="minorHAnsi" w:hAnsiTheme="minorHAnsi" w:cstheme="minorHAnsi"/>
        </w:rPr>
        <w:t xml:space="preserve">the international economic order … could not </w:t>
      </w:r>
      <w:r w:rsidRPr="00F447E9">
        <w:rPr>
          <w:rFonts w:asciiTheme="minorHAnsi" w:hAnsiTheme="minorHAnsi" w:cstheme="minorHAnsi"/>
          <w:sz w:val="16"/>
        </w:rPr>
        <w:t xml:space="preserve">flourish and </w:t>
      </w:r>
      <w:r w:rsidRPr="00F447E9">
        <w:rPr>
          <w:rStyle w:val="StyleUnderline"/>
          <w:rFonts w:asciiTheme="minorHAnsi" w:hAnsiTheme="minorHAnsi" w:cstheme="minorHAnsi"/>
        </w:rPr>
        <w:t>reach its full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without a liberal hegemonic power such as the </w:t>
      </w:r>
      <w:r w:rsidRPr="00B66B21">
        <w:rPr>
          <w:rStyle w:val="StyleUnderline"/>
          <w:rFonts w:asciiTheme="minorHAnsi" w:hAnsiTheme="minorHAnsi" w:cstheme="minorHAnsi"/>
        </w:rPr>
        <w:t>US or UK.</w:t>
      </w:r>
      <w:r w:rsidRPr="00B66B21">
        <w:rPr>
          <w:rFonts w:asciiTheme="minorHAnsi" w:hAnsiTheme="minorHAnsi" w:cstheme="minorHAnsi"/>
          <w:sz w:val="16"/>
        </w:rPr>
        <w:t xml:space="preserve"> </w:t>
      </w:r>
      <w:r w:rsidRPr="00B66B21">
        <w:rPr>
          <w:rStyle w:val="Emphasis"/>
          <w:rFonts w:asciiTheme="minorHAnsi" w:hAnsiTheme="minorHAnsi" w:cstheme="minorHAnsi"/>
        </w:rPr>
        <w:t xml:space="preserve">Potential hegemons such as the Soviet Union, he explains, would undo such progress through ‘the imposition of political and economic restrictions’. </w:t>
      </w:r>
      <w:r w:rsidRPr="00B66B21">
        <w:rPr>
          <w:rFonts w:asciiTheme="minorHAnsi" w:hAnsiTheme="minorHAnsi" w:cstheme="minorHAnsi"/>
          <w:sz w:val="16"/>
        </w:rPr>
        <w:t>EH Carr’s criticisms</w:t>
      </w:r>
      <w:r w:rsidRPr="00F447E9">
        <w:rPr>
          <w:rFonts w:asciiTheme="minorHAnsi" w:hAnsiTheme="minorHAnsi" w:cstheme="minorHAnsi"/>
          <w:sz w:val="16"/>
        </w:rPr>
        <w:t xml:space="preserve"> of Western claims to international order intersected with assertions of how it advanced, rather than merely sustained, the global condition. Aside from ‘equal security to all’, he noted, British ascendancy gave rise to a universal currency, acceptance of free trade and a common language. </w:t>
      </w:r>
      <w:r w:rsidRPr="00F447E9">
        <w:rPr>
          <w:rStyle w:val="StyleUnderline"/>
          <w:rFonts w:asciiTheme="minorHAnsi" w:hAnsiTheme="minorHAnsi" w:cstheme="minorHAnsi"/>
        </w:rPr>
        <w:t>The fate of</w:t>
      </w:r>
      <w:r w:rsidRPr="00F447E9">
        <w:rPr>
          <w:rFonts w:asciiTheme="minorHAnsi" w:hAnsiTheme="minorHAnsi" w:cstheme="minorHAnsi"/>
          <w:sz w:val="16"/>
        </w:rPr>
        <w:t xml:space="preserve"> each of these </w:t>
      </w:r>
      <w:r w:rsidRPr="00F447E9">
        <w:rPr>
          <w:rStyle w:val="StyleUnderline"/>
          <w:rFonts w:asciiTheme="minorHAnsi" w:hAnsiTheme="minorHAnsi" w:cstheme="minorHAnsi"/>
        </w:rPr>
        <w:t>developments, and by extension the cultivation of ‘a world society’,</w:t>
      </w:r>
      <w:r w:rsidRPr="00F447E9">
        <w:rPr>
          <w:rFonts w:asciiTheme="minorHAnsi" w:hAnsiTheme="minorHAnsi" w:cstheme="minorHAnsi"/>
          <w:sz w:val="16"/>
        </w:rPr>
        <w:t xml:space="preserve"> he argued, </w:t>
      </w:r>
      <w:r w:rsidRPr="00F447E9">
        <w:rPr>
          <w:rStyle w:val="StyleUnderline"/>
          <w:rFonts w:asciiTheme="minorHAnsi" w:hAnsiTheme="minorHAnsi" w:cstheme="minorHAnsi"/>
        </w:rPr>
        <w:t>was threatened by new challengers</w:t>
      </w:r>
      <w:r w:rsidRPr="00F447E9">
        <w:rPr>
          <w:rFonts w:asciiTheme="minorHAnsi" w:hAnsiTheme="minorHAnsi" w:cstheme="minorHAnsi"/>
          <w:sz w:val="16"/>
        </w:rPr>
        <w:t xml:space="preserve"> (Carr 1939, 213). </w:t>
      </w:r>
      <w:r w:rsidRPr="00B66B21">
        <w:rPr>
          <w:rStyle w:val="Emphasis"/>
          <w:rFonts w:asciiTheme="minorHAnsi" w:hAnsiTheme="minorHAnsi" w:cstheme="minorHAnsi"/>
        </w:rPr>
        <w:t>Progress has been</w:t>
      </w:r>
      <w:r w:rsidRPr="00F447E9">
        <w:rPr>
          <w:rStyle w:val="Emphasis"/>
          <w:rFonts w:asciiTheme="minorHAnsi" w:hAnsiTheme="minorHAnsi" w:cstheme="minorHAnsi"/>
        </w:rPr>
        <w:t xml:space="preserve"> most commonly </w:t>
      </w:r>
      <w:r w:rsidRPr="00F447E9">
        <w:rPr>
          <w:rStyle w:val="Emphasis"/>
          <w:rFonts w:asciiTheme="minorHAnsi" w:hAnsiTheme="minorHAnsi" w:cstheme="minorHAnsi"/>
          <w:highlight w:val="green"/>
        </w:rPr>
        <w:t xml:space="preserve">understood </w:t>
      </w:r>
      <w:r w:rsidRPr="00B66B21">
        <w:rPr>
          <w:rStyle w:val="Emphasis"/>
          <w:rFonts w:asciiTheme="minorHAnsi" w:hAnsiTheme="minorHAnsi" w:cstheme="minorHAnsi"/>
        </w:rPr>
        <w:t>in the West</w:t>
      </w:r>
      <w:r w:rsidRPr="00F447E9">
        <w:rPr>
          <w:rStyle w:val="Emphasis"/>
          <w:rFonts w:asciiTheme="minorHAnsi" w:hAnsiTheme="minorHAnsi" w:cstheme="minorHAnsi"/>
          <w:highlight w:val="green"/>
        </w:rPr>
        <w:t xml:space="preserve"> as a product of Enlightenment thought</w:t>
      </w:r>
      <w:r w:rsidRPr="00F447E9">
        <w:rPr>
          <w:rFonts w:asciiTheme="minorHAnsi" w:hAnsiTheme="minorHAnsi" w:cstheme="minorHAnsi"/>
          <w:sz w:val="16"/>
        </w:rPr>
        <w:t xml:space="preserve">, </w:t>
      </w:r>
      <w:r w:rsidRPr="00F447E9">
        <w:rPr>
          <w:rStyle w:val="StyleUnderline"/>
          <w:rFonts w:asciiTheme="minorHAnsi" w:hAnsiTheme="minorHAnsi" w:cstheme="minorHAnsi"/>
        </w:rPr>
        <w:t>manifest in material advances in science and technology as a ‘standard of civilization’.</w:t>
      </w:r>
      <w:r w:rsidRPr="00F447E9">
        <w:rPr>
          <w:rFonts w:asciiTheme="minorHAnsi" w:hAnsiTheme="minorHAnsi" w:cstheme="minorHAnsi"/>
          <w:sz w:val="16"/>
        </w:rPr>
        <w:t xml:space="preserve"> 3 </w:t>
      </w:r>
      <w:r w:rsidRPr="00B66B21">
        <w:rPr>
          <w:rStyle w:val="StyleUnderline"/>
          <w:rFonts w:asciiTheme="minorHAnsi" w:hAnsiTheme="minorHAnsi" w:cstheme="minorHAnsi"/>
        </w:rPr>
        <w:t xml:space="preserve">This enabled </w:t>
      </w:r>
      <w:r w:rsidRPr="00B66B21">
        <w:rPr>
          <w:rStyle w:val="Emphasis"/>
          <w:rFonts w:asciiTheme="minorHAnsi" w:hAnsiTheme="minorHAnsi" w:cstheme="minorHAnsi"/>
        </w:rPr>
        <w:t xml:space="preserve">a </w:t>
      </w:r>
      <w:r w:rsidRPr="00F447E9">
        <w:rPr>
          <w:rStyle w:val="Emphasis"/>
          <w:rFonts w:asciiTheme="minorHAnsi" w:hAnsiTheme="minorHAnsi" w:cstheme="minorHAnsi"/>
          <w:highlight w:val="green"/>
        </w:rPr>
        <w:t>division of the world into a ‘civilized’ West and ‘barbarian</w:t>
      </w:r>
      <w:r w:rsidRPr="00F447E9">
        <w:rPr>
          <w:rStyle w:val="Emphasis"/>
          <w:rFonts w:asciiTheme="minorHAnsi" w:hAnsiTheme="minorHAnsi" w:cstheme="minorHAnsi"/>
        </w:rPr>
        <w:t xml:space="preserve"> and savage’ </w:t>
      </w:r>
      <w:r w:rsidRPr="00F447E9">
        <w:rPr>
          <w:rStyle w:val="Emphasis"/>
          <w:rFonts w:asciiTheme="minorHAnsi" w:hAnsiTheme="minorHAnsi" w:cstheme="minorHAnsi"/>
          <w:highlight w:val="green"/>
        </w:rPr>
        <w:t>non-West</w:t>
      </w:r>
      <w:r w:rsidRPr="00F447E9">
        <w:rPr>
          <w:rFonts w:asciiTheme="minorHAnsi" w:hAnsiTheme="minorHAnsi" w:cstheme="minorHAnsi"/>
          <w:sz w:val="16"/>
        </w:rPr>
        <w:t xml:space="preserve"> (Buzan and Lawson 2015, 22–98). </w:t>
      </w:r>
      <w:r w:rsidRPr="00B66B21">
        <w:rPr>
          <w:rStyle w:val="StyleUnderline"/>
          <w:rFonts w:asciiTheme="minorHAnsi" w:hAnsiTheme="minorHAnsi" w:cstheme="minorHAnsi"/>
        </w:rPr>
        <w:t xml:space="preserve">As progress </w:t>
      </w:r>
      <w:r w:rsidRPr="00F447E9">
        <w:rPr>
          <w:rStyle w:val="StyleUnderline"/>
          <w:rFonts w:asciiTheme="minorHAnsi" w:hAnsiTheme="minorHAnsi" w:cstheme="minorHAnsi"/>
          <w:highlight w:val="green"/>
        </w:rPr>
        <w:t>became an explanation of</w:t>
      </w:r>
      <w:r w:rsidRPr="00F447E9">
        <w:rPr>
          <w:rStyle w:val="StyleUnderline"/>
          <w:rFonts w:asciiTheme="minorHAnsi" w:hAnsiTheme="minorHAnsi" w:cstheme="minorHAnsi"/>
        </w:rPr>
        <w:t xml:space="preserve"> how </w:t>
      </w:r>
      <w:r w:rsidRPr="00F447E9">
        <w:rPr>
          <w:rStyle w:val="StyleUnderline"/>
          <w:rFonts w:asciiTheme="minorHAnsi" w:hAnsiTheme="minorHAnsi" w:cstheme="minorHAnsi"/>
          <w:highlight w:val="green"/>
        </w:rPr>
        <w:t>history itself</w:t>
      </w:r>
      <w:r w:rsidRPr="00F447E9">
        <w:rPr>
          <w:rStyle w:val="StyleUnderline"/>
          <w:rFonts w:asciiTheme="minorHAnsi" w:hAnsiTheme="minorHAnsi" w:cstheme="minorHAnsi"/>
        </w:rPr>
        <w:t xml:space="preserve"> unfolds, </w:t>
      </w:r>
      <w:r w:rsidRPr="00B66B21">
        <w:rPr>
          <w:rStyle w:val="StyleUnderline"/>
          <w:rFonts w:asciiTheme="minorHAnsi" w:hAnsiTheme="minorHAnsi" w:cstheme="minorHAnsi"/>
        </w:rPr>
        <w:t>a storyline emerged describing a linear trajectory from ancient Greece</w:t>
      </w:r>
      <w:r w:rsidRPr="00F447E9">
        <w:rPr>
          <w:rStyle w:val="StyleUnderline"/>
          <w:rFonts w:asciiTheme="minorHAnsi" w:hAnsiTheme="minorHAnsi" w:cstheme="minorHAnsi"/>
        </w:rPr>
        <w:t xml:space="preserve"> to modern Europe </w:t>
      </w:r>
      <w:r w:rsidRPr="00F447E9">
        <w:rPr>
          <w:rStyle w:val="StyleUnderline"/>
          <w:rFonts w:asciiTheme="minorHAnsi" w:hAnsiTheme="minorHAnsi" w:cstheme="minorHAnsi"/>
          <w:highlight w:val="green"/>
        </w:rPr>
        <w:t xml:space="preserve">in which </w:t>
      </w:r>
      <w:r w:rsidRPr="00F447E9">
        <w:rPr>
          <w:rStyle w:val="Emphasis"/>
          <w:rFonts w:asciiTheme="minorHAnsi" w:hAnsiTheme="minorHAnsi" w:cstheme="minorHAnsi"/>
          <w:highlight w:val="green"/>
        </w:rPr>
        <w:t xml:space="preserve">progress was </w:t>
      </w:r>
      <w:r w:rsidRPr="00B66B21">
        <w:rPr>
          <w:rStyle w:val="Emphasis"/>
          <w:rFonts w:asciiTheme="minorHAnsi" w:hAnsiTheme="minorHAnsi" w:cstheme="minorHAnsi"/>
        </w:rPr>
        <w:t xml:space="preserve">understood as </w:t>
      </w:r>
      <w:r w:rsidRPr="00F447E9">
        <w:rPr>
          <w:rStyle w:val="Emphasis"/>
          <w:rFonts w:asciiTheme="minorHAnsi" w:hAnsiTheme="minorHAnsi" w:cstheme="minorHAnsi"/>
          <w:highlight w:val="green"/>
        </w:rPr>
        <w:t>self-generating through characteristics internal to the West</w:t>
      </w:r>
      <w:r w:rsidRPr="00F447E9">
        <w:rPr>
          <w:rFonts w:asciiTheme="minorHAnsi" w:hAnsiTheme="minorHAnsi" w:cstheme="minorHAnsi"/>
          <w:sz w:val="16"/>
        </w:rPr>
        <w:t xml:space="preserve"> (Buzan and Lawson 2015, 36–98), </w:t>
      </w:r>
      <w:r w:rsidRPr="00F447E9">
        <w:rPr>
          <w:rStyle w:val="StyleUnderline"/>
          <w:rFonts w:asciiTheme="minorHAnsi" w:hAnsiTheme="minorHAnsi" w:cstheme="minorHAnsi"/>
        </w:rPr>
        <w:t xml:space="preserve">including </w:t>
      </w:r>
      <w:r w:rsidRPr="00B66B21">
        <w:rPr>
          <w:rStyle w:val="StyleUnderline"/>
          <w:rFonts w:asciiTheme="minorHAnsi" w:hAnsiTheme="minorHAnsi" w:cstheme="minorHAnsi"/>
        </w:rPr>
        <w:t xml:space="preserve">those </w:t>
      </w:r>
      <w:r w:rsidRPr="00B66B21">
        <w:rPr>
          <w:rStyle w:val="StyleUnderline"/>
          <w:rFonts w:asciiTheme="minorHAnsi" w:hAnsiTheme="minorHAnsi" w:cstheme="minorHAnsi"/>
          <w:highlight w:val="green"/>
        </w:rPr>
        <w:t>of</w:t>
      </w:r>
      <w:r w:rsidRPr="00B66B21">
        <w:rPr>
          <w:rStyle w:val="StyleUnderline"/>
          <w:rFonts w:asciiTheme="minorHAnsi" w:hAnsiTheme="minorHAnsi" w:cstheme="minorHAnsi"/>
        </w:rPr>
        <w:t xml:space="preserve"> liberal </w:t>
      </w:r>
      <w:r w:rsidRPr="00B66B21">
        <w:rPr>
          <w:rStyle w:val="Emphasis"/>
          <w:rFonts w:asciiTheme="minorHAnsi" w:hAnsiTheme="minorHAnsi" w:cstheme="minorHAnsi"/>
          <w:highlight w:val="green"/>
        </w:rPr>
        <w:t>capital</w:t>
      </w:r>
      <w:r w:rsidRPr="00B66B21">
        <w:rPr>
          <w:rStyle w:val="Emphasis"/>
          <w:rFonts w:asciiTheme="minorHAnsi" w:hAnsiTheme="minorHAnsi" w:cstheme="minorHAnsi"/>
        </w:rPr>
        <w:t>ism</w:t>
      </w:r>
      <w:r w:rsidRPr="00F447E9">
        <w:rPr>
          <w:rStyle w:val="StyleUnderline"/>
          <w:rFonts w:asciiTheme="minorHAnsi" w:hAnsiTheme="minorHAnsi" w:cstheme="minorHAnsi"/>
        </w:rPr>
        <w:t xml:space="preserve">. </w:t>
      </w:r>
      <w:r w:rsidRPr="00F447E9">
        <w:rPr>
          <w:rFonts w:asciiTheme="minorHAnsi" w:hAnsiTheme="minorHAnsi" w:cstheme="minorHAnsi"/>
          <w:sz w:val="16"/>
        </w:rPr>
        <w:t xml:space="preserve">The West was seen as ‘a distinctive political order— a “civic union”’ and as having ‘a distinctive political logic’ (Deudney and Ikenberry 1993, 18), in line with portraying the ‘democratic world [as] America’s greatest accomplishment’ (Deudney and Ikenberry 2012, 1). </w:t>
      </w:r>
      <w:r w:rsidRPr="00F447E9">
        <w:rPr>
          <w:rStyle w:val="StyleUnderline"/>
          <w:rFonts w:asciiTheme="minorHAnsi" w:hAnsiTheme="minorHAnsi" w:cstheme="minorHAnsi"/>
        </w:rPr>
        <w:t xml:space="preserve">Though not necessarily directly visible, </w:t>
      </w:r>
      <w:r w:rsidRPr="00F447E9">
        <w:rPr>
          <w:rStyle w:val="StyleUnderline"/>
          <w:rFonts w:asciiTheme="minorHAnsi" w:hAnsiTheme="minorHAnsi" w:cstheme="minorHAnsi"/>
          <w:highlight w:val="green"/>
        </w:rPr>
        <w:t>the underlying</w:t>
      </w:r>
      <w:r w:rsidRPr="00F447E9">
        <w:rPr>
          <w:rStyle w:val="StyleUnderline"/>
          <w:rFonts w:asciiTheme="minorHAnsi" w:hAnsiTheme="minorHAnsi" w:cstheme="minorHAnsi"/>
        </w:rPr>
        <w:t xml:space="preserve"> ‘wisdom’ or </w:t>
      </w:r>
      <w:r w:rsidRPr="00B66B21">
        <w:rPr>
          <w:rStyle w:val="StyleUnderline"/>
          <w:rFonts w:asciiTheme="minorHAnsi" w:hAnsiTheme="minorHAnsi" w:cstheme="minorHAnsi"/>
        </w:rPr>
        <w:t xml:space="preserve">logical dimension of this </w:t>
      </w:r>
      <w:r w:rsidRPr="00F447E9">
        <w:rPr>
          <w:rStyle w:val="StyleUnderline"/>
          <w:rFonts w:asciiTheme="minorHAnsi" w:hAnsiTheme="minorHAnsi" w:cstheme="minorHAnsi"/>
          <w:highlight w:val="green"/>
        </w:rPr>
        <w:t>narrative persists</w:t>
      </w:r>
      <w:r w:rsidRPr="00F447E9">
        <w:rPr>
          <w:rStyle w:val="StyleUnderline"/>
          <w:rFonts w:asciiTheme="minorHAnsi" w:hAnsiTheme="minorHAnsi" w:cstheme="minorHAnsi"/>
        </w:rPr>
        <w:t xml:space="preserve"> today </w:t>
      </w:r>
      <w:r w:rsidRPr="00F447E9">
        <w:rPr>
          <w:rStyle w:val="StyleUnderline"/>
          <w:rFonts w:asciiTheme="minorHAnsi" w:hAnsiTheme="minorHAnsi" w:cstheme="minorHAnsi"/>
          <w:highlight w:val="green"/>
        </w:rPr>
        <w:t xml:space="preserve">through </w:t>
      </w:r>
      <w:r w:rsidRPr="00B66B21">
        <w:rPr>
          <w:rStyle w:val="StyleUnderline"/>
          <w:rFonts w:asciiTheme="minorHAnsi" w:hAnsiTheme="minorHAnsi" w:cstheme="minorHAnsi"/>
        </w:rPr>
        <w:t>notions of ‘modernization’ and ‘development’</w:t>
      </w:r>
      <w:r w:rsidRPr="00B66B21">
        <w:rPr>
          <w:rFonts w:asciiTheme="minorHAnsi" w:hAnsiTheme="minorHAnsi" w:cstheme="minorHAnsi"/>
          <w:sz w:val="16"/>
        </w:rPr>
        <w:t xml:space="preserve"> (Buzan and Lawson 2015, 123). More explicitly, when referring to post-1945</w:t>
      </w:r>
      <w:r w:rsidRPr="00F447E9">
        <w:rPr>
          <w:rFonts w:asciiTheme="minorHAnsi" w:hAnsiTheme="minorHAnsi" w:cstheme="minorHAnsi"/>
          <w:sz w:val="16"/>
        </w:rPr>
        <w:t xml:space="preserve"> history, </w:t>
      </w:r>
      <w:r w:rsidRPr="00F447E9">
        <w:rPr>
          <w:rStyle w:val="StyleUnderline"/>
          <w:rFonts w:asciiTheme="minorHAnsi" w:hAnsiTheme="minorHAnsi" w:cstheme="minorHAnsi"/>
          <w:highlight w:val="green"/>
        </w:rPr>
        <w:t xml:space="preserve">the growth of US global influence </w:t>
      </w:r>
      <w:r w:rsidRPr="00B66B21">
        <w:rPr>
          <w:rStyle w:val="StyleUnderline"/>
          <w:rFonts w:asciiTheme="minorHAnsi" w:hAnsiTheme="minorHAnsi" w:cstheme="minorHAnsi"/>
        </w:rPr>
        <w:t xml:space="preserve">is </w:t>
      </w:r>
      <w:r w:rsidRPr="00F447E9">
        <w:rPr>
          <w:rStyle w:val="StyleUnderline"/>
          <w:rFonts w:asciiTheme="minorHAnsi" w:hAnsiTheme="minorHAnsi" w:cstheme="minorHAnsi"/>
          <w:highlight w:val="green"/>
        </w:rPr>
        <w:t xml:space="preserve">depicted as </w:t>
      </w:r>
      <w:r w:rsidRPr="00B66B21">
        <w:rPr>
          <w:rStyle w:val="StyleUnderline"/>
          <w:rFonts w:asciiTheme="minorHAnsi" w:hAnsiTheme="minorHAnsi" w:cstheme="minorHAnsi"/>
        </w:rPr>
        <w:t>having ‘helped usher in a new</w:t>
      </w:r>
      <w:r w:rsidRPr="00F447E9">
        <w:rPr>
          <w:rStyle w:val="StyleUnderline"/>
          <w:rFonts w:asciiTheme="minorHAnsi" w:hAnsiTheme="minorHAnsi" w:cstheme="minorHAnsi"/>
        </w:rPr>
        <w:t xml:space="preserve"> period of modernization and </w:t>
      </w:r>
      <w:r w:rsidRPr="00F447E9">
        <w:rPr>
          <w:rStyle w:val="StyleUnderline"/>
          <w:rFonts w:asciiTheme="minorHAnsi" w:hAnsiTheme="minorHAnsi" w:cstheme="minorHAnsi"/>
          <w:highlight w:val="green"/>
        </w:rPr>
        <w:t>progress for</w:t>
      </w:r>
      <w:r w:rsidRPr="00F447E9">
        <w:rPr>
          <w:rStyle w:val="StyleUnderline"/>
          <w:rFonts w:asciiTheme="minorHAnsi" w:hAnsiTheme="minorHAnsi" w:cstheme="minorHAnsi"/>
        </w:rPr>
        <w:t xml:space="preserve"> many parts of </w:t>
      </w:r>
      <w:r w:rsidRPr="00F447E9">
        <w:rPr>
          <w:rStyle w:val="StyleUnderline"/>
          <w:rFonts w:asciiTheme="minorHAnsi" w:hAnsiTheme="minorHAnsi" w:cstheme="minorHAnsi"/>
          <w:highlight w:val="green"/>
        </w:rPr>
        <w:t>the world’</w:t>
      </w:r>
      <w:r w:rsidRPr="00F447E9">
        <w:rPr>
          <w:rFonts w:asciiTheme="minorHAnsi" w:hAnsiTheme="minorHAnsi" w:cstheme="minorHAnsi"/>
          <w:sz w:val="16"/>
        </w:rPr>
        <w:t xml:space="preserve"> (</w:t>
      </w:r>
      <w:r w:rsidRPr="00B66B21">
        <w:rPr>
          <w:rStyle w:val="Emphasis"/>
          <w:highlight w:val="green"/>
        </w:rPr>
        <w:t>Deudney and Ikenberry</w:t>
      </w:r>
      <w:r w:rsidRPr="00F447E9">
        <w:rPr>
          <w:rFonts w:asciiTheme="minorHAnsi" w:hAnsiTheme="minorHAnsi" w:cstheme="minorHAnsi"/>
          <w:sz w:val="16"/>
        </w:rPr>
        <w:t xml:space="preserve"> 2012, 4). </w:t>
      </w:r>
      <w:r w:rsidRPr="00F447E9">
        <w:rPr>
          <w:rStyle w:val="StyleUnderline"/>
          <w:rFonts w:asciiTheme="minorHAnsi" w:hAnsiTheme="minorHAnsi" w:cstheme="minorHAnsi"/>
        </w:rPr>
        <w:t>While comparisons between ‘civilized’ and ‘uncivilized’ are less acceptable in modern parlance, the ‘status quo’ is still narrated as a route towards progress and development.</w:t>
      </w:r>
      <w:r w:rsidRPr="00F447E9">
        <w:rPr>
          <w:rFonts w:asciiTheme="minorHAnsi" w:hAnsiTheme="minorHAnsi" w:cstheme="minorHAnsi"/>
          <w:sz w:val="16"/>
        </w:rPr>
        <w:t xml:space="preserve"> </w:t>
      </w:r>
      <w:r w:rsidRPr="00B66B21">
        <w:rPr>
          <w:rStyle w:val="Emphasis"/>
          <w:rFonts w:asciiTheme="minorHAnsi" w:hAnsiTheme="minorHAnsi" w:cstheme="minorHAnsi"/>
        </w:rPr>
        <w:t xml:space="preserve">The goal of wealth creation in particular is </w:t>
      </w:r>
      <w:r w:rsidRPr="00F447E9">
        <w:rPr>
          <w:rStyle w:val="Emphasis"/>
          <w:rFonts w:asciiTheme="minorHAnsi" w:hAnsiTheme="minorHAnsi" w:cstheme="minorHAnsi"/>
          <w:highlight w:val="green"/>
        </w:rPr>
        <w:t xml:space="preserve">set </w:t>
      </w:r>
      <w:r w:rsidRPr="00B66B21">
        <w:rPr>
          <w:rStyle w:val="Emphasis"/>
          <w:rFonts w:asciiTheme="minorHAnsi" w:hAnsiTheme="minorHAnsi" w:cstheme="minorHAnsi"/>
        </w:rPr>
        <w:t xml:space="preserve">within </w:t>
      </w:r>
      <w:r w:rsidRPr="00F447E9">
        <w:rPr>
          <w:rStyle w:val="Emphasis"/>
          <w:rFonts w:asciiTheme="minorHAnsi" w:hAnsiTheme="minorHAnsi" w:cstheme="minorHAnsi"/>
          <w:highlight w:val="green"/>
        </w:rPr>
        <w:t xml:space="preserve">a framework of global governance defined by Western conceptions </w:t>
      </w:r>
      <w:r w:rsidRPr="00B66B21">
        <w:rPr>
          <w:rStyle w:val="Emphasis"/>
          <w:rFonts w:asciiTheme="minorHAnsi" w:hAnsiTheme="minorHAnsi" w:cstheme="minorHAnsi"/>
        </w:rPr>
        <w:t xml:space="preserve">of democracy, human </w:t>
      </w:r>
      <w:r w:rsidRPr="00F447E9">
        <w:rPr>
          <w:rStyle w:val="Emphasis"/>
          <w:rFonts w:asciiTheme="minorHAnsi" w:hAnsiTheme="minorHAnsi" w:cstheme="minorHAnsi"/>
          <w:highlight w:val="green"/>
        </w:rPr>
        <w:t xml:space="preserve">rights and </w:t>
      </w:r>
      <w:r w:rsidRPr="00B66B21">
        <w:rPr>
          <w:rStyle w:val="Emphasis"/>
          <w:rFonts w:asciiTheme="minorHAnsi" w:hAnsiTheme="minorHAnsi" w:cstheme="minorHAnsi"/>
        </w:rPr>
        <w:t xml:space="preserve">capitalist </w:t>
      </w:r>
      <w:r w:rsidRPr="00F447E9">
        <w:rPr>
          <w:rStyle w:val="Emphasis"/>
          <w:rFonts w:asciiTheme="minorHAnsi" w:hAnsiTheme="minorHAnsi" w:cstheme="minorHAnsi"/>
          <w:highlight w:val="green"/>
        </w:rPr>
        <w:t>reforms</w:t>
      </w:r>
      <w:r w:rsidRPr="00F447E9">
        <w:rPr>
          <w:rStyle w:val="Emphasis"/>
          <w:rFonts w:asciiTheme="minorHAnsi" w:hAnsiTheme="minorHAnsi" w:cstheme="minorHAnsi"/>
        </w:rPr>
        <w:t>.</w:t>
      </w:r>
      <w:r w:rsidRPr="00F447E9">
        <w:rPr>
          <w:rFonts w:asciiTheme="minorHAnsi" w:hAnsiTheme="minorHAnsi" w:cstheme="minorHAnsi"/>
          <w:sz w:val="16"/>
        </w:rPr>
        <w:t xml:space="preserve"> ‘As in the past’, observe Bowden and Seabrooke (2006, 3f), ‘</w:t>
      </w:r>
      <w:r w:rsidRPr="00F447E9">
        <w:rPr>
          <w:rStyle w:val="StyleUnderline"/>
          <w:rFonts w:asciiTheme="minorHAnsi" w:hAnsiTheme="minorHAnsi" w:cstheme="minorHAnsi"/>
        </w:rPr>
        <w:t xml:space="preserve">the workings of </w:t>
      </w:r>
      <w:r w:rsidRPr="00F447E9">
        <w:rPr>
          <w:rStyle w:val="Emphasis"/>
          <w:rFonts w:asciiTheme="minorHAnsi" w:hAnsiTheme="minorHAnsi" w:cstheme="minorHAnsi"/>
          <w:highlight w:val="green"/>
        </w:rPr>
        <w:t xml:space="preserve">markets </w:t>
      </w:r>
      <w:r w:rsidRPr="00B66B21">
        <w:rPr>
          <w:rStyle w:val="Emphasis"/>
          <w:rFonts w:asciiTheme="minorHAnsi" w:hAnsiTheme="minorHAnsi" w:cstheme="minorHAnsi"/>
        </w:rPr>
        <w:t xml:space="preserve">continue to be </w:t>
      </w:r>
      <w:r w:rsidRPr="00F447E9">
        <w:rPr>
          <w:rStyle w:val="Emphasis"/>
          <w:rFonts w:asciiTheme="minorHAnsi" w:hAnsiTheme="minorHAnsi" w:cstheme="minorHAnsi"/>
          <w:highlight w:val="green"/>
        </w:rPr>
        <w:t xml:space="preserve">thought </w:t>
      </w:r>
      <w:r w:rsidRPr="00B66B21">
        <w:rPr>
          <w:rStyle w:val="Emphasis"/>
          <w:rFonts w:asciiTheme="minorHAnsi" w:hAnsiTheme="minorHAnsi" w:cstheme="minorHAnsi"/>
        </w:rPr>
        <w:t xml:space="preserve">of </w:t>
      </w:r>
      <w:r w:rsidRPr="00F447E9">
        <w:rPr>
          <w:rStyle w:val="Emphasis"/>
          <w:rFonts w:asciiTheme="minorHAnsi" w:hAnsiTheme="minorHAnsi" w:cstheme="minorHAnsi"/>
          <w:highlight w:val="green"/>
        </w:rPr>
        <w:t>as having a “civilising” effect</w:t>
      </w:r>
      <w:r w:rsidRPr="00F447E9">
        <w:rPr>
          <w:rStyle w:val="StyleUnderline"/>
          <w:rFonts w:asciiTheme="minorHAnsi" w:hAnsiTheme="minorHAnsi" w:cstheme="minorHAnsi"/>
        </w:rPr>
        <w:t xml:space="preserve"> on society; both internally amongst its members and in external relations with other societies’</w:t>
      </w:r>
      <w:r w:rsidRPr="00F447E9">
        <w:rPr>
          <w:rFonts w:asciiTheme="minorHAnsi" w:hAnsiTheme="minorHAnsi" w:cstheme="minorHAnsi"/>
          <w:sz w:val="16"/>
        </w:rPr>
        <w:t xml:space="preserve">. In this ‘socialization-to-liberalorder-view’ (Bukovansky 2016, 96), </w:t>
      </w:r>
      <w:r w:rsidRPr="00F447E9">
        <w:rPr>
          <w:rStyle w:val="StyleUnderline"/>
          <w:rFonts w:asciiTheme="minorHAnsi" w:hAnsiTheme="minorHAnsi" w:cstheme="minorHAnsi"/>
        </w:rPr>
        <w:t xml:space="preserve">emerging markets are paternalistically depicted as moving towards a brighter </w:t>
      </w:r>
      <w:r w:rsidRPr="00B66B21">
        <w:rPr>
          <w:rStyle w:val="StyleUnderline"/>
          <w:rFonts w:asciiTheme="minorHAnsi" w:hAnsiTheme="minorHAnsi" w:cstheme="minorHAnsi"/>
        </w:rPr>
        <w:t xml:space="preserve">future, </w:t>
      </w:r>
      <w:r w:rsidRPr="00B66B21">
        <w:rPr>
          <w:rStyle w:val="StyleUnderline"/>
          <w:rFonts w:asciiTheme="minorHAnsi" w:hAnsiTheme="minorHAnsi" w:cstheme="minorHAnsi"/>
          <w:highlight w:val="green"/>
        </w:rPr>
        <w:t>via</w:t>
      </w:r>
      <w:r w:rsidRPr="00B66B21">
        <w:rPr>
          <w:rStyle w:val="StyleUnderline"/>
          <w:rFonts w:asciiTheme="minorHAnsi" w:hAnsiTheme="minorHAnsi" w:cstheme="minorHAnsi"/>
        </w:rPr>
        <w:t xml:space="preserve"> the ideal of economic </w:t>
      </w:r>
      <w:r w:rsidRPr="00B66B21">
        <w:rPr>
          <w:rStyle w:val="StyleUnderline"/>
          <w:rFonts w:asciiTheme="minorHAnsi" w:hAnsiTheme="minorHAnsi" w:cstheme="minorHAnsi"/>
          <w:highlight w:val="green"/>
        </w:rPr>
        <w:t>convergence with the</w:t>
      </w:r>
      <w:r w:rsidRPr="00B66B21">
        <w:rPr>
          <w:rStyle w:val="StyleUnderline"/>
          <w:rFonts w:asciiTheme="minorHAnsi" w:hAnsiTheme="minorHAnsi" w:cstheme="minorHAnsi"/>
        </w:rPr>
        <w:t xml:space="preserve"> more developed </w:t>
      </w:r>
      <w:r w:rsidRPr="00B66B21">
        <w:rPr>
          <w:rStyle w:val="StyleUnderline"/>
          <w:rFonts w:asciiTheme="minorHAnsi" w:hAnsiTheme="minorHAnsi" w:cstheme="minorHAnsi"/>
          <w:highlight w:val="green"/>
        </w:rPr>
        <w:t>West</w:t>
      </w:r>
      <w:r w:rsidRPr="00B66B21">
        <w:rPr>
          <w:rStyle w:val="StyleUnderline"/>
          <w:rFonts w:asciiTheme="minorHAnsi" w:hAnsiTheme="minorHAnsi" w:cstheme="minorHAnsi"/>
        </w:rPr>
        <w:t xml:space="preserve">. </w:t>
      </w:r>
      <w:r w:rsidRPr="00B66B21">
        <w:rPr>
          <w:rFonts w:asciiTheme="minorHAnsi" w:hAnsiTheme="minorHAnsi" w:cstheme="minorHAnsi"/>
          <w:sz w:val="16"/>
        </w:rPr>
        <w:t xml:space="preserve">For example, </w:t>
      </w:r>
      <w:r w:rsidRPr="00B66B21">
        <w:rPr>
          <w:rStyle w:val="StyleUnderline"/>
          <w:rFonts w:asciiTheme="minorHAnsi" w:hAnsiTheme="minorHAnsi" w:cstheme="minorHAnsi"/>
        </w:rPr>
        <w:t>Mandelbaum</w:t>
      </w:r>
      <w:r w:rsidRPr="00B66B21">
        <w:rPr>
          <w:rFonts w:asciiTheme="minorHAnsi" w:hAnsiTheme="minorHAnsi" w:cstheme="minorHAnsi"/>
          <w:sz w:val="16"/>
        </w:rPr>
        <w:t xml:space="preserve"> (1997) </w:t>
      </w:r>
      <w:r w:rsidRPr="00B66B21">
        <w:rPr>
          <w:rStyle w:val="StyleUnderline"/>
          <w:rFonts w:asciiTheme="minorHAnsi" w:hAnsiTheme="minorHAnsi" w:cstheme="minorHAnsi"/>
        </w:rPr>
        <w:t>suggests that a ‘useful way to think of Russia and China is as analogous to unruly adolescents’ in the contex</w:t>
      </w:r>
      <w:r w:rsidRPr="00F447E9">
        <w:rPr>
          <w:rStyle w:val="StyleUnderline"/>
          <w:rFonts w:asciiTheme="minorHAnsi" w:hAnsiTheme="minorHAnsi" w:cstheme="minorHAnsi"/>
        </w:rPr>
        <w:t>t of their post-Cold-War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This is </w:t>
      </w:r>
      <w:r w:rsidRPr="00B66B21">
        <w:rPr>
          <w:rStyle w:val="StyleUnderline"/>
          <w:rFonts w:asciiTheme="minorHAnsi" w:hAnsiTheme="minorHAnsi" w:cstheme="minorHAnsi"/>
        </w:rPr>
        <w:t xml:space="preserve">coupled with </w:t>
      </w:r>
      <w:r w:rsidRPr="00F447E9">
        <w:rPr>
          <w:rStyle w:val="Emphasis"/>
          <w:rFonts w:asciiTheme="minorHAnsi" w:hAnsiTheme="minorHAnsi" w:cstheme="minorHAnsi"/>
          <w:highlight w:val="green"/>
        </w:rPr>
        <w:t xml:space="preserve">expectations of </w:t>
      </w:r>
      <w:r w:rsidRPr="00B66B21">
        <w:rPr>
          <w:rStyle w:val="Emphasis"/>
          <w:rFonts w:asciiTheme="minorHAnsi" w:hAnsiTheme="minorHAnsi" w:cstheme="minorHAnsi"/>
        </w:rPr>
        <w:t xml:space="preserve">political convergence and </w:t>
      </w:r>
      <w:r w:rsidRPr="00F447E9">
        <w:rPr>
          <w:rStyle w:val="Emphasis"/>
          <w:rFonts w:asciiTheme="minorHAnsi" w:hAnsiTheme="minorHAnsi" w:cstheme="minorHAnsi"/>
          <w:highlight w:val="green"/>
        </w:rPr>
        <w:t xml:space="preserve">thinking in </w:t>
      </w:r>
      <w:r w:rsidRPr="00B66B21">
        <w:rPr>
          <w:rStyle w:val="Emphasis"/>
          <w:rFonts w:asciiTheme="minorHAnsi" w:hAnsiTheme="minorHAnsi" w:cstheme="minorHAnsi"/>
        </w:rPr>
        <w:t xml:space="preserve">terms of </w:t>
      </w:r>
      <w:r w:rsidRPr="00F447E9">
        <w:rPr>
          <w:rStyle w:val="Emphasis"/>
          <w:rFonts w:asciiTheme="minorHAnsi" w:hAnsiTheme="minorHAnsi" w:cstheme="minorHAnsi"/>
          <w:highlight w:val="green"/>
        </w:rPr>
        <w:t>the ‘liberal theory of history’</w:t>
      </w:r>
      <w:r w:rsidRPr="00F447E9">
        <w:rPr>
          <w:rFonts w:asciiTheme="minorHAnsi" w:hAnsiTheme="minorHAnsi" w:cstheme="minorHAnsi"/>
          <w:sz w:val="16"/>
        </w:rPr>
        <w:t xml:space="preserve"> (Nymalm 2013) </w:t>
      </w:r>
      <w:r w:rsidRPr="00F447E9">
        <w:rPr>
          <w:rStyle w:val="StyleUnderline"/>
          <w:rFonts w:asciiTheme="minorHAnsi" w:hAnsiTheme="minorHAnsi" w:cstheme="minorHAnsi"/>
        </w:rPr>
        <w:t xml:space="preserve">and understandings </w:t>
      </w:r>
      <w:r w:rsidRPr="00B66B21">
        <w:rPr>
          <w:rStyle w:val="StyleUnderline"/>
          <w:rFonts w:asciiTheme="minorHAnsi" w:hAnsiTheme="minorHAnsi" w:cstheme="minorHAnsi"/>
        </w:rPr>
        <w:t xml:space="preserve">of </w:t>
      </w:r>
      <w:r w:rsidRPr="00B66B21">
        <w:rPr>
          <w:rStyle w:val="Emphasis"/>
          <w:rFonts w:asciiTheme="minorHAnsi" w:hAnsiTheme="minorHAnsi" w:cstheme="minorHAnsi"/>
        </w:rPr>
        <w:t>the relationship between capitalism and modernity which have arguably become a Western-centric hegemonic view</w:t>
      </w:r>
      <w:r w:rsidRPr="00B66B21">
        <w:rPr>
          <w:rStyle w:val="StyleUnderline"/>
          <w:rFonts w:asciiTheme="minorHAnsi" w:hAnsiTheme="minorHAnsi" w:cstheme="minorHAnsi"/>
        </w:rPr>
        <w:t>.</w:t>
      </w:r>
      <w:r w:rsidRPr="00B66B21">
        <w:rPr>
          <w:rFonts w:asciiTheme="minorHAnsi" w:hAnsiTheme="minorHAnsi" w:cstheme="minorHAnsi"/>
          <w:sz w:val="16"/>
        </w:rPr>
        <w:t xml:space="preserve"> Argues Jan Nederveen Pieterse (2008, 1), ‘</w:t>
      </w:r>
      <w:r w:rsidRPr="00B66B21">
        <w:rPr>
          <w:rStyle w:val="StyleUnderline"/>
          <w:rFonts w:asciiTheme="minorHAnsi" w:hAnsiTheme="minorHAnsi" w:cstheme="minorHAnsi"/>
        </w:rPr>
        <w:t>ideas of conve</w:t>
      </w:r>
      <w:r w:rsidRPr="00F447E9">
        <w:rPr>
          <w:rStyle w:val="StyleUnderline"/>
          <w:rFonts w:asciiTheme="minorHAnsi" w:hAnsiTheme="minorHAnsi" w:cstheme="minorHAnsi"/>
        </w:rPr>
        <w:t>rgence upon</w:t>
      </w:r>
      <w:r w:rsidRPr="00F447E9">
        <w:rPr>
          <w:rFonts w:asciiTheme="minorHAnsi" w:hAnsiTheme="minorHAnsi" w:cstheme="minorHAnsi"/>
          <w:sz w:val="16"/>
        </w:rPr>
        <w:t xml:space="preserve"> the model of Anglo-American </w:t>
      </w:r>
      <w:r w:rsidRPr="00F447E9">
        <w:rPr>
          <w:rStyle w:val="StyleUnderline"/>
          <w:rFonts w:asciiTheme="minorHAnsi" w:hAnsiTheme="minorHAnsi" w:cstheme="minorHAnsi"/>
        </w:rPr>
        <w:t xml:space="preserve">capitalism and liberal democracy are continuously rehearsed in mainstream media, as if the “rise of the rest” is supposed to </w:t>
      </w:r>
      <w:r w:rsidRPr="00F447E9">
        <w:rPr>
          <w:rStyle w:val="StyleUnderline"/>
          <w:rFonts w:asciiTheme="minorHAnsi" w:hAnsiTheme="minorHAnsi" w:cstheme="minorHAnsi"/>
        </w:rPr>
        <w:lastRenderedPageBreak/>
        <w:t>follow in the footsteps of the</w:t>
      </w:r>
      <w:r w:rsidRPr="00F447E9">
        <w:rPr>
          <w:rFonts w:asciiTheme="minorHAnsi" w:hAnsiTheme="minorHAnsi" w:cstheme="minorHAnsi"/>
          <w:sz w:val="16"/>
        </w:rPr>
        <w:t xml:space="preserve"> rise of the </w:t>
      </w:r>
      <w:r w:rsidRPr="00F447E9">
        <w:rPr>
          <w:rStyle w:val="StyleUnderline"/>
          <w:rFonts w:asciiTheme="minorHAnsi" w:hAnsiTheme="minorHAnsi" w:cstheme="minorHAnsi"/>
        </w:rPr>
        <w:t xml:space="preserve">West’. </w:t>
      </w:r>
      <w:r w:rsidRPr="00F447E9">
        <w:rPr>
          <w:rStyle w:val="Emphasis"/>
          <w:rFonts w:asciiTheme="minorHAnsi" w:hAnsiTheme="minorHAnsi" w:cstheme="minorHAnsi"/>
          <w:highlight w:val="green"/>
        </w:rPr>
        <w:t xml:space="preserve">Failed </w:t>
      </w:r>
      <w:r w:rsidRPr="00B66B21">
        <w:rPr>
          <w:rStyle w:val="Emphasis"/>
          <w:rFonts w:asciiTheme="minorHAnsi" w:hAnsiTheme="minorHAnsi" w:cstheme="minorHAnsi"/>
        </w:rPr>
        <w:t>expectations on</w:t>
      </w:r>
      <w:r w:rsidRPr="00F447E9">
        <w:rPr>
          <w:rStyle w:val="Emphasis"/>
          <w:rFonts w:asciiTheme="minorHAnsi" w:hAnsiTheme="minorHAnsi" w:cstheme="minorHAnsi"/>
          <w:highlight w:val="green"/>
        </w:rPr>
        <w:t xml:space="preserve"> convergence</w:t>
      </w:r>
      <w:r w:rsidRPr="00F447E9">
        <w:rPr>
          <w:rStyle w:val="Emphasis"/>
          <w:rFonts w:asciiTheme="minorHAnsi" w:hAnsiTheme="minorHAnsi" w:cstheme="minorHAnsi"/>
        </w:rPr>
        <w:t xml:space="preserve"> may in turn </w:t>
      </w:r>
      <w:r w:rsidRPr="00F447E9">
        <w:rPr>
          <w:rStyle w:val="Emphasis"/>
          <w:rFonts w:asciiTheme="minorHAnsi" w:hAnsiTheme="minorHAnsi" w:cstheme="minorHAnsi"/>
          <w:highlight w:val="green"/>
        </w:rPr>
        <w:t>intensify a threat discourse of the ‘rising other’</w:t>
      </w:r>
      <w:r w:rsidRPr="00F447E9">
        <w:rPr>
          <w:rStyle w:val="Emphasis"/>
          <w:rFonts w:asciiTheme="minorHAnsi" w:hAnsiTheme="minorHAnsi" w:cstheme="minorHAnsi"/>
        </w:rPr>
        <w:t xml:space="preserve"> (Nymalm 2017) </w:t>
      </w:r>
      <w:r w:rsidRPr="00F447E9">
        <w:rPr>
          <w:rStyle w:val="Emphasis"/>
          <w:rFonts w:asciiTheme="minorHAnsi" w:hAnsiTheme="minorHAnsi" w:cstheme="minorHAnsi"/>
          <w:highlight w:val="green"/>
        </w:rPr>
        <w:t>and ‘revisionism’</w:t>
      </w:r>
      <w:r w:rsidRPr="00F447E9">
        <w:rPr>
          <w:rStyle w:val="Emphasis"/>
          <w:rFonts w:asciiTheme="minorHAnsi" w:hAnsiTheme="minorHAnsi" w:cstheme="minorHAnsi"/>
        </w:rPr>
        <w:t xml:space="preserve"> they bring.</w:t>
      </w:r>
      <w:r w:rsidRPr="00F447E9">
        <w:rPr>
          <w:rFonts w:asciiTheme="minorHAnsi" w:hAnsiTheme="minorHAnsi" w:cstheme="minorHAnsi"/>
          <w:sz w:val="16"/>
        </w:rPr>
        <w:t xml:space="preserve">4 For instance, Jaschob et al. (2017) deny any normative connotation in their conceptualization of revisionism, as ‘not all rules and norms are just, and not all existing international orders are better than potential alternatives’. Yet, they motivate their studies with ‘the problem of dissatisfied great powers and the question of why rising powers should want to challenge an established international order that facilitated their extraordinary growth’ (Jaschob et al. 2017, 10). In other words, the order is ‘good’ because it enabled the rise of new powers. </w:t>
      </w:r>
      <w:r w:rsidRPr="00F447E9">
        <w:rPr>
          <w:rStyle w:val="StyleUnderline"/>
          <w:rFonts w:asciiTheme="minorHAnsi" w:hAnsiTheme="minorHAnsi" w:cstheme="minorHAnsi"/>
        </w:rPr>
        <w:t xml:space="preserve">Historical IR </w:t>
      </w:r>
      <w:r w:rsidRPr="00B66B21">
        <w:rPr>
          <w:rStyle w:val="StyleUnderline"/>
          <w:rFonts w:asciiTheme="minorHAnsi" w:hAnsiTheme="minorHAnsi" w:cstheme="minorHAnsi"/>
        </w:rPr>
        <w:t>debates over revisionist and status quo actors and behaviours</w:t>
      </w:r>
      <w:r w:rsidRPr="00F447E9">
        <w:rPr>
          <w:rStyle w:val="StyleUnderline"/>
          <w:rFonts w:asciiTheme="minorHAnsi" w:hAnsiTheme="minorHAnsi" w:cstheme="minorHAnsi"/>
        </w:rPr>
        <w:t xml:space="preserve"> have evolved over time, but within the controlled and restrictive parameters of conceptual IR narratives. As a result, the concepts themselves have </w:t>
      </w:r>
      <w:r w:rsidRPr="00B66B21">
        <w:rPr>
          <w:rStyle w:val="Emphasis"/>
          <w:rFonts w:asciiTheme="minorHAnsi" w:hAnsiTheme="minorHAnsi" w:cstheme="minorHAnsi"/>
        </w:rPr>
        <w:t xml:space="preserve">operated </w:t>
      </w:r>
      <w:r w:rsidRPr="00F447E9">
        <w:rPr>
          <w:rStyle w:val="Emphasis"/>
          <w:rFonts w:asciiTheme="minorHAnsi" w:hAnsiTheme="minorHAnsi" w:cstheme="minorHAnsi"/>
          <w:highlight w:val="green"/>
        </w:rPr>
        <w:t xml:space="preserve">not </w:t>
      </w:r>
      <w:r w:rsidRPr="00B66B21">
        <w:rPr>
          <w:rStyle w:val="Emphasis"/>
          <w:rFonts w:asciiTheme="minorHAnsi" w:hAnsiTheme="minorHAnsi" w:cstheme="minorHAnsi"/>
        </w:rPr>
        <w:t xml:space="preserve">as </w:t>
      </w:r>
      <w:r w:rsidRPr="00F447E9">
        <w:rPr>
          <w:rStyle w:val="Emphasis"/>
          <w:rFonts w:asciiTheme="minorHAnsi" w:hAnsiTheme="minorHAnsi" w:cstheme="minorHAnsi"/>
          <w:highlight w:val="green"/>
        </w:rPr>
        <w:t>neutral descriptors, but</w:t>
      </w:r>
      <w:r w:rsidRPr="00F447E9">
        <w:rPr>
          <w:rStyle w:val="Emphasis"/>
          <w:rFonts w:asciiTheme="minorHAnsi" w:hAnsiTheme="minorHAnsi" w:cstheme="minorHAnsi"/>
        </w:rPr>
        <w:t xml:space="preserve"> as powerful </w:t>
      </w:r>
      <w:r w:rsidRPr="00F447E9">
        <w:rPr>
          <w:rStyle w:val="Emphasis"/>
          <w:rFonts w:asciiTheme="minorHAnsi" w:hAnsiTheme="minorHAnsi" w:cstheme="minorHAnsi"/>
          <w:highlight w:val="green"/>
        </w:rPr>
        <w:t>narratives of morality</w:t>
      </w:r>
      <w:r w:rsidRPr="00F447E9">
        <w:rPr>
          <w:rStyle w:val="StyleUnderline"/>
          <w:rFonts w:asciiTheme="minorHAnsi" w:hAnsiTheme="minorHAnsi" w:cstheme="minorHAnsi"/>
        </w:rPr>
        <w:t xml:space="preserve"> and progress with particular characters and plotlines. The effect has been </w:t>
      </w:r>
      <w:r w:rsidRPr="00B66B21">
        <w:rPr>
          <w:rStyle w:val="StyleUnderline"/>
          <w:rFonts w:asciiTheme="minorHAnsi" w:hAnsiTheme="minorHAnsi" w:cstheme="minorHAnsi"/>
        </w:rPr>
        <w:t xml:space="preserve">to </w:t>
      </w:r>
      <w:r w:rsidRPr="00B66B21">
        <w:rPr>
          <w:rStyle w:val="Emphasis"/>
          <w:rFonts w:asciiTheme="minorHAnsi" w:hAnsiTheme="minorHAnsi" w:cstheme="minorHAnsi"/>
        </w:rPr>
        <w:t>leave these scholarly concepts</w:t>
      </w:r>
      <w:r w:rsidRPr="00F447E9">
        <w:rPr>
          <w:rStyle w:val="Emphasis"/>
          <w:rFonts w:asciiTheme="minorHAnsi" w:hAnsiTheme="minorHAnsi" w:cstheme="minorHAnsi"/>
          <w:highlight w:val="green"/>
        </w:rPr>
        <w:t xml:space="preserve"> devoid of</w:t>
      </w:r>
      <w:r w:rsidRPr="00F447E9">
        <w:rPr>
          <w:rStyle w:val="Emphasis"/>
          <w:rFonts w:asciiTheme="minorHAnsi" w:hAnsiTheme="minorHAnsi" w:cstheme="minorHAnsi"/>
        </w:rPr>
        <w:t xml:space="preserve"> much </w:t>
      </w:r>
      <w:r w:rsidRPr="00F447E9">
        <w:rPr>
          <w:rStyle w:val="Emphasis"/>
          <w:rFonts w:asciiTheme="minorHAnsi" w:hAnsiTheme="minorHAnsi" w:cstheme="minorHAnsi"/>
          <w:highlight w:val="green"/>
        </w:rPr>
        <w:t>analytical value</w:t>
      </w:r>
      <w:r w:rsidRPr="00F447E9">
        <w:rPr>
          <w:rStyle w:val="StyleUnderline"/>
          <w:rFonts w:asciiTheme="minorHAnsi" w:hAnsiTheme="minorHAnsi" w:cstheme="minorHAnsi"/>
          <w:highlight w:val="green"/>
        </w:rPr>
        <w:t>, operating</w:t>
      </w:r>
      <w:r w:rsidRPr="00F447E9">
        <w:rPr>
          <w:rStyle w:val="StyleUnderline"/>
          <w:rFonts w:asciiTheme="minorHAnsi" w:hAnsiTheme="minorHAnsi" w:cstheme="minorHAnsi"/>
        </w:rPr>
        <w:t xml:space="preserve"> more </w:t>
      </w:r>
      <w:r w:rsidRPr="00F447E9">
        <w:rPr>
          <w:rStyle w:val="StyleUnderline"/>
          <w:rFonts w:asciiTheme="minorHAnsi" w:hAnsiTheme="minorHAnsi" w:cstheme="minorHAnsi"/>
          <w:highlight w:val="green"/>
        </w:rPr>
        <w:t xml:space="preserve">as </w:t>
      </w:r>
      <w:r w:rsidRPr="00F447E9">
        <w:rPr>
          <w:rStyle w:val="Emphasis"/>
          <w:rFonts w:asciiTheme="minorHAnsi" w:hAnsiTheme="minorHAnsi" w:cstheme="minorHAnsi"/>
          <w:highlight w:val="green"/>
        </w:rPr>
        <w:t xml:space="preserve">rhetorical tools to reinforce </w:t>
      </w:r>
      <w:r w:rsidRPr="00B66B21">
        <w:rPr>
          <w:rStyle w:val="Emphasis"/>
          <w:rFonts w:asciiTheme="minorHAnsi" w:hAnsiTheme="minorHAnsi" w:cstheme="minorHAnsi"/>
        </w:rPr>
        <w:t xml:space="preserve">misleadingly </w:t>
      </w:r>
      <w:r w:rsidRPr="00F447E9">
        <w:rPr>
          <w:rStyle w:val="Emphasis"/>
          <w:rFonts w:asciiTheme="minorHAnsi" w:hAnsiTheme="minorHAnsi" w:cstheme="minorHAnsi"/>
          <w:highlight w:val="green"/>
        </w:rPr>
        <w:t xml:space="preserve">binary </w:t>
      </w:r>
      <w:r w:rsidRPr="00B66B21">
        <w:rPr>
          <w:rStyle w:val="Emphasis"/>
          <w:rFonts w:asciiTheme="minorHAnsi" w:hAnsiTheme="minorHAnsi" w:cstheme="minorHAnsi"/>
        </w:rPr>
        <w:t xml:space="preserve">conceptions </w:t>
      </w:r>
      <w:r w:rsidRPr="00F447E9">
        <w:rPr>
          <w:rStyle w:val="Emphasis"/>
          <w:rFonts w:asciiTheme="minorHAnsi" w:hAnsiTheme="minorHAnsi" w:cstheme="minorHAnsi"/>
          <w:highlight w:val="green"/>
        </w:rPr>
        <w:t>of a Western Self versus</w:t>
      </w:r>
      <w:r w:rsidRPr="00B66B21">
        <w:rPr>
          <w:rStyle w:val="Emphasis"/>
          <w:rFonts w:asciiTheme="minorHAnsi" w:hAnsiTheme="minorHAnsi" w:cstheme="minorHAnsi"/>
        </w:rPr>
        <w:t xml:space="preserve"> a </w:t>
      </w:r>
      <w:r w:rsidRPr="00F447E9">
        <w:rPr>
          <w:rStyle w:val="Emphasis"/>
          <w:rFonts w:asciiTheme="minorHAnsi" w:hAnsiTheme="minorHAnsi" w:cstheme="minorHAnsi"/>
          <w:highlight w:val="green"/>
        </w:rPr>
        <w:t>non-Western Other</w:t>
      </w:r>
      <w:r w:rsidRPr="00B66B21">
        <w:rPr>
          <w:rStyle w:val="StyleUnderline"/>
          <w:rFonts w:asciiTheme="minorHAnsi" w:hAnsiTheme="minorHAnsi" w:cstheme="minorHAnsi"/>
        </w:rPr>
        <w:t>, with</w:t>
      </w:r>
      <w:r w:rsidRPr="00F447E9">
        <w:rPr>
          <w:rStyle w:val="StyleUnderline"/>
          <w:rFonts w:asciiTheme="minorHAnsi" w:hAnsiTheme="minorHAnsi" w:cstheme="minorHAnsi"/>
          <w:highlight w:val="green"/>
        </w:rPr>
        <w:t>in</w:t>
      </w:r>
      <w:r w:rsidRPr="00F447E9">
        <w:rPr>
          <w:rStyle w:val="StyleUnderline"/>
          <w:rFonts w:asciiTheme="minorHAnsi" w:hAnsiTheme="minorHAnsi" w:cstheme="minorHAnsi"/>
        </w:rPr>
        <w:t xml:space="preserve"> unduly selective and essentially </w:t>
      </w:r>
      <w:r w:rsidRPr="00B66B21">
        <w:rPr>
          <w:rStyle w:val="Emphasis"/>
          <w:rFonts w:asciiTheme="minorHAnsi" w:hAnsiTheme="minorHAnsi" w:cstheme="minorHAnsi"/>
          <w:highlight w:val="green"/>
        </w:rPr>
        <w:t xml:space="preserve">predetermined </w:t>
      </w:r>
      <w:r w:rsidRPr="00F447E9">
        <w:rPr>
          <w:rStyle w:val="Emphasis"/>
          <w:rFonts w:asciiTheme="minorHAnsi" w:hAnsiTheme="minorHAnsi" w:cstheme="minorHAnsi"/>
          <w:highlight w:val="green"/>
        </w:rPr>
        <w:t xml:space="preserve">stories of world order and </w:t>
      </w:r>
      <w:r w:rsidRPr="009923EC">
        <w:rPr>
          <w:rStyle w:val="Emphasis"/>
          <w:rFonts w:asciiTheme="minorHAnsi" w:hAnsiTheme="minorHAnsi" w:cstheme="minorHAnsi"/>
        </w:rPr>
        <w:t xml:space="preserve">the </w:t>
      </w:r>
      <w:r w:rsidRPr="00F447E9">
        <w:rPr>
          <w:rStyle w:val="Emphasis"/>
          <w:rFonts w:asciiTheme="minorHAnsi" w:hAnsiTheme="minorHAnsi" w:cstheme="minorHAnsi"/>
          <w:highlight w:val="green"/>
        </w:rPr>
        <w:t xml:space="preserve">sources of </w:t>
      </w:r>
      <w:r w:rsidRPr="009923EC">
        <w:rPr>
          <w:rStyle w:val="Emphasis"/>
          <w:rFonts w:asciiTheme="minorHAnsi" w:hAnsiTheme="minorHAnsi" w:cstheme="minorHAnsi"/>
        </w:rPr>
        <w:t xml:space="preserve">its </w:t>
      </w:r>
      <w:r w:rsidRPr="00F447E9">
        <w:rPr>
          <w:rStyle w:val="Emphasis"/>
          <w:rFonts w:asciiTheme="minorHAnsi" w:hAnsiTheme="minorHAnsi" w:cstheme="minorHAnsi"/>
          <w:highlight w:val="green"/>
        </w:rPr>
        <w:t>vulnerabilities</w:t>
      </w:r>
      <w:r w:rsidRPr="00F447E9">
        <w:rPr>
          <w:rStyle w:val="StyleUnderline"/>
          <w:rFonts w:asciiTheme="minorHAnsi" w:hAnsiTheme="minorHAnsi" w:cstheme="minorHAnsi"/>
        </w:rPr>
        <w:t>.</w:t>
      </w:r>
      <w:r w:rsidRPr="00F447E9">
        <w:rPr>
          <w:rFonts w:asciiTheme="minorHAnsi" w:hAnsiTheme="minorHAnsi" w:cstheme="minorHAnsi"/>
          <w:sz w:val="16"/>
        </w:rPr>
        <w:t xml:space="preserve"> More than this, </w:t>
      </w:r>
      <w:r w:rsidRPr="00F447E9">
        <w:rPr>
          <w:rStyle w:val="StyleUnderline"/>
          <w:rFonts w:asciiTheme="minorHAnsi" w:hAnsiTheme="minorHAnsi" w:cstheme="minorHAnsi"/>
        </w:rPr>
        <w:t xml:space="preserve">by </w:t>
      </w:r>
      <w:r w:rsidRPr="009923EC">
        <w:rPr>
          <w:rStyle w:val="Emphasis"/>
          <w:rFonts w:asciiTheme="minorHAnsi" w:hAnsiTheme="minorHAnsi" w:cstheme="minorHAnsi"/>
        </w:rPr>
        <w:t xml:space="preserve">endorsing </w:t>
      </w:r>
      <w:r w:rsidRPr="00F447E9">
        <w:rPr>
          <w:rStyle w:val="Emphasis"/>
          <w:rFonts w:asciiTheme="minorHAnsi" w:hAnsiTheme="minorHAnsi" w:cstheme="minorHAnsi"/>
          <w:highlight w:val="green"/>
        </w:rPr>
        <w:t>divisions of a ‘civilized’ West and ‘barbarian’ rest</w:t>
      </w:r>
      <w:r w:rsidRPr="00F447E9">
        <w:rPr>
          <w:rStyle w:val="Emphasis"/>
          <w:rFonts w:asciiTheme="minorHAnsi" w:hAnsiTheme="minorHAnsi" w:cstheme="minorHAnsi"/>
        </w:rPr>
        <w:t xml:space="preserve">, they have </w:t>
      </w:r>
      <w:r w:rsidRPr="009923EC">
        <w:rPr>
          <w:rStyle w:val="Emphasis"/>
          <w:rFonts w:asciiTheme="minorHAnsi" w:hAnsiTheme="minorHAnsi" w:cstheme="minorHAnsi"/>
        </w:rPr>
        <w:t>worked to</w:t>
      </w:r>
      <w:r w:rsidRPr="00F447E9">
        <w:rPr>
          <w:rStyle w:val="Emphasis"/>
          <w:rFonts w:asciiTheme="minorHAnsi" w:hAnsiTheme="minorHAnsi" w:cstheme="minorHAnsi"/>
          <w:highlight w:val="green"/>
        </w:rPr>
        <w:t xml:space="preserve"> promote</w:t>
      </w:r>
      <w:r w:rsidRPr="00F447E9">
        <w:rPr>
          <w:rStyle w:val="Emphasis"/>
          <w:rFonts w:asciiTheme="minorHAnsi" w:hAnsiTheme="minorHAnsi" w:cstheme="minorHAnsi"/>
        </w:rPr>
        <w:t xml:space="preserve"> suspicions and </w:t>
      </w:r>
      <w:r w:rsidRPr="00F447E9">
        <w:rPr>
          <w:rStyle w:val="Emphasis"/>
          <w:rFonts w:asciiTheme="minorHAnsi" w:hAnsiTheme="minorHAnsi" w:cstheme="minorHAnsi"/>
          <w:highlight w:val="green"/>
        </w:rPr>
        <w:t>tensions in the international realm</w:t>
      </w:r>
      <w:r w:rsidRPr="00F447E9">
        <w:rPr>
          <w:rStyle w:val="StyleUnderline"/>
          <w:rFonts w:asciiTheme="minorHAnsi" w:hAnsiTheme="minorHAnsi" w:cstheme="minorHAnsi"/>
        </w:rPr>
        <w:t>.</w:t>
      </w:r>
      <w:r w:rsidRPr="00F447E9">
        <w:rPr>
          <w:rFonts w:asciiTheme="minorHAnsi" w:hAnsiTheme="minorHAnsi" w:cstheme="minorHAnsi"/>
          <w:sz w:val="16"/>
        </w:rPr>
        <w:t xml:space="preserve"> As John Hobson (2012, 185–187) puts it, </w:t>
      </w:r>
      <w:r w:rsidRPr="00F447E9">
        <w:rPr>
          <w:rStyle w:val="StyleUnderline"/>
          <w:rFonts w:asciiTheme="minorHAnsi" w:hAnsiTheme="minorHAnsi" w:cstheme="minorHAnsi"/>
        </w:rPr>
        <w:t xml:space="preserve">models like </w:t>
      </w:r>
      <w:r w:rsidRPr="00F447E9">
        <w:rPr>
          <w:rStyle w:val="StyleUnderline"/>
          <w:rFonts w:asciiTheme="minorHAnsi" w:hAnsiTheme="minorHAnsi" w:cstheme="minorHAnsi"/>
          <w:highlight w:val="green"/>
        </w:rPr>
        <w:t>the HST ‘</w:t>
      </w:r>
      <w:r w:rsidRPr="00F447E9">
        <w:rPr>
          <w:rStyle w:val="Emphasis"/>
          <w:rFonts w:asciiTheme="minorHAnsi" w:hAnsiTheme="minorHAnsi" w:cstheme="minorHAnsi"/>
          <w:highlight w:val="green"/>
        </w:rPr>
        <w:t xml:space="preserve">explicitly justif[y] Western imperialism </w:t>
      </w:r>
      <w:r w:rsidRPr="009923EC">
        <w:rPr>
          <w:rStyle w:val="Emphasis"/>
          <w:rFonts w:asciiTheme="minorHAnsi" w:hAnsiTheme="minorHAnsi" w:cstheme="minorHAnsi"/>
        </w:rPr>
        <w:t xml:space="preserve">in the </w:t>
      </w:r>
      <w:r w:rsidRPr="00A57EA1">
        <w:rPr>
          <w:rStyle w:val="Emphasis"/>
          <w:rFonts w:asciiTheme="minorHAnsi" w:hAnsiTheme="minorHAnsi" w:cstheme="minorHAnsi"/>
        </w:rPr>
        <w:t>past</w:t>
      </w:r>
      <w:r w:rsidRPr="009923EC">
        <w:rPr>
          <w:rStyle w:val="StyleUnderline"/>
          <w:rFonts w:asciiTheme="minorHAnsi" w:hAnsiTheme="minorHAnsi" w:cstheme="minorHAnsi"/>
        </w:rPr>
        <w:t>, as well as in</w:t>
      </w:r>
      <w:r w:rsidRPr="00F447E9">
        <w:rPr>
          <w:rStyle w:val="StyleUnderline"/>
          <w:rFonts w:asciiTheme="minorHAnsi" w:hAnsiTheme="minorHAnsi" w:cstheme="minorHAnsi"/>
        </w:rPr>
        <w:t xml:space="preserve"> effect </w:t>
      </w:r>
      <w:r w:rsidRPr="00F447E9">
        <w:rPr>
          <w:rStyle w:val="Emphasis"/>
          <w:rFonts w:asciiTheme="minorHAnsi" w:hAnsiTheme="minorHAnsi" w:cstheme="minorHAnsi"/>
          <w:highlight w:val="green"/>
        </w:rPr>
        <w:t>advocating a neocivilizing mission</w:t>
      </w:r>
      <w:r w:rsidRPr="00F447E9">
        <w:rPr>
          <w:rStyle w:val="StyleUnderline"/>
          <w:rFonts w:asciiTheme="minorHAnsi" w:hAnsiTheme="minorHAnsi" w:cstheme="minorHAnsi"/>
          <w:highlight w:val="green"/>
        </w:rPr>
        <w:t xml:space="preserve"> in the present’</w:t>
      </w:r>
      <w:r w:rsidRPr="00F447E9">
        <w:rPr>
          <w:rStyle w:val="StyleUnderline"/>
          <w:rFonts w:asciiTheme="minorHAnsi" w:hAnsiTheme="minorHAnsi" w:cstheme="minorHAnsi"/>
        </w:rPr>
        <w:t>.</w:t>
      </w:r>
    </w:p>
    <w:p w14:paraId="319CDCB7" w14:textId="77777777" w:rsidR="00110B06" w:rsidRPr="00100FB1" w:rsidRDefault="00110B06" w:rsidP="00110B06">
      <w:pPr>
        <w:pStyle w:val="Heading4"/>
        <w:rPr>
          <w:rFonts w:cs="Calibri"/>
        </w:rPr>
      </w:pPr>
      <w:r w:rsidRPr="00100FB1">
        <w:rPr>
          <w:rFonts w:cs="Calibri"/>
        </w:rPr>
        <w:t xml:space="preserve">Their fantasies of extinction scenarios infinitely defer a meaningful reckoning with settler colonialism </w:t>
      </w:r>
    </w:p>
    <w:p w14:paraId="69CC1CAA" w14:textId="77777777" w:rsidR="00110B06" w:rsidRPr="00100FB1" w:rsidRDefault="00110B06" w:rsidP="00110B06">
      <w:r w:rsidRPr="00100FB1">
        <w:rPr>
          <w:rStyle w:val="Style13ptBold"/>
        </w:rPr>
        <w:t>Dalley, 18</w:t>
      </w:r>
      <w:r w:rsidRPr="00100FB1">
        <w:t>—Assistant Professor of English at Daemen College (Hamish, “The deaths of settler colonialism: extinction as a metaphor of decolonization in contemporary settler literature,” Settler Colonial Studies, 8:1, 30-46, dml)</w:t>
      </w:r>
    </w:p>
    <w:p w14:paraId="56748AD6" w14:textId="77777777" w:rsidR="00110B06" w:rsidRPr="00100FB1" w:rsidRDefault="00110B06" w:rsidP="00110B06">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 xml:space="preserve">still </w:t>
      </w:r>
      <w:r w:rsidRPr="00AC1B96">
        <w:rPr>
          <w:rStyle w:val="Emphasis"/>
          <w:highlight w:val="cyan"/>
        </w:rPr>
        <w:lastRenderedPageBreak/>
        <w:t>be here</w:t>
      </w:r>
      <w:r w:rsidRPr="00100FB1">
        <w:rPr>
          <w:rStyle w:val="StyleUnderline"/>
        </w:rPr>
        <w:t xml:space="preserve">, unchanged, unchanging, living on, forever. Thus settlers </w:t>
      </w:r>
      <w:r w:rsidRPr="00100FB1">
        <w:rPr>
          <w:rStyle w:val="Emphasis"/>
        </w:rPr>
        <w:t>persist even beyond the moment of extinction</w:t>
      </w:r>
      <w:r w:rsidRPr="00100FB1">
        <w:rPr>
          <w:rStyle w:val="StyleUnderline"/>
        </w:rPr>
        <w:t xml:space="preserve"> they thought they wanted to arrive.</w:t>
      </w:r>
    </w:p>
    <w:p w14:paraId="4FFF0EDB" w14:textId="77777777" w:rsidR="00110B06" w:rsidRDefault="00110B06" w:rsidP="00110B06">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06E9BC9B" w14:textId="77777777" w:rsidR="00110B06" w:rsidRPr="00100FB1" w:rsidRDefault="00110B06" w:rsidP="00110B06">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paperson, an avatar that irregularly calls.“Decolonization is not a metaphor,” </w:t>
      </w:r>
      <w:r w:rsidRPr="00100FB1">
        <w:rPr>
          <w:i/>
          <w:iCs/>
        </w:rPr>
        <w:t xml:space="preserve">Decolonization: Indigeneity, Education &amp; Society </w:t>
      </w:r>
      <w:r w:rsidRPr="00100FB1">
        <w:t>Vol 1 No 1 (2012) //tjb]</w:t>
      </w:r>
    </w:p>
    <w:p w14:paraId="4FF54001" w14:textId="77777777" w:rsidR="00110B06" w:rsidRPr="00100FB1" w:rsidRDefault="00110B06" w:rsidP="00110B06">
      <w:pPr>
        <w:rPr>
          <w:sz w:val="16"/>
        </w:rPr>
      </w:pPr>
      <w:r w:rsidRPr="00100FB1">
        <w:rPr>
          <w:b/>
          <w:bCs/>
          <w:u w:val="single"/>
        </w:rPr>
        <w:t xml:space="preserve">Having elaborated on settler moves to innocence, we give a synopsis of the imbrication of settler colonialism with </w:t>
      </w:r>
      <w:r w:rsidRPr="00AD5DF9">
        <w:rPr>
          <w:b/>
          <w:bCs/>
          <w:highlight w:val="cyan"/>
          <w:u w:val="single"/>
        </w:rPr>
        <w:t xml:space="preserve">transnationalist,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aligned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decolonizations, Abolition, and Critical Space-Place Pedagogies. For each of these areas, we offer entry points into the literature - beginning a sort of bibliography of incommensurability. Third world decolonizations </w:t>
      </w:r>
      <w:r w:rsidRPr="00100FB1">
        <w:rPr>
          <w:b/>
          <w:bCs/>
          <w:u w:val="single"/>
        </w:rPr>
        <w:t>The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aforementioned selective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For people writing on Third World decolonizations, but who do so upon Native land, we invite you to consider the permanent settler war as the theater for all imperial wars</w:t>
      </w:r>
      <w:r w:rsidRPr="00100FB1">
        <w:rPr>
          <w:sz w:val="16"/>
        </w:rPr>
        <w:t xml:space="preserve">: ● the Orientalism of Indigenous Americans (Berger, 2004; Marez, </w:t>
      </w:r>
      <w:r w:rsidRPr="00100FB1">
        <w:rPr>
          <w:sz w:val="16"/>
        </w:rPr>
        <w:lastRenderedPageBreak/>
        <w:t xml:space="preserve">2007) ● discovery, invasion, occupation, and Commons as the claims of settler sovereignty (Ford, 2010) ● heteropatriarchy as the imposition of settler sexuality (Morgensen,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(Fujikane, 2012; Fujikane, &amp; Okamura, 2008, Saranillio, 2010a, 2010b) ● the frontier as the language of ‘progress’ and discovery (Maldonado-Torres, 2008) ● rape as settler colonial structure (Deer, 2009; 2010) ● the discourse of terrorism as the terror of Native retribution (Tuck &amp; Ree, forthcoming) ● Native Feminisms as incommensurable with other feminisms (Arvin, Tuck, Morrill, forthcoming; Goeman &amp; Denetdale,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Spigel’s 1988 book, The Dreaded Comparison). ● Enslavement/removal of Native Americans (Gallay, 2009) ● Slaves who become slave-owners, savagery as enslavability, chattel slavery as a sign of civilization (Gallay, 2009) ● Black fugitivity, undercommons, and radical dispossession (Moten, 2008; Moten &amp; Harney, 2004; Moten &amp; Harney, 2010) ● Incarceration as a settler colonialism strategy of land dispossession (Ross, 1998; Watson, 2007) ● Native land and Native people as co-constituitive (Meyer, 2008; Kawagley,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detect precisely this lack of fluency in land and Indigenous sovereignty. Yupiaq scholar, Oscar Kawagley’s assertion, “We know that Mother Nature has a culture, and it is a Native culture” (2010, p. xiii), directs us to think through land as “more than a site upon which humans make history or as a location that accumulates history” (Goeman,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Goeman, 2008; Intertribal Friendship House &amp; Lobo, 2002) ● Indigenous storied land as disrupting settler maps (Goeman, 2008) ● Novels, poetry, and essays by Greg Sarris, Craig Womack, Joy Harjo, Gerald Vizenor ● To Remain an Indian (Lomawaima &amp; McCarty, 2006) ● Shadow Curriculum (Richardson, 2011) ● Red Pedagogy (Grande, 2004) ● Land Education (McCoy, Tuck, McKenzie, forthcoming) More on incommensurability </w:t>
      </w:r>
      <w:r w:rsidRPr="00AD5DF9">
        <w:rPr>
          <w:rStyle w:val="Emphasis"/>
          <w:highlight w:val="cyan"/>
        </w:rPr>
        <w:t xml:space="preserve">Incommensurability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w:t>
      </w:r>
      <w:r w:rsidRPr="00100FB1">
        <w:rPr>
          <w:sz w:val="16"/>
        </w:rPr>
        <w:lastRenderedPageBreak/>
        <w:t xml:space="preserve">that annihilated over 200,000 strangers in 2 flashes. The same yellow pollen that poisons the land from where it came. Used in the same war that took a generation of young Pueblo men. Through the voice of her character Betonie,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Mvskoke/Creek poet Joy Harjo (2004) writes, “Yes, that was me you saw shaking with bravery, with a government issued rifle on my back. I’m sorry I could not greet you, as you deserved, my relative.” Don’t Native Americans participate in greater rates in the military? asks the young-ish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Bedonkohe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gattling gun that shot canonballs.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Pocohontas Exception - praised the Nazi eugenics program. Forced sterilizations became illegal in California in 1964. </w:t>
      </w:r>
    </w:p>
    <w:p w14:paraId="0EA53AF6" w14:textId="77777777" w:rsidR="00110B06" w:rsidRDefault="00110B06" w:rsidP="00110B06">
      <w:pPr>
        <w:pStyle w:val="Heading2"/>
      </w:pPr>
      <w:r>
        <w:lastRenderedPageBreak/>
        <w:t>1NC -- Case</w:t>
      </w:r>
    </w:p>
    <w:p w14:paraId="04C452B8" w14:textId="77777777" w:rsidR="00110B06" w:rsidRDefault="00110B06" w:rsidP="00110B06">
      <w:pPr>
        <w:pStyle w:val="Heading3"/>
      </w:pPr>
      <w:r>
        <w:lastRenderedPageBreak/>
        <w:t>1NC -- Solvency -- Political Strikes</w:t>
      </w:r>
    </w:p>
    <w:p w14:paraId="7AA60C6C" w14:textId="77777777" w:rsidR="00110B06" w:rsidRDefault="00110B06" w:rsidP="00110B06">
      <w:pPr>
        <w:pStyle w:val="Heading4"/>
        <w:rPr>
          <w:rFonts w:ascii="Times New Roman" w:hAnsi="Times New Roman" w:cs="Times New Roman"/>
          <w:sz w:val="24"/>
        </w:rPr>
      </w:pPr>
      <w:r>
        <w:t>There are limits to RTS – explicitly excludes the types of political strikes that solve their offense</w:t>
      </w:r>
    </w:p>
    <w:p w14:paraId="4F37722F" w14:textId="77777777" w:rsidR="00110B06" w:rsidRDefault="00110B06" w:rsidP="00110B06">
      <w:pPr>
        <w:pStyle w:val="NormalWeb"/>
      </w:pPr>
      <w:r>
        <w:rPr>
          <w:rFonts w:ascii="Calibri" w:hAnsi="Calibri" w:cs="Calibri"/>
        </w:rPr>
        <w:t xml:space="preserve">Garcia, Jose. “THE RIGHT TO STRIKE AS A FUNDAMENTAL HUMAN RIGHT: RECOGNITION AND LIMITATIONS IN INTERNATIONAL LAW.” Revista Chilena de Derecho. 2017. Web. October 13, 2021. &lt;https://www.redalyc.org/pdf/1770/177054481008.pdf&gt;. </w:t>
      </w:r>
    </w:p>
    <w:p w14:paraId="1D246518" w14:textId="77777777" w:rsidR="00110B06" w:rsidRDefault="00110B06" w:rsidP="00110B06">
      <w:pPr>
        <w:pStyle w:val="NormalWeb"/>
      </w:pPr>
      <w:r w:rsidRPr="0079720C">
        <w:rPr>
          <w:rStyle w:val="Emphasis"/>
        </w:rPr>
        <w:t xml:space="preserve">The ECSR has also </w:t>
      </w:r>
      <w:r w:rsidRPr="0079720C">
        <w:rPr>
          <w:rStyle w:val="Emphasis"/>
          <w:highlight w:val="cyan"/>
        </w:rPr>
        <w:t>set a limit on the motivations protected by article 6(4)</w:t>
      </w:r>
      <w:r w:rsidRPr="0079720C">
        <w:rPr>
          <w:rStyle w:val="Emphasis"/>
        </w:rPr>
        <w:t xml:space="preserve"> of the European Social Charter</w:t>
      </w:r>
      <w:r>
        <w:rPr>
          <w:rFonts w:ascii="Calibri" w:hAnsi="Calibri" w:cs="Calibri"/>
        </w:rPr>
        <w:t xml:space="preserve">. In a Statement of Interpretation published in the II Conclusions (1971), it noted that </w:t>
      </w:r>
      <w:r w:rsidRPr="0079720C">
        <w:rPr>
          <w:rStyle w:val="Emphasis"/>
          <w:highlight w:val="cyan"/>
        </w:rPr>
        <w:t>political strikes are not protected by the Social Charter</w:t>
      </w:r>
      <w:r>
        <w:rPr>
          <w:rFonts w:ascii="Calibri" w:hAnsi="Calibri" w:cs="Calibri"/>
        </w:rPr>
        <w:t xml:space="preserve">. Article 6 of the Social Charter, the Committee argues, is designed to </w:t>
      </w:r>
      <w:r w:rsidRPr="0079720C">
        <w:rPr>
          <w:rStyle w:val="Emphasis"/>
          <w:highlight w:val="cyan"/>
        </w:rPr>
        <w:t>protect collective bargaining, and politically motivated strikes are therefore outside the scope of the protection provided.</w:t>
      </w:r>
      <w:r w:rsidRPr="0079720C">
        <w:rPr>
          <w:rStyle w:val="Emphasis"/>
        </w:rPr>
        <w:t xml:space="preserve"> </w:t>
      </w:r>
      <w:r>
        <w:rPr>
          <w:rFonts w:ascii="Calibri" w:hAnsi="Calibri" w:cs="Calibri"/>
        </w:rPr>
        <w:t xml:space="preserve">This position has been sustained throughout the years, and it was again expressed in the XIII-4 Conclusions: “Article 6 para. 4 could not be relied upon to justify strike action taken for political ends”46. </w:t>
      </w:r>
      <w:r w:rsidRPr="0079720C">
        <w:rPr>
          <w:rStyle w:val="Emphasis"/>
        </w:rPr>
        <w:t xml:space="preserve">The emphasis of the ECSR appears to be more restrictive </w:t>
      </w:r>
      <w:r>
        <w:rPr>
          <w:rFonts w:ascii="Calibri" w:hAnsi="Calibri" w:cs="Calibri"/>
        </w:rPr>
        <w:t xml:space="preserve">than the ILO’s, since it encompasses not only the nature of the motivation (and applying a general criteria regarding all politically motivated strikes) but also an ambit where the right can be exercised (in the context of collective bargaining). </w:t>
      </w:r>
    </w:p>
    <w:p w14:paraId="13056E21" w14:textId="5895C7B7" w:rsidR="00110B06" w:rsidRDefault="00110B06" w:rsidP="00110B06">
      <w:pPr>
        <w:pStyle w:val="Heading3"/>
      </w:pPr>
      <w:r>
        <w:lastRenderedPageBreak/>
        <w:t>1NC -- Democracy Bad</w:t>
      </w:r>
    </w:p>
    <w:p w14:paraId="31C65D87" w14:textId="14B8DD10" w:rsidR="00110B06" w:rsidRPr="00F95C58" w:rsidRDefault="00110B06" w:rsidP="00110B06">
      <w:pPr>
        <w:pStyle w:val="Heading4"/>
        <w:rPr>
          <w:rFonts w:cs="Times New Roman"/>
        </w:rPr>
      </w:pPr>
      <w:r w:rsidRPr="00F95C58">
        <w:rPr>
          <w:rFonts w:cs="Times New Roman"/>
        </w:rPr>
        <w:t xml:space="preserve">Democracy peace is primarily a project of consolidating Western ontology and identity---makes war inevitable because it divides the world into Manichean us/them dichotomies </w:t>
      </w:r>
    </w:p>
    <w:p w14:paraId="21FEDA10" w14:textId="77777777" w:rsidR="00110B06" w:rsidRPr="00F95C58" w:rsidRDefault="00110B06" w:rsidP="00110B06">
      <w:r w:rsidRPr="00F95C58">
        <w:rPr>
          <w:rStyle w:val="Style13ptBold"/>
        </w:rPr>
        <w:t>Grayson 3 –</w:t>
      </w:r>
      <w:r w:rsidRPr="00F95C58">
        <w:t xml:space="preserve"> Kyle Grayson, Lecturer in International Politics in the School of Geography, Politics, and Sociology at Newcastle University UK, March, “Democratic Peace Theory as Practice: (Re)Reading the Significance of Liberal Representations of War and Peace,” YCISS Working Paper, Number 22, http://www.yorku.ca/yciss/publications/WP22-Grayson.pdf</w:t>
      </w:r>
    </w:p>
    <w:p w14:paraId="49005F5E" w14:textId="77777777" w:rsidR="00110B06" w:rsidRPr="00F95C58" w:rsidRDefault="00110B06" w:rsidP="00110B06">
      <w:pPr>
        <w:rPr>
          <w:szCs w:val="20"/>
        </w:rPr>
      </w:pPr>
      <w:r w:rsidRPr="00F95C58">
        <w:rPr>
          <w:szCs w:val="20"/>
        </w:rPr>
        <w:t xml:space="preserve">As a result of this analysis, the answers to the questions of ‘for whom and for what purpose’ is democratic peace theory designed are now evident but not surprising. </w:t>
      </w:r>
      <w:r w:rsidRPr="00F95C58">
        <w:rPr>
          <w:rStyle w:val="StyleUnderline"/>
          <w:szCs w:val="20"/>
          <w:highlight w:val="cyan"/>
        </w:rPr>
        <w:t>Democratic peace theory and</w:t>
      </w:r>
      <w:r w:rsidRPr="00F95C58">
        <w:rPr>
          <w:rStyle w:val="StyleUnderline"/>
          <w:szCs w:val="20"/>
        </w:rPr>
        <w:t xml:space="preserve"> its </w:t>
      </w:r>
      <w:r w:rsidRPr="00F95C58">
        <w:rPr>
          <w:rStyle w:val="StyleUnderline"/>
          <w:szCs w:val="20"/>
          <w:highlight w:val="cyan"/>
        </w:rPr>
        <w:t>associated discourse is for</w:t>
      </w:r>
      <w:r w:rsidRPr="00F95C58">
        <w:rPr>
          <w:rStyle w:val="StyleUnderline"/>
          <w:szCs w:val="20"/>
        </w:rPr>
        <w:t xml:space="preserve"> the people of </w:t>
      </w:r>
      <w:r w:rsidRPr="00F95C58">
        <w:rPr>
          <w:rStyle w:val="StyleUnderline"/>
          <w:szCs w:val="20"/>
          <w:highlight w:val="cyan"/>
        </w:rPr>
        <w:t>the US</w:t>
      </w:r>
      <w:r w:rsidRPr="00F95C58">
        <w:rPr>
          <w:szCs w:val="20"/>
        </w:rPr>
        <w:t xml:space="preserve">/West. </w:t>
      </w:r>
      <w:r w:rsidRPr="00F95C58">
        <w:rPr>
          <w:rStyle w:val="StyleUnderline"/>
          <w:szCs w:val="20"/>
        </w:rPr>
        <w:t xml:space="preserve">Its purpose is </w:t>
      </w:r>
      <w:r w:rsidRPr="00F95C58">
        <w:rPr>
          <w:rStyle w:val="StyleUnderline"/>
          <w:szCs w:val="20"/>
          <w:highlight w:val="cyan"/>
        </w:rPr>
        <w:t>to</w:t>
      </w:r>
      <w:r w:rsidRPr="00F95C58">
        <w:rPr>
          <w:szCs w:val="20"/>
          <w:highlight w:val="cyan"/>
        </w:rPr>
        <w:t xml:space="preserve"> </w:t>
      </w:r>
      <w:r w:rsidRPr="00F95C58">
        <w:rPr>
          <w:rStyle w:val="Emphasis"/>
          <w:szCs w:val="20"/>
          <w:highlight w:val="cyan"/>
        </w:rPr>
        <w:t>fix the American</w:t>
      </w:r>
      <w:r w:rsidRPr="00F95C58">
        <w:rPr>
          <w:szCs w:val="20"/>
        </w:rPr>
        <w:t xml:space="preserve">/Western </w:t>
      </w:r>
      <w:r w:rsidRPr="00F95C58">
        <w:rPr>
          <w:rStyle w:val="Emphasis"/>
          <w:szCs w:val="20"/>
          <w:highlight w:val="cyan"/>
        </w:rPr>
        <w:t>national identity</w:t>
      </w:r>
      <w:r w:rsidRPr="00F95C58">
        <w:rPr>
          <w:szCs w:val="20"/>
          <w:highlight w:val="cyan"/>
        </w:rPr>
        <w:t xml:space="preserve"> </w:t>
      </w:r>
      <w:r w:rsidRPr="00F95C58">
        <w:rPr>
          <w:rStyle w:val="StyleUnderline"/>
          <w:szCs w:val="20"/>
          <w:highlight w:val="cyan"/>
        </w:rPr>
        <w:t>as civilized</w:t>
      </w:r>
      <w:r w:rsidRPr="00F95C58">
        <w:rPr>
          <w:rStyle w:val="StyleUnderline"/>
          <w:szCs w:val="20"/>
        </w:rPr>
        <w:t xml:space="preserve">, peacefully inclined, </w:t>
      </w:r>
      <w:r w:rsidRPr="00F95C58">
        <w:rPr>
          <w:rStyle w:val="StyleUnderline"/>
          <w:szCs w:val="20"/>
          <w:highlight w:val="cyan"/>
        </w:rPr>
        <w:t>and democratic</w:t>
      </w:r>
      <w:r w:rsidRPr="00F95C58">
        <w:rPr>
          <w:szCs w:val="20"/>
          <w:highlight w:val="cyan"/>
        </w:rPr>
        <w:t xml:space="preserve"> </w:t>
      </w:r>
      <w:r w:rsidRPr="00F95C58">
        <w:rPr>
          <w:rStyle w:val="StyleUnderline"/>
          <w:szCs w:val="20"/>
          <w:highlight w:val="cyan"/>
        </w:rPr>
        <w:t>with</w:t>
      </w:r>
      <w:r w:rsidRPr="00F95C58">
        <w:rPr>
          <w:szCs w:val="20"/>
          <w:highlight w:val="cyan"/>
        </w:rPr>
        <w:t xml:space="preserve"> </w:t>
      </w:r>
      <w:r w:rsidRPr="00F95C58">
        <w:rPr>
          <w:rStyle w:val="Emphasis"/>
          <w:szCs w:val="20"/>
          <w:highlight w:val="cyan"/>
        </w:rPr>
        <w:t>the non-West</w:t>
      </w:r>
      <w:r w:rsidRPr="00F95C58">
        <w:rPr>
          <w:rStyle w:val="Emphasis"/>
          <w:szCs w:val="20"/>
        </w:rPr>
        <w:t xml:space="preserve"> by definition </w:t>
      </w:r>
      <w:r w:rsidRPr="00F95C58">
        <w:rPr>
          <w:rStyle w:val="Emphasis"/>
          <w:szCs w:val="20"/>
          <w:highlight w:val="cyan"/>
        </w:rPr>
        <w:t>being considered uncivilized</w:t>
      </w:r>
      <w:r w:rsidRPr="00F95C58">
        <w:rPr>
          <w:rStyle w:val="Emphasis"/>
          <w:szCs w:val="20"/>
        </w:rPr>
        <w:t xml:space="preserve">, war-mongering, </w:t>
      </w:r>
      <w:r w:rsidRPr="00F95C58">
        <w:rPr>
          <w:rStyle w:val="Emphasis"/>
          <w:szCs w:val="20"/>
          <w:highlight w:val="cyan"/>
        </w:rPr>
        <w:t>and authoritarian</w:t>
      </w:r>
      <w:r w:rsidRPr="00F95C58">
        <w:rPr>
          <w:szCs w:val="20"/>
        </w:rPr>
        <w:t xml:space="preserve">. </w:t>
      </w:r>
      <w:r w:rsidRPr="00F95C58">
        <w:rPr>
          <w:rStyle w:val="StyleUnderline"/>
          <w:szCs w:val="20"/>
        </w:rPr>
        <w:t>Democratic peace theory</w:t>
      </w:r>
      <w:r w:rsidRPr="00F95C58">
        <w:rPr>
          <w:szCs w:val="20"/>
        </w:rPr>
        <w:t xml:space="preserve"> also </w:t>
      </w:r>
      <w:r w:rsidRPr="00F95C58">
        <w:rPr>
          <w:rStyle w:val="StyleUnderline"/>
          <w:szCs w:val="20"/>
        </w:rPr>
        <w:t>aids in the justification of the American</w:t>
      </w:r>
      <w:r w:rsidRPr="00F95C58">
        <w:rPr>
          <w:szCs w:val="20"/>
        </w:rPr>
        <w:t xml:space="preserve">/Western </w:t>
      </w:r>
      <w:r w:rsidRPr="00F95C58">
        <w:rPr>
          <w:rStyle w:val="StyleUnderline"/>
          <w:szCs w:val="20"/>
        </w:rPr>
        <w:t>world-view which perceives both democracy and war in a particular fashion</w:t>
      </w:r>
      <w:r w:rsidRPr="00F95C58">
        <w:rPr>
          <w:szCs w:val="20"/>
        </w:rPr>
        <w:t xml:space="preserve">. In turn, </w:t>
      </w:r>
      <w:r w:rsidRPr="00F95C58">
        <w:rPr>
          <w:rStyle w:val="StyleUnderline"/>
          <w:szCs w:val="20"/>
          <w:highlight w:val="cyan"/>
        </w:rPr>
        <w:t>these conceptions</w:t>
      </w:r>
      <w:r w:rsidRPr="00F95C58">
        <w:rPr>
          <w:rStyle w:val="StyleUnderline"/>
          <w:szCs w:val="20"/>
        </w:rPr>
        <w:t xml:space="preserve"> of democracy and war</w:t>
      </w:r>
      <w:r w:rsidRPr="00F95C58">
        <w:rPr>
          <w:szCs w:val="20"/>
        </w:rPr>
        <w:t xml:space="preserve"> help to </w:t>
      </w:r>
      <w:r w:rsidRPr="00F95C58">
        <w:rPr>
          <w:rStyle w:val="Emphasis"/>
          <w:szCs w:val="20"/>
          <w:highlight w:val="cyan"/>
        </w:rPr>
        <w:t>hide</w:t>
      </w:r>
      <w:r w:rsidRPr="00F95C58">
        <w:rPr>
          <w:szCs w:val="20"/>
        </w:rPr>
        <w:t xml:space="preserve"> much of </w:t>
      </w:r>
      <w:r w:rsidRPr="00F95C58">
        <w:rPr>
          <w:rStyle w:val="Emphasis"/>
          <w:szCs w:val="20"/>
          <w:highlight w:val="cyan"/>
        </w:rPr>
        <w:t>the sordid past</w:t>
      </w:r>
      <w:r w:rsidRPr="00F95C58">
        <w:rPr>
          <w:szCs w:val="20"/>
        </w:rPr>
        <w:t xml:space="preserve"> </w:t>
      </w:r>
      <w:r w:rsidRPr="00F95C58">
        <w:rPr>
          <w:rStyle w:val="Emphasis"/>
          <w:szCs w:val="20"/>
        </w:rPr>
        <w:t>and present</w:t>
      </w:r>
      <w:r w:rsidRPr="00F95C58">
        <w:rPr>
          <w:szCs w:val="20"/>
        </w:rPr>
        <w:t xml:space="preserve"> </w:t>
      </w:r>
      <w:r w:rsidRPr="00F95C58">
        <w:rPr>
          <w:rStyle w:val="StyleUnderline"/>
          <w:szCs w:val="20"/>
          <w:highlight w:val="cyan"/>
        </w:rPr>
        <w:t>of</w:t>
      </w:r>
      <w:r w:rsidRPr="00F95C58">
        <w:rPr>
          <w:rStyle w:val="StyleUnderline"/>
          <w:szCs w:val="20"/>
        </w:rPr>
        <w:t xml:space="preserve"> the </w:t>
      </w:r>
      <w:r w:rsidRPr="00F95C58">
        <w:rPr>
          <w:rStyle w:val="StyleUnderline"/>
          <w:szCs w:val="20"/>
          <w:highlight w:val="cyan"/>
        </w:rPr>
        <w:t>international relations</w:t>
      </w:r>
      <w:r w:rsidRPr="00F95C58">
        <w:rPr>
          <w:rStyle w:val="StyleUnderline"/>
          <w:szCs w:val="20"/>
        </w:rPr>
        <w:t xml:space="preserve"> of western liberal democratic states</w:t>
      </w:r>
      <w:r w:rsidRPr="00F95C58">
        <w:rPr>
          <w:szCs w:val="20"/>
        </w:rPr>
        <w:t xml:space="preserve">. </w:t>
      </w:r>
      <w:r w:rsidRPr="00F95C58">
        <w:rPr>
          <w:rStyle w:val="StyleUnderline"/>
          <w:szCs w:val="20"/>
          <w:highlight w:val="cyan"/>
        </w:rPr>
        <w:t>They</w:t>
      </w:r>
      <w:r w:rsidRPr="00F95C58">
        <w:rPr>
          <w:szCs w:val="20"/>
        </w:rPr>
        <w:t xml:space="preserve"> help to </w:t>
      </w:r>
      <w:r w:rsidRPr="00F95C58">
        <w:rPr>
          <w:rStyle w:val="Emphasis"/>
          <w:szCs w:val="20"/>
          <w:highlight w:val="cyan"/>
        </w:rPr>
        <w:t>justify the unjustifiable</w:t>
      </w:r>
      <w:r w:rsidRPr="00F95C58">
        <w:rPr>
          <w:szCs w:val="20"/>
        </w:rPr>
        <w:t xml:space="preserve"> </w:t>
      </w:r>
      <w:r w:rsidRPr="00F95C58">
        <w:rPr>
          <w:rStyle w:val="StyleUnderline"/>
          <w:szCs w:val="20"/>
        </w:rPr>
        <w:t>and</w:t>
      </w:r>
      <w:r w:rsidRPr="00F95C58">
        <w:rPr>
          <w:szCs w:val="20"/>
        </w:rPr>
        <w:t xml:space="preserve"> to </w:t>
      </w:r>
      <w:r w:rsidRPr="00F95C58">
        <w:rPr>
          <w:rStyle w:val="Emphasis"/>
          <w:szCs w:val="20"/>
        </w:rPr>
        <w:t>legitimate the illegitimate.</w:t>
      </w:r>
      <w:r w:rsidRPr="00F95C58">
        <w:rPr>
          <w:szCs w:val="20"/>
        </w:rPr>
        <w:t xml:space="preserve"> </w:t>
      </w:r>
      <w:r w:rsidRPr="00F95C58">
        <w:rPr>
          <w:rStyle w:val="StyleUnderline"/>
          <w:szCs w:val="20"/>
          <w:highlight w:val="cyan"/>
        </w:rPr>
        <w:t>Of</w:t>
      </w:r>
      <w:r w:rsidRPr="00F95C58">
        <w:rPr>
          <w:rStyle w:val="StyleUnderline"/>
          <w:highlight w:val="cyan"/>
        </w:rPr>
        <w:t xml:space="preserve"> </w:t>
      </w:r>
      <w:r w:rsidRPr="00F95C58">
        <w:rPr>
          <w:rStyle w:val="Emphasis"/>
          <w:szCs w:val="20"/>
          <w:highlight w:val="cyan"/>
        </w:rPr>
        <w:t>utmost importance is the ontological basis</w:t>
      </w:r>
      <w:r w:rsidRPr="00F95C58">
        <w:rPr>
          <w:rStyle w:val="StyleUnderline"/>
          <w:highlight w:val="cyan"/>
        </w:rPr>
        <w:t xml:space="preserve"> </w:t>
      </w:r>
      <w:r w:rsidRPr="00F95C58">
        <w:rPr>
          <w:rStyle w:val="StyleUnderline"/>
          <w:szCs w:val="20"/>
          <w:highlight w:val="cyan"/>
        </w:rPr>
        <w:t>of</w:t>
      </w:r>
      <w:r w:rsidRPr="00F95C58">
        <w:rPr>
          <w:rStyle w:val="StyleUnderline"/>
          <w:szCs w:val="20"/>
        </w:rPr>
        <w:t xml:space="preserve"> these </w:t>
      </w:r>
      <w:r w:rsidRPr="00F95C58">
        <w:rPr>
          <w:rStyle w:val="StyleUnderline"/>
          <w:szCs w:val="20"/>
          <w:highlight w:val="cyan"/>
        </w:rPr>
        <w:t>international relations</w:t>
      </w:r>
      <w:r w:rsidRPr="00F95C58">
        <w:rPr>
          <w:rStyle w:val="StyleUnderline"/>
          <w:szCs w:val="20"/>
        </w:rPr>
        <w:t xml:space="preserve"> practices sanctioned by democratic peace theory</w:t>
      </w:r>
      <w:r w:rsidRPr="00F95C58">
        <w:rPr>
          <w:szCs w:val="20"/>
        </w:rPr>
        <w:t xml:space="preserve"> and its associated discourse within the popular political realm. This is the focus of the following section which examines the existence of one of the empirical silences within democratic peace theory research and the consequences of ignoring these important events.</w:t>
      </w:r>
    </w:p>
    <w:p w14:paraId="2E5784E6" w14:textId="77777777" w:rsidR="00110B06" w:rsidRPr="00F95C58" w:rsidRDefault="00110B06" w:rsidP="00110B06">
      <w:pPr>
        <w:rPr>
          <w:szCs w:val="20"/>
        </w:rPr>
      </w:pPr>
      <w:r w:rsidRPr="00F95C58">
        <w:rPr>
          <w:szCs w:val="20"/>
        </w:rPr>
        <w:t>Democratic Peace Theory and the Ontology of War and Peace</w:t>
      </w:r>
    </w:p>
    <w:p w14:paraId="6E9226AC" w14:textId="77777777" w:rsidR="00110B06" w:rsidRPr="00F95C58" w:rsidRDefault="00110B06" w:rsidP="00110B06">
      <w:pPr>
        <w:rPr>
          <w:szCs w:val="20"/>
        </w:rPr>
      </w:pPr>
      <w:r w:rsidRPr="00F95C58">
        <w:rPr>
          <w:szCs w:val="20"/>
        </w:rPr>
        <w:t xml:space="preserve">In Violent Cartographies: Mapping Cultures of War, Michael Shapiro tries to examine “the ways that enmity-related global geographies and ethnoscapes emerge as collectivities, and how they try to achieve, stabilize, and reproduce their unity and coherence”. 4 3  Historically, the practice of </w:t>
      </w:r>
      <w:r w:rsidRPr="00F95C58">
        <w:rPr>
          <w:rStyle w:val="Emphasis"/>
          <w:szCs w:val="20"/>
          <w:highlight w:val="cyan"/>
        </w:rPr>
        <w:t>war</w:t>
      </w:r>
      <w:r w:rsidRPr="00F95C58">
        <w:rPr>
          <w:szCs w:val="20"/>
        </w:rPr>
        <w:t xml:space="preserve"> </w:t>
      </w:r>
      <w:r w:rsidRPr="00F95C58">
        <w:rPr>
          <w:rStyle w:val="StyleUnderline"/>
          <w:szCs w:val="20"/>
        </w:rPr>
        <w:t>has emerged as one the most enduring methods to attempt to fix national identities and ontological foundations</w:t>
      </w:r>
      <w:r w:rsidRPr="00F95C58">
        <w:rPr>
          <w:szCs w:val="20"/>
        </w:rPr>
        <w:t xml:space="preserve">. Victory in war confirms all the positive subjective views of the ‘self’ while at the same time providing ‘proof’ of the subjectively perceived inferior nature of the ‘other’. Conversely, defeat not only leads to (geo)strategic losses, but also to a reappraisal of the national identity and deep questioning of the foundations that helped define national identity. The American defeat in the Vietnam War provides an excellent example of these identity/foundation casualties. Therefore, Shapiro argues that </w:t>
      </w:r>
      <w:r w:rsidRPr="00F95C58">
        <w:rPr>
          <w:rStyle w:val="StyleUnderline"/>
          <w:szCs w:val="20"/>
        </w:rPr>
        <w:t xml:space="preserve">war </w:t>
      </w:r>
      <w:r w:rsidRPr="00F95C58">
        <w:rPr>
          <w:rStyle w:val="StyleUnderline"/>
          <w:szCs w:val="20"/>
          <w:highlight w:val="cyan"/>
        </w:rPr>
        <w:t>is not just (geo)strategic, but is</w:t>
      </w:r>
      <w:r w:rsidRPr="00F95C58">
        <w:rPr>
          <w:szCs w:val="20"/>
        </w:rPr>
        <w:t xml:space="preserve"> also </w:t>
      </w:r>
      <w:r w:rsidRPr="00F95C58">
        <w:rPr>
          <w:rStyle w:val="StyleUnderline"/>
          <w:szCs w:val="20"/>
          <w:highlight w:val="cyan"/>
        </w:rPr>
        <w:t>about the</w:t>
      </w:r>
      <w:r w:rsidRPr="00F95C58">
        <w:rPr>
          <w:szCs w:val="20"/>
          <w:highlight w:val="cyan"/>
        </w:rPr>
        <w:t xml:space="preserve"> </w:t>
      </w:r>
      <w:r w:rsidRPr="00F95C58">
        <w:rPr>
          <w:rStyle w:val="Emphasis"/>
          <w:szCs w:val="20"/>
          <w:highlight w:val="cyan"/>
        </w:rPr>
        <w:t>confrontation between competing ontologies</w:t>
      </w:r>
      <w:r w:rsidRPr="00F95C58">
        <w:rPr>
          <w:szCs w:val="20"/>
        </w:rPr>
        <w:t>.</w:t>
      </w:r>
    </w:p>
    <w:p w14:paraId="77E27A62" w14:textId="77777777" w:rsidR="00110B06" w:rsidRPr="00F95C58" w:rsidRDefault="00110B06" w:rsidP="00110B06">
      <w:pPr>
        <w:rPr>
          <w:szCs w:val="20"/>
        </w:rPr>
      </w:pPr>
      <w:r w:rsidRPr="00F95C58">
        <w:rPr>
          <w:szCs w:val="20"/>
        </w:rPr>
        <w:t xml:space="preserve">As mentioned earlier, democratic peace theory and its surrounding discourse views war as an activity waged by state actors in pursuit of (geo)strategic spoils (e.g., territory, resources, wealth), as well as an activity arising over disputes of ‘ownership’ of spoils and/or perceived violations of sovereignty. As John Vasquez has argued, “the situation that states in the modern global system are most likely to deal with by the use of force and violence is one in which their territory is threatened....territorial disputes provide the willingness to go to war”. 4 4  </w:t>
      </w:r>
      <w:r w:rsidRPr="00F95C58">
        <w:rPr>
          <w:rStyle w:val="StyleUnderline"/>
          <w:szCs w:val="20"/>
        </w:rPr>
        <w:t>Democratic peace theorists believe</w:t>
      </w:r>
      <w:r w:rsidRPr="00F95C58">
        <w:rPr>
          <w:szCs w:val="20"/>
        </w:rPr>
        <w:t xml:space="preserve"> that </w:t>
      </w:r>
      <w:r w:rsidRPr="00F95C58">
        <w:rPr>
          <w:rStyle w:val="StyleUnderline"/>
          <w:szCs w:val="20"/>
        </w:rPr>
        <w:t>liberal democracies can peacefully manage</w:t>
      </w:r>
      <w:r w:rsidRPr="00F95C58">
        <w:rPr>
          <w:szCs w:val="20"/>
        </w:rPr>
        <w:t xml:space="preserve"> these kinds </w:t>
      </w:r>
      <w:r w:rsidRPr="00F95C58">
        <w:rPr>
          <w:szCs w:val="20"/>
        </w:rPr>
        <w:lastRenderedPageBreak/>
        <w:t xml:space="preserve">of </w:t>
      </w:r>
      <w:r w:rsidRPr="00F95C58">
        <w:rPr>
          <w:rStyle w:val="StyleUnderline"/>
          <w:szCs w:val="20"/>
        </w:rPr>
        <w:t>disputes</w:t>
      </w:r>
      <w:r w:rsidRPr="00F95C58">
        <w:rPr>
          <w:szCs w:val="20"/>
        </w:rPr>
        <w:t xml:space="preserve"> amongst themselves; however, in circumstances of dispute between a liberal democracy and a non-liberal/democracy, war is seen as almost inevitable. Conventionally, this has been attributed to the inherently aggressive nature of the ‘authoritarian’ state, which prevents liberal democracies from trusting these states to adhere to peacefully negotiated settlements. </w:t>
      </w:r>
    </w:p>
    <w:p w14:paraId="467E0301" w14:textId="77777777" w:rsidR="00110B06" w:rsidRDefault="00110B06" w:rsidP="00110B06">
      <w:pPr>
        <w:rPr>
          <w:szCs w:val="20"/>
        </w:rPr>
      </w:pPr>
      <w:r w:rsidRPr="00F95C58">
        <w:rPr>
          <w:rStyle w:val="StyleUnderline"/>
          <w:szCs w:val="20"/>
        </w:rPr>
        <w:t>Yet</w:t>
      </w:r>
      <w:r w:rsidRPr="00F95C58">
        <w:rPr>
          <w:szCs w:val="20"/>
        </w:rPr>
        <w:t xml:space="preserve">, </w:t>
      </w:r>
      <w:r w:rsidRPr="00F95C58">
        <w:rPr>
          <w:rStyle w:val="Emphasis"/>
          <w:szCs w:val="20"/>
          <w:highlight w:val="cyan"/>
        </w:rPr>
        <w:t>when democratic peace</w:t>
      </w:r>
      <w:r w:rsidRPr="00F95C58">
        <w:rPr>
          <w:rStyle w:val="Emphasis"/>
          <w:szCs w:val="20"/>
        </w:rPr>
        <w:t xml:space="preserve"> theory </w:t>
      </w:r>
      <w:r w:rsidRPr="00F95C58">
        <w:rPr>
          <w:rStyle w:val="Emphasis"/>
          <w:szCs w:val="20"/>
          <w:highlight w:val="cyan"/>
        </w:rPr>
        <w:t>is</w:t>
      </w:r>
      <w:r w:rsidRPr="00F95C58">
        <w:rPr>
          <w:rStyle w:val="Emphasis"/>
          <w:szCs w:val="20"/>
        </w:rPr>
        <w:t xml:space="preserve"> viewed as </w:t>
      </w:r>
      <w:r w:rsidRPr="00F95C58">
        <w:rPr>
          <w:rStyle w:val="Emphasis"/>
          <w:szCs w:val="20"/>
          <w:highlight w:val="cyan"/>
        </w:rPr>
        <w:t>a</w:t>
      </w:r>
      <w:r w:rsidRPr="00F95C58">
        <w:rPr>
          <w:rStyle w:val="Emphasis"/>
          <w:szCs w:val="20"/>
        </w:rPr>
        <w:t xml:space="preserve"> representational </w:t>
      </w:r>
      <w:r w:rsidRPr="00F95C58">
        <w:rPr>
          <w:rStyle w:val="Emphasis"/>
          <w:szCs w:val="20"/>
          <w:highlight w:val="cyan"/>
        </w:rPr>
        <w:t>practice</w:t>
      </w:r>
      <w:r w:rsidRPr="00F95C58">
        <w:rPr>
          <w:rStyle w:val="StyleUnderline"/>
          <w:highlight w:val="cyan"/>
        </w:rPr>
        <w:t xml:space="preserve">, </w:t>
      </w:r>
      <w:r w:rsidRPr="00F95C58">
        <w:rPr>
          <w:rStyle w:val="Emphasis"/>
          <w:szCs w:val="20"/>
          <w:highlight w:val="cyan"/>
        </w:rPr>
        <w:t>war becomes inevitable</w:t>
      </w:r>
      <w:r w:rsidRPr="00F95C58">
        <w:rPr>
          <w:szCs w:val="20"/>
        </w:rPr>
        <w:t xml:space="preserve"> </w:t>
      </w:r>
      <w:r w:rsidRPr="00F95C58">
        <w:rPr>
          <w:rStyle w:val="StyleUnderline"/>
          <w:szCs w:val="20"/>
        </w:rPr>
        <w:t>between disputing liberal democratic states and non-liberal/democratic states</w:t>
      </w:r>
      <w:r w:rsidRPr="00F95C58">
        <w:rPr>
          <w:szCs w:val="20"/>
        </w:rPr>
        <w:t xml:space="preserve"> </w:t>
      </w:r>
      <w:r w:rsidRPr="00F95C58">
        <w:rPr>
          <w:rStyle w:val="StyleUnderline"/>
          <w:szCs w:val="20"/>
        </w:rPr>
        <w:t xml:space="preserve">not because of the aggressive nature of authoritarian regimes but </w:t>
      </w:r>
      <w:r w:rsidRPr="00F95C58">
        <w:rPr>
          <w:rStyle w:val="StyleUnderline"/>
          <w:szCs w:val="20"/>
          <w:highlight w:val="cyan"/>
        </w:rPr>
        <w:t>because</w:t>
      </w:r>
      <w:r w:rsidRPr="00F95C58">
        <w:rPr>
          <w:szCs w:val="20"/>
        </w:rPr>
        <w:t xml:space="preserve"> </w:t>
      </w:r>
      <w:r w:rsidRPr="00F95C58">
        <w:rPr>
          <w:rStyle w:val="StyleUnderline"/>
          <w:szCs w:val="20"/>
        </w:rPr>
        <w:t xml:space="preserve">these </w:t>
      </w:r>
      <w:r w:rsidRPr="00F95C58">
        <w:rPr>
          <w:rStyle w:val="StyleUnderline"/>
          <w:szCs w:val="20"/>
          <w:highlight w:val="cyan"/>
        </w:rPr>
        <w:t>situations are</w:t>
      </w:r>
      <w:r w:rsidRPr="00F95C58">
        <w:rPr>
          <w:szCs w:val="20"/>
          <w:highlight w:val="cyan"/>
        </w:rPr>
        <w:t xml:space="preserve"> </w:t>
      </w:r>
      <w:r w:rsidRPr="00F95C58">
        <w:rPr>
          <w:rStyle w:val="Emphasis"/>
          <w:szCs w:val="20"/>
          <w:highlight w:val="cyan"/>
        </w:rPr>
        <w:t>viewed as an opportunity for liberal</w:t>
      </w:r>
      <w:r w:rsidRPr="00F95C58">
        <w:rPr>
          <w:rStyle w:val="Emphasis"/>
          <w:szCs w:val="20"/>
        </w:rPr>
        <w:t xml:space="preserve"> democratic </w:t>
      </w:r>
      <w:r w:rsidRPr="00F95C58">
        <w:rPr>
          <w:rStyle w:val="Emphasis"/>
          <w:szCs w:val="20"/>
          <w:highlight w:val="cyan"/>
        </w:rPr>
        <w:t>states to engage in a ‘civilizing’ mission</w:t>
      </w:r>
      <w:r w:rsidRPr="00F95C58">
        <w:rPr>
          <w:szCs w:val="20"/>
          <w:highlight w:val="cyan"/>
        </w:rPr>
        <w:t xml:space="preserve"> </w:t>
      </w:r>
      <w:r w:rsidRPr="00F95C58">
        <w:rPr>
          <w:rStyle w:val="StyleUnderline"/>
          <w:szCs w:val="20"/>
          <w:highlight w:val="cyan"/>
        </w:rPr>
        <w:t>and</w:t>
      </w:r>
      <w:r w:rsidRPr="00F95C58">
        <w:rPr>
          <w:szCs w:val="20"/>
          <w:highlight w:val="cyan"/>
        </w:rPr>
        <w:t xml:space="preserve"> </w:t>
      </w:r>
      <w:r w:rsidRPr="00F95C58">
        <w:rPr>
          <w:rStyle w:val="Emphasis"/>
          <w:szCs w:val="20"/>
          <w:highlight w:val="cyan"/>
        </w:rPr>
        <w:t>reaffirm their national identity and ontology</w:t>
      </w:r>
      <w:r w:rsidRPr="00F95C58">
        <w:rPr>
          <w:szCs w:val="20"/>
        </w:rPr>
        <w:t xml:space="preserve"> by demonstrating their superiority in battle. This imperative becomes especially clear if we abandon the traditional view of war contained within democratic peace theory and look at democratic non-state/liberal democratic state disputes and the underlying ontological contestations that fuelled them. 4 5  Barkawi and Laffey have argued that currently “</w:t>
      </w:r>
      <w:r w:rsidRPr="00F95C58">
        <w:rPr>
          <w:rStyle w:val="StyleUnderline"/>
          <w:szCs w:val="20"/>
        </w:rPr>
        <w:t>force is used in the service of defending and expanding economic and</w:t>
      </w:r>
      <w:r w:rsidRPr="00F95C58">
        <w:rPr>
          <w:szCs w:val="20"/>
        </w:rPr>
        <w:t xml:space="preserve"> to a lesser extent </w:t>
      </w:r>
      <w:r w:rsidRPr="00F95C58">
        <w:rPr>
          <w:rStyle w:val="StyleUnderline"/>
          <w:szCs w:val="20"/>
        </w:rPr>
        <w:t>political liberalism</w:t>
      </w:r>
      <w:r w:rsidRPr="00F95C58">
        <w:rPr>
          <w:szCs w:val="20"/>
        </w:rPr>
        <w:t xml:space="preserve"> (in the guise of democracy) </w:t>
      </w:r>
      <w:r w:rsidRPr="00F95C58">
        <w:rPr>
          <w:rStyle w:val="StyleUnderline"/>
          <w:szCs w:val="20"/>
        </w:rPr>
        <w:t>beyond the liberal capitalist core</w:t>
      </w:r>
      <w:r w:rsidRPr="00F95C58">
        <w:rPr>
          <w:szCs w:val="20"/>
        </w:rPr>
        <w:t xml:space="preserve">”. 4 6  From a historical perspective, the dispute between the Iroquois Six Nations and the Canadian government over the Grand River territory during the first decades of the twentieth century, provides an excellent example of the ontological impetus behind international relations practices and how warfare can also be directed towards the annihilation of culture.  </w:t>
      </w:r>
    </w:p>
    <w:p w14:paraId="3E0D2FCD" w14:textId="77777777" w:rsidR="00110B06" w:rsidRPr="00036EAC" w:rsidRDefault="00110B06" w:rsidP="00110B06">
      <w:pPr>
        <w:pStyle w:val="Heading4"/>
      </w:pPr>
      <w:r w:rsidRPr="00036EAC">
        <w:t>Focus on democracy in order to create global peace paradoxically ensures total war that wipes out billions</w:t>
      </w:r>
    </w:p>
    <w:p w14:paraId="1AEFA251" w14:textId="77777777" w:rsidR="00110B06" w:rsidRPr="00036EAC" w:rsidRDefault="00110B06" w:rsidP="00110B06">
      <w:r w:rsidRPr="00036EAC">
        <w:rPr>
          <w:b/>
        </w:rPr>
        <w:t xml:space="preserve">- </w:t>
      </w:r>
      <w:r w:rsidRPr="00036EAC">
        <w:rPr>
          <w:rStyle w:val="Style13ptBold"/>
        </w:rPr>
        <w:t>Burke ‘7</w:t>
      </w:r>
      <w:r w:rsidRPr="00036EAC">
        <w:rPr>
          <w:b/>
        </w:rPr>
        <w:t xml:space="preserve"> </w:t>
      </w:r>
      <w:r w:rsidRPr="00036EAC">
        <w:t>(Anthony Burke, Senior Lecturer @ School of Politics &amp; IR @ Univ. of New South Wales, ‘7 [Beyond Security, Ethics and Violence, p. 231-2]</w:t>
      </w:r>
    </w:p>
    <w:p w14:paraId="7632C4E8" w14:textId="77777777" w:rsidR="00110B06" w:rsidRDefault="00110B06" w:rsidP="00110B06">
      <w:pPr>
        <w:rPr>
          <w:sz w:val="16"/>
        </w:rPr>
      </w:pPr>
      <w:r w:rsidRPr="00036EAC">
        <w:rPr>
          <w:sz w:val="16"/>
        </w:rPr>
        <w:t xml:space="preserve">Yet </w:t>
      </w:r>
      <w:r w:rsidRPr="00036EAC">
        <w:rPr>
          <w:b/>
          <w:highlight w:val="cyan"/>
          <w:u w:val="single"/>
        </w:rPr>
        <w:t>the first act in America's</w:t>
      </w:r>
      <w:r w:rsidRPr="00036EAC">
        <w:rPr>
          <w:b/>
          <w:u w:val="single"/>
        </w:rPr>
        <w:t xml:space="preserve"> 'forward </w:t>
      </w:r>
      <w:r w:rsidRPr="00036EAC">
        <w:rPr>
          <w:b/>
          <w:highlight w:val="cyan"/>
          <w:u w:val="single"/>
        </w:rPr>
        <w:t>strategy of freedom' was</w:t>
      </w:r>
      <w:r w:rsidRPr="00036EAC">
        <w:rPr>
          <w:b/>
          <w:u w:val="single"/>
        </w:rPr>
        <w:t xml:space="preserve"> </w:t>
      </w:r>
      <w:r w:rsidRPr="00036EAC">
        <w:rPr>
          <w:b/>
          <w:highlight w:val="cyan"/>
          <w:u w:val="single"/>
        </w:rPr>
        <w:t>to invade</w:t>
      </w:r>
      <w:r w:rsidRPr="00036EAC">
        <w:rPr>
          <w:b/>
          <w:u w:val="single"/>
        </w:rPr>
        <w:t xml:space="preserve"> </w:t>
      </w:r>
      <w:r w:rsidRPr="00036EAC">
        <w:rPr>
          <w:b/>
          <w:highlight w:val="cyan"/>
          <w:u w:val="single"/>
        </w:rPr>
        <w:t>and</w:t>
      </w:r>
      <w:r w:rsidRPr="00036EAC">
        <w:rPr>
          <w:b/>
          <w:u w:val="single"/>
        </w:rPr>
        <w:t xml:space="preserve"> attempt to </w:t>
      </w:r>
      <w:r w:rsidRPr="00036EAC">
        <w:rPr>
          <w:b/>
          <w:highlight w:val="cyan"/>
          <w:u w:val="single"/>
        </w:rPr>
        <w:t>subjugate Iraq</w:t>
      </w:r>
      <w:r w:rsidRPr="00036EAC">
        <w:rPr>
          <w:b/>
          <w:u w:val="single"/>
        </w:rPr>
        <w:t xml:space="preserve">, suggesting that, </w:t>
      </w:r>
      <w:r w:rsidRPr="00036EAC">
        <w:rPr>
          <w:b/>
          <w:highlight w:val="cyan"/>
          <w:u w:val="single"/>
        </w:rPr>
        <w:t>if 'peace' is its object, its means is war</w:t>
      </w:r>
      <w:r w:rsidRPr="00036EAC">
        <w:rPr>
          <w:sz w:val="16"/>
        </w:rPr>
        <w:t xml:space="preserve">: </w:t>
      </w:r>
      <w:r w:rsidRPr="00036EAC">
        <w:rPr>
          <w:b/>
          <w:highlight w:val="cyan"/>
          <w:u w:val="single"/>
        </w:rPr>
        <w:t>the engine of history is violence, on an enormous</w:t>
      </w:r>
      <w:r w:rsidRPr="00036EAC">
        <w:rPr>
          <w:b/>
          <w:u w:val="single"/>
        </w:rPr>
        <w:t xml:space="preserve"> and </w:t>
      </w:r>
      <w:r w:rsidRPr="00036EAC">
        <w:rPr>
          <w:b/>
          <w:highlight w:val="cyan"/>
          <w:u w:val="single"/>
        </w:rPr>
        <w:t>tragic scale</w:t>
      </w:r>
      <w:r w:rsidRPr="00036EAC">
        <w:rPr>
          <w:b/>
          <w:u w:val="single"/>
        </w:rPr>
        <w:t xml:space="preserve">, </w:t>
      </w:r>
      <w:r w:rsidRPr="00036EAC">
        <w:rPr>
          <w:b/>
          <w:highlight w:val="cyan"/>
          <w:u w:val="single"/>
        </w:rPr>
        <w:t>and</w:t>
      </w:r>
      <w:r w:rsidRPr="00036EAC">
        <w:rPr>
          <w:b/>
          <w:u w:val="single"/>
        </w:rPr>
        <w:t xml:space="preserve"> violence is ultimately </w:t>
      </w:r>
      <w:r w:rsidRPr="00036EAC">
        <w:rPr>
          <w:b/>
          <w:highlight w:val="cyan"/>
          <w:u w:val="single"/>
        </w:rPr>
        <w:t>its only meaning</w:t>
      </w:r>
      <w:r w:rsidRPr="00036EAC">
        <w:rPr>
          <w:sz w:val="16"/>
          <w:highlight w:val="cyan"/>
        </w:rPr>
        <w:t>.</w:t>
      </w:r>
      <w:r w:rsidRPr="00036EAC">
        <w:rPr>
          <w:sz w:val="16"/>
        </w:rPr>
        <w:t xml:space="preserve"> This we can glimpse in 'Toward a Pacific Union', a deeply disingenuous chapter of Fukuyama's The End of History and the Last Man. This text divides the earth between a 'post-historical' world of affluent developed democracies where 'the old rules of power-politics have decreasing relevance', and a world still 'stuck in history' and 'riven with a variety of religious, national and ideological conflicts'. The two worlds will maintain 'parallel but separate existences' and interact only along axes of threat, disturbance and crucial strategic interest: oil, immigration, terrorism and the proliferation of weapons of mass destruction. Because 'the </w:t>
      </w:r>
      <w:r w:rsidRPr="00036EAC">
        <w:rPr>
          <w:u w:val="single"/>
        </w:rPr>
        <w:t>relationship between democracies and nondemocracies will still be characterised by mutual distrust and fear', writes Fukuyama</w:t>
      </w:r>
      <w:r w:rsidRPr="00036EAC">
        <w:rPr>
          <w:highlight w:val="cyan"/>
          <w:u w:val="single"/>
        </w:rPr>
        <w:t>,</w:t>
      </w:r>
      <w:r w:rsidRPr="00036EAC">
        <w:rPr>
          <w:u w:val="single"/>
        </w:rPr>
        <w:t xml:space="preserve"> the 'post-historical half must still make use of realist methods when dealing with the part still in history ... force will still be the ultima ratio in their relations'</w:t>
      </w:r>
      <w:r w:rsidRPr="00036EAC">
        <w:rPr>
          <w:sz w:val="16"/>
        </w:rPr>
        <w:t xml:space="preserve">. For all the book's Kantian pretensions, </w:t>
      </w:r>
      <w:r w:rsidRPr="00036EAC">
        <w:rPr>
          <w:b/>
          <w:highlight w:val="cyan"/>
          <w:u w:val="single"/>
        </w:rPr>
        <w:t xml:space="preserve">Fukuyama naturalises war and coercion as the </w:t>
      </w:r>
      <w:r w:rsidRPr="00036EAC">
        <w:rPr>
          <w:b/>
          <w:u w:val="single"/>
        </w:rPr>
        <w:t xml:space="preserve">dominant </w:t>
      </w:r>
      <w:r w:rsidRPr="00036EAC">
        <w:rPr>
          <w:b/>
          <w:highlight w:val="cyan"/>
          <w:u w:val="single"/>
        </w:rPr>
        <w:t xml:space="preserve">mode of dealing with billions </w:t>
      </w:r>
      <w:r w:rsidRPr="00036EAC">
        <w:rPr>
          <w:b/>
          <w:u w:val="single"/>
        </w:rPr>
        <w:t>of people</w:t>
      </w:r>
      <w:r w:rsidRPr="00036EAC">
        <w:rPr>
          <w:b/>
          <w:sz w:val="16"/>
        </w:rPr>
        <w:t xml:space="preserve"> </w:t>
      </w:r>
      <w:r w:rsidRPr="00036EAC">
        <w:rPr>
          <w:b/>
          <w:highlight w:val="cyan"/>
          <w:u w:val="single"/>
        </w:rPr>
        <w:t xml:space="preserve">defined only through </w:t>
      </w:r>
      <w:r w:rsidRPr="00036EAC">
        <w:rPr>
          <w:b/>
          <w:u w:val="single"/>
        </w:rPr>
        <w:t xml:space="preserve">their </w:t>
      </w:r>
      <w:r w:rsidRPr="00036EAC">
        <w:rPr>
          <w:b/>
          <w:highlight w:val="cyan"/>
          <w:u w:val="single"/>
        </w:rPr>
        <w:t>lack of</w:t>
      </w:r>
      <w:r w:rsidRPr="00036EAC">
        <w:rPr>
          <w:b/>
          <w:u w:val="single"/>
        </w:rPr>
        <w:t xml:space="preserve"> 'development' and </w:t>
      </w:r>
      <w:r w:rsidRPr="00036EAC">
        <w:rPr>
          <w:b/>
          <w:highlight w:val="cyan"/>
          <w:u w:val="single"/>
        </w:rPr>
        <w:t>'freedom'</w:t>
      </w:r>
      <w:r w:rsidRPr="00036EAC">
        <w:rPr>
          <w:sz w:val="16"/>
        </w:rPr>
        <w:t xml:space="preserve">. </w:t>
      </w:r>
      <w:r w:rsidRPr="00036EAC">
        <w:rPr>
          <w:u w:val="single"/>
        </w:rPr>
        <w:t xml:space="preserve">Furthermore, </w:t>
      </w:r>
      <w:r w:rsidRPr="00036EAC">
        <w:rPr>
          <w:highlight w:val="cyan"/>
          <w:u w:val="single"/>
        </w:rPr>
        <w:t>in</w:t>
      </w:r>
      <w:r w:rsidRPr="00036EAC">
        <w:rPr>
          <w:u w:val="single"/>
        </w:rPr>
        <w:t xml:space="preserve"> his advocacy of the 'traditional moralism of American foreign policy' and his </w:t>
      </w:r>
      <w:r w:rsidRPr="00036EAC">
        <w:rPr>
          <w:highlight w:val="cyan"/>
          <w:u w:val="single"/>
        </w:rPr>
        <w:t>dismissal of the</w:t>
      </w:r>
      <w:r w:rsidRPr="00036EAC">
        <w:rPr>
          <w:u w:val="single"/>
        </w:rPr>
        <w:t xml:space="preserve"> </w:t>
      </w:r>
      <w:r w:rsidRPr="00036EAC">
        <w:rPr>
          <w:highlight w:val="cyan"/>
          <w:u w:val="single"/>
        </w:rPr>
        <w:t>U</w:t>
      </w:r>
      <w:r w:rsidRPr="00036EAC">
        <w:rPr>
          <w:u w:val="single"/>
        </w:rPr>
        <w:t xml:space="preserve">nited </w:t>
      </w:r>
      <w:r w:rsidRPr="00036EAC">
        <w:rPr>
          <w:highlight w:val="cyan"/>
          <w:u w:val="single"/>
        </w:rPr>
        <w:t>N</w:t>
      </w:r>
      <w:r w:rsidRPr="00036EAC">
        <w:rPr>
          <w:u w:val="single"/>
        </w:rPr>
        <w:t xml:space="preserve">ations </w:t>
      </w:r>
      <w:r w:rsidRPr="00036EAC">
        <w:rPr>
          <w:highlight w:val="cyan"/>
          <w:u w:val="single"/>
        </w:rPr>
        <w:t>in favour of a NATO-style 'league of truly free states</w:t>
      </w:r>
      <w:r w:rsidRPr="00036EAC">
        <w:rPr>
          <w:u w:val="single"/>
        </w:rPr>
        <w:t xml:space="preserve"> ... capable of much more forceful action to protect its collective security against threats arising from the non-democratic part of the world' </w:t>
      </w:r>
      <w:r w:rsidRPr="00036EAC">
        <w:rPr>
          <w:highlight w:val="cyan"/>
          <w:u w:val="single"/>
        </w:rPr>
        <w:t>we</w:t>
      </w:r>
      <w:r w:rsidRPr="00036EAC">
        <w:rPr>
          <w:u w:val="single"/>
        </w:rPr>
        <w:t xml:space="preserve"> can </w:t>
      </w:r>
      <w:r w:rsidRPr="00036EAC">
        <w:rPr>
          <w:highlight w:val="cyan"/>
          <w:u w:val="single"/>
        </w:rPr>
        <w:t>see an</w:t>
      </w:r>
      <w:r w:rsidRPr="00036EAC">
        <w:rPr>
          <w:u w:val="single"/>
        </w:rPr>
        <w:t xml:space="preserve"> </w:t>
      </w:r>
      <w:r w:rsidRPr="00036EAC">
        <w:rPr>
          <w:highlight w:val="cyan"/>
          <w:u w:val="single"/>
        </w:rPr>
        <w:t>early premonition of the</w:t>
      </w:r>
      <w:r w:rsidRPr="00036EAC">
        <w:rPr>
          <w:u w:val="single"/>
        </w:rPr>
        <w:t xml:space="preserve"> historicist </w:t>
      </w:r>
      <w:r w:rsidRPr="00036EAC">
        <w:rPr>
          <w:highlight w:val="cyan"/>
          <w:u w:val="single"/>
        </w:rPr>
        <w:t>unilateralism of</w:t>
      </w:r>
      <w:r w:rsidRPr="00036EAC">
        <w:rPr>
          <w:u w:val="single"/>
        </w:rPr>
        <w:t xml:space="preserve"> the </w:t>
      </w:r>
      <w:r w:rsidRPr="00036EAC">
        <w:rPr>
          <w:highlight w:val="cyan"/>
          <w:u w:val="single"/>
        </w:rPr>
        <w:t>Bush</w:t>
      </w:r>
      <w:r w:rsidRPr="00036EAC">
        <w:rPr>
          <w:u w:val="single"/>
        </w:rPr>
        <w:t xml:space="preserve"> administration.</w:t>
      </w:r>
      <w:r w:rsidRPr="00036EAC">
        <w:rPr>
          <w:sz w:val="16"/>
        </w:rPr>
        <w:t xml:space="preserve"> 72 </w:t>
      </w:r>
      <w:r w:rsidRPr="00036EAC">
        <w:rPr>
          <w:b/>
          <w:u w:val="single"/>
        </w:rPr>
        <w:t xml:space="preserve">In this light, </w:t>
      </w:r>
      <w:r w:rsidRPr="00036EAC">
        <w:rPr>
          <w:b/>
          <w:highlight w:val="cyan"/>
          <w:u w:val="single"/>
        </w:rPr>
        <w:t>we</w:t>
      </w:r>
      <w:r w:rsidRPr="00036EAC">
        <w:rPr>
          <w:b/>
          <w:u w:val="single"/>
        </w:rPr>
        <w:t xml:space="preserve"> can </w:t>
      </w:r>
      <w:r w:rsidRPr="00036EAC">
        <w:rPr>
          <w:b/>
          <w:highlight w:val="cyan"/>
          <w:u w:val="single"/>
        </w:rPr>
        <w:t>see</w:t>
      </w:r>
      <w:r w:rsidRPr="00036EAC">
        <w:rPr>
          <w:b/>
          <w:u w:val="single"/>
        </w:rPr>
        <w:t xml:space="preserve"> the invasion of </w:t>
      </w:r>
      <w:r w:rsidRPr="00036EAC">
        <w:rPr>
          <w:b/>
          <w:highlight w:val="cyan"/>
          <w:u w:val="single"/>
        </w:rPr>
        <w:t>Iraq as continuing a long process of 'world-historical' violence</w:t>
      </w:r>
      <w:r w:rsidRPr="00036EAC">
        <w:rPr>
          <w:b/>
          <w:u w:val="single"/>
        </w:rPr>
        <w:t xml:space="preserve"> </w:t>
      </w:r>
      <w:r w:rsidRPr="00036EAC">
        <w:rPr>
          <w:b/>
          <w:highlight w:val="cyan"/>
          <w:u w:val="single"/>
        </w:rPr>
        <w:t>that stretches back to Columbus' discovery of the Americas</w:t>
      </w:r>
      <w:r w:rsidRPr="00036EAC">
        <w:rPr>
          <w:sz w:val="16"/>
        </w:rPr>
        <w:t xml:space="preserve">, </w:t>
      </w:r>
      <w:r w:rsidRPr="00036EAC">
        <w:rPr>
          <w:b/>
          <w:highlight w:val="cyan"/>
          <w:u w:val="single"/>
        </w:rPr>
        <w:t>and</w:t>
      </w:r>
      <w:r w:rsidRPr="00036EAC">
        <w:rPr>
          <w:b/>
          <w:u w:val="single"/>
        </w:rPr>
        <w:t xml:space="preserve"> the </w:t>
      </w:r>
      <w:r w:rsidRPr="00036EAC">
        <w:rPr>
          <w:b/>
          <w:highlight w:val="cyan"/>
          <w:u w:val="single"/>
        </w:rPr>
        <w:t>subsequent politics of genocide, warfare and dispossession</w:t>
      </w:r>
      <w:r w:rsidRPr="00036EAC">
        <w:rPr>
          <w:u w:val="single"/>
        </w:rPr>
        <w:t xml:space="preserve"> </w:t>
      </w:r>
      <w:r w:rsidRPr="00036EAC">
        <w:rPr>
          <w:u w:val="single"/>
        </w:rPr>
        <w:lastRenderedPageBreak/>
        <w:t>through which the modem United States was created and then expanded - initially with the colonisation of the Philippines and coercive trade relationships with China and Japan, and eventually to the self-declared role Luce had argued so forcefully for: guarantor of global economic and strategic order after 1945.</w:t>
      </w:r>
      <w:r w:rsidRPr="00036EAC">
        <w:rPr>
          <w:b/>
          <w:u w:val="single"/>
        </w:rPr>
        <w:t xml:space="preserve"> </w:t>
      </w:r>
      <w:r w:rsidRPr="00036EAC">
        <w:rPr>
          <w:b/>
          <w:highlight w:val="cyan"/>
          <w:u w:val="single"/>
        </w:rPr>
        <w:t>This</w:t>
      </w:r>
      <w:r w:rsidRPr="00036EAC">
        <w:rPr>
          <w:b/>
          <w:u w:val="single"/>
        </w:rPr>
        <w:t xml:space="preserve"> role </w:t>
      </w:r>
      <w:r w:rsidRPr="00036EAC">
        <w:rPr>
          <w:b/>
          <w:highlight w:val="cyan"/>
          <w:u w:val="single"/>
        </w:rPr>
        <w:t>involved</w:t>
      </w:r>
      <w:r w:rsidRPr="00036EAC">
        <w:rPr>
          <w:b/>
          <w:u w:val="single"/>
        </w:rPr>
        <w:t xml:space="preserve"> the hideous </w:t>
      </w:r>
      <w:r w:rsidRPr="00036EAC">
        <w:rPr>
          <w:b/>
          <w:highlight w:val="cyan"/>
          <w:u w:val="single"/>
        </w:rPr>
        <w:t>destruction of Vietnam and Cambodia</w:t>
      </w:r>
      <w:r w:rsidRPr="00036EAC">
        <w:rPr>
          <w:b/>
          <w:u w:val="single"/>
        </w:rPr>
        <w:t xml:space="preserve">, </w:t>
      </w:r>
      <w:r w:rsidRPr="00036EAC">
        <w:rPr>
          <w:b/>
          <w:highlight w:val="cyan"/>
          <w:u w:val="single"/>
        </w:rPr>
        <w:t>'interventions' in Chile, El Salvador, Panama, Nicaragua and Afghanistan</w:t>
      </w:r>
      <w:r w:rsidRPr="00036EAC">
        <w:rPr>
          <w:b/>
          <w:u w:val="single"/>
        </w:rPr>
        <w:t xml:space="preserve"> (or an ever more destructive 'strategic' </w:t>
      </w:r>
      <w:r w:rsidRPr="00036EAC">
        <w:rPr>
          <w:b/>
          <w:highlight w:val="cyan"/>
          <w:u w:val="single"/>
        </w:rPr>
        <w:t>involvement</w:t>
      </w:r>
      <w:r w:rsidRPr="00036EAC">
        <w:rPr>
          <w:b/>
          <w:u w:val="single"/>
        </w:rPr>
        <w:t xml:space="preserve"> in the Persian Gulf </w:t>
      </w:r>
      <w:r w:rsidRPr="00036EAC">
        <w:rPr>
          <w:b/>
          <w:highlight w:val="cyan"/>
          <w:u w:val="single"/>
        </w:rPr>
        <w:t>that saw the U</w:t>
      </w:r>
      <w:r w:rsidRPr="00036EAC">
        <w:rPr>
          <w:b/>
          <w:u w:val="single"/>
        </w:rPr>
        <w:t xml:space="preserve">nited </w:t>
      </w:r>
      <w:r w:rsidRPr="00036EAC">
        <w:rPr>
          <w:b/>
          <w:highlight w:val="cyan"/>
          <w:u w:val="single"/>
        </w:rPr>
        <w:t>S</w:t>
      </w:r>
      <w:r w:rsidRPr="00036EAC">
        <w:rPr>
          <w:b/>
          <w:u w:val="single"/>
        </w:rPr>
        <w:t xml:space="preserve">tates first </w:t>
      </w:r>
      <w:r w:rsidRPr="00036EAC">
        <w:rPr>
          <w:b/>
          <w:highlight w:val="cyan"/>
          <w:u w:val="single"/>
        </w:rPr>
        <w:t>building up Iraq as a formidable</w:t>
      </w:r>
      <w:r w:rsidRPr="00036EAC">
        <w:rPr>
          <w:b/>
          <w:u w:val="single"/>
        </w:rPr>
        <w:t xml:space="preserve"> regional military </w:t>
      </w:r>
      <w:r w:rsidRPr="00036EAC">
        <w:rPr>
          <w:b/>
          <w:highlight w:val="cyan"/>
          <w:u w:val="single"/>
        </w:rPr>
        <w:t>power, and then punishing its people with a 14-year sanctions regime that caused</w:t>
      </w:r>
      <w:r w:rsidRPr="00036EAC">
        <w:rPr>
          <w:b/>
          <w:u w:val="single"/>
        </w:rPr>
        <w:t xml:space="preserve"> the </w:t>
      </w:r>
      <w:r w:rsidRPr="00036EAC">
        <w:rPr>
          <w:b/>
          <w:highlight w:val="cyan"/>
          <w:u w:val="single"/>
        </w:rPr>
        <w:t>deaths of</w:t>
      </w:r>
      <w:r w:rsidRPr="00036EAC">
        <w:rPr>
          <w:b/>
          <w:u w:val="single"/>
        </w:rPr>
        <w:t xml:space="preserve"> at least </w:t>
      </w:r>
      <w:r w:rsidRPr="00036EAC">
        <w:rPr>
          <w:b/>
          <w:highlight w:val="cyan"/>
          <w:u w:val="single"/>
        </w:rPr>
        <w:t>200,000</w:t>
      </w:r>
      <w:r w:rsidRPr="00036EAC">
        <w:rPr>
          <w:b/>
          <w:u w:val="single"/>
        </w:rPr>
        <w:t xml:space="preserve"> people</w:t>
      </w:r>
      <w:r w:rsidRPr="00036EAC">
        <w:rPr>
          <w:sz w:val="16"/>
        </w:rPr>
        <w:t xml:space="preserve">), </w:t>
      </w:r>
      <w:r w:rsidRPr="00036EAC">
        <w:rPr>
          <w:u w:val="single"/>
        </w:rPr>
        <w:t xml:space="preserve">all of which we are meant to accept as proof of America's benign intentions, of America putting its 'power at the service of principle'. They are merely history working itself out, the 'design of nature' writing its bliss on the world.73 The </w:t>
      </w:r>
      <w:r w:rsidRPr="00036EAC">
        <w:rPr>
          <w:highlight w:val="cyan"/>
          <w:u w:val="single"/>
        </w:rPr>
        <w:t>bliss 'freedom' offers</w:t>
      </w:r>
      <w:r w:rsidRPr="00036EAC">
        <w:rPr>
          <w:u w:val="single"/>
        </w:rPr>
        <w:t xml:space="preserve"> us, however, </w:t>
      </w:r>
      <w:r w:rsidRPr="00036EAC">
        <w:rPr>
          <w:highlight w:val="cyan"/>
          <w:u w:val="single"/>
        </w:rPr>
        <w:t>is the bliss of the graveyard, stretching endlessly into a world marked not by historical perfection or democratic peace</w:t>
      </w:r>
      <w:r w:rsidRPr="00036EAC">
        <w:rPr>
          <w:u w:val="single"/>
        </w:rPr>
        <w:t xml:space="preserve">, </w:t>
      </w:r>
      <w:r w:rsidRPr="00036EAC">
        <w:rPr>
          <w:b/>
          <w:highlight w:val="cyan"/>
          <w:u w:val="single"/>
        </w:rPr>
        <w:t>but by the eternal recurrence of tragedy, as ends endlessly disappear in the means of permanent war and permanent terror</w:t>
      </w:r>
      <w:r w:rsidRPr="00036EAC">
        <w:rPr>
          <w:u w:val="single"/>
        </w:rPr>
        <w:t>.</w:t>
      </w:r>
      <w:r w:rsidRPr="00036EAC">
        <w:rPr>
          <w:sz w:val="16"/>
        </w:rPr>
        <w:t xml:space="preserve"> This is how we must understand both the prolonged trauma visited on the people of Iraq since 1990, and the inflammatory impact the US invasion will have on the new phenomenon of global antiWestern terrorism. American exceptionalism has deluded US policymakers into believing that they are the only actors who write history, who know where it is heading, and how it will play out, and that in its service it is they (and no-one else) who assume an unlimited freedom to act. As a senior adviser to Bush told a journalist in 2002: 'We're an empire now, and when we act, we create our own reality . . We're history's actors."</w:t>
      </w:r>
    </w:p>
    <w:p w14:paraId="073FA375" w14:textId="0830809C"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0B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B0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31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20C321"/>
  <w14:defaultImageDpi w14:val="300"/>
  <w15:docId w15:val="{F713A152-7FBC-A44A-ABCD-0E1D16FB4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0B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10B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Heading 2 Char Char Char Char Char Char Char Char Char Char Char Char Char Char,Heading 2 Char Char Char Char Char Char Char Char Char Char Char,Heading 2 Char Char Char,Aligned Card Text,Char2,1"/>
    <w:basedOn w:val="Normal"/>
    <w:next w:val="Normal"/>
    <w:link w:val="Heading2Char"/>
    <w:uiPriority w:val="9"/>
    <w:unhideWhenUsed/>
    <w:qFormat/>
    <w:rsid w:val="00110B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Block Writing,Index Headers,Citation,Underline Char Char Char,Citation Char Char,Heading 3 Char1 Char Char,Citation Char Char Char Char,Citation Char1 Char Char, Char Char,no"/>
    <w:basedOn w:val="Normal"/>
    <w:next w:val="Normal"/>
    <w:link w:val="Heading3Char"/>
    <w:uiPriority w:val="9"/>
    <w:unhideWhenUsed/>
    <w:qFormat/>
    <w:rsid w:val="00110B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no read,No Spacing211,No Spacing12,No Spacing2111,No Spacing4,No Spacing5,ta,No Spacing112,No Spacing1121,T,t,Tag1,tag, Ch,No Spacing21,tags,Ta"/>
    <w:basedOn w:val="Normal"/>
    <w:next w:val="Normal"/>
    <w:link w:val="Heading4Char"/>
    <w:uiPriority w:val="9"/>
    <w:unhideWhenUsed/>
    <w:qFormat/>
    <w:rsid w:val="00110B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0B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0B06"/>
  </w:style>
  <w:style w:type="character" w:customStyle="1" w:styleId="Heading1Char">
    <w:name w:val="Heading 1 Char"/>
    <w:aliases w:val="Pocket Char"/>
    <w:basedOn w:val="DefaultParagraphFont"/>
    <w:link w:val="Heading1"/>
    <w:uiPriority w:val="9"/>
    <w:rsid w:val="00110B06"/>
    <w:rPr>
      <w:rFonts w:ascii="Calibri" w:eastAsiaTheme="majorEastAsia" w:hAnsi="Calibri" w:cstheme="majorBidi"/>
      <w:b/>
      <w:bCs/>
      <w:sz w:val="52"/>
      <w:szCs w:val="32"/>
    </w:rPr>
  </w:style>
  <w:style w:type="character" w:customStyle="1" w:styleId="Heading2Char">
    <w:name w:val="Heading 2 Char"/>
    <w:aliases w:val="Hat Char,Heading 2 Char Char Char Char Char Char,Heading 2 Char Char Char Char Char Char Char Char Char Char Char Char Char Char Char,Heading 2 Char Char Char Char Char Char Char Char Char Char Char Char,Char2 Char,Cha Char,Heading 21 Char"/>
    <w:basedOn w:val="DefaultParagraphFont"/>
    <w:link w:val="Heading2"/>
    <w:uiPriority w:val="9"/>
    <w:rsid w:val="00110B0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1,Char Char Char,Block Writing Char,Index Headers Char,Citation Char,Underline Char Char Char Char,Heading 3 Char1 Char Char Char1, Char Char Char1,No Underline Char"/>
    <w:basedOn w:val="DefaultParagraphFont"/>
    <w:link w:val="Heading3"/>
    <w:uiPriority w:val="9"/>
    <w:rsid w:val="00110B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9"/>
    <w:rsid w:val="00110B0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10B0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110B06"/>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B"/>
    <w:basedOn w:val="DefaultParagraphFont"/>
    <w:link w:val="textbold"/>
    <w:uiPriority w:val="20"/>
    <w:qFormat/>
    <w:rsid w:val="00110B0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10B0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110B06"/>
    <w:rPr>
      <w:color w:val="auto"/>
      <w:u w:val="none"/>
    </w:rPr>
  </w:style>
  <w:style w:type="paragraph" w:styleId="DocumentMap">
    <w:name w:val="Document Map"/>
    <w:basedOn w:val="Normal"/>
    <w:link w:val="DocumentMapChar"/>
    <w:uiPriority w:val="99"/>
    <w:semiHidden/>
    <w:unhideWhenUsed/>
    <w:rsid w:val="00110B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0B06"/>
    <w:rPr>
      <w:rFonts w:ascii="Lucida Grande" w:hAnsi="Lucida Grande" w:cs="Lucida Grande"/>
    </w:rPr>
  </w:style>
  <w:style w:type="paragraph" w:customStyle="1" w:styleId="textbold">
    <w:name w:val="text bold"/>
    <w:basedOn w:val="Normal"/>
    <w:link w:val="Emphasis"/>
    <w:uiPriority w:val="20"/>
    <w:qFormat/>
    <w:rsid w:val="00110B0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s,card,Medium Grid 21,Debate Text,No Spacing11,No Spacing111,No Spacing2,Read stuff,No Spacing1111,Dont use,No Spacing41,No Spacing1,No Spacing111112,nonunderlined,Tag and Ci,Very Small Text,Note Level 2"/>
    <w:basedOn w:val="Heading1"/>
    <w:link w:val="Hyperlink"/>
    <w:autoRedefine/>
    <w:uiPriority w:val="99"/>
    <w:qFormat/>
    <w:rsid w:val="00110B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110B0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books.google.com/books/bout/Neoliberal_Indigenous_Policy.html?id=TPFbrgEACAA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11465</Words>
  <Characters>58701</Characters>
  <Application>Microsoft Office Word</Application>
  <DocSecurity>0</DocSecurity>
  <Lines>815</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69974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1</cp:revision>
  <dcterms:created xsi:type="dcterms:W3CDTF">2021-11-20T16:00:00Z</dcterms:created>
  <dcterms:modified xsi:type="dcterms:W3CDTF">2021-11-20T16:35:00Z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