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68051" w14:textId="3E52657F" w:rsidR="00234BE2" w:rsidRDefault="00234BE2" w:rsidP="00234BE2">
      <w:pPr>
        <w:pStyle w:val="Heading3"/>
      </w:pPr>
      <w:r>
        <w:t>1</w:t>
      </w:r>
    </w:p>
    <w:p w14:paraId="19155AE0" w14:textId="77777777" w:rsidR="00234BE2" w:rsidRDefault="00234BE2" w:rsidP="00234BE2">
      <w:pPr>
        <w:pStyle w:val="Heading4"/>
      </w:pPr>
      <w:r>
        <w:t xml:space="preserve">1] Interpretation - Reduce means </w:t>
      </w:r>
      <w:r>
        <w:rPr>
          <w:u w:val="single"/>
        </w:rPr>
        <w:t>permanent reduction</w:t>
      </w:r>
      <w:r>
        <w:t xml:space="preserve"> – it’s distinct from “waive” or “suspend.”</w:t>
      </w:r>
    </w:p>
    <w:p w14:paraId="634C06BC" w14:textId="77777777" w:rsidR="00234BE2" w:rsidRPr="00203F4F" w:rsidRDefault="00234BE2" w:rsidP="00234BE2">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6AB3F72" w14:textId="77777777" w:rsidR="00234BE2" w:rsidRPr="00203F4F" w:rsidRDefault="00234BE2" w:rsidP="00234BE2">
      <w:pPr>
        <w:rPr>
          <w:b/>
          <w:sz w:val="16"/>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proofErr w:type="gramStart"/>
      <w:r w:rsidRPr="00C11507">
        <w:rPr>
          <w:highlight w:val="green"/>
          <w:u w:val="single"/>
        </w:rPr>
        <w:t>temporarily suspended</w:t>
      </w:r>
      <w:proofErr w:type="gramEnd"/>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22AE00DC" w14:textId="6A337095" w:rsidR="00234BE2" w:rsidRDefault="00234BE2" w:rsidP="00234BE2">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00FC4F0A">
        <w:t>WTO Recommendation</w:t>
      </w:r>
      <w:r w:rsidRPr="00C11507">
        <w:t>]</w:t>
      </w:r>
      <w:r w:rsidR="00FC4F0A">
        <w:t xml:space="preserve"> “</w:t>
      </w:r>
      <w:r w:rsidR="00B0171C" w:rsidRPr="000B0B93">
        <w:rPr>
          <w:iCs/>
          <w:highlight w:val="green"/>
          <w:u w:val="single"/>
        </w:rPr>
        <w:t xml:space="preserve">a waiver from </w:t>
      </w:r>
      <w:r w:rsidR="00B0171C" w:rsidRPr="000B0B93">
        <w:rPr>
          <w:iCs/>
          <w:u w:val="single"/>
        </w:rPr>
        <w:t>the implementation, application and enforcement</w:t>
      </w:r>
      <w:r w:rsidR="00B0171C">
        <w:rPr>
          <w:iCs/>
          <w:u w:val="single"/>
        </w:rPr>
        <w:t>”</w:t>
      </w:r>
      <w:r w:rsidRPr="00C11507">
        <w:t>.</w:t>
      </w:r>
    </w:p>
    <w:p w14:paraId="0863C8EC" w14:textId="77777777" w:rsidR="00234BE2" w:rsidRPr="00C11507" w:rsidRDefault="00234BE2" w:rsidP="00234BE2">
      <w:pPr>
        <w:pStyle w:val="Heading4"/>
      </w:pPr>
      <w:r>
        <w:t>[</w:t>
      </w:r>
      <w:r w:rsidRPr="00C11507">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771FC6C5" w14:textId="77777777" w:rsidR="00234BE2" w:rsidRDefault="00234BE2" w:rsidP="00234BE2">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191966E2" w14:textId="77777777" w:rsidR="00234BE2" w:rsidRDefault="00234BE2" w:rsidP="00234BE2">
      <w:pPr>
        <w:pStyle w:val="Heading4"/>
      </w:pPr>
      <w:r>
        <w:t xml:space="preserve">4] </w:t>
      </w:r>
      <w:r>
        <w:rPr>
          <w:u w:val="single"/>
        </w:rPr>
        <w:t>Paradigm Issues</w:t>
      </w:r>
      <w:r>
        <w:t xml:space="preserve"> – </w:t>
      </w:r>
    </w:p>
    <w:p w14:paraId="7E8CB48E" w14:textId="77777777" w:rsidR="00234BE2" w:rsidRDefault="00234BE2" w:rsidP="00234BE2">
      <w:pPr>
        <w:pStyle w:val="Heading4"/>
      </w:pPr>
      <w:r>
        <w:t xml:space="preserve">a] Topicality is </w:t>
      </w:r>
      <w:r>
        <w:rPr>
          <w:u w:val="single"/>
        </w:rPr>
        <w:t>Drop the Debater</w:t>
      </w:r>
      <w:r>
        <w:t xml:space="preserve"> – it’s a fundamental baseline for debate-ability.</w:t>
      </w:r>
    </w:p>
    <w:p w14:paraId="76F79E39" w14:textId="77777777" w:rsidR="00234BE2" w:rsidRDefault="00234BE2" w:rsidP="00234BE2">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147DED9E" w14:textId="77777777" w:rsidR="00234BE2" w:rsidRPr="00C11507" w:rsidRDefault="00234BE2" w:rsidP="00234BE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1A3F46B" w14:textId="60CB71DF" w:rsidR="00FE7745" w:rsidRDefault="00FE7745" w:rsidP="00234BE2">
      <w:pPr>
        <w:pStyle w:val="Heading3"/>
      </w:pPr>
      <w:r>
        <w:t>2</w:t>
      </w:r>
    </w:p>
    <w:p w14:paraId="5CCC4C61" w14:textId="562772BE" w:rsidR="00FE7745" w:rsidRDefault="00FE7745" w:rsidP="00FE7745">
      <w:pPr>
        <w:pStyle w:val="Heading4"/>
      </w:pPr>
      <w:r>
        <w:t xml:space="preserve">Counterplan Text – Member states of the World Trade Organization ought to consult the World Health Organization on </w:t>
      </w:r>
      <w:proofErr w:type="gramStart"/>
      <w:r>
        <w:t>whether or not</w:t>
      </w:r>
      <w:proofErr w:type="gramEnd"/>
      <w:r>
        <w:t xml:space="preserve"> to [</w:t>
      </w:r>
      <w:r w:rsidR="0044523E" w:rsidRPr="000B0B93">
        <w:rPr>
          <w:iCs/>
        </w:rPr>
        <w:t>Member nations of the World Trade Organization ought to reduce intellectual property protections for medicines for COVID-19.</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249B1243" w14:textId="77777777" w:rsidR="00FE7745" w:rsidRPr="00624CF9" w:rsidRDefault="00FE7745" w:rsidP="00FE7745">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6C1852D4" w14:textId="77777777" w:rsidR="00FE7745" w:rsidRPr="00F97FE0" w:rsidRDefault="00FE7745" w:rsidP="00FE7745">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7C2E7B95" w14:textId="77777777" w:rsidR="00FE7745" w:rsidRPr="00253762" w:rsidRDefault="00FE7745" w:rsidP="00FE7745">
      <w:hyperlink r:id="rId9"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1E480AFA" w14:textId="77777777" w:rsidR="00FE7745" w:rsidRDefault="00FE7745" w:rsidP="00FE7745">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w:t>
      </w:r>
      <w:proofErr w:type="gramStart"/>
      <w:r w:rsidRPr="00F97FE0">
        <w:rPr>
          <w:sz w:val="16"/>
        </w:rPr>
        <w:t>manner in which</w:t>
      </w:r>
      <w:proofErr w:type="gramEnd"/>
      <w:r w:rsidRPr="00F97FE0">
        <w:rPr>
          <w:sz w:val="16"/>
        </w:rPr>
        <w:t xml:space="preserve">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xml:space="preserve">, </w:t>
      </w:r>
      <w:proofErr w:type="gramStart"/>
      <w:r w:rsidRPr="00D93FBE">
        <w:rPr>
          <w:rStyle w:val="StyleUnderline"/>
          <w:sz w:val="24"/>
          <w:highlight w:val="green"/>
        </w:rPr>
        <w:t>it could</w:t>
      </w:r>
      <w:proofErr w:type="gramEnd"/>
      <w:r w:rsidRPr="00D93FBE">
        <w:rPr>
          <w:rStyle w:val="StyleUnderline"/>
          <w:sz w:val="24"/>
          <w:highlight w:val="green"/>
        </w:rPr>
        <w:t xml:space="preserve">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CD9D86F" w14:textId="77777777" w:rsidR="00FE7745" w:rsidRDefault="00FE7745" w:rsidP="00FE7745">
      <w:pPr>
        <w:pStyle w:val="Heading4"/>
      </w:pPr>
      <w:r>
        <w:t>WHO Cred key to Global Right to Health – medicine access is critical.</w:t>
      </w:r>
    </w:p>
    <w:p w14:paraId="5C50FC54" w14:textId="77777777" w:rsidR="00FE7745" w:rsidRDefault="00FE7745" w:rsidP="00FE7745">
      <w:pPr>
        <w:pStyle w:val="ListParagraph"/>
        <w:numPr>
          <w:ilvl w:val="0"/>
          <w:numId w:val="13"/>
        </w:numPr>
      </w:pPr>
      <w:r>
        <w:t>Note the Bottom Paragraph is at the bottom of the PDF – I put a paragraph break to indicate it as such – no words are missing.</w:t>
      </w:r>
    </w:p>
    <w:p w14:paraId="29ED12D6" w14:textId="77777777" w:rsidR="00FE7745" w:rsidRPr="00146FCD" w:rsidRDefault="00FE7745" w:rsidP="00FE7745">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06F859F0" w14:textId="77777777" w:rsidR="00FE7745" w:rsidRPr="00D93FBE" w:rsidRDefault="00FE7745" w:rsidP="00FE7745">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w:t>
      </w:r>
      <w:proofErr w:type="gramStart"/>
      <w:r w:rsidRPr="00D93FBE">
        <w:rPr>
          <w:highlight w:val="green"/>
          <w:u w:val="single"/>
        </w:rPr>
        <w:t xml:space="preserve">both </w:t>
      </w:r>
      <w:r w:rsidRPr="00D93FBE">
        <w:rPr>
          <w:u w:val="single"/>
        </w:rPr>
        <w:t>of these</w:t>
      </w:r>
      <w:proofErr w:type="gramEnd"/>
      <w:r w:rsidRPr="00D93FBE">
        <w:rPr>
          <w:u w:val="single"/>
        </w:rPr>
        <w:t xml:space="preserv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009EF687" w14:textId="77777777" w:rsidR="00FE7745" w:rsidRDefault="00FE7745" w:rsidP="00FE7745">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6D643E34" w14:textId="77777777" w:rsidR="00FE7745" w:rsidRDefault="00FE7745" w:rsidP="00FE7745">
      <w:pPr>
        <w:pStyle w:val="Heading4"/>
      </w:pPr>
      <w:r>
        <w:t xml:space="preserve">Right to Health solves </w:t>
      </w:r>
      <w:r>
        <w:rPr>
          <w:u w:val="single"/>
        </w:rPr>
        <w:t>Nationalist Populism</w:t>
      </w:r>
      <w:r>
        <w:t>.</w:t>
      </w:r>
    </w:p>
    <w:p w14:paraId="39B354B1" w14:textId="77777777" w:rsidR="00FE7745" w:rsidRPr="00D93FBE" w:rsidRDefault="00FE7745" w:rsidP="00FE7745">
      <w:r w:rsidRPr="00D93FBE">
        <w:rPr>
          <w:rStyle w:val="Style13ptBold"/>
        </w:rPr>
        <w:t>Friedman 17</w:t>
      </w:r>
      <w:r>
        <w:t xml:space="preserve"> Eric Friedman March 2017 “New WHO Leader Will Need Human Rights to Counter Nationalistic Populism” </w:t>
      </w:r>
      <w:hyperlink r:id="rId10"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2FC4DCCC" w14:textId="77777777" w:rsidR="00FE7745" w:rsidRPr="00D93FBE" w:rsidRDefault="00FE7745" w:rsidP="00FE7745">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2E57576D" w14:textId="77777777" w:rsidR="00FE7745" w:rsidRDefault="00FE7745" w:rsidP="00FE7745">
      <w:pPr>
        <w:pStyle w:val="Heading4"/>
      </w:pPr>
      <w:r>
        <w:t xml:space="preserve">Populism is an </w:t>
      </w:r>
      <w:r>
        <w:rPr>
          <w:u w:val="single"/>
        </w:rPr>
        <w:t>existential threat</w:t>
      </w:r>
      <w:r>
        <w:t>.</w:t>
      </w:r>
    </w:p>
    <w:p w14:paraId="67C1B7DA" w14:textId="77777777" w:rsidR="00FE7745" w:rsidRPr="00D93FBE" w:rsidRDefault="00FE7745" w:rsidP="00FE7745">
      <w:r w:rsidRPr="00D93FBE">
        <w:rPr>
          <w:rStyle w:val="Style13ptBold"/>
        </w:rPr>
        <w:t>de Waal 16</w:t>
      </w:r>
      <w:r>
        <w:t xml:space="preserve"> Alex de Waal 12-5-2016 “Garrison America and the Threat of Global War” </w:t>
      </w:r>
      <w:hyperlink r:id="rId11"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77DC62EE" w14:textId="44CA99ED" w:rsidR="00FE7745" w:rsidRPr="00FE7745" w:rsidRDefault="00FE7745" w:rsidP="00FE7745">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157F78DC" w14:textId="58B8B927" w:rsidR="00234BE2" w:rsidRDefault="00234BE2" w:rsidP="00234BE2">
      <w:pPr>
        <w:pStyle w:val="Heading3"/>
      </w:pPr>
      <w:r>
        <w:t>3</w:t>
      </w:r>
    </w:p>
    <w:p w14:paraId="6E3878AC" w14:textId="77777777" w:rsidR="00234BE2" w:rsidRPr="00FB5463" w:rsidRDefault="00234BE2" w:rsidP="00234BE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077A5F71" w14:textId="77777777" w:rsidR="00234BE2" w:rsidRPr="00FB5463" w:rsidRDefault="00234BE2" w:rsidP="00234BE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CAC1663" w14:textId="77777777" w:rsidR="00234BE2" w:rsidRDefault="00234BE2" w:rsidP="00234BE2">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2"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4"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70E3D7D6" w14:textId="77777777" w:rsidR="00234BE2" w:rsidRDefault="00234BE2" w:rsidP="00234BE2">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6FDC20F4" w14:textId="77777777" w:rsidR="00234BE2" w:rsidRPr="00630DE1" w:rsidRDefault="00234BE2" w:rsidP="00234BE2">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6AE9265A" w14:textId="77777777" w:rsidR="00234BE2" w:rsidRPr="00630DE1" w:rsidRDefault="00234BE2" w:rsidP="00234BE2">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5"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0D713253" w14:textId="77777777" w:rsidR="00234BE2" w:rsidRPr="00630DE1" w:rsidRDefault="00234BE2" w:rsidP="00234BE2">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4AA455B8" w14:textId="77777777" w:rsidR="00234BE2" w:rsidRDefault="00234BE2" w:rsidP="00234BE2">
      <w:pPr>
        <w:pStyle w:val="Heading4"/>
        <w:rPr>
          <w:rFonts w:cs="Times New Roman"/>
        </w:rPr>
      </w:pPr>
      <w:r>
        <w:rPr>
          <w:rFonts w:cs="Times New Roman"/>
        </w:rPr>
        <w:t>Warming causes Extinction</w:t>
      </w:r>
    </w:p>
    <w:p w14:paraId="1D795D32" w14:textId="77777777" w:rsidR="00234BE2" w:rsidRPr="00601C82" w:rsidRDefault="00234BE2" w:rsidP="00234BE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3F9097A" w14:textId="77777777" w:rsidR="00234BE2" w:rsidRPr="00F376F3" w:rsidRDefault="00234BE2" w:rsidP="00234BE2">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572BFE5" w14:textId="7A356F2D" w:rsidR="00234BE2" w:rsidRDefault="00FE7745" w:rsidP="00234BE2">
      <w:pPr>
        <w:pStyle w:val="Heading3"/>
      </w:pPr>
      <w:r>
        <w:t>C</w:t>
      </w:r>
      <w:r w:rsidR="00234BE2">
        <w:t>ase</w:t>
      </w:r>
    </w:p>
    <w:p w14:paraId="6EF70DCD" w14:textId="2D3B9EFF" w:rsidR="00842538" w:rsidRPr="00842538" w:rsidRDefault="00842538" w:rsidP="00842538">
      <w:pPr>
        <w:pStyle w:val="Heading3"/>
      </w:pPr>
      <w:r>
        <w:t>UV</w:t>
      </w:r>
    </w:p>
    <w:p w14:paraId="682D009F" w14:textId="465BBAF5" w:rsidR="00FE7745" w:rsidRDefault="00FE7745" w:rsidP="00FE7745">
      <w:pPr>
        <w:pStyle w:val="Heading3"/>
      </w:pPr>
      <w:r>
        <w:t>Covid IL</w:t>
      </w:r>
    </w:p>
    <w:p w14:paraId="2892E512" w14:textId="6D086DC9" w:rsidR="00FE7745" w:rsidRDefault="00FE7745" w:rsidP="00FE7745">
      <w:pPr>
        <w:pStyle w:val="Heading4"/>
      </w:pPr>
      <w:r>
        <w:t xml:space="preserve">1] </w:t>
      </w:r>
      <w:r>
        <w:t xml:space="preserve">Lack of access is not a result of IP – rather IP is key to ensure high quality vaccines that pass regulatory hurdles, which means the plan </w:t>
      </w:r>
      <w:proofErr w:type="gramStart"/>
      <w:r>
        <w:t>actually reduces</w:t>
      </w:r>
      <w:proofErr w:type="gramEnd"/>
      <w:r>
        <w:t xml:space="preserve"> access</w:t>
      </w:r>
    </w:p>
    <w:p w14:paraId="266AA986" w14:textId="77777777" w:rsidR="00FE7745" w:rsidRPr="00A265C5" w:rsidRDefault="00FE7745" w:rsidP="00FE7745">
      <w:r w:rsidRPr="00A265C5">
        <w:rPr>
          <w:rStyle w:val="Style13ptBold"/>
        </w:rPr>
        <w:t>Stevens</w:t>
      </w:r>
      <w:r w:rsidRPr="00A265C5">
        <w:t xml:space="preserve">, Philip, </w:t>
      </w:r>
      <w:r w:rsidRPr="00A265C5">
        <w:rPr>
          <w:rStyle w:val="Style13ptBold"/>
        </w:rPr>
        <w:t>and</w:t>
      </w:r>
      <w:r w:rsidRPr="00A265C5">
        <w:t xml:space="preserve"> Mark </w:t>
      </w:r>
      <w:r w:rsidRPr="00A265C5">
        <w:rPr>
          <w:rStyle w:val="Style13ptBold"/>
        </w:rPr>
        <w:t>Schultz</w:t>
      </w:r>
      <w:r>
        <w:rPr>
          <w:rStyle w:val="Style13ptBold"/>
        </w:rPr>
        <w:t xml:space="preserve"> 1/14</w:t>
      </w:r>
      <w:r w:rsidRPr="00A265C5">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w:t>
      </w:r>
      <w:r>
        <w:t xml:space="preserve"> //</w:t>
      </w:r>
      <w:proofErr w:type="spellStart"/>
      <w:r>
        <w:t>sid</w:t>
      </w:r>
      <w:proofErr w:type="spellEnd"/>
    </w:p>
    <w:p w14:paraId="64F6462E" w14:textId="77777777" w:rsidR="00FE7745" w:rsidRPr="00A265C5" w:rsidRDefault="00FE7745" w:rsidP="00FE7745">
      <w:r w:rsidRPr="00A265C5">
        <w:t xml:space="preserve">IP has underpinned the research and development that has led to the arrival of several game-changing vaccines. But the challenge does not end there. Perhaps </w:t>
      </w:r>
      <w:r w:rsidRPr="0034203B">
        <w:rPr>
          <w:rStyle w:val="StyleUnderline"/>
          <w:highlight w:val="yellow"/>
        </w:rPr>
        <w:t>the</w:t>
      </w:r>
      <w:r w:rsidRPr="0034203B">
        <w:rPr>
          <w:highlight w:val="yellow"/>
        </w:rPr>
        <w:t xml:space="preserve"> </w:t>
      </w:r>
      <w:r w:rsidRPr="0034203B">
        <w:rPr>
          <w:rStyle w:val="StyleUnderline"/>
          <w:highlight w:val="yellow"/>
        </w:rPr>
        <w:t>biggest hurdle is</w:t>
      </w:r>
      <w:r w:rsidRPr="0034203B">
        <w:rPr>
          <w:highlight w:val="yellow"/>
        </w:rPr>
        <w:t xml:space="preserve"> </w:t>
      </w:r>
      <w:r w:rsidRPr="0034203B">
        <w:rPr>
          <w:rStyle w:val="StyleUnderline"/>
          <w:highlight w:val="yellow"/>
        </w:rPr>
        <w:t>manufacturing</w:t>
      </w:r>
      <w:r w:rsidRPr="0034203B">
        <w:rPr>
          <w:highlight w:val="yellow"/>
        </w:rPr>
        <w:t xml:space="preserve"> </w:t>
      </w:r>
      <w:r w:rsidRPr="00A265C5">
        <w:t>billions of doses or new antibody treatments while maintaining the highest quality standards.</w:t>
      </w:r>
    </w:p>
    <w:p w14:paraId="56EF3E02" w14:textId="77777777" w:rsidR="00FE7745" w:rsidRPr="00A265C5" w:rsidRDefault="00FE7745" w:rsidP="00FE7745">
      <w:r w:rsidRPr="00A265C5">
        <w:t>There’s more to it than starting a global manufacturing free for all by overriding or ignoring patents. A spokesperson for Regeneron, a manufacturer of a novel COVID-19 antibody treatment explained to </w:t>
      </w:r>
      <w:hyperlink r:id="rId16" w:history="1">
        <w:r w:rsidRPr="00A265C5">
          <w:rPr>
            <w:rStyle w:val="Hyperlink"/>
          </w:rPr>
          <w:t>The Lancet</w:t>
        </w:r>
      </w:hyperlink>
      <w:r w:rsidRPr="00A265C5">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332AB0C3" w14:textId="77777777" w:rsidR="00FE7745" w:rsidRPr="00A265C5" w:rsidRDefault="00FE7745" w:rsidP="00FE7745">
      <w:hyperlink r:id="rId17" w:history="1">
        <w:r w:rsidRPr="00A265C5">
          <w:rPr>
            <w:rStyle w:val="Hyperlink"/>
          </w:rPr>
          <w:t xml:space="preserve">John-Arne </w:t>
        </w:r>
        <w:proofErr w:type="spellStart"/>
        <w:r w:rsidRPr="00A265C5">
          <w:rPr>
            <w:rStyle w:val="Hyperlink"/>
          </w:rPr>
          <w:t>Røttingen</w:t>
        </w:r>
        <w:proofErr w:type="spellEnd"/>
      </w:hyperlink>
      <w:r w:rsidRPr="00A265C5">
        <w:t xml:space="preserve">, chair of the WHO COVID-19 Solidarity trial, explains that technology transfer will be crucial to scaling up production, but </w:t>
      </w:r>
      <w:r w:rsidRPr="0034203B">
        <w:rPr>
          <w:rStyle w:val="StyleUnderline"/>
          <w:highlight w:val="yellow"/>
        </w:rPr>
        <w:t>voluntary mechanisms are better</w:t>
      </w:r>
      <w:r w:rsidRPr="00A265C5">
        <w:t>: “</w:t>
      </w:r>
      <w:r w:rsidRPr="0034203B">
        <w:rPr>
          <w:rStyle w:val="StyleUnderline"/>
          <w:highlight w:val="yellow"/>
        </w:rPr>
        <w:t>If you</w:t>
      </w:r>
      <w:r w:rsidRPr="0034203B">
        <w:rPr>
          <w:highlight w:val="yellow"/>
        </w:rPr>
        <w:t xml:space="preserve"> </w:t>
      </w:r>
      <w:r w:rsidRPr="0034203B">
        <w:rPr>
          <w:rStyle w:val="StyleUnderline"/>
          <w:highlight w:val="yellow"/>
        </w:rPr>
        <w:t>want to establish a biological production line</w:t>
      </w:r>
      <w:r w:rsidRPr="00A265C5">
        <w:t xml:space="preserve">, </w:t>
      </w:r>
      <w:r w:rsidRPr="0034203B">
        <w:rPr>
          <w:rStyle w:val="StyleUnderline"/>
          <w:highlight w:val="yellow"/>
        </w:rPr>
        <w:t>you need</w:t>
      </w:r>
      <w:r w:rsidRPr="0034203B">
        <w:rPr>
          <w:highlight w:val="yellow"/>
        </w:rPr>
        <w:t xml:space="preserve"> </w:t>
      </w:r>
      <w:r w:rsidRPr="00A265C5">
        <w:t xml:space="preserve">a lot of additional </w:t>
      </w:r>
      <w:r w:rsidRPr="0034203B">
        <w:rPr>
          <w:rStyle w:val="StyleUnderline"/>
          <w:highlight w:val="yellow"/>
        </w:rPr>
        <w:t>information</w:t>
      </w:r>
      <w:r w:rsidRPr="00A265C5">
        <w:t xml:space="preserve">, </w:t>
      </w:r>
      <w:r w:rsidRPr="0034203B">
        <w:rPr>
          <w:rStyle w:val="StyleUnderline"/>
          <w:highlight w:val="yellow"/>
        </w:rPr>
        <w:t>expertise</w:t>
      </w:r>
      <w:r w:rsidRPr="00A265C5">
        <w:t xml:space="preserve">, </w:t>
      </w:r>
      <w:r w:rsidRPr="0034203B">
        <w:rPr>
          <w:rStyle w:val="StyleUnderline"/>
          <w:highlight w:val="yellow"/>
        </w:rPr>
        <w:t>processes</w:t>
      </w:r>
      <w:r w:rsidRPr="00A265C5">
        <w:t xml:space="preserve">, </w:t>
      </w:r>
      <w:r w:rsidRPr="0034203B">
        <w:rPr>
          <w:rStyle w:val="StyleUnderline"/>
          <w:highlight w:val="yellow"/>
        </w:rPr>
        <w:t>and</w:t>
      </w:r>
      <w:r w:rsidRPr="0034203B">
        <w:rPr>
          <w:highlight w:val="yellow"/>
        </w:rPr>
        <w:t xml:space="preserve"> </w:t>
      </w:r>
      <w:r w:rsidRPr="00A265C5">
        <w:t xml:space="preserve">biological </w:t>
      </w:r>
      <w:r w:rsidRPr="0034203B">
        <w:rPr>
          <w:rStyle w:val="StyleUnderline"/>
          <w:highlight w:val="yellow"/>
        </w:rPr>
        <w:t>samples</w:t>
      </w:r>
      <w:r w:rsidRPr="00A265C5">
        <w:t xml:space="preserve">, cell lines, or bacteria” </w:t>
      </w:r>
      <w:r w:rsidRPr="0034203B">
        <w:rPr>
          <w:rStyle w:val="StyleUnderline"/>
          <w:highlight w:val="yellow"/>
        </w:rPr>
        <w:t>to be able to document to</w:t>
      </w:r>
      <w:r w:rsidRPr="0034203B">
        <w:rPr>
          <w:highlight w:val="yellow"/>
        </w:rPr>
        <w:t xml:space="preserve"> </w:t>
      </w:r>
      <w:r w:rsidRPr="0034203B">
        <w:rPr>
          <w:rStyle w:val="StyleUnderline"/>
          <w:highlight w:val="yellow"/>
        </w:rPr>
        <w:t>regulatory agencies that you have an identical product</w:t>
      </w:r>
      <w:r w:rsidRPr="00A265C5">
        <w:t>, he explains.</w:t>
      </w:r>
    </w:p>
    <w:p w14:paraId="1569AD56" w14:textId="410685CE" w:rsidR="00FE7745" w:rsidRPr="007534FF" w:rsidRDefault="00FE7745" w:rsidP="00FE7745">
      <w:pPr>
        <w:pStyle w:val="Heading4"/>
      </w:pPr>
      <w:r>
        <w:t xml:space="preserve">2] </w:t>
      </w:r>
      <w:r>
        <w:t xml:space="preserve">A vaccine waiver </w:t>
      </w:r>
      <w:r>
        <w:rPr>
          <w:u w:val="single"/>
        </w:rPr>
        <w:t>greenlights</w:t>
      </w:r>
      <w:r>
        <w:t xml:space="preserve"> counterfeit medicine – independently </w:t>
      </w:r>
      <w:r>
        <w:rPr>
          <w:u w:val="single"/>
        </w:rPr>
        <w:t>turns Case</w:t>
      </w:r>
      <w:r>
        <w:t>.</w:t>
      </w:r>
    </w:p>
    <w:p w14:paraId="122B7B43" w14:textId="77777777" w:rsidR="00FE7745" w:rsidRPr="007534FF" w:rsidRDefault="00FE7745" w:rsidP="00FE7745">
      <w:r w:rsidRPr="007534FF">
        <w:rPr>
          <w:rStyle w:val="Style13ptBold"/>
        </w:rPr>
        <w:t>Conrad 5-18</w:t>
      </w:r>
      <w:r>
        <w:t xml:space="preserve"> </w:t>
      </w:r>
      <w:r w:rsidRPr="007534FF">
        <w:t>John Conrad 5-18-2021 "Waiving intellectual property rights is not in the best interests of patients"</w:t>
      </w:r>
      <w:r>
        <w:t xml:space="preserve"> </w:t>
      </w:r>
      <w:hyperlink r:id="rId18"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924639A" w14:textId="77777777" w:rsidR="00FE7745" w:rsidRPr="00C5269F" w:rsidRDefault="00FE7745" w:rsidP="00FE7745">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740DCF80" w14:textId="010E7F4D" w:rsidR="00FE7745" w:rsidRDefault="00FE7745" w:rsidP="00FE7745">
      <w:pPr>
        <w:pStyle w:val="Heading4"/>
      </w:pPr>
      <w:r>
        <w:t xml:space="preserve">3] </w:t>
      </w:r>
      <w:r>
        <w:t>Can’t make enough vaccines vital components are too scarce</w:t>
      </w:r>
    </w:p>
    <w:p w14:paraId="50DE696B" w14:textId="77777777" w:rsidR="00FE7745" w:rsidRPr="00F70F86" w:rsidRDefault="00FE7745" w:rsidP="00FE7745">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F7F1AE3" w14:textId="77777777" w:rsidR="00FE7745" w:rsidRPr="00EF3181" w:rsidRDefault="00FE7745" w:rsidP="00FE7745">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 xml:space="preserve">you </w:t>
      </w:r>
      <w:proofErr w:type="gramStart"/>
      <w:r w:rsidRPr="008F2646">
        <w:rPr>
          <w:rFonts w:asciiTheme="majorHAnsi" w:hAnsiTheme="majorHAnsi" w:cstheme="majorHAnsi"/>
          <w:highlight w:val="green"/>
          <w:u w:val="single"/>
        </w:rPr>
        <w:t>have to</w:t>
      </w:r>
      <w:proofErr w:type="gramEnd"/>
      <w:r w:rsidRPr="008F2646">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5433265" w14:textId="24899CA1" w:rsidR="00F64FEA" w:rsidRDefault="00F64FEA" w:rsidP="00F64FEA">
      <w:pPr>
        <w:pStyle w:val="Heading4"/>
      </w:pPr>
      <w:r>
        <w:t xml:space="preserve">4] </w:t>
      </w:r>
      <w:r>
        <w:t>The plan only hurts manufacturing moving bottlenecks to less efficient manufacturers</w:t>
      </w:r>
    </w:p>
    <w:p w14:paraId="3DF12E06" w14:textId="77777777" w:rsidR="00F64FEA" w:rsidRPr="0017092A" w:rsidRDefault="00F64FEA" w:rsidP="00F64FEA">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687F7425" w14:textId="77777777" w:rsidR="00F64FEA" w:rsidRDefault="00F64FEA" w:rsidP="00F64FEA">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w:t>
      </w:r>
      <w:proofErr w:type="gramStart"/>
      <w:r w:rsidRPr="001247B6">
        <w:rPr>
          <w:u w:val="single"/>
        </w:rPr>
        <w:t xml:space="preserve">actually </w:t>
      </w:r>
      <w:r w:rsidRPr="008F2646">
        <w:rPr>
          <w:highlight w:val="green"/>
          <w:u w:val="single"/>
        </w:rPr>
        <w:t>slow</w:t>
      </w:r>
      <w:proofErr w:type="gramEnd"/>
      <w:r w:rsidRPr="008F2646">
        <w:rPr>
          <w:highlight w:val="green"/>
          <w:u w:val="single"/>
        </w:rPr>
        <w:t xml:space="preserve">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2B001BA9" w14:textId="6D4B09BD" w:rsidR="00F64FEA" w:rsidRDefault="00F64FEA" w:rsidP="00F64FEA">
      <w:pPr>
        <w:pStyle w:val="Heading4"/>
      </w:pPr>
      <w:r>
        <w:t xml:space="preserve">5] </w:t>
      </w:r>
      <w:r>
        <w:t>Hesitancy high worldwide</w:t>
      </w:r>
    </w:p>
    <w:p w14:paraId="3E31EF0C" w14:textId="77777777" w:rsidR="00F64FEA" w:rsidRPr="00DA70BA" w:rsidRDefault="00F64FEA" w:rsidP="00F64FEA">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proofErr w:type="spellStart"/>
      <w:r>
        <w:t>duongie</w:t>
      </w:r>
      <w:proofErr w:type="spellEnd"/>
    </w:p>
    <w:p w14:paraId="1CAC723C" w14:textId="77777777" w:rsidR="00F64FEA" w:rsidRPr="008C0DD2" w:rsidRDefault="00F64FEA" w:rsidP="00F64FEA">
      <w:pPr>
        <w:rPr>
          <w:sz w:val="16"/>
        </w:rPr>
      </w:pPr>
      <w:r w:rsidRPr="008F2646">
        <w:rPr>
          <w:highlight w:val="green"/>
          <w:u w:val="single"/>
        </w:rPr>
        <w:t>Vaccine hesitancy will</w:t>
      </w:r>
      <w:r w:rsidRPr="008C0DD2">
        <w:rPr>
          <w:u w:val="single"/>
        </w:rPr>
        <w:t xml:space="preserve"> soon </w:t>
      </w:r>
      <w:r w:rsidRPr="008F2646">
        <w:rPr>
          <w:highlight w:val="green"/>
          <w:u w:val="single"/>
        </w:rPr>
        <w:t>become</w:t>
      </w:r>
      <w:r w:rsidRPr="008C0DD2">
        <w:rPr>
          <w:u w:val="single"/>
        </w:rPr>
        <w:t xml:space="preserve"> the </w:t>
      </w:r>
      <w:r w:rsidRPr="008F2646">
        <w:rPr>
          <w:highlight w:val="green"/>
          <w:u w:val="single"/>
        </w:rPr>
        <w:t>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8F2646">
        <w:rPr>
          <w:highlight w:val="green"/>
          <w:u w:val="single"/>
        </w:rPr>
        <w:t>producing</w:t>
      </w:r>
      <w:r w:rsidRPr="008C0DD2">
        <w:rPr>
          <w:u w:val="single"/>
        </w:rPr>
        <w:t xml:space="preserve"> enough </w:t>
      </w:r>
      <w:r w:rsidRPr="008F2646">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8F2646">
        <w:rPr>
          <w:highlight w:val="green"/>
          <w:u w:val="single"/>
        </w:rPr>
        <w:t>vaccine hesitancy</w:t>
      </w:r>
      <w:r w:rsidRPr="008C0DD2">
        <w:rPr>
          <w:u w:val="single"/>
        </w:rPr>
        <w:t xml:space="preserve"> is </w:t>
      </w:r>
      <w:r w:rsidRPr="008F2646">
        <w:rPr>
          <w:highlight w:val="green"/>
          <w:u w:val="single"/>
        </w:rPr>
        <w:t>growing around the world</w:t>
      </w:r>
      <w:r w:rsidRPr="008C0DD2">
        <w:rPr>
          <w:u w:val="single"/>
        </w:rPr>
        <w:t xml:space="preserve">. </w:t>
      </w:r>
      <w:r w:rsidRPr="008C0DD2">
        <w:rPr>
          <w:sz w:val="16"/>
        </w:rPr>
        <w:t xml:space="preserve">A survey of 15 countries found that </w:t>
      </w:r>
      <w:r w:rsidRPr="008F2646">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8F2646">
        <w:rPr>
          <w:highlight w:val="green"/>
          <w:u w:val="single"/>
        </w:rPr>
        <w:t>dropped in nearly</w:t>
      </w:r>
      <w:r w:rsidRPr="008C0DD2">
        <w:rPr>
          <w:u w:val="single"/>
        </w:rPr>
        <w:t xml:space="preserve"> </w:t>
      </w:r>
      <w:proofErr w:type="gramStart"/>
      <w:r w:rsidRPr="008F2646">
        <w:rPr>
          <w:highlight w:val="green"/>
          <w:u w:val="single"/>
        </w:rPr>
        <w:t>all</w:t>
      </w:r>
      <w:r w:rsidRPr="008C0DD2">
        <w:rPr>
          <w:u w:val="single"/>
        </w:rPr>
        <w:t xml:space="preserve"> of</w:t>
      </w:r>
      <w:proofErr w:type="gramEnd"/>
      <w:r w:rsidRPr="008C0DD2">
        <w:rPr>
          <w:u w:val="single"/>
        </w:rPr>
        <w:t xml:space="preserve"> the </w:t>
      </w:r>
      <w:r w:rsidRPr="008F2646">
        <w:rPr>
          <w:highlight w:val="green"/>
          <w:u w:val="single"/>
        </w:rPr>
        <w:t>countries</w:t>
      </w:r>
      <w:r w:rsidRPr="008C0DD2">
        <w:rPr>
          <w:u w:val="single"/>
        </w:rPr>
        <w:t xml:space="preserve"> between October and December 2020. </w:t>
      </w:r>
      <w:r w:rsidRPr="008F2646">
        <w:rPr>
          <w:highlight w:val="green"/>
          <w:u w:val="single"/>
        </w:rPr>
        <w:t>France and Russia</w:t>
      </w:r>
      <w:r w:rsidRPr="008C0DD2">
        <w:rPr>
          <w:u w:val="single"/>
        </w:rPr>
        <w:t xml:space="preserve"> </w:t>
      </w:r>
      <w:r w:rsidRPr="008F2646">
        <w:rPr>
          <w:highlight w:val="green"/>
          <w:u w:val="single"/>
        </w:rPr>
        <w:t>had</w:t>
      </w:r>
      <w:r w:rsidRPr="008C0DD2">
        <w:rPr>
          <w:u w:val="single"/>
        </w:rPr>
        <w:t xml:space="preserve"> the lowest rates of vaccine intent in the survey, </w:t>
      </w:r>
      <w:r w:rsidRPr="008F2646">
        <w:rPr>
          <w:highlight w:val="green"/>
          <w:u w:val="single"/>
        </w:rPr>
        <w:t>below 50</w:t>
      </w:r>
      <w:r w:rsidRPr="008C0DD2">
        <w:rPr>
          <w:u w:val="single"/>
        </w:rPr>
        <w:t xml:space="preserve">%. Another survey of 32 countries found that </w:t>
      </w:r>
      <w:r w:rsidRPr="008F2646">
        <w:rPr>
          <w:highlight w:val="green"/>
          <w:u w:val="single"/>
        </w:rPr>
        <w:t>fewer than half</w:t>
      </w:r>
      <w:r w:rsidRPr="008C0DD2">
        <w:rPr>
          <w:u w:val="single"/>
        </w:rPr>
        <w:t xml:space="preserve"> of the population in </w:t>
      </w:r>
      <w:r w:rsidRPr="008F2646">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8F2646">
        <w:rPr>
          <w:highlight w:val="green"/>
          <w:u w:val="single"/>
        </w:rPr>
        <w:t>Peru</w:t>
      </w:r>
      <w:r w:rsidRPr="008C0DD2">
        <w:rPr>
          <w:u w:val="single"/>
        </w:rPr>
        <w:t xml:space="preserve">, vaccine </w:t>
      </w:r>
      <w:r w:rsidRPr="008F2646">
        <w:rPr>
          <w:highlight w:val="green"/>
          <w:u w:val="single"/>
        </w:rPr>
        <w:t>hesitancy grew by 26 percentage points</w:t>
      </w:r>
      <w:r w:rsidRPr="008C0DD2">
        <w:rPr>
          <w:u w:val="single"/>
        </w:rPr>
        <w:t xml:space="preserve"> (from 22% to 48%) between August and December and the population is now evenly split between those willing and those not willing to receive the vaccine. Other data indicate some countries fall much lower: in the </w:t>
      </w:r>
      <w:r w:rsidRPr="008F2646">
        <w:rPr>
          <w:highlight w:val="green"/>
          <w:u w:val="single"/>
        </w:rPr>
        <w:t>Philippines</w:t>
      </w:r>
      <w:r w:rsidRPr="008C0DD2">
        <w:rPr>
          <w:u w:val="single"/>
        </w:rPr>
        <w:t xml:space="preserve">, </w:t>
      </w:r>
      <w:r w:rsidRPr="008F2646">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8F2646">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8F2646">
        <w:rPr>
          <w:highlight w:val="green"/>
          <w:u w:val="single"/>
        </w:rPr>
        <w:t>mistrust</w:t>
      </w:r>
      <w:r w:rsidRPr="008C0DD2">
        <w:rPr>
          <w:u w:val="single"/>
        </w:rPr>
        <w:t xml:space="preserve"> of even Chinese-developed Covid-19 vaccines and </w:t>
      </w:r>
      <w:r w:rsidRPr="008F2646">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 xml:space="preserve">Black and </w:t>
      </w:r>
      <w:proofErr w:type="spellStart"/>
      <w:r w:rsidRPr="008C0DD2">
        <w:rPr>
          <w:u w:val="single"/>
        </w:rPr>
        <w:t>LatinX</w:t>
      </w:r>
      <w:proofErr w:type="spellEnd"/>
      <w:r w:rsidRPr="008C0DD2">
        <w:rPr>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1EA7173B" w14:textId="77777777" w:rsidR="00F64FEA" w:rsidRDefault="00F64FEA" w:rsidP="00F64FEA"/>
    <w:p w14:paraId="0B32E517" w14:textId="061DFC77" w:rsidR="00F64FEA" w:rsidRDefault="00F64FEA" w:rsidP="00F64FEA">
      <w:pPr>
        <w:pStyle w:val="Heading4"/>
      </w:pPr>
      <w:r>
        <w:t xml:space="preserve">6] </w:t>
      </w:r>
      <w:r>
        <w:t>Covid mutates too fast South Africa and UK variants prove</w:t>
      </w:r>
    </w:p>
    <w:p w14:paraId="3A8B4EBD" w14:textId="77777777" w:rsidR="00F64FEA" w:rsidRPr="00DA70BA" w:rsidRDefault="00F64FEA" w:rsidP="00F64FEA">
      <w:r>
        <w:t xml:space="preserve">David </w:t>
      </w:r>
      <w:r w:rsidRPr="00DA70BA">
        <w:rPr>
          <w:b/>
          <w:bCs/>
          <w:sz w:val="26"/>
          <w:szCs w:val="26"/>
        </w:rPr>
        <w:t>Ho 3/8</w:t>
      </w:r>
      <w:r w:rsidRPr="00DA70BA">
        <w:t xml:space="preserve"> [</w:t>
      </w:r>
      <w:r>
        <w:t>David Ho</w:t>
      </w:r>
      <w:r w:rsidRPr="00DA70BA">
        <w:t>, (David Da-</w:t>
      </w:r>
      <w:proofErr w:type="spellStart"/>
      <w:r w:rsidRPr="00DA70BA">
        <w:t>i</w:t>
      </w:r>
      <w:proofErr w:type="spellEnd"/>
      <w:r w:rsidRPr="00DA70BA">
        <w:t xml:space="preserve"> Ho is a </w:t>
      </w:r>
      <w:proofErr w:type="gramStart"/>
      <w:r w:rsidRPr="00DA70BA">
        <w:t>Taiwanese-American</w:t>
      </w:r>
      <w:proofErr w:type="gramEnd"/>
      <w:r w:rsidRPr="00DA70BA">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t>duongie</w:t>
      </w:r>
      <w:proofErr w:type="spellEnd"/>
    </w:p>
    <w:p w14:paraId="5961D545" w14:textId="77777777" w:rsidR="008453A7" w:rsidRDefault="00F64FEA" w:rsidP="00F64FEA">
      <w:pPr>
        <w:rPr>
          <w:u w:val="single"/>
        </w:rPr>
      </w:pPr>
      <w:r w:rsidRPr="00EF04B2">
        <w:rPr>
          <w:sz w:val="16"/>
        </w:rPr>
        <w:t xml:space="preserve">A </w:t>
      </w:r>
      <w:r w:rsidRPr="00E475AE">
        <w:rPr>
          <w:u w:val="single"/>
        </w:rPr>
        <w:t xml:space="preserve">new study of the U.K. and South Africa variants of SARS-CoV-2 predicts that current </w:t>
      </w:r>
      <w:r w:rsidRPr="008F2646">
        <w:rPr>
          <w:highlight w:val="green"/>
          <w:u w:val="single"/>
        </w:rPr>
        <w:t>vaccines</w:t>
      </w:r>
      <w:r w:rsidRPr="00E475AE">
        <w:rPr>
          <w:u w:val="single"/>
        </w:rPr>
        <w:t xml:space="preserve"> and certain monoclonal antibodies may be </w:t>
      </w:r>
      <w:r w:rsidRPr="008F2646">
        <w:rPr>
          <w:highlight w:val="green"/>
          <w:u w:val="single"/>
        </w:rPr>
        <w:t>less effective</w:t>
      </w:r>
      <w:r w:rsidRPr="00E475AE">
        <w:rPr>
          <w:u w:val="single"/>
        </w:rPr>
        <w:t xml:space="preserve"> at </w:t>
      </w:r>
      <w:r w:rsidRPr="008F2646">
        <w:rPr>
          <w:highlight w:val="green"/>
          <w:u w:val="single"/>
        </w:rPr>
        <w:t>neutralizing</w:t>
      </w:r>
      <w:r w:rsidRPr="00E475AE">
        <w:rPr>
          <w:u w:val="single"/>
        </w:rPr>
        <w:t xml:space="preserve"> these variants and that the </w:t>
      </w:r>
      <w:r w:rsidRPr="008F2646">
        <w:rPr>
          <w:highlight w:val="green"/>
          <w:u w:val="single"/>
        </w:rPr>
        <w:t>new variants</w:t>
      </w:r>
      <w:r w:rsidRPr="00E475AE">
        <w:rPr>
          <w:u w:val="single"/>
        </w:rPr>
        <w:t xml:space="preserve"> raise the specter that reinfections could be more likely.</w:t>
      </w:r>
      <w:r w:rsidRPr="00EF04B2">
        <w:rPr>
          <w:sz w:val="16"/>
        </w:rPr>
        <w:t xml:space="preserve"> The study was published in </w:t>
      </w:r>
      <w:proofErr w:type="gramStart"/>
      <w:r w:rsidRPr="00EF04B2">
        <w:rPr>
          <w:sz w:val="16"/>
        </w:rPr>
        <w:t>Nature(</w:t>
      </w:r>
      <w:proofErr w:type="gramEnd"/>
      <w:r w:rsidRPr="00EF04B2">
        <w:rPr>
          <w:sz w:val="16"/>
        </w:rPr>
        <w:t xml:space="preserve">link is external and opens in a new window) on March 8, 2021. A preprint of the study was first posted to </w:t>
      </w:r>
      <w:proofErr w:type="spellStart"/>
      <w:proofErr w:type="gramStart"/>
      <w:r w:rsidRPr="00EF04B2">
        <w:rPr>
          <w:sz w:val="16"/>
        </w:rPr>
        <w:t>BioRxiv</w:t>
      </w:r>
      <w:proofErr w:type="spellEnd"/>
      <w:r w:rsidRPr="00EF04B2">
        <w:rPr>
          <w:sz w:val="16"/>
        </w:rPr>
        <w:t>(</w:t>
      </w:r>
      <w:proofErr w:type="gramEnd"/>
      <w:r w:rsidRPr="00EF04B2">
        <w:rPr>
          <w:sz w:val="16"/>
        </w:rPr>
        <w:t xml:space="preserve">link is external and opens in a new window) on January 26, 2021. The study’s predictions are now </w:t>
      </w:r>
      <w:r w:rsidRPr="00E475AE">
        <w:rPr>
          <w:u w:val="single"/>
        </w:rPr>
        <w:t xml:space="preserve">being borne out with the first reported results of the </w:t>
      </w:r>
      <w:proofErr w:type="spellStart"/>
      <w:r w:rsidRPr="008F2646">
        <w:rPr>
          <w:highlight w:val="green"/>
          <w:u w:val="single"/>
        </w:rPr>
        <w:t>Novavax</w:t>
      </w:r>
      <w:proofErr w:type="spellEnd"/>
      <w:r w:rsidRPr="00E475AE">
        <w:rPr>
          <w:u w:val="single"/>
        </w:rPr>
        <w:t xml:space="preserve"> vaccine</w:t>
      </w:r>
      <w:r w:rsidRPr="00EF04B2">
        <w:rPr>
          <w:sz w:val="16"/>
        </w:rPr>
        <w:t xml:space="preserve">, says the study's lead author David Ho, MD. The company </w:t>
      </w:r>
      <w:proofErr w:type="gramStart"/>
      <w:r w:rsidRPr="00EF04B2">
        <w:rPr>
          <w:sz w:val="16"/>
        </w:rPr>
        <w:t>reported(</w:t>
      </w:r>
      <w:proofErr w:type="gramEnd"/>
      <w:r w:rsidRPr="00EF04B2">
        <w:rPr>
          <w:sz w:val="16"/>
        </w:rPr>
        <w:t xml:space="preserve">link is external and opens in a new window) on Jan. 28 that the </w:t>
      </w:r>
      <w:r w:rsidRPr="00E475AE">
        <w:rPr>
          <w:u w:val="single"/>
        </w:rPr>
        <w:t xml:space="preserve">vaccine was nearly 90% effective in the company’s U.K. trial, but </w:t>
      </w:r>
      <w:r w:rsidRPr="008F2646">
        <w:rPr>
          <w:highlight w:val="green"/>
          <w:u w:val="single"/>
        </w:rPr>
        <w:t>only 49.4% effective in</w:t>
      </w:r>
      <w:r w:rsidRPr="00E475AE">
        <w:rPr>
          <w:u w:val="single"/>
        </w:rPr>
        <w:t xml:space="preserve"> its </w:t>
      </w:r>
      <w:r w:rsidRPr="008F2646">
        <w:rPr>
          <w:highlight w:val="green"/>
          <w:u w:val="single"/>
        </w:rPr>
        <w:t>South Africa</w:t>
      </w:r>
      <w:r w:rsidRPr="00E475AE">
        <w:rPr>
          <w:u w:val="single"/>
        </w:rPr>
        <w:t xml:space="preserve"> trial, where most cases of COVID-19 are caused by the B.1.351 variant</w:t>
      </w:r>
      <w:r w:rsidRPr="00EF04B2">
        <w:rPr>
          <w:sz w:val="16"/>
        </w:rPr>
        <w:t xml:space="preserve">. "Our study and the new clinical trial data show that the </w:t>
      </w:r>
      <w:r w:rsidRPr="008F2646">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8F2646">
        <w:rPr>
          <w:highlight w:val="green"/>
          <w:u w:val="single"/>
        </w:rPr>
        <w:t>escape from</w:t>
      </w:r>
      <w:r w:rsidRPr="00E475AE">
        <w:rPr>
          <w:u w:val="single"/>
        </w:rPr>
        <w:t xml:space="preserve"> our </w:t>
      </w:r>
      <w:r w:rsidRPr="008F2646">
        <w:rPr>
          <w:highlight w:val="green"/>
          <w:u w:val="single"/>
        </w:rPr>
        <w:t>current vaccines</w:t>
      </w:r>
      <w:r w:rsidRPr="00E475AE">
        <w:rPr>
          <w:u w:val="single"/>
        </w:rPr>
        <w:t xml:space="preserve"> and therapies that are directed against the viral spike,”</w:t>
      </w:r>
      <w:r w:rsidRPr="00EF04B2">
        <w:rPr>
          <w:sz w:val="16"/>
        </w:rPr>
        <w:t xml:space="preserve"> says Ho, the director of the Aaron Diamond AIDS Research Center and the Clyde’56 and Helen Wu Professor of Medicine at Columbia University </w:t>
      </w:r>
      <w:proofErr w:type="spellStart"/>
      <w:r w:rsidRPr="00EF04B2">
        <w:rPr>
          <w:sz w:val="16"/>
        </w:rPr>
        <w:t>Vagelos</w:t>
      </w:r>
      <w:proofErr w:type="spellEnd"/>
      <w:r w:rsidRPr="00EF04B2">
        <w:rPr>
          <w:sz w:val="16"/>
        </w:rPr>
        <w:t xml:space="preserve"> College of Physicians and Surgeons. </w:t>
      </w:r>
      <w:r w:rsidRPr="00E475AE">
        <w:rPr>
          <w:u w:val="single"/>
        </w:rPr>
        <w:t xml:space="preserve">“If the rampant spread of the virus continues and more critical mutations accumulate, then </w:t>
      </w:r>
      <w:r w:rsidRPr="008F2646">
        <w:rPr>
          <w:highlight w:val="green"/>
          <w:u w:val="single"/>
        </w:rPr>
        <w:t>we</w:t>
      </w:r>
      <w:r w:rsidRPr="00E475AE">
        <w:rPr>
          <w:u w:val="single"/>
        </w:rPr>
        <w:t xml:space="preserve"> may be </w:t>
      </w:r>
      <w:r w:rsidRPr="008F2646">
        <w:rPr>
          <w:highlight w:val="green"/>
          <w:u w:val="single"/>
        </w:rPr>
        <w:t>condemned to chasing</w:t>
      </w:r>
      <w:r w:rsidRPr="00E475AE">
        <w:rPr>
          <w:u w:val="single"/>
        </w:rPr>
        <w:t xml:space="preserve"> </w:t>
      </w:r>
      <w:r w:rsidRPr="008F2646">
        <w:rPr>
          <w:highlight w:val="green"/>
          <w:u w:val="single"/>
        </w:rPr>
        <w:t>after</w:t>
      </w:r>
      <w:r w:rsidRPr="00E475AE">
        <w:rPr>
          <w:u w:val="single"/>
        </w:rPr>
        <w:t xml:space="preserve"> the </w:t>
      </w:r>
      <w:r w:rsidRPr="008F2646">
        <w:rPr>
          <w:highlight w:val="green"/>
          <w:u w:val="single"/>
        </w:rPr>
        <w:t>evolving SARS-CoV-2 continually</w:t>
      </w:r>
      <w:r w:rsidRPr="00E475AE">
        <w:rPr>
          <w:u w:val="single"/>
        </w:rPr>
        <w:t>, as we have long done for influenza virus</w:t>
      </w:r>
      <w:r w:rsidRPr="00EF04B2">
        <w:rPr>
          <w:sz w:val="16"/>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proofErr w:type="spellStart"/>
      <w:r w:rsidRPr="008F2646">
        <w:rPr>
          <w:highlight w:val="green"/>
          <w:u w:val="single"/>
        </w:rPr>
        <w:t>Moderna</w:t>
      </w:r>
      <w:proofErr w:type="spellEnd"/>
      <w:r w:rsidRPr="008F2646">
        <w:rPr>
          <w:highlight w:val="green"/>
          <w:u w:val="single"/>
        </w:rPr>
        <w:t xml:space="preserve"> or Pfizer vaccine</w:t>
      </w:r>
      <w:r w:rsidRPr="00E475AE">
        <w:rPr>
          <w:u w:val="single"/>
        </w:rPr>
        <w:t xml:space="preserve"> were </w:t>
      </w:r>
      <w:r w:rsidRPr="008F2646">
        <w:rPr>
          <w:highlight w:val="green"/>
          <w:u w:val="single"/>
        </w:rPr>
        <w:t>less effective at neutralizing the two variants</w:t>
      </w:r>
      <w:r w:rsidRPr="00EF04B2">
        <w:rPr>
          <w:u w:val="single"/>
        </w:rPr>
        <w:t xml:space="preserve">, </w:t>
      </w:r>
    </w:p>
    <w:p w14:paraId="3A6DC4A5" w14:textId="77777777" w:rsidR="008453A7" w:rsidRDefault="008453A7" w:rsidP="00F64FEA">
      <w:pPr>
        <w:rPr>
          <w:u w:val="single"/>
        </w:rPr>
      </w:pPr>
    </w:p>
    <w:p w14:paraId="6F5C148B" w14:textId="54CD6A10" w:rsidR="00F64FEA" w:rsidRDefault="00F64FEA" w:rsidP="00F64FEA">
      <w:pPr>
        <w:pStyle w:val="Heading4"/>
      </w:pPr>
      <w:r>
        <w:t xml:space="preserve">8] The impact evidence is terrible – it assumes shutdown where factories </w:t>
      </w:r>
      <w:proofErr w:type="gramStart"/>
      <w:r>
        <w:t>aren’t able to</w:t>
      </w:r>
      <w:proofErr w:type="gramEnd"/>
      <w:r>
        <w:t xml:space="preserve"> produce things – that is not at all the case right now and not be granted the impact.</w:t>
      </w:r>
    </w:p>
    <w:p w14:paraId="676ADAAD" w14:textId="49FCE9D1" w:rsidR="00F3076E" w:rsidRPr="00F3076E" w:rsidRDefault="00F3076E" w:rsidP="00F3076E">
      <w:pPr>
        <w:pStyle w:val="Heading4"/>
      </w:pPr>
      <w:r>
        <w:t xml:space="preserve">9] Covid has not caused great power war and it would have already if it were. Global interconnectedness and alliances have resulted due to the </w:t>
      </w:r>
      <w:proofErr w:type="gramStart"/>
      <w:r>
        <w:t>pandemic</w:t>
      </w:r>
      <w:proofErr w:type="gramEnd"/>
      <w:r>
        <w:t xml:space="preserve"> so the link flips the other way.</w:t>
      </w:r>
    </w:p>
    <w:p w14:paraId="17090932" w14:textId="2B7E1459" w:rsidR="00F64FEA" w:rsidRDefault="00F64FEA" w:rsidP="00F64FEA">
      <w:pPr>
        <w:pStyle w:val="Heading3"/>
      </w:pPr>
      <w:r>
        <w:t xml:space="preserve">WHO </w:t>
      </w:r>
      <w:proofErr w:type="gramStart"/>
      <w:r>
        <w:t>Internal</w:t>
      </w:r>
      <w:proofErr w:type="gramEnd"/>
    </w:p>
    <w:p w14:paraId="1EDF523B" w14:textId="77777777" w:rsidR="00F64FEA" w:rsidRPr="00F64FEA" w:rsidRDefault="00F64FEA" w:rsidP="00F64FEA"/>
    <w:p w14:paraId="2F1B9FA6" w14:textId="77777777" w:rsidR="00F3076E" w:rsidRPr="00CC4220" w:rsidRDefault="00F3076E" w:rsidP="00F3076E">
      <w:pPr>
        <w:pStyle w:val="Heading3"/>
      </w:pPr>
      <w:r>
        <w:t>1NC – WTO Bad [Regionalism Good]</w:t>
      </w:r>
    </w:p>
    <w:p w14:paraId="51C85E46" w14:textId="77777777" w:rsidR="00F3076E" w:rsidRDefault="00F3076E" w:rsidP="00F3076E">
      <w:pPr>
        <w:pStyle w:val="Heading4"/>
      </w:pPr>
      <w:r>
        <w:t>Low WTO causes regional trade – yes trade-off</w:t>
      </w:r>
    </w:p>
    <w:p w14:paraId="0ED57B66" w14:textId="77777777" w:rsidR="00F3076E" w:rsidRPr="00F50628" w:rsidRDefault="00F3076E" w:rsidP="00F3076E">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2EEBB4F9" w14:textId="77777777" w:rsidR="00F3076E" w:rsidRPr="00DA7986" w:rsidRDefault="00F3076E" w:rsidP="00F3076E">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8F2646">
        <w:rPr>
          <w:rStyle w:val="StyleUnderline"/>
          <w:bCs/>
          <w:szCs w:val="26"/>
          <w:highlight w:val="green"/>
        </w:rPr>
        <w:t xml:space="preserve">the </w:t>
      </w:r>
      <w:proofErr w:type="gramStart"/>
      <w:r w:rsidRPr="008F2646">
        <w:rPr>
          <w:rStyle w:val="StyleUnderline"/>
          <w:bCs/>
          <w:szCs w:val="26"/>
          <w:highlight w:val="green"/>
        </w:rPr>
        <w:t>old world</w:t>
      </w:r>
      <w:proofErr w:type="gramEnd"/>
      <w:r w:rsidRPr="008F2646">
        <w:rPr>
          <w:rStyle w:val="StyleUnderline"/>
          <w:bCs/>
          <w:szCs w:val="26"/>
          <w:highlight w:val="green"/>
        </w:rPr>
        <w:t xml:space="preserve"> orde</w:t>
      </w:r>
      <w:r w:rsidRPr="008F2646">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8F2646">
        <w:rPr>
          <w:rStyle w:val="StyleUnderline"/>
          <w:bCs/>
          <w:szCs w:val="26"/>
          <w:highlight w:val="green"/>
        </w:rPr>
        <w:t>has increasingly become a sideshow to the proliferation of bilateral</w:t>
      </w:r>
      <w:r w:rsidRPr="00DA7986">
        <w:rPr>
          <w:sz w:val="16"/>
        </w:rPr>
        <w:t xml:space="preserve">, </w:t>
      </w:r>
      <w:r w:rsidRPr="008F2646">
        <w:rPr>
          <w:b/>
          <w:sz w:val="26"/>
          <w:highlight w:val="green"/>
          <w:u w:val="single"/>
        </w:rPr>
        <w:t>trilateral</w:t>
      </w:r>
      <w:r w:rsidRPr="008F2646">
        <w:rPr>
          <w:sz w:val="16"/>
          <w:highlight w:val="green"/>
        </w:rPr>
        <w:t xml:space="preserve"> </w:t>
      </w:r>
      <w:r w:rsidRPr="008F2646">
        <w:rPr>
          <w:b/>
          <w:sz w:val="26"/>
          <w:highlight w:val="green"/>
          <w:u w:val="single"/>
        </w:rPr>
        <w:t>and</w:t>
      </w:r>
      <w:r w:rsidRPr="00DA7986">
        <w:rPr>
          <w:sz w:val="16"/>
        </w:rPr>
        <w:t xml:space="preserve">, often, </w:t>
      </w:r>
      <w:r w:rsidRPr="008F2646">
        <w:rPr>
          <w:b/>
          <w:sz w:val="26"/>
          <w:highlight w:val="green"/>
          <w:u w:val="single"/>
        </w:rPr>
        <w:t>multi-lateral</w:t>
      </w:r>
      <w:r w:rsidRPr="008F2646">
        <w:rPr>
          <w:sz w:val="16"/>
          <w:highlight w:val="green"/>
        </w:rPr>
        <w:t xml:space="preserve"> </w:t>
      </w:r>
      <w:r w:rsidRPr="008F2646">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8F2646">
        <w:rPr>
          <w:rStyle w:val="StyleUnderline"/>
          <w:highlight w:val="green"/>
        </w:rPr>
        <w:t>growing mass of</w:t>
      </w:r>
      <w:r w:rsidRPr="008F2646">
        <w:rPr>
          <w:rStyle w:val="StyleUnderline"/>
          <w:sz w:val="16"/>
          <w:highlight w:val="green"/>
          <w:u w:val="none"/>
        </w:rPr>
        <w:t xml:space="preserve"> </w:t>
      </w:r>
      <w:r w:rsidRPr="008F2646">
        <w:rPr>
          <w:rStyle w:val="StyleUnderline"/>
          <w:highlight w:val="green"/>
        </w:rPr>
        <w:t>country-to-country</w:t>
      </w:r>
      <w:r w:rsidRPr="00DA7986">
        <w:rPr>
          <w:rStyle w:val="StyleUnderline"/>
          <w:sz w:val="16"/>
          <w:u w:val="none"/>
        </w:rPr>
        <w:t xml:space="preserve">, </w:t>
      </w:r>
      <w:r w:rsidRPr="008F2646">
        <w:rPr>
          <w:rStyle w:val="StyleUnderline"/>
          <w:highlight w:val="green"/>
        </w:rPr>
        <w:t>region-to-region agreements</w:t>
      </w:r>
      <w:r w:rsidRPr="008F2646">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F2646">
        <w:rPr>
          <w:rStyle w:val="StyleUnderline"/>
          <w:bCs/>
          <w:szCs w:val="26"/>
          <w:highlight w:val="green"/>
        </w:rPr>
        <w:t>The move toward</w:t>
      </w:r>
      <w:r w:rsidRPr="008F2646">
        <w:rPr>
          <w:rStyle w:val="StyleUnderline"/>
          <w:szCs w:val="26"/>
          <w:highlight w:val="green"/>
        </w:rPr>
        <w:t xml:space="preserve"> </w:t>
      </w:r>
      <w:r w:rsidRPr="008F2646">
        <w:rPr>
          <w:rStyle w:val="StyleUnderline"/>
          <w:bCs/>
          <w:szCs w:val="26"/>
          <w:highlight w:val="green"/>
        </w:rPr>
        <w:t>bilateral or multi-lateral agreements</w:t>
      </w:r>
      <w:r w:rsidRPr="008F2646">
        <w:rPr>
          <w:rStyle w:val="StyleUnderline"/>
          <w:szCs w:val="26"/>
          <w:highlight w:val="green"/>
        </w:rPr>
        <w:t xml:space="preserve"> “</w:t>
      </w:r>
      <w:r w:rsidRPr="008F2646">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238A81C9" w14:textId="77777777" w:rsidR="00F3076E" w:rsidRPr="00DA7986" w:rsidRDefault="00F3076E" w:rsidP="00F3076E">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3A1C0E2" w14:textId="77777777" w:rsidR="00F3076E" w:rsidRPr="00E83D00" w:rsidRDefault="00F3076E" w:rsidP="00F3076E">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4F3E7DD1" w14:textId="77777777" w:rsidR="00461C38" w:rsidRDefault="00F3076E" w:rsidP="00F3076E">
      <w:pPr>
        <w:rPr>
          <w:u w:val="single"/>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F2646">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8F2646">
        <w:rPr>
          <w:b/>
          <w:sz w:val="26"/>
          <w:highlight w:val="green"/>
          <w:u w:val="single"/>
        </w:rPr>
        <w:t>characteristics</w:t>
      </w:r>
      <w:r w:rsidRPr="00DA7986">
        <w:rPr>
          <w:u w:val="single"/>
        </w:rPr>
        <w:t xml:space="preserve"> of new regionalism </w:t>
      </w:r>
      <w:proofErr w:type="gramStart"/>
      <w:r w:rsidRPr="008F2646">
        <w:rPr>
          <w:b/>
          <w:sz w:val="26"/>
          <w:highlight w:val="green"/>
          <w:u w:val="single"/>
        </w:rPr>
        <w:t>include:</w:t>
      </w:r>
      <w:proofErr w:type="gramEnd"/>
      <w:r w:rsidRPr="008F2646">
        <w:rPr>
          <w:b/>
          <w:sz w:val="26"/>
          <w:highlight w:val="green"/>
          <w:u w:val="single"/>
        </w:rPr>
        <w:t xml:space="preserve"> geographic spread</w:t>
      </w:r>
      <w:r w:rsidRPr="00DA7986">
        <w:rPr>
          <w:u w:val="single"/>
        </w:rPr>
        <w:t xml:space="preserve"> </w:t>
      </w:r>
      <w:r w:rsidRPr="008F2646">
        <w:rPr>
          <w:b/>
          <w:sz w:val="26"/>
          <w:highlight w:val="green"/>
          <w:u w:val="single"/>
        </w:rPr>
        <w:t>of RTAs</w:t>
      </w:r>
      <w:r w:rsidRPr="008F2646">
        <w:rPr>
          <w:highlight w:val="green"/>
          <w:u w:val="single"/>
        </w:rPr>
        <w:t xml:space="preserve"> </w:t>
      </w:r>
      <w:r w:rsidRPr="008F2646">
        <w:rPr>
          <w:b/>
          <w:sz w:val="26"/>
          <w:highlight w:val="green"/>
          <w:u w:val="single"/>
        </w:rPr>
        <w:t>in</w:t>
      </w:r>
      <w:r w:rsidRPr="008F2646">
        <w:rPr>
          <w:highlight w:val="green"/>
          <w:u w:val="single"/>
        </w:rPr>
        <w:t xml:space="preserve"> </w:t>
      </w:r>
      <w:r w:rsidRPr="00DA7986">
        <w:rPr>
          <w:u w:val="single"/>
        </w:rPr>
        <w:t xml:space="preserve">terms of </w:t>
      </w:r>
      <w:r w:rsidRPr="008F2646">
        <w:rPr>
          <w:b/>
          <w:sz w:val="26"/>
          <w:highlight w:val="green"/>
          <w:u w:val="single"/>
        </w:rPr>
        <w:t>encompassing entire continents;</w:t>
      </w:r>
      <w:r w:rsidRPr="00DA7986">
        <w:rPr>
          <w:u w:val="single"/>
        </w:rPr>
        <w:t xml:space="preserve"> </w:t>
      </w:r>
      <w:r w:rsidRPr="008F2646">
        <w:rPr>
          <w:b/>
          <w:sz w:val="26"/>
          <w:highlight w:val="green"/>
          <w:u w:val="single"/>
        </w:rPr>
        <w:t>greater speed</w:t>
      </w:r>
      <w:r w:rsidRPr="008F2646">
        <w:rPr>
          <w:highlight w:val="green"/>
          <w:u w:val="single"/>
        </w:rPr>
        <w:t xml:space="preserve">; </w:t>
      </w:r>
      <w:r w:rsidRPr="00DA7986">
        <w:rPr>
          <w:u w:val="single"/>
        </w:rPr>
        <w:t xml:space="preserve">integration forms success; deepening of integration processes; </w:t>
      </w:r>
      <w:r w:rsidRPr="008F2646">
        <w:rPr>
          <w:b/>
          <w:sz w:val="26"/>
          <w:highlight w:val="green"/>
          <w:u w:val="single"/>
        </w:rPr>
        <w:t>and</w:t>
      </w:r>
      <w:r w:rsidRPr="00DA7986">
        <w:rPr>
          <w:u w:val="single"/>
        </w:rPr>
        <w:t xml:space="preserve">, the most important for this theoretical discussion, generally </w:t>
      </w:r>
      <w:r w:rsidRPr="008F2646">
        <w:rPr>
          <w:b/>
          <w:sz w:val="26"/>
          <w:highlight w:val="green"/>
          <w:u w:val="single"/>
        </w:rPr>
        <w:t>non-negative impact on outsiders, world economy as a whole, and</w:t>
      </w:r>
      <w:r w:rsidRPr="00DA7986">
        <w:rPr>
          <w:u w:val="single"/>
        </w:rPr>
        <w:t xml:space="preserve"> the </w:t>
      </w:r>
      <w:r w:rsidRPr="008F2646">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8F2646">
        <w:rPr>
          <w:b/>
          <w:sz w:val="26"/>
          <w:highlight w:val="green"/>
          <w:u w:val="single"/>
        </w:rPr>
        <w:t>between</w:t>
      </w:r>
      <w:r w:rsidRPr="00696654">
        <w:rPr>
          <w:sz w:val="16"/>
        </w:rPr>
        <w:t xml:space="preserve"> the "</w:t>
      </w:r>
      <w:r w:rsidRPr="008F2646">
        <w:rPr>
          <w:b/>
          <w:sz w:val="26"/>
          <w:highlight w:val="green"/>
          <w:u w:val="single"/>
        </w:rPr>
        <w:t>benign</w:t>
      </w:r>
      <w:r w:rsidRPr="00696654">
        <w:rPr>
          <w:sz w:val="16"/>
        </w:rPr>
        <w:t xml:space="preserve">" </w:t>
      </w:r>
      <w:r w:rsidRPr="008F2646">
        <w:rPr>
          <w:b/>
          <w:sz w:val="26"/>
          <w:highlight w:val="green"/>
          <w:u w:val="single"/>
        </w:rPr>
        <w:t>and</w:t>
      </w:r>
      <w:r w:rsidRPr="00696654">
        <w:rPr>
          <w:sz w:val="16"/>
        </w:rPr>
        <w:t xml:space="preserve"> "</w:t>
      </w:r>
      <w:r w:rsidRPr="008F2646">
        <w:rPr>
          <w:b/>
          <w:sz w:val="26"/>
          <w:highlight w:val="green"/>
          <w:u w:val="single"/>
        </w:rPr>
        <w:t>malign</w:t>
      </w:r>
      <w:r w:rsidRPr="00696654">
        <w:rPr>
          <w:sz w:val="16"/>
        </w:rPr>
        <w:t xml:space="preserve">" </w:t>
      </w:r>
      <w:r w:rsidRPr="008F2646">
        <w:rPr>
          <w:b/>
          <w:sz w:val="26"/>
          <w:highlight w:val="green"/>
          <w:u w:val="single"/>
        </w:rPr>
        <w:t>regionalism</w:t>
      </w:r>
      <w:r w:rsidRPr="00696654">
        <w:rPr>
          <w:sz w:val="16"/>
        </w:rPr>
        <w:t xml:space="preserve">. On the one hand, </w:t>
      </w:r>
      <w:r w:rsidRPr="008F2646">
        <w:rPr>
          <w:b/>
          <w:sz w:val="26"/>
          <w:highlight w:val="green"/>
          <w:u w:val="single"/>
        </w:rPr>
        <w:t>regionalism can advance</w:t>
      </w:r>
      <w:r w:rsidRPr="00696654">
        <w:rPr>
          <w:sz w:val="16"/>
        </w:rPr>
        <w:t xml:space="preserve"> the </w:t>
      </w:r>
      <w:r w:rsidRPr="008F2646">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8F2646">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F2646">
        <w:rPr>
          <w:b/>
          <w:sz w:val="26"/>
          <w:highlight w:val="green"/>
          <w:u w:val="single"/>
        </w:rPr>
        <w:t>Forces driving</w:t>
      </w:r>
      <w:r w:rsidRPr="008F2646">
        <w:rPr>
          <w:highlight w:val="green"/>
          <w:u w:val="single"/>
        </w:rPr>
        <w:t xml:space="preserve"> </w:t>
      </w:r>
      <w:r w:rsidRPr="00DA7986">
        <w:rPr>
          <w:u w:val="single"/>
        </w:rPr>
        <w:t xml:space="preserve">the </w:t>
      </w:r>
      <w:r w:rsidRPr="008F2646">
        <w:rPr>
          <w:b/>
          <w:sz w:val="26"/>
          <w:highlight w:val="green"/>
          <w:u w:val="single"/>
        </w:rPr>
        <w:t>contemporary</w:t>
      </w:r>
      <w:r w:rsidRPr="008F2646">
        <w:rPr>
          <w:highlight w:val="green"/>
          <w:u w:val="single"/>
        </w:rPr>
        <w:t xml:space="preserve"> </w:t>
      </w:r>
      <w:r w:rsidRPr="008F2646">
        <w:rPr>
          <w:b/>
          <w:sz w:val="26"/>
          <w:highlight w:val="green"/>
          <w:u w:val="single"/>
        </w:rPr>
        <w:t>regionalism</w:t>
      </w:r>
      <w:r w:rsidRPr="008F2646">
        <w:rPr>
          <w:highlight w:val="green"/>
          <w:u w:val="single"/>
        </w:rPr>
        <w:t xml:space="preserve"> </w:t>
      </w:r>
    </w:p>
    <w:p w14:paraId="3F714ECE" w14:textId="36FE2782" w:rsidR="00F3076E" w:rsidRPr="00696654" w:rsidRDefault="00F3076E" w:rsidP="00F3076E">
      <w:pPr>
        <w:rPr>
          <w:sz w:val="16"/>
        </w:rPr>
      </w:pPr>
      <w:r w:rsidRPr="00DA7986">
        <w:rPr>
          <w:u w:val="single"/>
        </w:rPr>
        <w:t xml:space="preserve">development </w:t>
      </w:r>
      <w:r w:rsidRPr="008F2646">
        <w:rPr>
          <w:b/>
          <w:sz w:val="26"/>
          <w:highlight w:val="green"/>
          <w:u w:val="single"/>
        </w:rPr>
        <w:t>differ from</w:t>
      </w:r>
      <w:r w:rsidRPr="008F2646">
        <w:rPr>
          <w:highlight w:val="green"/>
          <w:u w:val="single"/>
        </w:rPr>
        <w:t xml:space="preserve"> </w:t>
      </w:r>
      <w:r w:rsidRPr="00DA7986">
        <w:rPr>
          <w:u w:val="single"/>
        </w:rPr>
        <w:t xml:space="preserve">those that used to drive </w:t>
      </w:r>
      <w:r w:rsidRPr="008F2646">
        <w:rPr>
          <w:b/>
          <w:sz w:val="26"/>
          <w:highlight w:val="green"/>
          <w:u w:val="single"/>
        </w:rPr>
        <w:t>earlier</w:t>
      </w:r>
      <w:r w:rsidRPr="008F2646">
        <w:rPr>
          <w:highlight w:val="green"/>
          <w:u w:val="single"/>
        </w:rPr>
        <w:t xml:space="preserve"> </w:t>
      </w:r>
      <w:r w:rsidRPr="00DA7986">
        <w:rPr>
          <w:u w:val="single"/>
        </w:rPr>
        <w:t>regionalism periods in the 20th century</w:t>
      </w:r>
      <w:r w:rsidRPr="00696654">
        <w:rPr>
          <w:sz w:val="16"/>
        </w:rPr>
        <w:t xml:space="preserve">. The </w:t>
      </w:r>
      <w:r w:rsidRPr="008F2646">
        <w:rPr>
          <w:b/>
          <w:sz w:val="26"/>
          <w:highlight w:val="green"/>
          <w:u w:val="single"/>
        </w:rPr>
        <w:t>present regionalism emerged in</w:t>
      </w:r>
      <w:r w:rsidRPr="00696654">
        <w:rPr>
          <w:sz w:val="16"/>
        </w:rPr>
        <w:t xml:space="preserve"> the period </w:t>
      </w:r>
      <w:r w:rsidRPr="00DA7986">
        <w:rPr>
          <w:u w:val="single"/>
        </w:rPr>
        <w:t xml:space="preserve">characterized by the </w:t>
      </w:r>
      <w:r w:rsidRPr="008F2646">
        <w:rPr>
          <w:b/>
          <w:sz w:val="26"/>
          <w:highlight w:val="green"/>
          <w:u w:val="single"/>
        </w:rPr>
        <w:t>increasing economic inter-dependence</w:t>
      </w:r>
      <w:r w:rsidRPr="008F2646">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8F2646">
        <w:rPr>
          <w:b/>
          <w:sz w:val="26"/>
          <w:highlight w:val="green"/>
          <w:u w:val="single"/>
        </w:rPr>
        <w:t>attempts to make</w:t>
      </w:r>
      <w:r w:rsidRPr="008F2646">
        <w:rPr>
          <w:highlight w:val="green"/>
          <w:u w:val="single"/>
        </w:rPr>
        <w:t xml:space="preserve"> </w:t>
      </w:r>
      <w:r w:rsidRPr="00DA7986">
        <w:rPr>
          <w:u w:val="single"/>
        </w:rPr>
        <w:t xml:space="preserve">the members' </w:t>
      </w:r>
      <w:r w:rsidRPr="008F2646">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8F2646">
        <w:rPr>
          <w:b/>
          <w:sz w:val="26"/>
          <w:highlight w:val="green"/>
          <w:u w:val="single"/>
        </w:rPr>
        <w:t>initiatives</w:t>
      </w:r>
      <w:r w:rsidRPr="008F2646">
        <w:rPr>
          <w:highlight w:val="green"/>
          <w:u w:val="single"/>
        </w:rPr>
        <w:t xml:space="preserve"> </w:t>
      </w:r>
      <w:r w:rsidRPr="00DA7986">
        <w:rPr>
          <w:u w:val="single"/>
        </w:rPr>
        <w:t xml:space="preserve">are </w:t>
      </w:r>
      <w:r w:rsidRPr="008F2646">
        <w:rPr>
          <w:b/>
          <w:sz w:val="26"/>
          <w:highlight w:val="green"/>
          <w:u w:val="single"/>
        </w:rPr>
        <w:t>less frequently motivated</w:t>
      </w:r>
      <w:r w:rsidRPr="008F2646">
        <w:rPr>
          <w:highlight w:val="green"/>
          <w:u w:val="single"/>
        </w:rPr>
        <w:t xml:space="preserve"> </w:t>
      </w:r>
      <w:r w:rsidRPr="008F2646">
        <w:rPr>
          <w:b/>
          <w:sz w:val="26"/>
          <w:highlight w:val="green"/>
          <w:u w:val="single"/>
        </w:rPr>
        <w:t>exclusively by political interests</w:t>
      </w:r>
      <w:r w:rsidRPr="00DA7986">
        <w:rPr>
          <w:u w:val="single"/>
        </w:rPr>
        <w:t xml:space="preserve">, and are </w:t>
      </w:r>
      <w:r w:rsidRPr="008F2646">
        <w:rPr>
          <w:b/>
          <w:sz w:val="26"/>
          <w:highlight w:val="green"/>
          <w:u w:val="single"/>
        </w:rPr>
        <w:t>less frequently</w:t>
      </w:r>
      <w:r w:rsidRPr="008F2646">
        <w:rPr>
          <w:highlight w:val="green"/>
          <w:u w:val="single"/>
        </w:rPr>
        <w:t xml:space="preserve"> </w:t>
      </w:r>
      <w:r w:rsidRPr="00DA7986">
        <w:rPr>
          <w:u w:val="single"/>
        </w:rPr>
        <w:t xml:space="preserve">being used </w:t>
      </w:r>
      <w:r w:rsidRPr="008F2646">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F2646">
        <w:rPr>
          <w:b/>
          <w:sz w:val="26"/>
          <w:highlight w:val="green"/>
          <w:u w:val="single"/>
        </w:rPr>
        <w:t>contributed to</w:t>
      </w:r>
      <w:r w:rsidRPr="008F2646">
        <w:rPr>
          <w:highlight w:val="green"/>
          <w:u w:val="single"/>
        </w:rPr>
        <w:t xml:space="preserve"> </w:t>
      </w:r>
      <w:r w:rsidRPr="00DA7986">
        <w:rPr>
          <w:u w:val="single"/>
        </w:rPr>
        <w:t xml:space="preserve">the </w:t>
      </w:r>
      <w:r w:rsidRPr="008F2646">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F2646">
        <w:rPr>
          <w:b/>
          <w:sz w:val="26"/>
          <w:highlight w:val="green"/>
          <w:u w:val="single"/>
        </w:rPr>
        <w:t>integrations</w:t>
      </w:r>
      <w:r w:rsidRPr="00DA7986">
        <w:rPr>
          <w:u w:val="single"/>
        </w:rPr>
        <w:t xml:space="preserve"> primarily seem to </w:t>
      </w:r>
      <w:r w:rsidRPr="008F2646">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F2646">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8F2646">
        <w:rPr>
          <w:b/>
          <w:sz w:val="26"/>
          <w:highlight w:val="green"/>
          <w:u w:val="single"/>
        </w:rPr>
        <w:t>blocs</w:t>
      </w:r>
      <w:r w:rsidRPr="008F2646">
        <w:rPr>
          <w:highlight w:val="green"/>
          <w:u w:val="single"/>
        </w:rPr>
        <w:t xml:space="preserve">, </w:t>
      </w:r>
      <w:r w:rsidRPr="008F2646">
        <w:rPr>
          <w:b/>
          <w:sz w:val="26"/>
          <w:highlight w:val="green"/>
          <w:u w:val="single"/>
        </w:rPr>
        <w:t>are extremely dependent</w:t>
      </w:r>
      <w:r w:rsidRPr="008F2646">
        <w:rPr>
          <w:highlight w:val="green"/>
          <w:u w:val="single"/>
        </w:rPr>
        <w:t xml:space="preserve"> </w:t>
      </w:r>
      <w:r w:rsidRPr="008F2646">
        <w:rPr>
          <w:b/>
          <w:sz w:val="26"/>
          <w:highlight w:val="green"/>
          <w:u w:val="single"/>
        </w:rPr>
        <w:t>on the rest of the world in terms of trade.</w:t>
      </w:r>
      <w:r w:rsidRPr="008F2646">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8F2646">
        <w:rPr>
          <w:b/>
          <w:sz w:val="26"/>
          <w:highlight w:val="green"/>
          <w:u w:val="single"/>
        </w:rPr>
        <w:t>new regionalism has</w:t>
      </w:r>
      <w:r w:rsidRPr="00696654">
        <w:rPr>
          <w:u w:val="single"/>
        </w:rPr>
        <w:t xml:space="preserve"> mainly a </w:t>
      </w:r>
      <w:r w:rsidRPr="008F2646">
        <w:rPr>
          <w:b/>
          <w:bCs/>
          <w:sz w:val="26"/>
          <w:highlight w:val="green"/>
          <w:u w:val="single"/>
        </w:rPr>
        <w:t>non</w:t>
      </w:r>
      <w:r w:rsidRPr="008F2646">
        <w:rPr>
          <w:b/>
          <w:sz w:val="26"/>
          <w:highlight w:val="green"/>
          <w:u w:val="single"/>
        </w:rPr>
        <w:t xml:space="preserve">-negative impact on </w:t>
      </w:r>
      <w:r w:rsidRPr="00696654">
        <w:rPr>
          <w:u w:val="single"/>
        </w:rPr>
        <w:t xml:space="preserve">outsiders and </w:t>
      </w:r>
      <w:r w:rsidRPr="008F2646">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9C6CC8D" w14:textId="591BF332" w:rsidR="00F3076E" w:rsidRDefault="00F3076E" w:rsidP="00F3076E">
      <w:pPr>
        <w:pStyle w:val="Heading4"/>
      </w:pPr>
      <w:r>
        <w:t xml:space="preserve">The </w:t>
      </w:r>
      <w:r w:rsidR="009365C1">
        <w:t>US China</w:t>
      </w:r>
      <w:r>
        <w:t xml:space="preserve"> Impact:</w:t>
      </w:r>
    </w:p>
    <w:p w14:paraId="0AA236AF" w14:textId="77777777" w:rsidR="00F3076E" w:rsidRDefault="00F3076E" w:rsidP="00F3076E">
      <w:pPr>
        <w:pStyle w:val="Heading4"/>
      </w:pPr>
      <w:r>
        <w:t>1] No Brink Scenario – no explanations of conflicts/tensions that are escalating now.</w:t>
      </w:r>
    </w:p>
    <w:p w14:paraId="0C189BEA" w14:textId="77777777" w:rsidR="00F3076E" w:rsidRDefault="00F3076E" w:rsidP="00F3076E">
      <w:pPr>
        <w:pStyle w:val="Heading4"/>
      </w:pPr>
      <w:r>
        <w:t xml:space="preserve">2] China thumps Compliance – your “no Alt Causes” card is about alt causes to credibility, not </w:t>
      </w:r>
      <w:r>
        <w:rPr>
          <w:u w:val="single"/>
        </w:rPr>
        <w:t>compliance</w:t>
      </w:r>
      <w:r>
        <w:t xml:space="preserve"> which is the I/L to </w:t>
      </w:r>
      <w:proofErr w:type="spellStart"/>
      <w:r>
        <w:t>Hamaan</w:t>
      </w:r>
      <w:proofErr w:type="spellEnd"/>
      <w:r>
        <w:t xml:space="preserve"> – China is not listening because they don’t believe the WTO but because they simply don’t care</w:t>
      </w:r>
      <w:r w:rsidRPr="00052220">
        <w:rPr>
          <w:rStyle w:val="Style13ptBold"/>
        </w:rPr>
        <w:t>.</w:t>
      </w:r>
    </w:p>
    <w:p w14:paraId="2722064C" w14:textId="77777777" w:rsidR="00F3076E" w:rsidRPr="00052220" w:rsidRDefault="00F3076E" w:rsidP="00F3076E">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5F58647A" w14:textId="77777777" w:rsidR="00F3076E" w:rsidRPr="00052220" w:rsidRDefault="00F3076E" w:rsidP="00F3076E">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w:t>
      </w:r>
      <w:proofErr w:type="gramStart"/>
      <w:r w:rsidRPr="00052220">
        <w:rPr>
          <w:sz w:val="16"/>
        </w:rPr>
        <w:t>the majority of</w:t>
      </w:r>
      <w:proofErr w:type="gramEnd"/>
      <w:r w:rsidRPr="00052220">
        <w:rPr>
          <w:sz w:val="16"/>
        </w:rPr>
        <w:t xml:space="preserve"> cases, China has revised its legal and regulatory systems to comply with the DSB rulings. It has done so typically within the reasonable </w:t>
      </w:r>
      <w:proofErr w:type="gramStart"/>
      <w:r w:rsidRPr="00052220">
        <w:rPr>
          <w:sz w:val="16"/>
        </w:rPr>
        <w:t>period of time</w:t>
      </w:r>
      <w:proofErr w:type="gramEnd"/>
      <w:r w:rsidRPr="00052220">
        <w:rPr>
          <w:sz w:val="16"/>
        </w:rPr>
        <w:t xml:space="preserv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8F2646">
        <w:rPr>
          <w:b/>
          <w:sz w:val="26"/>
          <w:highlight w:val="green"/>
          <w:u w:val="single"/>
        </w:rPr>
        <w:t>China has found ways to resist WTO rulings</w:t>
      </w:r>
      <w:r w:rsidRPr="008F2646">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8F2646">
        <w:rPr>
          <w:b/>
          <w:sz w:val="26"/>
          <w:highlight w:val="green"/>
          <w:u w:val="single"/>
        </w:rPr>
        <w:t>China wants to keep the inconsistent regulations</w:t>
      </w:r>
      <w:r w:rsidRPr="008F2646">
        <w:rPr>
          <w:highlight w:val="green"/>
          <w:u w:val="single"/>
        </w:rPr>
        <w:t xml:space="preserve"> </w:t>
      </w:r>
      <w:r w:rsidRPr="00052220">
        <w:rPr>
          <w:u w:val="single"/>
        </w:rPr>
        <w:t xml:space="preserve">in </w:t>
      </w:r>
      <w:proofErr w:type="gramStart"/>
      <w:r w:rsidRPr="00052220">
        <w:rPr>
          <w:u w:val="single"/>
        </w:rPr>
        <w:t>place, and</w:t>
      </w:r>
      <w:proofErr w:type="gramEnd"/>
      <w:r w:rsidRPr="00052220">
        <w:rPr>
          <w:u w:val="single"/>
        </w:rPr>
        <w:t xml:space="preserve"> understands that its regulatory maze may be </w:t>
      </w:r>
      <w:r w:rsidRPr="008F2646">
        <w:rPr>
          <w:b/>
          <w:sz w:val="26"/>
          <w:highlight w:val="green"/>
          <w:u w:val="single"/>
        </w:rPr>
        <w:t>too labyrinthine for</w:t>
      </w:r>
      <w:r w:rsidRPr="008F2646">
        <w:rPr>
          <w:highlight w:val="green"/>
          <w:u w:val="single"/>
        </w:rPr>
        <w:t xml:space="preserve"> </w:t>
      </w:r>
      <w:r w:rsidRPr="00052220">
        <w:rPr>
          <w:u w:val="single"/>
        </w:rPr>
        <w:t xml:space="preserve">other </w:t>
      </w:r>
      <w:r w:rsidRPr="008F2646">
        <w:rPr>
          <w:b/>
          <w:sz w:val="26"/>
          <w:highlight w:val="green"/>
          <w:u w:val="single"/>
        </w:rPr>
        <w:t>WTO</w:t>
      </w:r>
      <w:r w:rsidRPr="008F2646">
        <w:rPr>
          <w:highlight w:val="green"/>
          <w:u w:val="single"/>
        </w:rPr>
        <w:t xml:space="preserve"> </w:t>
      </w:r>
      <w:r w:rsidRPr="00052220">
        <w:rPr>
          <w:u w:val="single"/>
        </w:rPr>
        <w:t xml:space="preserve">members </w:t>
      </w:r>
      <w:r w:rsidRPr="008F2646">
        <w:rPr>
          <w:b/>
          <w:sz w:val="26"/>
          <w:highlight w:val="green"/>
          <w:u w:val="single"/>
        </w:rPr>
        <w:t>to navigate</w:t>
      </w:r>
      <w:r w:rsidRPr="00052220">
        <w:rPr>
          <w:u w:val="single"/>
        </w:rPr>
        <w:t>.</w:t>
      </w:r>
      <w:r w:rsidRPr="00052220">
        <w:rPr>
          <w:sz w:val="16"/>
        </w:rPr>
        <w:t xml:space="preserve"> Whether by design or neglect, </w:t>
      </w:r>
      <w:proofErr w:type="gramStart"/>
      <w:r w:rsidRPr="00052220">
        <w:rPr>
          <w:u w:val="single"/>
        </w:rPr>
        <w:t>a number of</w:t>
      </w:r>
      <w:proofErr w:type="gramEnd"/>
      <w:r w:rsidRPr="00052220">
        <w:rPr>
          <w:u w:val="single"/>
        </w:rPr>
        <w:t xml:space="preserve"> inconsistent regulations continue to plague China's compliance record. Moreover, </w:t>
      </w:r>
      <w:proofErr w:type="gramStart"/>
      <w:r w:rsidRPr="00052220">
        <w:rPr>
          <w:u w:val="single"/>
        </w:rPr>
        <w:t>local</w:t>
      </w:r>
      <w:proofErr w:type="gramEnd"/>
      <w:r w:rsidRPr="00052220">
        <w:rPr>
          <w:u w:val="single"/>
        </w:rPr>
        <w:t xml:space="preserve">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w:t>
      </w:r>
      <w:proofErr w:type="gramStart"/>
      <w:r w:rsidRPr="00052220">
        <w:rPr>
          <w:sz w:val="16"/>
        </w:rPr>
        <w:t>period of time</w:t>
      </w:r>
      <w:proofErr w:type="gramEnd"/>
      <w:r w:rsidRPr="00052220">
        <w:rPr>
          <w:sz w:val="16"/>
        </w:rPr>
        <w:t xml:space="preserv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8F2646">
        <w:rPr>
          <w:b/>
          <w:sz w:val="26"/>
          <w:highlight w:val="green"/>
          <w:u w:val="single"/>
        </w:rPr>
        <w:t>As China continues to gain experience with WTO litigation</w:t>
      </w:r>
      <w:r w:rsidRPr="00052220">
        <w:rPr>
          <w:sz w:val="16"/>
        </w:rPr>
        <w:t xml:space="preserve">, </w:t>
      </w:r>
      <w:r w:rsidRPr="008F2646">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8F2646">
        <w:rPr>
          <w:b/>
          <w:sz w:val="26"/>
          <w:highlight w:val="green"/>
          <w:u w:val="single"/>
        </w:rPr>
        <w:t>China</w:t>
      </w:r>
      <w:r w:rsidRPr="008F2646">
        <w:rPr>
          <w:highlight w:val="green"/>
          <w:u w:val="single"/>
        </w:rPr>
        <w:t xml:space="preserve"> </w:t>
      </w:r>
      <w:r w:rsidRPr="00052220">
        <w:rPr>
          <w:u w:val="single"/>
        </w:rPr>
        <w:t xml:space="preserve">has tinkered with the literal letter of its law, but it </w:t>
      </w:r>
      <w:r w:rsidRPr="008F2646">
        <w:rPr>
          <w:b/>
          <w:sz w:val="26"/>
          <w:highlight w:val="green"/>
          <w:u w:val="single"/>
        </w:rPr>
        <w:t>continues</w:t>
      </w:r>
      <w:r w:rsidRPr="008F2646">
        <w:rPr>
          <w:highlight w:val="green"/>
          <w:u w:val="single"/>
        </w:rPr>
        <w:t xml:space="preserve"> </w:t>
      </w:r>
      <w:r w:rsidRPr="00052220">
        <w:rPr>
          <w:u w:val="single"/>
        </w:rPr>
        <w:t xml:space="preserve">to produce </w:t>
      </w:r>
      <w:r w:rsidRPr="008F2646">
        <w:rPr>
          <w:b/>
          <w:sz w:val="26"/>
          <w:highlight w:val="green"/>
          <w:u w:val="single"/>
        </w:rPr>
        <w:t>a whole range of programs that violate WTO</w:t>
      </w:r>
      <w:r w:rsidRPr="008F2646">
        <w:rPr>
          <w:highlight w:val="green"/>
          <w:u w:val="single"/>
        </w:rPr>
        <w:t xml:space="preserve"> </w:t>
      </w:r>
      <w:r w:rsidRPr="00052220">
        <w:rPr>
          <w:u w:val="single"/>
        </w:rPr>
        <w:t xml:space="preserve">principles. </w:t>
      </w:r>
      <w:r w:rsidRPr="008F2646">
        <w:rPr>
          <w:b/>
          <w:sz w:val="26"/>
          <w:highlight w:val="green"/>
          <w:u w:val="single"/>
        </w:rPr>
        <w:t>It is</w:t>
      </w:r>
      <w:r w:rsidRPr="008F2646">
        <w:rPr>
          <w:highlight w:val="green"/>
          <w:u w:val="single"/>
        </w:rPr>
        <w:t xml:space="preserve"> </w:t>
      </w:r>
      <w:r w:rsidRPr="00052220">
        <w:rPr>
          <w:u w:val="single"/>
        </w:rPr>
        <w:t xml:space="preserve">perhaps </w:t>
      </w:r>
      <w:r w:rsidRPr="008F2646">
        <w:rPr>
          <w:b/>
          <w:sz w:val="26"/>
          <w:highlight w:val="green"/>
          <w:u w:val="single"/>
        </w:rPr>
        <w:t>unrealistic to think the DSB can induce compliance</w:t>
      </w:r>
      <w:r w:rsidRPr="008F2646">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t>
      </w:r>
      <w:proofErr w:type="gramStart"/>
      <w:r w:rsidRPr="00052220">
        <w:rPr>
          <w:sz w:val="16"/>
        </w:rPr>
        <w:t>whether or not</w:t>
      </w:r>
      <w:proofErr w:type="gramEnd"/>
      <w:r w:rsidRPr="00052220">
        <w:rPr>
          <w:sz w:val="16"/>
        </w:rPr>
        <w:t xml:space="preserve"> to register a foreign company, to issue it a business license, or to prosecute someone for IP theft. </w:t>
      </w:r>
      <w:r w:rsidRPr="00052220">
        <w:rPr>
          <w:u w:val="single"/>
        </w:rPr>
        <w:t xml:space="preserve">Likewise, </w:t>
      </w:r>
      <w:r w:rsidRPr="008F2646">
        <w:rPr>
          <w:b/>
          <w:sz w:val="26"/>
          <w:highlight w:val="green"/>
          <w:u w:val="single"/>
        </w:rPr>
        <w:t>China distributes trade regulations to</w:t>
      </w:r>
      <w:r w:rsidRPr="008F2646">
        <w:rPr>
          <w:highlight w:val="green"/>
          <w:u w:val="single"/>
        </w:rPr>
        <w:t xml:space="preserve"> </w:t>
      </w:r>
      <w:r w:rsidRPr="00052220">
        <w:rPr>
          <w:u w:val="single"/>
        </w:rPr>
        <w:t xml:space="preserve">governmental </w:t>
      </w:r>
      <w:r w:rsidRPr="008F2646">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5D13987A" w14:textId="77777777" w:rsidR="00F3076E" w:rsidRPr="004F7984" w:rsidRDefault="00F3076E" w:rsidP="00F3076E">
      <w:pPr>
        <w:pStyle w:val="Heading4"/>
      </w:pPr>
      <w:proofErr w:type="spellStart"/>
      <w:r>
        <w:t>Hamaan</w:t>
      </w:r>
      <w:proofErr w:type="spellEnd"/>
      <w:r>
        <w:t xml:space="preserve"> concedes it </w:t>
      </w:r>
      <w:r>
        <w:rPr>
          <w:u w:val="single"/>
        </w:rPr>
        <w:t>thumps</w:t>
      </w:r>
      <w:r>
        <w:t>.</w:t>
      </w:r>
    </w:p>
    <w:p w14:paraId="53CD5956" w14:textId="77777777" w:rsidR="00F3076E" w:rsidRPr="008767C9" w:rsidRDefault="00F3076E" w:rsidP="00F3076E">
      <w:pPr>
        <w:rPr>
          <w:b/>
          <w:bCs/>
          <w:sz w:val="26"/>
        </w:rPr>
      </w:pPr>
      <w:r>
        <w:rPr>
          <w:rStyle w:val="Style13ptBold"/>
        </w:rPr>
        <w:t xml:space="preserve">1AC </w:t>
      </w:r>
      <w:r w:rsidRPr="00EF00AE">
        <w:rPr>
          <w:rStyle w:val="Style13ptBold"/>
        </w:rPr>
        <w:t>Hamann 09</w:t>
      </w:r>
      <w:r>
        <w:rPr>
          <w:rStyle w:val="Style13ptBold"/>
        </w:rPr>
        <w:t xml:space="preserve"> </w:t>
      </w:r>
      <w:r w:rsidRPr="00EF00AE">
        <w:t xml:space="preserve">GEORGIA L. Hamann is an associate in Lewis, Roca, </w:t>
      </w:r>
      <w:proofErr w:type="spellStart"/>
      <w:r w:rsidRPr="00EF00AE">
        <w:t>Rothberger’s</w:t>
      </w:r>
      <w:proofErr w:type="spellEnd"/>
      <w:r w:rsidRPr="00EF00AE">
        <w:t xml:space="preserve"> Litigation Practice Group, J.D. from Vanderbilt University Law School, May 2009, “Replacing Slingshots with Swords: Implications of the Antigua-Gambling 22.6 Panel Report for Developing Countries and the World Trading System”, </w:t>
      </w:r>
      <w:hyperlink r:id="rId19" w:history="1">
        <w:r w:rsidRPr="002F3BF8">
          <w:rPr>
            <w:rStyle w:val="Hyperlink"/>
          </w:rPr>
          <w:t>http://www.vanderbilt.edu/jotl/manage/wp-content/uploads/hamann-cr_final_final.pdf</w:t>
        </w:r>
      </w:hyperlink>
      <w:r>
        <w:t xml:space="preserve"> //Re-cut by Elmer</w:t>
      </w:r>
    </w:p>
    <w:p w14:paraId="07E909FE" w14:textId="2F434F4B" w:rsidR="00F3076E" w:rsidRDefault="00F3076E" w:rsidP="00F3076E">
      <w:pPr>
        <w:rPr>
          <w:sz w:val="16"/>
        </w:rPr>
      </w:pPr>
      <w:r w:rsidRPr="002A702C">
        <w:rPr>
          <w:rStyle w:val="IntenseEmphasis"/>
          <w:sz w:val="24"/>
        </w:rPr>
        <w:t xml:space="preserve">Voluntary </w:t>
      </w:r>
      <w:r w:rsidRPr="008F2646">
        <w:rPr>
          <w:rStyle w:val="IntenseEmphasis"/>
          <w:sz w:val="24"/>
          <w:highlight w:val="green"/>
        </w:rPr>
        <w:t xml:space="preserve">compliance </w:t>
      </w:r>
      <w:r w:rsidRPr="002A702C">
        <w:rPr>
          <w:rStyle w:val="IntenseEmphasis"/>
          <w:sz w:val="24"/>
        </w:rPr>
        <w:t>with WTO rules</w:t>
      </w:r>
      <w:r w:rsidRPr="002A702C">
        <w:rPr>
          <w:sz w:val="16"/>
        </w:rPr>
        <w:t xml:space="preserve"> and procedures </w:t>
      </w:r>
      <w:r w:rsidRPr="008F2646">
        <w:rPr>
          <w:rStyle w:val="Emphasis"/>
          <w:sz w:val="24"/>
          <w:highlight w:val="green"/>
        </w:rPr>
        <w:t xml:space="preserve">is of the utmost importance </w:t>
      </w:r>
      <w:r w:rsidRPr="002A702C">
        <w:rPr>
          <w:rStyle w:val="Emphasis"/>
          <w:sz w:val="24"/>
        </w:rPr>
        <w:t>to the international trading system.</w:t>
      </w:r>
      <w:r w:rsidRPr="002A702C">
        <w:rPr>
          <w:sz w:val="16"/>
        </w:rPr>
        <w:t xml:space="preserve">100 </w:t>
      </w:r>
      <w:r w:rsidRPr="002A702C">
        <w:rPr>
          <w:rStyle w:val="IntenseEmphasis"/>
          <w:sz w:val="24"/>
        </w:rPr>
        <w:t>Given the increasingly globalized market</w:t>
      </w:r>
      <w:r w:rsidRPr="002A702C">
        <w:rPr>
          <w:sz w:val="16"/>
        </w:rPr>
        <w:t xml:space="preserve">, </w:t>
      </w:r>
      <w:r w:rsidRPr="002A702C">
        <w:rPr>
          <w:rStyle w:val="Emphasis"/>
          <w:sz w:val="24"/>
        </w:rPr>
        <w:t>the coming years will see an increase in the importance of the WTO as a cohesive force and arbiter of disputes</w:t>
      </w:r>
      <w:r w:rsidRPr="002A702C">
        <w:rPr>
          <w:sz w:val="16"/>
        </w:rPr>
        <w:t xml:space="preserve"> </w:t>
      </w:r>
      <w:r w:rsidRPr="002A702C">
        <w:rPr>
          <w:rStyle w:val="IntenseEmphasis"/>
          <w:sz w:val="24"/>
        </w:rPr>
        <w:t>that</w:t>
      </w:r>
      <w:r w:rsidRPr="002A702C">
        <w:rPr>
          <w:sz w:val="16"/>
        </w:rPr>
        <w:t xml:space="preserve"> likely </w:t>
      </w:r>
      <w:r w:rsidRPr="002A702C">
        <w:rPr>
          <w:rStyle w:val="IntenseEmphasis"/>
          <w:sz w:val="24"/>
        </w:rPr>
        <w:t>will become more frequent and injurious</w:t>
      </w:r>
      <w:r w:rsidRPr="002A702C">
        <w:rPr>
          <w:sz w:val="16"/>
        </w:rPr>
        <w:t xml:space="preserve">.101 </w:t>
      </w:r>
      <w:r w:rsidRPr="002A702C">
        <w:rPr>
          <w:rStyle w:val="Emphasis"/>
          <w:sz w:val="24"/>
        </w:rPr>
        <w:t>The work of the WTO cannot be overstated in a nuclear-armed world</w:t>
      </w:r>
      <w:r w:rsidRPr="002A702C">
        <w:rPr>
          <w:sz w:val="16"/>
        </w:rPr>
        <w:t xml:space="preserve">, </w:t>
      </w:r>
      <w:r w:rsidRPr="002A702C">
        <w:rPr>
          <w:rStyle w:val="IntenseEmphasis"/>
          <w:sz w:val="24"/>
        </w:rPr>
        <w:t>as the body continues to promote respect and</w:t>
      </w:r>
      <w:r w:rsidRPr="002A702C">
        <w:rPr>
          <w:sz w:val="16"/>
        </w:rPr>
        <w:t xml:space="preserve"> even </w:t>
      </w:r>
      <w:r w:rsidRPr="002A702C">
        <w:rPr>
          <w:rStyle w:val="IntenseEmphasis"/>
          <w:sz w:val="24"/>
        </w:rPr>
        <w:t>amity among nations with opposing philosophical goals or modes of governance.</w:t>
      </w:r>
      <w:r w:rsidRPr="002A702C">
        <w:rPr>
          <w:sz w:val="16"/>
        </w:rPr>
        <w:t xml:space="preserve">102 </w:t>
      </w:r>
      <w:r w:rsidRPr="008F2646">
        <w:rPr>
          <w:rStyle w:val="Emphasis"/>
          <w:highlight w:val="green"/>
        </w:rPr>
        <w:t>Demagogues</w:t>
      </w:r>
      <w:r w:rsidRPr="008F2646">
        <w:rPr>
          <w:rStyle w:val="Emphasis"/>
          <w:sz w:val="24"/>
          <w:highlight w:val="green"/>
        </w:rPr>
        <w:t xml:space="preserve"> </w:t>
      </w:r>
      <w:r w:rsidRPr="002A702C">
        <w:rPr>
          <w:rStyle w:val="Emphasis"/>
          <w:sz w:val="24"/>
        </w:rPr>
        <w:t>in the U</w:t>
      </w:r>
      <w:r w:rsidRPr="002A702C">
        <w:rPr>
          <w:sz w:val="16"/>
        </w:rPr>
        <w:t xml:space="preserve">nites </w:t>
      </w:r>
      <w:r w:rsidRPr="002A702C">
        <w:rPr>
          <w:rStyle w:val="Emphasis"/>
          <w:sz w:val="24"/>
        </w:rPr>
        <w:t>S</w:t>
      </w:r>
      <w:r w:rsidRPr="002A702C">
        <w:rPr>
          <w:sz w:val="16"/>
        </w:rPr>
        <w:t xml:space="preserve">tates may </w:t>
      </w:r>
      <w:r w:rsidRPr="008F2646">
        <w:rPr>
          <w:rStyle w:val="Emphasis"/>
          <w:highlight w:val="green"/>
        </w:rPr>
        <w:t>decry</w:t>
      </w:r>
      <w:r w:rsidRPr="008F2646">
        <w:rPr>
          <w:rStyle w:val="Emphasis"/>
          <w:sz w:val="24"/>
          <w:highlight w:val="green"/>
        </w:rPr>
        <w:t xml:space="preserve"> </w:t>
      </w:r>
      <w:r w:rsidRPr="002A702C">
        <w:rPr>
          <w:rStyle w:val="Emphasis"/>
          <w:sz w:val="24"/>
        </w:rPr>
        <w:t xml:space="preserve">the </w:t>
      </w:r>
      <w:r w:rsidRPr="008F2646">
        <w:rPr>
          <w:rStyle w:val="Emphasis"/>
          <w:highlight w:val="green"/>
        </w:rPr>
        <w:t>rise of China</w:t>
      </w:r>
      <w:r w:rsidRPr="008F2646">
        <w:rPr>
          <w:sz w:val="16"/>
          <w:highlight w:val="green"/>
        </w:rPr>
        <w:t xml:space="preserve"> </w:t>
      </w:r>
      <w:r w:rsidRPr="002A702C">
        <w:rPr>
          <w:sz w:val="16"/>
        </w:rPr>
        <w:t xml:space="preserve">as a geopolitical threat,103 </w:t>
      </w:r>
      <w:r w:rsidRPr="002A702C">
        <w:rPr>
          <w:rStyle w:val="Emphasis"/>
          <w:sz w:val="24"/>
        </w:rPr>
        <w:t>and extremists in Russia</w:t>
      </w:r>
      <w:r w:rsidRPr="002A702C">
        <w:rPr>
          <w:sz w:val="16"/>
        </w:rPr>
        <w:t xml:space="preserve"> may </w:t>
      </w:r>
      <w:r w:rsidRPr="002A702C">
        <w:rPr>
          <w:rStyle w:val="Emphasis"/>
          <w:sz w:val="24"/>
        </w:rPr>
        <w:t>play dangerous games of brinksmanship with other great powers, but trade keeps politicians’ fingers off “the button.”</w:t>
      </w:r>
      <w:r w:rsidRPr="002A702C">
        <w:rPr>
          <w:sz w:val="16"/>
        </w:rPr>
        <w:t xml:space="preserve">104 The WTO offers an astounding rate of compliance for an organization with no standing army and no real power to enforce its decisions, suggesting that governments recognize the value of maintaining the international construct of the WTO.105 In order to promote voluntary compliance, the WTO must maintain a high level of credibility.106 </w:t>
      </w:r>
      <w:r w:rsidRPr="008F2646">
        <w:rPr>
          <w:rStyle w:val="Emphasis"/>
          <w:highlight w:val="green"/>
        </w:rPr>
        <w:t>Nations must perceive the WTO as the most reasonable option for dispute resolution</w:t>
      </w:r>
      <w:r w:rsidRPr="002A702C">
        <w:rPr>
          <w:sz w:val="16"/>
        </w:rPr>
        <w:t xml:space="preserve"> 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2A702C">
        <w:rPr>
          <w:sz w:val="16"/>
        </w:rPr>
        <w:t>Yerxa</w:t>
      </w:r>
      <w:proofErr w:type="spellEnd"/>
      <w:r w:rsidRPr="002A702C">
        <w:rPr>
          <w:sz w:val="16"/>
        </w:rPr>
        <w:t>, supra note 100, at 4 (“</w:t>
      </w:r>
      <w:r w:rsidRPr="002A702C">
        <w:rPr>
          <w:rStyle w:val="IntenseEmphasis"/>
          <w:sz w:val="24"/>
        </w:rPr>
        <w:t>The WTO</w:t>
      </w:r>
      <w:r w:rsidRPr="002A702C">
        <w:rPr>
          <w:sz w:val="16"/>
        </w:rPr>
        <w:t xml:space="preserve"> System </w:t>
      </w:r>
      <w:r w:rsidRPr="002A702C">
        <w:rPr>
          <w:rStyle w:val="IntenseEmphasis"/>
          <w:sz w:val="24"/>
        </w:rPr>
        <w:t>works only to the extent Members want it to work, and only if they decide</w:t>
      </w:r>
      <w:r w:rsidRPr="002A702C">
        <w:rPr>
          <w:sz w:val="16"/>
        </w:rPr>
        <w:t xml:space="preserve"> that </w:t>
      </w:r>
      <w:r w:rsidRPr="002A702C">
        <w:rPr>
          <w:rStyle w:val="IntenseEmphasis"/>
          <w:sz w:val="24"/>
        </w:rPr>
        <w:t>compliance is in their</w:t>
      </w:r>
      <w:r w:rsidRPr="002A702C">
        <w:rPr>
          <w:sz w:val="16"/>
        </w:rPr>
        <w:t xml:space="preserve"> overall economic </w:t>
      </w:r>
      <w:r w:rsidRPr="002A702C">
        <w:rPr>
          <w:rStyle w:val="IntenseEmphasis"/>
          <w:sz w:val="24"/>
        </w:rPr>
        <w:t>interest</w:t>
      </w:r>
      <w:r w:rsidRPr="002A702C">
        <w:rPr>
          <w:sz w:val="16"/>
        </w:rPr>
        <w:t xml:space="preserve">. </w:t>
      </w:r>
      <w:r w:rsidRPr="002A702C">
        <w:rPr>
          <w:rStyle w:val="Emphasis"/>
          <w:sz w:val="24"/>
        </w:rPr>
        <w:t>It therefore rests on the credibility of the rules</w:t>
      </w:r>
      <w:r w:rsidRPr="002A702C">
        <w:rPr>
          <w:sz w:val="16"/>
        </w:rPr>
        <w:t xml:space="preserve">, </w:t>
      </w:r>
      <w:proofErr w:type="gramStart"/>
      <w:r w:rsidRPr="002A702C">
        <w:rPr>
          <w:sz w:val="16"/>
        </w:rPr>
        <w:t>and also</w:t>
      </w:r>
      <w:proofErr w:type="gramEnd"/>
      <w:r w:rsidRPr="002A702C">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2A702C">
        <w:rPr>
          <w:rStyle w:val="IntenseEmphasis"/>
          <w:sz w:val="24"/>
        </w:rPr>
        <w:t>The goal of the WTO is to prevent unilateral decisions</w:t>
      </w:r>
      <w:r w:rsidRPr="002A702C">
        <w:rPr>
          <w:sz w:val="16"/>
        </w:rPr>
        <w:t xml:space="preserve"> as to the justifiability </w:t>
      </w:r>
      <w:r w:rsidRPr="002A702C">
        <w:rPr>
          <w:rStyle w:val="IntenseEmphasis"/>
          <w:sz w:val="24"/>
        </w:rPr>
        <w:t>of trade retaliation</w:t>
      </w:r>
      <w:r w:rsidRPr="002A702C">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8F2646">
        <w:rPr>
          <w:rStyle w:val="Emphasis"/>
          <w:sz w:val="24"/>
          <w:highlight w:val="green"/>
        </w:rPr>
        <w:t>Credibility is lost</w:t>
      </w:r>
      <w:r w:rsidRPr="008F2646">
        <w:rPr>
          <w:sz w:val="16"/>
          <w:highlight w:val="green"/>
        </w:rPr>
        <w:t xml:space="preserve"> </w:t>
      </w:r>
      <w:r w:rsidRPr="002A702C">
        <w:rPr>
          <w:rStyle w:val="IntenseEmphasis"/>
          <w:sz w:val="24"/>
        </w:rPr>
        <w:t xml:space="preserve">where a </w:t>
      </w:r>
      <w:r w:rsidRPr="002A702C">
        <w:rPr>
          <w:sz w:val="16"/>
        </w:rPr>
        <w:t>supranational organization appears irredeemably partisan or where</w:t>
      </w:r>
      <w:r w:rsidRPr="002A702C">
        <w:rPr>
          <w:rStyle w:val="IntenseEmphasis"/>
          <w:sz w:val="24"/>
        </w:rPr>
        <w:t xml:space="preserve"> </w:t>
      </w:r>
      <w:r w:rsidRPr="008F2646">
        <w:rPr>
          <w:rStyle w:val="IntenseEmphasis"/>
          <w:sz w:val="24"/>
          <w:highlight w:val="green"/>
        </w:rPr>
        <w:t xml:space="preserve">nations lack a sense of obligation </w:t>
      </w:r>
      <w:r w:rsidRPr="008F2646">
        <w:rPr>
          <w:rStyle w:val="IntenseEmphasis"/>
          <w:b/>
          <w:sz w:val="26"/>
          <w:highlight w:val="green"/>
        </w:rPr>
        <w:t>to give effect to the organization’s judgments</w:t>
      </w:r>
      <w:r w:rsidRPr="002A702C">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2A702C">
        <w:rPr>
          <w:rStyle w:val="IntenseEmphasis"/>
          <w:sz w:val="24"/>
        </w:rPr>
        <w:t>developed nations</w:t>
      </w:r>
      <w:r w:rsidRPr="002A702C">
        <w:rPr>
          <w:sz w:val="16"/>
        </w:rPr>
        <w:t xml:space="preserve"> also </w:t>
      </w:r>
      <w:r w:rsidRPr="002A702C">
        <w:rPr>
          <w:rStyle w:val="IntenseEmphasis"/>
          <w:sz w:val="24"/>
        </w:rPr>
        <w:t>recognize the advantages of incorporating developing economies into the global trade system</w:t>
      </w:r>
      <w:r w:rsidRPr="002A702C">
        <w:rPr>
          <w:sz w:val="16"/>
        </w:rPr>
        <w:t xml:space="preserve"> and encouraging peaceful trade within and among such economies.115 [Footnote 115 begins here] 115. Ruggiero, supra note 101, at 17 (noting that, </w:t>
      </w:r>
      <w:r w:rsidRPr="002A702C">
        <w:rPr>
          <w:rStyle w:val="IntenseEmphasis"/>
          <w:sz w:val="24"/>
        </w:rPr>
        <w:t>absent inclusion in the trading system</w:t>
      </w:r>
      <w:r w:rsidRPr="002A702C">
        <w:rPr>
          <w:sz w:val="16"/>
        </w:rPr>
        <w:t xml:space="preserve">, </w:t>
      </w:r>
      <w:r w:rsidRPr="002A702C">
        <w:rPr>
          <w:rStyle w:val="Emphasis"/>
          <w:sz w:val="24"/>
        </w:rPr>
        <w:t xml:space="preserve">rising nations such as India and </w:t>
      </w:r>
      <w:r w:rsidRPr="008F2646">
        <w:rPr>
          <w:rStyle w:val="Emphasis"/>
          <w:sz w:val="24"/>
          <w:highlight w:val="green"/>
          <w:bdr w:val="single" w:sz="4" w:space="0" w:color="auto"/>
        </w:rPr>
        <w:t>China will develop preferential trading agreements</w:t>
      </w:r>
      <w:r w:rsidRPr="008F2646">
        <w:rPr>
          <w:rStyle w:val="Emphasis"/>
          <w:sz w:val="24"/>
          <w:highlight w:val="green"/>
        </w:rPr>
        <w:t xml:space="preserve"> </w:t>
      </w:r>
      <w:r w:rsidRPr="002A702C">
        <w:rPr>
          <w:rStyle w:val="Emphasis"/>
          <w:sz w:val="24"/>
        </w:rPr>
        <w:t>along</w:t>
      </w:r>
      <w:r w:rsidRPr="002A702C">
        <w:rPr>
          <w:sz w:val="16"/>
        </w:rPr>
        <w:t xml:space="preserve"> potentially </w:t>
      </w:r>
      <w:r w:rsidRPr="002A702C">
        <w:rPr>
          <w:rStyle w:val="Emphasis"/>
          <w:sz w:val="24"/>
        </w:rPr>
        <w:t>questionable lines</w:t>
      </w:r>
      <w:r w:rsidRPr="002A702C">
        <w:rPr>
          <w:sz w:val="16"/>
        </w:rPr>
        <w:t>).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The global trading system (both the WTO as an institution and the countries with an economic stake in a smoothly-functioning global economy)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3FD1B46E" w14:textId="77777777" w:rsidR="00CE69FB" w:rsidRDefault="00CE69FB" w:rsidP="00CE69FB">
      <w:pPr>
        <w:pStyle w:val="Heading3"/>
      </w:pPr>
      <w:r>
        <w:t>1NC – AT: China War</w:t>
      </w:r>
    </w:p>
    <w:p w14:paraId="6B03B2C1" w14:textId="77777777" w:rsidR="00CE69FB" w:rsidRDefault="00CE69FB" w:rsidP="00CE69FB">
      <w:pPr>
        <w:pStyle w:val="Heading4"/>
      </w:pPr>
      <w:bookmarkStart w:id="1" w:name="OLE_LINK2"/>
      <w:bookmarkStart w:id="2" w:name="OLE_LINK3"/>
      <w:bookmarkStart w:id="3" w:name="OLE_LINK4"/>
      <w:r>
        <w:t xml:space="preserve">No China war – fears are </w:t>
      </w:r>
      <w:r>
        <w:rPr>
          <w:u w:val="single"/>
        </w:rPr>
        <w:t>overblown</w:t>
      </w:r>
    </w:p>
    <w:p w14:paraId="07ED8B4E" w14:textId="77777777" w:rsidR="00CE69FB" w:rsidRPr="00AC1B30" w:rsidRDefault="00CE69FB" w:rsidP="00CE69FB">
      <w:proofErr w:type="spellStart"/>
      <w:r w:rsidRPr="00AC1B30">
        <w:rPr>
          <w:rStyle w:val="Style13ptBold"/>
        </w:rPr>
        <w:t>Shifrinson</w:t>
      </w:r>
      <w:proofErr w:type="spellEnd"/>
      <w:r w:rsidRPr="00AC1B30">
        <w:rPr>
          <w:rStyle w:val="Style13ptBold"/>
        </w:rPr>
        <w:t xml:space="preserve"> 2/8</w:t>
      </w:r>
      <w:bookmarkEnd w:id="1"/>
      <w:bookmarkEnd w:id="2"/>
      <w:bookmarkEnd w:id="3"/>
      <w:r w:rsidRPr="00AC1B30">
        <w:t xml:space="preserve">/19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3F05E61C" w14:textId="77777777" w:rsidR="00CE69FB" w:rsidRPr="00AC1B30" w:rsidRDefault="00CE69FB" w:rsidP="00CE69FB">
      <w:pPr>
        <w:rPr>
          <w:sz w:val="16"/>
        </w:rPr>
      </w:pPr>
      <w:r w:rsidRPr="00E76651">
        <w:rPr>
          <w:u w:val="single"/>
        </w:rPr>
        <w:t xml:space="preserve">Is a </w:t>
      </w:r>
      <w:r w:rsidRPr="00F532F6">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6059918B" w14:textId="77777777" w:rsidR="00CE69FB" w:rsidRPr="00AC1B30" w:rsidRDefault="00CE69FB" w:rsidP="00CE69FB">
      <w:pPr>
        <w:rPr>
          <w:sz w:val="16"/>
        </w:rPr>
      </w:pPr>
      <w:r w:rsidRPr="00AC1B30">
        <w:rPr>
          <w:sz w:val="16"/>
        </w:rPr>
        <w:t xml:space="preserve">But </w:t>
      </w:r>
      <w:r w:rsidRPr="00E76651">
        <w:rPr>
          <w:u w:val="single"/>
        </w:rPr>
        <w:t xml:space="preserve">such </w:t>
      </w:r>
      <w:r w:rsidRPr="00F532F6">
        <w:rPr>
          <w:highlight w:val="cyan"/>
          <w:u w:val="single"/>
        </w:rPr>
        <w:t xml:space="preserve">concerns are </w:t>
      </w:r>
      <w:r w:rsidRPr="00F532F6">
        <w:rPr>
          <w:rStyle w:val="Emphasis"/>
          <w:highlight w:val="cyan"/>
        </w:rPr>
        <w:t>overblown</w:t>
      </w:r>
      <w:r w:rsidRPr="00AC1B30">
        <w:rPr>
          <w:sz w:val="16"/>
        </w:rPr>
        <w:t>. Here are four big reasons why.</w:t>
      </w:r>
    </w:p>
    <w:p w14:paraId="67316560" w14:textId="77777777" w:rsidR="00CE69FB" w:rsidRPr="00AC1B30" w:rsidRDefault="00CE69FB" w:rsidP="00CE69FB">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6D0AF295" w14:textId="77777777" w:rsidR="00CE69FB" w:rsidRPr="00AC1B30" w:rsidRDefault="00CE69FB" w:rsidP="00CE69FB">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58092EBF" w14:textId="77777777" w:rsidR="00CE69FB" w:rsidRPr="00AC1B30" w:rsidRDefault="00CE69FB" w:rsidP="00CE69FB">
      <w:pPr>
        <w:rPr>
          <w:sz w:val="16"/>
        </w:rPr>
      </w:pPr>
      <w:r w:rsidRPr="00F532F6">
        <w:rPr>
          <w:highlight w:val="cyan"/>
          <w:u w:val="single"/>
        </w:rPr>
        <w:t xml:space="preserve">In </w:t>
      </w:r>
      <w:r w:rsidRPr="00F532F6">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F532F6">
        <w:rPr>
          <w:rStyle w:val="Emphasis"/>
          <w:highlight w:val="cyan"/>
        </w:rPr>
        <w:t>diplomatic</w:t>
      </w:r>
      <w:r w:rsidRPr="00F532F6">
        <w:rPr>
          <w:highlight w:val="cyan"/>
          <w:u w:val="single"/>
        </w:rPr>
        <w:t xml:space="preserve"> interactions</w:t>
      </w:r>
      <w:r w:rsidRPr="00E76651">
        <w:rPr>
          <w:u w:val="single"/>
        </w:rPr>
        <w:t xml:space="preserve">, </w:t>
      </w:r>
      <w:r w:rsidRPr="00F532F6">
        <w:rPr>
          <w:rStyle w:val="Emphasis"/>
          <w:highlight w:val="cyan"/>
        </w:rPr>
        <w:t>institutional ties</w:t>
      </w:r>
      <w:r w:rsidRPr="00F532F6">
        <w:rPr>
          <w:highlight w:val="cyan"/>
          <w:u w:val="single"/>
        </w:rPr>
        <w:t xml:space="preserve"> and </w:t>
      </w:r>
      <w:r w:rsidRPr="00F532F6">
        <w:rPr>
          <w:rStyle w:val="Emphasis"/>
          <w:highlight w:val="cyan"/>
        </w:rPr>
        <w:t>economic flows</w:t>
      </w:r>
      <w:r w:rsidRPr="00F532F6">
        <w:rPr>
          <w:highlight w:val="cyan"/>
          <w:u w:val="single"/>
        </w:rPr>
        <w:t xml:space="preserve"> have</w:t>
      </w:r>
      <w:r w:rsidRPr="00E76651">
        <w:rPr>
          <w:u w:val="single"/>
        </w:rPr>
        <w:t xml:space="preserve"> all </w:t>
      </w:r>
      <w:r w:rsidRPr="00F532F6">
        <w:rPr>
          <w:rStyle w:val="Emphasis"/>
          <w:highlight w:val="cyan"/>
        </w:rPr>
        <w:t>exploded</w:t>
      </w:r>
      <w:r w:rsidRPr="00AC1B30">
        <w:rPr>
          <w:sz w:val="16"/>
        </w:rPr>
        <w:t xml:space="preserve">. </w:t>
      </w:r>
      <w:r w:rsidRPr="00F532F6">
        <w:rPr>
          <w:highlight w:val="cyan"/>
          <w:u w:val="single"/>
        </w:rPr>
        <w:t>Although each side</w:t>
      </w:r>
      <w:r w:rsidRPr="00E76651">
        <w:rPr>
          <w:u w:val="single"/>
        </w:rPr>
        <w:t xml:space="preserve"> has </w:t>
      </w:r>
      <w:r w:rsidRPr="00F532F6">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F532F6">
        <w:rPr>
          <w:highlight w:val="cyan"/>
          <w:u w:val="single"/>
        </w:rPr>
        <w:t xml:space="preserve">issues </w:t>
      </w:r>
      <w:r w:rsidRPr="00F532F6">
        <w:rPr>
          <w:rStyle w:val="Emphasis"/>
          <w:highlight w:val="cyan"/>
        </w:rPr>
        <w:t>did not prevent</w:t>
      </w:r>
      <w:r w:rsidRPr="00E76651">
        <w:rPr>
          <w:rStyle w:val="Emphasis"/>
        </w:rPr>
        <w:t xml:space="preserve"> </w:t>
      </w:r>
      <w:r w:rsidRPr="00F532F6">
        <w:rPr>
          <w:rStyle w:val="Emphasis"/>
          <w:highlight w:val="cya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F532F6">
        <w:rPr>
          <w:highlight w:val="cyan"/>
          <w:u w:val="single"/>
        </w:rPr>
        <w:t>tensions</w:t>
      </w:r>
      <w:r w:rsidRPr="00AC1B30">
        <w:rPr>
          <w:sz w:val="16"/>
        </w:rPr>
        <w:t xml:space="preserve"> over the past decade, </w:t>
      </w:r>
      <w:r w:rsidRPr="00E76651">
        <w:rPr>
          <w:u w:val="single"/>
        </w:rPr>
        <w:t xml:space="preserve">but these </w:t>
      </w:r>
      <w:r w:rsidRPr="00F532F6">
        <w:rPr>
          <w:highlight w:val="cyan"/>
          <w:u w:val="single"/>
        </w:rPr>
        <w:t>occurred against a</w:t>
      </w:r>
      <w:r w:rsidRPr="00E76651">
        <w:rPr>
          <w:u w:val="single"/>
        </w:rPr>
        <w:t xml:space="preserve"> </w:t>
      </w:r>
      <w:r w:rsidRPr="00E76651">
        <w:rPr>
          <w:rStyle w:val="Emphasis"/>
        </w:rPr>
        <w:t xml:space="preserve">generally </w:t>
      </w:r>
      <w:r w:rsidRPr="00F532F6">
        <w:rPr>
          <w:rStyle w:val="Emphasis"/>
          <w:highlight w:val="cyan"/>
        </w:rPr>
        <w:t>cooperative</w:t>
      </w:r>
      <w:r w:rsidRPr="00F532F6">
        <w:rPr>
          <w:highlight w:val="cyan"/>
          <w:u w:val="single"/>
        </w:rPr>
        <w:t xml:space="preserve"> backdrop</w:t>
      </w:r>
      <w:r w:rsidRPr="00AC1B30">
        <w:rPr>
          <w:sz w:val="16"/>
        </w:rPr>
        <w:t>.</w:t>
      </w:r>
    </w:p>
    <w:p w14:paraId="73532F86" w14:textId="77777777" w:rsidR="00CE69FB" w:rsidRPr="00AC1B30" w:rsidRDefault="00CE69FB" w:rsidP="00CE69FB">
      <w:pPr>
        <w:rPr>
          <w:sz w:val="16"/>
        </w:rPr>
      </w:pPr>
      <w:r w:rsidRPr="00AC1B30">
        <w:rPr>
          <w:sz w:val="16"/>
        </w:rPr>
        <w:t>2. Geography and powers’ nuclear postures suggest East Asia is more stable than Cold War-era Europe</w:t>
      </w:r>
    </w:p>
    <w:p w14:paraId="59531539" w14:textId="77777777" w:rsidR="00CE69FB" w:rsidRPr="00AC1B30" w:rsidRDefault="00CE69FB" w:rsidP="00CE69FB">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63621B20" w14:textId="77777777" w:rsidR="00CE69FB" w:rsidRPr="00AC1B30" w:rsidRDefault="00CE69FB" w:rsidP="00CE69FB">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4445AB84" w14:textId="3ACBB42D" w:rsidR="00CE69FB" w:rsidRPr="002A702C" w:rsidRDefault="00CE69FB" w:rsidP="008453A7">
      <w:pPr>
        <w:rPr>
          <w:rStyle w:val="Emphasis"/>
          <w:sz w:val="24"/>
        </w:rPr>
      </w:pPr>
      <w:r w:rsidRPr="00AC1B30">
        <w:rPr>
          <w:sz w:val="16"/>
        </w:rPr>
        <w:t xml:space="preserve">Today, </w:t>
      </w:r>
      <w:r w:rsidRPr="00AC1B30">
        <w:rPr>
          <w:u w:val="single"/>
        </w:rPr>
        <w:t xml:space="preserve">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 xml:space="preserve">and </w:t>
      </w:r>
      <w:r w:rsidRPr="00F532F6">
        <w:rPr>
          <w:rStyle w:val="Emphasis"/>
          <w:highlight w:val="cyan"/>
        </w:rPr>
        <w:t>China</w:t>
      </w:r>
      <w:r w:rsidRPr="00F532F6">
        <w:rPr>
          <w:highlight w:val="cyan"/>
          <w:u w:val="single"/>
        </w:rPr>
        <w:t xml:space="preserve"> spend</w:t>
      </w:r>
      <w:r w:rsidRPr="00AC1B30">
        <w:rPr>
          <w:u w:val="single"/>
        </w:rPr>
        <w:t xml:space="preserve"> </w:t>
      </w:r>
      <w:r w:rsidRPr="00AC1B30">
        <w:rPr>
          <w:rStyle w:val="Emphasis"/>
        </w:rPr>
        <w:t xml:space="preserve">proportionally </w:t>
      </w:r>
      <w:r w:rsidRPr="00F532F6">
        <w:rPr>
          <w:rStyle w:val="Emphasis"/>
          <w:highlight w:val="cyan"/>
        </w:rPr>
        <w:t>far less</w:t>
      </w:r>
      <w:r w:rsidRPr="00F532F6">
        <w:rPr>
          <w:highlight w:val="cyan"/>
          <w:u w:val="single"/>
        </w:rPr>
        <w:t xml:space="preserve"> on</w:t>
      </w:r>
      <w:r w:rsidRPr="00AC1B30">
        <w:rPr>
          <w:u w:val="single"/>
        </w:rPr>
        <w:t xml:space="preserve"> their </w:t>
      </w:r>
      <w:r w:rsidRPr="00F532F6">
        <w:rPr>
          <w:rStyle w:val="Emphasis"/>
          <w:highlight w:val="cyan"/>
        </w:rPr>
        <w:t>militaries</w:t>
      </w:r>
      <w:r w:rsidRPr="00F532F6">
        <w:rPr>
          <w:highlight w:val="cyan"/>
          <w:u w:val="single"/>
        </w:rPr>
        <w:t xml:space="preserve"> than 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and</w:t>
      </w:r>
      <w:r w:rsidRPr="00AC1B30">
        <w:rPr>
          <w:u w:val="single"/>
        </w:rPr>
        <w:t xml:space="preserve"> the </w:t>
      </w:r>
      <w:r w:rsidRPr="00F532F6">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F532F6">
        <w:rPr>
          <w:rStyle w:val="Emphasis"/>
          <w:highlight w:val="cyan"/>
        </w:rPr>
        <w:t>nuclear postures</w:t>
      </w:r>
      <w:r w:rsidRPr="00F532F6">
        <w:rPr>
          <w:highlight w:val="cyan"/>
          <w:u w:val="single"/>
        </w:rPr>
        <w:t xml:space="preserve"> are </w:t>
      </w:r>
      <w:r w:rsidRPr="00F532F6">
        <w:rPr>
          <w:rStyle w:val="Emphasis"/>
          <w:highlight w:val="cyan"/>
        </w:rPr>
        <w:t>not</w:t>
      </w:r>
      <w:r w:rsidRPr="00AC1B30">
        <w:rPr>
          <w:u w:val="single"/>
        </w:rPr>
        <w:t xml:space="preserve"> nearly </w:t>
      </w:r>
      <w:r w:rsidRPr="00F532F6">
        <w:rPr>
          <w:highlight w:val="cyan"/>
          <w:u w:val="single"/>
        </w:rPr>
        <w:t xml:space="preserve">as </w:t>
      </w:r>
      <w:r w:rsidRPr="00F532F6">
        <w:rPr>
          <w:rStyle w:val="Emphasis"/>
          <w:highlight w:val="cyan"/>
        </w:rPr>
        <w:t>large or threatening</w:t>
      </w:r>
    </w:p>
    <w:p w14:paraId="4820235E" w14:textId="4A3A352F" w:rsidR="00FE7745" w:rsidRPr="00FE7745" w:rsidRDefault="00FE7745" w:rsidP="00FE7745"/>
    <w:sectPr w:rsidR="00FE7745" w:rsidRPr="00FE77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4"/>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4B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BE2"/>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23E"/>
    <w:rsid w:val="00446567"/>
    <w:rsid w:val="00447B10"/>
    <w:rsid w:val="00452EE4"/>
    <w:rsid w:val="00452F0B"/>
    <w:rsid w:val="004536D6"/>
    <w:rsid w:val="00457224"/>
    <w:rsid w:val="00461C3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538"/>
    <w:rsid w:val="008453A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5C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71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9F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76E"/>
    <w:rsid w:val="00F31955"/>
    <w:rsid w:val="00F34C06"/>
    <w:rsid w:val="00F43EA3"/>
    <w:rsid w:val="00F50C55"/>
    <w:rsid w:val="00F57FFB"/>
    <w:rsid w:val="00F601E6"/>
    <w:rsid w:val="00F64FEA"/>
    <w:rsid w:val="00F73954"/>
    <w:rsid w:val="00F94060"/>
    <w:rsid w:val="00FA56F6"/>
    <w:rsid w:val="00FB0AB9"/>
    <w:rsid w:val="00FB329D"/>
    <w:rsid w:val="00FC27E3"/>
    <w:rsid w:val="00FC4F0A"/>
    <w:rsid w:val="00FC74C7"/>
    <w:rsid w:val="00FD451D"/>
    <w:rsid w:val="00FD5B22"/>
    <w:rsid w:val="00FE1B01"/>
    <w:rsid w:val="00FE7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E58D03"/>
  <w14:defaultImageDpi w14:val="300"/>
  <w15:docId w15:val="{8E77CE2F-4D9C-F848-8F66-2F69C28A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4B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4B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4B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4B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
    <w:basedOn w:val="Normal"/>
    <w:next w:val="Normal"/>
    <w:link w:val="Heading4Char"/>
    <w:uiPriority w:val="9"/>
    <w:unhideWhenUsed/>
    <w:qFormat/>
    <w:rsid w:val="00234B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4B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BE2"/>
  </w:style>
  <w:style w:type="character" w:customStyle="1" w:styleId="Heading1Char">
    <w:name w:val="Heading 1 Char"/>
    <w:aliases w:val="Pocket Char"/>
    <w:basedOn w:val="DefaultParagraphFont"/>
    <w:link w:val="Heading1"/>
    <w:uiPriority w:val="9"/>
    <w:rsid w:val="00234B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4B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4B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234B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4B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8."/>
    <w:basedOn w:val="DefaultParagraphFont"/>
    <w:link w:val="CardsFont12pt"/>
    <w:uiPriority w:val="1"/>
    <w:qFormat/>
    <w:rsid w:val="00234BE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234B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4BE2"/>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234BE2"/>
    <w:rPr>
      <w:color w:val="auto"/>
      <w:u w:val="none"/>
    </w:rPr>
  </w:style>
  <w:style w:type="paragraph" w:styleId="DocumentMap">
    <w:name w:val="Document Map"/>
    <w:basedOn w:val="Normal"/>
    <w:link w:val="DocumentMapChar"/>
    <w:uiPriority w:val="99"/>
    <w:semiHidden/>
    <w:unhideWhenUsed/>
    <w:rsid w:val="00234B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4BE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234BE2"/>
    <w:rPr>
      <w:sz w:val="22"/>
      <w:u w:val="single"/>
    </w:rPr>
  </w:style>
  <w:style w:type="paragraph" w:customStyle="1" w:styleId="textbold">
    <w:name w:val="text bold"/>
    <w:basedOn w:val="Normal"/>
    <w:link w:val="Emphasis"/>
    <w:uiPriority w:val="20"/>
    <w:qFormat/>
    <w:rsid w:val="00234BE2"/>
    <w:pPr>
      <w:ind w:left="720"/>
      <w:jc w:val="both"/>
    </w:pPr>
    <w:rPr>
      <w:b/>
      <w:iCs/>
      <w:u w:val="single"/>
    </w:rPr>
  </w:style>
  <w:style w:type="character" w:customStyle="1" w:styleId="verdana">
    <w:name w:val="verdana"/>
    <w:basedOn w:val="DefaultParagraphFont"/>
    <w:rsid w:val="00234BE2"/>
    <w:rPr>
      <w:rFonts w:cs="Times New Roman"/>
    </w:rPr>
  </w:style>
  <w:style w:type="character" w:customStyle="1" w:styleId="italic">
    <w:name w:val="italic"/>
    <w:basedOn w:val="DefaultParagraphFont"/>
    <w:rsid w:val="00234BE2"/>
    <w:rPr>
      <w:rFonts w:cs="Times New Roman"/>
    </w:rPr>
  </w:style>
  <w:style w:type="paragraph" w:customStyle="1" w:styleId="Emphasize">
    <w:name w:val="Emphasize"/>
    <w:basedOn w:val="Normal"/>
    <w:uiPriority w:val="20"/>
    <w:qFormat/>
    <w:rsid w:val="00234BE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basedOn w:val="Normal"/>
    <w:uiPriority w:val="34"/>
    <w:unhideWhenUsed/>
    <w:qFormat/>
    <w:rsid w:val="00234BE2"/>
    <w:pPr>
      <w:ind w:left="720"/>
      <w:contextualSpacing/>
    </w:p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F3076E"/>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archive.is/vsNX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thelancet.com/journals/lancet/article/PIIS0140-6736(20)32581-2/fulltext" TargetMode="External"/><Relationship Id="rId2" Type="http://schemas.openxmlformats.org/officeDocument/2006/relationships/customXml" Target="../customXml/item2.xml"/><Relationship Id="rId16" Type="http://schemas.openxmlformats.org/officeDocument/2006/relationships/hyperlink" Target="https://www.thelancet.com/journals/lancet/article/PIIS0140-6736(20)32581-2/fulltex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ostonreview.net/war-security-politics-global-justice/alex-de-waal-garrison-america-and-threat-global-war" TargetMode="External"/><Relationship Id="rId5" Type="http://schemas.openxmlformats.org/officeDocument/2006/relationships/numbering" Target="numbering.xml"/><Relationship Id="rId15" Type="http://schemas.openxmlformats.org/officeDocument/2006/relationships/hyperlink" Target="http://www.forest-trends.org/documents/files/doc_5677.pdf%5Bforest-trends.org%5D" TargetMode="External"/><Relationship Id="rId10" Type="http://schemas.openxmlformats.org/officeDocument/2006/relationships/hyperlink" Target="https://www.hhrjournal.org/2017/03/new-who-leader-will-need-human-rights-to-counter-populism/" TargetMode="External"/><Relationship Id="rId19" Type="http://schemas.openxmlformats.org/officeDocument/2006/relationships/hyperlink" Target="http://www.vanderbilt.edu/jotl/manage/wp-content/uploads/hamann-cr_final_final.pdf" TargetMode="External"/><Relationship Id="rId4" Type="http://schemas.openxmlformats.org/officeDocument/2006/relationships/customXml" Target="../customXml/item4.xml"/><Relationship Id="rId9" Type="http://schemas.openxmlformats.org/officeDocument/2006/relationships/hyperlink" Target="https://law.unimelb.edu.au/__data/assets/pdf_file/0007/1681117/Rimmer.pdf" TargetMode="External"/><Relationship Id="rId14"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16624</Words>
  <Characters>94759</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8</cp:revision>
  <dcterms:created xsi:type="dcterms:W3CDTF">2021-09-04T18:21:00Z</dcterms:created>
  <dcterms:modified xsi:type="dcterms:W3CDTF">2021-09-04T19:36:00Z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