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765A8" w14:textId="77777777" w:rsidR="00FF3581" w:rsidRDefault="00FF3581" w:rsidP="00FF3581">
      <w:pPr>
        <w:pStyle w:val="Heading3"/>
      </w:pPr>
      <w:r>
        <w:t>1AC: Innovation</w:t>
      </w:r>
    </w:p>
    <w:p w14:paraId="0603B63A" w14:textId="77777777" w:rsidR="00FF3581" w:rsidRDefault="00FF3581" w:rsidP="00FF3581">
      <w:pPr>
        <w:pStyle w:val="Heading4"/>
      </w:pPr>
      <w:r>
        <w:t>Advantage 1 is Innovation</w:t>
      </w:r>
    </w:p>
    <w:p w14:paraId="57727A87" w14:textId="77777777" w:rsidR="00FF3581" w:rsidRDefault="00FF3581" w:rsidP="00FF3581">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DD3745E" w14:textId="77777777" w:rsidR="00FF3581" w:rsidRPr="005B38BB" w:rsidRDefault="00FF3581" w:rsidP="00FF358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424267F" w14:textId="77777777" w:rsidR="00FF3581" w:rsidRDefault="00FF3581" w:rsidP="00FF3581">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49E5A2A3" w14:textId="77777777" w:rsidR="00FF3581" w:rsidRPr="007E660D" w:rsidRDefault="00FF3581" w:rsidP="00FF3581">
      <w:pPr>
        <w:rPr>
          <w:sz w:val="16"/>
        </w:rPr>
      </w:pPr>
    </w:p>
    <w:p w14:paraId="099D3284" w14:textId="77777777" w:rsidR="00FF3581" w:rsidRDefault="00FF3581" w:rsidP="00FF3581">
      <w:pPr>
        <w:pStyle w:val="Heading4"/>
      </w:pPr>
      <w:r>
        <w:t xml:space="preserve">2] We </w:t>
      </w:r>
      <w:r>
        <w:rPr>
          <w:u w:val="single"/>
        </w:rPr>
        <w:t>control Uniqueness</w:t>
      </w:r>
      <w:r>
        <w:t xml:space="preserve"> – up to 80% of all new patents are not </w:t>
      </w:r>
      <w:r>
        <w:rPr>
          <w:u w:val="single"/>
        </w:rPr>
        <w:t>new drugs</w:t>
      </w:r>
      <w:r>
        <w:t xml:space="preserve"> but </w:t>
      </w:r>
      <w:r>
        <w:rPr>
          <w:u w:val="single"/>
        </w:rPr>
        <w:t>old ones</w:t>
      </w:r>
      <w:r>
        <w:t>.</w:t>
      </w:r>
    </w:p>
    <w:p w14:paraId="6EA7A99F" w14:textId="77777777" w:rsidR="00FF3581" w:rsidRPr="005B38BB" w:rsidRDefault="00FF3581" w:rsidP="00FF3581">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31233764" w14:textId="77777777" w:rsidR="00FF3581" w:rsidRDefault="00FF3581" w:rsidP="00FF3581">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proofErr w:type="gramStart"/>
      <w:r w:rsidRPr="00B14BDF">
        <w:rPr>
          <w:u w:val="single"/>
        </w:rPr>
        <w:t>state of affairs</w:t>
      </w:r>
      <w:proofErr w:type="gramEnd"/>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 xml:space="preserve">were </w:t>
      </w:r>
      <w:r w:rsidRPr="00B14BDF">
        <w:rPr>
          <w:rStyle w:val="StyleUnderline"/>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 xml:space="preserve">having patents </w:t>
      </w:r>
      <w:r w:rsidRPr="00B14BDF">
        <w:rPr>
          <w:rStyle w:val="StyleUnderline"/>
          <w:bCs/>
          <w:sz w:val="24"/>
        </w:rPr>
        <w:t xml:space="preserve">or exclusivities </w:t>
      </w:r>
      <w:r w:rsidRPr="001B373A">
        <w:rPr>
          <w:rStyle w:val="StyleUnderline"/>
          <w:bCs/>
          <w:sz w:val="24"/>
          <w:highlight w:val="green"/>
        </w:rPr>
        <w:t>added</w:t>
      </w:r>
      <w:r w:rsidRPr="001B373A">
        <w:rPr>
          <w:rStyle w:val="StyleUnderline"/>
          <w:sz w:val="24"/>
          <w:highlight w:val="green"/>
        </w:rPr>
        <w:t xml:space="preserve"> </w:t>
      </w:r>
      <w:r w:rsidRPr="007E660D">
        <w:rPr>
          <w:u w:val="single"/>
        </w:rPr>
        <w:t xml:space="preserve">to them. </w:t>
      </w:r>
    </w:p>
    <w:p w14:paraId="2F10D045" w14:textId="77777777" w:rsidR="00FF3581" w:rsidRDefault="00FF3581" w:rsidP="00FF3581">
      <w:pPr>
        <w:rPr>
          <w:sz w:val="16"/>
        </w:rPr>
      </w:pPr>
    </w:p>
    <w:p w14:paraId="3312B1D9" w14:textId="77777777" w:rsidR="00FF3581" w:rsidRDefault="00FF3581" w:rsidP="00FF3581">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F3D8FF2" w14:textId="77777777" w:rsidR="00FF3581" w:rsidRPr="00791206" w:rsidRDefault="00FF3581" w:rsidP="00FF358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7C82702" w14:textId="77777777" w:rsidR="00FF3581" w:rsidRDefault="00FF3581" w:rsidP="00FF3581">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448D4760" w14:textId="77777777" w:rsidR="00FF3581" w:rsidRPr="00E974A9" w:rsidRDefault="00FF3581" w:rsidP="00FF3581">
      <w:pPr>
        <w:rPr>
          <w:sz w:val="16"/>
        </w:rPr>
      </w:pPr>
    </w:p>
    <w:p w14:paraId="7AF80AEF" w14:textId="77777777" w:rsidR="00FF3581" w:rsidRDefault="00FF3581" w:rsidP="00FF3581">
      <w:pPr>
        <w:pStyle w:val="Heading4"/>
      </w:pPr>
      <w:r>
        <w:t xml:space="preserve">4] 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18C86398" w14:textId="77777777" w:rsidR="00FF3581" w:rsidRDefault="00FF3581" w:rsidP="00FF3581">
      <w:pPr>
        <w:pStyle w:val="ListParagraph"/>
        <w:numPr>
          <w:ilvl w:val="0"/>
          <w:numId w:val="16"/>
        </w:numPr>
      </w:pPr>
      <w:r>
        <w:t>AT Advantage CPs to solve Drug Prices</w:t>
      </w:r>
    </w:p>
    <w:p w14:paraId="5AA17FEE" w14:textId="77777777" w:rsidR="00FF3581" w:rsidRDefault="00FF3581" w:rsidP="00FF3581">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0B5B2C5" w14:textId="77777777" w:rsidR="00FF3581" w:rsidRDefault="00FF3581" w:rsidP="00FF3581">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597D2DB" w14:textId="77777777" w:rsidR="00FF3581" w:rsidRDefault="00FF3581" w:rsidP="00FF3581">
      <w:pPr>
        <w:rPr>
          <w:sz w:val="16"/>
        </w:rPr>
      </w:pPr>
    </w:p>
    <w:p w14:paraId="3C810A9B" w14:textId="77777777" w:rsidR="00FF3581" w:rsidRDefault="00FF3581" w:rsidP="00FF3581">
      <w:pPr>
        <w:pStyle w:val="Heading4"/>
      </w:pPr>
      <w:r>
        <w:t>3 impacts:</w:t>
      </w:r>
    </w:p>
    <w:p w14:paraId="3D80A298" w14:textId="77777777" w:rsidR="00FF3581" w:rsidRPr="006A5D4C" w:rsidRDefault="00FF3581" w:rsidP="00FF3581">
      <w:pPr>
        <w:rPr>
          <w:sz w:val="16"/>
        </w:rPr>
      </w:pPr>
    </w:p>
    <w:p w14:paraId="0AEA633C" w14:textId="77777777" w:rsidR="00FF3581" w:rsidRDefault="00FF3581" w:rsidP="00FF3581">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5CEDA93F" w14:textId="77777777" w:rsidR="00FF3581" w:rsidRPr="00E2724F" w:rsidRDefault="00FF3581" w:rsidP="00FF3581">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2482B56C" w14:textId="77777777" w:rsidR="00FF3581" w:rsidRDefault="00FF3581" w:rsidP="00FF3581">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5"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6"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E71918">
        <w:rPr>
          <w:rStyle w:val="Emphasis"/>
          <w:highlight w:val="green"/>
        </w:rPr>
        <w:t>not insurmountable</w:t>
      </w:r>
      <w:r w:rsidRPr="00272531">
        <w:rPr>
          <w:sz w:val="16"/>
        </w:rPr>
        <w:t xml:space="preserve">,” and that </w:t>
      </w:r>
      <w:r w:rsidRPr="00272531">
        <w:rPr>
          <w:rStyle w:val="StyleUnderline"/>
        </w:rPr>
        <w:t>coordinated action will</w:t>
      </w:r>
      <w:r w:rsidRPr="00272531">
        <w:rPr>
          <w:sz w:val="16"/>
        </w:rPr>
        <w:t xml:space="preserve"> “help to </w:t>
      </w:r>
      <w:r w:rsidRPr="00272531">
        <w:rPr>
          <w:rStyle w:val="StyleUnderline"/>
        </w:rPr>
        <w:t>save millions</w:t>
      </w:r>
      <w:r w:rsidRPr="00272531">
        <w:rPr>
          <w:sz w:val="16"/>
        </w:rPr>
        <w:t xml:space="preserve"> of lives, </w:t>
      </w:r>
      <w:r w:rsidRPr="00272531">
        <w:rPr>
          <w:rStyle w:val="StyleUnderline"/>
        </w:rPr>
        <w:t>preserve antimicrobials for generations</w:t>
      </w:r>
      <w:r w:rsidRPr="00272531">
        <w:rPr>
          <w:sz w:val="16"/>
        </w:rPr>
        <w:t xml:space="preserve"> to come </w:t>
      </w:r>
      <w:r w:rsidRPr="00272531">
        <w:rPr>
          <w:rStyle w:val="StyleUnderline"/>
        </w:rPr>
        <w:t xml:space="preserve">and </w:t>
      </w:r>
      <w:r w:rsidRPr="00272531">
        <w:rPr>
          <w:rStyle w:val="Emphasis"/>
        </w:rPr>
        <w:t>secure the future</w:t>
      </w:r>
      <w:r w:rsidRPr="00272531">
        <w:rPr>
          <w:rStyle w:val="StyleUnderline"/>
        </w:rPr>
        <w:t xml:space="preserve"> from drug-resistant diseases</w:t>
      </w:r>
      <w:r w:rsidRPr="003C32B5">
        <w:rPr>
          <w:sz w:val="16"/>
        </w:rPr>
        <w:t>.”</w:t>
      </w:r>
    </w:p>
    <w:p w14:paraId="4576BA6A" w14:textId="77777777" w:rsidR="00FF3581" w:rsidRPr="001948D4" w:rsidRDefault="00FF3581" w:rsidP="00FF3581">
      <w:pPr>
        <w:rPr>
          <w:sz w:val="16"/>
        </w:rPr>
      </w:pPr>
    </w:p>
    <w:p w14:paraId="76DA479A" w14:textId="77777777" w:rsidR="00FF3581" w:rsidRPr="00BA63B8" w:rsidRDefault="00FF3581" w:rsidP="00FF3581">
      <w:pPr>
        <w:pStyle w:val="Heading4"/>
      </w:pPr>
      <w:r w:rsidRPr="00C253D1">
        <w:t>Evolving</w:t>
      </w:r>
      <w:r>
        <w:t xml:space="preserve"> superbugs trigger </w:t>
      </w:r>
      <w:r w:rsidRPr="00BA63B8">
        <w:rPr>
          <w:u w:val="single"/>
        </w:rPr>
        <w:t>extinction</w:t>
      </w:r>
      <w:r>
        <w:t>.</w:t>
      </w:r>
    </w:p>
    <w:p w14:paraId="2EF9C9A5" w14:textId="77777777" w:rsidR="00FF3581" w:rsidRPr="000370A8" w:rsidRDefault="00FF3581" w:rsidP="00FF3581">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3FB98B98" w14:textId="77777777" w:rsidR="00FF3581" w:rsidRPr="000370A8" w:rsidRDefault="00FF3581" w:rsidP="00FF3581">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4C2D1917" w14:textId="77777777" w:rsidR="00FF3581" w:rsidRPr="00A10F89" w:rsidRDefault="00FF3581" w:rsidP="00FF3581">
      <w:pPr>
        <w:rPr>
          <w:b/>
          <w:iCs/>
          <w:u w:val="single"/>
          <w:bdr w:val="single" w:sz="18" w:space="0" w:color="auto"/>
        </w:rPr>
      </w:pPr>
    </w:p>
    <w:p w14:paraId="79285D25" w14:textId="77777777" w:rsidR="00FF3581" w:rsidRDefault="00FF3581" w:rsidP="00FF3581">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1C8A53D2" w14:textId="77777777" w:rsidR="00FF3581" w:rsidRPr="00CB1B2A" w:rsidRDefault="00FF3581" w:rsidP="00FF3581">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1BE710A" w14:textId="77777777" w:rsidR="00FF3581" w:rsidRDefault="00FF3581" w:rsidP="00FF3581">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020346A2" w14:textId="77777777" w:rsidR="00FF3581" w:rsidRDefault="00FF3581" w:rsidP="00FF3581">
      <w:pPr>
        <w:rPr>
          <w:u w:val="single"/>
        </w:rPr>
      </w:pPr>
    </w:p>
    <w:p w14:paraId="52B95898" w14:textId="77777777" w:rsidR="00FF3581" w:rsidRPr="00F038BA" w:rsidRDefault="00FF3581" w:rsidP="00FF3581">
      <w:pPr>
        <w:pStyle w:val="Heading4"/>
      </w:pPr>
      <w:r w:rsidRPr="00F038BA">
        <w:t>Climate change destroys the world.</w:t>
      </w:r>
    </w:p>
    <w:p w14:paraId="2B88A259" w14:textId="77777777" w:rsidR="00FF3581" w:rsidRPr="00F038BA" w:rsidRDefault="00FF3581" w:rsidP="00FF3581">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9" w:history="1">
        <w:r w:rsidRPr="00F038BA">
          <w:rPr>
            <w:rStyle w:val="Hyperlink"/>
          </w:rPr>
          <w:t>https://www.livescience.com/65633-climate-change-dooms-humans-by-2050.html</w:t>
        </w:r>
      </w:hyperlink>
      <w:r w:rsidRPr="00F038BA">
        <w:t xml:space="preserve"> JW</w:t>
      </w:r>
    </w:p>
    <w:p w14:paraId="33C8E814" w14:textId="77777777" w:rsidR="00FF3581" w:rsidRPr="00F038BA" w:rsidRDefault="00FF3581" w:rsidP="00FF3581">
      <w:pPr>
        <w:rPr>
          <w:u w:val="single"/>
        </w:rPr>
      </w:pPr>
      <w:r w:rsidRPr="00F038BA">
        <w:t>**</w:t>
      </w:r>
      <w:r w:rsidRPr="00F038BA">
        <w:rPr>
          <w:u w:val="single"/>
        </w:rPr>
        <w:t>Cites and talks about the Spratt and Dunlop study</w:t>
      </w:r>
    </w:p>
    <w:p w14:paraId="3D7C2680" w14:textId="77777777" w:rsidR="00FF3581" w:rsidRPr="005B2064" w:rsidRDefault="00FF3581" w:rsidP="00FF3581">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20"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5EDDD12B" w14:textId="77777777" w:rsidR="00FF3581" w:rsidRPr="005B2064" w:rsidRDefault="00FF3581" w:rsidP="00FF3581">
      <w:pPr>
        <w:rPr>
          <w:color w:val="000000" w:themeColor="text1"/>
          <w:sz w:val="16"/>
        </w:rPr>
      </w:pPr>
      <w:r w:rsidRPr="005B2064">
        <w:rPr>
          <w:color w:val="000000" w:themeColor="text1"/>
          <w:sz w:val="16"/>
        </w:rPr>
        <w:t>How the world ends</w:t>
      </w:r>
    </w:p>
    <w:p w14:paraId="7EAE4233" w14:textId="77777777" w:rsidR="00FF3581" w:rsidRPr="005B2064" w:rsidRDefault="00FF3581" w:rsidP="00FF3581">
      <w:pPr>
        <w:rPr>
          <w:color w:val="000000" w:themeColor="text1"/>
          <w:sz w:val="16"/>
        </w:rPr>
      </w:pPr>
      <w:r w:rsidRPr="005B2064">
        <w:rPr>
          <w:color w:val="000000" w:themeColor="text1"/>
          <w:sz w:val="16"/>
        </w:rPr>
        <w:t xml:space="preserve">What might an accurate worst-case picture of the planet's climate-addled future </w:t>
      </w:r>
      <w:proofErr w:type="gramStart"/>
      <w:r w:rsidRPr="005B2064">
        <w:rPr>
          <w:color w:val="000000" w:themeColor="text1"/>
          <w:sz w:val="16"/>
        </w:rPr>
        <w:t>actually look</w:t>
      </w:r>
      <w:proofErr w:type="gramEnd"/>
      <w:r w:rsidRPr="005B2064">
        <w:rPr>
          <w:color w:val="000000" w:themeColor="text1"/>
          <w:sz w:val="16"/>
        </w:rPr>
        <w:t xml:space="preserve">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21"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7E2E87B9" w14:textId="77777777" w:rsidR="00FF3581" w:rsidRPr="005B2064" w:rsidRDefault="00FF3581" w:rsidP="00FF3581">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22"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5A19C54F" w14:textId="77777777" w:rsidR="00FF3581" w:rsidRPr="00F038BA" w:rsidRDefault="00FF3581" w:rsidP="00FF3581">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proofErr w:type="gramStart"/>
      <w:r w:rsidRPr="00A5224C">
        <w:rPr>
          <w:color w:val="000000" w:themeColor="text1"/>
          <w:highlight w:val="green"/>
          <w:u w:val="single"/>
        </w:rPr>
        <w:t>agriculture</w:t>
      </w:r>
      <w:proofErr w:type="gramEnd"/>
      <w:r w:rsidRPr="00A5224C">
        <w:rPr>
          <w:color w:val="000000" w:themeColor="text1"/>
          <w:highlight w:val="green"/>
          <w:u w:val="single"/>
        </w:rPr>
        <w:t xml:space="preserv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29B34057" w14:textId="77777777" w:rsidR="00FF3581" w:rsidRPr="00F038BA" w:rsidRDefault="00FF3581" w:rsidP="00FF3581">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3"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5CB81EDF" w14:textId="77777777" w:rsidR="00FF3581" w:rsidRPr="00F038BA" w:rsidRDefault="00FF3581" w:rsidP="00FF3581">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1E8545FA" w14:textId="77777777" w:rsidR="00FF3581" w:rsidRDefault="00FF3581" w:rsidP="00FF3581">
      <w:pPr>
        <w:rPr>
          <w:u w:val="single"/>
        </w:rPr>
      </w:pPr>
    </w:p>
    <w:p w14:paraId="79DA500C" w14:textId="77777777" w:rsidR="00FF3581" w:rsidRDefault="00FF3581" w:rsidP="00FF3581">
      <w:pPr>
        <w:rPr>
          <w:u w:val="single"/>
        </w:rPr>
      </w:pPr>
    </w:p>
    <w:p w14:paraId="473DE075" w14:textId="77777777" w:rsidR="00FF3581" w:rsidRDefault="00FF3581" w:rsidP="00FF3581">
      <w:pPr>
        <w:pStyle w:val="Heading4"/>
      </w:pPr>
      <w:r>
        <w:t xml:space="preserve">3] 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BD8CB56" w14:textId="77777777" w:rsidR="00FF3581" w:rsidRPr="00CB1B2A" w:rsidRDefault="00FF3581" w:rsidP="00FF3581">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36FD6C1F" w14:textId="77777777" w:rsidR="00FF3581" w:rsidRDefault="00FF3581" w:rsidP="00FF3581">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1B373A">
        <w:rPr>
          <w:rStyle w:val="Emphasis"/>
          <w:sz w:val="24"/>
          <w:highlight w:val="green"/>
        </w:rPr>
        <w:t>r</w:t>
      </w:r>
      <w:r w:rsidRPr="00CB1B2A">
        <w:rPr>
          <w:rStyle w:val="Emphasis"/>
          <w:sz w:val="24"/>
        </w:rPr>
        <w:t xml:space="preserve">esearch </w:t>
      </w:r>
      <w:r w:rsidRPr="001B373A">
        <w:rPr>
          <w:rStyle w:val="Emphasis"/>
          <w:sz w:val="24"/>
          <w:highlight w:val="green"/>
        </w:rPr>
        <w:t>and d</w:t>
      </w:r>
      <w:r w:rsidRPr="00CB1B2A">
        <w:rPr>
          <w:rStyle w:val="Emphasis"/>
          <w:sz w:val="24"/>
        </w:rPr>
        <w:t>evelopment agenda</w:t>
      </w:r>
      <w:r w:rsidRPr="00CB1B2A">
        <w:rPr>
          <w:sz w:val="16"/>
        </w:rPr>
        <w:t xml:space="preserve"> </w:t>
      </w:r>
      <w:r w:rsidRPr="001B373A">
        <w:rPr>
          <w:rStyle w:val="StyleUnderline"/>
          <w:sz w:val="24"/>
          <w:highlight w:val="green"/>
        </w:rPr>
        <w:t>for</w:t>
      </w:r>
      <w:r w:rsidRPr="00CB1B2A">
        <w:rPr>
          <w:sz w:val="16"/>
        </w:rPr>
        <w:t xml:space="preserve"> the </w:t>
      </w:r>
      <w:r w:rsidRPr="001B373A">
        <w:rPr>
          <w:rStyle w:val="StyleUnderline"/>
          <w:bCs/>
          <w:sz w:val="24"/>
          <w:highlight w:val="green"/>
        </w:rPr>
        <w:t>NTDs</w:t>
      </w:r>
      <w:r w:rsidRPr="001B373A">
        <w:rPr>
          <w:rStyle w:val="StyleUnderline"/>
          <w:sz w:val="24"/>
          <w:highlight w:val="green"/>
        </w:rPr>
        <w:t xml:space="preserve"> in 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1B373A">
        <w:rPr>
          <w:rStyle w:val="StyleUnderline"/>
          <w:sz w:val="24"/>
          <w:highlight w:val="green"/>
        </w:rPr>
        <w:t xml:space="preserve">need </w:t>
      </w:r>
      <w:r w:rsidRPr="001B373A">
        <w:rPr>
          <w:rStyle w:val="Emphasis"/>
          <w:sz w:val="24"/>
          <w:highlight w:val="green"/>
        </w:rPr>
        <w:t>new</w:t>
      </w:r>
      <w:r w:rsidRPr="00CB1B2A">
        <w:rPr>
          <w:rStyle w:val="Emphasis"/>
          <w:sz w:val="24"/>
        </w:rPr>
        <w:t xml:space="preserve"> and improved </w:t>
      </w:r>
      <w:r w:rsidRPr="001B373A">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1B373A">
        <w:rPr>
          <w:rStyle w:val="StyleUnderline"/>
          <w:sz w:val="24"/>
          <w:highlight w:val="green"/>
        </w:rPr>
        <w:t>NTDs</w:t>
      </w:r>
      <w:r w:rsidRPr="00CB1B2A">
        <w:rPr>
          <w:rStyle w:val="StyleUnderline"/>
          <w:sz w:val="24"/>
        </w:rPr>
        <w:t xml:space="preserve"> are poverty-related diseases, they often </w:t>
      </w:r>
      <w:r w:rsidRPr="001B373A">
        <w:rPr>
          <w:rStyle w:val="Emphasis"/>
          <w:sz w:val="24"/>
          <w:highlight w:val="green"/>
        </w:rPr>
        <w:t>fly below the radar</w:t>
      </w:r>
      <w:r w:rsidRPr="00CB1B2A">
        <w:rPr>
          <w:rStyle w:val="StyleUnderline"/>
          <w:sz w:val="24"/>
        </w:rPr>
        <w:t xml:space="preserve"> screen </w:t>
      </w:r>
      <w:r w:rsidRPr="001B373A">
        <w:rPr>
          <w:rStyle w:val="StyleUnderline"/>
          <w:sz w:val="24"/>
          <w:highlight w:val="green"/>
        </w:rPr>
        <w:t>of</w:t>
      </w:r>
      <w:r w:rsidRPr="00CB1B2A">
        <w:rPr>
          <w:rStyle w:val="StyleUnderline"/>
          <w:sz w:val="24"/>
        </w:rPr>
        <w:t xml:space="preserve"> the major </w:t>
      </w:r>
      <w:r w:rsidRPr="001B373A">
        <w:rPr>
          <w:rStyle w:val="StyleUnderline"/>
          <w:sz w:val="24"/>
          <w:highlight w:val="green"/>
        </w:rPr>
        <w:t>pharma</w:t>
      </w:r>
      <w:r w:rsidRPr="00CB1B2A">
        <w:rPr>
          <w:rStyle w:val="StyleUnderline"/>
          <w:sz w:val="24"/>
        </w:rPr>
        <w:t xml:space="preserve">ceutical </w:t>
      </w:r>
      <w:r w:rsidRPr="001B373A">
        <w:rPr>
          <w:rStyle w:val="StyleUnderline"/>
          <w:sz w:val="24"/>
          <w:highlight w:val="green"/>
        </w:rPr>
        <w:t xml:space="preserve">companies and are </w:t>
      </w:r>
      <w:r w:rsidRPr="001B373A">
        <w:rPr>
          <w:rStyle w:val="Emphasis"/>
          <w:sz w:val="24"/>
          <w:highlight w:val="green"/>
        </w:rPr>
        <w:t>not prioritized</w:t>
      </w:r>
      <w:r w:rsidRPr="001B373A">
        <w:rPr>
          <w:sz w:val="16"/>
          <w:highlight w:val="green"/>
        </w:rPr>
        <w:t xml:space="preserve">. </w:t>
      </w:r>
      <w:r w:rsidRPr="001B373A">
        <w:rPr>
          <w:rStyle w:val="StyleUnderline"/>
          <w:sz w:val="24"/>
          <w:highlight w:val="green"/>
        </w:rPr>
        <w:t>Thus,</w:t>
      </w:r>
      <w:r w:rsidRPr="00CB1B2A">
        <w:rPr>
          <w:rStyle w:val="StyleUnderline"/>
          <w:sz w:val="24"/>
        </w:rPr>
        <w:t xml:space="preserve"> the </w:t>
      </w:r>
      <w:r w:rsidRPr="001B373A">
        <w:rPr>
          <w:rStyle w:val="StyleUnderline"/>
          <w:sz w:val="24"/>
          <w:highlight w:val="green"/>
        </w:rPr>
        <w:t>drugs</w:t>
      </w:r>
      <w:r w:rsidRPr="00CB1B2A">
        <w:rPr>
          <w:rStyle w:val="StyleUnderline"/>
          <w:sz w:val="24"/>
        </w:rPr>
        <w:t xml:space="preserve"> used to treat these illnesses </w:t>
      </w:r>
      <w:r w:rsidRPr="001B373A">
        <w:rPr>
          <w:rStyle w:val="StyleUnderline"/>
          <w:sz w:val="24"/>
          <w:highlight w:val="green"/>
        </w:rPr>
        <w:t xml:space="preserve">are </w:t>
      </w:r>
      <w:r w:rsidRPr="001B373A">
        <w:rPr>
          <w:rStyle w:val="Emphasis"/>
          <w:sz w:val="24"/>
          <w:highlight w:val="green"/>
        </w:rPr>
        <w:t>not</w:t>
      </w:r>
      <w:r w:rsidRPr="00CB1B2A">
        <w:rPr>
          <w:rStyle w:val="Emphasis"/>
          <w:sz w:val="24"/>
        </w:rPr>
        <w:t xml:space="preserve"> widely </w:t>
      </w:r>
      <w:r w:rsidRPr="001B373A">
        <w:rPr>
          <w:rStyle w:val="Emphasis"/>
          <w:sz w:val="24"/>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gramStart"/>
      <w:r w:rsidRPr="00860251">
        <w:rPr>
          <w:sz w:val="16"/>
        </w:rPr>
        <w:t>Re:Search</w:t>
      </w:r>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1B373A">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1B373A">
        <w:rPr>
          <w:rStyle w:val="StyleUnderline"/>
          <w:sz w:val="24"/>
          <w:highlight w:val="green"/>
        </w:rPr>
        <w:t>need</w:t>
      </w:r>
      <w:r w:rsidRPr="00CB1B2A">
        <w:rPr>
          <w:rStyle w:val="StyleUnderline"/>
          <w:sz w:val="24"/>
        </w:rPr>
        <w:t xml:space="preserve"> increasingly </w:t>
      </w:r>
      <w:r w:rsidRPr="001B373A">
        <w:rPr>
          <w:rStyle w:val="StyleUnderline"/>
          <w:sz w:val="24"/>
          <w:highlight w:val="green"/>
        </w:rPr>
        <w:t>to recognize the</w:t>
      </w:r>
      <w:r w:rsidRPr="00CB1B2A">
        <w:rPr>
          <w:rStyle w:val="StyleUnderline"/>
          <w:sz w:val="24"/>
        </w:rPr>
        <w:t xml:space="preserve"> hidden </w:t>
      </w:r>
      <w:r w:rsidRPr="001B373A">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1B373A">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B373A">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1B373A">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1B373A">
        <w:rPr>
          <w:rStyle w:val="Emphasis"/>
          <w:sz w:val="24"/>
          <w:highlight w:val="green"/>
        </w:rPr>
        <w:t>toward</w:t>
      </w:r>
      <w:r w:rsidRPr="00CB1B2A">
        <w:rPr>
          <w:rStyle w:val="Emphasis"/>
          <w:sz w:val="24"/>
        </w:rPr>
        <w:t xml:space="preserve"> </w:t>
      </w:r>
      <w:r w:rsidRPr="001B373A">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B373A">
        <w:rPr>
          <w:rStyle w:val="StyleUnderline"/>
          <w:sz w:val="24"/>
          <w:highlight w:val="green"/>
        </w:rPr>
        <w:t xml:space="preserve">could result in </w:t>
      </w:r>
      <w:r w:rsidRPr="001B373A">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1B373A">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1B373A">
        <w:rPr>
          <w:rStyle w:val="Emphasis"/>
          <w:sz w:val="24"/>
          <w:highlight w:val="green"/>
        </w:rPr>
        <w:t>the US government</w:t>
      </w:r>
      <w:r w:rsidRPr="00CB1B2A">
        <w:rPr>
          <w:sz w:val="16"/>
        </w:rPr>
        <w:t xml:space="preserve"> </w:t>
      </w:r>
      <w:r w:rsidRPr="00CB1B2A">
        <w:rPr>
          <w:rStyle w:val="StyleUnderline"/>
          <w:sz w:val="24"/>
        </w:rPr>
        <w:t xml:space="preserve">conducted </w:t>
      </w:r>
      <w:r w:rsidRPr="001B373A">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B373A">
        <w:rPr>
          <w:rStyle w:val="StyleUnderline"/>
          <w:sz w:val="24"/>
          <w:highlight w:val="green"/>
        </w:rPr>
        <w:t>can</w:t>
      </w:r>
      <w:r w:rsidRPr="00CB1B2A">
        <w:rPr>
          <w:sz w:val="16"/>
        </w:rPr>
        <w:t xml:space="preserve"> be as much as 24% in low- and middle-income countries; (2) implementation of a “grand convergence” in global health through </w:t>
      </w:r>
      <w:r w:rsidRPr="001B373A">
        <w:rPr>
          <w:rStyle w:val="Emphasis"/>
          <w:sz w:val="24"/>
          <w:highlight w:val="green"/>
        </w:rPr>
        <w:t>scale-up</w:t>
      </w:r>
      <w:r w:rsidRPr="00CB1B2A">
        <w:rPr>
          <w:rStyle w:val="Emphasis"/>
          <w:sz w:val="24"/>
        </w:rPr>
        <w:t xml:space="preserve"> of </w:t>
      </w:r>
      <w:r w:rsidRPr="001B373A">
        <w:rPr>
          <w:rStyle w:val="Emphasis"/>
          <w:sz w:val="24"/>
          <w:highlight w:val="green"/>
        </w:rPr>
        <w:t>health tech</w:t>
      </w:r>
      <w:r w:rsidRPr="00CB1B2A">
        <w:rPr>
          <w:rStyle w:val="Emphasis"/>
          <w:sz w:val="24"/>
        </w:rPr>
        <w:t>nologies</w:t>
      </w:r>
      <w:r w:rsidRPr="00CB1B2A">
        <w:rPr>
          <w:sz w:val="16"/>
        </w:rPr>
        <w:t xml:space="preserve"> </w:t>
      </w:r>
      <w:r w:rsidRPr="001B373A">
        <w:rPr>
          <w:rStyle w:val="StyleUnderline"/>
          <w:sz w:val="24"/>
          <w:highlight w:val="green"/>
        </w:rPr>
        <w:t xml:space="preserve">and </w:t>
      </w:r>
      <w:r w:rsidRPr="001B373A">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1B373A">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1B373A">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1B373A">
        <w:rPr>
          <w:rStyle w:val="StyleUnderline"/>
          <w:sz w:val="24"/>
          <w:highlight w:val="green"/>
        </w:rPr>
        <w:t>codevelopment</w:t>
      </w:r>
      <w:r w:rsidRPr="00CB1B2A">
        <w:rPr>
          <w:sz w:val="16"/>
        </w:rPr>
        <w:t xml:space="preserve"> of lifesaving vaccines </w:t>
      </w:r>
      <w:r w:rsidRPr="001B373A">
        <w:rPr>
          <w:rStyle w:val="StyleUnderline"/>
          <w:sz w:val="24"/>
          <w:highlight w:val="green"/>
        </w:rPr>
        <w:t>between scientists</w:t>
      </w:r>
      <w:r w:rsidRPr="00CB1B2A">
        <w:rPr>
          <w:sz w:val="16"/>
        </w:rPr>
        <w:t xml:space="preserve"> of different nations, but particularly </w:t>
      </w:r>
      <w:r w:rsidRPr="001B373A">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1B373A">
        <w:rPr>
          <w:rStyle w:val="Emphasis"/>
          <w:sz w:val="24"/>
          <w:highlight w:val="green"/>
        </w:rPr>
        <w:t>openly contentious</w:t>
      </w:r>
      <w:r w:rsidRPr="00CB1B2A">
        <w:rPr>
          <w:rStyle w:val="Emphasis"/>
          <w:sz w:val="24"/>
        </w:rPr>
        <w:t xml:space="preserve"> international </w:t>
      </w:r>
      <w:r w:rsidRPr="001B373A">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1B373A">
        <w:rPr>
          <w:rStyle w:val="StyleUnderline"/>
          <w:sz w:val="24"/>
          <w:highlight w:val="green"/>
        </w:rPr>
        <w:t>create</w:t>
      </w:r>
      <w:r w:rsidRPr="001B373A">
        <w:rPr>
          <w:sz w:val="16"/>
          <w:highlight w:val="green"/>
        </w:rPr>
        <w:t xml:space="preserve"> </w:t>
      </w:r>
      <w:r w:rsidRPr="001B373A">
        <w:rPr>
          <w:rStyle w:val="Emphasis"/>
          <w:sz w:val="24"/>
          <w:highlight w:val="green"/>
        </w:rPr>
        <w:t>new NTD tech</w:t>
      </w:r>
      <w:r w:rsidRPr="00CB1B2A">
        <w:rPr>
          <w:rStyle w:val="Emphasis"/>
          <w:sz w:val="24"/>
        </w:rPr>
        <w:t>nologies</w:t>
      </w:r>
      <w:r w:rsidRPr="00CB1B2A">
        <w:rPr>
          <w:sz w:val="16"/>
        </w:rPr>
        <w:t xml:space="preserve"> </w:t>
      </w:r>
      <w:r w:rsidRPr="001B373A">
        <w:rPr>
          <w:rStyle w:val="StyleUnderline"/>
          <w:sz w:val="24"/>
          <w:highlight w:val="green"/>
        </w:rPr>
        <w:t>for</w:t>
      </w:r>
      <w:r w:rsidRPr="00CB1B2A">
        <w:rPr>
          <w:sz w:val="16"/>
        </w:rPr>
        <w:t xml:space="preserve"> some of </w:t>
      </w:r>
      <w:r w:rsidRPr="001B373A">
        <w:rPr>
          <w:rStyle w:val="StyleUnderline"/>
          <w:sz w:val="24"/>
          <w:highlight w:val="green"/>
        </w:rPr>
        <w:t>the</w:t>
      </w:r>
      <w:r w:rsidRPr="001B373A">
        <w:rPr>
          <w:sz w:val="16"/>
          <w:highlight w:val="green"/>
        </w:rPr>
        <w:t xml:space="preserve"> </w:t>
      </w:r>
      <w:r w:rsidRPr="001B373A">
        <w:rPr>
          <w:rStyle w:val="Emphasis"/>
          <w:sz w:val="24"/>
          <w:highlight w:val="green"/>
        </w:rPr>
        <w:t>worst-off</w:t>
      </w:r>
      <w:r w:rsidRPr="00CB1B2A">
        <w:rPr>
          <w:rStyle w:val="Emphasis"/>
          <w:sz w:val="24"/>
        </w:rPr>
        <w:t xml:space="preserve"> </w:t>
      </w:r>
      <w:r w:rsidRPr="00CB1B2A">
        <w:rPr>
          <w:sz w:val="16"/>
        </w:rPr>
        <w:t xml:space="preserve">Muslim-majority </w:t>
      </w:r>
      <w:r w:rsidRPr="001B373A">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3329BED9" w14:textId="77777777" w:rsidR="00FF3581" w:rsidRPr="00CB1B2A" w:rsidRDefault="00FF3581" w:rsidP="00FF3581">
      <w:pPr>
        <w:rPr>
          <w:sz w:val="16"/>
        </w:rPr>
      </w:pPr>
    </w:p>
    <w:p w14:paraId="638B5FA6" w14:textId="77777777" w:rsidR="00FF3581" w:rsidRDefault="00FF3581" w:rsidP="00FF3581">
      <w:pPr>
        <w:pStyle w:val="Heading4"/>
      </w:pPr>
      <w:r>
        <w:t>Solves hotspot escalation</w:t>
      </w:r>
    </w:p>
    <w:p w14:paraId="74E154D1" w14:textId="77777777" w:rsidR="00FF3581" w:rsidRPr="00CB1B2A" w:rsidRDefault="00FF3581" w:rsidP="00FF3581">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37FDD40" w14:textId="77777777" w:rsidR="00FF3581" w:rsidRPr="00CB1B2A" w:rsidRDefault="00FF3581" w:rsidP="00FF3581">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1B373A">
        <w:rPr>
          <w:rStyle w:val="StyleUnderline"/>
          <w:sz w:val="24"/>
          <w:highlight w:val="green"/>
        </w:rPr>
        <w:t xml:space="preserve">Instability from the </w:t>
      </w:r>
      <w:r w:rsidRPr="001B373A">
        <w:rPr>
          <w:rStyle w:val="Emphasis"/>
          <w:sz w:val="24"/>
          <w:highlight w:val="green"/>
        </w:rPr>
        <w:t>Middle East</w:t>
      </w:r>
      <w:r w:rsidRPr="001B373A">
        <w:rPr>
          <w:rStyle w:val="StyleUnderline"/>
          <w:sz w:val="24"/>
          <w:highlight w:val="green"/>
        </w:rPr>
        <w:t xml:space="preserve">, </w:t>
      </w:r>
      <w:r w:rsidRPr="001B373A">
        <w:rPr>
          <w:rStyle w:val="Emphasis"/>
          <w:sz w:val="24"/>
          <w:highlight w:val="green"/>
        </w:rPr>
        <w:t>Caucasus</w:t>
      </w:r>
      <w:r w:rsidRPr="001B373A">
        <w:rPr>
          <w:rStyle w:val="StyleUnderline"/>
          <w:sz w:val="24"/>
          <w:highlight w:val="green"/>
        </w:rPr>
        <w:t xml:space="preserve">, </w:t>
      </w:r>
      <w:r w:rsidRPr="001B373A">
        <w:rPr>
          <w:rStyle w:val="Emphasis"/>
          <w:sz w:val="24"/>
          <w:highlight w:val="green"/>
        </w:rPr>
        <w:t>Africa</w:t>
      </w:r>
      <w:r w:rsidRPr="001B373A">
        <w:rPr>
          <w:rStyle w:val="StyleUnderline"/>
          <w:sz w:val="24"/>
          <w:highlight w:val="green"/>
        </w:rPr>
        <w:t xml:space="preserve">, and </w:t>
      </w:r>
      <w:r w:rsidRPr="001B373A">
        <w:rPr>
          <w:rStyle w:val="Emphasis"/>
          <w:sz w:val="24"/>
          <w:highlight w:val="green"/>
        </w:rPr>
        <w:t>Central America</w:t>
      </w:r>
      <w:r w:rsidRPr="001B373A">
        <w:rPr>
          <w:rStyle w:val="StyleUnderline"/>
          <w:sz w:val="24"/>
          <w:highlight w:val="green"/>
        </w:rPr>
        <w:t xml:space="preserve"> to </w:t>
      </w:r>
      <w:r w:rsidRPr="001B373A">
        <w:rPr>
          <w:rStyle w:val="Emphasis"/>
          <w:sz w:val="24"/>
          <w:highlight w:val="green"/>
        </w:rPr>
        <w:t>Asia</w:t>
      </w:r>
      <w:r w:rsidRPr="001B373A">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1B373A">
        <w:rPr>
          <w:rStyle w:val="StyleUnderline"/>
          <w:sz w:val="24"/>
          <w:highlight w:val="green"/>
        </w:rPr>
        <w:t>in poor provision of</w:t>
      </w:r>
      <w:r w:rsidRPr="00CB1B2A">
        <w:rPr>
          <w:sz w:val="16"/>
        </w:rPr>
        <w:t xml:space="preserve">, or unequal access to essential services, such as water, food, shelter, </w:t>
      </w:r>
      <w:r w:rsidRPr="001B373A">
        <w:rPr>
          <w:rStyle w:val="StyleUnderline"/>
          <w:sz w:val="24"/>
          <w:highlight w:val="green"/>
        </w:rPr>
        <w:t>health services</w:t>
      </w:r>
      <w:r w:rsidRPr="00CB1B2A">
        <w:rPr>
          <w:sz w:val="16"/>
        </w:rPr>
        <w:t xml:space="preserve">, education, and economic opportunity, </w:t>
      </w:r>
      <w:r w:rsidRPr="001B373A">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1B373A">
        <w:rPr>
          <w:rStyle w:val="StyleUnderline"/>
          <w:sz w:val="24"/>
          <w:highlight w:val="green"/>
        </w:rPr>
        <w:t>become</w:t>
      </w:r>
      <w:r w:rsidRPr="00CB1B2A">
        <w:rPr>
          <w:sz w:val="16"/>
        </w:rPr>
        <w:t xml:space="preserve"> restless, demonstrate, can become </w:t>
      </w:r>
      <w:r w:rsidRPr="001B373A">
        <w:rPr>
          <w:rStyle w:val="StyleUnderline"/>
          <w:sz w:val="24"/>
          <w:highlight w:val="green"/>
        </w:rPr>
        <w:t>violent and overthrow</w:t>
      </w:r>
      <w:r w:rsidRPr="00CB1B2A">
        <w:rPr>
          <w:sz w:val="16"/>
        </w:rPr>
        <w:t xml:space="preserve"> their </w:t>
      </w:r>
      <w:r w:rsidRPr="001B373A">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1B373A">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1B373A">
        <w:rPr>
          <w:rStyle w:val="StyleUnderline"/>
          <w:sz w:val="24"/>
          <w:highlight w:val="green"/>
        </w:rPr>
        <w:t>save lives, decrease economic losses, reduce the need for</w:t>
      </w:r>
      <w:r w:rsidRPr="00CB1B2A">
        <w:rPr>
          <w:rStyle w:val="StyleUnderline"/>
          <w:sz w:val="24"/>
        </w:rPr>
        <w:t xml:space="preserve"> kinetic </w:t>
      </w:r>
      <w:r w:rsidRPr="001B373A">
        <w:rPr>
          <w:rStyle w:val="StyleUnderline"/>
          <w:sz w:val="24"/>
          <w:highlight w:val="green"/>
        </w:rPr>
        <w:t>military op</w:t>
      </w:r>
      <w:r w:rsidRPr="00CB1B2A">
        <w:rPr>
          <w:rStyle w:val="StyleUnderline"/>
          <w:sz w:val="24"/>
        </w:rPr>
        <w:t>eration</w:t>
      </w:r>
      <w:r w:rsidRPr="001B373A">
        <w:rPr>
          <w:rStyle w:val="StyleUnderline"/>
          <w:sz w:val="24"/>
          <w:highlight w:val="green"/>
        </w:rPr>
        <w:t>s, increase security cooperation, improve</w:t>
      </w:r>
      <w:r w:rsidRPr="00CB1B2A">
        <w:rPr>
          <w:rStyle w:val="StyleUnderline"/>
          <w:sz w:val="24"/>
        </w:rPr>
        <w:t xml:space="preserve"> diplomatic </w:t>
      </w:r>
      <w:r w:rsidRPr="001B373A">
        <w:rPr>
          <w:rStyle w:val="StyleUnderline"/>
          <w:sz w:val="24"/>
          <w:highlight w:val="green"/>
        </w:rPr>
        <w:t>relations</w:t>
      </w:r>
      <w:r w:rsidRPr="00CB1B2A">
        <w:rPr>
          <w:rStyle w:val="StyleUnderline"/>
          <w:sz w:val="24"/>
        </w:rPr>
        <w:t xml:space="preserve">, encourage trade, </w:t>
      </w:r>
      <w:r w:rsidRPr="001B373A">
        <w:rPr>
          <w:rStyle w:val="StyleUnderline"/>
          <w:sz w:val="24"/>
          <w:highlight w:val="green"/>
        </w:rPr>
        <w:t xml:space="preserve">and </w:t>
      </w:r>
      <w:r w:rsidRPr="001B373A">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gramStart"/>
      <w:r w:rsidRPr="00CB1B2A">
        <w:rPr>
          <w:sz w:val="16"/>
        </w:rPr>
        <w:t>law,medicine</w:t>
      </w:r>
      <w:proofErr w:type="gramEnd"/>
      <w:r w:rsidRPr="00CB1B2A">
        <w:rPr>
          <w:sz w:val="16"/>
        </w:rPr>
        <w:t xml:space="preserve">, </w:t>
      </w:r>
      <w:r w:rsidRPr="001B373A">
        <w:rPr>
          <w:rStyle w:val="StyleUnderline"/>
          <w:sz w:val="24"/>
          <w:highlight w:val="green"/>
        </w:rPr>
        <w:t>public health</w:t>
      </w:r>
      <w:r w:rsidRPr="00CB1B2A">
        <w:rPr>
          <w:sz w:val="16"/>
        </w:rPr>
        <w:t xml:space="preserve">, engineering, veterinary medicine, agronomy, and more. Their </w:t>
      </w:r>
      <w:r w:rsidRPr="001B373A">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1B373A">
        <w:rPr>
          <w:rStyle w:val="StyleUnderline"/>
          <w:bCs/>
          <w:sz w:val="24"/>
          <w:highlight w:val="green"/>
        </w:rPr>
        <w:t>breeds corruption</w:t>
      </w:r>
      <w:r w:rsidRPr="00CB1B2A">
        <w:rPr>
          <w:rStyle w:val="StyleUnderline"/>
          <w:sz w:val="24"/>
        </w:rPr>
        <w:t xml:space="preserve">, poverty, poor health outcomes, spread of lethal diseases, gross </w:t>
      </w:r>
      <w:r w:rsidRPr="001B373A">
        <w:rPr>
          <w:rStyle w:val="StyleUnderline"/>
          <w:bCs/>
          <w:sz w:val="24"/>
          <w:highlight w:val="green"/>
        </w:rPr>
        <w:t xml:space="preserve">human rights </w:t>
      </w:r>
      <w:proofErr w:type="gramStart"/>
      <w:r w:rsidRPr="001B373A">
        <w:rPr>
          <w:rStyle w:val="StyleUnderline"/>
          <w:bCs/>
          <w:sz w:val="24"/>
          <w:highlight w:val="green"/>
        </w:rPr>
        <w:t>abuses</w:t>
      </w:r>
      <w:proofErr w:type="gramEnd"/>
      <w:r w:rsidRPr="001B373A">
        <w:rPr>
          <w:rStyle w:val="StyleUnderline"/>
          <w:bCs/>
          <w:sz w:val="24"/>
          <w:highlight w:val="green"/>
        </w:rPr>
        <w:t xml:space="preserve"> and conflict</w:t>
      </w:r>
      <w:r w:rsidRPr="001948D4">
        <w:rPr>
          <w:rStyle w:val="StyleUnderline"/>
          <w:bCs/>
          <w:sz w:val="24"/>
        </w:rPr>
        <w:t xml:space="preserve">. This we have </w:t>
      </w:r>
      <w:r w:rsidRPr="001B373A">
        <w:rPr>
          <w:rStyle w:val="StyleUnderline"/>
          <w:bCs/>
          <w:sz w:val="24"/>
          <w:highlight w:val="green"/>
        </w:rPr>
        <w:t>seen</w:t>
      </w:r>
      <w:r w:rsidRPr="001948D4">
        <w:rPr>
          <w:rStyle w:val="StyleUnderline"/>
          <w:bCs/>
          <w:sz w:val="24"/>
        </w:rPr>
        <w:t xml:space="preserve"> played out with grim efficiency </w:t>
      </w:r>
      <w:r w:rsidRPr="001B373A">
        <w:rPr>
          <w:rStyle w:val="StyleUnderline"/>
          <w:bCs/>
          <w:sz w:val="24"/>
          <w:highlight w:val="green"/>
        </w:rPr>
        <w:t>in Afghanistan</w:t>
      </w:r>
      <w:r w:rsidRPr="001948D4">
        <w:rPr>
          <w:rStyle w:val="StyleUnderline"/>
          <w:bCs/>
          <w:sz w:val="24"/>
        </w:rPr>
        <w:t xml:space="preserve">, Pakistan, </w:t>
      </w:r>
      <w:r w:rsidRPr="001B373A">
        <w:rPr>
          <w:rStyle w:val="StyleUnderline"/>
          <w:bCs/>
          <w:sz w:val="24"/>
          <w:highlight w:val="green"/>
        </w:rPr>
        <w:t>Iraq, Syria</w:t>
      </w:r>
      <w:r w:rsidRPr="001948D4">
        <w:rPr>
          <w:rStyle w:val="StyleUnderline"/>
          <w:bCs/>
          <w:sz w:val="24"/>
        </w:rPr>
        <w:t xml:space="preserve">, Sudan, Democratic Republic of the </w:t>
      </w:r>
      <w:r w:rsidRPr="001B373A">
        <w:rPr>
          <w:rStyle w:val="StyleUnderline"/>
          <w:bCs/>
          <w:sz w:val="24"/>
          <w:highlight w:val="green"/>
        </w:rPr>
        <w:t>Congo</w:t>
      </w:r>
      <w:r w:rsidRPr="001948D4">
        <w:rPr>
          <w:rStyle w:val="StyleUnderline"/>
          <w:bCs/>
          <w:sz w:val="24"/>
        </w:rPr>
        <w:t xml:space="preserve">, Central African Republic, Libya, Yemen, </w:t>
      </w:r>
      <w:r w:rsidRPr="001B373A">
        <w:rPr>
          <w:rStyle w:val="StyleUnderline"/>
          <w:bCs/>
          <w:sz w:val="24"/>
          <w:highlight w:val="green"/>
        </w:rPr>
        <w:t>Somalia</w:t>
      </w:r>
      <w:r w:rsidRPr="001948D4">
        <w:rPr>
          <w:rStyle w:val="StyleUnderline"/>
          <w:bCs/>
          <w:sz w:val="24"/>
        </w:rPr>
        <w:t xml:space="preserve">, Nigeria, Honduras, </w:t>
      </w:r>
      <w:r w:rsidRPr="001B373A">
        <w:rPr>
          <w:rStyle w:val="StyleUnderline"/>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powerfulmagnet for youths, the poor, and the </w:t>
      </w:r>
      <w:proofErr w:type="gramStart"/>
      <w:r w:rsidRPr="00CB1B2A">
        <w:rPr>
          <w:sz w:val="16"/>
        </w:rPr>
        <w:t>disenfranchised,who</w:t>
      </w:r>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1B373A">
        <w:rPr>
          <w:rStyle w:val="StyleUnderline"/>
          <w:sz w:val="24"/>
          <w:highlight w:val="green"/>
        </w:rPr>
        <w:t>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1B373A">
        <w:rPr>
          <w:rStyle w:val="StyleUnderline"/>
          <w:sz w:val="24"/>
          <w:highlight w:val="green"/>
        </w:rPr>
        <w:t xml:space="preserve">has an opportunity to </w:t>
      </w:r>
      <w:r w:rsidRPr="001B373A">
        <w:rPr>
          <w:rStyle w:val="Emphasis"/>
          <w:sz w:val="24"/>
          <w:highlight w:val="green"/>
        </w:rPr>
        <w:t>exercise</w:t>
      </w:r>
      <w:r w:rsidRPr="00CB1B2A">
        <w:rPr>
          <w:rStyle w:val="Emphasis"/>
          <w:sz w:val="24"/>
        </w:rPr>
        <w:t xml:space="preserve"> its </w:t>
      </w:r>
      <w:r w:rsidRPr="001B373A">
        <w:rPr>
          <w:rStyle w:val="Emphasis"/>
          <w:sz w:val="24"/>
          <w:highlight w:val="green"/>
        </w:rPr>
        <w:t>leadership</w:t>
      </w:r>
      <w:r w:rsidRPr="001B373A">
        <w:rPr>
          <w:rStyle w:val="StyleUnderline"/>
          <w:sz w:val="24"/>
          <w:highlight w:val="green"/>
        </w:rPr>
        <w:t xml:space="preserve"> and </w:t>
      </w:r>
      <w:r w:rsidRPr="001B373A">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5B579586" w14:textId="77777777" w:rsidR="00FF3581" w:rsidRDefault="00FF3581" w:rsidP="00FF3581">
      <w:pPr>
        <w:pStyle w:val="Heading3"/>
      </w:pPr>
      <w:r>
        <w:t>1AC: Plan</w:t>
      </w:r>
    </w:p>
    <w:p w14:paraId="4A101523" w14:textId="77777777" w:rsidR="00FF3581" w:rsidRDefault="00FF3581" w:rsidP="00FF358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6607C949" w14:textId="77777777" w:rsidR="00FF3581" w:rsidRPr="006C53E1" w:rsidRDefault="00FF3581" w:rsidP="00FF3581">
      <w:pPr>
        <w:pStyle w:val="Heading4"/>
      </w:pPr>
      <w:r>
        <w:t xml:space="preserve">The Plan </w:t>
      </w:r>
      <w:r>
        <w:rPr>
          <w:u w:val="single"/>
        </w:rPr>
        <w:t>solves Evergreening</w:t>
      </w:r>
      <w:r>
        <w:t>.</w:t>
      </w:r>
    </w:p>
    <w:p w14:paraId="53C1F319" w14:textId="77777777" w:rsidR="00FF3581" w:rsidRPr="005B38BB" w:rsidRDefault="00FF3581" w:rsidP="00FF358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297F068" w14:textId="77777777" w:rsidR="00FF3581" w:rsidRDefault="00FF3581" w:rsidP="00FF3581">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w:t>
      </w:r>
      <w:proofErr w:type="gramStart"/>
      <w:r w:rsidRPr="001B373A">
        <w:rPr>
          <w:b/>
          <w:bCs/>
          <w:highlight w:val="green"/>
          <w:u w:val="single"/>
        </w:rPr>
        <w:t>all of</w:t>
      </w:r>
      <w:proofErr w:type="gramEnd"/>
      <w:r w:rsidRPr="001B373A">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 xml:space="preserve">legislative changes to the FDA’s drug approval </w:t>
      </w:r>
      <w:proofErr w:type="gramStart"/>
      <w:r w:rsidRPr="001B373A">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9EE95F5" w14:textId="77777777" w:rsidR="00FF3581" w:rsidRPr="0072187F" w:rsidRDefault="00FF3581" w:rsidP="00FF3581">
      <w:pPr>
        <w:rPr>
          <w:sz w:val="16"/>
        </w:rPr>
      </w:pPr>
    </w:p>
    <w:p w14:paraId="40FB991E" w14:textId="77777777" w:rsidR="00FF3581" w:rsidRDefault="00FF3581" w:rsidP="00FF3581">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0F2DE7D2" w14:textId="77777777" w:rsidR="00FF3581" w:rsidRPr="00791206" w:rsidRDefault="00FF3581" w:rsidP="00FF3581">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6F23278C" w14:textId="77777777" w:rsidR="00FF3581" w:rsidRDefault="00FF3581" w:rsidP="00FF3581">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Manufacturers, in defence</w:t>
      </w:r>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2B111E8" w14:textId="77777777" w:rsidR="00FF3581" w:rsidRDefault="00FF3581" w:rsidP="00FF3581">
      <w:pPr>
        <w:rPr>
          <w:u w:val="single"/>
        </w:rPr>
      </w:pPr>
    </w:p>
    <w:p w14:paraId="4E08C86C" w14:textId="77777777" w:rsidR="00FF3581" w:rsidRDefault="00FF3581" w:rsidP="00FF3581">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41FDBA97" w14:textId="77777777" w:rsidR="00FF3581" w:rsidRPr="001A2A32" w:rsidRDefault="00FF3581" w:rsidP="00FF3581">
      <w:r w:rsidRPr="0064473E">
        <w:rPr>
          <w:rStyle w:val="Style13ptBold"/>
        </w:rPr>
        <w:t>Engelberg 19</w:t>
      </w:r>
      <w:r>
        <w:t xml:space="preserve"> [</w:t>
      </w:r>
      <w:r w:rsidRPr="0064473E">
        <w:t>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w:t>
      </w:r>
      <w:r>
        <w:t>February 28, 201</w:t>
      </w:r>
      <w:r w:rsidRPr="0064473E">
        <w:t xml:space="preserve">9. “A Shortfall </w:t>
      </w:r>
      <w:proofErr w:type="gramStart"/>
      <w:r w:rsidRPr="0064473E">
        <w:t>In</w:t>
      </w:r>
      <w:proofErr w:type="gramEnd"/>
      <w:r w:rsidRPr="0064473E">
        <w:t xml:space="preserve"> Innovation Is The Cause Of High Drug Prices”</w:t>
      </w:r>
      <w:r>
        <w:t xml:space="preserve">. </w:t>
      </w:r>
      <w:hyperlink r:id="rId25" w:history="1">
        <w:r w:rsidRPr="001A2A32">
          <w:rPr>
            <w:rStyle w:val="Hyperlink"/>
          </w:rPr>
          <w:t>https://www.healthaffairs.org/do/10.1377/hblog20190228.636555/full/</w:t>
        </w:r>
      </w:hyperlink>
      <w:r w:rsidRPr="001A2A32">
        <w:t xml:space="preserve">] Dhruv </w:t>
      </w:r>
    </w:p>
    <w:p w14:paraId="3DEC0726" w14:textId="77777777" w:rsidR="00FF3581" w:rsidRPr="001A2A32" w:rsidRDefault="00FF3581" w:rsidP="00FF3581">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w:t>
      </w:r>
      <w:proofErr w:type="gramStart"/>
      <w:r w:rsidRPr="001A2A32">
        <w:rPr>
          <w:sz w:val="16"/>
        </w:rPr>
        <w:t>And</w:t>
      </w:r>
      <w:proofErr w:type="gramEnd"/>
      <w:r w:rsidRPr="001A2A32">
        <w:rPr>
          <w:sz w:val="16"/>
        </w:rPr>
        <w:t xml:space="preserve"> </w:t>
      </w:r>
      <w:r w:rsidRPr="001A2A32">
        <w:rPr>
          <w:rStyle w:val="Emphasis"/>
        </w:rPr>
        <w:t>Innovation</w:t>
      </w:r>
    </w:p>
    <w:p w14:paraId="22DB23E8" w14:textId="77777777" w:rsidR="00FF3581" w:rsidRPr="001A2A32" w:rsidRDefault="00FF3581" w:rsidP="00FF3581">
      <w:pPr>
        <w:rPr>
          <w:sz w:val="16"/>
        </w:rPr>
      </w:pPr>
      <w:r w:rsidRPr="001A2A32">
        <w:rPr>
          <w:sz w:val="16"/>
        </w:rPr>
        <w:t xml:space="preserve">Each year the drug industry loses revenues because the monopolies on older medicines </w:t>
      </w:r>
      <w:proofErr w:type="gramStart"/>
      <w:r w:rsidRPr="001A2A32">
        <w:rPr>
          <w:sz w:val="16"/>
        </w:rPr>
        <w:t>expire</w:t>
      </w:r>
      <w:proofErr w:type="gramEnd"/>
      <w:r w:rsidRPr="001A2A32">
        <w:rPr>
          <w:sz w:val="16"/>
        </w:rPr>
        <w:t xml:space="preserve"> and they become available as low-cost generics. For at least the </w:t>
      </w:r>
      <w:hyperlink r:id="rId26"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w:t>
      </w:r>
      <w:proofErr w:type="gramStart"/>
      <w:r w:rsidRPr="001A2A32">
        <w:rPr>
          <w:sz w:val="16"/>
        </w:rPr>
        <w:t>Prozac</w:t>
      </w:r>
      <w:proofErr w:type="gramEnd"/>
      <w:r w:rsidRPr="001A2A32">
        <w:rPr>
          <w:sz w:val="16"/>
        </w:rPr>
        <w:t xml:space="preserve"> and many other blockbusters are now taken by millions of patients every day. In contrast, </w:t>
      </w:r>
      <w:r w:rsidRPr="001B373A">
        <w:rPr>
          <w:rStyle w:val="StyleUnderline"/>
          <w:highlight w:val="green"/>
        </w:rPr>
        <w:t>new drugs launched during the last decade are</w:t>
      </w:r>
      <w:r w:rsidRPr="001A2A32">
        <w:rPr>
          <w:rStyle w:val="StyleUnderline"/>
        </w:rPr>
        <w:t xml:space="preserve"> mostly </w:t>
      </w:r>
      <w:r w:rsidRPr="001B373A">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4BFD52B9" w14:textId="77777777" w:rsidR="00FF3581" w:rsidRPr="001A2A32" w:rsidRDefault="00FF3581" w:rsidP="00FF3581">
      <w:pPr>
        <w:rPr>
          <w:sz w:val="16"/>
        </w:rPr>
      </w:pPr>
      <w:r w:rsidRPr="001A2A32">
        <w:rPr>
          <w:rStyle w:val="StyleUnderline"/>
        </w:rPr>
        <w:t>To avoid reporting lower revenue</w:t>
      </w:r>
      <w:r w:rsidRPr="001A2A32">
        <w:rPr>
          <w:sz w:val="16"/>
        </w:rPr>
        <w:t xml:space="preserve"> and profits, </w:t>
      </w:r>
      <w:r w:rsidRPr="001B373A">
        <w:rPr>
          <w:rStyle w:val="StyleUnderline"/>
          <w:highlight w:val="green"/>
        </w:rPr>
        <w:t>drug manufacturers have been imposing large</w:t>
      </w:r>
      <w:r w:rsidRPr="001A2A32">
        <w:rPr>
          <w:sz w:val="16"/>
        </w:rPr>
        <w:t xml:space="preserve"> annual </w:t>
      </w:r>
      <w:r w:rsidRPr="001B373A">
        <w:rPr>
          <w:rStyle w:val="Emphasis"/>
          <w:highlight w:val="green"/>
        </w:rPr>
        <w:t>price increases</w:t>
      </w:r>
      <w:r w:rsidRPr="001B373A">
        <w:rPr>
          <w:sz w:val="16"/>
          <w:highlight w:val="green"/>
        </w:rPr>
        <w:t>,</w:t>
      </w:r>
      <w:r w:rsidRPr="001A2A32">
        <w:rPr>
          <w:sz w:val="16"/>
        </w:rPr>
        <w:t xml:space="preserve"> often 10 percent or more, </w:t>
      </w:r>
      <w:r w:rsidRPr="001B373A">
        <w:rPr>
          <w:rStyle w:val="StyleUnderline"/>
          <w:highlight w:val="green"/>
        </w:rPr>
        <w:t>on</w:t>
      </w:r>
      <w:r w:rsidRPr="001A2A32">
        <w:rPr>
          <w:rStyle w:val="StyleUnderline"/>
        </w:rPr>
        <w:t xml:space="preserve"> all </w:t>
      </w:r>
      <w:r w:rsidRPr="001B373A">
        <w:rPr>
          <w:rStyle w:val="StyleUnderline"/>
          <w:highlight w:val="green"/>
        </w:rPr>
        <w:t>drugs</w:t>
      </w:r>
      <w:r w:rsidRPr="001A2A32">
        <w:rPr>
          <w:sz w:val="16"/>
        </w:rPr>
        <w:t xml:space="preserve"> that remain </w:t>
      </w:r>
      <w:r w:rsidRPr="001B373A">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w:t>
      </w:r>
      <w:proofErr w:type="gramStart"/>
      <w:r w:rsidRPr="001A2A32">
        <w:rPr>
          <w:rStyle w:val="StyleUnderline"/>
        </w:rPr>
        <w:t>to</w:t>
      </w:r>
      <w:proofErr w:type="gramEnd"/>
      <w:r w:rsidRPr="001A2A32">
        <w:rPr>
          <w:rStyle w:val="StyleUnderline"/>
        </w:rPr>
        <w:t xml:space="preserve">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7" w:tgtFrame="_blank" w:history="1">
        <w:r w:rsidRPr="001A2A32">
          <w:rPr>
            <w:rStyle w:val="Hyperlink"/>
            <w:sz w:val="16"/>
          </w:rPr>
          <w:t>reports</w:t>
        </w:r>
      </w:hyperlink>
      <w:r w:rsidRPr="001A2A32">
        <w:rPr>
          <w:sz w:val="16"/>
        </w:rPr>
        <w:t> on medicine use show for the decade from 2008-2017:</w:t>
      </w:r>
    </w:p>
    <w:p w14:paraId="505B5C12" w14:textId="77777777" w:rsidR="00FF3581" w:rsidRPr="001A2A32" w:rsidRDefault="00FF3581" w:rsidP="00FF3581">
      <w:pPr>
        <w:rPr>
          <w:sz w:val="16"/>
          <w:szCs w:val="18"/>
        </w:rPr>
      </w:pPr>
      <w:r w:rsidRPr="001A2A32">
        <w:rPr>
          <w:sz w:val="16"/>
          <w:szCs w:val="18"/>
        </w:rPr>
        <w:t>Lost revenue from monopoly expirations was </w:t>
      </w:r>
      <w:hyperlink r:id="rId28" w:tgtFrame="_blank" w:history="1">
        <w:r w:rsidRPr="001A2A32">
          <w:rPr>
            <w:rStyle w:val="Hyperlink"/>
            <w:sz w:val="16"/>
            <w:szCs w:val="18"/>
          </w:rPr>
          <w:t>$185 billion</w:t>
        </w:r>
      </w:hyperlink>
      <w:r w:rsidRPr="001A2A32">
        <w:rPr>
          <w:sz w:val="16"/>
          <w:szCs w:val="18"/>
        </w:rPr>
        <w:t> whereas revenue gained from new medicines was only $169 billion.</w:t>
      </w:r>
    </w:p>
    <w:p w14:paraId="5BE808B6" w14:textId="77777777" w:rsidR="00FF3581" w:rsidRPr="001A2A32" w:rsidRDefault="00FF3581" w:rsidP="00FF3581">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6FA316B7" w14:textId="77777777" w:rsidR="00FF3581" w:rsidRPr="001A2A32" w:rsidRDefault="00FF3581" w:rsidP="00FF3581">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5EAB5A32" w14:textId="77777777" w:rsidR="00FF3581" w:rsidRPr="001A2A32" w:rsidRDefault="00FF3581" w:rsidP="00FF3581">
      <w:pPr>
        <w:rPr>
          <w:sz w:val="16"/>
          <w:szCs w:val="18"/>
        </w:rPr>
      </w:pPr>
      <w:r w:rsidRPr="001A2A32">
        <w:rPr>
          <w:sz w:val="16"/>
          <w:szCs w:val="18"/>
        </w:rPr>
        <w:t>Generic drug use rose from 72 percent to 90 percent of all prescriptions.</w:t>
      </w:r>
    </w:p>
    <w:p w14:paraId="6EB029C5" w14:textId="77777777" w:rsidR="00FF3581" w:rsidRPr="001A2A32" w:rsidRDefault="00FF3581" w:rsidP="00FF3581">
      <w:pPr>
        <w:rPr>
          <w:sz w:val="16"/>
        </w:rPr>
      </w:pPr>
      <w:r w:rsidRPr="001A2A32">
        <w:rPr>
          <w:sz w:val="16"/>
        </w:rPr>
        <w:t>Many commentators, including an article by </w:t>
      </w:r>
      <w:hyperlink r:id="rId29" w:tgtFrame="_blank" w:history="1">
        <w:r w:rsidRPr="001A2A32">
          <w:rPr>
            <w:rStyle w:val="Hyperlink"/>
            <w:sz w:val="16"/>
          </w:rPr>
          <w:t>Hernandez et. al</w:t>
        </w:r>
      </w:hyperlink>
      <w:r w:rsidRPr="001A2A32">
        <w:rPr>
          <w:sz w:val="16"/>
        </w:rPr>
        <w:t xml:space="preserve"> in the January 2019 issue of Health Affairs, have noted that </w:t>
      </w:r>
      <w:r w:rsidRPr="001B373A">
        <w:rPr>
          <w:rStyle w:val="StyleUnderline"/>
          <w:highlight w:val="green"/>
        </w:rPr>
        <w:t>price increases</w:t>
      </w:r>
      <w:r w:rsidRPr="001A2A32">
        <w:rPr>
          <w:rStyle w:val="StyleUnderline"/>
        </w:rPr>
        <w:t xml:space="preserve"> </w:t>
      </w:r>
      <w:r w:rsidRPr="001B373A">
        <w:rPr>
          <w:rStyle w:val="StyleUnderline"/>
          <w:highlight w:val="green"/>
        </w:rPr>
        <w:t>have been</w:t>
      </w:r>
      <w:r w:rsidRPr="001A2A32">
        <w:rPr>
          <w:rStyle w:val="StyleUnderline"/>
        </w:rPr>
        <w:t xml:space="preserve"> an </w:t>
      </w:r>
      <w:r w:rsidRPr="001B373A">
        <w:rPr>
          <w:rStyle w:val="Emphasis"/>
          <w:highlight w:val="green"/>
        </w:rPr>
        <w:t>important</w:t>
      </w:r>
      <w:r w:rsidRPr="001A2A32">
        <w:rPr>
          <w:rStyle w:val="Emphasis"/>
        </w:rPr>
        <w:t xml:space="preserve"> factor</w:t>
      </w:r>
      <w:r w:rsidRPr="001A2A32">
        <w:rPr>
          <w:rStyle w:val="StyleUnderline"/>
        </w:rPr>
        <w:t xml:space="preserve"> </w:t>
      </w:r>
      <w:r w:rsidRPr="001B373A">
        <w:rPr>
          <w:rStyle w:val="StyleUnderline"/>
          <w:highlight w:val="green"/>
        </w:rPr>
        <w:t>in</w:t>
      </w:r>
      <w:r w:rsidRPr="001A2A32">
        <w:rPr>
          <w:rStyle w:val="StyleUnderline"/>
        </w:rPr>
        <w:t xml:space="preserve"> the </w:t>
      </w:r>
      <w:r w:rsidRPr="001B373A">
        <w:rPr>
          <w:rStyle w:val="Emphasis"/>
          <w:highlight w:val="green"/>
        </w:rPr>
        <w:t>rising cost of drugs</w:t>
      </w:r>
      <w:r w:rsidRPr="001A2A32">
        <w:rPr>
          <w:sz w:val="16"/>
        </w:rPr>
        <w:t xml:space="preserve">. What this data makes clear is that </w:t>
      </w:r>
      <w:r w:rsidRPr="001B373A">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1B373A">
        <w:rPr>
          <w:rStyle w:val="StyleUnderline"/>
          <w:highlight w:val="green"/>
        </w:rPr>
        <w:t>the overall cost of</w:t>
      </w:r>
      <w:r w:rsidRPr="001A2A32">
        <w:rPr>
          <w:rStyle w:val="StyleUnderline"/>
        </w:rPr>
        <w:t xml:space="preserve"> prescription </w:t>
      </w:r>
      <w:r w:rsidRPr="001B373A">
        <w:rPr>
          <w:rStyle w:val="StyleUnderline"/>
          <w:highlight w:val="green"/>
        </w:rPr>
        <w:t xml:space="preserve">drugs would have </w:t>
      </w:r>
      <w:r w:rsidRPr="001B373A">
        <w:rPr>
          <w:rStyle w:val="Emphasis"/>
          <w:highlight w:val="green"/>
        </w:rPr>
        <w:t>declined</w:t>
      </w:r>
      <w:r w:rsidRPr="001A2A32">
        <w:rPr>
          <w:rStyle w:val="StyleUnderline"/>
        </w:rPr>
        <w:t xml:space="preserve"> over the last decade</w:t>
      </w:r>
      <w:r w:rsidRPr="001A2A32">
        <w:rPr>
          <w:sz w:val="16"/>
        </w:rPr>
        <w:t xml:space="preserve"> </w:t>
      </w:r>
      <w:proofErr w:type="gramStart"/>
      <w:r w:rsidRPr="001A2A32">
        <w:rPr>
          <w:sz w:val="16"/>
        </w:rPr>
        <w:t>as a result of</w:t>
      </w:r>
      <w:proofErr w:type="gramEnd"/>
      <w:r w:rsidRPr="001A2A32">
        <w:rPr>
          <w:sz w:val="16"/>
        </w:rPr>
        <w:t xml:space="preserve"> the large increase in the percentage of prescriptions filled with a generic medicine.</w:t>
      </w:r>
    </w:p>
    <w:p w14:paraId="773F6333" w14:textId="77777777" w:rsidR="00FF3581" w:rsidRPr="001A2A32" w:rsidRDefault="00FF3581" w:rsidP="00FF3581">
      <w:pPr>
        <w:rPr>
          <w:sz w:val="16"/>
        </w:rPr>
      </w:pPr>
      <w:r w:rsidRPr="001B373A">
        <w:rPr>
          <w:rStyle w:val="StyleUnderline"/>
          <w:highlight w:val="green"/>
        </w:rPr>
        <w:t>Price increases</w:t>
      </w:r>
      <w:r w:rsidRPr="001A2A32">
        <w:rPr>
          <w:sz w:val="16"/>
        </w:rPr>
        <w:t xml:space="preserve"> largely </w:t>
      </w:r>
      <w:r w:rsidRPr="001B373A">
        <w:rPr>
          <w:rStyle w:val="StyleUnderline"/>
          <w:highlight w:val="green"/>
        </w:rPr>
        <w:t>fueled profits rather than</w:t>
      </w:r>
      <w:r w:rsidRPr="001A2A32">
        <w:rPr>
          <w:rStyle w:val="StyleUnderline"/>
        </w:rPr>
        <w:t xml:space="preserve"> </w:t>
      </w:r>
      <w:r w:rsidRPr="001A2A32">
        <w:rPr>
          <w:rStyle w:val="Emphasis"/>
        </w:rPr>
        <w:t xml:space="preserve">additional </w:t>
      </w:r>
      <w:r w:rsidRPr="001B373A">
        <w:rPr>
          <w:rStyle w:val="Emphasis"/>
          <w:highlight w:val="green"/>
        </w:rPr>
        <w:t>research spending</w:t>
      </w:r>
      <w:r w:rsidRPr="001A2A32">
        <w:rPr>
          <w:sz w:val="16"/>
        </w:rPr>
        <w:t>. According to the </w:t>
      </w:r>
      <w:hyperlink r:id="rId30"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31"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55CD8673" w14:textId="77777777" w:rsidR="00FF3581" w:rsidRDefault="00FF3581" w:rsidP="00FF3581">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32"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1B373A">
        <w:rPr>
          <w:rStyle w:val="StyleUnderline"/>
          <w:highlight w:val="green"/>
        </w:rPr>
        <w:t xml:space="preserve">length of these monopolies has been </w:t>
      </w:r>
      <w:r w:rsidRPr="001B373A">
        <w:rPr>
          <w:rStyle w:val="Emphasis"/>
          <w:highlight w:val="green"/>
        </w:rPr>
        <w:t>augmented</w:t>
      </w:r>
      <w:r w:rsidRPr="001B373A">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1B373A">
        <w:rPr>
          <w:rStyle w:val="Emphasis"/>
          <w:highlight w:val="green"/>
        </w:rPr>
        <w:t>patent evergreening</w:t>
      </w:r>
      <w:r w:rsidRPr="001A2A32">
        <w:rPr>
          <w:sz w:val="16"/>
        </w:rPr>
        <w:t xml:space="preserve">,” </w:t>
      </w:r>
      <w:proofErr w:type="gramStart"/>
      <w:r w:rsidRPr="001A2A32">
        <w:rPr>
          <w:sz w:val="16"/>
        </w:rPr>
        <w:t>i.e.</w:t>
      </w:r>
      <w:proofErr w:type="gramEnd"/>
      <w:r w:rsidRPr="001A2A32">
        <w:rPr>
          <w:sz w:val="16"/>
        </w:rPr>
        <w:t xml:space="preserve"> obtaining numerous secondary patents of dubious quality to delay competition.   </w:t>
      </w:r>
      <w:r w:rsidRPr="001A2A32">
        <w:rPr>
          <w:rStyle w:val="StyleUnderline"/>
        </w:rPr>
        <w:t xml:space="preserve">Longer </w:t>
      </w:r>
      <w:r w:rsidRPr="001B373A">
        <w:rPr>
          <w:rStyle w:val="StyleUnderline"/>
          <w:highlight w:val="green"/>
        </w:rPr>
        <w:t>monopolies</w:t>
      </w:r>
      <w:r w:rsidRPr="001A2A32">
        <w:rPr>
          <w:rStyle w:val="StyleUnderline"/>
        </w:rPr>
        <w:t xml:space="preserve"> appear to be a </w:t>
      </w:r>
      <w:r w:rsidRPr="001B373A">
        <w:rPr>
          <w:rStyle w:val="Emphasis"/>
          <w:highlight w:val="green"/>
        </w:rPr>
        <w:t>substitute</w:t>
      </w:r>
      <w:r w:rsidRPr="001A2A32">
        <w:rPr>
          <w:rStyle w:val="StyleUnderline"/>
        </w:rPr>
        <w:t xml:space="preserve"> rather than an incentive for </w:t>
      </w:r>
      <w:r w:rsidRPr="001B373A">
        <w:rPr>
          <w:rStyle w:val="Emphasis"/>
          <w:highlight w:val="green"/>
        </w:rPr>
        <w:t>innovation</w:t>
      </w:r>
      <w:r w:rsidRPr="001B373A">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1B373A">
        <w:rPr>
          <w:rStyle w:val="StyleUnderline"/>
          <w:highlight w:val="green"/>
        </w:rPr>
        <w:t>investing in</w:t>
      </w:r>
      <w:r w:rsidRPr="001A2A32">
        <w:rPr>
          <w:rStyle w:val="StyleUnderline"/>
        </w:rPr>
        <w:t xml:space="preserve"> the </w:t>
      </w:r>
      <w:r w:rsidRPr="001A2A32">
        <w:rPr>
          <w:rStyle w:val="Emphasis"/>
        </w:rPr>
        <w:t xml:space="preserve">discovery of </w:t>
      </w:r>
      <w:r w:rsidRPr="001B373A">
        <w:rPr>
          <w:rStyle w:val="Emphasis"/>
          <w:highlight w:val="green"/>
        </w:rPr>
        <w:t>new medicines</w:t>
      </w:r>
      <w:r w:rsidRPr="001A2A32">
        <w:rPr>
          <w:sz w:val="16"/>
        </w:rPr>
        <w:t>.</w:t>
      </w:r>
    </w:p>
    <w:p w14:paraId="48ABCB69" w14:textId="77777777" w:rsidR="00FF3581" w:rsidRDefault="00FF3581" w:rsidP="00FF3581">
      <w:pPr>
        <w:pStyle w:val="Heading3"/>
      </w:pPr>
      <w:r>
        <w:t>FW</w:t>
      </w:r>
    </w:p>
    <w:p w14:paraId="01A748A0" w14:textId="77777777" w:rsidR="00FF3581" w:rsidRPr="00155A36" w:rsidRDefault="00FF3581" w:rsidP="00FF3581">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0999CE90" w14:textId="77777777" w:rsidR="00FF3581" w:rsidRPr="00155A36" w:rsidRDefault="00FF3581" w:rsidP="00FF3581">
      <w:pPr>
        <w:pStyle w:val="Heading4"/>
        <w:rPr>
          <w:rFonts w:asciiTheme="majorHAnsi" w:hAnsiTheme="majorHAnsi" w:cstheme="majorHAnsi"/>
        </w:rPr>
      </w:pPr>
      <w:r w:rsidRPr="00155A36">
        <w:rPr>
          <w:rFonts w:asciiTheme="majorHAnsi" w:hAnsiTheme="majorHAnsi" w:cstheme="majorHAnsi"/>
        </w:rPr>
        <w:t>Prefer:</w:t>
      </w:r>
    </w:p>
    <w:p w14:paraId="6C9612C6" w14:textId="77777777" w:rsidR="00FF3581" w:rsidRPr="00155A36" w:rsidRDefault="00FF3581" w:rsidP="00FF3581">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545B1E91" w14:textId="77777777" w:rsidR="00FF3581" w:rsidRPr="00155A36" w:rsidRDefault="00FF3581" w:rsidP="00FF3581">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46B080CF" w14:textId="77777777" w:rsidR="00FF3581" w:rsidRPr="00155A36" w:rsidRDefault="00FF3581" w:rsidP="00FF3581">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7C4A60C2" w14:textId="77777777" w:rsidR="00FF3581" w:rsidRDefault="00FF3581" w:rsidP="00FF3581">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 xml:space="preserve">primary reward </w:t>
      </w:r>
      <w:proofErr w:type="gramStart"/>
      <w:r w:rsidRPr="00155A36">
        <w:rPr>
          <w:rFonts w:asciiTheme="majorHAnsi" w:hAnsiTheme="majorHAnsi" w:cstheme="majorHAnsi"/>
          <w:u w:val="single"/>
        </w:rPr>
        <w:t>functions</w:t>
      </w:r>
      <w:proofErr w:type="gramEnd"/>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w:t>
      </w:r>
      <w:proofErr w:type="gramStart"/>
      <w:r w:rsidRPr="00155A36">
        <w:rPr>
          <w:rFonts w:asciiTheme="majorHAnsi" w:hAnsiTheme="majorHAnsi" w:cstheme="majorHAnsi"/>
          <w:sz w:val="16"/>
        </w:rPr>
        <w:t>first of all</w:t>
      </w:r>
      <w:proofErr w:type="gramEnd"/>
      <w:r w:rsidRPr="00155A3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55A36">
        <w:rPr>
          <w:rFonts w:asciiTheme="majorHAnsi" w:hAnsiTheme="majorHAnsi" w:cstheme="majorHAnsi"/>
          <w:u w:val="single"/>
        </w:rPr>
        <w:t>Thus</w:t>
      </w:r>
      <w:proofErr w:type="gramEnd"/>
      <w:r w:rsidRPr="00155A36">
        <w:rPr>
          <w:rFonts w:asciiTheme="majorHAnsi" w:hAnsiTheme="majorHAnsi" w:cstheme="majorHAnsi"/>
          <w:u w:val="single"/>
        </w:rPr>
        <w:t xml:space="preserve">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155A36">
        <w:rPr>
          <w:rFonts w:asciiTheme="majorHAnsi" w:hAnsiTheme="majorHAnsi" w:cstheme="majorHAnsi"/>
          <w:sz w:val="16"/>
        </w:rPr>
        <w:t>As</w:t>
      </w:r>
      <w:proofErr w:type="gramEnd"/>
      <w:r w:rsidRPr="00155A3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55A36">
        <w:rPr>
          <w:rFonts w:asciiTheme="majorHAnsi" w:hAnsiTheme="majorHAnsi" w:cstheme="majorHAnsi"/>
          <w:sz w:val="16"/>
        </w:rPr>
        <w:t>all of</w:t>
      </w:r>
      <w:proofErr w:type="gramEnd"/>
      <w:r w:rsidRPr="00155A3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 xml:space="preserve">is organized like a computer keyboard, with </w:t>
      </w:r>
      <w:proofErr w:type="gramStart"/>
      <w:r w:rsidRPr="00155A36">
        <w:rPr>
          <w:rFonts w:asciiTheme="majorHAnsi" w:hAnsiTheme="majorHAnsi" w:cstheme="majorHAnsi"/>
          <w:u w:val="single"/>
        </w:rPr>
        <w:t>particular stimulus</w:t>
      </w:r>
      <w:proofErr w:type="gramEnd"/>
      <w:r w:rsidRPr="00155A36">
        <w:rPr>
          <w:rFonts w:asciiTheme="majorHAnsi" w:hAnsiTheme="majorHAnsi" w:cstheme="majorHAnsi"/>
          <w:u w:val="single"/>
        </w:rPr>
        <w:t xml:space="preserve">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155A36">
        <w:rPr>
          <w:rFonts w:asciiTheme="majorHAnsi" w:hAnsiTheme="majorHAnsi" w:cstheme="majorHAnsi"/>
          <w:sz w:val="16"/>
        </w:rPr>
        <w:t>is</w:t>
      </w:r>
      <w:proofErr w:type="gramEnd"/>
      <w:r w:rsidRPr="00155A36">
        <w:rPr>
          <w:rFonts w:asciiTheme="majorHAnsi" w:hAnsiTheme="majorHAnsi" w:cstheme="majorHAnsi"/>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155A36">
        <w:rPr>
          <w:rFonts w:asciiTheme="majorHAnsi" w:hAnsiTheme="majorHAnsi" w:cstheme="majorHAnsi"/>
          <w:sz w:val="16"/>
        </w:rPr>
        <w:t>amygdala</w:t>
      </w:r>
      <w:proofErr w:type="gramEnd"/>
      <w:r w:rsidRPr="00155A36">
        <w:rPr>
          <w:rFonts w:asciiTheme="majorHAnsi" w:hAnsiTheme="majorHAnsi" w:cstheme="maj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155A36">
        <w:rPr>
          <w:rFonts w:asciiTheme="majorHAnsi" w:hAnsiTheme="majorHAnsi" w:cstheme="majorHAnsi"/>
          <w:sz w:val="16"/>
        </w:rPr>
        <w:t>In an attempt to</w:t>
      </w:r>
      <w:proofErr w:type="gramEnd"/>
      <w:r w:rsidRPr="00155A3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55A36">
        <w:rPr>
          <w:rFonts w:asciiTheme="majorHAnsi" w:hAnsiTheme="majorHAnsi" w:cstheme="majorHAnsi"/>
          <w:sz w:val="16"/>
        </w:rPr>
        <w:t>a majority of</w:t>
      </w:r>
      <w:proofErr w:type="gramEnd"/>
      <w:r w:rsidRPr="00155A3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155A36">
        <w:rPr>
          <w:rFonts w:asciiTheme="majorHAnsi" w:hAnsiTheme="majorHAnsi" w:cstheme="majorHAnsi"/>
          <w:sz w:val="16"/>
        </w:rPr>
        <w:t>networks, and</w:t>
      </w:r>
      <w:proofErr w:type="gramEnd"/>
      <w:r w:rsidRPr="00155A3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55A36">
        <w:rPr>
          <w:rFonts w:asciiTheme="majorHAnsi" w:hAnsiTheme="majorHAnsi" w:cstheme="majorHAnsi"/>
          <w:sz w:val="16"/>
        </w:rPr>
        <w:t>being considered to be</w:t>
      </w:r>
      <w:proofErr w:type="gramEnd"/>
      <w:r w:rsidRPr="00155A3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55A36">
        <w:rPr>
          <w:rFonts w:asciiTheme="majorHAnsi" w:hAnsiTheme="majorHAnsi" w:cstheme="majorHAnsi"/>
          <w:sz w:val="16"/>
        </w:rPr>
        <w:t>), and</w:t>
      </w:r>
      <w:proofErr w:type="gramEnd"/>
      <w:r w:rsidRPr="00155A36">
        <w:rPr>
          <w:rFonts w:asciiTheme="majorHAnsi" w:hAnsiTheme="majorHAnsi" w:cstheme="maj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155A36">
        <w:rPr>
          <w:rFonts w:asciiTheme="majorHAnsi" w:hAnsiTheme="majorHAnsi" w:cstheme="majorHAnsi"/>
          <w:sz w:val="16"/>
        </w:rPr>
        <w:t>similar to</w:t>
      </w:r>
      <w:proofErr w:type="gramEnd"/>
      <w:r w:rsidRPr="00155A36">
        <w:rPr>
          <w:rFonts w:asciiTheme="majorHAnsi" w:hAnsiTheme="majorHAnsi" w:cstheme="majorHAnsi"/>
          <w:sz w:val="16"/>
        </w:rPr>
        <w:t xml:space="preserve">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 xml:space="preserve">responsible </w:t>
      </w:r>
      <w:proofErr w:type="gramStart"/>
      <w:r w:rsidRPr="00155A36">
        <w:rPr>
          <w:rFonts w:asciiTheme="majorHAnsi" w:hAnsiTheme="majorHAnsi" w:cstheme="majorHAnsi"/>
          <w:highlight w:val="green"/>
          <w:u w:val="single"/>
        </w:rPr>
        <w:t>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w:t>
      </w:r>
      <w:proofErr w:type="gramEnd"/>
      <w:r w:rsidRPr="00155A36">
        <w:rPr>
          <w:rFonts w:asciiTheme="majorHAnsi" w:hAnsiTheme="majorHAnsi" w:cstheme="majorHAnsi"/>
          <w:highlight w:val="green"/>
          <w:u w:val="single"/>
        </w:rPr>
        <w:t xml:space="preserve">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155A36">
        <w:rPr>
          <w:rFonts w:asciiTheme="majorHAnsi" w:hAnsiTheme="majorHAnsi" w:cstheme="majorHAnsi"/>
          <w:sz w:val="16"/>
        </w:rPr>
        <w:t>schizophrenia</w:t>
      </w:r>
      <w:proofErr w:type="gramEnd"/>
      <w:r w:rsidRPr="00155A3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C6EF154" w14:textId="77777777" w:rsidR="00FF3581" w:rsidRDefault="00FF3581" w:rsidP="00FF3581">
      <w:pPr>
        <w:pStyle w:val="Heading4"/>
        <w:rPr>
          <w:rFonts w:eastAsia="Times New Roman"/>
        </w:rPr>
      </w:pPr>
      <w:r>
        <w:rPr>
          <w:rFonts w:eastAsia="Times New Roman"/>
        </w:rPr>
        <w:t>[2] Only natural observable moral facts exist:</w:t>
      </w:r>
    </w:p>
    <w:p w14:paraId="572D1149" w14:textId="77777777" w:rsidR="00FF3581" w:rsidRDefault="00FF3581" w:rsidP="00FF3581">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w:t>
      </w:r>
      <w:proofErr w:type="gramStart"/>
      <w:r w:rsidRPr="00994E2B">
        <w:rPr>
          <w:u w:val="single"/>
        </w:rPr>
        <w:t>follow</w:t>
      </w:r>
      <w:proofErr w:type="gramEnd"/>
      <w:r w:rsidRPr="00994E2B">
        <w:rPr>
          <w:u w:val="single"/>
        </w:rPr>
        <w:t xml:space="preserve">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76FCFB54" w14:textId="77777777" w:rsidR="00FF3581" w:rsidRPr="00815C42" w:rsidRDefault="00FF3581" w:rsidP="00FF3581">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6242AF3D" w14:textId="77777777" w:rsidR="00FF3581" w:rsidRPr="008D552A" w:rsidRDefault="00FF3581" w:rsidP="00FF3581">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33499C64" w14:textId="77777777" w:rsidR="00FF3581" w:rsidRPr="008D552A" w:rsidRDefault="00FF3581" w:rsidP="00FF3581">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2A016B04" w14:textId="77777777" w:rsidR="00FF3581" w:rsidRPr="008D552A" w:rsidRDefault="00FF3581" w:rsidP="00FF3581">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13734542" w14:textId="77777777" w:rsidR="00FF3581" w:rsidRPr="008D552A" w:rsidRDefault="00FF3581" w:rsidP="00FF3581">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4834AF6C" w14:textId="77777777" w:rsidR="00FF3581" w:rsidRDefault="00FF3581" w:rsidP="00FF3581">
      <w:pPr>
        <w:pStyle w:val="Heading4"/>
      </w:pPr>
      <w:r>
        <w:rPr>
          <w:rFonts w:cs="Calibri"/>
          <w:color w:val="000000" w:themeColor="text1"/>
        </w:rPr>
        <w:t>5</w:t>
      </w:r>
      <w:r w:rsidRPr="008D552A">
        <w:rPr>
          <w:rFonts w:cs="Calibri"/>
          <w:color w:val="000000" w:themeColor="text1"/>
        </w:rPr>
        <w:t xml:space="preserve">] </w:t>
      </w:r>
      <w:r>
        <w:t>No act-omission distinction—</w:t>
      </w:r>
    </w:p>
    <w:p w14:paraId="283A8FC9" w14:textId="77777777" w:rsidR="00FF3581" w:rsidRDefault="00FF3581" w:rsidP="00FF3581">
      <w:r>
        <w:t xml:space="preserve">A] </w:t>
      </w:r>
      <w:r w:rsidRPr="0099200B">
        <w:rPr>
          <w:u w:val="single"/>
        </w:rPr>
        <w:t>Actor specificity</w:t>
      </w:r>
      <w:r>
        <w:t xml:space="preserve">---the obligation of the state is to create good consequences for its constituents. </w:t>
      </w:r>
    </w:p>
    <w:p w14:paraId="69AAEBC8" w14:textId="77777777" w:rsidR="00FF3581" w:rsidRPr="00974B3A" w:rsidRDefault="00FF3581" w:rsidP="00FF3581">
      <w:r w:rsidRPr="00974B3A">
        <w:t xml:space="preserve">Sunstein et al 5 </w:t>
      </w:r>
      <w:r>
        <w:t xml:space="preserve"> </w:t>
      </w:r>
    </w:p>
    <w:p w14:paraId="5D2448B9" w14:textId="77777777" w:rsidR="00FF3581" w:rsidRPr="00974B3A" w:rsidRDefault="00FF3581" w:rsidP="00FF3581">
      <w:pPr>
        <w:rPr>
          <w:sz w:val="16"/>
          <w:szCs w:val="16"/>
        </w:rPr>
      </w:pPr>
      <w:r w:rsidRPr="00974B3A">
        <w:rPr>
          <w:sz w:val="16"/>
          <w:szCs w:val="16"/>
        </w:rPr>
        <w:t>Cass R. Sunstein and Adrian Vermeule, “Is Capital Punishment Morally Required? The Relevance of Life‐Life Tradeoffs.” John M. Olin Law &amp; Economics Working Paper No. 239 The Law School, The University of Chicago, March 2005</w:t>
      </w:r>
    </w:p>
    <w:p w14:paraId="5406BEB7" w14:textId="77777777" w:rsidR="00FF3581" w:rsidRPr="000138DF" w:rsidRDefault="00FF3581" w:rsidP="00FF3581">
      <w:pPr>
        <w:rPr>
          <w:sz w:val="14"/>
        </w:rPr>
      </w:pPr>
      <w:r w:rsidRPr="00654475">
        <w:rPr>
          <w:sz w:val="14"/>
        </w:rPr>
        <w:t>In our view, any effort to distinguish between acts and omissions goes wrong by overlooking the distinctive features of government as a moral agent. If correct, this point has broad implications for criminal and civil law</w:t>
      </w:r>
      <w:r w:rsidRPr="00BE2CB6">
        <w:rPr>
          <w:sz w:val="14"/>
        </w:rPr>
        <w:t xml:space="preserve">. Whatever the general status of </w:t>
      </w:r>
      <w:r w:rsidRPr="00BE2CB6">
        <w:rPr>
          <w:rStyle w:val="StyleUnderline"/>
        </w:rPr>
        <w:t>the act/omission distinction</w:t>
      </w:r>
      <w:r w:rsidRPr="00BE2CB6">
        <w:rPr>
          <w:sz w:val="14"/>
        </w:rPr>
        <w:t xml:space="preserve"> as a matter of moral philosophy, the distinction is least impressive when applied to government</w:t>
      </w:r>
      <w:r w:rsidRPr="00654475">
        <w:rPr>
          <w:sz w:val="14"/>
        </w:rPr>
        <w:t xml:space="preserve">, because the most plausible underlying considerations </w:t>
      </w:r>
      <w:r w:rsidRPr="005860F1">
        <w:rPr>
          <w:rStyle w:val="StyleUnderline"/>
        </w:rPr>
        <w:t>do not apply to official actors</w:t>
      </w:r>
      <w:r w:rsidRPr="00654475">
        <w:rPr>
          <w:sz w:val="14"/>
        </w:rPr>
        <w:t xml:space="preserve">. The most fundamental point is that, </w:t>
      </w:r>
      <w:r w:rsidRPr="00451F33">
        <w:rPr>
          <w:rStyle w:val="StyleUnderline"/>
        </w:rPr>
        <w:t>unlike individuals</w:t>
      </w:r>
      <w:r w:rsidRPr="00654475">
        <w:rPr>
          <w:sz w:val="14"/>
        </w:rPr>
        <w:t xml:space="preserve">, </w:t>
      </w:r>
      <w:r w:rsidRPr="00654475">
        <w:rPr>
          <w:rStyle w:val="StyleUnderline"/>
          <w:highlight w:val="green"/>
        </w:rPr>
        <w:t>governments always</w:t>
      </w:r>
      <w:r w:rsidRPr="00654475">
        <w:rPr>
          <w:sz w:val="14"/>
        </w:rPr>
        <w:t xml:space="preserve"> and necessarily </w:t>
      </w:r>
      <w:r w:rsidRPr="00BE2CB6">
        <w:rPr>
          <w:rStyle w:val="StyleUnderline"/>
          <w:highlight w:val="green"/>
        </w:rPr>
        <w:t>face a</w:t>
      </w:r>
      <w:r w:rsidRPr="00451F33">
        <w:rPr>
          <w:rStyle w:val="StyleUnderline"/>
        </w:rPr>
        <w:t xml:space="preserve"> </w:t>
      </w:r>
      <w:r w:rsidRPr="00654475">
        <w:rPr>
          <w:rStyle w:val="StyleUnderline"/>
          <w:highlight w:val="green"/>
        </w:rPr>
        <w:t>choice between</w:t>
      </w:r>
      <w:r w:rsidRPr="00654475">
        <w:rPr>
          <w:sz w:val="14"/>
        </w:rPr>
        <w:t xml:space="preserve"> or among </w:t>
      </w:r>
      <w:r w:rsidRPr="00451F33">
        <w:rPr>
          <w:rStyle w:val="StyleUnderline"/>
        </w:rPr>
        <w:t xml:space="preserve">possible </w:t>
      </w:r>
      <w:r w:rsidRPr="00654475">
        <w:rPr>
          <w:rStyle w:val="StyleUnderline"/>
          <w:highlight w:val="green"/>
        </w:rPr>
        <w:t>policies for regulating third parties</w:t>
      </w:r>
      <w:r w:rsidRPr="00654475">
        <w:rPr>
          <w:sz w:val="14"/>
          <w:highlight w:val="green"/>
        </w:rPr>
        <w:t xml:space="preserve">. </w:t>
      </w:r>
      <w:r w:rsidRPr="00654475">
        <w:rPr>
          <w:rStyle w:val="StyleUnderline"/>
          <w:highlight w:val="green"/>
        </w:rPr>
        <w:t>The distinction between acts and omissions</w:t>
      </w:r>
      <w:r w:rsidRPr="00654475">
        <w:rPr>
          <w:sz w:val="14"/>
        </w:rPr>
        <w:t xml:space="preserve"> may [</w:t>
      </w:r>
      <w:r w:rsidRPr="00654475">
        <w:rPr>
          <w:rStyle w:val="StyleUnderline"/>
        </w:rPr>
        <w:t>is] not</w:t>
      </w:r>
      <w:r w:rsidRPr="00654475">
        <w:rPr>
          <w:sz w:val="14"/>
        </w:rPr>
        <w:t xml:space="preserve"> be </w:t>
      </w:r>
      <w:r w:rsidRPr="00654475">
        <w:rPr>
          <w:rStyle w:val="StyleUnderline"/>
        </w:rPr>
        <w:t>intelligible</w:t>
      </w:r>
      <w:r w:rsidRPr="00654475">
        <w:rPr>
          <w:sz w:val="14"/>
        </w:rPr>
        <w:t xml:space="preserve"> in this context, and even if it is, </w:t>
      </w:r>
      <w:r w:rsidRPr="00654475">
        <w:rPr>
          <w:rStyle w:val="StyleUnderline"/>
        </w:rPr>
        <w:t xml:space="preserve">the distinction </w:t>
      </w:r>
      <w:r w:rsidRPr="00BE2CB6">
        <w:rPr>
          <w:rStyle w:val="StyleUnderline"/>
          <w:highlight w:val="green"/>
        </w:rPr>
        <w:t xml:space="preserve">does not </w:t>
      </w:r>
      <w:r w:rsidRPr="00654475">
        <w:rPr>
          <w:rStyle w:val="StyleUnderline"/>
          <w:highlight w:val="green"/>
        </w:rPr>
        <w:t>make a</w:t>
      </w:r>
      <w:r w:rsidRPr="00654475">
        <w:rPr>
          <w:rStyle w:val="StyleUnderline"/>
        </w:rPr>
        <w:t xml:space="preserve"> morally </w:t>
      </w:r>
      <w:r w:rsidRPr="00654475">
        <w:rPr>
          <w:rStyle w:val="StyleUnderline"/>
          <w:highlight w:val="green"/>
        </w:rPr>
        <w:t>relevant difference</w:t>
      </w:r>
      <w:r w:rsidRPr="00654475">
        <w:rPr>
          <w:sz w:val="14"/>
          <w:highlight w:val="green"/>
        </w:rPr>
        <w:t>.</w:t>
      </w:r>
      <w:r w:rsidRPr="00654475">
        <w:rPr>
          <w:sz w:val="14"/>
        </w:rPr>
        <w:t xml:space="preserve"> Most generally, </w:t>
      </w:r>
      <w:r w:rsidRPr="00654475">
        <w:rPr>
          <w:rStyle w:val="StyleUnderline"/>
          <w:highlight w:val="green"/>
        </w:rPr>
        <w:t>government is in the business of creating permissions and prohibitions.</w:t>
      </w:r>
      <w:r w:rsidRPr="00654475">
        <w:rPr>
          <w:rStyle w:val="StyleUnderline"/>
        </w:rPr>
        <w:t xml:space="preserve"> </w:t>
      </w:r>
      <w:r w:rsidRPr="00654475">
        <w:rPr>
          <w:rStyle w:val="StyleUnderline"/>
          <w:highlight w:val="green"/>
        </w:rPr>
        <w:t>When it</w:t>
      </w:r>
      <w:r w:rsidRPr="00654475">
        <w:rPr>
          <w:sz w:val="14"/>
        </w:rPr>
        <w:t xml:space="preserve"> explicitly or </w:t>
      </w:r>
      <w:r w:rsidRPr="00654475">
        <w:rPr>
          <w:rStyle w:val="StyleUnderline"/>
          <w:highlight w:val="green"/>
        </w:rPr>
        <w:t xml:space="preserve">implicitly authorizes private action, it is </w:t>
      </w:r>
      <w:r w:rsidRPr="00BE2CB6">
        <w:rPr>
          <w:rStyle w:val="StyleUnderline"/>
          <w:highlight w:val="green"/>
        </w:rPr>
        <w:t>not o</w:t>
      </w:r>
      <w:r w:rsidRPr="00654475">
        <w:rPr>
          <w:rStyle w:val="StyleUnderline"/>
          <w:highlight w:val="green"/>
        </w:rPr>
        <w:t>mitting</w:t>
      </w:r>
      <w:r w:rsidRPr="00654475">
        <w:rPr>
          <w:rStyle w:val="StyleUnderline"/>
        </w:rPr>
        <w:t xml:space="preserve"> </w:t>
      </w:r>
      <w:r w:rsidRPr="00654475">
        <w:rPr>
          <w:sz w:val="14"/>
        </w:rPr>
        <w:t xml:space="preserve">to do anything or refusing to act. Moreover, </w:t>
      </w:r>
      <w:r w:rsidRPr="00654475">
        <w:rPr>
          <w:rStyle w:val="StyleUnderline"/>
        </w:rPr>
        <w:t xml:space="preserve">the distinction </w:t>
      </w:r>
      <w:r w:rsidRPr="00654475">
        <w:rPr>
          <w:sz w:val="14"/>
        </w:rPr>
        <w:t xml:space="preserve">between authorized and unauthorized private action—for example, private killing— </w:t>
      </w:r>
      <w:r w:rsidRPr="00654475">
        <w:rPr>
          <w:rStyle w:val="StyleUnderline"/>
        </w:rPr>
        <w:t>becomes obscure when</w:t>
      </w:r>
      <w:r w:rsidRPr="00654475">
        <w:rPr>
          <w:sz w:val="14"/>
        </w:rPr>
        <w:t xml:space="preserve"> the </w:t>
      </w:r>
      <w:r w:rsidRPr="00654475">
        <w:rPr>
          <w:rStyle w:val="StyleUnderline"/>
        </w:rPr>
        <w:t>government</w:t>
      </w:r>
      <w:r w:rsidRPr="00654475">
        <w:rPr>
          <w:sz w:val="14"/>
        </w:rPr>
        <w:t xml:space="preserve"> formally forbids private action but </w:t>
      </w:r>
      <w:r w:rsidRPr="00654475">
        <w:rPr>
          <w:rStyle w:val="StyleUnderline"/>
        </w:rPr>
        <w:t xml:space="preserve">chooses a set of policy </w:t>
      </w:r>
      <w:r w:rsidRPr="00654475">
        <w:rPr>
          <w:sz w:val="14"/>
        </w:rPr>
        <w:t xml:space="preserve">instruments </w:t>
      </w:r>
      <w:r w:rsidRPr="00654475">
        <w:rPr>
          <w:rStyle w:val="StyleUnderline"/>
        </w:rPr>
        <w:t>that do n</w:t>
      </w:r>
      <w:r w:rsidRPr="00654475">
        <w:rPr>
          <w:sz w:val="14"/>
        </w:rPr>
        <w:t>o</w:t>
      </w:r>
      <w:r w:rsidRPr="00654475">
        <w:rPr>
          <w:rStyle w:val="StyleUnderline"/>
        </w:rPr>
        <w:t>t</w:t>
      </w:r>
      <w:r w:rsidRPr="00654475">
        <w:rPr>
          <w:sz w:val="14"/>
        </w:rPr>
        <w:t xml:space="preserve"> adequately or </w:t>
      </w:r>
      <w:r w:rsidRPr="00654475">
        <w:rPr>
          <w:rStyle w:val="StyleUnderline"/>
        </w:rPr>
        <w:t>fully discourage it</w:t>
      </w:r>
      <w:r w:rsidRPr="00654475">
        <w:rPr>
          <w:sz w:val="14"/>
        </w:rPr>
        <w:t>.</w:t>
      </w:r>
    </w:p>
    <w:p w14:paraId="21CF66B2" w14:textId="77777777" w:rsidR="00FF3581" w:rsidRPr="00BE2CB6" w:rsidRDefault="00FF3581" w:rsidP="00FF3581">
      <w:r>
        <w:t xml:space="preserve">B] </w:t>
      </w:r>
      <w:r w:rsidRPr="0099200B">
        <w:rPr>
          <w:rStyle w:val="StyleUnderline"/>
        </w:rPr>
        <w:t>Logic</w:t>
      </w:r>
      <w:r>
        <w:t xml:space="preserve">---intentional inaction </w:t>
      </w:r>
      <w:r w:rsidRPr="0099200B">
        <w:t>is action</w:t>
      </w:r>
      <w:r>
        <w:t xml:space="preserve">. </w:t>
      </w:r>
    </w:p>
    <w:p w14:paraId="2CA389F1" w14:textId="77777777" w:rsidR="00FF3581" w:rsidRDefault="00FF3581" w:rsidP="00FF3581">
      <w:r>
        <w:t>Rachels</w:t>
      </w:r>
      <w:r w:rsidRPr="001536D3">
        <w:t xml:space="preserve"> </w:t>
      </w:r>
      <w:r>
        <w:t>0</w:t>
      </w:r>
      <w:r w:rsidRPr="001536D3">
        <w:t>1</w:t>
      </w:r>
      <w:r>
        <w:t xml:space="preserve"> </w:t>
      </w:r>
    </w:p>
    <w:p w14:paraId="18EF9CC6" w14:textId="77777777" w:rsidR="00FF3581" w:rsidRPr="001536D3" w:rsidRDefault="00FF3581" w:rsidP="00FF3581">
      <w:r w:rsidRPr="001536D3">
        <w:t xml:space="preserve">(James </w:t>
      </w:r>
      <w:r>
        <w:t xml:space="preserve">Rachels, </w:t>
      </w:r>
      <w:r w:rsidRPr="001536D3">
        <w:t>Ph.D. in 1967 from the University of North Carolina, Chapel Hill. Taught at the University of Richmond, New York University, the University of Miami, Duke University, and the University of Alabama</w:t>
      </w:r>
      <w:r>
        <w:t xml:space="preserve"> at Birmingham</w:t>
      </w:r>
      <w:r w:rsidRPr="001536D3">
        <w:t>. “Killing and Letting Die.” http://www.ja</w:t>
      </w:r>
      <w:r>
        <w:t>mesrachels.org/killing.pdf)</w:t>
      </w:r>
    </w:p>
    <w:p w14:paraId="3B5E1093" w14:textId="77777777" w:rsidR="00FF3581" w:rsidRPr="00A16486" w:rsidRDefault="00FF3581" w:rsidP="00FF3581">
      <w:pPr>
        <w:rPr>
          <w:sz w:val="14"/>
        </w:rPr>
      </w:pPr>
      <w:proofErr w:type="gramStart"/>
      <w:r w:rsidRPr="00350ECF">
        <w:rPr>
          <w:sz w:val="14"/>
        </w:rPr>
        <w:t>So</w:t>
      </w:r>
      <w:proofErr w:type="gramEnd"/>
      <w:r w:rsidRPr="00350ECF">
        <w:rPr>
          <w:sz w:val="14"/>
        </w:rPr>
        <w:t xml:space="preserve"> what is the difference between causing and allowing? What real difference is marked by those words? The most obvious ways of attempting to draw the distinction won’t work. For example, </w:t>
      </w:r>
      <w:r w:rsidRPr="00350ECF">
        <w:rPr>
          <w:rStyle w:val="StyleUnderline"/>
        </w:rPr>
        <w:t>suppose we say</w:t>
      </w:r>
      <w:r w:rsidRPr="00350ECF">
        <w:rPr>
          <w:sz w:val="14"/>
        </w:rPr>
        <w:t xml:space="preserve"> it is </w:t>
      </w:r>
      <w:r w:rsidRPr="00350ECF">
        <w:rPr>
          <w:rStyle w:val="StyleUnderline"/>
        </w:rPr>
        <w:t>the difference between action and inaction</w:t>
      </w:r>
      <w:r w:rsidRPr="00350ECF">
        <w:rPr>
          <w:sz w:val="14"/>
        </w:rPr>
        <w:t>--</w:t>
      </w:r>
      <w:r w:rsidRPr="00350ECF">
        <w:rPr>
          <w:rStyle w:val="StyleUnderline"/>
        </w:rPr>
        <w:t>when we cause an outcome, we do something, but when we</w:t>
      </w:r>
      <w:r w:rsidRPr="00350ECF">
        <w:rPr>
          <w:sz w:val="14"/>
        </w:rPr>
        <w:t xml:space="preserve"> merely </w:t>
      </w:r>
      <w:r w:rsidRPr="00350ECF">
        <w:rPr>
          <w:rStyle w:val="StyleUnderline"/>
        </w:rPr>
        <w:t xml:space="preserve">allow it to happen, we passively stand by </w:t>
      </w:r>
      <w:r w:rsidRPr="00350ECF">
        <w:rPr>
          <w:sz w:val="14"/>
        </w:rPr>
        <w:t xml:space="preserve">and do nothing. </w:t>
      </w:r>
      <w:r w:rsidRPr="00350ECF">
        <w:rPr>
          <w:rStyle w:val="StyleUnderline"/>
        </w:rPr>
        <w:t>This won’t work</w:t>
      </w:r>
      <w:r w:rsidRPr="00350ECF">
        <w:rPr>
          <w:sz w:val="14"/>
        </w:rPr>
        <w:t xml:space="preserve"> because, </w:t>
      </w:r>
      <w:r w:rsidRPr="00350ECF">
        <w:rPr>
          <w:rStyle w:val="StyleUnderline"/>
          <w:highlight w:val="green"/>
        </w:rPr>
        <w:t>when we allow something to happen, we</w:t>
      </w:r>
      <w:r w:rsidRPr="00350ECF">
        <w:rPr>
          <w:sz w:val="14"/>
        </w:rPr>
        <w:t xml:space="preserve"> do </w:t>
      </w:r>
      <w:r w:rsidRPr="00350ECF">
        <w:rPr>
          <w:rStyle w:val="StyleUnderline"/>
          <w:highlight w:val="green"/>
        </w:rPr>
        <w:t xml:space="preserve">perform </w:t>
      </w:r>
      <w:r w:rsidRPr="00350ECF">
        <w:rPr>
          <w:sz w:val="14"/>
          <w:highlight w:val="green"/>
        </w:rPr>
        <w:t>a</w:t>
      </w:r>
      <w:r w:rsidRPr="00350ECF">
        <w:rPr>
          <w:sz w:val="14"/>
        </w:rPr>
        <w:t xml:space="preserve">t least one act: </w:t>
      </w:r>
      <w:r w:rsidRPr="00350ECF">
        <w:rPr>
          <w:rStyle w:val="StyleUnderline"/>
          <w:highlight w:val="green"/>
        </w:rPr>
        <w:t>the act of allowing it</w:t>
      </w:r>
      <w:r w:rsidRPr="00350ECF">
        <w:rPr>
          <w:rStyle w:val="StyleUnderline"/>
        </w:rPr>
        <w:t xml:space="preserve"> </w:t>
      </w:r>
      <w:r w:rsidRPr="00350ECF">
        <w:rPr>
          <w:sz w:val="14"/>
        </w:rPr>
        <w:t>to happen. The problem is that the distinction between doing something and not doing something is relative to the specification of what is or is not done--</w:t>
      </w:r>
      <w:r w:rsidRPr="00AC0E49">
        <w:rPr>
          <w:rStyle w:val="StyleUnderline"/>
          <w:highlight w:val="green"/>
        </w:rPr>
        <w:t>if I allow someone to die, I do not save him</w:t>
      </w:r>
      <w:r w:rsidRPr="00350ECF">
        <w:rPr>
          <w:sz w:val="14"/>
        </w:rPr>
        <w:t xml:space="preserve">, but I do let him die. It is tempting to say the difference between action and inaction is the difference between moving one’s body and not moving one’s body; but that does not help. </w:t>
      </w:r>
      <w:r w:rsidRPr="00AC0E49">
        <w:rPr>
          <w:rStyle w:val="StyleUnderline"/>
          <w:highlight w:val="green"/>
        </w:rPr>
        <w:t>When we allow something to happen, we are typically moving our bodies in all sorts of ways</w:t>
      </w:r>
      <w:r w:rsidRPr="00350ECF">
        <w:rPr>
          <w:rStyle w:val="StyleUnderline"/>
        </w:rPr>
        <w:t>.</w:t>
      </w:r>
      <w:r w:rsidRPr="00350ECF">
        <w:rPr>
          <w:sz w:val="14"/>
        </w:rPr>
        <w:t xml:space="preserve"> If I allow you to die by running away, I may be moving my body very rapidly.</w:t>
      </w:r>
    </w:p>
    <w:p w14:paraId="22AEBD88" w14:textId="77777777" w:rsidR="00FF3581" w:rsidRDefault="00FF3581" w:rsidP="00FF3581">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24A9D3FD" w14:textId="77777777" w:rsidR="00FF3581" w:rsidRPr="008A5C7F" w:rsidRDefault="00FF3581" w:rsidP="00FF3581">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223652A0" w14:textId="77777777" w:rsidR="00FF3581" w:rsidRDefault="00FF3581" w:rsidP="00FF3581">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190C8311" w14:textId="77777777" w:rsidR="00FF3581" w:rsidRDefault="00FF3581" w:rsidP="00FF3581">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100CECD5" w14:textId="77777777" w:rsidR="00FF3581" w:rsidRPr="00650470" w:rsidRDefault="00FF3581" w:rsidP="00FF3581">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5AE6700F" w14:textId="77777777" w:rsidR="00FF3581" w:rsidRPr="00D50B96" w:rsidRDefault="00FF3581" w:rsidP="00FF3581">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w:t>
      </w:r>
      <w:proofErr w:type="gramStart"/>
      <w:r w:rsidRPr="00650470">
        <w:rPr>
          <w:rFonts w:eastAsia="Times New Roman"/>
          <w:sz w:val="12"/>
        </w:rPr>
        <w:t>actually Φs</w:t>
      </w:r>
      <w:proofErr w:type="gramEnd"/>
      <w:r w:rsidRPr="00650470">
        <w:rPr>
          <w:rFonts w:eastAsia="Times New Roman"/>
          <w:sz w:val="12"/>
        </w:rPr>
        <w:t xml:space="preserve">.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5565D0A1" w14:textId="77777777" w:rsidR="00FF3581" w:rsidRPr="00E133B3" w:rsidRDefault="00FF3581" w:rsidP="00FF3581">
      <w:pPr>
        <w:pStyle w:val="Heading4"/>
        <w:rPr>
          <w:rFonts w:cs="Calibri"/>
        </w:rPr>
      </w:pPr>
      <w:r w:rsidRPr="00E133B3">
        <w:rPr>
          <w:rFonts w:cs="Calibri"/>
        </w:rPr>
        <w:t>Extinction first –</w:t>
      </w:r>
    </w:p>
    <w:p w14:paraId="3E01A0E2" w14:textId="77777777" w:rsidR="00FF3581" w:rsidRPr="00E133B3" w:rsidRDefault="00FF3581" w:rsidP="00FF3581">
      <w:pPr>
        <w:pStyle w:val="Heading4"/>
        <w:ind w:firstLine="720"/>
        <w:rPr>
          <w:rFonts w:cs="Calibri"/>
        </w:rPr>
      </w:pPr>
      <w:r w:rsidRPr="00E133B3">
        <w:rPr>
          <w:rFonts w:cs="Calibri"/>
        </w:rPr>
        <w:t>1 – Forecloses future improvement – we can never improve society because our impact is irreversible</w:t>
      </w:r>
    </w:p>
    <w:p w14:paraId="5F85C342" w14:textId="77777777" w:rsidR="00FF3581" w:rsidRPr="00E133B3" w:rsidRDefault="00FF3581" w:rsidP="00FF3581">
      <w:pPr>
        <w:pStyle w:val="Heading4"/>
        <w:ind w:firstLine="720"/>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29A0ADEB" w14:textId="77777777" w:rsidR="00FF3581" w:rsidRPr="00E133B3" w:rsidRDefault="00FF3581" w:rsidP="00FF3581">
      <w:pPr>
        <w:pStyle w:val="Heading4"/>
        <w:ind w:left="720"/>
        <w:rPr>
          <w:rFonts w:cs="Calibri"/>
        </w:rPr>
      </w:pPr>
      <w:r w:rsidRPr="00E133B3">
        <w:rPr>
          <w:rFonts w:cs="Calibri"/>
        </w:rPr>
        <w:t>3 – Moral obligation – allowing people to die is unethical and should be prevented because it creates ethics towards other people</w:t>
      </w:r>
    </w:p>
    <w:p w14:paraId="143CDC47" w14:textId="77777777" w:rsidR="00FF3581" w:rsidRDefault="00FF3581" w:rsidP="00FF3581">
      <w:pPr>
        <w:pStyle w:val="Heading4"/>
        <w:ind w:firstLine="720"/>
        <w:rPr>
          <w:rFonts w:cs="Calibri"/>
        </w:rPr>
      </w:pPr>
      <w:r w:rsidRPr="00E133B3">
        <w:rPr>
          <w:rFonts w:cs="Calibri"/>
        </w:rPr>
        <w:t>4 – Objectivity – body count is the most objective way to calculate impacts because comparing suffering is unethical</w:t>
      </w:r>
    </w:p>
    <w:p w14:paraId="7DDB4357" w14:textId="77777777" w:rsidR="00FF3581" w:rsidRDefault="00FF3581" w:rsidP="00FF3581">
      <w:pPr>
        <w:pStyle w:val="Heading4"/>
        <w:ind w:left="720"/>
      </w:pPr>
      <w:r>
        <w:t>5 – Moral uncertainty – if we’re unsure about which interpretation of the world is true – we ought to preserve the world to keep debating about it</w:t>
      </w:r>
    </w:p>
    <w:p w14:paraId="5FB35F9B" w14:textId="77777777" w:rsidR="00FF3581" w:rsidRPr="00063A33" w:rsidRDefault="00FF3581" w:rsidP="00FF3581">
      <w:pPr>
        <w:pStyle w:val="Heading3"/>
        <w:rPr>
          <w:rFonts w:asciiTheme="majorHAnsi" w:hAnsiTheme="majorHAnsi" w:cstheme="majorHAnsi"/>
        </w:rPr>
      </w:pPr>
      <w:r w:rsidRPr="00063A33">
        <w:rPr>
          <w:rFonts w:asciiTheme="majorHAnsi" w:hAnsiTheme="majorHAnsi" w:cstheme="majorHAnsi"/>
        </w:rPr>
        <w:t>UV</w:t>
      </w:r>
    </w:p>
    <w:p w14:paraId="7F67B903" w14:textId="77777777" w:rsidR="00FF3581" w:rsidRDefault="00FF3581" w:rsidP="00FF3581">
      <w:pPr>
        <w:pStyle w:val="Heading4"/>
        <w:rPr>
          <w:rFonts w:asciiTheme="majorHAnsi" w:hAnsiTheme="majorHAnsi" w:cstheme="majorHAnsi"/>
        </w:rPr>
      </w:pPr>
      <w:r w:rsidRPr="00063A33">
        <w:rPr>
          <w:rFonts w:asciiTheme="majorHAnsi" w:hAnsiTheme="majorHAnsi" w:cstheme="majorHAnsi"/>
        </w:rPr>
        <w:t>1] 1</w:t>
      </w:r>
      <w:proofErr w:type="gramStart"/>
      <w:r w:rsidRPr="00063A33">
        <w:rPr>
          <w:rFonts w:asciiTheme="majorHAnsi" w:hAnsiTheme="majorHAnsi" w:cstheme="majorHAnsi"/>
        </w:rPr>
        <w:t>AR  theory</w:t>
      </w:r>
      <w:proofErr w:type="gramEnd"/>
      <w:r w:rsidRPr="00063A33">
        <w:rPr>
          <w:rFonts w:asciiTheme="majorHAnsi" w:hAnsiTheme="majorHAnsi" w:cstheme="majorHAnsi"/>
        </w:rPr>
        <w:t xml:space="preserve">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r>
        <w:rPr>
          <w:rFonts w:asciiTheme="majorHAnsi" w:hAnsiTheme="majorHAnsi" w:cstheme="majorHAnsi"/>
        </w:rPr>
        <w:t xml:space="preserve"> Fairness is a voter because its constituitive to the activity is the only reason we can </w:t>
      </w:r>
      <w:proofErr w:type="gramStart"/>
      <w:r>
        <w:rPr>
          <w:rFonts w:asciiTheme="majorHAnsi" w:hAnsiTheme="majorHAnsi" w:cstheme="majorHAnsi"/>
        </w:rPr>
        <w:t>debate</w:t>
      </w:r>
      <w:proofErr w:type="gramEnd"/>
      <w:r>
        <w:rPr>
          <w:rFonts w:asciiTheme="majorHAnsi" w:hAnsiTheme="majorHAnsi" w:cstheme="majorHAnsi"/>
        </w:rPr>
        <w:t xml:space="preserve"> and education is a voter because it’s what we retain after we leave the activity</w:t>
      </w:r>
    </w:p>
    <w:p w14:paraId="4931A405" w14:textId="77777777" w:rsidR="00FF3581" w:rsidRPr="00F601E6" w:rsidRDefault="00FF3581" w:rsidP="00FF3581"/>
    <w:p w14:paraId="46E383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35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464"/>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0DB804"/>
  <w14:defaultImageDpi w14:val="300"/>
  <w15:docId w15:val="{9FCAB163-0643-2F47-9B2B-7333F7F24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358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F35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35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9"/>
    <w:unhideWhenUsed/>
    <w:qFormat/>
    <w:rsid w:val="00FF35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FF35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35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3581"/>
  </w:style>
  <w:style w:type="character" w:customStyle="1" w:styleId="Heading1Char">
    <w:name w:val="Heading 1 Char"/>
    <w:aliases w:val="Pocket Char"/>
    <w:basedOn w:val="DefaultParagraphFont"/>
    <w:link w:val="Heading1"/>
    <w:uiPriority w:val="9"/>
    <w:rsid w:val="00FF35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358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9"/>
    <w:rsid w:val="00FF358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FF35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3581"/>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FF358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FF35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F3581"/>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F3581"/>
    <w:rPr>
      <w:color w:val="auto"/>
      <w:u w:val="none"/>
    </w:rPr>
  </w:style>
  <w:style w:type="paragraph" w:styleId="DocumentMap">
    <w:name w:val="Document Map"/>
    <w:basedOn w:val="Normal"/>
    <w:link w:val="DocumentMapChar"/>
    <w:uiPriority w:val="99"/>
    <w:semiHidden/>
    <w:unhideWhenUsed/>
    <w:rsid w:val="00FF35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3581"/>
    <w:rPr>
      <w:rFonts w:ascii="Lucida Grande" w:hAnsi="Lucida Grande" w:cs="Lucida Grande"/>
    </w:rPr>
  </w:style>
  <w:style w:type="character" w:styleId="UnresolvedMention">
    <w:name w:val="Unresolved Mention"/>
    <w:basedOn w:val="DefaultParagraphFont"/>
    <w:uiPriority w:val="99"/>
    <w:semiHidden/>
    <w:unhideWhenUsed/>
    <w:rsid w:val="00FF3581"/>
    <w:rPr>
      <w:color w:val="605E5C"/>
      <w:shd w:val="clear" w:color="auto" w:fill="E1DFDD"/>
    </w:rPr>
  </w:style>
  <w:style w:type="paragraph" w:customStyle="1" w:styleId="textbold">
    <w:name w:val="text bold"/>
    <w:basedOn w:val="Normal"/>
    <w:link w:val="Emphasis"/>
    <w:uiPriority w:val="20"/>
    <w:qFormat/>
    <w:rsid w:val="00FF3581"/>
    <w:pPr>
      <w:ind w:left="720"/>
      <w:jc w:val="both"/>
    </w:pPr>
    <w:rPr>
      <w:b/>
      <w:iCs/>
      <w:u w:val="single"/>
    </w:rPr>
  </w:style>
  <w:style w:type="paragraph" w:styleId="ListParagraph">
    <w:name w:val="List Paragraph"/>
    <w:aliases w:val="6 font"/>
    <w:basedOn w:val="Normal"/>
    <w:uiPriority w:val="99"/>
    <w:unhideWhenUsed/>
    <w:qFormat/>
    <w:rsid w:val="00FF3581"/>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FF3581"/>
    <w:pPr>
      <w:ind w:left="288" w:right="288"/>
    </w:pPr>
    <w:rPr>
      <w:rFonts w:asciiTheme="minorHAnsi" w:hAnsiTheme="minorHAnsi"/>
      <w:sz w:val="26"/>
      <w:u w:val="single"/>
    </w:rPr>
  </w:style>
  <w:style w:type="paragraph" w:customStyle="1" w:styleId="Emphasis1">
    <w:name w:val="Emphasis1"/>
    <w:basedOn w:val="Normal"/>
    <w:uiPriority w:val="7"/>
    <w:qFormat/>
    <w:rsid w:val="00FF3581"/>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FF3581"/>
    <w:pPr>
      <w:widowControl w:val="0"/>
      <w:suppressAutoHyphens/>
      <w:spacing w:after="200"/>
      <w:contextualSpacing/>
    </w:pPr>
    <w:rPr>
      <w:rFonts w:asciiTheme="minorHAnsi" w:hAnsiTheme="minorHAnsi"/>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hyperlink" Target="https://www.nytimes.com/2011/03/07/business/07drug.html" TargetMode="External"/><Relationship Id="rId3" Type="http://schemas.openxmlformats.org/officeDocument/2006/relationships/customXml" Target="../customXml/item3.xml"/><Relationship Id="rId21" Type="http://schemas.openxmlformats.org/officeDocument/2006/relationships/hyperlink" Target="https://www.livescience.com/57266-amazon-river.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hyperlink" Target="https://www.healthaffairs.org/do/10.1377/hblog20190228.636555/full/" TargetMode="External"/><Relationship Id="rId33"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ipcc.ch/sr15/" TargetMode="External"/><Relationship Id="rId29" Type="http://schemas.openxmlformats.org/officeDocument/2006/relationships/hyperlink" Target="https://www.healthaffairs.org/doi/10.1377/hlthaff.2018.051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statnews.com/2019/02/11/drug-patent-protection-one-done/" TargetMode="External"/><Relationship Id="rId32" Type="http://schemas.openxmlformats.org/officeDocument/2006/relationships/hyperlink" Target="https://jamanetwork.com/journals/jamainternalmedicine/fullarticle/2109854"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livescience.com/51990-sea-level-rise-unknowns.html" TargetMode="External"/><Relationship Id="rId28" Type="http://schemas.openxmlformats.org/officeDocument/2006/relationships/hyperlink" Target="http://www.piapr.org/clientuploads/PRESENTATIONS/IQVIA_Institute_2018_and_Beyond.pdf" TargetMode="External"/><Relationship Id="rId10" Type="http://schemas.openxmlformats.org/officeDocument/2006/relationships/hyperlink" Target="https://doi.org/10.1093/jlb/lsy022" TargetMode="External"/><Relationship Id="rId19" Type="http://schemas.openxmlformats.org/officeDocument/2006/relationships/hyperlink" Target="https://www.livescience.com/65633-climate-change-dooms-humans-by-2050.html" TargetMode="External"/><Relationship Id="rId31" Type="http://schemas.openxmlformats.org/officeDocument/2006/relationships/hyperlink" Target="https://www.statista.com/statistics/265085/research-and-development-expenditure-us-pharmaceutical-industry/"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livescience.com/55129-how-heat-waves-kill-so-quickly.html" TargetMode="External"/><Relationship Id="rId27" Type="http://schemas.openxmlformats.org/officeDocument/2006/relationships/hyperlink" Target="https://structurecms-staging-psyclone.netdna-ssl.com/client_assets/dwonk/media/attachments/590c/6aa0/6970/2d2d/4182/0000/590c6aa069702d2d41820000.pdf?1493985952" TargetMode="External"/><Relationship Id="rId30" Type="http://schemas.openxmlformats.org/officeDocument/2006/relationships/hyperlink" Target="https://www.gao.gov/assets/690/688472.pdf"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19806</Words>
  <Characters>112895</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2021-09-11T14:54:00Z</dcterms:created>
  <dcterms:modified xsi:type="dcterms:W3CDTF">2021-09-11T14:55:00Z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