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FDAD0" w14:textId="77777777" w:rsidR="00525485" w:rsidRDefault="00525485" w:rsidP="00525485">
      <w:pPr>
        <w:pStyle w:val="Heading2"/>
      </w:pPr>
      <w:r>
        <w:t>OFF</w:t>
      </w:r>
    </w:p>
    <w:p w14:paraId="5A1A2FE8" w14:textId="77777777" w:rsidR="00525485" w:rsidRDefault="00525485" w:rsidP="00525485">
      <w:pPr>
        <w:pStyle w:val="Heading3"/>
      </w:pPr>
      <w:r>
        <w:t>1NC---Regulations CP</w:t>
      </w:r>
    </w:p>
    <w:p w14:paraId="39ACC906" w14:textId="77777777" w:rsidR="00525485" w:rsidRDefault="00525485" w:rsidP="00525485">
      <w:pPr>
        <w:pStyle w:val="Heading4"/>
      </w:pPr>
      <w:r>
        <w:t>Counterplan text: The Committee on the Peaceful use of Outer Space ought to</w:t>
      </w:r>
    </w:p>
    <w:p w14:paraId="34A8BAAE" w14:textId="77777777" w:rsidR="00525485" w:rsidRDefault="00525485" w:rsidP="00525485">
      <w:pPr>
        <w:pStyle w:val="Heading4"/>
        <w:numPr>
          <w:ilvl w:val="0"/>
          <w:numId w:val="11"/>
        </w:numPr>
        <w:tabs>
          <w:tab w:val="num" w:pos="360"/>
        </w:tabs>
        <w:ind w:left="360"/>
      </w:pPr>
      <w:r>
        <w:t xml:space="preserve">establish an application system for property rights on celestial bodies conditioned upon open disclosure of data and applications. </w:t>
      </w:r>
    </w:p>
    <w:p w14:paraId="480E7456" w14:textId="77777777" w:rsidR="00525485" w:rsidRDefault="00525485" w:rsidP="00525485">
      <w:pPr>
        <w:pStyle w:val="Heading4"/>
        <w:numPr>
          <w:ilvl w:val="0"/>
          <w:numId w:val="11"/>
        </w:numPr>
        <w:tabs>
          <w:tab w:val="num" w:pos="360"/>
        </w:tabs>
        <w:ind w:left="360"/>
      </w:pPr>
      <w:r>
        <w:t xml:space="preserve">Private entities will only be granted one property grant per celestial body. </w:t>
      </w:r>
    </w:p>
    <w:p w14:paraId="6D91D9E3" w14:textId="77777777" w:rsidR="00525485" w:rsidRPr="00F81F18" w:rsidRDefault="00525485" w:rsidP="00525485">
      <w:pPr>
        <w:pStyle w:val="Heading4"/>
        <w:numPr>
          <w:ilvl w:val="0"/>
          <w:numId w:val="11"/>
        </w:numPr>
        <w:tabs>
          <w:tab w:val="num" w:pos="360"/>
        </w:tabs>
        <w:ind w:left="360"/>
      </w:pPr>
      <w:r>
        <w:t xml:space="preserve">Private Entities will only mine and extract asteroids during the asteroids natural orbit. </w:t>
      </w:r>
    </w:p>
    <w:p w14:paraId="0F60C0B8" w14:textId="165D81E6" w:rsidR="00525485" w:rsidRDefault="00525485" w:rsidP="00525485">
      <w:pPr>
        <w:pStyle w:val="Heading4"/>
      </w:pPr>
      <w:r>
        <w:t xml:space="preserve">CP solves the Case – A] Solves Advantage 1 because </w:t>
      </w:r>
      <w:r>
        <w:t xml:space="preserve">it makes mining safe and takes out the risk of collisions B] Solves Advantage 2 because the cp sets up a binding property rights regime and </w:t>
      </w:r>
      <w:r w:rsidR="00C779B4">
        <w:t>ensures countries have vested interest against war and for development.</w:t>
      </w:r>
    </w:p>
    <w:p w14:paraId="0DCE1203" w14:textId="77777777" w:rsidR="00525485" w:rsidRPr="008D303F" w:rsidRDefault="00525485" w:rsidP="00525485">
      <w:pPr>
        <w:pStyle w:val="Heading4"/>
      </w:pPr>
      <w:r>
        <w:t>It competes – we don’t ban private appropriation of asteroid mining and it’s an entirely new process from the affirmative.</w:t>
      </w:r>
    </w:p>
    <w:p w14:paraId="3595B549" w14:textId="77777777" w:rsidR="00525485" w:rsidRPr="006647F0" w:rsidRDefault="00525485" w:rsidP="00525485">
      <w:pPr>
        <w:pStyle w:val="Heading4"/>
      </w:pPr>
      <w:r>
        <w:t xml:space="preserve">Mining regulations ensure Mining is </w:t>
      </w:r>
      <w:r>
        <w:rPr>
          <w:u w:val="single"/>
        </w:rPr>
        <w:t>safe</w:t>
      </w:r>
      <w:r>
        <w:t xml:space="preserve">. </w:t>
      </w:r>
    </w:p>
    <w:p w14:paraId="4B589433" w14:textId="77777777" w:rsidR="00525485" w:rsidRPr="00873810" w:rsidRDefault="00525485" w:rsidP="00525485">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203A4AD6" w14:textId="77777777" w:rsidR="00525485" w:rsidRDefault="00525485" w:rsidP="00525485">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7"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9"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r w:rsidRPr="006647F0">
        <w:rPr>
          <w:rStyle w:val="StyleUnderline"/>
        </w:rPr>
        <w:t>generations.</w:t>
      </w:r>
      <w:r w:rsidRPr="006647F0">
        <w:rPr>
          <w:sz w:val="16"/>
        </w:rPr>
        <w:t>The</w:t>
      </w:r>
      <w:proofErr w:type="spell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7755B334" w14:textId="77777777" w:rsidR="00525485" w:rsidRDefault="00525485" w:rsidP="00525485">
      <w:pPr>
        <w:pStyle w:val="Heading4"/>
      </w:pPr>
      <w:r>
        <w:t>Ensuring Asteroid Mining only occurs in the Asteroids Orbit solves Collisions, Debris, and Astro-Terror.</w:t>
      </w:r>
    </w:p>
    <w:p w14:paraId="2DC8CC53" w14:textId="77777777" w:rsidR="00525485" w:rsidRPr="00AD4C5F" w:rsidRDefault="00525485" w:rsidP="00525485">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Mareš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Mareš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1" w:history="1">
        <w:r w:rsidRPr="00AD4C5F">
          <w:rPr>
            <w:rFonts w:asciiTheme="majorHAnsi" w:hAnsiTheme="majorHAnsi" w:cstheme="majorHAnsi"/>
            <w:color w:val="000000" w:themeColor="text1"/>
          </w:rPr>
          <w:t>https://academic.oup.com/astrogeo/article/56/5/5.15/235650</w:t>
        </w:r>
      </w:hyperlink>
    </w:p>
    <w:p w14:paraId="0B535E81" w14:textId="50762283" w:rsidR="00525485" w:rsidRDefault="00525485" w:rsidP="00525485">
      <w:pPr>
        <w:rPr>
          <w:sz w:val="16"/>
        </w:rPr>
      </w:pPr>
      <w:r w:rsidRPr="005B3616">
        <w:rPr>
          <w:sz w:val="16"/>
        </w:rPr>
        <w:t xml:space="preserve">There are </w:t>
      </w:r>
      <w:r w:rsidRPr="005F7836">
        <w:rPr>
          <w:rStyle w:val="Emphasis"/>
          <w:highlight w:val="green"/>
        </w:rPr>
        <w:t>two basic ways to go about moving the resources</w:t>
      </w:r>
      <w:r w:rsidRPr="005B3616">
        <w:rPr>
          <w:sz w:val="16"/>
        </w:rPr>
        <w:t xml:space="preserve"> contained within a given asteroid to the Earth. They can be </w:t>
      </w:r>
      <w:r w:rsidRPr="005F7836">
        <w:rPr>
          <w:rStyle w:val="Emphasis"/>
          <w:highlight w:val="green"/>
        </w:rPr>
        <w:t>extracted</w:t>
      </w:r>
      <w:r w:rsidRPr="005B3616">
        <w:rPr>
          <w:sz w:val="16"/>
        </w:rPr>
        <w:t xml:space="preserve"> from the asteroid </w:t>
      </w:r>
      <w:r w:rsidRPr="005F7836">
        <w:rPr>
          <w:rStyle w:val="Emphasis"/>
          <w:highlight w:val="green"/>
        </w:rPr>
        <w:t>during its natural orbit</w:t>
      </w:r>
      <w:r w:rsidRPr="005B3616">
        <w:rPr>
          <w:sz w:val="16"/>
        </w:rPr>
        <w:t xml:space="preserve"> and then transported to the Earth, </w:t>
      </w:r>
      <w:r w:rsidRPr="005F7836">
        <w:rPr>
          <w:rStyle w:val="Emphasis"/>
          <w:highlight w:val="green"/>
        </w:rPr>
        <w:t>or</w:t>
      </w:r>
      <w:r w:rsidRPr="005B3616">
        <w:rPr>
          <w:sz w:val="16"/>
        </w:rPr>
        <w:t xml:space="preserve"> the entire </w:t>
      </w:r>
      <w:r w:rsidRPr="005F7836">
        <w:rPr>
          <w:rStyle w:val="Emphasis"/>
          <w:highlight w:val="green"/>
        </w:rPr>
        <w:t>asteroid</w:t>
      </w:r>
      <w:r w:rsidRPr="005B3616">
        <w:rPr>
          <w:sz w:val="16"/>
        </w:rPr>
        <w:t xml:space="preserve"> </w:t>
      </w:r>
      <w:r w:rsidRPr="005F7836">
        <w:rPr>
          <w:rStyle w:val="Emphasis"/>
          <w:highlight w:val="green"/>
        </w:rPr>
        <w:t>might be moved closer</w:t>
      </w:r>
      <w:r w:rsidRPr="005B3616">
        <w:rPr>
          <w:sz w:val="16"/>
        </w:rPr>
        <w:t xml:space="preserve">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5B3616">
        <w:rPr>
          <w:sz w:val="16"/>
        </w:rPr>
        <w:t>orbit</w:t>
      </w:r>
      <w:proofErr w:type="gramEnd"/>
      <w:r w:rsidRPr="005B3616">
        <w:rPr>
          <w:sz w:val="16"/>
        </w:rPr>
        <w:t xml:space="preserve"> and composition of the asteroid. But, crucially, </w:t>
      </w:r>
      <w:r w:rsidRPr="005B3616">
        <w:rPr>
          <w:rStyle w:val="Emphasis"/>
          <w:highlight w:val="green"/>
          <w:bdr w:val="single" w:sz="18" w:space="0" w:color="auto"/>
        </w:rPr>
        <w:t>the second option would entail putting asteroids into orbit around the Earth</w:t>
      </w:r>
      <w:r w:rsidRPr="005B3616">
        <w:rPr>
          <w:sz w:val="16"/>
        </w:rPr>
        <w:t xml:space="preserve">, the Moon or possibly at one of the Earth’s </w:t>
      </w:r>
      <w:proofErr w:type="spellStart"/>
      <w:r w:rsidRPr="005B3616">
        <w:rPr>
          <w:sz w:val="16"/>
        </w:rPr>
        <w:t>Lagrangian</w:t>
      </w:r>
      <w:proofErr w:type="spellEnd"/>
      <w:r w:rsidRPr="005B3616">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5B3616">
        <w:rPr>
          <w:sz w:val="16"/>
        </w:rPr>
        <w:t>stepping stone</w:t>
      </w:r>
      <w:proofErr w:type="gramEnd"/>
      <w:r w:rsidRPr="005B3616">
        <w:rPr>
          <w:sz w:val="16"/>
        </w:rPr>
        <w:t xml:space="preserve"> towards a future mission to Mars (see box “NASA’s Asteroid Redirect Mission”; Brophy et al. 2012, Burchell 2014, Gates et al. 2015). </w:t>
      </w:r>
      <w:proofErr w:type="spellStart"/>
      <w:r w:rsidRPr="005B3616">
        <w:rPr>
          <w:sz w:val="16"/>
        </w:rPr>
        <w:t>Programmes</w:t>
      </w:r>
      <w:proofErr w:type="spellEnd"/>
      <w:r w:rsidRPr="005B3616">
        <w:rPr>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w:t>
      </w:r>
      <w:proofErr w:type="spellStart"/>
      <w:r w:rsidRPr="005B3616">
        <w:rPr>
          <w:sz w:val="16"/>
        </w:rPr>
        <w:t>Baoyin</w:t>
      </w:r>
      <w:proofErr w:type="spellEnd"/>
      <w:r w:rsidRPr="005B3616">
        <w:rPr>
          <w:sz w:val="16"/>
        </w:rPr>
        <w:t xml:space="preserve"> et al. 2011) </w:t>
      </w:r>
      <w:proofErr w:type="gramStart"/>
      <w:r w:rsidRPr="005B3616">
        <w:rPr>
          <w:rStyle w:val="Emphasis"/>
          <w:highlight w:val="green"/>
        </w:rPr>
        <w:t>in order to</w:t>
      </w:r>
      <w:proofErr w:type="gramEnd"/>
      <w:r w:rsidRPr="005B3616">
        <w:rPr>
          <w:rStyle w:val="Emphasis"/>
          <w:highlight w:val="green"/>
        </w:rPr>
        <w:t xml:space="preserve"> extract</w:t>
      </w:r>
      <w:r w:rsidRPr="005B3616">
        <w:rPr>
          <w:sz w:val="16"/>
        </w:rPr>
        <w:t xml:space="preserve"> platinum or water from them, </w:t>
      </w:r>
      <w:r w:rsidRPr="005B3616">
        <w:rPr>
          <w:rStyle w:val="Emphasis"/>
          <w:highlight w:val="green"/>
        </w:rPr>
        <w:t>perilous inflections become more likely</w:t>
      </w:r>
      <w:r w:rsidRPr="005B3616">
        <w:rPr>
          <w:sz w:val="16"/>
        </w:rPr>
        <w:t xml:space="preserve">. The probability of accidents will rise with the number of asteroids whose trajectories we decide to manipulate. Such accidents might be very unlikely, but even a tiny technical or human error in the execution of an inflection </w:t>
      </w:r>
      <w:r w:rsidRPr="005B3616">
        <w:rPr>
          <w:rStyle w:val="Emphasis"/>
          <w:highlight w:val="green"/>
        </w:rPr>
        <w:t xml:space="preserve">meant to place an asteroid into the lunar or geocentric orbit </w:t>
      </w:r>
      <w:r w:rsidRPr="005B3616">
        <w:rPr>
          <w:sz w:val="16"/>
        </w:rPr>
        <w:t xml:space="preserve">might </w:t>
      </w:r>
      <w:r w:rsidRPr="005B3616">
        <w:rPr>
          <w:rStyle w:val="Emphasis"/>
          <w:highlight w:val="green"/>
        </w:rPr>
        <w:t>send it crashing into the Earth</w:t>
      </w:r>
      <w:r w:rsidRPr="005B3616">
        <w:rPr>
          <w:sz w:val="16"/>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5B3616">
        <w:rPr>
          <w:sz w:val="16"/>
        </w:rPr>
        <w:t>similar to</w:t>
      </w:r>
      <w:proofErr w:type="gramEnd"/>
      <w:r w:rsidRPr="005B3616">
        <w:rPr>
          <w:sz w:val="16"/>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5B3616">
        <w:rPr>
          <w:sz w:val="16"/>
        </w:rPr>
        <w:t>defence</w:t>
      </w:r>
      <w:proofErr w:type="spellEnd"/>
      <w:r w:rsidRPr="005B3616">
        <w:rPr>
          <w:sz w:val="16"/>
        </w:rPr>
        <w:t xml:space="preserve"> and under control of a very small number of the most powerful countries (Morrison 2010). If such a powerful technology becomes widely and commercially available, even rogue states and </w:t>
      </w:r>
      <w:proofErr w:type="spellStart"/>
      <w:r w:rsidRPr="005B3616">
        <w:rPr>
          <w:sz w:val="16"/>
        </w:rPr>
        <w:t>wellfunded</w:t>
      </w:r>
      <w:proofErr w:type="spellEnd"/>
      <w:r w:rsidRPr="005B3616">
        <w:rPr>
          <w:sz w:val="16"/>
        </w:rPr>
        <w:t xml:space="preserve"> terrorist groups might be tempted to use it for an unexpected and devastating attack. In addition, an active asteroid mining industry would make it more difficult to detect any hostile inflection attempts among the number of legitimate and benign ones. Policy implications Considering these possible future dangers, it seems prudent to consider what to do about them sooner rather than later.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5B3616">
        <w:rPr>
          <w:sz w:val="16"/>
        </w:rPr>
        <w:t>spacebased</w:t>
      </w:r>
      <w:proofErr w:type="spellEnd"/>
      <w:r w:rsidRPr="005B3616">
        <w:rPr>
          <w:sz w:val="16"/>
        </w:rPr>
        <w:t xml:space="preserve"> technologies. Furthermore, this approach would leave us more vulnerable to natural impacts which, in the long view, seems less than desirable. Another approach might be </w:t>
      </w:r>
      <w:proofErr w:type="gramStart"/>
      <w:r w:rsidRPr="005B3616">
        <w:rPr>
          <w:sz w:val="16"/>
        </w:rPr>
        <w:t>similar to</w:t>
      </w:r>
      <w:proofErr w:type="gramEnd"/>
      <w:r w:rsidRPr="005B3616">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5B3616">
        <w:rPr>
          <w:sz w:val="16"/>
        </w:rPr>
        <w:t>for the production of</w:t>
      </w:r>
      <w:proofErr w:type="gramEnd"/>
      <w:r w:rsidRPr="005B3616">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5B3616">
        <w:rPr>
          <w:sz w:val="16"/>
        </w:rPr>
        <w:t>in order to</w:t>
      </w:r>
      <w:proofErr w:type="gramEnd"/>
      <w:r w:rsidRPr="005B3616">
        <w:rPr>
          <w:sz w:val="16"/>
        </w:rPr>
        <w:t xml:space="preserve"> give the least warning and make the timeframe for reaction as short as possible. </w:t>
      </w:r>
      <w:proofErr w:type="gramStart"/>
      <w:r w:rsidRPr="005B3616">
        <w:rPr>
          <w:sz w:val="16"/>
        </w:rPr>
        <w:t>So</w:t>
      </w:r>
      <w:proofErr w:type="gramEnd"/>
      <w:r w:rsidRPr="005B3616">
        <w:rPr>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5B3616">
        <w:rPr>
          <w:sz w:val="16"/>
        </w:rPr>
        <w:t>programmes</w:t>
      </w:r>
      <w:proofErr w:type="spellEnd"/>
      <w:r w:rsidRPr="005B3616">
        <w:rPr>
          <w:sz w:val="16"/>
        </w:rPr>
        <w:t xml:space="preserve"> cataloguing NEOs (such as CSS or Pan-STARRS), which look for new, previously unknown objects, are not ideally suited for the task of constantly tracking </w:t>
      </w:r>
      <w:proofErr w:type="gramStart"/>
      <w:r w:rsidRPr="005B3616">
        <w:rPr>
          <w:sz w:val="16"/>
        </w:rPr>
        <w:t>a number of</w:t>
      </w:r>
      <w:proofErr w:type="gramEnd"/>
      <w:r w:rsidRPr="005B3616">
        <w:rPr>
          <w:sz w:val="16"/>
        </w:rPr>
        <w:t xml:space="preserve"> different, already known asteroids. New instruments would be needed to track them </w:t>
      </w:r>
      <w:proofErr w:type="gramStart"/>
      <w:r w:rsidRPr="005B3616">
        <w:rPr>
          <w:sz w:val="16"/>
        </w:rPr>
        <w:t>in order to</w:t>
      </w:r>
      <w:proofErr w:type="gramEnd"/>
      <w:r w:rsidRPr="005B3616">
        <w:rPr>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w:t>
      </w:r>
      <w:proofErr w:type="gramStart"/>
      <w:r w:rsidRPr="005B3616">
        <w:rPr>
          <w:sz w:val="16"/>
        </w:rPr>
        <w:t>having virtually the entire repository of human knowledge at our fingertips at all times</w:t>
      </w:r>
      <w:proofErr w:type="gramEnd"/>
      <w:r w:rsidRPr="005B3616">
        <w:rPr>
          <w:sz w:val="16"/>
        </w:rPr>
        <w:t xml:space="preserve"> (except Douglas Adams). Whether the deflection dilemma forever remains an unmaterialized threat or it becomes a palpable problem, it is something to be mindful of now, as the foundations of the prospective asteroid mining industry are being laid. In the end, the purpose of this paper is not to predict the future. </w:t>
      </w:r>
      <w:proofErr w:type="gramStart"/>
      <w:r w:rsidRPr="005B3616">
        <w:rPr>
          <w:sz w:val="16"/>
        </w:rPr>
        <w:t>Instead</w:t>
      </w:r>
      <w:proofErr w:type="gramEnd"/>
      <w:r w:rsidRPr="005B3616">
        <w:rPr>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5B3616">
        <w:rPr>
          <w:sz w:val="16"/>
        </w:rPr>
        <w:t>terrorists</w:t>
      </w:r>
      <w:proofErr w:type="gramEnd"/>
      <w:r w:rsidRPr="005B3616">
        <w:rPr>
          <w:sz w:val="16"/>
        </w:rPr>
        <w:t xml:space="preserve"> or negligent corporations, we must be aware of the realistic risks in order to avoid being either stumped by unforeseen catastrophes or </w:t>
      </w:r>
      <w:proofErr w:type="spellStart"/>
      <w:r w:rsidRPr="005B3616">
        <w:rPr>
          <w:sz w:val="16"/>
        </w:rPr>
        <w:t>paralysed</w:t>
      </w:r>
      <w:proofErr w:type="spellEnd"/>
      <w:r w:rsidRPr="005B3616">
        <w:rPr>
          <w:sz w:val="16"/>
        </w:rPr>
        <w:t xml:space="preserve"> by unwarranted fear. </w:t>
      </w:r>
      <w:proofErr w:type="gramStart"/>
      <w:r w:rsidRPr="005B3616">
        <w:rPr>
          <w:sz w:val="16"/>
        </w:rPr>
        <w:t>Either extreme</w:t>
      </w:r>
      <w:proofErr w:type="gramEnd"/>
      <w:r w:rsidRPr="005B3616">
        <w:rPr>
          <w:sz w:val="16"/>
        </w:rPr>
        <w:t xml:space="preserve"> would be harmful for our future.</w:t>
      </w:r>
    </w:p>
    <w:p w14:paraId="0B2061F6" w14:textId="77777777" w:rsidR="00C12646" w:rsidRPr="005B3616" w:rsidRDefault="00C12646" w:rsidP="00C12646">
      <w:pPr>
        <w:pStyle w:val="Heading2"/>
      </w:pPr>
      <w:r>
        <w:t>OFF</w:t>
      </w:r>
    </w:p>
    <w:p w14:paraId="745ADF86" w14:textId="77777777" w:rsidR="00C12646" w:rsidRPr="00201001" w:rsidRDefault="00C12646" w:rsidP="00C12646">
      <w:pPr>
        <w:pStyle w:val="Heading3"/>
      </w:pPr>
      <w:r>
        <w:t>1NC---Mining Good</w:t>
      </w:r>
    </w:p>
    <w:p w14:paraId="5D3E0A9E" w14:textId="77777777" w:rsidR="00C12646" w:rsidRDefault="00C12646" w:rsidP="00C12646">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02A41D1" w14:textId="77777777" w:rsidR="00C12646" w:rsidRDefault="00C12646" w:rsidP="00C12646">
      <w:r w:rsidRPr="007D7FC5">
        <w:rPr>
          <w:rStyle w:val="Style13ptBold"/>
        </w:rPr>
        <w:t>Pelton 17</w:t>
      </w:r>
      <w:r>
        <w:t>—(Director Emeritus of the Space and Advanced Communications Research Institute at George Washington University, PHD in IR from Georgetown</w:t>
      </w:r>
      <w:proofErr w:type="gramStart"/>
      <w:r>
        <w:t>)..</w:t>
      </w:r>
      <w:proofErr w:type="gramEnd"/>
      <w:r>
        <w:t xml:space="preserve"> Pelton, Joseph N. 2017. The New Gold Rush: The Riches of Space Beckon! Springer.  Accessed 8/30/19.</w:t>
      </w:r>
    </w:p>
    <w:p w14:paraId="602BB069" w14:textId="77777777" w:rsidR="00C12646" w:rsidRPr="006326AA" w:rsidRDefault="00C12646" w:rsidP="00C1264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71BA2E9" w14:textId="77777777" w:rsidR="00C12646" w:rsidRPr="00C435A1" w:rsidRDefault="00C12646" w:rsidP="00C12646">
      <w:pPr>
        <w:pStyle w:val="Heading4"/>
        <w:rPr>
          <w:rFonts w:cs="Arial"/>
        </w:rPr>
      </w:pPr>
      <w:r w:rsidRPr="00C435A1">
        <w:rPr>
          <w:rFonts w:cs="Arial"/>
        </w:rPr>
        <w:t>Resource scarcity coming now and causes extinction—asteroid mining is the only way to solve</w:t>
      </w:r>
    </w:p>
    <w:p w14:paraId="4A45744C" w14:textId="77777777" w:rsidR="00C12646" w:rsidRPr="00C435A1" w:rsidRDefault="00C12646" w:rsidP="00C12646">
      <w:bookmarkStart w:id="6" w:name="_Hlk93855179"/>
      <w:proofErr w:type="spellStart"/>
      <w:r w:rsidRPr="00C435A1">
        <w:rPr>
          <w:rStyle w:val="Style13ptBold"/>
        </w:rPr>
        <w:t>Crombrugghe</w:t>
      </w:r>
      <w:proofErr w:type="spellEnd"/>
      <w:r w:rsidRPr="00C435A1">
        <w:rPr>
          <w:rStyle w:val="Style13ptBold"/>
        </w:rPr>
        <w:t xml:space="preserve"> </w:t>
      </w:r>
      <w:bookmarkEnd w:id="6"/>
      <w:r w:rsidRPr="00C435A1">
        <w:rPr>
          <w:rStyle w:val="Style13ptBold"/>
        </w:rPr>
        <w:t xml:space="preserve">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2" w:history="1">
        <w:r w:rsidRPr="00C435A1">
          <w:rPr>
            <w:rStyle w:val="Hyperlink"/>
          </w:rPr>
          <w:t>https://www.linkedin.com/pulse/asteroid-mining-necessary-answer-mineral-scarcity-de-crombrugghe</w:t>
        </w:r>
      </w:hyperlink>
    </w:p>
    <w:p w14:paraId="658B7587" w14:textId="77777777" w:rsidR="00C12646" w:rsidRPr="00C435A1" w:rsidRDefault="00C12646" w:rsidP="00C12646">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228A7CB" w14:textId="77777777" w:rsidR="00C12646" w:rsidRPr="00C435A1" w:rsidRDefault="00C12646" w:rsidP="00C12646">
      <w:pPr>
        <w:pStyle w:val="Heading4"/>
        <w:rPr>
          <w:rFonts w:cs="Arial"/>
        </w:rPr>
      </w:pPr>
      <w:r w:rsidRPr="00C435A1">
        <w:rPr>
          <w:rFonts w:cs="Arial"/>
        </w:rPr>
        <w:t>Resource Shortages Exacerbate Conflict</w:t>
      </w:r>
    </w:p>
    <w:p w14:paraId="5CB9D1DD" w14:textId="77777777" w:rsidR="00C12646" w:rsidRPr="00C435A1" w:rsidRDefault="00C12646" w:rsidP="00C12646">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w:t>
      </w:r>
      <w:bookmarkStart w:id="7" w:name="_Hlk93854558"/>
      <w:r w:rsidRPr="00C435A1">
        <w:t xml:space="preserve">NASA's the Lunar Orbiter Image Recovery Project </w:t>
      </w:r>
      <w:bookmarkEnd w:id="7"/>
      <w:r w:rsidRPr="00C435A1">
        <w:t xml:space="preserve">(LOIRP),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5FB4F130" w14:textId="77777777" w:rsidR="00C12646" w:rsidRPr="00C435A1" w:rsidRDefault="00C12646" w:rsidP="00C12646">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3B95997A" w14:textId="77777777" w:rsidR="00C12646" w:rsidRPr="00C435A1" w:rsidRDefault="00C12646" w:rsidP="00C12646">
      <w:pPr>
        <w:pStyle w:val="Heading4"/>
        <w:rPr>
          <w:rFonts w:cs="Arial"/>
        </w:rPr>
      </w:pPr>
      <w:r w:rsidRPr="00C435A1">
        <w:rPr>
          <w:rFonts w:cs="Arial"/>
        </w:rPr>
        <w:t>Those Conflicts go Nuclear</w:t>
      </w:r>
    </w:p>
    <w:p w14:paraId="752DAB65" w14:textId="77777777" w:rsidR="00C12646" w:rsidRPr="00C435A1" w:rsidRDefault="00C12646" w:rsidP="00C12646">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3" w:history="1">
        <w:r w:rsidRPr="00C435A1">
          <w:rPr>
            <w:rStyle w:val="Hyperlink"/>
          </w:rPr>
          <w:t>https://www.thenation.com/article/how-resource-scarcity-and-climate-change-could-produce-global-explosion/</w:t>
        </w:r>
      </w:hyperlink>
      <w:r w:rsidRPr="00C435A1">
        <w:t xml:space="preserve"> JHW</w:t>
      </w:r>
    </w:p>
    <w:p w14:paraId="5F16DCC5" w14:textId="531613E8" w:rsidR="00C12646" w:rsidRDefault="00C12646" w:rsidP="00525485">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25F232A3" w14:textId="59CC73E1" w:rsidR="00525485" w:rsidRDefault="00C12646" w:rsidP="00C12646">
      <w:pPr>
        <w:pStyle w:val="Heading2"/>
      </w:pPr>
      <w:r>
        <w:t>Collisions ADV</w:t>
      </w:r>
    </w:p>
    <w:p w14:paraId="13865489" w14:textId="6B5F1773" w:rsidR="00C12646" w:rsidRPr="00C12646" w:rsidRDefault="00C12646" w:rsidP="00C12646">
      <w:pPr>
        <w:pStyle w:val="Heading3"/>
      </w:pPr>
      <w:r>
        <w:t>1NC---Debris D</w:t>
      </w:r>
    </w:p>
    <w:p w14:paraId="0368959C" w14:textId="58E73B1B" w:rsidR="00C12646" w:rsidRPr="00B036CD" w:rsidRDefault="00C12646" w:rsidP="00C12646">
      <w:pPr>
        <w:pStyle w:val="Heading4"/>
        <w:rPr>
          <w:rFonts w:cs="Times New Roman"/>
        </w:rPr>
      </w:pPr>
      <w:r>
        <w:rPr>
          <w:rFonts w:cs="Times New Roman"/>
        </w:rPr>
        <w:t xml:space="preserve">Even in the </w:t>
      </w:r>
      <w:proofErr w:type="gramStart"/>
      <w:r>
        <w:rPr>
          <w:rFonts w:cs="Times New Roman"/>
        </w:rPr>
        <w:t>worst case</w:t>
      </w:r>
      <w:proofErr w:type="gramEnd"/>
      <w:r>
        <w:rPr>
          <w:rFonts w:cs="Times New Roman"/>
        </w:rPr>
        <w:t xml:space="preserve"> collision risk is tiny.</w:t>
      </w:r>
    </w:p>
    <w:p w14:paraId="5E4024BD" w14:textId="77777777" w:rsidR="00C12646" w:rsidRPr="00FE4F08" w:rsidRDefault="00C12646" w:rsidP="00C12646">
      <w:r w:rsidRPr="00FE4F08">
        <w:rPr>
          <w:rStyle w:val="Style13ptBold"/>
        </w:rPr>
        <w:t>Fange 17</w:t>
      </w:r>
      <w:r>
        <w:t xml:space="preserve"> </w:t>
      </w:r>
      <w:r w:rsidRPr="00FE4F08">
        <w:t xml:space="preserve">Daniel Von Fange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DCE40CC" w14:textId="77777777" w:rsidR="00C12646" w:rsidRPr="00FE4F08" w:rsidRDefault="00C12646" w:rsidP="00C12646">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B036CD">
        <w:t>.</w:t>
      </w:r>
      <w:r>
        <w:t xml:space="preserve"> </w:t>
      </w:r>
      <w:r w:rsidRPr="00B036CD">
        <w:rPr>
          <w:rStyle w:val="StyleUnderline"/>
        </w:rPr>
        <w:t xml:space="preserve">An evil </w:t>
      </w:r>
      <w:r w:rsidRPr="00AF7D53">
        <w:rPr>
          <w:rStyle w:val="StyleUnderline"/>
          <w:highlight w:val="green"/>
        </w:rPr>
        <w:t>alien</w:t>
      </w:r>
      <w:r w:rsidRPr="00B036CD">
        <w:t xml:space="preserve"> intelligence </w:t>
      </w:r>
      <w:r w:rsidRPr="00AF7D53">
        <w:rPr>
          <w:rStyle w:val="StyleUnderline"/>
          <w:highlight w:val="green"/>
        </w:rPr>
        <w:t>chops up everything</w:t>
      </w:r>
      <w:r w:rsidRPr="005E6353">
        <w:rPr>
          <w:rStyle w:val="StyleUnderline"/>
        </w:rPr>
        <w:t xml:space="preserve"> in High LEO, </w:t>
      </w:r>
      <w:r w:rsidRPr="00AF7D53">
        <w:rPr>
          <w:rStyle w:val="Emphasis"/>
          <w:highlight w:val="green"/>
        </w:rPr>
        <w:t>turn</w:t>
      </w:r>
      <w:r w:rsidRPr="00AF7D53">
        <w:rPr>
          <w:rStyle w:val="StyleUnderline"/>
          <w:highlight w:val="green"/>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EA1CFB">
        <w:rPr>
          <w:highlight w:val="green"/>
        </w:rPr>
        <w:t>.</w:t>
      </w:r>
    </w:p>
    <w:p w14:paraId="4C98BFA7" w14:textId="77777777" w:rsidR="00C12646" w:rsidRDefault="00C12646" w:rsidP="00C12646"/>
    <w:p w14:paraId="1AFD58F0" w14:textId="77777777" w:rsidR="00C12646" w:rsidRDefault="00C12646" w:rsidP="00C12646">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449BEEA" w14:textId="77777777" w:rsidR="00C12646" w:rsidRPr="00550AE7" w:rsidRDefault="00C12646" w:rsidP="00C12646">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1C2DD4AD" w14:textId="77777777" w:rsidR="00C12646" w:rsidRPr="00E657DC" w:rsidRDefault="00C12646" w:rsidP="00C12646">
      <w:r w:rsidRPr="00732E59">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in </w:t>
      </w:r>
      <w:r w:rsidRPr="00A613CC">
        <w:rPr>
          <w:rStyle w:val="Emphasis"/>
        </w:rPr>
        <w:t xml:space="preserve">a </w:t>
      </w:r>
      <w:r w:rsidRPr="00B32CB5">
        <w:rPr>
          <w:rStyle w:val="Emphasis"/>
        </w:rPr>
        <w:t xml:space="preserve">“single </w:t>
      </w:r>
      <w:r w:rsidRPr="00732E59">
        <w:rPr>
          <w:rStyle w:val="Emphasis"/>
          <w:highlight w:val="green"/>
        </w:rPr>
        <w:t>cosmic throw of the dice,”</w:t>
      </w:r>
      <w:r w:rsidRPr="00BF1081">
        <w:t xml:space="preserve"> in Harold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2544B722" w14:textId="77777777" w:rsidR="00C12646" w:rsidRPr="00430C43" w:rsidRDefault="00C12646" w:rsidP="00C12646"/>
    <w:p w14:paraId="5832555D" w14:textId="77777777" w:rsidR="00C12646" w:rsidRPr="001545B2" w:rsidRDefault="00C12646" w:rsidP="00C12646">
      <w:pPr>
        <w:pStyle w:val="Heading4"/>
      </w:pPr>
      <w:r w:rsidRPr="001545B2">
        <w:t>Active debris removal coming now – solves debris</w:t>
      </w:r>
    </w:p>
    <w:p w14:paraId="1E01AB9A" w14:textId="77777777" w:rsidR="00C12646" w:rsidRPr="001545B2" w:rsidRDefault="00C12646" w:rsidP="00C12646">
      <w:r w:rsidRPr="001545B2">
        <w:rPr>
          <w:b/>
        </w:rPr>
        <w:t>Chow 18</w:t>
      </w:r>
      <w:r w:rsidRPr="001545B2">
        <w:t xml:space="preserve"> [Brian G. - PhD in physics from Case Western Reserve University, “Space Arms Control: A Hybrid Approach,” p. 115, </w:t>
      </w:r>
      <w:r w:rsidRPr="001545B2">
        <w:rPr>
          <w:i/>
          <w:iCs/>
        </w:rPr>
        <w:t>Strategic Studies Quarterly</w:t>
      </w:r>
      <w:r w:rsidRPr="001545B2">
        <w:t>, Volume 12, Number 2, JSTOR]</w:t>
      </w:r>
    </w:p>
    <w:p w14:paraId="4120EC1E" w14:textId="77777777" w:rsidR="00C12646" w:rsidRPr="001545B2" w:rsidRDefault="00C12646" w:rsidP="00C12646">
      <w:pPr>
        <w:rPr>
          <w:sz w:val="16"/>
        </w:rPr>
      </w:pPr>
      <w:r w:rsidRPr="001545B2">
        <w:rPr>
          <w:sz w:val="16"/>
        </w:rPr>
        <w:t xml:space="preserve">There are three reasons </w:t>
      </w:r>
      <w:r w:rsidRPr="003B4CDD">
        <w:rPr>
          <w:highlight w:val="green"/>
          <w:u w:val="single"/>
        </w:rPr>
        <w:t>the U</w:t>
      </w:r>
      <w:r w:rsidRPr="001545B2">
        <w:rPr>
          <w:sz w:val="16"/>
        </w:rPr>
        <w:t xml:space="preserve">nited </w:t>
      </w:r>
      <w:r w:rsidRPr="003B4CDD">
        <w:rPr>
          <w:highlight w:val="green"/>
          <w:u w:val="single"/>
        </w:rPr>
        <w:t>S</w:t>
      </w:r>
      <w:r w:rsidRPr="001545B2">
        <w:rPr>
          <w:sz w:val="16"/>
        </w:rPr>
        <w:t xml:space="preserve">tates </w:t>
      </w:r>
      <w:r w:rsidRPr="003B4CDD">
        <w:rPr>
          <w:b/>
          <w:iCs/>
          <w:highlight w:val="green"/>
          <w:u w:val="single"/>
          <w:bdr w:val="single" w:sz="8" w:space="0" w:color="auto"/>
        </w:rPr>
        <w:t>should not attempt to ban debris removal</w:t>
      </w:r>
      <w:r w:rsidRPr="001545B2">
        <w:rPr>
          <w:sz w:val="16"/>
        </w:rPr>
        <w:t xml:space="preserve"> and servicing spacecraft to deal with space stalking threat. First, </w:t>
      </w:r>
      <w:r w:rsidRPr="003B4CDD">
        <w:rPr>
          <w:highlight w:val="green"/>
          <w:u w:val="single"/>
        </w:rPr>
        <w:t>ADR spacecraft are necessary</w:t>
      </w:r>
      <w:r w:rsidRPr="001545B2">
        <w:rPr>
          <w:sz w:val="16"/>
        </w:rPr>
        <w:t xml:space="preserve"> in the emerging era </w:t>
      </w:r>
      <w:r w:rsidRPr="003B4CDD">
        <w:rPr>
          <w:b/>
          <w:iCs/>
          <w:highlight w:val="green"/>
          <w:u w:val="single"/>
          <w:bdr w:val="single" w:sz="8" w:space="0" w:color="auto"/>
        </w:rPr>
        <w:t>to prevent the</w:t>
      </w:r>
      <w:r w:rsidRPr="001545B2">
        <w:rPr>
          <w:b/>
          <w:iCs/>
          <w:u w:val="single"/>
          <w:bdr w:val="single" w:sz="8" w:space="0" w:color="auto"/>
        </w:rPr>
        <w:t xml:space="preserve"> space </w:t>
      </w:r>
      <w:r w:rsidRPr="003B4CDD">
        <w:rPr>
          <w:b/>
          <w:iCs/>
          <w:highlight w:val="green"/>
          <w:u w:val="single"/>
          <w:bdr w:val="single" w:sz="8" w:space="0" w:color="auto"/>
        </w:rPr>
        <w:t>debris population from</w:t>
      </w:r>
      <w:r w:rsidRPr="001545B2">
        <w:rPr>
          <w:b/>
          <w:iCs/>
          <w:u w:val="single"/>
          <w:bdr w:val="single" w:sz="8" w:space="0" w:color="auto"/>
        </w:rPr>
        <w:t xml:space="preserve"> increasing and </w:t>
      </w:r>
      <w:r w:rsidRPr="003B4CDD">
        <w:rPr>
          <w:b/>
          <w:iCs/>
          <w:highlight w:val="green"/>
          <w:u w:val="single"/>
          <w:bdr w:val="single" w:sz="8" w:space="0" w:color="auto"/>
        </w:rPr>
        <w:t>hindering the peaceful uses of space.</w:t>
      </w:r>
      <w:r w:rsidRPr="001545B2">
        <w:rPr>
          <w:sz w:val="16"/>
        </w:rPr>
        <w:t xml:space="preserve"> Also, as space technologies continue to become more capable and less expensive, it is highly advantageous to have some satellite services performed in space. Second, as noted earlier, </w:t>
      </w:r>
      <w:r w:rsidRPr="003B4CDD">
        <w:rPr>
          <w:highlight w:val="green"/>
          <w:u w:val="single"/>
        </w:rPr>
        <w:t>China will</w:t>
      </w:r>
      <w:r w:rsidRPr="001545B2">
        <w:rPr>
          <w:u w:val="single"/>
        </w:rPr>
        <w:t xml:space="preserve"> likely </w:t>
      </w:r>
      <w:r w:rsidRPr="003B4CDD">
        <w:rPr>
          <w:highlight w:val="green"/>
          <w:u w:val="single"/>
        </w:rPr>
        <w:t>deploy</w:t>
      </w:r>
      <w:r w:rsidRPr="001545B2">
        <w:rPr>
          <w:sz w:val="16"/>
        </w:rPr>
        <w:t xml:space="preserve"> both </w:t>
      </w:r>
      <w:r w:rsidRPr="003B4CDD">
        <w:rPr>
          <w:highlight w:val="green"/>
          <w:u w:val="single"/>
        </w:rPr>
        <w:t>ADR</w:t>
      </w:r>
      <w:r w:rsidRPr="001545B2">
        <w:rPr>
          <w:sz w:val="16"/>
        </w:rPr>
        <w:t xml:space="preserve"> and OOS spacecraft </w:t>
      </w:r>
      <w:r w:rsidRPr="003B4CDD">
        <w:rPr>
          <w:highlight w:val="green"/>
          <w:u w:val="single"/>
        </w:rPr>
        <w:t>in the early 2020s and Russia is likely to follow suit</w:t>
      </w:r>
      <w:r w:rsidRPr="001545B2">
        <w:rPr>
          <w:u w:val="single"/>
        </w:rPr>
        <w:t xml:space="preserve"> in the 2020s.</w:t>
      </w:r>
      <w:r w:rsidRPr="001545B2">
        <w:rPr>
          <w:sz w:val="16"/>
        </w:rPr>
        <w:t xml:space="preserve"> Even if the United States wanted to delay ADR and OOS deployment for the benefit of preventing space stalker threat, it could not dissuade China and Russia from such a deployment. Third, and most importantly, there is a way to both deter and defend against space stalkers and still be able to benefit from the presence of ADR and OOS spacecraft. </w:t>
      </w:r>
    </w:p>
    <w:p w14:paraId="270F0514" w14:textId="77777777" w:rsidR="00C12646" w:rsidRDefault="00C12646" w:rsidP="00C12646"/>
    <w:p w14:paraId="0642A35D" w14:textId="77777777" w:rsidR="00C12646" w:rsidRPr="001545B2" w:rsidRDefault="00C12646" w:rsidP="00C12646">
      <w:pPr>
        <w:pStyle w:val="Heading4"/>
        <w:rPr>
          <w:rFonts w:cs="Arial"/>
        </w:rPr>
      </w:pPr>
      <w:r w:rsidRPr="001545B2">
        <w:rPr>
          <w:rFonts w:cs="Arial"/>
        </w:rPr>
        <w:t xml:space="preserve">Even </w:t>
      </w:r>
      <w:r w:rsidRPr="001545B2">
        <w:rPr>
          <w:rFonts w:cs="Arial"/>
          <w:u w:val="single"/>
        </w:rPr>
        <w:t xml:space="preserve">full-scale </w:t>
      </w:r>
      <w:r>
        <w:rPr>
          <w:rFonts w:cs="Arial"/>
          <w:u w:val="single"/>
        </w:rPr>
        <w:t>escalation over debris</w:t>
      </w:r>
      <w:r w:rsidRPr="001545B2">
        <w:rPr>
          <w:rFonts w:cs="Arial"/>
          <w:u w:val="single"/>
        </w:rPr>
        <w:t xml:space="preserve"> war</w:t>
      </w:r>
      <w:r w:rsidRPr="001545B2">
        <w:rPr>
          <w:rFonts w:cs="Arial"/>
        </w:rPr>
        <w:t xml:space="preserve"> won’t trigger Kessler – </w:t>
      </w:r>
      <w:r w:rsidRPr="001545B2">
        <w:rPr>
          <w:rFonts w:cs="Arial"/>
          <w:u w:val="single"/>
        </w:rPr>
        <w:t>modelling</w:t>
      </w:r>
    </w:p>
    <w:p w14:paraId="4581EB1F" w14:textId="77777777" w:rsidR="00C12646" w:rsidRPr="001545B2" w:rsidRDefault="00C12646" w:rsidP="00C12646">
      <w:bookmarkStart w:id="8" w:name="_Hlk12631754"/>
      <w:proofErr w:type="spellStart"/>
      <w:r w:rsidRPr="001545B2">
        <w:rPr>
          <w:b/>
        </w:rPr>
        <w:t>Drmola</w:t>
      </w:r>
      <w:proofErr w:type="spellEnd"/>
      <w:r w:rsidRPr="001545B2">
        <w:rPr>
          <w:b/>
        </w:rPr>
        <w:t xml:space="preserve"> and Hubik 18</w:t>
      </w:r>
      <w:r w:rsidRPr="001545B2">
        <w:t xml:space="preserve"> [Jakub </w:t>
      </w:r>
      <w:proofErr w:type="spellStart"/>
      <w:r w:rsidRPr="001545B2">
        <w:t>Drmola</w:t>
      </w:r>
      <w:proofErr w:type="spellEnd"/>
      <w:r w:rsidRPr="001545B2">
        <w:t xml:space="preserve">, Division of Security and Strategic Studies, Department of Political Science at the Faculty of Social Sciences of Masaryk University, AND Tomas Hubik, Department of Theoretical Computer Science and Mathematical Logic, Faculty of Mathematics and Physics, Charles University, Kessler Syndrome: System Dynamics Model. Space Policy Volumes 44–45, August 2018, </w:t>
      </w:r>
      <w:hyperlink r:id="rId14" w:history="1">
        <w:r w:rsidRPr="001545B2">
          <w:rPr>
            <w:rStyle w:val="Hyperlink"/>
          </w:rPr>
          <w:t>https://www.sciencedirect.com/science/article/pii/S0265964617300966?via%3Dihub</w:t>
        </w:r>
      </w:hyperlink>
      <w:r w:rsidRPr="001545B2">
        <w:t>]</w:t>
      </w:r>
    </w:p>
    <w:bookmarkEnd w:id="8"/>
    <w:p w14:paraId="2425D0EA" w14:textId="77777777" w:rsidR="00C12646" w:rsidRPr="001545B2" w:rsidRDefault="00C12646" w:rsidP="00C12646">
      <w:pPr>
        <w:rPr>
          <w:sz w:val="16"/>
        </w:rPr>
      </w:pPr>
      <w:r w:rsidRPr="001545B2">
        <w:rPr>
          <w:sz w:val="16"/>
        </w:rPr>
        <w:t xml:space="preserve">The </w:t>
      </w:r>
      <w:r w:rsidRPr="001545B2">
        <w:rPr>
          <w:rStyle w:val="Emphasis"/>
        </w:rPr>
        <w:t>probabilities</w:t>
      </w:r>
      <w:r w:rsidRPr="001545B2">
        <w:rPr>
          <w:sz w:val="16"/>
        </w:rPr>
        <w:t xml:space="preserve"> </w:t>
      </w:r>
      <w:r w:rsidRPr="001545B2">
        <w:rPr>
          <w:sz w:val="20"/>
          <w:szCs w:val="20"/>
          <w:u w:val="single"/>
        </w:rPr>
        <w:t xml:space="preserve">and </w:t>
      </w:r>
      <w:r w:rsidRPr="003B4CDD">
        <w:rPr>
          <w:rStyle w:val="Emphasis"/>
          <w:highlight w:val="green"/>
        </w:rPr>
        <w:t>rates</w:t>
      </w:r>
      <w:r w:rsidRPr="003B4CDD">
        <w:rPr>
          <w:sz w:val="20"/>
          <w:szCs w:val="20"/>
          <w:highlight w:val="green"/>
          <w:u w:val="single"/>
        </w:rPr>
        <w:t xml:space="preserve"> of </w:t>
      </w:r>
      <w:r w:rsidRPr="003B4CDD">
        <w:rPr>
          <w:rStyle w:val="Emphasis"/>
          <w:highlight w:val="green"/>
        </w:rPr>
        <w:t>collisions</w:t>
      </w:r>
      <w:r w:rsidRPr="001545B2">
        <w:rPr>
          <w:sz w:val="20"/>
          <w:szCs w:val="20"/>
          <w:u w:val="single"/>
        </w:rPr>
        <w:t xml:space="preserve"> of objects from different groups </w:t>
      </w:r>
      <w:r w:rsidRPr="003B4CDD">
        <w:rPr>
          <w:sz w:val="20"/>
          <w:szCs w:val="20"/>
          <w:highlight w:val="green"/>
          <w:u w:val="single"/>
        </w:rPr>
        <w:t xml:space="preserve">were </w:t>
      </w:r>
      <w:r w:rsidRPr="003B4CDD">
        <w:rPr>
          <w:rStyle w:val="Emphasis"/>
          <w:highlight w:val="green"/>
        </w:rPr>
        <w:t>calculated</w:t>
      </w:r>
      <w:r w:rsidRPr="003B4CDD">
        <w:rPr>
          <w:sz w:val="20"/>
          <w:szCs w:val="20"/>
          <w:highlight w:val="green"/>
          <w:u w:val="single"/>
        </w:rPr>
        <w:t xml:space="preserve"> using a </w:t>
      </w:r>
      <w:r w:rsidRPr="003B4CDD">
        <w:rPr>
          <w:rStyle w:val="Emphasis"/>
          <w:highlight w:val="green"/>
        </w:rPr>
        <w:t>coefficient</w:t>
      </w:r>
      <w:r w:rsidRPr="003B4CDD">
        <w:rPr>
          <w:sz w:val="20"/>
          <w:szCs w:val="20"/>
          <w:highlight w:val="green"/>
          <w:u w:val="single"/>
        </w:rPr>
        <w:t xml:space="preserve"> converting</w:t>
      </w:r>
      <w:r w:rsidRPr="001545B2">
        <w:rPr>
          <w:sz w:val="20"/>
          <w:szCs w:val="20"/>
          <w:u w:val="single"/>
        </w:rPr>
        <w:t xml:space="preserve"> the </w:t>
      </w:r>
      <w:r w:rsidRPr="003B4CDD">
        <w:rPr>
          <w:rStyle w:val="Emphasis"/>
          <w:highlight w:val="green"/>
        </w:rPr>
        <w:t>rate</w:t>
      </w:r>
      <w:r w:rsidRPr="001545B2">
        <w:rPr>
          <w:rStyle w:val="Emphasis"/>
        </w:rPr>
        <w:t xml:space="preserve"> of collisions</w:t>
      </w:r>
      <w:r w:rsidRPr="001545B2">
        <w:rPr>
          <w:sz w:val="20"/>
          <w:szCs w:val="20"/>
          <w:u w:val="single"/>
        </w:rPr>
        <w:t xml:space="preserve"> </w:t>
      </w:r>
      <w:r w:rsidRPr="003B4CDD">
        <w:rPr>
          <w:sz w:val="20"/>
          <w:szCs w:val="20"/>
          <w:highlight w:val="green"/>
          <w:u w:val="single"/>
        </w:rPr>
        <w:t xml:space="preserve">between </w:t>
      </w:r>
      <w:r w:rsidRPr="003B4CDD">
        <w:rPr>
          <w:rStyle w:val="Emphasis"/>
          <w:highlight w:val="green"/>
        </w:rPr>
        <w:t>objects from one group</w:t>
      </w:r>
      <w:r w:rsidRPr="003B4CDD">
        <w:rPr>
          <w:sz w:val="20"/>
          <w:szCs w:val="20"/>
          <w:highlight w:val="green"/>
          <w:u w:val="single"/>
        </w:rPr>
        <w:t xml:space="preserve"> to</w:t>
      </w:r>
      <w:r w:rsidRPr="001545B2">
        <w:rPr>
          <w:sz w:val="20"/>
          <w:szCs w:val="20"/>
          <w:u w:val="single"/>
        </w:rPr>
        <w:t xml:space="preserve"> the </w:t>
      </w:r>
      <w:r w:rsidRPr="001545B2">
        <w:rPr>
          <w:rStyle w:val="Emphasis"/>
        </w:rPr>
        <w:t>rate of collisions</w:t>
      </w:r>
      <w:r w:rsidRPr="001545B2">
        <w:rPr>
          <w:sz w:val="20"/>
          <w:szCs w:val="20"/>
          <w:u w:val="single"/>
        </w:rPr>
        <w:t xml:space="preserve"> between </w:t>
      </w:r>
      <w:r w:rsidRPr="001545B2">
        <w:rPr>
          <w:rStyle w:val="Emphasis"/>
        </w:rPr>
        <w:t xml:space="preserve">objects from </w:t>
      </w:r>
      <w:r w:rsidRPr="003B4CDD">
        <w:rPr>
          <w:rStyle w:val="Emphasis"/>
          <w:highlight w:val="green"/>
        </w:rPr>
        <w:t>another group</w:t>
      </w:r>
      <w:r w:rsidRPr="001545B2">
        <w:rPr>
          <w:sz w:val="16"/>
        </w:rPr>
        <w:t xml:space="preserve">. </w:t>
      </w:r>
      <w:r w:rsidRPr="001545B2">
        <w:rPr>
          <w:sz w:val="20"/>
          <w:szCs w:val="20"/>
          <w:u w:val="single"/>
        </w:rPr>
        <w:t xml:space="preserve">The initial </w:t>
      </w:r>
      <w:r w:rsidRPr="003B4CDD">
        <w:rPr>
          <w:rStyle w:val="Emphasis"/>
          <w:highlight w:val="green"/>
        </w:rPr>
        <w:t>base rate</w:t>
      </w:r>
      <w:r w:rsidRPr="003B4CDD">
        <w:rPr>
          <w:sz w:val="20"/>
          <w:szCs w:val="20"/>
          <w:highlight w:val="green"/>
          <w:u w:val="single"/>
        </w:rPr>
        <w:t xml:space="preserve"> was estimated using</w:t>
      </w:r>
      <w:r w:rsidRPr="001545B2">
        <w:rPr>
          <w:sz w:val="20"/>
          <w:szCs w:val="20"/>
          <w:u w:val="single"/>
        </w:rPr>
        <w:t xml:space="preserve"> </w:t>
      </w:r>
      <w:r w:rsidRPr="003B4CDD">
        <w:rPr>
          <w:rStyle w:val="Emphasis"/>
          <w:highlight w:val="green"/>
        </w:rPr>
        <w:t>iterative simulations</w:t>
      </w:r>
      <w:r w:rsidRPr="003B4CDD">
        <w:rPr>
          <w:sz w:val="20"/>
          <w:szCs w:val="20"/>
          <w:highlight w:val="green"/>
          <w:u w:val="single"/>
        </w:rPr>
        <w:t xml:space="preserve"> and </w:t>
      </w:r>
      <w:r w:rsidRPr="003B4CDD">
        <w:rPr>
          <w:rStyle w:val="Emphasis"/>
          <w:highlight w:val="green"/>
        </w:rPr>
        <w:t>comparison</w:t>
      </w:r>
      <w:r w:rsidRPr="001545B2">
        <w:rPr>
          <w:sz w:val="20"/>
          <w:szCs w:val="20"/>
          <w:u w:val="single"/>
        </w:rPr>
        <w:t xml:space="preserve"> of the resulting </w:t>
      </w:r>
      <w:r w:rsidRPr="001545B2">
        <w:rPr>
          <w:rStyle w:val="Emphasis"/>
        </w:rPr>
        <w:t>runs</w:t>
      </w:r>
      <w:r w:rsidRPr="001545B2">
        <w:rPr>
          <w:sz w:val="20"/>
          <w:szCs w:val="20"/>
          <w:u w:val="single"/>
        </w:rPr>
        <w:t xml:space="preserve"> </w:t>
      </w:r>
      <w:r w:rsidRPr="003B4CDD">
        <w:rPr>
          <w:sz w:val="20"/>
          <w:szCs w:val="20"/>
          <w:highlight w:val="green"/>
          <w:u w:val="single"/>
        </w:rPr>
        <w:t xml:space="preserve">with </w:t>
      </w:r>
      <w:r w:rsidRPr="003B4CDD">
        <w:rPr>
          <w:rStyle w:val="Emphasis"/>
          <w:highlight w:val="green"/>
        </w:rPr>
        <w:t>real data</w:t>
      </w:r>
      <w:r w:rsidRPr="001545B2">
        <w:rPr>
          <w:sz w:val="20"/>
          <w:szCs w:val="20"/>
          <w:u w:val="single"/>
        </w:rPr>
        <w:t xml:space="preserve"> and </w:t>
      </w:r>
      <w:r w:rsidRPr="001545B2">
        <w:rPr>
          <w:rStyle w:val="Emphasis"/>
        </w:rPr>
        <w:t>outputs</w:t>
      </w:r>
      <w:r w:rsidRPr="001545B2">
        <w:rPr>
          <w:sz w:val="20"/>
          <w:szCs w:val="20"/>
          <w:u w:val="single"/>
        </w:rPr>
        <w:t xml:space="preserve"> from </w:t>
      </w:r>
      <w:r w:rsidRPr="001545B2">
        <w:rPr>
          <w:rStyle w:val="Emphasis"/>
        </w:rPr>
        <w:t>other models</w:t>
      </w:r>
      <w:r w:rsidRPr="001545B2">
        <w:rPr>
          <w:sz w:val="16"/>
        </w:rPr>
        <w:t xml:space="preserve">. </w:t>
      </w:r>
      <w:r w:rsidRPr="003B4CDD">
        <w:rPr>
          <w:rStyle w:val="Emphasis"/>
          <w:highlight w:val="green"/>
        </w:rPr>
        <w:t>Detailed</w:t>
      </w:r>
      <w:r w:rsidRPr="001545B2">
        <w:rPr>
          <w:rStyle w:val="Emphasis"/>
        </w:rPr>
        <w:t xml:space="preserve"> </w:t>
      </w:r>
      <w:r w:rsidRPr="003B4CDD">
        <w:rPr>
          <w:rStyle w:val="Emphasis"/>
          <w:highlight w:val="green"/>
        </w:rPr>
        <w:t>model</w:t>
      </w:r>
      <w:r w:rsidRPr="001545B2">
        <w:rPr>
          <w:sz w:val="20"/>
          <w:szCs w:val="20"/>
          <w:u w:val="single"/>
        </w:rPr>
        <w:t xml:space="preserve"> built </w:t>
      </w:r>
      <w:r w:rsidRPr="003B4CDD">
        <w:rPr>
          <w:sz w:val="20"/>
          <w:szCs w:val="20"/>
          <w:highlight w:val="green"/>
          <w:u w:val="single"/>
        </w:rPr>
        <w:t>by</w:t>
      </w:r>
      <w:r w:rsidRPr="001545B2">
        <w:rPr>
          <w:sz w:val="20"/>
          <w:szCs w:val="20"/>
          <w:u w:val="single"/>
        </w:rPr>
        <w:t xml:space="preserve"> a group of </w:t>
      </w:r>
      <w:r w:rsidRPr="001545B2">
        <w:rPr>
          <w:rStyle w:val="Emphasis"/>
        </w:rPr>
        <w:t>researchers</w:t>
      </w:r>
      <w:r w:rsidRPr="001545B2">
        <w:rPr>
          <w:sz w:val="20"/>
          <w:szCs w:val="20"/>
          <w:u w:val="single"/>
        </w:rPr>
        <w:t xml:space="preserve"> from the </w:t>
      </w:r>
      <w:r w:rsidRPr="003B4CDD">
        <w:rPr>
          <w:rStyle w:val="Emphasis"/>
          <w:highlight w:val="green"/>
        </w:rPr>
        <w:t>Lawrence</w:t>
      </w:r>
      <w:r w:rsidRPr="001545B2">
        <w:rPr>
          <w:sz w:val="20"/>
          <w:szCs w:val="20"/>
          <w:u w:val="single"/>
        </w:rPr>
        <w:t xml:space="preserve"> Livermore </w:t>
      </w:r>
      <w:r w:rsidRPr="003B4CDD">
        <w:rPr>
          <w:rStyle w:val="Emphasis"/>
          <w:highlight w:val="green"/>
        </w:rPr>
        <w:t>National Lab</w:t>
      </w:r>
      <w:r w:rsidRPr="001545B2">
        <w:rPr>
          <w:rStyle w:val="Emphasis"/>
        </w:rPr>
        <w:t>oratory</w:t>
      </w:r>
      <w:r w:rsidRPr="001545B2">
        <w:rPr>
          <w:sz w:val="20"/>
          <w:szCs w:val="20"/>
          <w:u w:val="single"/>
        </w:rPr>
        <w:t xml:space="preserve"> </w:t>
      </w:r>
      <w:r w:rsidRPr="003B4CDD">
        <w:rPr>
          <w:sz w:val="20"/>
          <w:szCs w:val="20"/>
          <w:highlight w:val="green"/>
          <w:u w:val="single"/>
        </w:rPr>
        <w:t>was used</w:t>
      </w:r>
      <w:r w:rsidRPr="001545B2">
        <w:rPr>
          <w:sz w:val="20"/>
          <w:szCs w:val="20"/>
          <w:u w:val="single"/>
        </w:rPr>
        <w:t xml:space="preserve"> as a </w:t>
      </w:r>
      <w:r w:rsidRPr="001545B2">
        <w:rPr>
          <w:rStyle w:val="Emphasis"/>
        </w:rPr>
        <w:t>base</w:t>
      </w:r>
      <w:r w:rsidRPr="001545B2">
        <w:rPr>
          <w:sz w:val="20"/>
          <w:szCs w:val="20"/>
          <w:u w:val="single"/>
        </w:rPr>
        <w:t xml:space="preserve"> for the </w:t>
      </w:r>
      <w:r w:rsidRPr="001545B2">
        <w:rPr>
          <w:rStyle w:val="Emphasis"/>
        </w:rPr>
        <w:t>calibration</w:t>
      </w:r>
      <w:r w:rsidRPr="001545B2">
        <w:rPr>
          <w:sz w:val="1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 One the most important limitations and simplifications of the model is the uncertainty of size, structure, and composition of the satellites—</w:t>
      </w:r>
      <w:proofErr w:type="gramStart"/>
      <w:r w:rsidRPr="001545B2">
        <w:rPr>
          <w:sz w:val="16"/>
          <w:szCs w:val="6"/>
        </w:rPr>
        <w:t>i.e.</w:t>
      </w:r>
      <w:proofErr w:type="gramEnd"/>
      <w:r w:rsidRPr="001545B2">
        <w:rPr>
          <w:sz w:val="1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1545B2">
        <w:rPr>
          <w:sz w:val="16"/>
          <w:szCs w:val="6"/>
        </w:rPr>
        <w:t>i.e.</w:t>
      </w:r>
      <w:proofErr w:type="gramEnd"/>
      <w:r w:rsidRPr="001545B2">
        <w:rPr>
          <w:sz w:val="1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 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 5. Scenarios and simulation results 5.1. Business as usual and beyond </w:t>
      </w:r>
      <w:proofErr w:type="gramStart"/>
      <w:r w:rsidRPr="001545B2">
        <w:rPr>
          <w:sz w:val="16"/>
          <w:szCs w:val="6"/>
        </w:rPr>
        <w:t>The</w:t>
      </w:r>
      <w:proofErr w:type="gramEnd"/>
      <w:r w:rsidRPr="001545B2">
        <w:rPr>
          <w:sz w:val="16"/>
          <w:szCs w:val="6"/>
        </w:rPr>
        <w:t xml:space="preserv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 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 Running this model for its full 50 years (2016–2066) yields the expected result of perpetually growing </w:t>
      </w:r>
      <w:proofErr w:type="gramStart"/>
      <w:r w:rsidRPr="001545B2">
        <w:rPr>
          <w:sz w:val="16"/>
          <w:szCs w:val="6"/>
        </w:rPr>
        <w:t>amount</w:t>
      </w:r>
      <w:proofErr w:type="gramEnd"/>
      <w:r w:rsidRPr="001545B2">
        <w:rPr>
          <w:sz w:val="16"/>
          <w:szCs w:val="6"/>
        </w:rPr>
        <w:t xml:space="preserve">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1545B2">
        <w:rPr>
          <w:sz w:val="16"/>
          <w:szCs w:val="6"/>
        </w:rPr>
        <w:t>i.e.</w:t>
      </w:r>
      <w:proofErr w:type="gramEnd"/>
      <w:r w:rsidRPr="001545B2">
        <w:rPr>
          <w:sz w:val="16"/>
          <w:szCs w:val="6"/>
        </w:rPr>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 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w:t>
      </w:r>
      <w:proofErr w:type="gramStart"/>
      <w:r w:rsidRPr="001545B2">
        <w:rPr>
          <w:sz w:val="16"/>
          <w:szCs w:val="6"/>
        </w:rPr>
        <w:t>amount</w:t>
      </w:r>
      <w:proofErr w:type="gramEnd"/>
      <w:r w:rsidRPr="001545B2">
        <w:rPr>
          <w:sz w:val="16"/>
          <w:szCs w:val="6"/>
        </w:rPr>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 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 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w:t>
      </w:r>
      <w:proofErr w:type="gramStart"/>
      <w:r w:rsidRPr="001545B2">
        <w:rPr>
          <w:sz w:val="16"/>
          <w:szCs w:val="6"/>
        </w:rPr>
        <w:t>and also</w:t>
      </w:r>
      <w:proofErr w:type="gramEnd"/>
      <w:r w:rsidRPr="001545B2">
        <w:rPr>
          <w:sz w:val="16"/>
          <w:szCs w:val="6"/>
        </w:rPr>
        <w:t xml:space="preserve"> extending the simulation timeframe to 200 years (Fig. 7). 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 5.2. Antisatellite weapon system scenario 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 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 As much as occasional tests of ASATs are increasing the </w:t>
      </w:r>
      <w:proofErr w:type="gramStart"/>
      <w:r w:rsidRPr="001545B2">
        <w:rPr>
          <w:sz w:val="16"/>
          <w:szCs w:val="6"/>
        </w:rPr>
        <w:t>amount</w:t>
      </w:r>
      <w:proofErr w:type="gramEnd"/>
      <w:r w:rsidRPr="001545B2">
        <w:rPr>
          <w:sz w:val="16"/>
          <w:szCs w:val="6"/>
        </w:rPr>
        <w:t xml:space="preserve"> of debris in the LEO, </w:t>
      </w:r>
      <w:r w:rsidRPr="001545B2">
        <w:rPr>
          <w:sz w:val="20"/>
          <w:szCs w:val="20"/>
          <w:u w:val="single"/>
        </w:rPr>
        <w:t xml:space="preserve">a greater danger by far is the possibility of a </w:t>
      </w:r>
      <w:r w:rsidRPr="003B4CDD">
        <w:rPr>
          <w:rStyle w:val="Emphasis"/>
          <w:highlight w:val="green"/>
        </w:rPr>
        <w:t>large-scale ASAT deployment</w:t>
      </w:r>
      <w:r w:rsidRPr="003B4CDD">
        <w:rPr>
          <w:sz w:val="20"/>
          <w:szCs w:val="20"/>
          <w:highlight w:val="green"/>
          <w:u w:val="single"/>
        </w:rPr>
        <w:t xml:space="preserve"> during</w:t>
      </w:r>
      <w:r w:rsidRPr="001545B2">
        <w:rPr>
          <w:sz w:val="20"/>
          <w:szCs w:val="20"/>
          <w:u w:val="single"/>
        </w:rPr>
        <w:t xml:space="preserve"> an </w:t>
      </w:r>
      <w:r w:rsidRPr="001545B2">
        <w:rPr>
          <w:rStyle w:val="Emphasis"/>
        </w:rPr>
        <w:t xml:space="preserve">armed </w:t>
      </w:r>
      <w:r w:rsidRPr="003B4CDD">
        <w:rPr>
          <w:rStyle w:val="Emphasis"/>
          <w:highlight w:val="green"/>
        </w:rPr>
        <w:t>conflict</w:t>
      </w:r>
      <w:r w:rsidRPr="003B4CDD">
        <w:rPr>
          <w:sz w:val="20"/>
          <w:szCs w:val="20"/>
          <w:highlight w:val="green"/>
          <w:u w:val="single"/>
        </w:rPr>
        <w:t xml:space="preserve"> between</w:t>
      </w:r>
      <w:r w:rsidRPr="001545B2">
        <w:rPr>
          <w:sz w:val="20"/>
          <w:szCs w:val="20"/>
          <w:u w:val="single"/>
        </w:rPr>
        <w:t xml:space="preserve"> two or more </w:t>
      </w:r>
      <w:r w:rsidRPr="003B4CDD">
        <w:rPr>
          <w:rStyle w:val="Emphasis"/>
          <w:highlight w:val="green"/>
        </w:rPr>
        <w:t>major</w:t>
      </w:r>
      <w:r w:rsidRPr="001545B2">
        <w:rPr>
          <w:sz w:val="20"/>
          <w:szCs w:val="20"/>
          <w:u w:val="single"/>
        </w:rPr>
        <w:t xml:space="preserve">, technologically advanced </w:t>
      </w:r>
      <w:r w:rsidRPr="003B4CDD">
        <w:rPr>
          <w:rStyle w:val="Emphasis"/>
          <w:highlight w:val="green"/>
        </w:rPr>
        <w:t>powers</w:t>
      </w:r>
      <w:r w:rsidRPr="001545B2">
        <w:rPr>
          <w:sz w:val="16"/>
        </w:rPr>
        <w:t xml:space="preserve">. Given the reliance of modern militaries on satellites for intelligence, communication, and navigation, it is generally presumed that </w:t>
      </w:r>
      <w:r w:rsidRPr="001545B2">
        <w:rPr>
          <w:sz w:val="20"/>
          <w:szCs w:val="20"/>
          <w:u w:val="single"/>
        </w:rPr>
        <w:t>the initial phase</w:t>
      </w:r>
      <w:r w:rsidRPr="001545B2">
        <w:rPr>
          <w:sz w:val="16"/>
        </w:rPr>
        <w:t xml:space="preserve"> of any such conflict </w:t>
      </w:r>
      <w:r w:rsidRPr="003B4CDD">
        <w:rPr>
          <w:sz w:val="20"/>
          <w:szCs w:val="20"/>
          <w:highlight w:val="green"/>
          <w:u w:val="single"/>
        </w:rPr>
        <w:t xml:space="preserve">would involve </w:t>
      </w:r>
      <w:r w:rsidRPr="003B4CDD">
        <w:rPr>
          <w:rStyle w:val="Emphasis"/>
          <w:highlight w:val="green"/>
        </w:rPr>
        <w:t>mutual destruction</w:t>
      </w:r>
      <w:r w:rsidRPr="003B4CDD">
        <w:rPr>
          <w:sz w:val="20"/>
          <w:szCs w:val="20"/>
          <w:highlight w:val="green"/>
          <w:u w:val="single"/>
        </w:rPr>
        <w:t xml:space="preserve"> of</w:t>
      </w:r>
      <w:r w:rsidRPr="001545B2">
        <w:rPr>
          <w:sz w:val="20"/>
          <w:szCs w:val="20"/>
          <w:u w:val="single"/>
        </w:rPr>
        <w:t xml:space="preserve"> each other's </w:t>
      </w:r>
      <w:r w:rsidRPr="001545B2">
        <w:rPr>
          <w:rStyle w:val="Emphasis"/>
        </w:rPr>
        <w:t>satellites</w:t>
      </w:r>
      <w:r w:rsidRPr="001545B2">
        <w:rPr>
          <w:sz w:val="16"/>
        </w:rPr>
        <w:t xml:space="preserve"> to blind the enemy and hinder their offensive operations [21], [22]. </w:t>
      </w:r>
      <w:r w:rsidRPr="001545B2">
        <w:rPr>
          <w:sz w:val="20"/>
          <w:szCs w:val="20"/>
          <w:u w:val="single"/>
        </w:rPr>
        <w:t xml:space="preserve">Such opening salvos could involve </w:t>
      </w:r>
      <w:r w:rsidRPr="001545B2">
        <w:rPr>
          <w:rStyle w:val="Emphasis"/>
        </w:rPr>
        <w:t>immediate destruction</w:t>
      </w:r>
      <w:r w:rsidRPr="001545B2">
        <w:rPr>
          <w:sz w:val="20"/>
          <w:szCs w:val="20"/>
          <w:u w:val="single"/>
        </w:rPr>
        <w:t xml:space="preserve"> of </w:t>
      </w:r>
      <w:r w:rsidRPr="003B4CDD">
        <w:rPr>
          <w:rStyle w:val="Emphasis"/>
          <w:highlight w:val="green"/>
        </w:rPr>
        <w:t>dozens of satellites</w:t>
      </w:r>
      <w:r w:rsidRPr="001545B2">
        <w:rPr>
          <w:sz w:val="16"/>
        </w:rPr>
        <w:t xml:space="preserve">, thus </w:t>
      </w:r>
      <w:r w:rsidRPr="003B4CDD">
        <w:rPr>
          <w:sz w:val="20"/>
          <w:szCs w:val="20"/>
          <w:highlight w:val="green"/>
          <w:u w:val="single"/>
        </w:rPr>
        <w:t xml:space="preserve">creating </w:t>
      </w:r>
      <w:r w:rsidRPr="003B4CDD">
        <w:rPr>
          <w:rStyle w:val="Emphasis"/>
          <w:highlight w:val="green"/>
        </w:rPr>
        <w:t>massive</w:t>
      </w:r>
      <w:r w:rsidRPr="001545B2">
        <w:rPr>
          <w:rStyle w:val="Emphasis"/>
        </w:rPr>
        <w:t xml:space="preserve"> clouds of </w:t>
      </w:r>
      <w:r w:rsidRPr="003B4CDD">
        <w:rPr>
          <w:rStyle w:val="Emphasis"/>
          <w:highlight w:val="green"/>
        </w:rPr>
        <w:t>debris</w:t>
      </w:r>
      <w:r w:rsidRPr="001545B2">
        <w:rPr>
          <w:sz w:val="16"/>
        </w:rPr>
        <w:t xml:space="preserve"> threatening the remaining satellites and possibly leading to cascading disintegration across the entire orbit. </w:t>
      </w:r>
      <w:r w:rsidRPr="003B4CDD">
        <w:rPr>
          <w:sz w:val="20"/>
          <w:szCs w:val="20"/>
          <w:highlight w:val="green"/>
          <w:u w:val="single"/>
        </w:rPr>
        <w:t>This</w:t>
      </w:r>
      <w:r w:rsidRPr="001545B2">
        <w:rPr>
          <w:sz w:val="20"/>
          <w:szCs w:val="20"/>
          <w:u w:val="single"/>
        </w:rPr>
        <w:t xml:space="preserve"> kind of hypothetical event </w:t>
      </w:r>
      <w:r w:rsidRPr="003B4CDD">
        <w:rPr>
          <w:sz w:val="20"/>
          <w:szCs w:val="20"/>
          <w:highlight w:val="green"/>
          <w:u w:val="single"/>
        </w:rPr>
        <w:t xml:space="preserve">is </w:t>
      </w:r>
      <w:r w:rsidRPr="003B4CDD">
        <w:rPr>
          <w:rStyle w:val="Emphasis"/>
          <w:highlight w:val="green"/>
        </w:rPr>
        <w:t>simulated</w:t>
      </w:r>
      <w:r w:rsidRPr="001545B2">
        <w:rPr>
          <w:sz w:val="20"/>
          <w:szCs w:val="20"/>
          <w:u w:val="single"/>
        </w:rPr>
        <w:t xml:space="preserve"> in the second scenario</w:t>
      </w:r>
      <w:r w:rsidRPr="001545B2">
        <w:rPr>
          <w:sz w:val="16"/>
        </w:rPr>
        <w:t xml:space="preserve">, </w:t>
      </w:r>
      <w:r w:rsidRPr="003B4CDD">
        <w:rPr>
          <w:sz w:val="20"/>
          <w:szCs w:val="20"/>
          <w:highlight w:val="green"/>
          <w:u w:val="single"/>
        </w:rPr>
        <w:t>where</w:t>
      </w:r>
      <w:r w:rsidRPr="001545B2">
        <w:rPr>
          <w:sz w:val="20"/>
          <w:szCs w:val="20"/>
          <w:u w:val="single"/>
        </w:rPr>
        <w:t xml:space="preserve"> an imaginary </w:t>
      </w:r>
      <w:r w:rsidRPr="003B4CDD">
        <w:rPr>
          <w:rStyle w:val="Emphasis"/>
          <w:highlight w:val="green"/>
        </w:rPr>
        <w:t>major</w:t>
      </w:r>
      <w:r w:rsidRPr="001545B2">
        <w:rPr>
          <w:sz w:val="20"/>
          <w:szCs w:val="20"/>
          <w:u w:val="single"/>
        </w:rPr>
        <w:t xml:space="preserve"> military </w:t>
      </w:r>
      <w:r w:rsidRPr="003B4CDD">
        <w:rPr>
          <w:rStyle w:val="Emphasis"/>
          <w:highlight w:val="green"/>
        </w:rPr>
        <w:t>conflict</w:t>
      </w:r>
      <w:r w:rsidRPr="003B4CDD">
        <w:rPr>
          <w:sz w:val="20"/>
          <w:szCs w:val="20"/>
          <w:highlight w:val="green"/>
          <w:u w:val="single"/>
        </w:rPr>
        <w:t xml:space="preserve"> erupts</w:t>
      </w:r>
      <w:r w:rsidRPr="001545B2">
        <w:rPr>
          <w:sz w:val="16"/>
        </w:rPr>
        <w:t xml:space="preserve"> in the year 2040, during which roughly </w:t>
      </w:r>
      <w:r w:rsidRPr="001545B2">
        <w:rPr>
          <w:sz w:val="20"/>
          <w:szCs w:val="20"/>
          <w:u w:val="single"/>
        </w:rPr>
        <w:t xml:space="preserve">half of all military satellites are destroyed by </w:t>
      </w:r>
      <w:r w:rsidRPr="001545B2">
        <w:rPr>
          <w:rStyle w:val="Emphasis"/>
        </w:rPr>
        <w:t>intentional</w:t>
      </w:r>
      <w:r w:rsidRPr="001545B2">
        <w:rPr>
          <w:sz w:val="16"/>
        </w:rPr>
        <w:t xml:space="preserve"> kinetic </w:t>
      </w:r>
      <w:r w:rsidRPr="001545B2">
        <w:rPr>
          <w:rStyle w:val="Emphasis"/>
        </w:rPr>
        <w:t>impacts</w:t>
      </w:r>
      <w:r w:rsidRPr="001545B2">
        <w:rPr>
          <w:sz w:val="16"/>
        </w:rPr>
        <w:t xml:space="preserve"> using antisatellite weapons. With military and dual-use satellites generally representing a little over one-third of all satellites [23] (depending on criteria and the operating country), </w:t>
      </w:r>
      <w:r w:rsidRPr="003B4CDD">
        <w:rPr>
          <w:sz w:val="20"/>
          <w:szCs w:val="20"/>
          <w:highlight w:val="green"/>
          <w:u w:val="single"/>
        </w:rPr>
        <w:t>this results in</w:t>
      </w:r>
      <w:r w:rsidRPr="001545B2">
        <w:rPr>
          <w:sz w:val="20"/>
          <w:szCs w:val="20"/>
          <w:u w:val="single"/>
        </w:rPr>
        <w:t xml:space="preserve"> some </w:t>
      </w:r>
      <w:r w:rsidRPr="003B4CDD">
        <w:rPr>
          <w:rStyle w:val="Emphasis"/>
          <w:highlight w:val="green"/>
        </w:rPr>
        <w:t>200 satellites destroyed</w:t>
      </w:r>
      <w:r w:rsidRPr="001545B2">
        <w:rPr>
          <w:sz w:val="20"/>
          <w:szCs w:val="20"/>
          <w:u w:val="single"/>
        </w:rPr>
        <w:t xml:space="preserve"> by ASATs</w:t>
      </w:r>
      <w:r w:rsidRPr="001545B2">
        <w:rPr>
          <w:sz w:val="16"/>
        </w:rPr>
        <w:t xml:space="preserve"> in 2040 (Fig. 8). </w:t>
      </w:r>
      <w:r w:rsidRPr="003B4CDD">
        <w:rPr>
          <w:rStyle w:val="Emphasis"/>
          <w:highlight w:val="green"/>
        </w:rPr>
        <w:t>However</w:t>
      </w:r>
      <w:r w:rsidRPr="001545B2">
        <w:rPr>
          <w:sz w:val="16"/>
        </w:rPr>
        <w:t xml:space="preserve">, </w:t>
      </w:r>
      <w:r w:rsidRPr="003B4CDD">
        <w:rPr>
          <w:rStyle w:val="Emphasis"/>
          <w:highlight w:val="green"/>
        </w:rPr>
        <w:t>even this sudden event</w:t>
      </w:r>
      <w:r w:rsidRPr="003B4CDD">
        <w:rPr>
          <w:sz w:val="20"/>
          <w:szCs w:val="20"/>
          <w:highlight w:val="green"/>
          <w:u w:val="single"/>
        </w:rPr>
        <w:t xml:space="preserve"> is </w:t>
      </w:r>
      <w:r w:rsidRPr="003B4CDD">
        <w:rPr>
          <w:rStyle w:val="Emphasis"/>
          <w:highlight w:val="green"/>
        </w:rPr>
        <w:t>not enough</w:t>
      </w:r>
      <w:r w:rsidRPr="003B4CDD">
        <w:rPr>
          <w:sz w:val="20"/>
          <w:szCs w:val="20"/>
          <w:highlight w:val="green"/>
          <w:u w:val="single"/>
        </w:rPr>
        <w:t xml:space="preserve"> to </w:t>
      </w:r>
      <w:r w:rsidRPr="003B4CDD">
        <w:rPr>
          <w:rStyle w:val="Emphasis"/>
          <w:highlight w:val="green"/>
        </w:rPr>
        <w:t>trigger</w:t>
      </w:r>
      <w:r w:rsidRPr="003B4CDD">
        <w:rPr>
          <w:sz w:val="20"/>
          <w:szCs w:val="20"/>
          <w:highlight w:val="green"/>
          <w:u w:val="single"/>
        </w:rPr>
        <w:t xml:space="preserve"> a </w:t>
      </w:r>
      <w:r w:rsidRPr="003B4CDD">
        <w:rPr>
          <w:rStyle w:val="Emphasis"/>
          <w:highlight w:val="green"/>
        </w:rPr>
        <w:t>chain reaction</w:t>
      </w:r>
      <w:r w:rsidRPr="003B4CDD">
        <w:rPr>
          <w:sz w:val="20"/>
          <w:szCs w:val="20"/>
          <w:highlight w:val="green"/>
          <w:u w:val="single"/>
        </w:rPr>
        <w:t xml:space="preserve"> of </w:t>
      </w:r>
      <w:r w:rsidRPr="003B4CDD">
        <w:rPr>
          <w:rStyle w:val="Emphasis"/>
          <w:highlight w:val="green"/>
        </w:rPr>
        <w:t>sat</w:t>
      </w:r>
      <w:r w:rsidRPr="001545B2">
        <w:rPr>
          <w:sz w:val="16"/>
          <w:szCs w:val="16"/>
        </w:rPr>
        <w:t>ellite</w:t>
      </w:r>
      <w:r w:rsidRPr="003B4CDD">
        <w:rPr>
          <w:rStyle w:val="Emphasis"/>
          <w:highlight w:val="green"/>
        </w:rPr>
        <w:t>s</w:t>
      </w:r>
      <w:r w:rsidRPr="001545B2">
        <w:rPr>
          <w:sz w:val="16"/>
        </w:rPr>
        <w:t xml:space="preserve"> </w:t>
      </w:r>
      <w:r w:rsidRPr="003B4CDD">
        <w:rPr>
          <w:rStyle w:val="Emphasis"/>
          <w:highlight w:val="green"/>
        </w:rPr>
        <w:t>disintegrating</w:t>
      </w:r>
      <w:r w:rsidRPr="001545B2">
        <w:rPr>
          <w:sz w:val="20"/>
          <w:szCs w:val="20"/>
          <w:u w:val="single"/>
        </w:rPr>
        <w:t xml:space="preserve"> in LEO</w:t>
      </w:r>
      <w:r w:rsidRPr="001545B2">
        <w:rPr>
          <w:sz w:val="16"/>
        </w:rPr>
        <w:t>, at least according to this model. Nevertheless, the number of collisions with active satellites ends up nearly twice as high at the end of the simulation (</w:t>
      </w:r>
      <w:proofErr w:type="gramStart"/>
      <w:r w:rsidRPr="001545B2">
        <w:rPr>
          <w:sz w:val="16"/>
        </w:rPr>
        <w:t>i.e.</w:t>
      </w:r>
      <w:proofErr w:type="gramEnd"/>
      <w:r w:rsidRPr="001545B2">
        <w:rPr>
          <w:sz w:val="16"/>
        </w:rPr>
        <w:t xml:space="preserv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76F54AF2" w14:textId="5DD25964" w:rsidR="00C12646" w:rsidRDefault="00C12646" w:rsidP="00C12646"/>
    <w:p w14:paraId="76C1D4E6" w14:textId="566BF136" w:rsidR="00C12646" w:rsidRPr="00F47ACC" w:rsidRDefault="00C12646" w:rsidP="00C12646">
      <w:pPr>
        <w:pStyle w:val="Heading4"/>
      </w:pPr>
      <w:bookmarkStart w:id="9" w:name="_Hlk30232579"/>
      <w:r>
        <w:t>Doesn’t go nuclear.</w:t>
      </w:r>
    </w:p>
    <w:p w14:paraId="05116043" w14:textId="77777777" w:rsidR="00C12646" w:rsidRPr="00043596" w:rsidRDefault="00C12646" w:rsidP="00C12646">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5" w:history="1">
        <w:r w:rsidRPr="00A405BA">
          <w:rPr>
            <w:rStyle w:val="Hyperlink"/>
          </w:rPr>
          <w:t>https://apps.dtic.mil/dtic/tr/fulltext/u2/1062004.pdf</w:t>
        </w:r>
      </w:hyperlink>
      <w:r>
        <w:t>]</w:t>
      </w:r>
    </w:p>
    <w:p w14:paraId="06A6A29D" w14:textId="77777777" w:rsidR="00C12646" w:rsidRPr="00F47ACC" w:rsidRDefault="00C12646" w:rsidP="00C12646">
      <w:pPr>
        <w:rPr>
          <w:sz w:val="16"/>
        </w:rPr>
      </w:pPr>
      <w:r w:rsidRPr="00F47ACC">
        <w:rPr>
          <w:sz w:val="16"/>
        </w:rPr>
        <w:t>PREVENTING AGGRESSION IN SPACE</w:t>
      </w:r>
    </w:p>
    <w:p w14:paraId="41B92452" w14:textId="1F005A39" w:rsidR="00C12646" w:rsidRDefault="00C12646" w:rsidP="00C12646">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A53BF8">
        <w:rPr>
          <w:rStyle w:val="StyleUnderline"/>
          <w:highlight w:val="green"/>
        </w:rPr>
        <w:t>during the Cold War</w:t>
      </w:r>
      <w:r w:rsidRPr="00F47ACC">
        <w:rPr>
          <w:sz w:val="16"/>
        </w:rPr>
        <w:t xml:space="preserve"> because </w:t>
      </w:r>
      <w:r w:rsidRPr="00A53BF8">
        <w:rPr>
          <w:rStyle w:val="StyleUnderline"/>
          <w:highlight w:val="green"/>
        </w:rPr>
        <w:t>both sides viewed</w:t>
      </w:r>
      <w:r w:rsidRPr="00F47ACC">
        <w:rPr>
          <w:sz w:val="16"/>
        </w:rPr>
        <w:t xml:space="preserve"> an </w:t>
      </w:r>
      <w:r w:rsidRPr="00A53BF8">
        <w:rPr>
          <w:rStyle w:val="StyleUnderline"/>
          <w:highlight w:val="green"/>
        </w:rPr>
        <w:t>attack on</w:t>
      </w:r>
      <w:r w:rsidRPr="00F47ACC">
        <w:rPr>
          <w:sz w:val="16"/>
        </w:rPr>
        <w:t xml:space="preserve"> military </w:t>
      </w:r>
      <w:r w:rsidRPr="00A53BF8">
        <w:rPr>
          <w:rStyle w:val="Emphasis"/>
          <w:highlight w:val="green"/>
        </w:rPr>
        <w:t>sat</w:t>
      </w:r>
      <w:r w:rsidRPr="00F47ACC">
        <w:rPr>
          <w:sz w:val="16"/>
        </w:rPr>
        <w:t>ellite</w:t>
      </w:r>
      <w:r w:rsidRPr="00A53BF8">
        <w:rPr>
          <w:rStyle w:val="Emphasis"/>
          <w:highlight w:val="green"/>
        </w:rPr>
        <w:t>s</w:t>
      </w:r>
      <w:r w:rsidRPr="00F47ACC">
        <w:rPr>
          <w:rStyle w:val="StyleUnderline"/>
        </w:rPr>
        <w:t xml:space="preserve"> </w:t>
      </w:r>
      <w:r w:rsidRPr="00A53BF8">
        <w:rPr>
          <w:rStyle w:val="StyleUnderline"/>
          <w:highlight w:val="green"/>
        </w:rPr>
        <w:t>as</w:t>
      </w:r>
      <w:r w:rsidRPr="00F47ACC">
        <w:rPr>
          <w:sz w:val="16"/>
        </w:rPr>
        <w:t xml:space="preserve"> highly </w:t>
      </w:r>
      <w:r w:rsidRPr="00A53BF8">
        <w:rPr>
          <w:rStyle w:val="StyleUnderline"/>
          <w:highlight w:val="green"/>
        </w:rPr>
        <w:t>escalatory</w:t>
      </w:r>
      <w:r w:rsidRPr="00F47ACC">
        <w:rPr>
          <w:sz w:val="16"/>
        </w:rPr>
        <w:t xml:space="preserve">, and such an action would likely result in general nuclear war.7F 7 </w:t>
      </w:r>
      <w:r w:rsidRPr="00A53BF8">
        <w:rPr>
          <w:highlight w:val="green"/>
          <w:u w:val="single"/>
        </w:rPr>
        <w:t>In today’s</w:t>
      </w:r>
      <w:r w:rsidRPr="00F47ACC">
        <w:rPr>
          <w:u w:val="single"/>
        </w:rPr>
        <w:t xml:space="preserve"> more </w:t>
      </w:r>
      <w:r w:rsidRPr="00A53BF8">
        <w:rPr>
          <w:rStyle w:val="Emphasis"/>
          <w:highlight w:val="green"/>
        </w:rPr>
        <w:t>nuanced 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p w14:paraId="6B9210B3" w14:textId="77777777" w:rsidR="00C12646" w:rsidRDefault="00C12646" w:rsidP="00C12646">
      <w:pPr>
        <w:rPr>
          <w:sz w:val="16"/>
        </w:rPr>
      </w:pPr>
    </w:p>
    <w:bookmarkEnd w:id="9"/>
    <w:p w14:paraId="3FD416B5" w14:textId="77777777" w:rsidR="00556F55" w:rsidRDefault="00556F55" w:rsidP="00556F55">
      <w:pPr>
        <w:pStyle w:val="Heading3"/>
      </w:pPr>
      <w:r>
        <w:t>1NC---</w:t>
      </w:r>
      <w:r w:rsidRPr="00556F55">
        <w:t xml:space="preserve"> </w:t>
      </w:r>
      <w:r>
        <w:t>Multilateralism D</w:t>
      </w:r>
    </w:p>
    <w:p w14:paraId="4677F053" w14:textId="77777777" w:rsidR="00556F55" w:rsidRPr="00244B1F" w:rsidRDefault="00556F55" w:rsidP="00556F55">
      <w:pPr>
        <w:pStyle w:val="Heading4"/>
      </w:pPr>
      <w:r>
        <w:t xml:space="preserve">Space Multilateralism </w:t>
      </w:r>
      <w:r>
        <w:rPr>
          <w:u w:val="single"/>
        </w:rPr>
        <w:t>fails</w:t>
      </w:r>
      <w:r>
        <w:t xml:space="preserve"> – free-riding. </w:t>
      </w:r>
    </w:p>
    <w:p w14:paraId="024B8070" w14:textId="77777777" w:rsidR="00556F55" w:rsidRPr="00B4379B" w:rsidRDefault="00556F55" w:rsidP="00556F55">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258B0BD3" w14:textId="77777777" w:rsidR="00556F55" w:rsidRDefault="00556F55" w:rsidP="00556F55">
      <w:pPr>
        <w:rPr>
          <w:rFonts w:eastAsiaTheme="majorEastAsia" w:cstheme="majorBidi"/>
          <w:b/>
          <w:iCs/>
          <w:sz w:val="16"/>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 xml:space="preserve">is not </w:t>
      </w:r>
      <w:proofErr w:type="gramStart"/>
      <w:r w:rsidRPr="00A90E46">
        <w:rPr>
          <w:b/>
          <w:iCs/>
          <w:highlight w:val="green"/>
          <w:u w:val="single"/>
          <w:bdr w:val="single" w:sz="8" w:space="0" w:color="auto"/>
        </w:rPr>
        <w:t>automatic</w:t>
      </w:r>
      <w:proofErr w:type="gramEnd"/>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514EB9E7" w14:textId="5E8D6F6B" w:rsidR="001844E6" w:rsidRDefault="001844E6" w:rsidP="001844E6">
      <w:pPr>
        <w:pStyle w:val="Heading3"/>
      </w:pPr>
      <w:r>
        <w:t>1NC---Climate D</w:t>
      </w:r>
    </w:p>
    <w:p w14:paraId="27637478" w14:textId="77777777" w:rsidR="001844E6" w:rsidRPr="00E01ACE" w:rsidRDefault="001844E6" w:rsidP="001844E6">
      <w:pPr>
        <w:pStyle w:val="Heading4"/>
        <w:rPr>
          <w:rFonts w:asciiTheme="minorHAnsi" w:hAnsiTheme="minorHAnsi" w:cstheme="minorHAnsi"/>
        </w:rPr>
      </w:pPr>
      <w:r w:rsidRPr="00E01ACE">
        <w:rPr>
          <w:rFonts w:asciiTheme="minorHAnsi" w:hAnsiTheme="minorHAnsi" w:cstheme="minorHAnsi"/>
        </w:rPr>
        <w:t xml:space="preserve">It’s a </w:t>
      </w:r>
      <w:r w:rsidRPr="00E01ACE">
        <w:rPr>
          <w:rFonts w:asciiTheme="minorHAnsi" w:hAnsiTheme="minorHAnsi" w:cstheme="minorHAnsi"/>
          <w:u w:val="single"/>
        </w:rPr>
        <w:t>tail-end</w:t>
      </w:r>
      <w:r w:rsidRPr="00E01ACE">
        <w:rPr>
          <w:rFonts w:asciiTheme="minorHAnsi" w:hAnsiTheme="minorHAnsi" w:cstheme="minorHAnsi"/>
        </w:rPr>
        <w:t xml:space="preserve"> scenario in the </w:t>
      </w:r>
      <w:r w:rsidRPr="00E01ACE">
        <w:rPr>
          <w:rFonts w:asciiTheme="minorHAnsi" w:hAnsiTheme="minorHAnsi" w:cstheme="minorHAnsi"/>
          <w:u w:val="single"/>
        </w:rPr>
        <w:t>far future</w:t>
      </w:r>
      <w:r w:rsidRPr="00E01ACE">
        <w:rPr>
          <w:rFonts w:asciiTheme="minorHAnsi" w:hAnsiTheme="minorHAnsi" w:cstheme="minorHAnsi"/>
        </w:rPr>
        <w:t>.</w:t>
      </w:r>
    </w:p>
    <w:p w14:paraId="2D77F64A" w14:textId="77777777" w:rsidR="001844E6" w:rsidRPr="00E01ACE" w:rsidRDefault="001844E6" w:rsidP="001844E6">
      <w:pPr>
        <w:rPr>
          <w:rFonts w:asciiTheme="minorHAnsi" w:hAnsiTheme="minorHAnsi" w:cstheme="minorHAnsi"/>
        </w:rPr>
      </w:pPr>
      <w:r w:rsidRPr="00E01ACE">
        <w:rPr>
          <w:rFonts w:asciiTheme="minorHAnsi" w:hAnsiTheme="minorHAnsi" w:cstheme="minorHAnsi"/>
        </w:rPr>
        <w:t xml:space="preserve">Dr. Amber </w:t>
      </w:r>
      <w:r w:rsidRPr="00E01ACE">
        <w:rPr>
          <w:rStyle w:val="Style13ptBold"/>
          <w:rFonts w:asciiTheme="minorHAnsi" w:hAnsiTheme="minorHAnsi" w:cstheme="minorHAnsi"/>
        </w:rPr>
        <w:t>Kerr et al. 19</w:t>
      </w:r>
      <w:r w:rsidRPr="00E01ACE">
        <w:rPr>
          <w:rFonts w:asciiTheme="minorHAnsi" w:hAnsiTheme="minorHAnsi" w:cstheme="minorHAnsi"/>
        </w:rPr>
        <w:t xml:space="preserve">, Energy and Resources PhD at the University of California-Berkeley, known agroecologist, former coordinator of the USDA California Climate Hub; Dr. Daniel Swain, Climate Science PhD at UCLA, climate scientist, a research fellow at the National Center for Atmospheric Research; Dr. Andrew King, Earth Sciences PhD, Climate Extremes Research Fellow at the University of Melbourne; Dr. Peter Kalmus, Physics PhD at the University of Colombia, climate scientist at NASA’s Jet Propulsion Lab; Professor Richard Betts, Chair in Climate Impacts at the University of Exeter, a lead author on the Fourth Assessment Report of the Intergovernmental Panel on Climate Change (IPCC) in Working Group 1; Dr. William </w:t>
      </w:r>
      <w:proofErr w:type="spellStart"/>
      <w:r w:rsidRPr="00E01ACE">
        <w:rPr>
          <w:rFonts w:asciiTheme="minorHAnsi" w:hAnsiTheme="minorHAnsi" w:cstheme="minorHAnsi"/>
        </w:rPr>
        <w:t>Huiskamp</w:t>
      </w:r>
      <w:proofErr w:type="spellEnd"/>
      <w:r w:rsidRPr="00E01ACE">
        <w:rPr>
          <w:rFonts w:asciiTheme="minorHAnsi" w:hAnsiTheme="minorHAnsi" w:cstheme="minorHAnsi"/>
        </w:rPr>
        <w:t xml:space="preserve">, Paleoclimatology PhD at the Climate Change Research Center, climate scientist at the Potsdam Institute for Climate Impact Research; 6/4/2019, “Claim that human civilization could end in 30 years is speculative, not supported with evidence,” </w:t>
      </w:r>
      <w:hyperlink r:id="rId16" w:history="1">
        <w:r w:rsidRPr="00E01ACE">
          <w:rPr>
            <w:rStyle w:val="Hyperlink"/>
            <w:rFonts w:asciiTheme="minorHAnsi" w:hAnsiTheme="minorHAnsi" w:cstheme="minorHAnsi"/>
          </w:rPr>
          <w:t>https://climatefeedback.org/evaluation/iflscience-story-on-speculative-report-provides-little-scientific-context-james-felton/</w:t>
        </w:r>
      </w:hyperlink>
      <w:r w:rsidRPr="00E01ACE">
        <w:rPr>
          <w:rFonts w:asciiTheme="minorHAnsi" w:hAnsiTheme="minorHAnsi" w:cstheme="minorHAnsi"/>
        </w:rPr>
        <w:t xml:space="preserve">, </w:t>
      </w:r>
      <w:proofErr w:type="spellStart"/>
      <w:r w:rsidRPr="00E01ACE">
        <w:rPr>
          <w:rFonts w:asciiTheme="minorHAnsi" w:hAnsiTheme="minorHAnsi" w:cstheme="minorHAnsi"/>
        </w:rPr>
        <w:t>Stras</w:t>
      </w:r>
      <w:proofErr w:type="spellEnd"/>
      <w:r w:rsidRPr="00E01ACE">
        <w:rPr>
          <w:rFonts w:asciiTheme="minorHAnsi" w:hAnsiTheme="minorHAnsi" w:cstheme="minorHAnsi"/>
        </w:rPr>
        <w:t xml:space="preserve"> </w:t>
      </w:r>
    </w:p>
    <w:p w14:paraId="6E302E6D"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 xml:space="preserve">The content of the </w:t>
      </w:r>
      <w:proofErr w:type="spellStart"/>
      <w:r w:rsidRPr="00E01ACE">
        <w:rPr>
          <w:rFonts w:asciiTheme="minorHAnsi" w:hAnsiTheme="minorHAnsi" w:cstheme="minorHAnsi"/>
          <w:sz w:val="14"/>
        </w:rPr>
        <w:t>IFLScience</w:t>
      </w:r>
      <w:proofErr w:type="spellEnd"/>
      <w:r w:rsidRPr="00E01ACE">
        <w:rPr>
          <w:rFonts w:asciiTheme="minorHAnsi" w:hAnsiTheme="minorHAnsi" w:cstheme="minorHAnsi"/>
          <w:sz w:val="14"/>
        </w:rPr>
        <w:t xml:space="preserve"> article is mostly an accurate representation of the contents of the Breakthrough report, but </w:t>
      </w:r>
      <w:r w:rsidRPr="00E01ACE">
        <w:rPr>
          <w:rStyle w:val="StyleUnderline"/>
          <w:rFonts w:asciiTheme="minorHAnsi" w:hAnsiTheme="minorHAnsi" w:cstheme="minorHAnsi"/>
        </w:rPr>
        <w:t xml:space="preserve">the article tends to gloss over </w:t>
      </w:r>
      <w:r w:rsidRPr="00E01ACE">
        <w:rPr>
          <w:rStyle w:val="Emphasis"/>
          <w:rFonts w:asciiTheme="minorHAnsi" w:hAnsiTheme="minorHAnsi" w:cstheme="minorHAnsi"/>
        </w:rPr>
        <w:t>important caveats and probabilities</w:t>
      </w:r>
      <w:r w:rsidRPr="00E01ACE">
        <w:rPr>
          <w:rFonts w:asciiTheme="minorHAnsi" w:hAnsiTheme="minorHAnsi" w:cstheme="minorHAnsi"/>
          <w:sz w:val="14"/>
        </w:rPr>
        <w:t xml:space="preserve"> that are </w:t>
      </w:r>
      <w:r w:rsidRPr="00E01ACE">
        <w:rPr>
          <w:rStyle w:val="StyleUnderline"/>
          <w:rFonts w:asciiTheme="minorHAnsi" w:hAnsiTheme="minorHAnsi" w:cstheme="minorHAnsi"/>
        </w:rPr>
        <w:t>given in the report</w:t>
      </w:r>
      <w:r w:rsidRPr="00E01ACE">
        <w:rPr>
          <w:rFonts w:asciiTheme="minorHAnsi" w:hAnsiTheme="minorHAnsi" w:cstheme="minorHAnsi"/>
          <w:sz w:val="14"/>
        </w:rPr>
        <w:t xml:space="preserve">. The least accurate part of the </w:t>
      </w:r>
      <w:proofErr w:type="spellStart"/>
      <w:r w:rsidRPr="00E01ACE">
        <w:rPr>
          <w:rFonts w:asciiTheme="minorHAnsi" w:hAnsiTheme="minorHAnsi" w:cstheme="minorHAnsi"/>
          <w:sz w:val="14"/>
        </w:rPr>
        <w:t>IFLScience</w:t>
      </w:r>
      <w:proofErr w:type="spellEnd"/>
      <w:r w:rsidRPr="00E01ACE">
        <w:rPr>
          <w:rFonts w:asciiTheme="minorHAnsi" w:hAnsiTheme="minorHAnsi" w:cstheme="minorHAnsi"/>
          <w:sz w:val="14"/>
        </w:rPr>
        <w:t xml:space="preserve"> article is the headline, which is an outright misrepresentation of the report. The article title states that there is, overall, </w:t>
      </w:r>
      <w:r w:rsidRPr="00E01ACE">
        <w:rPr>
          <w:rStyle w:val="Emphasis"/>
          <w:rFonts w:asciiTheme="minorHAnsi" w:hAnsiTheme="minorHAnsi" w:cstheme="minorHAnsi"/>
        </w:rPr>
        <w:t>a “high probability”</w:t>
      </w:r>
      <w:r w:rsidRPr="00E01ACE">
        <w:rPr>
          <w:rStyle w:val="StyleUnderline"/>
          <w:rFonts w:asciiTheme="minorHAnsi" w:hAnsiTheme="minorHAnsi" w:cstheme="minorHAnsi"/>
        </w:rPr>
        <w:t xml:space="preserve"> of human civilization coming to an end</w:t>
      </w:r>
      <w:r w:rsidRPr="00E01ACE">
        <w:rPr>
          <w:rFonts w:asciiTheme="minorHAnsi" w:hAnsiTheme="minorHAnsi" w:cstheme="minorHAnsi"/>
          <w:sz w:val="14"/>
        </w:rPr>
        <w:t xml:space="preserve"> in 30 years. This </w:t>
      </w:r>
      <w:r w:rsidRPr="00E01ACE">
        <w:rPr>
          <w:rStyle w:val="StyleUnderline"/>
          <w:rFonts w:asciiTheme="minorHAnsi" w:hAnsiTheme="minorHAnsi" w:cstheme="minorHAnsi"/>
        </w:rPr>
        <w:t xml:space="preserve">is </w:t>
      </w:r>
      <w:r w:rsidRPr="00E01ACE">
        <w:rPr>
          <w:rStyle w:val="Emphasis"/>
          <w:rFonts w:asciiTheme="minorHAnsi" w:hAnsiTheme="minorHAnsi" w:cstheme="minorHAnsi"/>
        </w:rPr>
        <w:t>extremely misleading</w:t>
      </w:r>
      <w:r w:rsidRPr="00E01ACE">
        <w:rPr>
          <w:rFonts w:asciiTheme="minorHAnsi" w:hAnsiTheme="minorHAnsi" w:cstheme="minorHAnsi"/>
          <w:sz w:val="14"/>
        </w:rPr>
        <w:t xml:space="preserve">. What the Breakthrough report </w:t>
      </w:r>
      <w:proofErr w:type="gramStart"/>
      <w:r w:rsidRPr="00E01ACE">
        <w:rPr>
          <w:rFonts w:asciiTheme="minorHAnsi" w:hAnsiTheme="minorHAnsi" w:cstheme="minorHAnsi"/>
          <w:sz w:val="14"/>
        </w:rPr>
        <w:t>actually says</w:t>
      </w:r>
      <w:proofErr w:type="gramEnd"/>
      <w:r w:rsidRPr="00E01ACE">
        <w:rPr>
          <w:rFonts w:asciiTheme="minorHAnsi" w:hAnsiTheme="minorHAnsi" w:cstheme="minorHAnsi"/>
          <w:sz w:val="14"/>
        </w:rPr>
        <w:t xml:space="preserve"> is that, </w:t>
      </w:r>
      <w:r w:rsidRPr="00BE78F5">
        <w:rPr>
          <w:rStyle w:val="StyleUnderline"/>
          <w:rFonts w:asciiTheme="minorHAnsi" w:hAnsiTheme="minorHAnsi" w:cstheme="minorHAnsi"/>
          <w:highlight w:val="green"/>
        </w:rPr>
        <w:t xml:space="preserve">in </w:t>
      </w:r>
      <w:r w:rsidRPr="00BE78F5">
        <w:rPr>
          <w:rStyle w:val="Emphasis"/>
          <w:rFonts w:asciiTheme="minorHAnsi" w:hAnsiTheme="minorHAnsi" w:cstheme="minorHAnsi"/>
          <w:highlight w:val="green"/>
        </w:rPr>
        <w:t>the most unlikely, “long-tail”</w:t>
      </w:r>
      <w:r w:rsidRPr="00E01ACE">
        <w:rPr>
          <w:rStyle w:val="Emphasis"/>
          <w:rFonts w:asciiTheme="minorHAnsi" w:hAnsiTheme="minorHAnsi" w:cstheme="minorHAnsi"/>
        </w:rPr>
        <w:t xml:space="preserve"> biophysical </w:t>
      </w:r>
      <w:r w:rsidRPr="00BE78F5">
        <w:rPr>
          <w:rStyle w:val="Emphasis"/>
          <w:rFonts w:asciiTheme="minorHAnsi" w:hAnsiTheme="minorHAnsi" w:cstheme="minorHAnsi"/>
          <w:highlight w:val="green"/>
        </w:rPr>
        <w:t>scenario</w:t>
      </w:r>
      <w:r w:rsidRPr="00BE78F5">
        <w:rPr>
          <w:rStyle w:val="StyleUnderline"/>
          <w:rFonts w:asciiTheme="minorHAnsi" w:hAnsiTheme="minorHAnsi" w:cstheme="minorHAnsi"/>
          <w:highlight w:val="green"/>
        </w:rPr>
        <w:t xml:space="preserve"> where</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 xml:space="preserve">climate </w:t>
      </w:r>
      <w:r w:rsidRPr="00BE78F5">
        <w:rPr>
          <w:rStyle w:val="Emphasis"/>
          <w:rFonts w:asciiTheme="minorHAnsi" w:hAnsiTheme="minorHAnsi" w:cstheme="minorHAnsi"/>
          <w:highlight w:val="green"/>
        </w:rPr>
        <w:t>feedbacks</w:t>
      </w:r>
      <w:r w:rsidRPr="00BE78F5">
        <w:rPr>
          <w:rStyle w:val="StyleUnderline"/>
          <w:rFonts w:asciiTheme="minorHAnsi" w:hAnsiTheme="minorHAnsi" w:cstheme="minorHAnsi"/>
          <w:highlight w:val="green"/>
        </w:rPr>
        <w:t xml:space="preserve"> are</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 xml:space="preserve">much </w:t>
      </w:r>
      <w:r w:rsidRPr="00BE78F5">
        <w:rPr>
          <w:rStyle w:val="Emphasis"/>
          <w:rFonts w:asciiTheme="minorHAnsi" w:hAnsiTheme="minorHAnsi" w:cstheme="minorHAnsi"/>
          <w:highlight w:val="green"/>
        </w:rPr>
        <w:t>more severe</w:t>
      </w:r>
      <w:r w:rsidRPr="00E01ACE">
        <w:rPr>
          <w:rStyle w:val="Emphasis"/>
          <w:rFonts w:asciiTheme="minorHAnsi" w:hAnsiTheme="minorHAnsi" w:cstheme="minorHAnsi"/>
        </w:rPr>
        <w:t xml:space="preserve"> than we expect</w:t>
      </w:r>
      <w:r w:rsidRPr="00E01ACE">
        <w:rPr>
          <w:rStyle w:val="StyleUnderline"/>
          <w:rFonts w:asciiTheme="minorHAnsi" w:hAnsiTheme="minorHAnsi" w:cstheme="minorHAnsi"/>
        </w:rPr>
        <w:t xml:space="preserve">, </w:t>
      </w:r>
      <w:r w:rsidRPr="00BE78F5">
        <w:rPr>
          <w:rStyle w:val="Emphasis"/>
          <w:rFonts w:asciiTheme="minorHAnsi" w:hAnsiTheme="minorHAnsi" w:cstheme="minorHAnsi"/>
          <w:highlight w:val="green"/>
        </w:rPr>
        <w:t>THEN</w:t>
      </w:r>
      <w:r w:rsidRPr="00BE78F5">
        <w:rPr>
          <w:rStyle w:val="StyleUnderline"/>
          <w:rFonts w:asciiTheme="minorHAnsi" w:hAnsiTheme="minorHAnsi" w:cstheme="minorHAnsi"/>
          <w:highlight w:val="green"/>
        </w:rPr>
        <w:t xml:space="preserve"> there is</w:t>
      </w:r>
      <w:r w:rsidRPr="00E01ACE">
        <w:rPr>
          <w:rStyle w:val="StyleUnderline"/>
          <w:rFonts w:asciiTheme="minorHAnsi" w:hAnsiTheme="minorHAnsi" w:cstheme="minorHAnsi"/>
        </w:rPr>
        <w:t xml:space="preserve"> a</w:t>
      </w:r>
      <w:r w:rsidRPr="00E01ACE">
        <w:rPr>
          <w:rFonts w:asciiTheme="minorHAnsi" w:hAnsiTheme="minorHAnsi" w:cstheme="minorHAnsi"/>
          <w:sz w:val="14"/>
        </w:rPr>
        <w:t xml:space="preserve"> high </w:t>
      </w:r>
      <w:r w:rsidRPr="00BE78F5">
        <w:rPr>
          <w:rStyle w:val="StyleUnderline"/>
          <w:rFonts w:asciiTheme="minorHAnsi" w:hAnsiTheme="minorHAnsi" w:cstheme="minorHAnsi"/>
          <w:highlight w:val="green"/>
        </w:rPr>
        <w:t>likelihood of</w:t>
      </w:r>
      <w:r w:rsidRPr="00E01ACE">
        <w:rPr>
          <w:rStyle w:val="StyleUnderline"/>
          <w:rFonts w:asciiTheme="minorHAnsi" w:hAnsiTheme="minorHAnsi" w:cstheme="minorHAnsi"/>
        </w:rPr>
        <w:t xml:space="preserve"> human </w:t>
      </w:r>
      <w:r w:rsidRPr="00BE78F5">
        <w:rPr>
          <w:rStyle w:val="StyleUnderline"/>
          <w:rFonts w:asciiTheme="minorHAnsi" w:hAnsiTheme="minorHAnsi" w:cstheme="minorHAnsi"/>
          <w:highlight w:val="green"/>
        </w:rPr>
        <w:t>civilization coming to</w:t>
      </w:r>
      <w:r w:rsidRPr="00E01ACE">
        <w:rPr>
          <w:rStyle w:val="StyleUnderline"/>
          <w:rFonts w:asciiTheme="minorHAnsi" w:hAnsiTheme="minorHAnsi" w:cstheme="minorHAnsi"/>
        </w:rPr>
        <w:t xml:space="preserve"> an </w:t>
      </w:r>
      <w:r w:rsidRPr="00BE78F5">
        <w:rPr>
          <w:rStyle w:val="StyleUnderline"/>
          <w:rFonts w:asciiTheme="minorHAnsi" w:hAnsiTheme="minorHAnsi" w:cstheme="minorHAnsi"/>
          <w:highlight w:val="green"/>
        </w:rPr>
        <w:t>end</w:t>
      </w:r>
      <w:r w:rsidRPr="00E01ACE">
        <w:rPr>
          <w:rStyle w:val="StyleUnderline"/>
          <w:rFonts w:asciiTheme="minorHAnsi" w:hAnsiTheme="minorHAnsi" w:cstheme="minorHAnsi"/>
        </w:rPr>
        <w:t xml:space="preserve">. But the report authors </w:t>
      </w:r>
      <w:r w:rsidRPr="00E01ACE">
        <w:rPr>
          <w:rStyle w:val="Emphasis"/>
          <w:rFonts w:asciiTheme="minorHAnsi" w:hAnsiTheme="minorHAnsi" w:cstheme="minorHAnsi"/>
        </w:rPr>
        <w:t>explicitly state</w:t>
      </w:r>
      <w:r w:rsidRPr="00E01ACE">
        <w:rPr>
          <w:rStyle w:val="StyleUnderline"/>
          <w:rFonts w:asciiTheme="minorHAnsi" w:hAnsiTheme="minorHAnsi" w:cstheme="minorHAnsi"/>
        </w:rPr>
        <w:t xml:space="preserve"> that </w:t>
      </w:r>
      <w:r w:rsidRPr="00BE78F5">
        <w:rPr>
          <w:rStyle w:val="Emphasis"/>
          <w:rFonts w:asciiTheme="minorHAnsi" w:hAnsiTheme="minorHAnsi" w:cstheme="minorHAnsi"/>
          <w:highlight w:val="green"/>
        </w:rPr>
        <w:t>this</w:t>
      </w:r>
      <w:r w:rsidRPr="00E01ACE">
        <w:rPr>
          <w:rStyle w:val="Emphasis"/>
          <w:rFonts w:asciiTheme="minorHAnsi" w:hAnsiTheme="minorHAnsi" w:cstheme="minorHAnsi"/>
        </w:rPr>
        <w:t xml:space="preserve"> “high-end </w:t>
      </w:r>
      <w:r w:rsidRPr="00BE78F5">
        <w:rPr>
          <w:rStyle w:val="Emphasis"/>
          <w:rFonts w:asciiTheme="minorHAnsi" w:hAnsiTheme="minorHAnsi" w:cstheme="minorHAnsi"/>
          <w:highlight w:val="green"/>
        </w:rPr>
        <w:t>scenario</w:t>
      </w:r>
      <w:r w:rsidRPr="00E01ACE">
        <w:rPr>
          <w:rStyle w:val="Emphasis"/>
          <w:rFonts w:asciiTheme="minorHAnsi" w:hAnsiTheme="minorHAnsi" w:cstheme="minorHAnsi"/>
        </w:rPr>
        <w:t>”</w:t>
      </w:r>
      <w:r w:rsidRPr="00E01ACE">
        <w:rPr>
          <w:rStyle w:val="StyleUnderline"/>
          <w:rFonts w:asciiTheme="minorHAnsi" w:hAnsiTheme="minorHAnsi" w:cstheme="minorHAnsi"/>
        </w:rPr>
        <w:t xml:space="preserve"> </w:t>
      </w:r>
      <w:r w:rsidRPr="00BE78F5">
        <w:rPr>
          <w:rStyle w:val="StyleUnderline"/>
          <w:rFonts w:asciiTheme="minorHAnsi" w:hAnsiTheme="minorHAnsi" w:cstheme="minorHAnsi"/>
          <w:highlight w:val="green"/>
        </w:rPr>
        <w:t xml:space="preserve">is </w:t>
      </w:r>
      <w:r w:rsidRPr="00BE78F5">
        <w:rPr>
          <w:rStyle w:val="Emphasis"/>
          <w:rFonts w:asciiTheme="minorHAnsi" w:hAnsiTheme="minorHAnsi" w:cstheme="minorHAnsi"/>
          <w:highlight w:val="green"/>
        </w:rPr>
        <w:t>beyond</w:t>
      </w:r>
      <w:r w:rsidRPr="00E01ACE">
        <w:rPr>
          <w:rFonts w:asciiTheme="minorHAnsi" w:hAnsiTheme="minorHAnsi" w:cstheme="minorHAnsi"/>
          <w:sz w:val="14"/>
        </w:rPr>
        <w:t xml:space="preserve"> their </w:t>
      </w:r>
      <w:r w:rsidRPr="00BE78F5">
        <w:rPr>
          <w:rStyle w:val="StyleUnderline"/>
          <w:rFonts w:asciiTheme="minorHAnsi" w:hAnsiTheme="minorHAnsi" w:cstheme="minorHAnsi"/>
          <w:highlight w:val="green"/>
        </w:rPr>
        <w:t>capacity to model or</w:t>
      </w:r>
      <w:r w:rsidRPr="00E01ACE">
        <w:rPr>
          <w:rStyle w:val="StyleUnderline"/>
          <w:rFonts w:asciiTheme="minorHAnsi" w:hAnsiTheme="minorHAnsi" w:cstheme="minorHAnsi"/>
        </w:rPr>
        <w:t xml:space="preserve"> to </w:t>
      </w:r>
      <w:r w:rsidRPr="00E01ACE">
        <w:rPr>
          <w:rStyle w:val="Emphasis"/>
          <w:rFonts w:asciiTheme="minorHAnsi" w:hAnsiTheme="minorHAnsi" w:cstheme="minorHAnsi"/>
        </w:rPr>
        <w:t xml:space="preserve">quantitatively </w:t>
      </w:r>
      <w:r w:rsidRPr="00BE78F5">
        <w:rPr>
          <w:rStyle w:val="Emphasis"/>
          <w:rFonts w:asciiTheme="minorHAnsi" w:hAnsiTheme="minorHAnsi" w:cstheme="minorHAnsi"/>
          <w:highlight w:val="green"/>
        </w:rPr>
        <w:t>estimate</w:t>
      </w:r>
      <w:r w:rsidRPr="00E01ACE">
        <w:rPr>
          <w:rFonts w:asciiTheme="minorHAnsi" w:hAnsiTheme="minorHAnsi" w:cstheme="minorHAnsi"/>
          <w:sz w:val="14"/>
        </w:rPr>
        <w:t>.</w:t>
      </w:r>
    </w:p>
    <w:p w14:paraId="4971F89E"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Daniel Swain, Researcher, UCLA, and Research Fellow, National Center for Atmospheric Research:</w:t>
      </w:r>
    </w:p>
    <w:p w14:paraId="345BAA54"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 xml:space="preserve">The article uncritically reproduces claims from a recent report released by an Australian thinktank regarding the purported “end of human civilization” due to climate change over the next 30 years. </w:t>
      </w:r>
      <w:r w:rsidRPr="00E01ACE">
        <w:rPr>
          <w:rStyle w:val="StyleUnderline"/>
          <w:rFonts w:asciiTheme="minorHAnsi" w:hAnsiTheme="minorHAnsi" w:cstheme="minorHAnsi"/>
        </w:rPr>
        <w:t>While there is plenty</w:t>
      </w:r>
      <w:r w:rsidRPr="00E01ACE">
        <w:rPr>
          <w:rFonts w:asciiTheme="minorHAnsi" w:hAnsiTheme="minorHAnsi" w:cstheme="minorHAnsi"/>
          <w:sz w:val="14"/>
        </w:rPr>
        <w:t xml:space="preserve"> of </w:t>
      </w:r>
      <w:r w:rsidRPr="00E01ACE">
        <w:rPr>
          <w:rStyle w:val="StyleUnderline"/>
          <w:rFonts w:asciiTheme="minorHAnsi" w:hAnsiTheme="minorHAnsi" w:cstheme="minorHAnsi"/>
        </w:rPr>
        <w:t>scientific evidence</w:t>
      </w:r>
      <w:r w:rsidRPr="00E01ACE">
        <w:rPr>
          <w:rFonts w:asciiTheme="minorHAnsi" w:hAnsiTheme="minorHAnsi" w:cstheme="minorHAnsi"/>
          <w:sz w:val="14"/>
        </w:rPr>
        <w:t xml:space="preserve"> that </w:t>
      </w:r>
      <w:r w:rsidRPr="00E01ACE">
        <w:rPr>
          <w:rStyle w:val="StyleUnderline"/>
          <w:rFonts w:asciiTheme="minorHAnsi" w:hAnsiTheme="minorHAnsi" w:cstheme="minorHAnsi"/>
        </w:rPr>
        <w:t>climate change will pose</w:t>
      </w:r>
      <w:r w:rsidRPr="00E01ACE">
        <w:rPr>
          <w:rFonts w:asciiTheme="minorHAnsi" w:hAnsiTheme="minorHAnsi" w:cstheme="minorHAnsi"/>
          <w:sz w:val="14"/>
        </w:rPr>
        <w:t xml:space="preserve"> increasingly </w:t>
      </w:r>
      <w:r w:rsidRPr="00E01ACE">
        <w:rPr>
          <w:rStyle w:val="Emphasis"/>
          <w:rFonts w:asciiTheme="minorHAnsi" w:hAnsiTheme="minorHAnsi" w:cstheme="minorHAnsi"/>
        </w:rPr>
        <w:t>existential threats</w:t>
      </w:r>
      <w:r w:rsidRPr="00E01ACE">
        <w:rPr>
          <w:rStyle w:val="StyleUnderline"/>
          <w:rFonts w:asciiTheme="minorHAnsi" w:hAnsiTheme="minorHAnsi" w:cstheme="minorHAnsi"/>
        </w:rPr>
        <w:t xml:space="preserve"> to </w:t>
      </w:r>
      <w:r w:rsidRPr="00E01ACE">
        <w:rPr>
          <w:rStyle w:val="Emphasis"/>
          <w:rFonts w:asciiTheme="minorHAnsi" w:hAnsiTheme="minorHAnsi" w:cstheme="minorHAnsi"/>
        </w:rPr>
        <w:t>the most vulnerable individuals in society</w:t>
      </w:r>
      <w:r w:rsidRPr="00E01ACE">
        <w:rPr>
          <w:rFonts w:asciiTheme="minorHAnsi" w:hAnsiTheme="minorHAnsi" w:cstheme="minorHAnsi"/>
          <w:sz w:val="14"/>
        </w:rPr>
        <w:t xml:space="preserve"> and to key global ecosystems, </w:t>
      </w:r>
      <w:r w:rsidRPr="00E01ACE">
        <w:rPr>
          <w:rStyle w:val="Emphasis"/>
          <w:rFonts w:asciiTheme="minorHAnsi" w:hAnsiTheme="minorHAnsi" w:cstheme="minorHAnsi"/>
        </w:rPr>
        <w:t>even these dire outcomes</w:t>
      </w:r>
      <w:r w:rsidRPr="00E01ACE">
        <w:rPr>
          <w:rStyle w:val="StyleUnderline"/>
          <w:rFonts w:asciiTheme="minorHAnsi" w:hAnsiTheme="minorHAnsi" w:cstheme="minorHAnsi"/>
        </w:rPr>
        <w:t xml:space="preserve"> aren’t </w:t>
      </w:r>
      <w:r w:rsidRPr="00E01ACE">
        <w:rPr>
          <w:rStyle w:val="Emphasis"/>
          <w:rFonts w:asciiTheme="minorHAnsi" w:hAnsiTheme="minorHAnsi" w:cstheme="minorHAnsi"/>
        </w:rPr>
        <w:t>equivalent</w:t>
      </w:r>
      <w:r w:rsidRPr="00E01ACE">
        <w:rPr>
          <w:rStyle w:val="StyleUnderline"/>
          <w:rFonts w:asciiTheme="minorHAnsi" w:hAnsiTheme="minorHAnsi" w:cstheme="minorHAnsi"/>
        </w:rPr>
        <w:t xml:space="preserve"> to the “</w:t>
      </w:r>
      <w:r w:rsidRPr="00E01ACE">
        <w:rPr>
          <w:rStyle w:val="Emphasis"/>
          <w:rFonts w:asciiTheme="minorHAnsi" w:hAnsiTheme="minorHAnsi" w:cstheme="minorHAnsi"/>
        </w:rPr>
        <w:t>annihilation of intelligent life</w:t>
      </w:r>
      <w:r w:rsidRPr="00E01ACE">
        <w:rPr>
          <w:rStyle w:val="StyleUnderline"/>
          <w:rFonts w:asciiTheme="minorHAnsi" w:hAnsiTheme="minorHAnsi" w:cstheme="minorHAnsi"/>
        </w:rPr>
        <w:t>,”</w:t>
      </w:r>
      <w:r w:rsidRPr="00E01ACE">
        <w:rPr>
          <w:rFonts w:asciiTheme="minorHAnsi" w:hAnsiTheme="minorHAnsi" w:cstheme="minorHAnsi"/>
          <w:sz w:val="14"/>
        </w:rPr>
        <w:t xml:space="preserve"> as is claimed in the report.</w:t>
      </w:r>
    </w:p>
    <w:p w14:paraId="3BA225B1"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Andrew King, Research fellow, University of Melbourne:</w:t>
      </w:r>
    </w:p>
    <w:p w14:paraId="568CD496"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 xml:space="preserve">The report this article is based on describes a scenario which is unlikely, but several aspects of what is included in the report are likely to worsen in coming decades, such as the occurrence of deadly heatwaves. </w:t>
      </w:r>
      <w:r w:rsidRPr="00E01ACE">
        <w:rPr>
          <w:rStyle w:val="Emphasis"/>
          <w:rFonts w:asciiTheme="minorHAnsi" w:hAnsiTheme="minorHAnsi" w:cstheme="minorHAnsi"/>
        </w:rPr>
        <w:t>The conclusion</w:t>
      </w:r>
      <w:r w:rsidRPr="00E01ACE">
        <w:rPr>
          <w:rStyle w:val="StyleUnderline"/>
          <w:rFonts w:asciiTheme="minorHAnsi" w:hAnsiTheme="minorHAnsi" w:cstheme="minorHAnsi"/>
        </w:rPr>
        <w:t xml:space="preserve"> of </w:t>
      </w:r>
      <w:r w:rsidRPr="00E01ACE">
        <w:rPr>
          <w:rStyle w:val="Emphasis"/>
          <w:rFonts w:asciiTheme="minorHAnsi" w:hAnsiTheme="minorHAnsi" w:cstheme="minorHAnsi"/>
        </w:rPr>
        <w:t>a high likelihood</w:t>
      </w:r>
      <w:r w:rsidRPr="00E01ACE">
        <w:rPr>
          <w:rStyle w:val="StyleUnderline"/>
          <w:rFonts w:asciiTheme="minorHAnsi" w:hAnsiTheme="minorHAnsi" w:cstheme="minorHAnsi"/>
        </w:rPr>
        <w:t xml:space="preserve"> that </w:t>
      </w:r>
      <w:r w:rsidRPr="00E01ACE">
        <w:rPr>
          <w:rStyle w:val="Emphasis"/>
          <w:rFonts w:asciiTheme="minorHAnsi" w:hAnsiTheme="minorHAnsi" w:cstheme="minorHAnsi"/>
        </w:rPr>
        <w:t xml:space="preserve">human </w:t>
      </w:r>
      <w:proofErr w:type="spellStart"/>
      <w:r w:rsidRPr="00E01ACE">
        <w:rPr>
          <w:rStyle w:val="Emphasis"/>
          <w:rFonts w:asciiTheme="minorHAnsi" w:hAnsiTheme="minorHAnsi" w:cstheme="minorHAnsi"/>
        </w:rPr>
        <w:t>civilisation</w:t>
      </w:r>
      <w:proofErr w:type="spellEnd"/>
      <w:r w:rsidRPr="00E01ACE">
        <w:rPr>
          <w:rStyle w:val="StyleUnderline"/>
          <w:rFonts w:asciiTheme="minorHAnsi" w:hAnsiTheme="minorHAnsi" w:cstheme="minorHAnsi"/>
        </w:rPr>
        <w:t xml:space="preserve"> will end is </w:t>
      </w:r>
      <w:r w:rsidRPr="00E01ACE">
        <w:rPr>
          <w:rStyle w:val="Emphasis"/>
          <w:rFonts w:asciiTheme="minorHAnsi" w:hAnsiTheme="minorHAnsi" w:cstheme="minorHAnsi"/>
        </w:rPr>
        <w:t>false</w:t>
      </w:r>
      <w:r w:rsidRPr="00E01ACE">
        <w:rPr>
          <w:rStyle w:val="StyleUnderline"/>
          <w:rFonts w:asciiTheme="minorHAnsi" w:hAnsiTheme="minorHAnsi" w:cstheme="minorHAnsi"/>
        </w:rPr>
        <w:t xml:space="preserve">, although there is </w:t>
      </w:r>
      <w:r w:rsidRPr="00E01ACE">
        <w:rPr>
          <w:rStyle w:val="Emphasis"/>
          <w:rFonts w:asciiTheme="minorHAnsi" w:hAnsiTheme="minorHAnsi" w:cstheme="minorHAnsi"/>
        </w:rPr>
        <w:t>a great deal</w:t>
      </w:r>
      <w:r w:rsidRPr="00E01ACE">
        <w:rPr>
          <w:rStyle w:val="StyleUnderline"/>
          <w:rFonts w:asciiTheme="minorHAnsi" w:hAnsiTheme="minorHAnsi" w:cstheme="minorHAnsi"/>
        </w:rPr>
        <w:t xml:space="preserve"> of evidence</w:t>
      </w:r>
      <w:r w:rsidRPr="00E01ACE">
        <w:rPr>
          <w:rFonts w:asciiTheme="minorHAnsi" w:hAnsiTheme="minorHAnsi" w:cstheme="minorHAnsi"/>
          <w:sz w:val="14"/>
        </w:rPr>
        <w:t xml:space="preserve"> that </w:t>
      </w:r>
      <w:r w:rsidRPr="00E01ACE">
        <w:rPr>
          <w:rStyle w:val="StyleUnderline"/>
          <w:rFonts w:asciiTheme="minorHAnsi" w:hAnsiTheme="minorHAnsi" w:cstheme="minorHAnsi"/>
        </w:rPr>
        <w:t>there will be</w:t>
      </w:r>
      <w:r w:rsidRPr="00E01ACE">
        <w:rPr>
          <w:rFonts w:asciiTheme="minorHAnsi" w:hAnsiTheme="minorHAnsi" w:cstheme="minorHAnsi"/>
          <w:sz w:val="14"/>
        </w:rPr>
        <w:t xml:space="preserve"> many </w:t>
      </w:r>
      <w:r w:rsidRPr="00E01ACE">
        <w:rPr>
          <w:rStyle w:val="Emphasis"/>
          <w:rFonts w:asciiTheme="minorHAnsi" w:hAnsiTheme="minorHAnsi" w:cstheme="minorHAnsi"/>
        </w:rPr>
        <w:t>damaging consequences</w:t>
      </w:r>
      <w:r w:rsidRPr="00E01ACE">
        <w:rPr>
          <w:rFonts w:asciiTheme="minorHAnsi" w:hAnsiTheme="minorHAnsi" w:cstheme="minorHAnsi"/>
          <w:sz w:val="14"/>
        </w:rPr>
        <w:t xml:space="preserve"> to continued global warming over the coming decades.</w:t>
      </w:r>
    </w:p>
    <w:p w14:paraId="73C45DCC"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Peter Kalmus, Data Scientist, Jet Propulsion Laboratory:</w:t>
      </w:r>
    </w:p>
    <w:p w14:paraId="4F4F5D1C"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 xml:space="preserve">I don’t think it’s so easy to discount the essential warning of this report. However, it would have been stronger if the authors were more careful not to mention the unsupported concept of near-term human extinction, and the unsupported probabilistic claim that there is a “high likelihood” of their 2050 scenario which includes the collapse of civilization. </w:t>
      </w:r>
      <w:r w:rsidRPr="00E01ACE">
        <w:rPr>
          <w:rStyle w:val="StyleUnderline"/>
          <w:rFonts w:asciiTheme="minorHAnsi" w:hAnsiTheme="minorHAnsi" w:cstheme="minorHAnsi"/>
        </w:rPr>
        <w:t xml:space="preserve">I do not understand why </w:t>
      </w:r>
      <w:r w:rsidRPr="00E01ACE">
        <w:rPr>
          <w:rStyle w:val="Emphasis"/>
          <w:rFonts w:asciiTheme="minorHAnsi" w:hAnsiTheme="minorHAnsi" w:cstheme="minorHAnsi"/>
        </w:rPr>
        <w:t>non-scientist writers</w:t>
      </w:r>
      <w:r w:rsidRPr="00E01ACE">
        <w:rPr>
          <w:rFonts w:asciiTheme="minorHAnsi" w:hAnsiTheme="minorHAnsi" w:cstheme="minorHAnsi"/>
          <w:sz w:val="14"/>
        </w:rPr>
        <w:t xml:space="preserve"> (neither report author is a scientist) </w:t>
      </w:r>
      <w:r w:rsidRPr="00E01ACE">
        <w:rPr>
          <w:rStyle w:val="StyleUnderline"/>
          <w:rFonts w:asciiTheme="minorHAnsi" w:hAnsiTheme="minorHAnsi" w:cstheme="minorHAnsi"/>
        </w:rPr>
        <w:t xml:space="preserve">feel a need to </w:t>
      </w:r>
      <w:r w:rsidRPr="00E01ACE">
        <w:rPr>
          <w:rStyle w:val="Emphasis"/>
          <w:rFonts w:asciiTheme="minorHAnsi" w:hAnsiTheme="minorHAnsi" w:cstheme="minorHAnsi"/>
        </w:rPr>
        <w:t>exaggerate</w:t>
      </w:r>
      <w:r w:rsidRPr="00E01ACE">
        <w:rPr>
          <w:rStyle w:val="StyleUnderline"/>
          <w:rFonts w:asciiTheme="minorHAnsi" w:hAnsiTheme="minorHAnsi" w:cstheme="minorHAnsi"/>
        </w:rPr>
        <w:t xml:space="preserve"> sound scientific findings</w:t>
      </w:r>
      <w:r w:rsidRPr="00E01ACE">
        <w:rPr>
          <w:rFonts w:asciiTheme="minorHAnsi" w:hAnsiTheme="minorHAnsi" w:cstheme="minorHAnsi"/>
          <w:sz w:val="14"/>
        </w:rPr>
        <w:t xml:space="preserve">, when those findings are already quite alarming enough. I feel that humanity should undertake urgent climate action just as the report authors do, but I feel that </w:t>
      </w:r>
      <w:r w:rsidRPr="00E01ACE">
        <w:rPr>
          <w:rStyle w:val="StyleUnderline"/>
          <w:rFonts w:asciiTheme="minorHAnsi" w:hAnsiTheme="minorHAnsi" w:cstheme="minorHAnsi"/>
        </w:rPr>
        <w:t xml:space="preserve">misrepresenting the science is </w:t>
      </w:r>
      <w:r w:rsidRPr="00E01ACE">
        <w:rPr>
          <w:rStyle w:val="Emphasis"/>
          <w:rFonts w:asciiTheme="minorHAnsi" w:hAnsiTheme="minorHAnsi" w:cstheme="minorHAnsi"/>
        </w:rPr>
        <w:t>unhelpful</w:t>
      </w:r>
      <w:r w:rsidRPr="00E01ACE">
        <w:rPr>
          <w:rStyle w:val="StyleUnderline"/>
          <w:rFonts w:asciiTheme="minorHAnsi" w:hAnsiTheme="minorHAnsi" w:cstheme="minorHAnsi"/>
        </w:rPr>
        <w:t xml:space="preserve"> and </w:t>
      </w:r>
      <w:r w:rsidRPr="00E01ACE">
        <w:rPr>
          <w:rStyle w:val="Emphasis"/>
          <w:rFonts w:asciiTheme="minorHAnsi" w:hAnsiTheme="minorHAnsi" w:cstheme="minorHAnsi"/>
        </w:rPr>
        <w:t>unnecessary</w:t>
      </w:r>
      <w:r w:rsidRPr="00E01ACE">
        <w:rPr>
          <w:rFonts w:asciiTheme="minorHAnsi" w:hAnsiTheme="minorHAnsi" w:cstheme="minorHAnsi"/>
          <w:sz w:val="14"/>
        </w:rPr>
        <w:t>.</w:t>
      </w:r>
    </w:p>
    <w:p w14:paraId="32B3DAB5"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Richard Betts, Professor, Met Office Hadley Centre &amp; University of Exeter:</w:t>
      </w:r>
    </w:p>
    <w:p w14:paraId="38DA1BEF"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This is a classic case of a media article over-stating the conclusions and significance of a non-peer reviewed report that itself had already overstated (and indeed misrepresented) peer-reviewed science---some of which was already somewhat controversial. It appears that there was not a thorough independent check of the credibility of the message.</w:t>
      </w:r>
    </w:p>
    <w:p w14:paraId="226E72EC"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Notes:</w:t>
      </w:r>
    </w:p>
    <w:p w14:paraId="023B8C13"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[1] See the rating guidelines used for article evaluations.</w:t>
      </w:r>
    </w:p>
    <w:p w14:paraId="41795B31"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[2] Each evaluation is independent. Scientists’ comments are all published at the same time.</w:t>
      </w:r>
    </w:p>
    <w:p w14:paraId="67AC39AC"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ANNOTATIONS</w:t>
      </w:r>
    </w:p>
    <w:p w14:paraId="552D6847"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The statements quoted below are from the article; comments are from the reviewers (and are lightly edited for clarity).</w:t>
      </w:r>
    </w:p>
    <w:p w14:paraId="4A06621B"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 xml:space="preserve">New Report Warns “High Likelihood </w:t>
      </w:r>
      <w:proofErr w:type="gramStart"/>
      <w:r w:rsidRPr="00E01ACE">
        <w:rPr>
          <w:rFonts w:asciiTheme="minorHAnsi" w:hAnsiTheme="minorHAnsi" w:cstheme="minorHAnsi"/>
          <w:sz w:val="14"/>
        </w:rPr>
        <w:t>Of</w:t>
      </w:r>
      <w:proofErr w:type="gramEnd"/>
      <w:r w:rsidRPr="00E01ACE">
        <w:rPr>
          <w:rFonts w:asciiTheme="minorHAnsi" w:hAnsiTheme="minorHAnsi" w:cstheme="minorHAnsi"/>
          <w:sz w:val="14"/>
        </w:rPr>
        <w:t xml:space="preserve"> Human Civilization Coming To An End” Within 30 Years</w:t>
      </w:r>
    </w:p>
    <w:p w14:paraId="71EE7860"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Richard Betts, Professor, Met Office Hadley Centre &amp; University of Exeter:</w:t>
      </w:r>
    </w:p>
    <w:p w14:paraId="648D0185" w14:textId="77777777" w:rsidR="001844E6" w:rsidRPr="00E01ACE" w:rsidRDefault="001844E6" w:rsidP="001844E6">
      <w:pPr>
        <w:rPr>
          <w:rFonts w:asciiTheme="minorHAnsi" w:hAnsiTheme="minorHAnsi" w:cstheme="minorHAnsi"/>
          <w:sz w:val="14"/>
        </w:rPr>
      </w:pPr>
      <w:r w:rsidRPr="00E01ACE">
        <w:rPr>
          <w:rFonts w:asciiTheme="minorHAnsi" w:hAnsiTheme="minorHAnsi" w:cstheme="minorHAnsi"/>
          <w:sz w:val="14"/>
        </w:rPr>
        <w:t xml:space="preserve">The headline overstates the conclusions of the report (which is already overdoing things). The reports </w:t>
      </w:r>
      <w:proofErr w:type="gramStart"/>
      <w:r w:rsidRPr="00E01ACE">
        <w:rPr>
          <w:rFonts w:asciiTheme="minorHAnsi" w:hAnsiTheme="minorHAnsi" w:cstheme="minorHAnsi"/>
          <w:sz w:val="14"/>
        </w:rPr>
        <w:t>says</w:t>
      </w:r>
      <w:proofErr w:type="gramEnd"/>
      <w:r w:rsidRPr="00E01ACE">
        <w:rPr>
          <w:rFonts w:asciiTheme="minorHAnsi" w:hAnsiTheme="minorHAnsi" w:cstheme="minorHAnsi"/>
          <w:sz w:val="14"/>
        </w:rPr>
        <w:t xml:space="preserve"> it presents a scenario, and under that scenario and all the assumptions within it, the report claims that there is a “high likelihood of human civilization coming to </w:t>
      </w:r>
      <w:proofErr w:type="spellStart"/>
      <w:r w:rsidRPr="00E01ACE">
        <w:rPr>
          <w:rFonts w:asciiTheme="minorHAnsi" w:hAnsiTheme="minorHAnsi" w:cstheme="minorHAnsi"/>
          <w:sz w:val="14"/>
        </w:rPr>
        <w:t>and</w:t>
      </w:r>
      <w:proofErr w:type="spellEnd"/>
      <w:r w:rsidRPr="00E01ACE">
        <w:rPr>
          <w:rFonts w:asciiTheme="minorHAnsi" w:hAnsiTheme="minorHAnsi" w:cstheme="minorHAnsi"/>
          <w:sz w:val="14"/>
        </w:rPr>
        <w:t xml:space="preserve"> end”---but even then, the report itself does not give the end of </w:t>
      </w:r>
      <w:proofErr w:type="spellStart"/>
      <w:r w:rsidRPr="00E01ACE">
        <w:rPr>
          <w:rFonts w:asciiTheme="minorHAnsi" w:hAnsiTheme="minorHAnsi" w:cstheme="minorHAnsi"/>
          <w:sz w:val="14"/>
        </w:rPr>
        <w:t>civilisation</w:t>
      </w:r>
      <w:proofErr w:type="spellEnd"/>
      <w:r w:rsidRPr="00E01ACE">
        <w:rPr>
          <w:rFonts w:asciiTheme="minorHAnsi" w:hAnsiTheme="minorHAnsi" w:cstheme="minorHAnsi"/>
          <w:sz w:val="14"/>
        </w:rPr>
        <w:t xml:space="preserve"> within 30 years. </w:t>
      </w:r>
      <w:r w:rsidRPr="00E01ACE">
        <w:rPr>
          <w:rStyle w:val="StyleUnderline"/>
          <w:rFonts w:asciiTheme="minorHAnsi" w:hAnsiTheme="minorHAnsi" w:cstheme="minorHAnsi"/>
        </w:rPr>
        <w:t xml:space="preserve">The </w:t>
      </w:r>
      <w:r w:rsidRPr="00BE78F5">
        <w:rPr>
          <w:rStyle w:val="StyleUnderline"/>
          <w:rFonts w:asciiTheme="minorHAnsi" w:hAnsiTheme="minorHAnsi" w:cstheme="minorHAnsi"/>
          <w:highlight w:val="green"/>
        </w:rPr>
        <w:t>process</w:t>
      </w:r>
      <w:r w:rsidRPr="00E01ACE">
        <w:rPr>
          <w:rFonts w:asciiTheme="minorHAnsi" w:hAnsiTheme="minorHAnsi" w:cstheme="minorHAnsi"/>
          <w:sz w:val="14"/>
        </w:rPr>
        <w:t xml:space="preserve"> supposedly leading ultimately to collapse </w:t>
      </w:r>
      <w:r w:rsidRPr="00BE78F5">
        <w:rPr>
          <w:rStyle w:val="Emphasis"/>
          <w:rFonts w:asciiTheme="minorHAnsi" w:hAnsiTheme="minorHAnsi" w:cstheme="minorHAnsi"/>
          <w:highlight w:val="green"/>
        </w:rPr>
        <w:t>begins</w:t>
      </w:r>
      <w:r w:rsidRPr="00BE78F5">
        <w:rPr>
          <w:rStyle w:val="StyleUnderline"/>
          <w:rFonts w:asciiTheme="minorHAnsi" w:hAnsiTheme="minorHAnsi" w:cstheme="minorHAnsi"/>
          <w:highlight w:val="green"/>
        </w:rPr>
        <w:t xml:space="preserve"> around </w:t>
      </w:r>
      <w:r w:rsidRPr="00BE78F5">
        <w:rPr>
          <w:rStyle w:val="Emphasis"/>
          <w:rFonts w:asciiTheme="minorHAnsi" w:hAnsiTheme="minorHAnsi" w:cstheme="minorHAnsi"/>
          <w:highlight w:val="green"/>
        </w:rPr>
        <w:t>2050</w:t>
      </w:r>
      <w:r w:rsidRPr="00BE78F5">
        <w:rPr>
          <w:rStyle w:val="StyleUnderline"/>
          <w:rFonts w:asciiTheme="minorHAnsi" w:hAnsiTheme="minorHAnsi" w:cstheme="minorHAnsi"/>
          <w:highlight w:val="green"/>
        </w:rPr>
        <w:t xml:space="preserve"> but takes </w:t>
      </w:r>
      <w:r w:rsidRPr="00BE78F5">
        <w:rPr>
          <w:rStyle w:val="Emphasis"/>
          <w:rFonts w:asciiTheme="minorHAnsi" w:hAnsiTheme="minorHAnsi" w:cstheme="minorHAnsi"/>
          <w:highlight w:val="green"/>
        </w:rPr>
        <w:t>a long time</w:t>
      </w:r>
      <w:r w:rsidRPr="00E01ACE">
        <w:rPr>
          <w:rStyle w:val="Emphasis"/>
          <w:rFonts w:asciiTheme="minorHAnsi" w:hAnsiTheme="minorHAnsi" w:cstheme="minorHAnsi"/>
        </w:rPr>
        <w:t xml:space="preserve"> to take effect</w:t>
      </w:r>
      <w:r w:rsidRPr="00E01ACE">
        <w:rPr>
          <w:rFonts w:asciiTheme="minorHAnsi" w:hAnsiTheme="minorHAnsi" w:cstheme="minorHAnsi"/>
          <w:sz w:val="14"/>
        </w:rPr>
        <w:t xml:space="preserve">. </w:t>
      </w:r>
      <w:proofErr w:type="gramStart"/>
      <w:r w:rsidRPr="00E01ACE">
        <w:rPr>
          <w:rFonts w:asciiTheme="minorHAnsi" w:hAnsiTheme="minorHAnsi" w:cstheme="minorHAnsi"/>
          <w:sz w:val="14"/>
        </w:rPr>
        <w:t>Also</w:t>
      </w:r>
      <w:proofErr w:type="gramEnd"/>
      <w:r w:rsidRPr="00E01ACE">
        <w:rPr>
          <w:rFonts w:asciiTheme="minorHAnsi" w:hAnsiTheme="minorHAnsi" w:cstheme="minorHAnsi"/>
          <w:sz w:val="14"/>
        </w:rPr>
        <w:t xml:space="preserve"> </w:t>
      </w:r>
      <w:r w:rsidRPr="00E01ACE">
        <w:rPr>
          <w:rStyle w:val="StyleUnderline"/>
          <w:rFonts w:asciiTheme="minorHAnsi" w:hAnsiTheme="minorHAnsi" w:cstheme="minorHAnsi"/>
        </w:rPr>
        <w:t xml:space="preserve">the </w:t>
      </w:r>
      <w:r w:rsidRPr="00BE78F5">
        <w:rPr>
          <w:rStyle w:val="StyleUnderline"/>
          <w:rFonts w:asciiTheme="minorHAnsi" w:hAnsiTheme="minorHAnsi" w:cstheme="minorHAnsi"/>
          <w:highlight w:val="green"/>
        </w:rPr>
        <w:t>processes</w:t>
      </w:r>
      <w:r w:rsidRPr="00E01ACE">
        <w:rPr>
          <w:rFonts w:asciiTheme="minorHAnsi" w:hAnsiTheme="minorHAnsi" w:cstheme="minorHAnsi"/>
          <w:sz w:val="14"/>
        </w:rPr>
        <w:t xml:space="preserve"> themselves </w:t>
      </w:r>
      <w:r w:rsidRPr="00BE78F5">
        <w:rPr>
          <w:rStyle w:val="StyleUnderline"/>
          <w:rFonts w:asciiTheme="minorHAnsi" w:hAnsiTheme="minorHAnsi" w:cstheme="minorHAnsi"/>
          <w:highlight w:val="green"/>
        </w:rPr>
        <w:t xml:space="preserve">are </w:t>
      </w:r>
      <w:r w:rsidRPr="00BE78F5">
        <w:rPr>
          <w:rStyle w:val="Emphasis"/>
          <w:rFonts w:asciiTheme="minorHAnsi" w:hAnsiTheme="minorHAnsi" w:cstheme="minorHAnsi"/>
          <w:highlight w:val="green"/>
        </w:rPr>
        <w:t>not</w:t>
      </w:r>
      <w:r w:rsidRPr="00E01ACE">
        <w:rPr>
          <w:rStyle w:val="Emphasis"/>
          <w:rFonts w:asciiTheme="minorHAnsi" w:hAnsiTheme="minorHAnsi" w:cstheme="minorHAnsi"/>
        </w:rPr>
        <w:t xml:space="preserve"> well-</w:t>
      </w:r>
      <w:r w:rsidRPr="00BE78F5">
        <w:rPr>
          <w:rStyle w:val="Emphasis"/>
          <w:rFonts w:asciiTheme="minorHAnsi" w:hAnsiTheme="minorHAnsi" w:cstheme="minorHAnsi"/>
          <w:highlight w:val="green"/>
        </w:rPr>
        <w:t>grounded in science</w:t>
      </w:r>
      <w:r w:rsidRPr="00E01ACE">
        <w:rPr>
          <w:rFonts w:asciiTheme="minorHAnsi" w:hAnsiTheme="minorHAnsi" w:cstheme="minorHAnsi"/>
          <w:sz w:val="14"/>
        </w:rPr>
        <w:t xml:space="preserve">, as </w:t>
      </w:r>
      <w:r w:rsidRPr="00BE78F5">
        <w:rPr>
          <w:rStyle w:val="StyleUnderline"/>
          <w:rFonts w:asciiTheme="minorHAnsi" w:hAnsiTheme="minorHAnsi" w:cstheme="minorHAnsi"/>
          <w:highlight w:val="green"/>
        </w:rPr>
        <w:t xml:space="preserve">they </w:t>
      </w:r>
      <w:r w:rsidRPr="00BE78F5">
        <w:rPr>
          <w:rStyle w:val="Emphasis"/>
          <w:rFonts w:asciiTheme="minorHAnsi" w:hAnsiTheme="minorHAnsi" w:cstheme="minorHAnsi"/>
          <w:highlight w:val="green"/>
        </w:rPr>
        <w:t>over-interpret</w:t>
      </w:r>
      <w:r w:rsidRPr="00E01ACE">
        <w:rPr>
          <w:rStyle w:val="StyleUnderline"/>
          <w:rFonts w:asciiTheme="minorHAnsi" w:hAnsiTheme="minorHAnsi" w:cstheme="minorHAnsi"/>
        </w:rPr>
        <w:t xml:space="preserve"> published </w:t>
      </w:r>
      <w:r w:rsidRPr="00BE78F5">
        <w:rPr>
          <w:rStyle w:val="StyleUnderline"/>
          <w:rFonts w:asciiTheme="minorHAnsi" w:hAnsiTheme="minorHAnsi" w:cstheme="minorHAnsi"/>
          <w:highlight w:val="green"/>
        </w:rPr>
        <w:t>work</w:t>
      </w:r>
      <w:r w:rsidRPr="00E01ACE">
        <w:rPr>
          <w:rFonts w:asciiTheme="minorHAnsi" w:hAnsiTheme="minorHAnsi" w:cstheme="minorHAnsi"/>
          <w:sz w:val="14"/>
        </w:rPr>
        <w:t>.</w:t>
      </w:r>
    </w:p>
    <w:p w14:paraId="108034E5" w14:textId="77777777" w:rsidR="001844E6" w:rsidRPr="00E01ACE" w:rsidRDefault="001844E6" w:rsidP="001844E6">
      <w:pPr>
        <w:rPr>
          <w:rFonts w:asciiTheme="minorHAnsi" w:hAnsiTheme="minorHAnsi" w:cstheme="minorHAnsi"/>
        </w:rPr>
      </w:pPr>
    </w:p>
    <w:p w14:paraId="2179E60C" w14:textId="77777777" w:rsidR="001844E6" w:rsidRPr="00E01ACE" w:rsidRDefault="001844E6" w:rsidP="001844E6">
      <w:pPr>
        <w:pStyle w:val="Heading4"/>
        <w:rPr>
          <w:rFonts w:asciiTheme="minorHAnsi" w:hAnsiTheme="minorHAnsi" w:cstheme="minorHAnsi"/>
        </w:rPr>
      </w:pPr>
      <w:r w:rsidRPr="00E01ACE">
        <w:rPr>
          <w:rFonts w:asciiTheme="minorHAnsi" w:hAnsiTheme="minorHAnsi" w:cstheme="minorHAnsi"/>
        </w:rPr>
        <w:t xml:space="preserve">Even </w:t>
      </w:r>
      <w:r w:rsidRPr="00E01ACE">
        <w:rPr>
          <w:rFonts w:asciiTheme="minorHAnsi" w:hAnsiTheme="minorHAnsi" w:cstheme="minorHAnsi"/>
          <w:u w:val="single"/>
        </w:rPr>
        <w:t>extreme</w:t>
      </w:r>
      <w:r w:rsidRPr="00E01ACE">
        <w:rPr>
          <w:rFonts w:asciiTheme="minorHAnsi" w:hAnsiTheme="minorHAnsi" w:cstheme="minorHAnsi"/>
        </w:rPr>
        <w:t xml:space="preserve"> warming won’t cause extinction</w:t>
      </w:r>
    </w:p>
    <w:p w14:paraId="5C7B1E51" w14:textId="77777777" w:rsidR="001844E6" w:rsidRPr="00E01ACE" w:rsidRDefault="001844E6" w:rsidP="001844E6">
      <w:pPr>
        <w:rPr>
          <w:rFonts w:asciiTheme="minorHAnsi" w:hAnsiTheme="minorHAnsi" w:cstheme="minorHAnsi"/>
        </w:rPr>
      </w:pPr>
      <w:r w:rsidRPr="00E01ACE">
        <w:rPr>
          <w:rFonts w:asciiTheme="minorHAnsi" w:hAnsiTheme="minorHAnsi" w:cstheme="minorHAnsi"/>
        </w:rPr>
        <w:t xml:space="preserve">Dr. Toby </w:t>
      </w:r>
      <w:r w:rsidRPr="00E01ACE">
        <w:rPr>
          <w:rStyle w:val="Style13ptBold"/>
          <w:rFonts w:asciiTheme="minorHAnsi" w:hAnsiTheme="minorHAnsi" w:cstheme="minorHAnsi"/>
        </w:rPr>
        <w:t>Ord 20</w:t>
      </w:r>
      <w:r w:rsidRPr="00E01ACE">
        <w:rPr>
          <w:rFonts w:asciiTheme="minorHAnsi" w:hAnsiTheme="minorHAnsi" w:cstheme="minorHAnsi"/>
        </w:rPr>
        <w:t>, Senior Research Fellow in Philosophy at Oxford University, DPhil in Philosophy from the University of Oxford, The Precipice: Existential Risk and the Future of Humanity, Hachette Books, Kindle Edition, p. 110-112</w:t>
      </w:r>
    </w:p>
    <w:p w14:paraId="7A46FFF6" w14:textId="77777777" w:rsidR="001844E6" w:rsidRPr="00E01ACE" w:rsidRDefault="001844E6" w:rsidP="001844E6">
      <w:pPr>
        <w:rPr>
          <w:rFonts w:asciiTheme="minorHAnsi" w:hAnsiTheme="minorHAnsi" w:cstheme="minorHAnsi"/>
          <w:sz w:val="16"/>
        </w:rPr>
      </w:pPr>
      <w:r w:rsidRPr="00E01ACE">
        <w:rPr>
          <w:rFonts w:asciiTheme="minorHAnsi" w:hAnsiTheme="minorHAnsi" w:cstheme="minorHAnsi"/>
          <w:sz w:val="16"/>
        </w:rPr>
        <w:t xml:space="preserve">But the purpose of this chapter is finding and assessing threats that pose a direct existential risk to humanity. </w:t>
      </w:r>
      <w:r w:rsidRPr="00BE78F5">
        <w:rPr>
          <w:rStyle w:val="StyleUnderline"/>
          <w:rFonts w:asciiTheme="minorHAnsi" w:hAnsiTheme="minorHAnsi" w:cstheme="minorHAnsi"/>
          <w:highlight w:val="green"/>
        </w:rPr>
        <w:t>Even at</w:t>
      </w:r>
      <w:r w:rsidRPr="00E01ACE">
        <w:rPr>
          <w:rFonts w:asciiTheme="minorHAnsi" w:hAnsiTheme="minorHAnsi" w:cstheme="minorHAnsi"/>
          <w:sz w:val="16"/>
        </w:rPr>
        <w:t xml:space="preserve"> such </w:t>
      </w:r>
      <w:r w:rsidRPr="00BE78F5">
        <w:rPr>
          <w:rStyle w:val="Emphasis"/>
          <w:rFonts w:asciiTheme="minorHAnsi" w:hAnsiTheme="minorHAnsi" w:cstheme="minorHAnsi"/>
          <w:highlight w:val="green"/>
        </w:rPr>
        <w:t>extreme levels</w:t>
      </w:r>
      <w:r w:rsidRPr="00E01ACE">
        <w:rPr>
          <w:rFonts w:asciiTheme="minorHAnsi" w:hAnsiTheme="minorHAnsi" w:cstheme="minorHAnsi"/>
          <w:sz w:val="16"/>
        </w:rPr>
        <w:t xml:space="preserve"> of warming, </w:t>
      </w:r>
      <w:r w:rsidRPr="00E01ACE">
        <w:rPr>
          <w:rStyle w:val="StyleUnderline"/>
          <w:rFonts w:asciiTheme="minorHAnsi" w:hAnsiTheme="minorHAnsi" w:cstheme="minorHAnsi"/>
        </w:rPr>
        <w:t>it is difficult to see exactly how climate change could do so</w:t>
      </w:r>
      <w:r w:rsidRPr="00E01ACE">
        <w:rPr>
          <w:rFonts w:asciiTheme="minorHAnsi" w:hAnsiTheme="minorHAnsi" w:cstheme="minorHAnsi"/>
          <w:sz w:val="16"/>
        </w:rPr>
        <w:t xml:space="preserve">. Major </w:t>
      </w:r>
      <w:r w:rsidRPr="00E01ACE">
        <w:rPr>
          <w:rStyle w:val="StyleUnderline"/>
          <w:rFonts w:asciiTheme="minorHAnsi" w:hAnsiTheme="minorHAnsi" w:cstheme="minorHAnsi"/>
        </w:rPr>
        <w:t>effects</w:t>
      </w:r>
      <w:r w:rsidRPr="00E01ACE">
        <w:rPr>
          <w:rFonts w:asciiTheme="minorHAnsi" w:hAnsiTheme="minorHAnsi" w:cstheme="minorHAnsi"/>
          <w:sz w:val="16"/>
        </w:rPr>
        <w:t xml:space="preserve"> of climate change </w:t>
      </w:r>
      <w:r w:rsidRPr="00E01ACE">
        <w:rPr>
          <w:rStyle w:val="StyleUnderline"/>
          <w:rFonts w:asciiTheme="minorHAnsi" w:hAnsiTheme="minorHAnsi" w:cstheme="minorHAnsi"/>
        </w:rPr>
        <w:t xml:space="preserve">include reduced </w:t>
      </w:r>
      <w:r w:rsidRPr="00E01ACE">
        <w:rPr>
          <w:rStyle w:val="Emphasis"/>
          <w:rFonts w:asciiTheme="minorHAnsi" w:hAnsiTheme="minorHAnsi" w:cstheme="minorHAnsi"/>
        </w:rPr>
        <w:t>ag</w:t>
      </w:r>
      <w:r w:rsidRPr="00E01ACE">
        <w:rPr>
          <w:rFonts w:asciiTheme="minorHAnsi" w:hAnsiTheme="minorHAnsi" w:cstheme="minorHAnsi"/>
          <w:sz w:val="16"/>
        </w:rPr>
        <w:t xml:space="preserve">ricultural </w:t>
      </w:r>
      <w:r w:rsidRPr="00E01ACE">
        <w:rPr>
          <w:rStyle w:val="StyleUnderline"/>
          <w:rFonts w:asciiTheme="minorHAnsi" w:hAnsiTheme="minorHAnsi" w:cstheme="minorHAnsi"/>
        </w:rPr>
        <w:t>yields, sea level rises, water scarcity, increased</w:t>
      </w:r>
      <w:r w:rsidRPr="00E01ACE">
        <w:rPr>
          <w:rFonts w:asciiTheme="minorHAnsi" w:hAnsiTheme="minorHAnsi" w:cstheme="minorHAnsi"/>
          <w:sz w:val="16"/>
        </w:rPr>
        <w:t xml:space="preserve"> tropical </w:t>
      </w:r>
      <w:r w:rsidRPr="00E01ACE">
        <w:rPr>
          <w:rStyle w:val="StyleUnderline"/>
          <w:rFonts w:asciiTheme="minorHAnsi" w:hAnsiTheme="minorHAnsi" w:cstheme="minorHAnsi"/>
        </w:rPr>
        <w:t>diseases, ocean acidification and</w:t>
      </w:r>
      <w:r w:rsidRPr="00E01ACE">
        <w:rPr>
          <w:rFonts w:asciiTheme="minorHAnsi" w:hAnsiTheme="minorHAnsi" w:cstheme="minorHAnsi"/>
          <w:sz w:val="16"/>
        </w:rPr>
        <w:t xml:space="preserve"> the </w:t>
      </w:r>
      <w:r w:rsidRPr="00E01ACE">
        <w:rPr>
          <w:rStyle w:val="StyleUnderline"/>
          <w:rFonts w:asciiTheme="minorHAnsi" w:hAnsiTheme="minorHAnsi" w:cstheme="minorHAnsi"/>
        </w:rPr>
        <w:t>collapse of the Gulf Stream</w:t>
      </w:r>
      <w:r w:rsidRPr="00E01ACE">
        <w:rPr>
          <w:rFonts w:asciiTheme="minorHAnsi" w:hAnsiTheme="minorHAnsi" w:cstheme="minorHAnsi"/>
          <w:sz w:val="16"/>
        </w:rPr>
        <w:t xml:space="preserve">. While extremely important when assessing the overall risks of climate change, </w:t>
      </w:r>
      <w:r w:rsidRPr="00BE78F5">
        <w:rPr>
          <w:rStyle w:val="Emphasis"/>
          <w:rFonts w:asciiTheme="minorHAnsi" w:hAnsiTheme="minorHAnsi" w:cstheme="minorHAnsi"/>
          <w:highlight w:val="green"/>
        </w:rPr>
        <w:t>none</w:t>
      </w:r>
      <w:r w:rsidRPr="00E01ACE">
        <w:rPr>
          <w:rFonts w:asciiTheme="minorHAnsi" w:hAnsiTheme="minorHAnsi" w:cstheme="minorHAnsi"/>
          <w:sz w:val="16"/>
        </w:rPr>
        <w:t xml:space="preserve"> of these </w:t>
      </w:r>
      <w:r w:rsidRPr="00BE78F5">
        <w:rPr>
          <w:rStyle w:val="Emphasis"/>
          <w:rFonts w:asciiTheme="minorHAnsi" w:hAnsiTheme="minorHAnsi" w:cstheme="minorHAnsi"/>
          <w:highlight w:val="green"/>
        </w:rPr>
        <w:t>threaten extinction</w:t>
      </w:r>
      <w:r w:rsidRPr="00E01ACE">
        <w:rPr>
          <w:rFonts w:asciiTheme="minorHAnsi" w:hAnsiTheme="minorHAnsi" w:cstheme="minorHAnsi"/>
          <w:sz w:val="16"/>
        </w:rPr>
        <w:t xml:space="preserve"> or irrevocable collapse.</w:t>
      </w:r>
    </w:p>
    <w:p w14:paraId="10D667D9" w14:textId="77777777" w:rsidR="001844E6" w:rsidRPr="00E01ACE" w:rsidRDefault="001844E6" w:rsidP="001844E6">
      <w:pPr>
        <w:rPr>
          <w:rFonts w:asciiTheme="minorHAnsi" w:hAnsiTheme="minorHAnsi" w:cstheme="minorHAnsi"/>
          <w:sz w:val="16"/>
        </w:rPr>
      </w:pPr>
      <w:r w:rsidRPr="00BE78F5">
        <w:rPr>
          <w:rStyle w:val="StyleUnderline"/>
          <w:rFonts w:asciiTheme="minorHAnsi" w:hAnsiTheme="minorHAnsi" w:cstheme="minorHAnsi"/>
          <w:highlight w:val="green"/>
        </w:rPr>
        <w:t>Crops are</w:t>
      </w:r>
      <w:r w:rsidRPr="00E01ACE">
        <w:rPr>
          <w:rFonts w:asciiTheme="minorHAnsi" w:hAnsiTheme="minorHAnsi" w:cstheme="minorHAnsi"/>
          <w:sz w:val="16"/>
        </w:rPr>
        <w:t xml:space="preserve"> very sensitive to reductions in temperature (due to frosts), but </w:t>
      </w:r>
      <w:r w:rsidRPr="00BE78F5">
        <w:rPr>
          <w:rStyle w:val="StyleUnderline"/>
          <w:rFonts w:asciiTheme="minorHAnsi" w:hAnsiTheme="minorHAnsi" w:cstheme="minorHAnsi"/>
          <w:highlight w:val="green"/>
        </w:rPr>
        <w:t>less sensitive</w:t>
      </w:r>
      <w:r w:rsidRPr="00E01ACE">
        <w:rPr>
          <w:rStyle w:val="StyleUnderline"/>
          <w:rFonts w:asciiTheme="minorHAnsi" w:hAnsiTheme="minorHAnsi" w:cstheme="minorHAnsi"/>
        </w:rPr>
        <w:t xml:space="preserve"> to increases</w:t>
      </w:r>
      <w:r w:rsidRPr="00E01ACE">
        <w:rPr>
          <w:rFonts w:asciiTheme="minorHAnsi" w:hAnsiTheme="minorHAnsi" w:cstheme="minorHAnsi"/>
          <w:sz w:val="16"/>
        </w:rPr>
        <w:t xml:space="preserve">. By all appearances </w:t>
      </w:r>
      <w:r w:rsidRPr="00BE78F5">
        <w:rPr>
          <w:rStyle w:val="StyleUnderline"/>
          <w:rFonts w:asciiTheme="minorHAnsi" w:hAnsiTheme="minorHAnsi" w:cstheme="minorHAnsi"/>
          <w:highlight w:val="green"/>
        </w:rPr>
        <w:t>we would</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 xml:space="preserve">still </w:t>
      </w:r>
      <w:r w:rsidRPr="00BE78F5">
        <w:rPr>
          <w:rStyle w:val="Emphasis"/>
          <w:rFonts w:asciiTheme="minorHAnsi" w:hAnsiTheme="minorHAnsi" w:cstheme="minorHAnsi"/>
          <w:highlight w:val="green"/>
        </w:rPr>
        <w:t>have food</w:t>
      </w:r>
      <w:r w:rsidRPr="00E01ACE">
        <w:rPr>
          <w:rFonts w:asciiTheme="minorHAnsi" w:hAnsiTheme="minorHAnsi" w:cstheme="minorHAnsi"/>
          <w:sz w:val="16"/>
        </w:rPr>
        <w:t xml:space="preserve"> to support civilization.85 </w:t>
      </w:r>
      <w:r w:rsidRPr="00BE78F5">
        <w:rPr>
          <w:rStyle w:val="StyleUnderline"/>
          <w:rFonts w:asciiTheme="minorHAnsi" w:hAnsiTheme="minorHAnsi" w:cstheme="minorHAnsi"/>
          <w:highlight w:val="green"/>
        </w:rPr>
        <w:t xml:space="preserve">Even if sea levels rose </w:t>
      </w:r>
      <w:r w:rsidRPr="00BE78F5">
        <w:rPr>
          <w:rStyle w:val="Emphasis"/>
          <w:rFonts w:asciiTheme="minorHAnsi" w:hAnsiTheme="minorHAnsi" w:cstheme="minorHAnsi"/>
          <w:highlight w:val="green"/>
        </w:rPr>
        <w:t>hundreds of meters</w:t>
      </w:r>
      <w:r w:rsidRPr="00E01ACE">
        <w:rPr>
          <w:rFonts w:asciiTheme="minorHAnsi" w:hAnsiTheme="minorHAnsi" w:cstheme="minorHAnsi"/>
          <w:sz w:val="16"/>
        </w:rPr>
        <w:t xml:space="preserve"> (over centuries), </w:t>
      </w:r>
      <w:r w:rsidRPr="00BE78F5">
        <w:rPr>
          <w:rStyle w:val="Emphasis"/>
          <w:rFonts w:asciiTheme="minorHAnsi" w:hAnsiTheme="minorHAnsi" w:cstheme="minorHAnsi"/>
          <w:highlight w:val="green"/>
        </w:rPr>
        <w:t>most</w:t>
      </w:r>
      <w:r w:rsidRPr="00E01ACE">
        <w:rPr>
          <w:rStyle w:val="StyleUnderline"/>
          <w:rFonts w:asciiTheme="minorHAnsi" w:hAnsiTheme="minorHAnsi" w:cstheme="minorHAnsi"/>
        </w:rPr>
        <w:t xml:space="preserve"> of the Earth’s </w:t>
      </w:r>
      <w:r w:rsidRPr="00BE78F5">
        <w:rPr>
          <w:rStyle w:val="StyleUnderline"/>
          <w:rFonts w:asciiTheme="minorHAnsi" w:hAnsiTheme="minorHAnsi" w:cstheme="minorHAnsi"/>
          <w:highlight w:val="green"/>
        </w:rPr>
        <w:t>land</w:t>
      </w:r>
      <w:r w:rsidRPr="00E01ACE">
        <w:rPr>
          <w:rStyle w:val="StyleUnderline"/>
          <w:rFonts w:asciiTheme="minorHAnsi" w:hAnsiTheme="minorHAnsi" w:cstheme="minorHAnsi"/>
        </w:rPr>
        <w:t xml:space="preserve"> area would </w:t>
      </w:r>
      <w:r w:rsidRPr="00BE78F5">
        <w:rPr>
          <w:rStyle w:val="StyleUnderline"/>
          <w:rFonts w:asciiTheme="minorHAnsi" w:hAnsiTheme="minorHAnsi" w:cstheme="minorHAnsi"/>
          <w:highlight w:val="green"/>
        </w:rPr>
        <w:t>remain</w:t>
      </w:r>
      <w:r w:rsidRPr="00E01ACE">
        <w:rPr>
          <w:rFonts w:asciiTheme="minorHAnsi" w:hAnsiTheme="minorHAnsi" w:cstheme="minorHAnsi"/>
          <w:sz w:val="16"/>
        </w:rPr>
        <w:t xml:space="preserve">. Similarly, while some areas might conceivably become uninhabitable due to water scarcity, other areas will have increased rainfall. </w:t>
      </w:r>
      <w:r w:rsidRPr="00E01ACE">
        <w:rPr>
          <w:rStyle w:val="StyleUnderline"/>
          <w:rFonts w:asciiTheme="minorHAnsi" w:hAnsiTheme="minorHAnsi" w:cstheme="minorHAnsi"/>
        </w:rPr>
        <w:t>More</w:t>
      </w:r>
      <w:r w:rsidRPr="00E01ACE">
        <w:rPr>
          <w:rFonts w:asciiTheme="minorHAnsi" w:hAnsiTheme="minorHAnsi" w:cstheme="minorHAnsi"/>
          <w:sz w:val="16"/>
        </w:rPr>
        <w:t xml:space="preserve"> areas </w:t>
      </w:r>
      <w:r w:rsidRPr="00E01ACE">
        <w:rPr>
          <w:rStyle w:val="StyleUnderline"/>
          <w:rFonts w:asciiTheme="minorHAnsi" w:hAnsiTheme="minorHAnsi" w:cstheme="minorHAnsi"/>
        </w:rPr>
        <w:t>may become susceptible to tropical diseases, but</w:t>
      </w:r>
      <w:r w:rsidRPr="00E01ACE">
        <w:rPr>
          <w:rFonts w:asciiTheme="minorHAnsi" w:hAnsiTheme="minorHAnsi" w:cstheme="minorHAnsi"/>
          <w:sz w:val="16"/>
        </w:rPr>
        <w:t xml:space="preserve"> we need only </w:t>
      </w:r>
      <w:r w:rsidRPr="00E01ACE">
        <w:rPr>
          <w:rStyle w:val="StyleUnderline"/>
          <w:rFonts w:asciiTheme="minorHAnsi" w:hAnsiTheme="minorHAnsi" w:cstheme="minorHAnsi"/>
        </w:rPr>
        <w:t xml:space="preserve">look to the tropics to see civilization </w:t>
      </w:r>
      <w:r w:rsidRPr="00E01ACE">
        <w:rPr>
          <w:rStyle w:val="Emphasis"/>
          <w:rFonts w:asciiTheme="minorHAnsi" w:hAnsiTheme="minorHAnsi" w:cstheme="minorHAnsi"/>
        </w:rPr>
        <w:t>flourish</w:t>
      </w:r>
      <w:r w:rsidRPr="00E01ACE">
        <w:rPr>
          <w:rFonts w:asciiTheme="minorHAnsi" w:hAnsiTheme="minorHAnsi" w:cstheme="minorHAnsi"/>
          <w:sz w:val="16"/>
        </w:rPr>
        <w:t xml:space="preserve"> despite this. The main effect of a collapse of the system of Atlantic Ocean currents that includes the Gulf Stream is a 2°C cooling of Europe—something that poses no permanent threat to global civilization. </w:t>
      </w:r>
    </w:p>
    <w:p w14:paraId="0C5A9D78" w14:textId="77777777" w:rsidR="001844E6" w:rsidRPr="00E01ACE" w:rsidRDefault="001844E6" w:rsidP="001844E6">
      <w:pPr>
        <w:rPr>
          <w:rFonts w:asciiTheme="minorHAnsi" w:hAnsiTheme="minorHAnsi" w:cstheme="minorHAnsi"/>
          <w:sz w:val="16"/>
        </w:rPr>
      </w:pPr>
      <w:r w:rsidRPr="00E01ACE">
        <w:rPr>
          <w:rFonts w:asciiTheme="minorHAnsi" w:hAnsiTheme="minorHAnsi" w:cstheme="minorHAnsi"/>
          <w:sz w:val="16"/>
        </w:rPr>
        <w:t xml:space="preserve">From an existential risk perspective, </w:t>
      </w:r>
      <w:r w:rsidRPr="00E01ACE">
        <w:rPr>
          <w:rStyle w:val="StyleUnderline"/>
          <w:rFonts w:asciiTheme="minorHAnsi" w:hAnsiTheme="minorHAnsi" w:cstheme="minorHAnsi"/>
        </w:rPr>
        <w:t>a</w:t>
      </w:r>
      <w:r w:rsidRPr="00E01ACE">
        <w:rPr>
          <w:rFonts w:asciiTheme="minorHAnsi" w:hAnsiTheme="minorHAnsi" w:cstheme="minorHAnsi"/>
          <w:sz w:val="16"/>
        </w:rPr>
        <w:t xml:space="preserve"> more serious </w:t>
      </w:r>
      <w:r w:rsidRPr="00E01ACE">
        <w:rPr>
          <w:rStyle w:val="StyleUnderline"/>
          <w:rFonts w:asciiTheme="minorHAnsi" w:hAnsiTheme="minorHAnsi" w:cstheme="minorHAnsi"/>
        </w:rPr>
        <w:t>concern is that the high temperatures</w:t>
      </w:r>
      <w:r w:rsidRPr="00E01ACE">
        <w:rPr>
          <w:rFonts w:asciiTheme="minorHAnsi" w:hAnsiTheme="minorHAnsi" w:cstheme="minorHAnsi"/>
          <w:sz w:val="16"/>
        </w:rPr>
        <w:t xml:space="preserve"> (and the rapidity of their change) </w:t>
      </w:r>
      <w:r w:rsidRPr="00E01ACE">
        <w:rPr>
          <w:rStyle w:val="StyleUnderline"/>
          <w:rFonts w:asciiTheme="minorHAnsi" w:hAnsiTheme="minorHAnsi" w:cstheme="minorHAnsi"/>
        </w:rPr>
        <w:t>might cause a large loss of biodiversity and subsequent ecosystem collapse</w:t>
      </w:r>
      <w:r w:rsidRPr="00E01ACE">
        <w:rPr>
          <w:rFonts w:asciiTheme="minorHAnsi" w:hAnsiTheme="minorHAnsi" w:cstheme="minorHAnsi"/>
          <w:sz w:val="16"/>
        </w:rPr>
        <w:t xml:space="preserve">. While the pathway is not entirely clear, a large enough collapse of ecosystems across the globe could perhaps threaten human extinction. The idea that climate change could cause widespread extinctions has some good theoretical support.86 </w:t>
      </w:r>
      <w:r w:rsidRPr="00E01ACE">
        <w:rPr>
          <w:rStyle w:val="StyleUnderline"/>
          <w:rFonts w:asciiTheme="minorHAnsi" w:hAnsiTheme="minorHAnsi" w:cstheme="minorHAnsi"/>
        </w:rPr>
        <w:t xml:space="preserve">Yet the evidence is </w:t>
      </w:r>
      <w:r w:rsidRPr="00E01ACE">
        <w:rPr>
          <w:rStyle w:val="Emphasis"/>
          <w:rFonts w:asciiTheme="minorHAnsi" w:hAnsiTheme="minorHAnsi" w:cstheme="minorHAnsi"/>
        </w:rPr>
        <w:t>mixed</w:t>
      </w:r>
      <w:r w:rsidRPr="00E01ACE">
        <w:rPr>
          <w:rStyle w:val="StyleUnderline"/>
          <w:rFonts w:asciiTheme="minorHAnsi" w:hAnsiTheme="minorHAnsi" w:cstheme="minorHAnsi"/>
        </w:rPr>
        <w:t xml:space="preserve">. For when we look at many of the </w:t>
      </w:r>
      <w:r w:rsidRPr="00BE78F5">
        <w:rPr>
          <w:rStyle w:val="Emphasis"/>
          <w:rFonts w:asciiTheme="minorHAnsi" w:hAnsiTheme="minorHAnsi" w:cstheme="minorHAnsi"/>
          <w:highlight w:val="green"/>
        </w:rPr>
        <w:t>past cases</w:t>
      </w:r>
      <w:r w:rsidRPr="00BE78F5">
        <w:rPr>
          <w:rStyle w:val="StyleUnderline"/>
          <w:rFonts w:asciiTheme="minorHAnsi" w:hAnsiTheme="minorHAnsi" w:cstheme="minorHAnsi"/>
          <w:highlight w:val="green"/>
        </w:rPr>
        <w:t xml:space="preserve"> of</w:t>
      </w:r>
      <w:r w:rsidRPr="00E01ACE">
        <w:rPr>
          <w:rStyle w:val="StyleUnderline"/>
          <w:rFonts w:asciiTheme="minorHAnsi" w:hAnsiTheme="minorHAnsi" w:cstheme="minorHAnsi"/>
        </w:rPr>
        <w:t xml:space="preserve"> extremely </w:t>
      </w:r>
      <w:r w:rsidRPr="00BE78F5">
        <w:rPr>
          <w:rStyle w:val="StyleUnderline"/>
          <w:rFonts w:asciiTheme="minorHAnsi" w:hAnsiTheme="minorHAnsi" w:cstheme="minorHAnsi"/>
          <w:highlight w:val="green"/>
        </w:rPr>
        <w:t>high</w:t>
      </w:r>
      <w:r w:rsidRPr="00E01ACE">
        <w:rPr>
          <w:rStyle w:val="StyleUnderline"/>
          <w:rFonts w:asciiTheme="minorHAnsi" w:hAnsiTheme="minorHAnsi" w:cstheme="minorHAnsi"/>
        </w:rPr>
        <w:t xml:space="preserve"> global </w:t>
      </w:r>
      <w:r w:rsidRPr="00BE78F5">
        <w:rPr>
          <w:rStyle w:val="Emphasis"/>
          <w:rFonts w:asciiTheme="minorHAnsi" w:hAnsiTheme="minorHAnsi" w:cstheme="minorHAnsi"/>
          <w:highlight w:val="green"/>
        </w:rPr>
        <w:t>temp</w:t>
      </w:r>
      <w:r w:rsidRPr="00E01ACE">
        <w:rPr>
          <w:rStyle w:val="StyleUnderline"/>
          <w:rFonts w:asciiTheme="minorHAnsi" w:hAnsiTheme="minorHAnsi" w:cstheme="minorHAnsi"/>
        </w:rPr>
        <w:t>erature</w:t>
      </w:r>
      <w:r w:rsidRPr="00BE78F5">
        <w:rPr>
          <w:rStyle w:val="Emphasis"/>
          <w:rFonts w:asciiTheme="minorHAnsi" w:hAnsiTheme="minorHAnsi" w:cstheme="minorHAnsi"/>
          <w:highlight w:val="green"/>
        </w:rPr>
        <w:t>s</w:t>
      </w:r>
      <w:r w:rsidRPr="00E01ACE">
        <w:rPr>
          <w:rStyle w:val="StyleUnderline"/>
          <w:rFonts w:asciiTheme="minorHAnsi" w:hAnsiTheme="minorHAnsi" w:cstheme="minorHAnsi"/>
        </w:rPr>
        <w:t xml:space="preserve"> or extremely rapid </w:t>
      </w:r>
      <w:proofErr w:type="gramStart"/>
      <w:r w:rsidRPr="00E01ACE">
        <w:rPr>
          <w:rStyle w:val="StyleUnderline"/>
          <w:rFonts w:asciiTheme="minorHAnsi" w:hAnsiTheme="minorHAnsi" w:cstheme="minorHAnsi"/>
        </w:rPr>
        <w:t>warming</w:t>
      </w:r>
      <w:proofErr w:type="gramEnd"/>
      <w:r w:rsidRPr="00E01ACE">
        <w:rPr>
          <w:rStyle w:val="StyleUnderline"/>
          <w:rFonts w:asciiTheme="minorHAnsi" w:hAnsiTheme="minorHAnsi" w:cstheme="minorHAnsi"/>
        </w:rPr>
        <w:t xml:space="preserve"> we </w:t>
      </w:r>
      <w:r w:rsidRPr="00BE78F5">
        <w:rPr>
          <w:rStyle w:val="Emphasis"/>
          <w:rFonts w:asciiTheme="minorHAnsi" w:hAnsiTheme="minorHAnsi" w:cstheme="minorHAnsi"/>
          <w:highlight w:val="green"/>
        </w:rPr>
        <w:t>don’t see</w:t>
      </w:r>
      <w:r w:rsidRPr="00BE78F5">
        <w:rPr>
          <w:rStyle w:val="StyleUnderline"/>
          <w:rFonts w:asciiTheme="minorHAnsi" w:hAnsiTheme="minorHAnsi" w:cstheme="minorHAnsi"/>
          <w:highlight w:val="green"/>
        </w:rPr>
        <w:t xml:space="preserve"> a</w:t>
      </w:r>
      <w:r w:rsidRPr="00E01ACE">
        <w:rPr>
          <w:rStyle w:val="StyleUnderline"/>
          <w:rFonts w:asciiTheme="minorHAnsi" w:hAnsiTheme="minorHAnsi" w:cstheme="minorHAnsi"/>
        </w:rPr>
        <w:t xml:space="preserve"> corresponding </w:t>
      </w:r>
      <w:r w:rsidRPr="00BE78F5">
        <w:rPr>
          <w:rStyle w:val="StyleUnderline"/>
          <w:rFonts w:asciiTheme="minorHAnsi" w:hAnsiTheme="minorHAnsi" w:cstheme="minorHAnsi"/>
          <w:highlight w:val="green"/>
        </w:rPr>
        <w:t xml:space="preserve">loss of </w:t>
      </w:r>
      <w:r w:rsidRPr="00BE78F5">
        <w:rPr>
          <w:rStyle w:val="Emphasis"/>
          <w:rFonts w:asciiTheme="minorHAnsi" w:hAnsiTheme="minorHAnsi" w:cstheme="minorHAnsi"/>
          <w:highlight w:val="green"/>
        </w:rPr>
        <w:t>biod</w:t>
      </w:r>
      <w:r w:rsidRPr="00E01ACE">
        <w:rPr>
          <w:rStyle w:val="StyleUnderline"/>
          <w:rFonts w:asciiTheme="minorHAnsi" w:hAnsiTheme="minorHAnsi" w:cstheme="minorHAnsi"/>
        </w:rPr>
        <w:t>iversity</w:t>
      </w:r>
      <w:r w:rsidRPr="00E01ACE">
        <w:rPr>
          <w:rFonts w:asciiTheme="minorHAnsi" w:hAnsiTheme="minorHAnsi" w:cstheme="minorHAnsi"/>
          <w:sz w:val="16"/>
        </w:rPr>
        <w:t xml:space="preserve">.87 </w:t>
      </w:r>
    </w:p>
    <w:p w14:paraId="0B57A976" w14:textId="77777777" w:rsidR="001844E6" w:rsidRPr="00E01ACE" w:rsidRDefault="001844E6" w:rsidP="001844E6">
      <w:pPr>
        <w:rPr>
          <w:rFonts w:asciiTheme="minorHAnsi" w:hAnsiTheme="minorHAnsi" w:cstheme="minorHAnsi"/>
          <w:sz w:val="16"/>
        </w:rPr>
      </w:pPr>
      <w:r w:rsidRPr="00E01ACE">
        <w:rPr>
          <w:rFonts w:asciiTheme="minorHAnsi" w:hAnsiTheme="minorHAnsi" w:cstheme="minorHAnsi"/>
          <w:sz w:val="16"/>
        </w:rPr>
        <w:t>[FOOTNOTE]</w:t>
      </w:r>
    </w:p>
    <w:p w14:paraId="3D0CD56E" w14:textId="77777777" w:rsidR="001844E6" w:rsidRPr="00E01ACE" w:rsidRDefault="001844E6" w:rsidP="001844E6">
      <w:pPr>
        <w:rPr>
          <w:rFonts w:asciiTheme="minorHAnsi" w:hAnsiTheme="minorHAnsi" w:cstheme="minorHAnsi"/>
          <w:sz w:val="16"/>
        </w:rPr>
      </w:pPr>
      <w:r w:rsidRPr="00E01ACE">
        <w:rPr>
          <w:rStyle w:val="StyleUnderline"/>
          <w:rFonts w:asciiTheme="minorHAnsi" w:hAnsiTheme="minorHAnsi" w:cstheme="minorHAnsi"/>
        </w:rPr>
        <w:t xml:space="preserve">We don’t see such biodiversity loss in the </w:t>
      </w:r>
      <w:r w:rsidRPr="00E01ACE">
        <w:rPr>
          <w:rStyle w:val="Emphasis"/>
          <w:rFonts w:asciiTheme="minorHAnsi" w:hAnsiTheme="minorHAnsi" w:cstheme="minorHAnsi"/>
        </w:rPr>
        <w:t>12°C warmer climate</w:t>
      </w:r>
      <w:r w:rsidRPr="00E01ACE">
        <w:rPr>
          <w:rStyle w:val="StyleUnderline"/>
          <w:rFonts w:asciiTheme="minorHAnsi" w:hAnsiTheme="minorHAnsi" w:cstheme="minorHAnsi"/>
        </w:rPr>
        <w:t xml:space="preserve"> </w:t>
      </w:r>
      <w:r w:rsidRPr="00BE78F5">
        <w:rPr>
          <w:rStyle w:val="StyleUnderline"/>
          <w:rFonts w:asciiTheme="minorHAnsi" w:hAnsiTheme="minorHAnsi" w:cstheme="minorHAnsi"/>
          <w:highlight w:val="green"/>
        </w:rPr>
        <w:t>of the</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 xml:space="preserve">early </w:t>
      </w:r>
      <w:r w:rsidRPr="00BE78F5">
        <w:rPr>
          <w:rStyle w:val="Emphasis"/>
          <w:rFonts w:asciiTheme="minorHAnsi" w:hAnsiTheme="minorHAnsi" w:cstheme="minorHAnsi"/>
          <w:highlight w:val="green"/>
        </w:rPr>
        <w:t>Eocene</w:t>
      </w:r>
      <w:r w:rsidRPr="00BE78F5">
        <w:rPr>
          <w:rStyle w:val="StyleUnderline"/>
          <w:rFonts w:asciiTheme="minorHAnsi" w:hAnsiTheme="minorHAnsi" w:cstheme="minorHAnsi"/>
          <w:highlight w:val="green"/>
        </w:rPr>
        <w:t>, nor</w:t>
      </w:r>
      <w:r w:rsidRPr="00E01ACE">
        <w:rPr>
          <w:rStyle w:val="StyleUnderline"/>
          <w:rFonts w:asciiTheme="minorHAnsi" w:hAnsiTheme="minorHAnsi" w:cstheme="minorHAnsi"/>
        </w:rPr>
        <w:t xml:space="preserve"> the rapid global change of the </w:t>
      </w:r>
      <w:r w:rsidRPr="00BE78F5">
        <w:rPr>
          <w:rStyle w:val="Emphasis"/>
          <w:rFonts w:asciiTheme="minorHAnsi" w:hAnsiTheme="minorHAnsi" w:cstheme="minorHAnsi"/>
          <w:highlight w:val="green"/>
        </w:rPr>
        <w:t>PETM</w:t>
      </w:r>
      <w:r w:rsidRPr="00E01ACE">
        <w:rPr>
          <w:rStyle w:val="StyleUnderline"/>
          <w:rFonts w:asciiTheme="minorHAnsi" w:hAnsiTheme="minorHAnsi" w:cstheme="minorHAnsi"/>
        </w:rPr>
        <w:t xml:space="preserve">, nor in rapid </w:t>
      </w:r>
      <w:r w:rsidRPr="00E01ACE">
        <w:rPr>
          <w:rStyle w:val="Emphasis"/>
          <w:rFonts w:asciiTheme="minorHAnsi" w:hAnsiTheme="minorHAnsi" w:cstheme="minorHAnsi"/>
        </w:rPr>
        <w:t>regional</w:t>
      </w:r>
      <w:r w:rsidRPr="00E01ACE">
        <w:rPr>
          <w:rStyle w:val="StyleUnderline"/>
          <w:rFonts w:asciiTheme="minorHAnsi" w:hAnsiTheme="minorHAnsi" w:cstheme="minorHAnsi"/>
        </w:rPr>
        <w:t xml:space="preserve"> changes of climate</w:t>
      </w:r>
      <w:r w:rsidRPr="00E01ACE">
        <w:rPr>
          <w:rFonts w:asciiTheme="minorHAnsi" w:hAnsiTheme="minorHAnsi" w:cstheme="minorHAnsi"/>
          <w:sz w:val="16"/>
        </w:rPr>
        <w:t>. Willis et al. (2010) state: “We argue that although the underlying mechanisms responsible for these past changes in climate were very different (</w:t>
      </w:r>
      <w:proofErr w:type="gramStart"/>
      <w:r w:rsidRPr="00E01ACE">
        <w:rPr>
          <w:rFonts w:asciiTheme="minorHAnsi" w:hAnsiTheme="minorHAnsi" w:cstheme="minorHAnsi"/>
          <w:sz w:val="16"/>
        </w:rPr>
        <w:t>i.e.</w:t>
      </w:r>
      <w:proofErr w:type="gramEnd"/>
      <w:r w:rsidRPr="00E01ACE">
        <w:rPr>
          <w:rFonts w:asciiTheme="minorHAnsi" w:hAnsiTheme="minorHAnsi" w:cstheme="minorHAnsi"/>
          <w:sz w:val="16"/>
        </w:rPr>
        <w:t xml:space="preserve"> natural processes rather than anthropogenic), </w:t>
      </w:r>
      <w:r w:rsidRPr="00E01ACE">
        <w:rPr>
          <w:rStyle w:val="StyleUnderline"/>
          <w:rFonts w:asciiTheme="minorHAnsi" w:hAnsiTheme="minorHAnsi" w:cstheme="minorHAnsi"/>
        </w:rPr>
        <w:t xml:space="preserve">the rates and magnitude of climate change are similar to those predicted for the future and therefore potentially </w:t>
      </w:r>
      <w:r w:rsidRPr="00E01ACE">
        <w:rPr>
          <w:rStyle w:val="Emphasis"/>
          <w:rFonts w:asciiTheme="minorHAnsi" w:hAnsiTheme="minorHAnsi" w:cstheme="minorHAnsi"/>
        </w:rPr>
        <w:t>relevant</w:t>
      </w:r>
      <w:r w:rsidRPr="00E01ACE">
        <w:rPr>
          <w:rStyle w:val="StyleUnderline"/>
          <w:rFonts w:asciiTheme="minorHAnsi" w:hAnsiTheme="minorHAnsi" w:cstheme="minorHAnsi"/>
        </w:rPr>
        <w:t xml:space="preserve"> to understanding future biotic response. What emerges from these past records is evidence for </w:t>
      </w:r>
      <w:r w:rsidRPr="00E01ACE">
        <w:rPr>
          <w:rStyle w:val="Emphasis"/>
          <w:rFonts w:asciiTheme="minorHAnsi" w:hAnsiTheme="minorHAnsi" w:cstheme="minorHAnsi"/>
        </w:rPr>
        <w:t>rapid community turnover</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migrations</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development</w:t>
      </w:r>
      <w:r w:rsidRPr="00E01ACE">
        <w:rPr>
          <w:rStyle w:val="StyleUnderline"/>
          <w:rFonts w:asciiTheme="minorHAnsi" w:hAnsiTheme="minorHAnsi" w:cstheme="minorHAnsi"/>
        </w:rPr>
        <w:t xml:space="preserve"> of novel ecosystems and thresholds from one stable ecosystem state to another, but </w:t>
      </w:r>
      <w:r w:rsidRPr="00BE78F5">
        <w:rPr>
          <w:rStyle w:val="StyleUnderline"/>
          <w:rFonts w:asciiTheme="minorHAnsi" w:hAnsiTheme="minorHAnsi" w:cstheme="minorHAnsi"/>
          <w:highlight w:val="green"/>
        </w:rPr>
        <w:t xml:space="preserve">there is </w:t>
      </w:r>
      <w:r w:rsidRPr="00BE78F5">
        <w:rPr>
          <w:rStyle w:val="Emphasis"/>
          <w:rFonts w:asciiTheme="minorHAnsi" w:hAnsiTheme="minorHAnsi" w:cstheme="minorHAnsi"/>
          <w:highlight w:val="green"/>
        </w:rPr>
        <w:t>very little ev</w:t>
      </w:r>
      <w:r w:rsidRPr="00E01ACE">
        <w:rPr>
          <w:rStyle w:val="Emphasis"/>
          <w:rFonts w:asciiTheme="minorHAnsi" w:hAnsiTheme="minorHAnsi" w:cstheme="minorHAnsi"/>
        </w:rPr>
        <w:t>idence</w:t>
      </w:r>
      <w:r w:rsidRPr="00E01ACE">
        <w:rPr>
          <w:rStyle w:val="StyleUnderline"/>
          <w:rFonts w:asciiTheme="minorHAnsi" w:hAnsiTheme="minorHAnsi" w:cstheme="minorHAnsi"/>
        </w:rPr>
        <w:t xml:space="preserve"> </w:t>
      </w:r>
      <w:r w:rsidRPr="00BE78F5">
        <w:rPr>
          <w:rStyle w:val="StyleUnderline"/>
          <w:rFonts w:asciiTheme="minorHAnsi" w:hAnsiTheme="minorHAnsi" w:cstheme="minorHAnsi"/>
          <w:highlight w:val="green"/>
        </w:rPr>
        <w:t xml:space="preserve">for </w:t>
      </w:r>
      <w:r w:rsidRPr="00BE78F5">
        <w:rPr>
          <w:rStyle w:val="Emphasis"/>
          <w:rFonts w:asciiTheme="minorHAnsi" w:hAnsiTheme="minorHAnsi" w:cstheme="minorHAnsi"/>
          <w:highlight w:val="green"/>
        </w:rPr>
        <w:t>broad</w:t>
      </w:r>
      <w:r w:rsidRPr="00E01ACE">
        <w:rPr>
          <w:rStyle w:val="Emphasis"/>
          <w:rFonts w:asciiTheme="minorHAnsi" w:hAnsiTheme="minorHAnsi" w:cstheme="minorHAnsi"/>
        </w:rPr>
        <w:t xml:space="preserve">-scale </w:t>
      </w:r>
      <w:r w:rsidRPr="00BE78F5">
        <w:rPr>
          <w:rStyle w:val="Emphasis"/>
          <w:rFonts w:asciiTheme="minorHAnsi" w:hAnsiTheme="minorHAnsi" w:cstheme="minorHAnsi"/>
          <w:highlight w:val="green"/>
        </w:rPr>
        <w:t>extinctions</w:t>
      </w:r>
      <w:r w:rsidRPr="00BE78F5">
        <w:rPr>
          <w:rStyle w:val="StyleUnderline"/>
          <w:rFonts w:asciiTheme="minorHAnsi" w:hAnsiTheme="minorHAnsi" w:cstheme="minorHAnsi"/>
          <w:highlight w:val="green"/>
        </w:rPr>
        <w:t xml:space="preserve"> due to</w:t>
      </w:r>
      <w:r w:rsidRPr="00E01ACE">
        <w:rPr>
          <w:rStyle w:val="StyleUnderline"/>
          <w:rFonts w:asciiTheme="minorHAnsi" w:hAnsiTheme="minorHAnsi" w:cstheme="minorHAnsi"/>
        </w:rPr>
        <w:t xml:space="preserve"> a </w:t>
      </w:r>
      <w:r w:rsidRPr="00BE78F5">
        <w:rPr>
          <w:rStyle w:val="StyleUnderline"/>
          <w:rFonts w:asciiTheme="minorHAnsi" w:hAnsiTheme="minorHAnsi" w:cstheme="minorHAnsi"/>
          <w:highlight w:val="green"/>
        </w:rPr>
        <w:t>warming</w:t>
      </w:r>
      <w:r w:rsidRPr="00E01ACE">
        <w:rPr>
          <w:rStyle w:val="StyleUnderline"/>
          <w:rFonts w:asciiTheme="minorHAnsi" w:hAnsiTheme="minorHAnsi" w:cstheme="minorHAnsi"/>
        </w:rPr>
        <w:t xml:space="preserve"> world.” There are similar conclusions in </w:t>
      </w:r>
      <w:r w:rsidRPr="00E01ACE">
        <w:rPr>
          <w:rStyle w:val="Emphasis"/>
          <w:rFonts w:asciiTheme="minorHAnsi" w:hAnsiTheme="minorHAnsi" w:cstheme="minorHAnsi"/>
        </w:rPr>
        <w:t>Botkin</w:t>
      </w:r>
      <w:r w:rsidRPr="00E01ACE">
        <w:rPr>
          <w:rFonts w:asciiTheme="minorHAnsi" w:hAnsiTheme="minorHAnsi" w:cstheme="minorHAnsi"/>
          <w:sz w:val="16"/>
        </w:rPr>
        <w:t xml:space="preserve"> et al. (2007), </w:t>
      </w:r>
      <w:r w:rsidRPr="00E01ACE">
        <w:rPr>
          <w:rStyle w:val="Emphasis"/>
          <w:rFonts w:asciiTheme="minorHAnsi" w:hAnsiTheme="minorHAnsi" w:cstheme="minorHAnsi"/>
        </w:rPr>
        <w:t>Dawson</w:t>
      </w:r>
      <w:r w:rsidRPr="00E01ACE">
        <w:rPr>
          <w:rFonts w:asciiTheme="minorHAnsi" w:hAnsiTheme="minorHAnsi" w:cstheme="minorHAnsi"/>
          <w:sz w:val="16"/>
        </w:rPr>
        <w:t xml:space="preserve"> et al. (2011), </w:t>
      </w:r>
      <w:r w:rsidRPr="00E01ACE">
        <w:rPr>
          <w:rStyle w:val="Emphasis"/>
          <w:rFonts w:asciiTheme="minorHAnsi" w:hAnsiTheme="minorHAnsi" w:cstheme="minorHAnsi"/>
        </w:rPr>
        <w:t>Hof</w:t>
      </w:r>
      <w:r w:rsidRPr="00E01ACE">
        <w:rPr>
          <w:rFonts w:asciiTheme="minorHAnsi" w:hAnsiTheme="minorHAnsi" w:cstheme="minorHAnsi"/>
          <w:sz w:val="16"/>
        </w:rPr>
        <w:t xml:space="preserve"> et al. (2011) </w:t>
      </w:r>
      <w:r w:rsidRPr="00E01ACE">
        <w:rPr>
          <w:rStyle w:val="StyleUnderline"/>
          <w:rFonts w:asciiTheme="minorHAnsi" w:hAnsiTheme="minorHAnsi" w:cstheme="minorHAnsi"/>
        </w:rPr>
        <w:t xml:space="preserve">and </w:t>
      </w:r>
      <w:r w:rsidRPr="00E01ACE">
        <w:rPr>
          <w:rStyle w:val="Emphasis"/>
          <w:rFonts w:asciiTheme="minorHAnsi" w:hAnsiTheme="minorHAnsi" w:cstheme="minorHAnsi"/>
        </w:rPr>
        <w:t>Willis &amp; MacDonald</w:t>
      </w:r>
      <w:r w:rsidRPr="00E01ACE">
        <w:rPr>
          <w:rFonts w:asciiTheme="minorHAnsi" w:hAnsiTheme="minorHAnsi" w:cstheme="minorHAnsi"/>
          <w:sz w:val="16"/>
        </w:rPr>
        <w:t xml:space="preserve"> (2011). The best evidence of warming causing extinction may be from the end-Permian mass extinction, which may have been associated with large-scale warming (see note 91 to this chapter).</w:t>
      </w:r>
    </w:p>
    <w:p w14:paraId="3064B454" w14:textId="77777777" w:rsidR="001844E6" w:rsidRPr="00E01ACE" w:rsidRDefault="001844E6" w:rsidP="001844E6">
      <w:pPr>
        <w:rPr>
          <w:rFonts w:asciiTheme="minorHAnsi" w:hAnsiTheme="minorHAnsi" w:cstheme="minorHAnsi"/>
          <w:sz w:val="16"/>
        </w:rPr>
      </w:pPr>
      <w:r w:rsidRPr="00E01ACE">
        <w:rPr>
          <w:rFonts w:asciiTheme="minorHAnsi" w:hAnsiTheme="minorHAnsi" w:cstheme="minorHAnsi"/>
          <w:sz w:val="16"/>
        </w:rPr>
        <w:t>[END FOOTNOTE]</w:t>
      </w:r>
    </w:p>
    <w:p w14:paraId="2266CC6A" w14:textId="77777777" w:rsidR="001844E6" w:rsidRPr="00E01ACE" w:rsidRDefault="001844E6" w:rsidP="001844E6">
      <w:pPr>
        <w:rPr>
          <w:rFonts w:asciiTheme="minorHAnsi" w:hAnsiTheme="minorHAnsi" w:cstheme="minorHAnsi"/>
          <w:sz w:val="16"/>
        </w:rPr>
      </w:pPr>
      <w:proofErr w:type="gramStart"/>
      <w:r w:rsidRPr="00E01ACE">
        <w:rPr>
          <w:rFonts w:asciiTheme="minorHAnsi" w:hAnsiTheme="minorHAnsi" w:cstheme="minorHAnsi"/>
          <w:sz w:val="16"/>
        </w:rPr>
        <w:t>So</w:t>
      </w:r>
      <w:proofErr w:type="gramEnd"/>
      <w:r w:rsidRPr="00E01ACE">
        <w:rPr>
          <w:rFonts w:asciiTheme="minorHAnsi" w:hAnsiTheme="minorHAnsi" w:cstheme="minorHAnsi"/>
          <w:sz w:val="16"/>
        </w:rPr>
        <w:t xml:space="preserve"> </w:t>
      </w:r>
      <w:r w:rsidRPr="00E01ACE">
        <w:rPr>
          <w:rStyle w:val="StyleUnderline"/>
          <w:rFonts w:asciiTheme="minorHAnsi" w:hAnsiTheme="minorHAnsi" w:cstheme="minorHAnsi"/>
        </w:rPr>
        <w:t xml:space="preserve">the </w:t>
      </w:r>
      <w:r w:rsidRPr="00BE78F5">
        <w:rPr>
          <w:rStyle w:val="StyleUnderline"/>
          <w:rFonts w:asciiTheme="minorHAnsi" w:hAnsiTheme="minorHAnsi" w:cstheme="minorHAnsi"/>
          <w:highlight w:val="green"/>
        </w:rPr>
        <w:t>most important</w:t>
      </w:r>
      <w:r w:rsidRPr="00E01ACE">
        <w:rPr>
          <w:rStyle w:val="StyleUnderline"/>
          <w:rFonts w:asciiTheme="minorHAnsi" w:hAnsiTheme="minorHAnsi" w:cstheme="minorHAnsi"/>
        </w:rPr>
        <w:t xml:space="preserve"> known effect of climate change from the perspective of direct existential risk </w:t>
      </w:r>
      <w:r w:rsidRPr="00BE78F5">
        <w:rPr>
          <w:rStyle w:val="StyleUnderline"/>
          <w:rFonts w:asciiTheme="minorHAnsi" w:hAnsiTheme="minorHAnsi" w:cstheme="minorHAnsi"/>
          <w:highlight w:val="green"/>
        </w:rPr>
        <w:t>is</w:t>
      </w:r>
      <w:r w:rsidRPr="00E01ACE">
        <w:rPr>
          <w:rFonts w:asciiTheme="minorHAnsi" w:hAnsiTheme="minorHAnsi" w:cstheme="minorHAnsi"/>
          <w:sz w:val="16"/>
        </w:rPr>
        <w:t xml:space="preserve"> probably the most obvious: </w:t>
      </w:r>
      <w:r w:rsidRPr="00BE78F5">
        <w:rPr>
          <w:rStyle w:val="Emphasis"/>
          <w:rFonts w:asciiTheme="minorHAnsi" w:hAnsiTheme="minorHAnsi" w:cstheme="minorHAnsi"/>
          <w:highlight w:val="green"/>
        </w:rPr>
        <w:t>heat stress</w:t>
      </w:r>
      <w:r w:rsidRPr="00E01ACE">
        <w:rPr>
          <w:rFonts w:asciiTheme="minorHAnsi" w:hAnsiTheme="minorHAnsi" w:cstheme="minorHAnsi"/>
          <w:sz w:val="16"/>
        </w:rPr>
        <w:t xml:space="preserve">. We need an environment cooler than our body temperature to be able to rid ourselves of waste heat and stay alive. More precisely, we need to be able to lose heat by sweating, which depends on the humidity as well as the temperature. </w:t>
      </w:r>
    </w:p>
    <w:p w14:paraId="5CBCC670" w14:textId="77777777" w:rsidR="001844E6" w:rsidRPr="00E01ACE" w:rsidRDefault="001844E6" w:rsidP="001844E6">
      <w:pPr>
        <w:rPr>
          <w:rFonts w:asciiTheme="minorHAnsi" w:hAnsiTheme="minorHAnsi" w:cstheme="minorHAnsi"/>
          <w:sz w:val="16"/>
        </w:rPr>
      </w:pPr>
      <w:r w:rsidRPr="00E01ACE">
        <w:rPr>
          <w:rFonts w:asciiTheme="minorHAnsi" w:hAnsiTheme="minorHAnsi" w:cstheme="minorHAnsi"/>
          <w:sz w:val="16"/>
        </w:rPr>
        <w:t xml:space="preserve">A landmark paper by Steven Sherwood and Matthew Huber showed that with sufficient warming there would be parts of the world whose temperature and humidity combine to exceed the level where humans could survive without air conditioning.88 With 12°C of warming, a very large land area—where more than half of all people currently live and where much of our food is grown—would exceed this level at some point during a typical year. Sherwood and Huber suggest that such areas would be uninhabitable. This may not quite be true (particularly if air conditioning is possible during the hottest months), but their habitability is at least in question. </w:t>
      </w:r>
    </w:p>
    <w:p w14:paraId="51159EE9" w14:textId="77777777" w:rsidR="001844E6" w:rsidRPr="00E01ACE" w:rsidRDefault="001844E6" w:rsidP="001844E6">
      <w:pPr>
        <w:rPr>
          <w:rFonts w:asciiTheme="minorHAnsi" w:hAnsiTheme="minorHAnsi" w:cstheme="minorHAnsi"/>
          <w:sz w:val="16"/>
        </w:rPr>
      </w:pPr>
      <w:r w:rsidRPr="00BE78F5">
        <w:rPr>
          <w:rStyle w:val="StyleUnderline"/>
          <w:rFonts w:asciiTheme="minorHAnsi" w:hAnsiTheme="minorHAnsi" w:cstheme="minorHAnsi"/>
          <w:highlight w:val="green"/>
        </w:rPr>
        <w:t xml:space="preserve">However, </w:t>
      </w:r>
      <w:r w:rsidRPr="00BE78F5">
        <w:rPr>
          <w:rStyle w:val="Emphasis"/>
          <w:rFonts w:asciiTheme="minorHAnsi" w:hAnsiTheme="minorHAnsi" w:cstheme="minorHAnsi"/>
          <w:highlight w:val="green"/>
        </w:rPr>
        <w:t>substantial regions</w:t>
      </w:r>
      <w:r w:rsidRPr="00E01ACE">
        <w:rPr>
          <w:rStyle w:val="StyleUnderline"/>
          <w:rFonts w:asciiTheme="minorHAnsi" w:hAnsiTheme="minorHAnsi" w:cstheme="minorHAnsi"/>
        </w:rPr>
        <w:t xml:space="preserve"> would also </w:t>
      </w:r>
      <w:r w:rsidRPr="00BE78F5">
        <w:rPr>
          <w:rStyle w:val="Emphasis"/>
          <w:rFonts w:asciiTheme="minorHAnsi" w:hAnsiTheme="minorHAnsi" w:cstheme="minorHAnsi"/>
          <w:highlight w:val="green"/>
        </w:rPr>
        <w:t>remain below</w:t>
      </w:r>
      <w:r w:rsidRPr="00E01ACE">
        <w:rPr>
          <w:rStyle w:val="StyleUnderline"/>
          <w:rFonts w:asciiTheme="minorHAnsi" w:hAnsiTheme="minorHAnsi" w:cstheme="minorHAnsi"/>
        </w:rPr>
        <w:t xml:space="preserve"> this threshold. </w:t>
      </w:r>
      <w:r w:rsidRPr="00BE78F5">
        <w:rPr>
          <w:rStyle w:val="Emphasis"/>
          <w:rFonts w:asciiTheme="minorHAnsi" w:hAnsiTheme="minorHAnsi" w:cstheme="minorHAnsi"/>
          <w:highlight w:val="green"/>
        </w:rPr>
        <w:t>Even with</w:t>
      </w:r>
      <w:r w:rsidRPr="00E01ACE">
        <w:rPr>
          <w:rStyle w:val="Emphasis"/>
          <w:rFonts w:asciiTheme="minorHAnsi" w:hAnsiTheme="minorHAnsi" w:cstheme="minorHAnsi"/>
        </w:rPr>
        <w:t xml:space="preserve"> an extreme </w:t>
      </w:r>
      <w:r w:rsidRPr="00BE78F5">
        <w:rPr>
          <w:rStyle w:val="Emphasis"/>
          <w:rFonts w:asciiTheme="minorHAnsi" w:hAnsiTheme="minorHAnsi" w:cstheme="minorHAnsi"/>
          <w:highlight w:val="green"/>
        </w:rPr>
        <w:t>20°C</w:t>
      </w:r>
      <w:r w:rsidRPr="00E01ACE">
        <w:rPr>
          <w:rStyle w:val="Emphasis"/>
          <w:rFonts w:asciiTheme="minorHAnsi" w:hAnsiTheme="minorHAnsi" w:cstheme="minorHAnsi"/>
        </w:rPr>
        <w:t xml:space="preserve"> of </w:t>
      </w:r>
      <w:r w:rsidRPr="00BE78F5">
        <w:rPr>
          <w:rStyle w:val="Emphasis"/>
          <w:rFonts w:asciiTheme="minorHAnsi" w:hAnsiTheme="minorHAnsi" w:cstheme="minorHAnsi"/>
          <w:highlight w:val="green"/>
        </w:rPr>
        <w:t>warming</w:t>
      </w:r>
      <w:r w:rsidRPr="00E01ACE">
        <w:rPr>
          <w:rStyle w:val="StyleUnderline"/>
          <w:rFonts w:asciiTheme="minorHAnsi" w:hAnsiTheme="minorHAnsi" w:cstheme="minorHAnsi"/>
        </w:rPr>
        <w:t xml:space="preserve"> there would be </w:t>
      </w:r>
      <w:r w:rsidRPr="00BE78F5">
        <w:rPr>
          <w:rStyle w:val="Emphasis"/>
          <w:rFonts w:asciiTheme="minorHAnsi" w:hAnsiTheme="minorHAnsi" w:cstheme="minorHAnsi"/>
          <w:highlight w:val="green"/>
        </w:rPr>
        <w:t>many</w:t>
      </w:r>
      <w:r w:rsidRPr="00BE78F5">
        <w:rPr>
          <w:rStyle w:val="StyleUnderline"/>
          <w:rFonts w:asciiTheme="minorHAnsi" w:hAnsiTheme="minorHAnsi" w:cstheme="minorHAnsi"/>
          <w:highlight w:val="green"/>
        </w:rPr>
        <w:t xml:space="preserve"> coastal areas (and</w:t>
      </w:r>
      <w:r w:rsidRPr="00E01ACE">
        <w:rPr>
          <w:rStyle w:val="StyleUnderline"/>
          <w:rFonts w:asciiTheme="minorHAnsi" w:hAnsiTheme="minorHAnsi" w:cstheme="minorHAnsi"/>
        </w:rPr>
        <w:t xml:space="preserve"> some </w:t>
      </w:r>
      <w:r w:rsidRPr="00BE78F5">
        <w:rPr>
          <w:rStyle w:val="Emphasis"/>
          <w:rFonts w:asciiTheme="minorHAnsi" w:hAnsiTheme="minorHAnsi" w:cstheme="minorHAnsi"/>
          <w:highlight w:val="green"/>
        </w:rPr>
        <w:t>elevated regions</w:t>
      </w:r>
      <w:r w:rsidRPr="00E01ACE">
        <w:rPr>
          <w:rStyle w:val="StyleUnderline"/>
          <w:rFonts w:asciiTheme="minorHAnsi" w:hAnsiTheme="minorHAnsi" w:cstheme="minorHAnsi"/>
        </w:rPr>
        <w:t>) that would have no days above the temperature/humidity threshold</w:t>
      </w:r>
      <w:r w:rsidRPr="00E01ACE">
        <w:rPr>
          <w:rFonts w:asciiTheme="minorHAnsi" w:hAnsiTheme="minorHAnsi" w:cstheme="minorHAnsi"/>
          <w:sz w:val="16"/>
        </w:rPr>
        <w:t xml:space="preserve">.89 </w:t>
      </w:r>
      <w:r w:rsidRPr="00E01ACE">
        <w:rPr>
          <w:rStyle w:val="StyleUnderline"/>
          <w:rFonts w:asciiTheme="minorHAnsi" w:hAnsiTheme="minorHAnsi" w:cstheme="minorHAnsi"/>
        </w:rPr>
        <w:t xml:space="preserve">So there would </w:t>
      </w:r>
      <w:r w:rsidRPr="00BE78F5">
        <w:rPr>
          <w:rStyle w:val="StyleUnderline"/>
          <w:rFonts w:asciiTheme="minorHAnsi" w:hAnsiTheme="minorHAnsi" w:cstheme="minorHAnsi"/>
          <w:highlight w:val="green"/>
        </w:rPr>
        <w:t>remain</w:t>
      </w:r>
      <w:r w:rsidRPr="00E01ACE">
        <w:rPr>
          <w:rStyle w:val="StyleUnderline"/>
          <w:rFonts w:asciiTheme="minorHAnsi" w:hAnsiTheme="minorHAnsi" w:cstheme="minorHAnsi"/>
        </w:rPr>
        <w:t xml:space="preserve"> </w:t>
      </w:r>
      <w:r w:rsidRPr="00E01ACE">
        <w:rPr>
          <w:rStyle w:val="Emphasis"/>
          <w:rFonts w:asciiTheme="minorHAnsi" w:hAnsiTheme="minorHAnsi" w:cstheme="minorHAnsi"/>
        </w:rPr>
        <w:t>large areas</w:t>
      </w:r>
      <w:r w:rsidRPr="00E01ACE">
        <w:rPr>
          <w:rStyle w:val="StyleUnderline"/>
          <w:rFonts w:asciiTheme="minorHAnsi" w:hAnsiTheme="minorHAnsi" w:cstheme="minorHAnsi"/>
        </w:rPr>
        <w:t xml:space="preserve"> in which humanity and </w:t>
      </w:r>
      <w:r w:rsidRPr="00BE78F5">
        <w:rPr>
          <w:rStyle w:val="Emphasis"/>
          <w:rFonts w:asciiTheme="minorHAnsi" w:hAnsiTheme="minorHAnsi" w:cstheme="minorHAnsi"/>
          <w:highlight w:val="green"/>
        </w:rPr>
        <w:t>civ</w:t>
      </w:r>
      <w:r w:rsidRPr="00E01ACE">
        <w:rPr>
          <w:rStyle w:val="StyleUnderline"/>
          <w:rFonts w:asciiTheme="minorHAnsi" w:hAnsiTheme="minorHAnsi" w:cstheme="minorHAnsi"/>
        </w:rPr>
        <w:t xml:space="preserve">ilization </w:t>
      </w:r>
      <w:r w:rsidRPr="00BE78F5">
        <w:rPr>
          <w:rStyle w:val="StyleUnderline"/>
          <w:rFonts w:asciiTheme="minorHAnsi" w:hAnsiTheme="minorHAnsi" w:cstheme="minorHAnsi"/>
          <w:highlight w:val="green"/>
        </w:rPr>
        <w:t xml:space="preserve">could </w:t>
      </w:r>
      <w:r w:rsidRPr="00BE78F5">
        <w:rPr>
          <w:rStyle w:val="Emphasis"/>
          <w:rFonts w:asciiTheme="minorHAnsi" w:hAnsiTheme="minorHAnsi" w:cstheme="minorHAnsi"/>
          <w:highlight w:val="green"/>
        </w:rPr>
        <w:t>continue</w:t>
      </w:r>
      <w:r w:rsidRPr="00E01ACE">
        <w:rPr>
          <w:rFonts w:asciiTheme="minorHAnsi" w:hAnsiTheme="minorHAnsi" w:cstheme="minorHAnsi"/>
          <w:sz w:val="16"/>
        </w:rPr>
        <w:t xml:space="preserve">. A world with 20°C of warming would be an unparalleled human and environmental tragedy, forcing mass migration and perhaps starvation too. This is reason enough to do our utmost to prevent anything like that from ever happening. However, our present task is identifying existential risks to </w:t>
      </w:r>
      <w:proofErr w:type="gramStart"/>
      <w:r w:rsidRPr="00E01ACE">
        <w:rPr>
          <w:rFonts w:asciiTheme="minorHAnsi" w:hAnsiTheme="minorHAnsi" w:cstheme="minorHAnsi"/>
          <w:sz w:val="16"/>
        </w:rPr>
        <w:t>humanity</w:t>
      </w:r>
      <w:proofErr w:type="gramEnd"/>
      <w:r w:rsidRPr="00E01ACE">
        <w:rPr>
          <w:rFonts w:asciiTheme="minorHAnsi" w:hAnsiTheme="minorHAnsi" w:cstheme="minorHAnsi"/>
          <w:sz w:val="16"/>
        </w:rPr>
        <w:t xml:space="preserve"> and </w:t>
      </w:r>
      <w:r w:rsidRPr="00E01ACE">
        <w:rPr>
          <w:rStyle w:val="StyleUnderline"/>
          <w:rFonts w:asciiTheme="minorHAnsi" w:hAnsiTheme="minorHAnsi" w:cstheme="minorHAnsi"/>
        </w:rPr>
        <w:t>it is hard to see how any realistic level of heat stress could pose such a risk</w:t>
      </w:r>
      <w:r w:rsidRPr="00E01ACE">
        <w:rPr>
          <w:rFonts w:asciiTheme="minorHAnsi" w:hAnsiTheme="minorHAnsi" w:cstheme="minorHAnsi"/>
          <w:sz w:val="16"/>
        </w:rPr>
        <w:t xml:space="preserve">. </w:t>
      </w:r>
      <w:proofErr w:type="gramStart"/>
      <w:r w:rsidRPr="00E01ACE">
        <w:rPr>
          <w:rFonts w:asciiTheme="minorHAnsi" w:hAnsiTheme="minorHAnsi" w:cstheme="minorHAnsi"/>
          <w:sz w:val="16"/>
        </w:rPr>
        <w:t>So</w:t>
      </w:r>
      <w:proofErr w:type="gramEnd"/>
      <w:r w:rsidRPr="00E01ACE">
        <w:rPr>
          <w:rFonts w:asciiTheme="minorHAnsi" w:hAnsiTheme="minorHAnsi" w:cstheme="minorHAnsi"/>
          <w:sz w:val="16"/>
        </w:rPr>
        <w:t xml:space="preserve"> the runaway and moist greenhouse effects remain the only known mechanisms through which climate change could directly cause our extinction or irrevocable collapse.</w:t>
      </w:r>
    </w:p>
    <w:p w14:paraId="3B6D0809" w14:textId="64CAAC44" w:rsidR="001844E6" w:rsidRPr="001844E6" w:rsidRDefault="001844E6" w:rsidP="001844E6">
      <w:pPr>
        <w:rPr>
          <w:rFonts w:asciiTheme="minorHAnsi" w:hAnsiTheme="minorHAnsi" w:cstheme="minorHAnsi"/>
          <w:sz w:val="16"/>
        </w:rPr>
      </w:pPr>
      <w:r w:rsidRPr="00E01ACE">
        <w:rPr>
          <w:rFonts w:asciiTheme="minorHAnsi" w:hAnsiTheme="minorHAnsi" w:cstheme="minorHAnsi"/>
          <w:sz w:val="16"/>
        </w:rPr>
        <w:t xml:space="preserve">This doesn’t rule out unknown mechanisms. We are considering large changes to the Earth that may even be unprecedented in size or speed. It wouldn’t be astonishing if that directly led to our permanent ruin. The best argument against such unknown mechanisms is probably that the PETM did not lead to a mass extinction, despite temperatures rapidly rising about 5°C, to reach a level 14°C above pre-industrial temperatures.90 But this is tempered by the imprecision of paleoclimate data, the sparsity of the fossil record, the smaller size of mammals at the time (making them more heat-tolerant), and a reluctance to rely on a single example. Most importantly, anthropogenic warming could be over a hundred times faster than warming during the PETM, and rapid warming has been suggested as a contributing factor in the end-Permian mass extinction, in which 96 percent of species went extinct.91 In the end, we can say little more than that </w:t>
      </w:r>
      <w:r w:rsidRPr="00E01ACE">
        <w:rPr>
          <w:rStyle w:val="StyleUnderline"/>
          <w:rFonts w:asciiTheme="minorHAnsi" w:hAnsiTheme="minorHAnsi" w:cstheme="minorHAnsi"/>
        </w:rPr>
        <w:t xml:space="preserve">direct </w:t>
      </w:r>
      <w:r w:rsidRPr="00BE78F5">
        <w:rPr>
          <w:rStyle w:val="StyleUnderline"/>
          <w:rFonts w:asciiTheme="minorHAnsi" w:hAnsiTheme="minorHAnsi" w:cstheme="minorHAnsi"/>
          <w:highlight w:val="green"/>
        </w:rPr>
        <w:t>existential risk from climate</w:t>
      </w:r>
      <w:r w:rsidRPr="00E01ACE">
        <w:rPr>
          <w:rStyle w:val="StyleUnderline"/>
          <w:rFonts w:asciiTheme="minorHAnsi" w:hAnsiTheme="minorHAnsi" w:cstheme="minorHAnsi"/>
        </w:rPr>
        <w:t xml:space="preserve"> change </w:t>
      </w:r>
      <w:r w:rsidRPr="00BE78F5">
        <w:rPr>
          <w:rStyle w:val="StyleUnderline"/>
          <w:rFonts w:asciiTheme="minorHAnsi" w:hAnsiTheme="minorHAnsi" w:cstheme="minorHAnsi"/>
          <w:highlight w:val="green"/>
        </w:rPr>
        <w:t xml:space="preserve">appears </w:t>
      </w:r>
      <w:r w:rsidRPr="00BE78F5">
        <w:rPr>
          <w:rStyle w:val="Emphasis"/>
          <w:rFonts w:asciiTheme="minorHAnsi" w:hAnsiTheme="minorHAnsi" w:cstheme="minorHAnsi"/>
          <w:highlight w:val="green"/>
        </w:rPr>
        <w:t xml:space="preserve">very </w:t>
      </w:r>
      <w:proofErr w:type="gramStart"/>
      <w:r w:rsidRPr="00BE78F5">
        <w:rPr>
          <w:rStyle w:val="Emphasis"/>
          <w:rFonts w:asciiTheme="minorHAnsi" w:hAnsiTheme="minorHAnsi" w:cstheme="minorHAnsi"/>
          <w:highlight w:val="green"/>
        </w:rPr>
        <w:t>small</w:t>
      </w:r>
      <w:r w:rsidRPr="00E01ACE">
        <w:rPr>
          <w:rFonts w:asciiTheme="minorHAnsi" w:hAnsiTheme="minorHAnsi" w:cstheme="minorHAnsi"/>
          <w:sz w:val="16"/>
        </w:rPr>
        <w:t>, but</w:t>
      </w:r>
      <w:proofErr w:type="gramEnd"/>
      <w:r w:rsidRPr="00E01ACE">
        <w:rPr>
          <w:rFonts w:asciiTheme="minorHAnsi" w:hAnsiTheme="minorHAnsi" w:cstheme="minorHAnsi"/>
          <w:sz w:val="16"/>
        </w:rPr>
        <w:t xml:space="preserve"> cannot yet be ruled out.</w:t>
      </w:r>
    </w:p>
    <w:p w14:paraId="69BC4577" w14:textId="687F9A55" w:rsidR="00C12646" w:rsidRDefault="00C12646" w:rsidP="00C12646">
      <w:pPr>
        <w:pStyle w:val="Heading2"/>
      </w:pPr>
      <w:r>
        <w:t>Space War ADV</w:t>
      </w:r>
    </w:p>
    <w:p w14:paraId="02509E00" w14:textId="617892A9" w:rsidR="00C12646" w:rsidRPr="00C12646" w:rsidRDefault="00C12646" w:rsidP="00C12646">
      <w:pPr>
        <w:pStyle w:val="Heading3"/>
      </w:pPr>
      <w:r>
        <w:t>1NC---Space War D</w:t>
      </w:r>
    </w:p>
    <w:p w14:paraId="71C51A02" w14:textId="77777777" w:rsidR="00C12646" w:rsidRPr="006400BC" w:rsidRDefault="00C12646" w:rsidP="00C12646">
      <w:pPr>
        <w:pStyle w:val="Heading4"/>
      </w:pPr>
      <w:r w:rsidRPr="006400BC">
        <w:t xml:space="preserve">No space </w:t>
      </w:r>
      <w:proofErr w:type="gramStart"/>
      <w:r w:rsidRPr="006400BC">
        <w:t>war</w:t>
      </w:r>
      <w:proofErr w:type="gramEnd"/>
      <w:r w:rsidRPr="006400BC">
        <w:t xml:space="preserve"> </w:t>
      </w:r>
    </w:p>
    <w:p w14:paraId="3183A4B5" w14:textId="77777777" w:rsidR="00C12646" w:rsidRPr="003E0B14" w:rsidRDefault="00C12646" w:rsidP="00C12646">
      <w:r w:rsidRPr="006400BC">
        <w:rPr>
          <w:b/>
        </w:rPr>
        <w:t>Hall 15</w:t>
      </w:r>
      <w:r>
        <w:rPr>
          <w:b/>
        </w:rPr>
        <w:t xml:space="preserve"> </w:t>
      </w:r>
      <w:r>
        <w:t>[Luke Penn-Hall</w:t>
      </w:r>
      <w:r w:rsidRPr="003E0B14">
        <w:t xml:space="preserve">, Analyst at The Cipher Brief, M.A. from the Johns Hopkins School for Advanced International Studies, B.A. in International Relations and Religious Studies from Claremont McKenna College, “5 Reasons “Space War” Isn’t As Scary As It Sounds”, The Cipher Brief, </w:t>
      </w:r>
      <w:r>
        <w:t xml:space="preserve">Aug 18, 2015, </w:t>
      </w:r>
      <w:r w:rsidRPr="003E0B14">
        <w:t xml:space="preserve"> </w:t>
      </w:r>
      <w:hyperlink r:id="rId17" w:history="1">
        <w:r w:rsidRPr="00A7782B">
          <w:rPr>
            <w:rStyle w:val="Hyperlink"/>
          </w:rPr>
          <w:t>https://www.thecipherbrief.com/article/5-reasons-%E2%80%9Cspace-war%E2%80%9D-isn%E2%80%99t-scary-it-sounds</w:t>
        </w:r>
      </w:hyperlink>
      <w:r>
        <w:t>]</w:t>
      </w:r>
    </w:p>
    <w:p w14:paraId="22526F79" w14:textId="77777777" w:rsidR="00C12646" w:rsidRPr="003E0B14" w:rsidRDefault="00C12646" w:rsidP="00C12646">
      <w:r w:rsidRPr="003E0B14">
        <w:rPr>
          <w:u w:val="single"/>
        </w:rPr>
        <w:t>The U.S. depends heavily on military and commercial satellites</w:t>
      </w:r>
      <w:r w:rsidRPr="00B94F11">
        <w:rPr>
          <w:sz w:val="16"/>
        </w:rPr>
        <w:t xml:space="preserve">. If a less satellite-dependent opponent launched an anti-satellite (ASAT) attack, it would have far greater impact on the U.S. than the attacker. However, it’s not as simple as that – for the following reasons: 1. </w:t>
      </w:r>
      <w:r w:rsidRPr="003E0B14">
        <w:rPr>
          <w:u w:val="single"/>
        </w:rPr>
        <w:t xml:space="preserve">An ASAT attack would likely be </w:t>
      </w:r>
      <w:r w:rsidRPr="003E0B14">
        <w:rPr>
          <w:b/>
          <w:iCs/>
          <w:u w:val="single"/>
          <w:bdr w:val="single" w:sz="8" w:space="0" w:color="auto"/>
        </w:rPr>
        <w:t>part of a larger, terrestrial attack</w:t>
      </w:r>
      <w:r w:rsidRPr="00B94F11">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3B4CDD">
        <w:rPr>
          <w:highlight w:val="green"/>
          <w:u w:val="single"/>
        </w:rPr>
        <w:t>Every country with ASAT capabilities</w:t>
      </w:r>
      <w:r w:rsidRPr="003E0B14">
        <w:rPr>
          <w:u w:val="single"/>
        </w:rPr>
        <w:t xml:space="preserve"> also </w:t>
      </w:r>
      <w:r w:rsidRPr="003B4CDD">
        <w:rPr>
          <w:highlight w:val="green"/>
          <w:u w:val="single"/>
        </w:rPr>
        <w:t xml:space="preserve">needs </w:t>
      </w:r>
      <w:r w:rsidRPr="003B4CDD">
        <w:rPr>
          <w:b/>
          <w:iCs/>
          <w:highlight w:val="green"/>
          <w:u w:val="single"/>
          <w:bdr w:val="single" w:sz="8" w:space="0" w:color="auto"/>
        </w:rPr>
        <w:t>sat</w:t>
      </w:r>
      <w:r w:rsidRPr="003E0B14">
        <w:rPr>
          <w:u w:val="single"/>
        </w:rPr>
        <w:t>ellite</w:t>
      </w:r>
      <w:r w:rsidRPr="003B4CDD">
        <w:rPr>
          <w:b/>
          <w:iCs/>
          <w:highlight w:val="green"/>
          <w:u w:val="single"/>
          <w:bdr w:val="single" w:sz="8" w:space="0" w:color="auto"/>
        </w:rPr>
        <w:t>s</w:t>
      </w:r>
      <w:r w:rsidRPr="00B94F11">
        <w:rPr>
          <w:sz w:val="16"/>
        </w:rPr>
        <w:t xml:space="preserve">. While the United States is the most dependent on military satellites, </w:t>
      </w:r>
      <w:r w:rsidRPr="003E0B14">
        <w:rPr>
          <w:u w:val="single"/>
        </w:rPr>
        <w:t xml:space="preserve">most other countries need satellites to participate in the global economy. All countries that have the technical ability to play in this space – the </w:t>
      </w:r>
      <w:r w:rsidRPr="003B4CDD">
        <w:rPr>
          <w:highlight w:val="green"/>
          <w:u w:val="single"/>
        </w:rPr>
        <w:t xml:space="preserve">U.S., Russia, </w:t>
      </w:r>
      <w:proofErr w:type="gramStart"/>
      <w:r w:rsidRPr="003B4CDD">
        <w:rPr>
          <w:highlight w:val="green"/>
          <w:u w:val="single"/>
        </w:rPr>
        <w:t>China</w:t>
      </w:r>
      <w:proofErr w:type="gramEnd"/>
      <w:r w:rsidRPr="003B4CDD">
        <w:rPr>
          <w:highlight w:val="green"/>
          <w:u w:val="single"/>
        </w:rPr>
        <w:t xml:space="preserve"> and India</w:t>
      </w:r>
      <w:r w:rsidRPr="003E0B14">
        <w:rPr>
          <w:u w:val="single"/>
        </w:rPr>
        <w:t xml:space="preserve"> - also </w:t>
      </w:r>
      <w:r w:rsidRPr="003B4CDD">
        <w:rPr>
          <w:highlight w:val="green"/>
          <w:u w:val="single"/>
        </w:rPr>
        <w:t xml:space="preserve">have a </w:t>
      </w:r>
      <w:r w:rsidRPr="003B4CDD">
        <w:rPr>
          <w:b/>
          <w:iCs/>
          <w:highlight w:val="green"/>
          <w:u w:val="single"/>
          <w:bdr w:val="single" w:sz="8" w:space="0" w:color="auto"/>
        </w:rPr>
        <w:t>vested interest</w:t>
      </w:r>
      <w:r w:rsidRPr="003E0B14">
        <w:rPr>
          <w:u w:val="single"/>
        </w:rPr>
        <w:t xml:space="preserve"> in </w:t>
      </w:r>
      <w:r w:rsidRPr="003B4CDD">
        <w:rPr>
          <w:highlight w:val="green"/>
          <w:u w:val="single"/>
        </w:rPr>
        <w:t>preventing</w:t>
      </w:r>
      <w:r w:rsidRPr="003E0B14">
        <w:rPr>
          <w:u w:val="single"/>
        </w:rPr>
        <w:t xml:space="preserve"> the </w:t>
      </w:r>
      <w:r w:rsidRPr="003B4CDD">
        <w:rPr>
          <w:highlight w:val="green"/>
          <w:u w:val="single"/>
        </w:rPr>
        <w:t>militarization</w:t>
      </w:r>
      <w:r w:rsidRPr="003E0B14">
        <w:rPr>
          <w:u w:val="single"/>
        </w:rPr>
        <w:t xml:space="preserve"> of space and protecting their own satellites.</w:t>
      </w:r>
      <w:r>
        <w:rPr>
          <w:u w:val="single"/>
        </w:rPr>
        <w:t xml:space="preserve"> </w:t>
      </w:r>
      <w:r w:rsidRPr="003E0B14">
        <w:rPr>
          <w:u w:val="single"/>
        </w:rPr>
        <w:t xml:space="preserve">If any of those countries were </w:t>
      </w:r>
      <w:r w:rsidRPr="003B4CDD">
        <w:rPr>
          <w:highlight w:val="green"/>
          <w:u w:val="single"/>
        </w:rPr>
        <w:t>to attack</w:t>
      </w:r>
      <w:r w:rsidRPr="003E0B14">
        <w:rPr>
          <w:u w:val="single"/>
        </w:rPr>
        <w:t xml:space="preserve"> U.S. satellites, it </w:t>
      </w:r>
      <w:r w:rsidRPr="003B4CDD">
        <w:rPr>
          <w:highlight w:val="green"/>
          <w:u w:val="single"/>
        </w:rPr>
        <w:t>would</w:t>
      </w:r>
      <w:r w:rsidRPr="003E0B14">
        <w:rPr>
          <w:u w:val="single"/>
        </w:rPr>
        <w:t xml:space="preserve"> likely </w:t>
      </w:r>
      <w:r w:rsidRPr="003B4CDD">
        <w:rPr>
          <w:b/>
          <w:iCs/>
          <w:highlight w:val="green"/>
          <w:u w:val="single"/>
          <w:bdr w:val="single" w:sz="8" w:space="0" w:color="auto"/>
        </w:rPr>
        <w:t>hurt them</w:t>
      </w:r>
      <w:r w:rsidRPr="003B4CDD">
        <w:rPr>
          <w:highlight w:val="green"/>
          <w:u w:val="single"/>
        </w:rPr>
        <w:t xml:space="preserve"> far more</w:t>
      </w:r>
      <w:r w:rsidRPr="003E0B14">
        <w:rPr>
          <w:u w:val="single"/>
        </w:rPr>
        <w:t xml:space="preserve"> than it would hurt the United States.</w:t>
      </w:r>
      <w:r>
        <w:rPr>
          <w:u w:val="single"/>
        </w:rPr>
        <w:t xml:space="preserve"> </w:t>
      </w:r>
      <w:r w:rsidRPr="00B94F11">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3B4CDD">
        <w:rPr>
          <w:highlight w:val="green"/>
          <w:u w:val="single"/>
        </w:rPr>
        <w:t xml:space="preserve">International </w:t>
      </w:r>
      <w:r w:rsidRPr="003B4CDD">
        <w:rPr>
          <w:b/>
          <w:iCs/>
          <w:highlight w:val="green"/>
          <w:u w:val="single"/>
          <w:bdr w:val="single" w:sz="8" w:space="0" w:color="auto"/>
        </w:rPr>
        <w:t>Prohibits</w:t>
      </w:r>
      <w:r w:rsidRPr="003E0B14">
        <w:rPr>
          <w:u w:val="single"/>
        </w:rPr>
        <w:t xml:space="preserve"> the Use of </w:t>
      </w:r>
      <w:r w:rsidRPr="003B4CDD">
        <w:rPr>
          <w:highlight w:val="green"/>
          <w:u w:val="single"/>
        </w:rPr>
        <w:t>ASAT</w:t>
      </w:r>
      <w:r w:rsidRPr="003E0B14">
        <w:rPr>
          <w:u w:val="single"/>
        </w:rPr>
        <w:t xml:space="preserve"> Weapons. Several international treaties expressly </w:t>
      </w:r>
      <w:r w:rsidRPr="003E0B14">
        <w:rPr>
          <w:b/>
          <w:iCs/>
          <w:u w:val="single"/>
          <w:bdr w:val="single" w:sz="8" w:space="0" w:color="auto"/>
        </w:rPr>
        <w:t>prohibit signatory nations</w:t>
      </w:r>
      <w:r w:rsidRPr="003E0B14">
        <w:rPr>
          <w:u w:val="single"/>
        </w:rPr>
        <w:t xml:space="preserve"> from attacking other countries’ space assets.</w:t>
      </w:r>
      <w:r>
        <w:rPr>
          <w:u w:val="single"/>
        </w:rPr>
        <w:t xml:space="preserve"> </w:t>
      </w:r>
      <w:r w:rsidRPr="003E0B14">
        <w:rPr>
          <w:u w:val="single"/>
        </w:rPr>
        <w:t>It is generally accepted that space should be treated as a global common area, rather than a military domain.</w:t>
      </w:r>
      <w:r>
        <w:rPr>
          <w:u w:val="single"/>
        </w:rPr>
        <w:t xml:space="preserve"> </w:t>
      </w:r>
      <w:r w:rsidRPr="00B94F11">
        <w:rPr>
          <w:sz w:val="16"/>
        </w:rPr>
        <w:t xml:space="preserve">While it remains necessary for military planners to create contingency plans for </w:t>
      </w:r>
      <w:proofErr w:type="gramStart"/>
      <w:r w:rsidRPr="00B94F11">
        <w:rPr>
          <w:sz w:val="16"/>
        </w:rPr>
        <w:t>a,</w:t>
      </w:r>
      <w:proofErr w:type="gramEnd"/>
      <w:r w:rsidRPr="00B94F11">
        <w:rPr>
          <w:sz w:val="16"/>
        </w:rPr>
        <w:t xml:space="preserve"> </w:t>
      </w:r>
      <w:r w:rsidRPr="003B4CDD">
        <w:rPr>
          <w:highlight w:val="green"/>
          <w:u w:val="single"/>
        </w:rPr>
        <w:t>space war</w:t>
      </w:r>
      <w:r w:rsidRPr="00B94F11">
        <w:rPr>
          <w:sz w:val="16"/>
        </w:rPr>
        <w:t xml:space="preserve"> it </w:t>
      </w:r>
      <w:r w:rsidRPr="003B4CDD">
        <w:rPr>
          <w:highlight w:val="green"/>
          <w:u w:val="single"/>
        </w:rPr>
        <w:t>is</w:t>
      </w:r>
      <w:r w:rsidRPr="00B94F11">
        <w:rPr>
          <w:sz w:val="16"/>
        </w:rPr>
        <w:t xml:space="preserve"> a </w:t>
      </w:r>
      <w:r w:rsidRPr="003B4CDD">
        <w:rPr>
          <w:b/>
          <w:iCs/>
          <w:szCs w:val="26"/>
          <w:highlight w:val="green"/>
          <w:u w:val="single"/>
          <w:bdr w:val="single" w:sz="8" w:space="0" w:color="auto"/>
        </w:rPr>
        <w:t>highly unlikely</w:t>
      </w:r>
      <w:r w:rsidRPr="00B94F11">
        <w:rPr>
          <w:sz w:val="16"/>
          <w:szCs w:val="26"/>
        </w:rPr>
        <w:t xml:space="preserve"> </w:t>
      </w:r>
      <w:r w:rsidRPr="00B94F11">
        <w:rPr>
          <w:sz w:val="16"/>
        </w:rPr>
        <w:t xml:space="preserve">scenario. </w:t>
      </w:r>
      <w:r w:rsidRPr="003B4CDD">
        <w:rPr>
          <w:highlight w:val="green"/>
          <w:u w:val="single"/>
        </w:rPr>
        <w:t>All</w:t>
      </w:r>
      <w:r w:rsidRPr="003E0B14">
        <w:rPr>
          <w:u w:val="single"/>
        </w:rPr>
        <w:t xml:space="preserve"> involved </w:t>
      </w:r>
      <w:r w:rsidRPr="003B4CDD">
        <w:rPr>
          <w:highlight w:val="green"/>
          <w:u w:val="single"/>
        </w:rPr>
        <w:t xml:space="preserve">parties are </w:t>
      </w:r>
      <w:r w:rsidRPr="003B4CDD">
        <w:rPr>
          <w:b/>
          <w:iCs/>
          <w:highlight w:val="green"/>
          <w:u w:val="single"/>
          <w:bdr w:val="single" w:sz="8" w:space="0" w:color="auto"/>
        </w:rPr>
        <w:t>incentivized against</w:t>
      </w:r>
      <w:r w:rsidRPr="003B4CDD">
        <w:rPr>
          <w:highlight w:val="green"/>
          <w:u w:val="single"/>
        </w:rPr>
        <w:t xml:space="preserve"> attacking</w:t>
      </w:r>
      <w:r w:rsidRPr="003E0B14">
        <w:rPr>
          <w:u w:val="single"/>
        </w:rPr>
        <w:t>.</w:t>
      </w:r>
      <w:r>
        <w:rPr>
          <w:u w:val="single"/>
        </w:rPr>
        <w:t xml:space="preserve"> </w:t>
      </w:r>
      <w:r w:rsidRPr="003E0B14">
        <w:rPr>
          <w:u w:val="single"/>
        </w:rPr>
        <w:t xml:space="preserve">However, </w:t>
      </w:r>
      <w:r w:rsidRPr="003B4CDD">
        <w:rPr>
          <w:highlight w:val="green"/>
          <w:u w:val="single"/>
        </w:rPr>
        <w:t>if</w:t>
      </w:r>
      <w:r w:rsidRPr="003E0B14">
        <w:rPr>
          <w:u w:val="single"/>
        </w:rPr>
        <w:t xml:space="preserve"> a space war </w:t>
      </w:r>
      <w:r w:rsidRPr="003B4CDD">
        <w:rPr>
          <w:highlight w:val="green"/>
          <w:u w:val="single"/>
        </w:rPr>
        <w:t xml:space="preserve">did occur, it would be </w:t>
      </w:r>
      <w:r w:rsidRPr="003B4CDD">
        <w:rPr>
          <w:b/>
          <w:iCs/>
          <w:highlight w:val="green"/>
          <w:u w:val="single"/>
          <w:bdr w:val="single" w:sz="8" w:space="0" w:color="auto"/>
        </w:rPr>
        <w:t>part of</w:t>
      </w:r>
      <w:r w:rsidRPr="003B4CDD">
        <w:rPr>
          <w:highlight w:val="green"/>
          <w:u w:val="single"/>
        </w:rPr>
        <w:t xml:space="preserve"> a larger conflict </w:t>
      </w:r>
      <w:r w:rsidRPr="003B4CDD">
        <w:rPr>
          <w:b/>
          <w:iCs/>
          <w:highlight w:val="green"/>
          <w:u w:val="single"/>
          <w:bdr w:val="single" w:sz="8" w:space="0" w:color="auto"/>
        </w:rPr>
        <w:t>on Earth</w:t>
      </w:r>
      <w:r w:rsidRPr="00B94F11">
        <w:rPr>
          <w:sz w:val="16"/>
        </w:rPr>
        <w:t xml:space="preserve">. Those concerned about the potential for war in space should be more concerned about the potential for war, period. </w:t>
      </w:r>
    </w:p>
    <w:p w14:paraId="642F6364" w14:textId="77777777" w:rsidR="00E9249B" w:rsidRPr="00C12646" w:rsidRDefault="00E9249B" w:rsidP="00E9249B"/>
    <w:p w14:paraId="2D04A92C" w14:textId="77777777" w:rsidR="00C12646" w:rsidRPr="00233D8E" w:rsidRDefault="00C12646" w:rsidP="00C12646">
      <w:pPr>
        <w:pStyle w:val="Heading4"/>
      </w:pPr>
      <w:r w:rsidRPr="00233D8E">
        <w:t xml:space="preserve">No </w:t>
      </w:r>
      <w:proofErr w:type="spellStart"/>
      <w:r w:rsidRPr="00233D8E">
        <w:t>miscalc</w:t>
      </w:r>
      <w:proofErr w:type="spellEnd"/>
      <w:r w:rsidRPr="00233D8E">
        <w:t xml:space="preserve"> or escalation</w:t>
      </w:r>
    </w:p>
    <w:p w14:paraId="26DACE0F" w14:textId="77777777" w:rsidR="00C12646" w:rsidRPr="003E0B14" w:rsidRDefault="00C12646" w:rsidP="00C12646">
      <w:r w:rsidRPr="006400BC">
        <w:rPr>
          <w:b/>
        </w:rPr>
        <w:t>Pavur 19</w:t>
      </w:r>
      <w:r>
        <w:rPr>
          <w:b/>
        </w:rPr>
        <w:t xml:space="preserve"> </w:t>
      </w:r>
      <w:r>
        <w:t>[James</w:t>
      </w:r>
      <w:r w:rsidRPr="003E0B14">
        <w:t xml:space="preserve">,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8" w:history="1">
        <w:r w:rsidRPr="00A7782B">
          <w:rPr>
            <w:rStyle w:val="Hyperlink"/>
          </w:rPr>
          <w:t>https://ccdcoe.org/uploads/2019/06/Art_12_The-Cyber-ASAT.pdf</w:t>
        </w:r>
      </w:hyperlink>
      <w:r>
        <w:t>]</w:t>
      </w:r>
    </w:p>
    <w:p w14:paraId="331FDD75" w14:textId="0D969E8C" w:rsidR="00C12646" w:rsidRPr="00556F55" w:rsidRDefault="00C12646" w:rsidP="00556F55">
      <w:pPr>
        <w:pStyle w:val="ListParagraph"/>
        <w:numPr>
          <w:ilvl w:val="0"/>
          <w:numId w:val="12"/>
        </w:numPr>
        <w:rPr>
          <w:u w:val="single"/>
        </w:rPr>
      </w:pPr>
      <w:r w:rsidRPr="00556F55">
        <w:rPr>
          <w:sz w:val="16"/>
        </w:rPr>
        <w:t xml:space="preserve">Limited Accessibility Space is difficult. Over 60 years have passed since the first Sputnik launch and only nine countries (ten including the EU) have orbital launch capabilities. Moreover, </w:t>
      </w:r>
      <w:r w:rsidRPr="00556F55">
        <w:rPr>
          <w:u w:val="single"/>
        </w:rPr>
        <w:t xml:space="preserve">a launch </w:t>
      </w:r>
      <w:proofErr w:type="spellStart"/>
      <w:r w:rsidRPr="00556F55">
        <w:rPr>
          <w:u w:val="single"/>
        </w:rPr>
        <w:t>programme</w:t>
      </w:r>
      <w:proofErr w:type="spellEnd"/>
      <w:r w:rsidRPr="00556F55">
        <w:rPr>
          <w:u w:val="single"/>
        </w:rPr>
        <w:t xml:space="preserve"> alone does not guarantee the </w:t>
      </w:r>
      <w:r w:rsidRPr="00556F55">
        <w:rPr>
          <w:b/>
          <w:iCs/>
          <w:u w:val="single"/>
          <w:bdr w:val="single" w:sz="8" w:space="0" w:color="auto"/>
        </w:rPr>
        <w:t>resources</w:t>
      </w:r>
      <w:r w:rsidRPr="00556F55">
        <w:rPr>
          <w:u w:val="single"/>
        </w:rPr>
        <w:t xml:space="preserve"> and </w:t>
      </w:r>
      <w:r w:rsidRPr="00556F55">
        <w:rPr>
          <w:b/>
          <w:iCs/>
          <w:u w:val="single"/>
          <w:bdr w:val="single" w:sz="8" w:space="0" w:color="auto"/>
        </w:rPr>
        <w:t>precision required</w:t>
      </w:r>
      <w:r w:rsidRPr="00556F55">
        <w:rPr>
          <w:u w:val="single"/>
        </w:rPr>
        <w:t xml:space="preserve"> to </w:t>
      </w:r>
      <w:r w:rsidRPr="00556F55">
        <w:rPr>
          <w:b/>
          <w:iCs/>
          <w:u w:val="single"/>
          <w:bdr w:val="single" w:sz="8" w:space="0" w:color="auto"/>
        </w:rPr>
        <w:t>operate a meaningful ASAT capability</w:t>
      </w:r>
      <w:r w:rsidRPr="00556F55">
        <w:rPr>
          <w:u w:val="single"/>
        </w:rPr>
        <w:t>.</w:t>
      </w:r>
      <w:r w:rsidRPr="00556F55">
        <w:rPr>
          <w:sz w:val="16"/>
        </w:rPr>
        <w:t xml:space="preserve"> Given this, one possible reason why </w:t>
      </w:r>
      <w:r w:rsidRPr="00556F55">
        <w:rPr>
          <w:b/>
          <w:iCs/>
          <w:highlight w:val="green"/>
          <w:u w:val="single"/>
          <w:bdr w:val="single" w:sz="8" w:space="0" w:color="auto"/>
        </w:rPr>
        <w:t>space wars have not broken out</w:t>
      </w:r>
      <w:r w:rsidRPr="00556F55">
        <w:rPr>
          <w:sz w:val="16"/>
        </w:rPr>
        <w:t xml:space="preserve"> is simply </w:t>
      </w:r>
      <w:r w:rsidRPr="00556F55">
        <w:rPr>
          <w:u w:val="single"/>
        </w:rPr>
        <w:t>because only the US has ever had the ability to fight one</w:t>
      </w:r>
      <w:r w:rsidRPr="00556F55">
        <w:rPr>
          <w:sz w:val="16"/>
        </w:rPr>
        <w:t xml:space="preserve"> [21, p. 402], [22, pp. 419–420]. </w:t>
      </w:r>
      <w:r w:rsidRPr="00556F55">
        <w:rPr>
          <w:u w:val="single"/>
        </w:rPr>
        <w:t xml:space="preserve">Although launch technology may become cheaper and easier, it is unclear to what extent these advances will be distributed among presently non-spacefaring nations. </w:t>
      </w:r>
      <w:r w:rsidRPr="00556F55">
        <w:rPr>
          <w:b/>
          <w:iCs/>
          <w:highlight w:val="green"/>
          <w:u w:val="single"/>
          <w:bdr w:val="single" w:sz="8" w:space="0" w:color="auto"/>
        </w:rPr>
        <w:t>Limited access to orbit</w:t>
      </w:r>
      <w:r w:rsidRPr="00556F55">
        <w:rPr>
          <w:u w:val="single"/>
        </w:rPr>
        <w:t xml:space="preserve"> necessarily </w:t>
      </w:r>
      <w:r w:rsidRPr="00556F55">
        <w:rPr>
          <w:highlight w:val="green"/>
          <w:u w:val="single"/>
        </w:rPr>
        <w:t>reduces</w:t>
      </w:r>
      <w:r w:rsidRPr="00556F55">
        <w:rPr>
          <w:u w:val="single"/>
        </w:rPr>
        <w:t xml:space="preserve"> the </w:t>
      </w:r>
      <w:r w:rsidRPr="00556F55">
        <w:rPr>
          <w:highlight w:val="green"/>
          <w:u w:val="single"/>
        </w:rPr>
        <w:t>scenarios which could</w:t>
      </w:r>
      <w:r w:rsidRPr="00556F55">
        <w:rPr>
          <w:u w:val="single"/>
        </w:rPr>
        <w:t xml:space="preserve"> plausibly </w:t>
      </w:r>
      <w:r w:rsidRPr="00556F55">
        <w:rPr>
          <w:highlight w:val="green"/>
          <w:u w:val="single"/>
        </w:rPr>
        <w:t>escalate</w:t>
      </w:r>
      <w:r w:rsidRPr="00556F55">
        <w:rPr>
          <w:u w:val="single"/>
        </w:rPr>
        <w:t xml:space="preserve"> to ASAT usage.</w:t>
      </w:r>
      <w:r w:rsidRPr="00556F55">
        <w:rPr>
          <w:sz w:val="16"/>
        </w:rPr>
        <w:t xml:space="preserve"> Only major conflicts between the handful of states with ‘space club’ membership could be considered possible flashpoints. Even then, the </w:t>
      </w:r>
      <w:r w:rsidRPr="00556F55">
        <w:rPr>
          <w:b/>
          <w:iCs/>
          <w:highlight w:val="green"/>
          <w:u w:val="single"/>
          <w:bdr w:val="single" w:sz="8" w:space="0" w:color="auto"/>
        </w:rPr>
        <w:t>fragility of</w:t>
      </w:r>
      <w:r w:rsidRPr="00556F55">
        <w:rPr>
          <w:b/>
          <w:iCs/>
          <w:u w:val="single"/>
          <w:bdr w:val="single" w:sz="8" w:space="0" w:color="auto"/>
        </w:rPr>
        <w:t xml:space="preserve"> an attacker’s </w:t>
      </w:r>
      <w:r w:rsidRPr="00556F55">
        <w:rPr>
          <w:b/>
          <w:iCs/>
          <w:highlight w:val="green"/>
          <w:u w:val="single"/>
          <w:bdr w:val="single" w:sz="8" w:space="0" w:color="auto"/>
        </w:rPr>
        <w:t>own</w:t>
      </w:r>
      <w:r w:rsidRPr="00556F55">
        <w:rPr>
          <w:b/>
          <w:iCs/>
          <w:u w:val="single"/>
          <w:bdr w:val="single" w:sz="8" w:space="0" w:color="auto"/>
        </w:rPr>
        <w:t xml:space="preserve"> space </w:t>
      </w:r>
      <w:r w:rsidRPr="00556F55">
        <w:rPr>
          <w:b/>
          <w:iCs/>
          <w:highlight w:val="green"/>
          <w:u w:val="single"/>
          <w:bdr w:val="single" w:sz="8" w:space="0" w:color="auto"/>
        </w:rPr>
        <w:t>assets</w:t>
      </w:r>
      <w:r w:rsidRPr="00556F55">
        <w:rPr>
          <w:highlight w:val="green"/>
          <w:u w:val="single"/>
        </w:rPr>
        <w:t xml:space="preserve"> creates </w:t>
      </w:r>
      <w:r w:rsidRPr="00556F55">
        <w:rPr>
          <w:b/>
          <w:iCs/>
          <w:highlight w:val="green"/>
          <w:u w:val="single"/>
          <w:bdr w:val="single" w:sz="8" w:space="0" w:color="auto"/>
        </w:rPr>
        <w:t>de-escalatory pressures</w:t>
      </w:r>
      <w:r w:rsidRPr="00556F55">
        <w:rPr>
          <w:highlight w:val="green"/>
          <w:u w:val="single"/>
        </w:rPr>
        <w:t xml:space="preserve"> due to</w:t>
      </w:r>
      <w:r w:rsidRPr="00556F55">
        <w:rPr>
          <w:u w:val="single"/>
        </w:rPr>
        <w:t xml:space="preserve"> the </w:t>
      </w:r>
      <w:r w:rsidRPr="00556F55">
        <w:rPr>
          <w:b/>
          <w:iCs/>
          <w:highlight w:val="green"/>
          <w:u w:val="single"/>
          <w:bdr w:val="single" w:sz="8" w:space="0" w:color="auto"/>
        </w:rPr>
        <w:t>deterrent effect of retal</w:t>
      </w:r>
      <w:r w:rsidRPr="00556F55">
        <w:rPr>
          <w:b/>
          <w:iCs/>
          <w:u w:val="single"/>
          <w:bdr w:val="single" w:sz="8" w:space="0" w:color="auto"/>
        </w:rPr>
        <w:t>iation</w:t>
      </w:r>
      <w:r w:rsidRPr="00556F55">
        <w:rPr>
          <w:u w:val="single"/>
        </w:rPr>
        <w:t>. Since</w:t>
      </w:r>
      <w:r w:rsidRPr="00556F55">
        <w:rPr>
          <w:sz w:val="16"/>
        </w:rPr>
        <w:t xml:space="preserve"> the earliest days of </w:t>
      </w:r>
      <w:r w:rsidRPr="00556F55">
        <w:rPr>
          <w:u w:val="single"/>
        </w:rPr>
        <w:t xml:space="preserve">the space race, dominant </w:t>
      </w:r>
      <w:r w:rsidRPr="00556F55">
        <w:rPr>
          <w:highlight w:val="green"/>
          <w:u w:val="single"/>
        </w:rPr>
        <w:t>powers</w:t>
      </w:r>
      <w:r w:rsidRPr="00556F55">
        <w:rPr>
          <w:u w:val="single"/>
        </w:rPr>
        <w:t xml:space="preserve"> have recognized this dynamic and </w:t>
      </w:r>
      <w:r w:rsidRPr="00556F55">
        <w:rPr>
          <w:highlight w:val="green"/>
          <w:u w:val="single"/>
        </w:rPr>
        <w:t>demonstrated</w:t>
      </w:r>
      <w:r w:rsidRPr="00556F55">
        <w:rPr>
          <w:u w:val="single"/>
        </w:rPr>
        <w:t xml:space="preserve"> an inclination </w:t>
      </w:r>
      <w:r w:rsidRPr="00556F55">
        <w:rPr>
          <w:b/>
          <w:iCs/>
          <w:highlight w:val="green"/>
          <w:u w:val="single"/>
          <w:bdr w:val="single" w:sz="8" w:space="0" w:color="auto"/>
        </w:rPr>
        <w:t>towards de-escalatory</w:t>
      </w:r>
      <w:r w:rsidRPr="00556F55">
        <w:rPr>
          <w:b/>
          <w:iCs/>
          <w:u w:val="single"/>
          <w:bdr w:val="single" w:sz="8" w:space="0" w:color="auto"/>
        </w:rPr>
        <w:t xml:space="preserve"> space </w:t>
      </w:r>
      <w:r w:rsidRPr="00556F55">
        <w:rPr>
          <w:b/>
          <w:iCs/>
          <w:highlight w:val="green"/>
          <w:u w:val="single"/>
          <w:bdr w:val="single" w:sz="8" w:space="0" w:color="auto"/>
        </w:rPr>
        <w:t>strategies</w:t>
      </w:r>
      <w:r w:rsidRPr="00556F55">
        <w:rPr>
          <w:sz w:val="16"/>
        </w:rPr>
        <w:t xml:space="preserve"> [23]. B. Attributable Norms </w:t>
      </w:r>
      <w:r w:rsidRPr="00556F55">
        <w:rPr>
          <w:u w:val="single"/>
        </w:rPr>
        <w:t>There</w:t>
      </w:r>
      <w:r w:rsidRPr="00556F55">
        <w:rPr>
          <w:sz w:val="16"/>
        </w:rPr>
        <w:t xml:space="preserve"> also </w:t>
      </w:r>
      <w:r w:rsidRPr="00556F55">
        <w:rPr>
          <w:u w:val="single"/>
        </w:rPr>
        <w:t xml:space="preserve">exists a </w:t>
      </w:r>
      <w:r w:rsidRPr="00556F55">
        <w:rPr>
          <w:b/>
          <w:iCs/>
          <w:u w:val="single"/>
          <w:bdr w:val="single" w:sz="8" w:space="0" w:color="auto"/>
        </w:rPr>
        <w:t>long-standing normative framework</w:t>
      </w:r>
      <w:r w:rsidRPr="00556F55">
        <w:rPr>
          <w:u w:val="single"/>
        </w:rPr>
        <w:t xml:space="preserve"> </w:t>
      </w:r>
      <w:proofErr w:type="spellStart"/>
      <w:r w:rsidRPr="00556F55">
        <w:rPr>
          <w:u w:val="single"/>
        </w:rPr>
        <w:t>favouring</w:t>
      </w:r>
      <w:proofErr w:type="spellEnd"/>
      <w:r w:rsidRPr="00556F55">
        <w:rPr>
          <w:u w:val="single"/>
        </w:rPr>
        <w:t xml:space="preserve"> the </w:t>
      </w:r>
      <w:r w:rsidRPr="00556F55">
        <w:rPr>
          <w:b/>
          <w:iCs/>
          <w:u w:val="single"/>
          <w:bdr w:val="single" w:sz="8" w:space="0" w:color="auto"/>
        </w:rPr>
        <w:t>peaceful use of space</w:t>
      </w:r>
      <w:r w:rsidRPr="00556F55">
        <w:rPr>
          <w:u w:val="single"/>
        </w:rPr>
        <w:t>.</w:t>
      </w:r>
      <w:r w:rsidRPr="00556F55">
        <w:rPr>
          <w:sz w:val="16"/>
        </w:rPr>
        <w:t xml:space="preserve"> The effectiveness of this regime, </w:t>
      </w:r>
      <w:proofErr w:type="spellStart"/>
      <w:r w:rsidRPr="00556F55">
        <w:rPr>
          <w:sz w:val="16"/>
        </w:rPr>
        <w:t>centred</w:t>
      </w:r>
      <w:proofErr w:type="spellEnd"/>
      <w:r w:rsidRPr="00556F55">
        <w:rPr>
          <w:sz w:val="16"/>
        </w:rPr>
        <w:t xml:space="preserve"> around the Outer Space Treaty </w:t>
      </w:r>
      <w:r w:rsidRPr="00556F55">
        <w:rPr>
          <w:highlight w:val="green"/>
          <w:u w:val="single"/>
        </w:rPr>
        <w:t>(</w:t>
      </w:r>
      <w:r w:rsidRPr="00556F55">
        <w:rPr>
          <w:b/>
          <w:iCs/>
          <w:highlight w:val="green"/>
          <w:u w:val="single"/>
          <w:bdr w:val="single" w:sz="8" w:space="0" w:color="auto"/>
        </w:rPr>
        <w:t>OST</w:t>
      </w:r>
      <w:r w:rsidRPr="00556F55">
        <w:rPr>
          <w:highlight w:val="green"/>
          <w:u w:val="single"/>
        </w:rPr>
        <w:t>)</w:t>
      </w:r>
      <w:r w:rsidRPr="00556F55">
        <w:rPr>
          <w:sz w:val="16"/>
          <w:highlight w:val="green"/>
        </w:rPr>
        <w:t>,</w:t>
      </w:r>
      <w:r w:rsidRPr="00556F55">
        <w:rPr>
          <w:sz w:val="16"/>
        </w:rPr>
        <w:t xml:space="preserve"> is highly contentious and many have pointed out its serious legal and political shortcomings [24]–[26]. Nevertheless, this status quo framework has somehow </w:t>
      </w:r>
      <w:r w:rsidRPr="00556F55">
        <w:rPr>
          <w:highlight w:val="green"/>
          <w:u w:val="single"/>
        </w:rPr>
        <w:t>supported</w:t>
      </w:r>
      <w:r w:rsidRPr="00556F55">
        <w:rPr>
          <w:u w:val="single"/>
        </w:rPr>
        <w:t xml:space="preserve"> over </w:t>
      </w:r>
      <w:r w:rsidRPr="00556F55">
        <w:rPr>
          <w:b/>
          <w:iCs/>
          <w:highlight w:val="green"/>
          <w:u w:val="single"/>
          <w:bdr w:val="single" w:sz="8" w:space="0" w:color="auto"/>
        </w:rPr>
        <w:t>six decades of</w:t>
      </w:r>
      <w:r w:rsidRPr="00556F55">
        <w:rPr>
          <w:b/>
          <w:iCs/>
          <w:u w:val="single"/>
          <w:bdr w:val="single" w:sz="8" w:space="0" w:color="auto"/>
        </w:rPr>
        <w:t xml:space="preserve"> relative </w:t>
      </w:r>
      <w:r w:rsidRPr="00556F55">
        <w:rPr>
          <w:b/>
          <w:iCs/>
          <w:highlight w:val="green"/>
          <w:u w:val="single"/>
          <w:bdr w:val="single" w:sz="8" w:space="0" w:color="auto"/>
        </w:rPr>
        <w:t>peace</w:t>
      </w:r>
      <w:r w:rsidRPr="00556F55">
        <w:rPr>
          <w:u w:val="single"/>
        </w:rPr>
        <w:t xml:space="preserve"> in orbit.</w:t>
      </w:r>
      <w:r w:rsidRPr="00556F55">
        <w:rPr>
          <w:sz w:val="16"/>
        </w:rPr>
        <w:t xml:space="preserve"> Over these six decades, </w:t>
      </w:r>
      <w:r w:rsidRPr="00556F55">
        <w:rPr>
          <w:b/>
          <w:iCs/>
          <w:u w:val="single"/>
          <w:bdr w:val="single" w:sz="8" w:space="0" w:color="auto"/>
        </w:rPr>
        <w:t>norms have become deeply ingrained</w:t>
      </w:r>
      <w:r w:rsidRPr="00556F55">
        <w:rPr>
          <w:u w:val="single"/>
        </w:rPr>
        <w:t xml:space="preserve"> into the way states describe and perceive space weaponization.</w:t>
      </w:r>
      <w:r w:rsidRPr="00556F55">
        <w:rPr>
          <w:sz w:val="16"/>
        </w:rPr>
        <w:t xml:space="preserve"> This de facto codification was dramatically demonstrated in 2005 when the US found itself on the short end of a 160-1 UN vote after opposing a non-binding resolution on space weaponization. </w:t>
      </w:r>
      <w:r w:rsidRPr="00556F55">
        <w:rPr>
          <w:u w:val="single"/>
        </w:rPr>
        <w:t>Although states have occasionally pushed the boundaries of these norms, this</w:t>
      </w:r>
      <w:r w:rsidRPr="00556F55">
        <w:rPr>
          <w:sz w:val="16"/>
        </w:rPr>
        <w:t xml:space="preserve"> has typically </w:t>
      </w:r>
      <w:r w:rsidRPr="00556F55">
        <w:rPr>
          <w:u w:val="single"/>
        </w:rPr>
        <w:t>occurred through incremental legal re-interpretation</w:t>
      </w:r>
      <w:r w:rsidRPr="00556F55">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556F55">
        <w:rPr>
          <w:sz w:val="16"/>
        </w:rPr>
        <w:t>peaceful global commons</w:t>
      </w:r>
      <w:proofErr w:type="gramEnd"/>
      <w:r w:rsidRPr="00556F55">
        <w:rPr>
          <w:sz w:val="16"/>
        </w:rPr>
        <w:t xml:space="preserve"> [27, p. 56]. Altogether, this suggests that </w:t>
      </w:r>
      <w:r w:rsidRPr="00556F55">
        <w:rPr>
          <w:b/>
          <w:iCs/>
          <w:highlight w:val="green"/>
          <w:u w:val="single"/>
          <w:bdr w:val="single" w:sz="8" w:space="0" w:color="auto"/>
        </w:rPr>
        <w:t>states perceive</w:t>
      </w:r>
      <w:r w:rsidRPr="00556F55">
        <w:rPr>
          <w:b/>
          <w:iCs/>
          <w:u w:val="single"/>
          <w:bdr w:val="single" w:sz="8" w:space="0" w:color="auto"/>
        </w:rPr>
        <w:t xml:space="preserve"> real </w:t>
      </w:r>
      <w:r w:rsidRPr="00556F55">
        <w:rPr>
          <w:b/>
          <w:iCs/>
          <w:highlight w:val="green"/>
          <w:u w:val="single"/>
          <w:bdr w:val="single" w:sz="8" w:space="0" w:color="auto"/>
        </w:rPr>
        <w:t>costs</w:t>
      </w:r>
      <w:r w:rsidRPr="00556F55">
        <w:rPr>
          <w:highlight w:val="green"/>
          <w:u w:val="single"/>
        </w:rPr>
        <w:t xml:space="preserve"> to breaking this</w:t>
      </w:r>
      <w:r w:rsidRPr="00556F55">
        <w:rPr>
          <w:u w:val="single"/>
        </w:rPr>
        <w:t xml:space="preserve"> normative </w:t>
      </w:r>
      <w:r w:rsidRPr="00556F55">
        <w:rPr>
          <w:highlight w:val="green"/>
          <w:u w:val="single"/>
        </w:rPr>
        <w:t>tradition and</w:t>
      </w:r>
      <w:r w:rsidRPr="00556F55">
        <w:rPr>
          <w:u w:val="single"/>
        </w:rPr>
        <w:t xml:space="preserve"> may even </w:t>
      </w:r>
      <w:r w:rsidRPr="00556F55">
        <w:rPr>
          <w:b/>
          <w:iCs/>
          <w:highlight w:val="green"/>
          <w:u w:val="single"/>
          <w:bdr w:val="single" w:sz="8" w:space="0" w:color="auto"/>
        </w:rPr>
        <w:t>moderate</w:t>
      </w:r>
      <w:r w:rsidRPr="00556F55">
        <w:rPr>
          <w:b/>
          <w:iCs/>
          <w:u w:val="single"/>
          <w:bdr w:val="single" w:sz="8" w:space="0" w:color="auto"/>
        </w:rPr>
        <w:t xml:space="preserve"> their </w:t>
      </w:r>
      <w:proofErr w:type="spellStart"/>
      <w:r w:rsidRPr="00556F55">
        <w:rPr>
          <w:b/>
          <w:iCs/>
          <w:highlight w:val="green"/>
          <w:u w:val="single"/>
          <w:bdr w:val="single" w:sz="8" w:space="0" w:color="auto"/>
        </w:rPr>
        <w:t>behaviours</w:t>
      </w:r>
      <w:proofErr w:type="spellEnd"/>
      <w:r w:rsidRPr="00556F55">
        <w:rPr>
          <w:u w:val="single"/>
        </w:rPr>
        <w:t xml:space="preserve"> accordingly.</w:t>
      </w:r>
      <w:r w:rsidRPr="00556F55">
        <w:rPr>
          <w:sz w:val="16"/>
        </w:rPr>
        <w:t xml:space="preserve"> One further factor supporting this norms regime is the </w:t>
      </w:r>
      <w:r w:rsidRPr="00556F55">
        <w:rPr>
          <w:b/>
          <w:iCs/>
          <w:u w:val="single"/>
          <w:bdr w:val="single" w:sz="8" w:space="0" w:color="auto"/>
        </w:rPr>
        <w:t>high degree of attributability</w:t>
      </w:r>
      <w:r w:rsidRPr="00556F55">
        <w:rPr>
          <w:u w:val="single"/>
        </w:rPr>
        <w:t xml:space="preserve"> surrounding ASAT weapons.</w:t>
      </w:r>
      <w:r w:rsidRPr="00556F55">
        <w:rPr>
          <w:sz w:val="16"/>
        </w:rPr>
        <w:t xml:space="preserve"> For kinetic ASAT technology, </w:t>
      </w:r>
      <w:r w:rsidRPr="00556F55">
        <w:rPr>
          <w:b/>
          <w:iCs/>
          <w:highlight w:val="green"/>
          <w:u w:val="single"/>
          <w:bdr w:val="single" w:sz="8" w:space="0" w:color="auto"/>
        </w:rPr>
        <w:t>plausible deniability</w:t>
      </w:r>
      <w:r w:rsidRPr="00556F55">
        <w:rPr>
          <w:highlight w:val="green"/>
          <w:u w:val="single"/>
        </w:rPr>
        <w:t xml:space="preserve"> and </w:t>
      </w:r>
      <w:r w:rsidRPr="00556F55">
        <w:rPr>
          <w:b/>
          <w:iCs/>
          <w:highlight w:val="green"/>
          <w:u w:val="single"/>
          <w:bdr w:val="single" w:sz="8" w:space="0" w:color="auto"/>
        </w:rPr>
        <w:t>stealth</w:t>
      </w:r>
      <w:r w:rsidRPr="00556F55">
        <w:rPr>
          <w:highlight w:val="green"/>
          <w:u w:val="single"/>
        </w:rPr>
        <w:t xml:space="preserve"> are</w:t>
      </w:r>
      <w:r w:rsidRPr="00556F55">
        <w:rPr>
          <w:u w:val="single"/>
        </w:rPr>
        <w:t xml:space="preserve"> essentially </w:t>
      </w:r>
      <w:r w:rsidRPr="00556F55">
        <w:rPr>
          <w:b/>
          <w:iCs/>
          <w:highlight w:val="green"/>
          <w:u w:val="single"/>
          <w:bdr w:val="single" w:sz="8" w:space="0" w:color="auto"/>
        </w:rPr>
        <w:t>impossible</w:t>
      </w:r>
      <w:r w:rsidRPr="00556F55">
        <w:rPr>
          <w:u w:val="single"/>
        </w:rPr>
        <w:t>.</w:t>
      </w:r>
      <w:r w:rsidRPr="00556F55">
        <w:rPr>
          <w:sz w:val="16"/>
        </w:rPr>
        <w:t xml:space="preserve"> The literally explosive act of launching a rocket cannot evade detection and, if used offensively, retaliation. </w:t>
      </w:r>
      <w:r w:rsidRPr="00556F55">
        <w:rPr>
          <w:u w:val="single"/>
        </w:rPr>
        <w:t xml:space="preserve">This imposes </w:t>
      </w:r>
      <w:r w:rsidRPr="00556F55">
        <w:rPr>
          <w:b/>
          <w:iCs/>
          <w:u w:val="single"/>
          <w:bdr w:val="single" w:sz="8" w:space="0" w:color="auto"/>
        </w:rPr>
        <w:t>high diplomatic costs</w:t>
      </w:r>
      <w:r w:rsidRPr="00556F55">
        <w:rPr>
          <w:u w:val="single"/>
        </w:rPr>
        <w:t xml:space="preserve"> on ASAT usage </w:t>
      </w:r>
      <w:r w:rsidRPr="00556F55">
        <w:rPr>
          <w:sz w:val="16"/>
        </w:rPr>
        <w:t xml:space="preserve">and testing, particularly during peacetime. C. Environmental Interdependence </w:t>
      </w:r>
      <w:r w:rsidRPr="00556F55">
        <w:rPr>
          <w:u w:val="single"/>
        </w:rPr>
        <w:t xml:space="preserve">A third </w:t>
      </w:r>
      <w:r w:rsidRPr="00556F55">
        <w:rPr>
          <w:highlight w:val="green"/>
          <w:u w:val="single"/>
        </w:rPr>
        <w:t>stabilizing force relates to</w:t>
      </w:r>
      <w:r w:rsidRPr="00556F55">
        <w:rPr>
          <w:u w:val="single"/>
        </w:rPr>
        <w:t xml:space="preserve"> the </w:t>
      </w:r>
      <w:r w:rsidRPr="00556F55">
        <w:rPr>
          <w:b/>
          <w:iCs/>
          <w:u w:val="single"/>
          <w:bdr w:val="single" w:sz="8" w:space="0" w:color="auto"/>
        </w:rPr>
        <w:t xml:space="preserve">orbital </w:t>
      </w:r>
      <w:r w:rsidRPr="00556F55">
        <w:rPr>
          <w:b/>
          <w:iCs/>
          <w:highlight w:val="green"/>
          <w:u w:val="single"/>
          <w:bdr w:val="single" w:sz="8" w:space="0" w:color="auto"/>
        </w:rPr>
        <w:t>debris consequences</w:t>
      </w:r>
      <w:r w:rsidRPr="003E0B14">
        <w:t xml:space="preserve"> </w:t>
      </w:r>
      <w:r w:rsidRPr="00556F55">
        <w:rPr>
          <w:sz w:val="16"/>
        </w:rPr>
        <w:t xml:space="preserve">of ASATs. China’s 2007 ASAT demonstration was the largest debris-generating event in history, as the targeted satellite dissipated into thousands of dangerous debris particles [28, p. 4]. </w:t>
      </w:r>
      <w:r w:rsidRPr="00556F55">
        <w:rPr>
          <w:u w:val="single"/>
        </w:rPr>
        <w:t xml:space="preserve">Since debris particles are </w:t>
      </w:r>
      <w:r w:rsidRPr="00556F55">
        <w:rPr>
          <w:highlight w:val="green"/>
          <w:u w:val="single"/>
        </w:rPr>
        <w:t>indiscriminate</w:t>
      </w:r>
      <w:r w:rsidRPr="00556F55">
        <w:rPr>
          <w:u w:val="single"/>
        </w:rPr>
        <w:t xml:space="preserve"> and unpredictable, </w:t>
      </w:r>
      <w:r w:rsidRPr="00556F55">
        <w:rPr>
          <w:highlight w:val="green"/>
          <w:u w:val="single"/>
        </w:rPr>
        <w:t>they</w:t>
      </w:r>
      <w:r w:rsidRPr="00556F55">
        <w:rPr>
          <w:u w:val="single"/>
        </w:rPr>
        <w:t xml:space="preserve"> often </w:t>
      </w:r>
      <w:r w:rsidRPr="00556F55">
        <w:rPr>
          <w:highlight w:val="green"/>
          <w:u w:val="single"/>
        </w:rPr>
        <w:t>threaten</w:t>
      </w:r>
      <w:r w:rsidRPr="00556F55">
        <w:rPr>
          <w:u w:val="single"/>
        </w:rPr>
        <w:t xml:space="preserve"> the </w:t>
      </w:r>
      <w:r w:rsidRPr="00556F55">
        <w:rPr>
          <w:highlight w:val="green"/>
          <w:u w:val="single"/>
        </w:rPr>
        <w:t>attacker’s own</w:t>
      </w:r>
      <w:r w:rsidRPr="00556F55">
        <w:rPr>
          <w:u w:val="single"/>
        </w:rPr>
        <w:t xml:space="preserve"> space </w:t>
      </w:r>
      <w:r w:rsidRPr="00556F55">
        <w:rPr>
          <w:highlight w:val="green"/>
          <w:u w:val="single"/>
        </w:rPr>
        <w:t>assets</w:t>
      </w:r>
      <w:r w:rsidRPr="00556F55">
        <w:rPr>
          <w:sz w:val="16"/>
        </w:rPr>
        <w:t xml:space="preserve"> [22, p. 420]. This is compounded by Kessler syndrome, a phenomenon whereby orbital debris ‘breeds’ as large pieces of debris collide and disintegrate. As space debris remains in orbit for hundreds of years, the </w:t>
      </w:r>
      <w:r w:rsidRPr="00556F55">
        <w:rPr>
          <w:b/>
          <w:iCs/>
          <w:u w:val="single"/>
          <w:bdr w:val="single" w:sz="8" w:space="0" w:color="auto"/>
        </w:rPr>
        <w:t>cascade effect</w:t>
      </w:r>
      <w:r w:rsidRPr="00556F55">
        <w:rPr>
          <w:u w:val="single"/>
        </w:rPr>
        <w:t xml:space="preserve"> of an ASAT attack can constrain the attacker’s long-term use of space</w:t>
      </w:r>
      <w:r w:rsidRPr="00556F55">
        <w:rPr>
          <w:sz w:val="16"/>
        </w:rPr>
        <w:t xml:space="preserve"> [29, pp. 295– 296]. Any state with kinetic ASAT capabilities will likely also operate satellites of its own, and they are necessarily exposed to this collateral damage threat.</w:t>
      </w:r>
      <w:r w:rsidRPr="00556F55">
        <w:rPr>
          <w:u w:val="single"/>
        </w:rPr>
        <w:t xml:space="preserve"> Space debris thus acts as a strong strategic deterrent to ASAT usage.</w:t>
      </w:r>
    </w:p>
    <w:p w14:paraId="2B4CAE6A" w14:textId="29E4B1E0" w:rsidR="00C12646" w:rsidRDefault="00E9249B" w:rsidP="00E9249B">
      <w:pPr>
        <w:pStyle w:val="Heading3"/>
      </w:pPr>
      <w:r>
        <w:t xml:space="preserve">1NC---AT: Preempts </w:t>
      </w:r>
    </w:p>
    <w:p w14:paraId="26E5209D" w14:textId="77777777" w:rsidR="00E9249B" w:rsidRDefault="00E9249B" w:rsidP="006C2E5B">
      <w:pPr>
        <w:pStyle w:val="Heading4"/>
      </w:pPr>
      <w:r>
        <w:t>AT---Riederer</w:t>
      </w:r>
    </w:p>
    <w:p w14:paraId="3F20F629" w14:textId="77777777" w:rsidR="00E9249B" w:rsidRDefault="00E9249B" w:rsidP="00E9249B">
      <w:pPr>
        <w:pStyle w:val="Heading4"/>
      </w:pPr>
      <w:r>
        <w:t>1---No warrants---it’s a rhetorical bashing of Silicon Valley talking about mining</w:t>
      </w:r>
    </w:p>
    <w:p w14:paraId="6E90558A" w14:textId="77777777" w:rsidR="00E9249B" w:rsidRDefault="00E9249B" w:rsidP="00E9249B">
      <w:pPr>
        <w:pStyle w:val="Heading4"/>
      </w:pPr>
      <w:r>
        <w:t xml:space="preserve">2---The </w:t>
      </w:r>
      <w:proofErr w:type="spellStart"/>
      <w:r>
        <w:t>brightline</w:t>
      </w:r>
      <w:proofErr w:type="spellEnd"/>
      <w:r>
        <w:t xml:space="preserve"> is higher---they </w:t>
      </w:r>
      <w:proofErr w:type="gramStart"/>
      <w:r>
        <w:t>have to</w:t>
      </w:r>
      <w:proofErr w:type="gramEnd"/>
      <w:r>
        <w:t xml:space="preserve"> prove instances of benefits being exaggerated</w:t>
      </w:r>
    </w:p>
    <w:p w14:paraId="322E7663" w14:textId="77777777" w:rsidR="00E9249B" w:rsidRDefault="00E9249B" w:rsidP="00E9249B">
      <w:pPr>
        <w:pStyle w:val="Heading4"/>
      </w:pPr>
      <w:r>
        <w:t>---</w:t>
      </w:r>
      <w:proofErr w:type="spellStart"/>
      <w:r>
        <w:t>pelton</w:t>
      </w:r>
      <w:proofErr w:type="spellEnd"/>
      <w:r>
        <w:t xml:space="preserve"> is the director of a research institute that specializes in space activities</w:t>
      </w:r>
    </w:p>
    <w:p w14:paraId="3B807321" w14:textId="77777777" w:rsidR="00E9249B" w:rsidRDefault="00E9249B" w:rsidP="00E9249B">
      <w:pPr>
        <w:pStyle w:val="Heading4"/>
      </w:pPr>
      <w:r>
        <w:t>---</w:t>
      </w:r>
      <w:proofErr w:type="spellStart"/>
      <w:r>
        <w:t>wingo</w:t>
      </w:r>
      <w:proofErr w:type="spellEnd"/>
      <w:r>
        <w:t xml:space="preserve"> is leader of </w:t>
      </w:r>
      <w:r w:rsidRPr="00C435A1">
        <w:t>NASA's the Lunar Orbiter Image Recovery Project</w:t>
      </w:r>
      <w:r>
        <w:t xml:space="preserve"> </w:t>
      </w:r>
    </w:p>
    <w:p w14:paraId="49CD978C" w14:textId="5E07F076" w:rsidR="00E9249B" w:rsidRDefault="00E9249B" w:rsidP="00E9249B">
      <w:pPr>
        <w:pStyle w:val="Heading4"/>
      </w:pPr>
      <w:r>
        <w:t>3---</w:t>
      </w:r>
      <w:r>
        <w:t xml:space="preserve">“Getting there takes to long” is wrong---our </w:t>
      </w:r>
      <w:proofErr w:type="spellStart"/>
      <w:r>
        <w:t>ev</w:t>
      </w:r>
      <w:proofErr w:type="spellEnd"/>
      <w:r>
        <w:t xml:space="preserve"> is 5 years newer and</w:t>
      </w:r>
    </w:p>
    <w:p w14:paraId="2ECC13D0" w14:textId="1A3ED44A" w:rsidR="00E9249B" w:rsidRPr="003746D1" w:rsidRDefault="00E9249B" w:rsidP="00E9249B">
      <w:pPr>
        <w:pStyle w:val="Heading4"/>
      </w:pPr>
      <w:proofErr w:type="gramStart"/>
      <w:r>
        <w:t>Y</w:t>
      </w:r>
      <w:r>
        <w:t>es</w:t>
      </w:r>
      <w:proofErr w:type="gramEnd"/>
      <w:r>
        <w:t xml:space="preserve"> asteroids </w:t>
      </w:r>
      <w:r>
        <w:rPr>
          <w:u w:val="single"/>
        </w:rPr>
        <w:t>in our grasp</w:t>
      </w:r>
      <w:r>
        <w:t xml:space="preserve"> - </w:t>
      </w:r>
    </w:p>
    <w:p w14:paraId="6620E26F" w14:textId="77777777" w:rsidR="00E9249B" w:rsidRPr="00AA375B" w:rsidRDefault="00E9249B" w:rsidP="00E9249B">
      <w:r w:rsidRPr="00AA375B">
        <w:rPr>
          <w:rStyle w:val="Style13ptBold"/>
        </w:rPr>
        <w:t>PW 18</w:t>
      </w:r>
      <w:r w:rsidRPr="00AA375B">
        <w:t xml:space="preserve"> 6-11-2018 "The Asteroid Trillionaires"</w:t>
      </w:r>
      <w:r>
        <w:t xml:space="preserve"> </w:t>
      </w:r>
      <w:hyperlink r:id="rId19" w:history="1">
        <w:r w:rsidRPr="002B7B5B">
          <w:rPr>
            <w:rStyle w:val="Hyperlink"/>
          </w:rPr>
          <w:t>https://physicsworld.com/a/the-asteroid-trillionaires/</w:t>
        </w:r>
      </w:hyperlink>
      <w:r>
        <w:t xml:space="preserve"> (Physics World)//Elmer </w:t>
      </w:r>
    </w:p>
    <w:p w14:paraId="71A0D89F" w14:textId="7762CD75" w:rsidR="00E9249B" w:rsidRDefault="00E9249B" w:rsidP="00E9249B">
      <w:pPr>
        <w:rPr>
          <w:sz w:val="16"/>
        </w:rPr>
      </w:pPr>
      <w:r w:rsidRPr="00C102DC">
        <w:rPr>
          <w:sz w:val="16"/>
        </w:rPr>
        <w:t xml:space="preserve">Within our reach </w:t>
      </w:r>
      <w:proofErr w:type="gramStart"/>
      <w:r w:rsidRPr="00C102DC">
        <w:rPr>
          <w:sz w:val="16"/>
        </w:rPr>
        <w:t>But</w:t>
      </w:r>
      <w:proofErr w:type="gramEnd"/>
      <w:r w:rsidRPr="00C102DC">
        <w:rPr>
          <w:sz w:val="16"/>
        </w:rPr>
        <w:t xml:space="preserve"> </w:t>
      </w:r>
      <w:r w:rsidRPr="005E4199">
        <w:rPr>
          <w:rStyle w:val="Emphasis"/>
          <w:highlight w:val="green"/>
        </w:rPr>
        <w:t>how many asteroids are potential mining hotspots</w:t>
      </w:r>
      <w:r w:rsidRPr="00C102DC">
        <w:rPr>
          <w:sz w:val="16"/>
        </w:rPr>
        <w:t xml:space="preserve">? Martin Elvis, a Harvard University astrophysicist with an interest in asteroid mining, developed an equation in 2013 to estimate the number of asteroids that might be potential mining candidates with our current technology. </w:t>
      </w:r>
      <w:r w:rsidRPr="00C102DC">
        <w:rPr>
          <w:u w:val="single"/>
        </w:rPr>
        <w:t xml:space="preserve">The equation accounts for the </w:t>
      </w:r>
      <w:r w:rsidRPr="005E4199">
        <w:rPr>
          <w:rStyle w:val="Emphasis"/>
          <w:highlight w:val="green"/>
        </w:rPr>
        <w:t xml:space="preserve">number of asteroids </w:t>
      </w:r>
      <w:r w:rsidRPr="005E4199">
        <w:rPr>
          <w:rStyle w:val="Emphasis"/>
          <w:highlight w:val="green"/>
          <w:bdr w:val="single" w:sz="18" w:space="0" w:color="auto"/>
        </w:rPr>
        <w:t>within reach of today’s rocket ships</w:t>
      </w:r>
      <w:r w:rsidRPr="00C102DC">
        <w:rPr>
          <w:u w:val="single"/>
        </w:rPr>
        <w:t xml:space="preserve">, the </w:t>
      </w:r>
      <w:r w:rsidRPr="005E4199">
        <w:rPr>
          <w:rStyle w:val="Emphasis"/>
          <w:highlight w:val="green"/>
        </w:rPr>
        <w:t>likelihood of them being worth mining</w:t>
      </w:r>
      <w:r w:rsidRPr="00C102DC">
        <w:rPr>
          <w:u w:val="single"/>
        </w:rPr>
        <w:t xml:space="preserve">, </w:t>
      </w:r>
      <w:r w:rsidRPr="005E4199">
        <w:rPr>
          <w:rStyle w:val="Emphasis"/>
          <w:highlight w:val="green"/>
        </w:rPr>
        <w:t>whether it is practically feasible</w:t>
      </w:r>
      <w:r w:rsidRPr="005E4199">
        <w:rPr>
          <w:highlight w:val="green"/>
          <w:u w:val="single"/>
        </w:rPr>
        <w:t xml:space="preserve"> </w:t>
      </w:r>
      <w:r w:rsidRPr="00C102DC">
        <w:rPr>
          <w:u w:val="single"/>
        </w:rPr>
        <w:t xml:space="preserve">to mine them, </w:t>
      </w:r>
      <w:r w:rsidRPr="005E4199">
        <w:rPr>
          <w:rStyle w:val="Emphasis"/>
          <w:highlight w:val="green"/>
        </w:rPr>
        <w:t>and</w:t>
      </w:r>
      <w:r w:rsidRPr="005E4199">
        <w:rPr>
          <w:highlight w:val="green"/>
          <w:u w:val="single"/>
        </w:rPr>
        <w:t xml:space="preserve"> </w:t>
      </w:r>
      <w:r w:rsidRPr="00C102DC">
        <w:rPr>
          <w:u w:val="single"/>
        </w:rPr>
        <w:t xml:space="preserve">whether they would </w:t>
      </w:r>
      <w:r w:rsidRPr="005E4199">
        <w:rPr>
          <w:rStyle w:val="Emphasis"/>
          <w:highlight w:val="green"/>
        </w:rPr>
        <w:t>yield a profit</w:t>
      </w:r>
      <w:r w:rsidRPr="00C102DC">
        <w:rPr>
          <w:u w:val="single"/>
        </w:rPr>
        <w:t xml:space="preserve">. When he first ran the numbers back in 2013, Elvis estimated that around </w:t>
      </w:r>
      <w:r w:rsidRPr="005E4199">
        <w:rPr>
          <w:rStyle w:val="Emphasis"/>
          <w:highlight w:val="green"/>
          <w:bdr w:val="single" w:sz="18" w:space="0" w:color="auto"/>
        </w:rPr>
        <w:t>10 potentially metal-rich asteroids, and 18 sufficiently water-rich</w:t>
      </w:r>
      <w:r w:rsidRPr="00C102DC">
        <w:rPr>
          <w:u w:val="single"/>
        </w:rPr>
        <w:t xml:space="preserve">, </w:t>
      </w:r>
      <w:r w:rsidRPr="005E4199">
        <w:rPr>
          <w:rStyle w:val="Emphasis"/>
          <w:highlight w:val="green"/>
          <w:bdr w:val="single" w:sz="18" w:space="0" w:color="auto"/>
        </w:rPr>
        <w:t>lie within our grasp</w:t>
      </w:r>
      <w:r w:rsidRPr="00C102DC">
        <w:rPr>
          <w:u w:val="single"/>
        </w:rPr>
        <w:t>.</w:t>
      </w:r>
      <w:r w:rsidRPr="00C102DC">
        <w:rPr>
          <w:sz w:val="16"/>
        </w:rPr>
        <w:t xml:space="preserve"> </w:t>
      </w:r>
      <w:r w:rsidRPr="005E4199">
        <w:rPr>
          <w:rStyle w:val="Emphasis"/>
          <w:highlight w:val="green"/>
        </w:rPr>
        <w:t>SpaceX’s</w:t>
      </w:r>
      <w:r w:rsidRPr="005E4199">
        <w:rPr>
          <w:sz w:val="16"/>
          <w:highlight w:val="green"/>
        </w:rPr>
        <w:t xml:space="preserve"> </w:t>
      </w:r>
      <w:r w:rsidRPr="005E4199">
        <w:rPr>
          <w:rStyle w:val="Emphasis"/>
          <w:highlight w:val="green"/>
        </w:rPr>
        <w:t>development of</w:t>
      </w:r>
      <w:r w:rsidRPr="005E4199">
        <w:rPr>
          <w:sz w:val="16"/>
          <w:highlight w:val="green"/>
        </w:rPr>
        <w:t xml:space="preserve"> </w:t>
      </w:r>
      <w:r w:rsidRPr="005E4199">
        <w:rPr>
          <w:rStyle w:val="Emphasis"/>
          <w:highlight w:val="green"/>
        </w:rPr>
        <w:t xml:space="preserve">increasingly powerful rockets has </w:t>
      </w:r>
      <w:r w:rsidRPr="005E4199">
        <w:rPr>
          <w:rStyle w:val="Emphasis"/>
          <w:highlight w:val="green"/>
          <w:bdr w:val="single" w:sz="18" w:space="0" w:color="auto"/>
        </w:rPr>
        <w:t>bolstered the hopes</w:t>
      </w:r>
      <w:r w:rsidRPr="005E4199">
        <w:rPr>
          <w:sz w:val="16"/>
          <w:highlight w:val="green"/>
          <w:bdr w:val="single" w:sz="18" w:space="0" w:color="auto"/>
        </w:rPr>
        <w:t xml:space="preserve"> </w:t>
      </w:r>
      <w:r w:rsidRPr="00C102DC">
        <w:rPr>
          <w:rStyle w:val="StyleUnderline"/>
        </w:rPr>
        <w:t xml:space="preserve">of asteroid miners because it means we can </w:t>
      </w:r>
      <w:r w:rsidRPr="005E4199">
        <w:rPr>
          <w:rStyle w:val="Emphasis"/>
          <w:highlight w:val="green"/>
        </w:rPr>
        <w:t>travel further into space</w:t>
      </w:r>
      <w:r w:rsidRPr="00C102DC">
        <w:rPr>
          <w:sz w:val="16"/>
        </w:rPr>
        <w:t xml:space="preserve">. But Elvis told me that recent press reports claiming he thought the successful Falcon Heavy launch on 6 February had burst open the sky to potential asteroids were wide of the mark. “I made the remark at a conference in Texas recently and the press missed off the word ‘might’, but the truth is that I haven’t run the numbers yet. </w:t>
      </w:r>
      <w:r w:rsidRPr="00C102DC">
        <w:rPr>
          <w:u w:val="single"/>
        </w:rPr>
        <w:t xml:space="preserve">We need more data before I can run the numbers again, but a wild guess might be that this </w:t>
      </w:r>
      <w:r w:rsidRPr="005E4199">
        <w:rPr>
          <w:rStyle w:val="Emphasis"/>
          <w:highlight w:val="green"/>
        </w:rPr>
        <w:t xml:space="preserve">new fleet of heavy rockets could increase the </w:t>
      </w:r>
      <w:r w:rsidRPr="005E4199">
        <w:rPr>
          <w:rStyle w:val="Emphasis"/>
          <w:highlight w:val="green"/>
          <w:bdr w:val="single" w:sz="18" w:space="0" w:color="auto"/>
        </w:rPr>
        <w:t>numbers by a factor of 10</w:t>
      </w:r>
      <w:r w:rsidRPr="00C102DC">
        <w:rPr>
          <w:u w:val="single"/>
        </w:rPr>
        <w:t>.” Elvis was not just referring to Falcon Heavy either</w:t>
      </w:r>
      <w:r w:rsidRPr="00C102DC">
        <w:rPr>
          <w:sz w:val="16"/>
        </w:rPr>
        <w:t xml:space="preserve">. </w:t>
      </w:r>
      <w:r w:rsidRPr="00C102DC">
        <w:rPr>
          <w:u w:val="single"/>
        </w:rPr>
        <w:t>Blue Origin’s New Glen rocket and, in the longer term, the New Armstrong rocket can all be added to the mix when Elvis next runs his equation</w:t>
      </w:r>
      <w:r w:rsidRPr="00C102DC">
        <w:rPr>
          <w:sz w:val="16"/>
        </w:rPr>
        <w:t xml:space="preserve">. Yet even though the SpaceX rockets are boosting the hopes of asteroid miners who could one day provide his explorers with fuel and raw materials, Musk does not seem convinced. In fact, in 2003 he called asteroid mining “bogus” and, at least publicly, has not updated that view. Amara </w:t>
      </w:r>
      <w:proofErr w:type="spellStart"/>
      <w:r w:rsidRPr="00C102DC">
        <w:rPr>
          <w:sz w:val="16"/>
        </w:rPr>
        <w:t>Graps</w:t>
      </w:r>
      <w:proofErr w:type="spellEnd"/>
      <w:r w:rsidRPr="00C102DC">
        <w:rPr>
          <w:sz w:val="16"/>
        </w:rPr>
        <w:t xml:space="preserve">, an astrophysicist who organizes the bi-annual Asteroid Science Intersections with In-Space Mine Engineering Conference (ASIME) and founded the Latvian initiative Baltics in Space, is more optimistic. “Elon will come around. He’s a clever guy and he’s surrounded by clever people. He’ll get there but I don’t know how to reach him to sell it to him.” Half the delegates at the most recent ASIME conference, which took place in Luxembourg in April, came from asteroid-mining companies, with the rest being asteroid scientists. Indeed, </w:t>
      </w:r>
      <w:proofErr w:type="spellStart"/>
      <w:r w:rsidRPr="00C102DC">
        <w:rPr>
          <w:sz w:val="16"/>
        </w:rPr>
        <w:t>Graps</w:t>
      </w:r>
      <w:proofErr w:type="spellEnd"/>
      <w:r w:rsidRPr="00C102DC">
        <w:rPr>
          <w:sz w:val="16"/>
        </w:rPr>
        <w:t xml:space="preserve"> believes the interface between scientists and </w:t>
      </w:r>
      <w:proofErr w:type="gramStart"/>
      <w:r w:rsidRPr="00C102DC">
        <w:rPr>
          <w:sz w:val="16"/>
        </w:rPr>
        <w:t>business people</w:t>
      </w:r>
      <w:proofErr w:type="gramEnd"/>
      <w:r w:rsidRPr="00C102DC">
        <w:rPr>
          <w:sz w:val="16"/>
        </w:rPr>
        <w:t xml:space="preserve"> is essential. The asteroid scientists’ role is to provide scientific support to the </w:t>
      </w:r>
      <w:proofErr w:type="gramStart"/>
      <w:r w:rsidRPr="00C102DC">
        <w:rPr>
          <w:sz w:val="16"/>
        </w:rPr>
        <w:t>companies;</w:t>
      </w:r>
      <w:proofErr w:type="gramEnd"/>
      <w:r w:rsidRPr="00C102DC">
        <w:rPr>
          <w:sz w:val="16"/>
        </w:rPr>
        <w:t xml:space="preserve"> addressing some of the companies’ largest asteroid science questions.</w:t>
      </w:r>
    </w:p>
    <w:p w14:paraId="05A38454" w14:textId="4EAF77B8" w:rsidR="006C2E5B" w:rsidRDefault="006C2E5B" w:rsidP="006C2E5B">
      <w:pPr>
        <w:pStyle w:val="Heading4"/>
      </w:pPr>
      <w:r>
        <w:t>Plus,</w:t>
      </w:r>
      <w:r w:rsidR="00E9249B">
        <w:t xml:space="preserve"> the scenario is </w:t>
      </w:r>
      <w:proofErr w:type="gramStart"/>
      <w:r>
        <w:t>close proximity</w:t>
      </w:r>
      <w:proofErr w:type="gramEnd"/>
      <w:r>
        <w:t xml:space="preserve"> asteroids</w:t>
      </w:r>
    </w:p>
    <w:p w14:paraId="3C909B65" w14:textId="12A64B75" w:rsidR="006C2E5B" w:rsidRDefault="006C2E5B" w:rsidP="006C2E5B"/>
    <w:p w14:paraId="545AD8C3" w14:textId="0F2629C3" w:rsidR="006C2E5B" w:rsidRDefault="006C2E5B" w:rsidP="006C2E5B">
      <w:pPr>
        <w:pStyle w:val="Heading4"/>
      </w:pPr>
      <w:r>
        <w:t>AT</w:t>
      </w:r>
      <w:r>
        <w:t>---</w:t>
      </w:r>
      <w:proofErr w:type="spellStart"/>
      <w:r>
        <w:t>Gardeneyes</w:t>
      </w:r>
      <w:proofErr w:type="spellEnd"/>
      <w:r>
        <w:t xml:space="preserve"> </w:t>
      </w:r>
    </w:p>
    <w:p w14:paraId="10A99236" w14:textId="28E6F071" w:rsidR="006C2E5B" w:rsidRDefault="006C2E5B" w:rsidP="006C2E5B">
      <w:pPr>
        <w:pStyle w:val="Heading4"/>
      </w:pPr>
      <w:r>
        <w:t>1---</w:t>
      </w:r>
      <w:r>
        <w:t xml:space="preserve">“economic Bubble” only applies if they </w:t>
      </w:r>
      <w:r>
        <w:rPr>
          <w:u w:val="single"/>
        </w:rPr>
        <w:t>fail</w:t>
      </w:r>
      <w:r>
        <w:t xml:space="preserve"> – </w:t>
      </w:r>
      <w:r>
        <w:t>they will def make profits</w:t>
      </w:r>
      <w:r>
        <w:t xml:space="preserve"> – we’ve read U/Q about it </w:t>
      </w:r>
      <w:proofErr w:type="gramStart"/>
      <w:r>
        <w:t>working</w:t>
      </w:r>
      <w:proofErr w:type="gramEnd"/>
      <w:r>
        <w:t xml:space="preserve"> and you haven’t read any evidence saying they fail outright which means no I/L to this offense.</w:t>
      </w:r>
    </w:p>
    <w:p w14:paraId="5A013B97" w14:textId="67ACFCAF" w:rsidR="006C2E5B" w:rsidRDefault="006C2E5B" w:rsidP="006C2E5B">
      <w:pPr>
        <w:pStyle w:val="Heading4"/>
      </w:pPr>
      <w:r>
        <w:t xml:space="preserve">2---An analysis of dotcom cannot come to the level of analysis as </w:t>
      </w:r>
      <w:proofErr w:type="spellStart"/>
      <w:r>
        <w:t>pelton</w:t>
      </w:r>
      <w:proofErr w:type="spellEnd"/>
      <w:r>
        <w:t xml:space="preserve"> or </w:t>
      </w:r>
      <w:proofErr w:type="spellStart"/>
      <w:r>
        <w:t>wingo</w:t>
      </w:r>
      <w:proofErr w:type="spellEnd"/>
      <w:r>
        <w:t xml:space="preserve"> that are specific to capabilities now.</w:t>
      </w:r>
    </w:p>
    <w:p w14:paraId="2DE30E6D" w14:textId="77777777" w:rsidR="005C2D9B" w:rsidRDefault="005C2D9B" w:rsidP="005C2D9B"/>
    <w:p w14:paraId="60233B56" w14:textId="162E257F" w:rsidR="005C2D9B" w:rsidRDefault="005C2D9B" w:rsidP="005C2D9B">
      <w:pPr>
        <w:pStyle w:val="Heading4"/>
      </w:pPr>
      <w:r>
        <w:t>AT---No Neg Fiat</w:t>
      </w:r>
    </w:p>
    <w:p w14:paraId="433E2618" w14:textId="3A55E2CA" w:rsidR="005C2D9B" w:rsidRDefault="005C2D9B" w:rsidP="005C2D9B">
      <w:pPr>
        <w:pStyle w:val="Heading4"/>
      </w:pPr>
      <w:r>
        <w:t>1---Yes, its reciprocal lol</w:t>
      </w:r>
    </w:p>
    <w:p w14:paraId="34402A44" w14:textId="32F2FCCD" w:rsidR="005C2D9B" w:rsidRDefault="005C2D9B" w:rsidP="005C2D9B">
      <w:pPr>
        <w:pStyle w:val="Heading4"/>
      </w:pPr>
      <w:r>
        <w:t>2---Core neg ground---no cps = regressive debate</w:t>
      </w:r>
      <w:r w:rsidR="00F5715E">
        <w:t>s</w:t>
      </w:r>
    </w:p>
    <w:p w14:paraId="579E1511" w14:textId="5BE0D77F" w:rsidR="00F5715E" w:rsidRPr="00F5715E" w:rsidRDefault="00F5715E" w:rsidP="00F5715E">
      <w:pPr>
        <w:pStyle w:val="Heading4"/>
      </w:pPr>
      <w:r>
        <w:t>Locus of neg competition</w:t>
      </w:r>
    </w:p>
    <w:sectPr w:rsidR="00F5715E" w:rsidRPr="00F57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4C39A9"/>
    <w:multiLevelType w:val="hybridMultilevel"/>
    <w:tmpl w:val="790074CE"/>
    <w:lvl w:ilvl="0" w:tplc="6E7AABDA">
      <w:start w:val="1"/>
      <w:numFmt w:val="upperLetter"/>
      <w:lvlText w:val="%1."/>
      <w:lvlJc w:val="left"/>
      <w:pPr>
        <w:ind w:left="720" w:hanging="36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2350611847360"/>
    <w:docVar w:name="VerbatimVersion" w:val="5.1"/>
  </w:docVars>
  <w:rsids>
    <w:rsidRoot w:val="00525485"/>
    <w:rsid w:val="000139A3"/>
    <w:rsid w:val="00100833"/>
    <w:rsid w:val="00104529"/>
    <w:rsid w:val="00105942"/>
    <w:rsid w:val="00107396"/>
    <w:rsid w:val="00144A4C"/>
    <w:rsid w:val="00176AB0"/>
    <w:rsid w:val="00177B7D"/>
    <w:rsid w:val="0018322D"/>
    <w:rsid w:val="001844E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5485"/>
    <w:rsid w:val="00537BD5"/>
    <w:rsid w:val="00556F55"/>
    <w:rsid w:val="0057268A"/>
    <w:rsid w:val="005C2D9B"/>
    <w:rsid w:val="005C5EE5"/>
    <w:rsid w:val="005D2912"/>
    <w:rsid w:val="006065BD"/>
    <w:rsid w:val="00645FA9"/>
    <w:rsid w:val="00647866"/>
    <w:rsid w:val="00665003"/>
    <w:rsid w:val="006A2AD0"/>
    <w:rsid w:val="006C2375"/>
    <w:rsid w:val="006C2E5B"/>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50D8A"/>
    <w:rsid w:val="0097032B"/>
    <w:rsid w:val="00982089"/>
    <w:rsid w:val="009D2EAD"/>
    <w:rsid w:val="009D54B2"/>
    <w:rsid w:val="009E1922"/>
    <w:rsid w:val="009F7ED2"/>
    <w:rsid w:val="00A627BF"/>
    <w:rsid w:val="00A76D85"/>
    <w:rsid w:val="00A93661"/>
    <w:rsid w:val="00A95652"/>
    <w:rsid w:val="00AC0AB8"/>
    <w:rsid w:val="00B33C6D"/>
    <w:rsid w:val="00B4508F"/>
    <w:rsid w:val="00B55AD5"/>
    <w:rsid w:val="00B8057C"/>
    <w:rsid w:val="00BD6238"/>
    <w:rsid w:val="00BF593B"/>
    <w:rsid w:val="00BF773A"/>
    <w:rsid w:val="00BF7E81"/>
    <w:rsid w:val="00C00640"/>
    <w:rsid w:val="00C12646"/>
    <w:rsid w:val="00C13773"/>
    <w:rsid w:val="00C17CC8"/>
    <w:rsid w:val="00C779B4"/>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528B3"/>
    <w:rsid w:val="00E83A16"/>
    <w:rsid w:val="00E9249B"/>
    <w:rsid w:val="00EC7DC4"/>
    <w:rsid w:val="00ED30CF"/>
    <w:rsid w:val="00F176EF"/>
    <w:rsid w:val="00F22CA4"/>
    <w:rsid w:val="00F328F3"/>
    <w:rsid w:val="00F45E10"/>
    <w:rsid w:val="00F5715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DD42"/>
  <w15:chartTrackingRefBased/>
  <w15:docId w15:val="{6293B05B-1B48-44EC-A811-DBDAFE52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5485"/>
    <w:rPr>
      <w:rFonts w:ascii="Calibri" w:hAnsi="Calibri" w:cs="Calibri"/>
    </w:rPr>
  </w:style>
  <w:style w:type="paragraph" w:styleId="Heading1">
    <w:name w:val="heading 1"/>
    <w:aliases w:val="Pocket"/>
    <w:basedOn w:val="Normal"/>
    <w:next w:val="Normal"/>
    <w:link w:val="Heading1Char"/>
    <w:qFormat/>
    <w:rsid w:val="005254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54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5254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ta,Ta,No Spacing2,t"/>
    <w:basedOn w:val="Normal"/>
    <w:next w:val="Normal"/>
    <w:link w:val="Heading4Char"/>
    <w:uiPriority w:val="3"/>
    <w:unhideWhenUsed/>
    <w:qFormat/>
    <w:rsid w:val="005254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54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485"/>
  </w:style>
  <w:style w:type="character" w:customStyle="1" w:styleId="Heading1Char">
    <w:name w:val="Heading 1 Char"/>
    <w:aliases w:val="Pocket Char"/>
    <w:basedOn w:val="DefaultParagraphFont"/>
    <w:link w:val="Heading1"/>
    <w:rsid w:val="005254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548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52548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2548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7"/>
    <w:qFormat/>
    <w:rsid w:val="0052548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548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52548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Text"/>
    <w:basedOn w:val="DefaultParagraphFont"/>
    <w:link w:val="NoSpacing"/>
    <w:uiPriority w:val="99"/>
    <w:unhideWhenUsed/>
    <w:rsid w:val="00525485"/>
    <w:rPr>
      <w:color w:val="auto"/>
      <w:u w:val="none"/>
    </w:rPr>
  </w:style>
  <w:style w:type="character" w:styleId="FollowedHyperlink">
    <w:name w:val="FollowedHyperlink"/>
    <w:basedOn w:val="DefaultParagraphFont"/>
    <w:uiPriority w:val="99"/>
    <w:semiHidden/>
    <w:unhideWhenUsed/>
    <w:rsid w:val="00525485"/>
    <w:rPr>
      <w:color w:val="auto"/>
      <w:u w:val="none"/>
    </w:rPr>
  </w:style>
  <w:style w:type="paragraph" w:customStyle="1" w:styleId="Emphasis1">
    <w:name w:val="Emphasis1"/>
    <w:basedOn w:val="Normal"/>
    <w:link w:val="Emphasis"/>
    <w:autoRedefine/>
    <w:uiPriority w:val="7"/>
    <w:qFormat/>
    <w:rsid w:val="0052548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Card,Tags"/>
    <w:basedOn w:val="Heading1"/>
    <w:link w:val="Hyperlink"/>
    <w:autoRedefine/>
    <w:uiPriority w:val="99"/>
    <w:qFormat/>
    <w:rsid w:val="0052548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C12646"/>
    <w:rPr>
      <w:b/>
      <w:iCs/>
      <w:u w:val="single"/>
    </w:rPr>
  </w:style>
  <w:style w:type="paragraph" w:styleId="ListParagraph">
    <w:name w:val="List Paragraph"/>
    <w:basedOn w:val="Normal"/>
    <w:uiPriority w:val="99"/>
    <w:unhideWhenUsed/>
    <w:qFormat/>
    <w:rsid w:val="00556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www.thenation.com/article/how-resource-scarcity-and-climate-change-could-produce-global-explosion/" TargetMode="External"/><Relationship Id="rId18" Type="http://schemas.openxmlformats.org/officeDocument/2006/relationships/hyperlink" Target="https://ccdcoe.org/uploads/2019/06/Art_12_The-Cyber-ASAT.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www.linkedin.com/pulse/asteroid-mining-necessary-answer-mineral-scarcity-de-crombrugghe" TargetMode="External"/><Relationship Id="rId17" Type="http://schemas.openxmlformats.org/officeDocument/2006/relationships/hyperlink" Target="https://www.thecipherbrief.com/article/5-reasons-%E2%80%9Cspace-war%E2%80%9D-isn%E2%80%99t-scary-it-sounds" TargetMode="External"/><Relationship Id="rId2" Type="http://schemas.openxmlformats.org/officeDocument/2006/relationships/numbering" Target="numbering.xml"/><Relationship Id="rId16" Type="http://schemas.openxmlformats.org/officeDocument/2006/relationships/hyperlink" Target="https://climatefeedback.org/evaluation/iflscience-story-on-speculative-report-provides-little-scientific-context-james-felt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academic.oup.com/astrogeo/article/56/5/5.15/235650" TargetMode="External"/><Relationship Id="rId5" Type="http://schemas.openxmlformats.org/officeDocument/2006/relationships/webSettings" Target="webSettings.xml"/><Relationship Id="rId15" Type="http://schemas.openxmlformats.org/officeDocument/2006/relationships/hyperlink" Target="https://apps.dtic.mil/dtic/tr/fulltext/u2/1062004.pdf" TargetMode="External"/><Relationship Id="rId10" Type="http://schemas.openxmlformats.org/officeDocument/2006/relationships/hyperlink" Target="https://www.sciencedirect.com/topics/social-sciences/space-sciences" TargetMode="External"/><Relationship Id="rId19" Type="http://schemas.openxmlformats.org/officeDocument/2006/relationships/hyperlink" Target="https://physicsworld.com/a/the-asteroid-trillionaires/"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www.sciencedirect.com/science/article/pii/S0265964617300966?via%3Dih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17809</Words>
  <Characters>101517</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2022-02-06T16:10:00Z</dcterms:created>
  <dcterms:modified xsi:type="dcterms:W3CDTF">2022-02-06T16:42:00Z</dcterms:modified>
</cp:coreProperties>
</file>