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4848F" w14:textId="77777777" w:rsidR="004048CB" w:rsidRDefault="004048CB" w:rsidP="004048CB">
      <w:pPr>
        <w:pStyle w:val="Heading2"/>
      </w:pPr>
      <w:r>
        <w:t>1AC---Policy</w:t>
      </w:r>
    </w:p>
    <w:p w14:paraId="0FAE545E" w14:textId="77777777" w:rsidR="004048CB" w:rsidRDefault="004048CB" w:rsidP="004048CB">
      <w:pPr>
        <w:pStyle w:val="Heading3"/>
      </w:pPr>
      <w:r>
        <w:t>1AC---Plan</w:t>
      </w:r>
    </w:p>
    <w:p w14:paraId="2DE75BA3" w14:textId="77777777" w:rsidR="004048CB" w:rsidRPr="007F3FA1" w:rsidRDefault="004048CB" w:rsidP="004048CB">
      <w:pPr>
        <w:pStyle w:val="Heading4"/>
      </w:pPr>
      <w:r>
        <w:t xml:space="preserve">Plan - </w:t>
      </w:r>
      <w:r w:rsidRPr="007F3FA1">
        <w:t>Private entities ought not appropriate lunar heritage sites</w:t>
      </w:r>
    </w:p>
    <w:p w14:paraId="1FB34C9D" w14:textId="77777777" w:rsidR="004048CB" w:rsidRDefault="004048CB" w:rsidP="004048CB">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C8EF90E" w14:textId="77777777" w:rsidR="004048CB" w:rsidRPr="00577A81" w:rsidRDefault="004048CB" w:rsidP="004048CB">
      <w:pPr>
        <w:rPr>
          <w:rStyle w:val="Emphasis"/>
          <w:highlight w:val="green"/>
        </w:rPr>
      </w:pPr>
      <w:r w:rsidRPr="008532F8">
        <w:rPr>
          <w:rStyle w:val="StyleUnderline"/>
        </w:rPr>
        <w:t xml:space="preserve">The </w:t>
      </w:r>
      <w:r w:rsidRPr="00577A81">
        <w:rPr>
          <w:rStyle w:val="Emphasis"/>
          <w:highlight w:val="green"/>
        </w:rPr>
        <w:t xml:space="preserve">issue of humanity’s cultural heritage in space </w:t>
      </w:r>
      <w:r w:rsidRPr="00577A81">
        <w:rPr>
          <w:rStyle w:val="Emphasis"/>
          <w:highlight w:val="green"/>
          <w:bdr w:val="single" w:sz="18" w:space="0" w:color="auto"/>
        </w:rPr>
        <w:t>has arisen</w:t>
      </w:r>
      <w:r w:rsidRPr="00577A81">
        <w:rPr>
          <w:rStyle w:val="StyleUnderline"/>
          <w:highlight w:val="green"/>
        </w:rPr>
        <w:t xml:space="preserve"> </w:t>
      </w:r>
      <w:r w:rsidRPr="008532F8">
        <w:rPr>
          <w:rStyle w:val="StyleUnderline"/>
        </w:rPr>
        <w:t xml:space="preserve">as one of many unanswered questions in space law, with </w:t>
      </w:r>
      <w:r w:rsidRPr="00577A81">
        <w:rPr>
          <w:rStyle w:val="Emphasis"/>
          <w:highlight w:val="green"/>
        </w:rPr>
        <w:t>no international agreements</w:t>
      </w:r>
      <w:r w:rsidRPr="00577A81">
        <w:rPr>
          <w:rStyle w:val="StyleUnderline"/>
          <w:highlight w:val="green"/>
        </w:rPr>
        <w:t xml:space="preserve"> </w:t>
      </w:r>
      <w:r w:rsidRPr="00577A81">
        <w:rPr>
          <w:rStyle w:val="Emphasis"/>
          <w:highlight w:val="green"/>
        </w:rPr>
        <w:t>specifically addressing it.</w:t>
      </w:r>
      <w:r w:rsidRPr="00577A81">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7A81">
        <w:rPr>
          <w:rStyle w:val="Emphasis"/>
          <w:highlight w:val="green"/>
        </w:rPr>
        <w:t>NASA</w:t>
      </w:r>
      <w:r w:rsidRPr="00577A81">
        <w:rPr>
          <w:rStyle w:val="StyleUnderline"/>
          <w:highlight w:val="green"/>
        </w:rPr>
        <w:t xml:space="preserve"> </w:t>
      </w:r>
      <w:r w:rsidRPr="008532F8">
        <w:rPr>
          <w:rStyle w:val="StyleUnderline"/>
        </w:rPr>
        <w:t xml:space="preserve">has </w:t>
      </w:r>
      <w:r w:rsidRPr="00577A81">
        <w:rPr>
          <w:rStyle w:val="Emphasis"/>
          <w:highlight w:val="green"/>
        </w:rPr>
        <w:t>promulgated</w:t>
      </w:r>
      <w:r w:rsidRPr="00577A81">
        <w:rPr>
          <w:rStyle w:val="StyleUnderline"/>
          <w:highlight w:val="green"/>
        </w:rPr>
        <w:t xml:space="preserve"> </w:t>
      </w:r>
      <w:r w:rsidRPr="008532F8">
        <w:rPr>
          <w:rStyle w:val="StyleUnderline"/>
        </w:rPr>
        <w:t xml:space="preserve">their </w:t>
      </w:r>
      <w:r w:rsidRPr="00577A81">
        <w:rPr>
          <w:rStyle w:val="Emphasis"/>
          <w:highlight w:val="green"/>
        </w:rPr>
        <w:t>recommendations</w:t>
      </w:r>
      <w:r w:rsidRPr="00577A81">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577A81">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7A81">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7A81">
        <w:rPr>
          <w:rStyle w:val="Emphasis"/>
          <w:highlight w:val="green"/>
        </w:rPr>
        <w:t>it is likely</w:t>
      </w:r>
      <w:r w:rsidRPr="00577A81">
        <w:rPr>
          <w:rStyle w:val="StyleUnderline"/>
          <w:highlight w:val="green"/>
        </w:rPr>
        <w:t xml:space="preserve"> </w:t>
      </w:r>
      <w:r w:rsidRPr="008532F8">
        <w:rPr>
          <w:rStyle w:val="StyleUnderline"/>
        </w:rPr>
        <w:t xml:space="preserve">that </w:t>
      </w:r>
      <w:r w:rsidRPr="00577A81">
        <w:rPr>
          <w:rStyle w:val="Emphasis"/>
          <w:highlight w:val="green"/>
        </w:rPr>
        <w:t>individuals and</w:t>
      </w:r>
      <w:r w:rsidRPr="00577A81">
        <w:rPr>
          <w:rStyle w:val="StyleUnderline"/>
          <w:highlight w:val="green"/>
        </w:rPr>
        <w:t xml:space="preserve"> </w:t>
      </w:r>
      <w:r w:rsidRPr="00577A81">
        <w:rPr>
          <w:rStyle w:val="Emphasis"/>
          <w:highlight w:val="green"/>
        </w:rPr>
        <w:t>corporations</w:t>
      </w:r>
      <w:r w:rsidRPr="00577A81">
        <w:rPr>
          <w:rStyle w:val="StyleUnderline"/>
          <w:highlight w:val="green"/>
        </w:rPr>
        <w:t xml:space="preserve"> </w:t>
      </w:r>
      <w:r w:rsidRPr="00577A81">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577A81">
        <w:rPr>
          <w:rStyle w:val="Emphasis"/>
          <w:highlight w:val="green"/>
        </w:rPr>
        <w:t>Tourists may disrupt sites</w:t>
      </w:r>
      <w:r w:rsidRPr="00577A81">
        <w:rPr>
          <w:rStyle w:val="StyleUnderline"/>
          <w:highlight w:val="green"/>
        </w:rPr>
        <w:t xml:space="preserve"> </w:t>
      </w:r>
      <w:r w:rsidRPr="008532F8">
        <w:rPr>
          <w:rStyle w:val="StyleUnderline"/>
        </w:rPr>
        <w:t xml:space="preserve">with careless expeditions and </w:t>
      </w:r>
      <w:r w:rsidRPr="00577A81">
        <w:rPr>
          <w:rStyle w:val="Emphasis"/>
          <w:highlight w:val="green"/>
        </w:rPr>
        <w:t xml:space="preserve">landing sites may be desecrated so </w:t>
      </w:r>
      <w:r w:rsidRPr="00577A81">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77A81">
        <w:rPr>
          <w:rStyle w:val="Emphasis"/>
          <w:highlight w:val="green"/>
        </w:rPr>
        <w:t>While national heritage legislation can protect</w:t>
      </w:r>
      <w:r w:rsidRPr="00577A81">
        <w:rPr>
          <w:rStyle w:val="StyleUnderline"/>
          <w:highlight w:val="green"/>
        </w:rPr>
        <w:t xml:space="preserve"> </w:t>
      </w:r>
      <w:r w:rsidRPr="008532F8">
        <w:rPr>
          <w:rStyle w:val="StyleUnderline"/>
        </w:rPr>
        <w:t xml:space="preserve">space artifacts </w:t>
      </w:r>
      <w:r w:rsidRPr="00577A81">
        <w:rPr>
          <w:rStyle w:val="Emphasis"/>
          <w:highlight w:val="green"/>
        </w:rPr>
        <w:t>from citizens of their own countries</w:t>
      </w:r>
      <w:r w:rsidRPr="008532F8">
        <w:rPr>
          <w:rStyle w:val="StyleUnderline"/>
        </w:rPr>
        <w:t xml:space="preserve">, there is currently </w:t>
      </w:r>
      <w:r w:rsidRPr="00577A81">
        <w:rPr>
          <w:rStyle w:val="Emphasis"/>
          <w:highlight w:val="green"/>
        </w:rPr>
        <w:t>no</w:t>
      </w:r>
      <w:r w:rsidRPr="00577A81">
        <w:rPr>
          <w:rStyle w:val="StyleUnderline"/>
          <w:highlight w:val="green"/>
        </w:rPr>
        <w:t xml:space="preserve"> </w:t>
      </w:r>
      <w:r w:rsidRPr="008532F8">
        <w:rPr>
          <w:rStyle w:val="StyleUnderline"/>
        </w:rPr>
        <w:t xml:space="preserve">effective </w:t>
      </w:r>
      <w:r w:rsidRPr="00577A81">
        <w:rPr>
          <w:rStyle w:val="Emphasis"/>
          <w:highlight w:val="green"/>
        </w:rPr>
        <w:t>means</w:t>
      </w:r>
      <w:r w:rsidRPr="00577A81">
        <w:rPr>
          <w:rStyle w:val="StyleUnderline"/>
          <w:highlight w:val="green"/>
        </w:rPr>
        <w:t xml:space="preserve"> </w:t>
      </w:r>
      <w:r w:rsidRPr="008532F8">
        <w:rPr>
          <w:rStyle w:val="StyleUnderline"/>
        </w:rPr>
        <w:t xml:space="preserve">in the present space law regime by </w:t>
      </w:r>
      <w:r w:rsidRPr="00577A81">
        <w:rPr>
          <w:rStyle w:val="Emphasis"/>
          <w:highlight w:val="green"/>
        </w:rPr>
        <w:t>which</w:t>
      </w:r>
      <w:r w:rsidRPr="00577A81">
        <w:rPr>
          <w:rStyle w:val="StyleUnderline"/>
          <w:highlight w:val="green"/>
        </w:rPr>
        <w:t xml:space="preserve"> </w:t>
      </w:r>
      <w:r w:rsidRPr="008532F8">
        <w:rPr>
          <w:rStyle w:val="StyleUnderline"/>
        </w:rPr>
        <w:t xml:space="preserve">a </w:t>
      </w:r>
      <w:r w:rsidRPr="00577A81">
        <w:rPr>
          <w:rStyle w:val="Emphasis"/>
          <w:highlight w:val="green"/>
        </w:rPr>
        <w:t xml:space="preserve">country can protect </w:t>
      </w:r>
      <w:r w:rsidRPr="00577A81">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77A81">
        <w:rPr>
          <w:rStyle w:val="Emphasis"/>
          <w:highlight w:val="green"/>
        </w:rPr>
        <w:t>solution</w:t>
      </w:r>
      <w:r w:rsidRPr="00577A81">
        <w:rPr>
          <w:rStyle w:val="StyleUnderline"/>
          <w:highlight w:val="green"/>
        </w:rPr>
        <w:t xml:space="preserve"> </w:t>
      </w:r>
      <w:r w:rsidRPr="008532F8">
        <w:rPr>
          <w:rStyle w:val="StyleUnderline"/>
        </w:rPr>
        <w:t xml:space="preserve">is </w:t>
      </w:r>
      <w:r w:rsidRPr="00577A81">
        <w:rPr>
          <w:rStyle w:val="Emphasis"/>
          <w:highlight w:val="green"/>
        </w:rPr>
        <w:t>needed to prevent</w:t>
      </w:r>
      <w:r w:rsidRPr="00577A81">
        <w:rPr>
          <w:rStyle w:val="StyleUnderline"/>
          <w:highlight w:val="green"/>
        </w:rPr>
        <w:t xml:space="preserve"> </w:t>
      </w:r>
      <w:r w:rsidRPr="008532F8">
        <w:rPr>
          <w:rStyle w:val="StyleUnderline"/>
        </w:rPr>
        <w:t xml:space="preserve">the damage, destruction, loss, or </w:t>
      </w:r>
      <w:r w:rsidRPr="00577A81">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577A81">
        <w:rPr>
          <w:rStyle w:val="Emphasis"/>
          <w:highlight w:val="green"/>
          <w:bdr w:val="single" w:sz="18" w:space="0" w:color="auto"/>
        </w:rPr>
        <w:t>cultural heritage in space</w:t>
      </w:r>
      <w:r w:rsidRPr="00577A81">
        <w:rPr>
          <w:rStyle w:val="Emphasis"/>
          <w:highlight w:val="green"/>
        </w:rPr>
        <w:t>.</w:t>
      </w:r>
    </w:p>
    <w:p w14:paraId="53F555A4" w14:textId="77777777" w:rsidR="004048CB" w:rsidRDefault="004048CB" w:rsidP="004048CB">
      <w:pPr>
        <w:pStyle w:val="Heading3"/>
      </w:pPr>
      <w:r>
        <w:t>1AC---Lunar Heritage ADV</w:t>
      </w:r>
    </w:p>
    <w:p w14:paraId="05E36054" w14:textId="77777777" w:rsidR="004048CB" w:rsidRPr="00926B03" w:rsidRDefault="004048CB" w:rsidP="004048CB">
      <w:pPr>
        <w:pStyle w:val="Heading4"/>
      </w:pPr>
      <w:r>
        <w:t xml:space="preserve">The Advantage is </w:t>
      </w:r>
      <w:r>
        <w:rPr>
          <w:u w:val="single"/>
        </w:rPr>
        <w:t>Lunar Heritage</w:t>
      </w:r>
      <w:r>
        <w:t>:</w:t>
      </w:r>
    </w:p>
    <w:p w14:paraId="7EF331A1" w14:textId="77777777" w:rsidR="004048CB" w:rsidRDefault="004048CB" w:rsidP="004048CB">
      <w:pPr>
        <w:pStyle w:val="Heading4"/>
      </w:pPr>
      <w:r>
        <w:t xml:space="preserve">Global Moon Rush by </w:t>
      </w:r>
      <w:r>
        <w:rPr>
          <w:u w:val="single"/>
        </w:rPr>
        <w:t>private actors</w:t>
      </w:r>
      <w:r>
        <w:t xml:space="preserve"> is </w:t>
      </w:r>
      <w:r>
        <w:rPr>
          <w:u w:val="single"/>
        </w:rPr>
        <w:t>coming now</w:t>
      </w:r>
      <w:r>
        <w:t>.</w:t>
      </w:r>
    </w:p>
    <w:p w14:paraId="52C3F9C1" w14:textId="77777777" w:rsidR="004048CB" w:rsidRPr="00042143" w:rsidRDefault="004048CB" w:rsidP="004048CB">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43513C27" w14:textId="77777777" w:rsidR="004048CB" w:rsidRDefault="004048CB" w:rsidP="004048CB">
      <w:pPr>
        <w:rPr>
          <w:rStyle w:val="Emphasis"/>
          <w:bdr w:val="single" w:sz="18" w:space="0" w:color="auto"/>
        </w:rPr>
      </w:pPr>
      <w:r w:rsidRPr="00926B03">
        <w:rPr>
          <w:sz w:val="16"/>
        </w:rPr>
        <w:t xml:space="preserve">But </w:t>
      </w:r>
      <w:r w:rsidRPr="00577A81">
        <w:rPr>
          <w:rStyle w:val="Emphasis"/>
          <w:highlight w:val="green"/>
        </w:rPr>
        <w:t xml:space="preserve">protecting lunar heritage </w:t>
      </w:r>
      <w:r w:rsidRPr="00577A81">
        <w:rPr>
          <w:rStyle w:val="Emphasis"/>
          <w:highlight w:val="green"/>
          <w:bdr w:val="single" w:sz="18" w:space="0" w:color="auto"/>
        </w:rPr>
        <w:t>may not be straightforward</w:t>
      </w:r>
      <w:r w:rsidRPr="00926B03">
        <w:rPr>
          <w:sz w:val="16"/>
        </w:rPr>
        <w:t xml:space="preserve">. On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577A81">
        <w:rPr>
          <w:rStyle w:val="Emphasis"/>
          <w:highlight w:val="green"/>
        </w:rPr>
        <w:t>The private sector is eager</w:t>
      </w:r>
      <w:r w:rsidRPr="006D6898">
        <w:rPr>
          <w:rStyle w:val="StyleUnderline"/>
        </w:rPr>
        <w:t xml:space="preserve"> </w:t>
      </w:r>
      <w:r w:rsidRPr="00577A81">
        <w:rPr>
          <w:rStyle w:val="Emphasis"/>
          <w:highlight w:val="green"/>
          <w:bdr w:val="single" w:sz="18" w:space="0" w:color="auto"/>
        </w:rPr>
        <w:t>to be involved</w:t>
      </w:r>
      <w:r w:rsidRPr="006D6898">
        <w:rPr>
          <w:rStyle w:val="StyleUnderline"/>
        </w:rPr>
        <w:t xml:space="preserve">. </w:t>
      </w:r>
      <w:r w:rsidRPr="00577A81">
        <w:rPr>
          <w:rStyle w:val="Emphasis"/>
          <w:highlight w:val="green"/>
        </w:rPr>
        <w:t>Between now and 2024</w:t>
      </w:r>
      <w:r w:rsidRPr="00577A81">
        <w:rPr>
          <w:rStyle w:val="StyleUnderline"/>
          <w:highlight w:val="green"/>
        </w:rPr>
        <w:t xml:space="preserve">, </w:t>
      </w:r>
      <w:r w:rsidRPr="00577A81">
        <w:rPr>
          <w:rStyle w:val="Emphasis"/>
          <w:highlight w:val="green"/>
          <w:bdr w:val="single" w:sz="18" w:space="0" w:color="auto"/>
        </w:rPr>
        <w:t>at least five companies aim to launch lunar landers</w:t>
      </w:r>
      <w:r w:rsidRPr="00926B03">
        <w:rPr>
          <w:sz w:val="16"/>
        </w:rPr>
        <w:t xml:space="preserve">. In May, </w:t>
      </w:r>
      <w:r w:rsidRPr="00577A81">
        <w:rPr>
          <w:rStyle w:val="Emphasis"/>
          <w:highlight w:val="green"/>
        </w:rPr>
        <w:t>Nasa selected three companies to</w:t>
      </w:r>
      <w:r w:rsidRPr="006D6898">
        <w:rPr>
          <w:rStyle w:val="StyleUnderline"/>
        </w:rPr>
        <w:t xml:space="preserve"> design, build and </w:t>
      </w:r>
      <w:r w:rsidRPr="00577A81">
        <w:rPr>
          <w:rStyle w:val="Emphasis"/>
          <w:highlight w:val="green"/>
        </w:rPr>
        <w:t>operate</w:t>
      </w:r>
      <w:r w:rsidRPr="00577A81">
        <w:rPr>
          <w:rStyle w:val="StyleUnderline"/>
          <w:highlight w:val="green"/>
        </w:rPr>
        <w:t xml:space="preserve"> </w:t>
      </w:r>
      <w:r w:rsidRPr="00577A81">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577A81">
        <w:rPr>
          <w:rStyle w:val="Emphasis"/>
          <w:highlight w:val="green"/>
        </w:rPr>
        <w:t>to the moon.</w:t>
      </w:r>
      <w:r w:rsidRPr="00926B03">
        <w:rPr>
          <w:rStyle w:val="Emphasis"/>
        </w:rPr>
        <w:t xml:space="preserve"> </w:t>
      </w:r>
      <w:r w:rsidRPr="00577A81">
        <w:rPr>
          <w:rStyle w:val="Emphasis"/>
          <w:highlight w:val="green"/>
        </w:rPr>
        <w:t>The</w:t>
      </w:r>
      <w:r w:rsidRPr="006D6898">
        <w:rPr>
          <w:rStyle w:val="StyleUnderline"/>
        </w:rPr>
        <w:t xml:space="preserve"> coming </w:t>
      </w:r>
      <w:r w:rsidRPr="00577A81">
        <w:rPr>
          <w:rStyle w:val="Emphasis"/>
          <w:highlight w:val="green"/>
        </w:rPr>
        <w:t xml:space="preserve">flurry of activity </w:t>
      </w:r>
      <w:r w:rsidRPr="00577A81">
        <w:rPr>
          <w:rStyle w:val="Emphasis"/>
          <w:highlight w:val="green"/>
          <w:bdr w:val="single" w:sz="18" w:space="0" w:color="auto"/>
        </w:rPr>
        <w:t>may make protection</w:t>
      </w:r>
      <w:r w:rsidRPr="00577A81">
        <w:rPr>
          <w:rStyle w:val="StyleUnderline"/>
          <w:highlight w:val="green"/>
          <w:bdr w:val="single" w:sz="18" w:space="0" w:color="auto"/>
        </w:rPr>
        <w:t xml:space="preserve"> </w:t>
      </w:r>
      <w:r w:rsidRPr="00577A81">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77A81">
        <w:rPr>
          <w:rStyle w:val="Emphasis"/>
          <w:highlight w:val="green"/>
        </w:rPr>
        <w:t xml:space="preserve">We have to be prepared for the company </w:t>
      </w:r>
      <w:r w:rsidRPr="00926B03">
        <w:rPr>
          <w:rStyle w:val="StyleUnderline"/>
        </w:rPr>
        <w:t xml:space="preserve">or nation </w:t>
      </w:r>
      <w:r w:rsidRPr="00577A81">
        <w:rPr>
          <w:rStyle w:val="Emphasis"/>
          <w:highlight w:val="green"/>
        </w:rPr>
        <w:t>that doesn’t care</w:t>
      </w:r>
      <w:r w:rsidRPr="00577A81">
        <w:rPr>
          <w:rStyle w:val="StyleUnderline"/>
          <w:highlight w:val="green"/>
        </w:rPr>
        <w:t xml:space="preserve">. </w:t>
      </w:r>
      <w:r w:rsidRPr="00577A81">
        <w:rPr>
          <w:rStyle w:val="Emphasis"/>
          <w:highlight w:val="green"/>
        </w:rPr>
        <w:t>Or</w:t>
      </w:r>
      <w:r w:rsidRPr="00577A81">
        <w:rPr>
          <w:highlight w:val="green"/>
          <w:u w:val="single"/>
        </w:rPr>
        <w:t xml:space="preserve"> </w:t>
      </w:r>
      <w:r w:rsidRPr="00926B03">
        <w:rPr>
          <w:u w:val="single"/>
        </w:rPr>
        <w:t xml:space="preserve">worse, </w:t>
      </w:r>
      <w:r w:rsidRPr="00577A81">
        <w:rPr>
          <w:rStyle w:val="StyleUnderline"/>
          <w:highlight w:val="green"/>
        </w:rPr>
        <w:t xml:space="preserve">that </w:t>
      </w:r>
      <w:r w:rsidRPr="00577A81">
        <w:rPr>
          <w:rStyle w:val="Emphasis"/>
          <w:highlight w:val="green"/>
        </w:rPr>
        <w:t>seeks to return to the moon</w:t>
      </w:r>
      <w:r w:rsidRPr="00926B03">
        <w:rPr>
          <w:rStyle w:val="StyleUnderline"/>
        </w:rPr>
        <w:t xml:space="preserve"> primarily </w:t>
      </w:r>
      <w:r w:rsidRPr="00577A81">
        <w:rPr>
          <w:rStyle w:val="Emphasis"/>
          <w:highlight w:val="green"/>
        </w:rPr>
        <w:t>to pillage for artefacts that will</w:t>
      </w:r>
      <w:r w:rsidRPr="00926B03">
        <w:rPr>
          <w:rStyle w:val="StyleUnderline"/>
        </w:rPr>
        <w:t xml:space="preserve"> undoubtedly </w:t>
      </w:r>
      <w:r w:rsidRPr="00577A81">
        <w:rPr>
          <w:rStyle w:val="Emphasis"/>
          <w:highlight w:val="green"/>
        </w:rPr>
        <w:t>sell for tremendous amounts of money</w:t>
      </w:r>
      <w:r w:rsidRPr="00926B03">
        <w:rPr>
          <w:rStyle w:val="StyleUnderline"/>
        </w:rPr>
        <w:t xml:space="preserve"> here </w:t>
      </w:r>
      <w:r w:rsidRPr="00577A81">
        <w:rPr>
          <w:rStyle w:val="Emphasis"/>
          <w:highlight w:val="green"/>
          <w:bdr w:val="single" w:sz="18" w:space="0" w:color="auto"/>
        </w:rPr>
        <w:t>on Earth.”</w:t>
      </w:r>
    </w:p>
    <w:p w14:paraId="1E7D723F" w14:textId="77777777" w:rsidR="004048CB" w:rsidRDefault="004048CB" w:rsidP="004048CB">
      <w:pPr>
        <w:pStyle w:val="Heading4"/>
      </w:pPr>
      <w:r>
        <w:t xml:space="preserve">They’ll </w:t>
      </w:r>
      <w:r w:rsidRPr="00F857A5">
        <w:rPr>
          <w:u w:val="single"/>
        </w:rPr>
        <w:t>beat</w:t>
      </w:r>
      <w:r>
        <w:t xml:space="preserve"> Governments AND won’t be regulated by government agreements. </w:t>
      </w:r>
    </w:p>
    <w:p w14:paraId="4D9498B4" w14:textId="77777777" w:rsidR="004048CB" w:rsidRPr="00F857A5" w:rsidRDefault="004048CB" w:rsidP="004048CB">
      <w:r w:rsidRPr="00F857A5">
        <w:rPr>
          <w:rStyle w:val="Style13ptBold"/>
        </w:rPr>
        <w:t>Tillman 19</w:t>
      </w:r>
      <w:r>
        <w:t xml:space="preserve"> </w:t>
      </w:r>
      <w:r w:rsidRPr="00F857A5">
        <w:t>Nola Taylor Tillman 7-31-2019 "Will Private Companies Beat NASA to the Moon?"</w:t>
      </w:r>
      <w:r>
        <w:t xml:space="preserve"> </w:t>
      </w:r>
      <w:hyperlink r:id="rId7" w:history="1">
        <w:r w:rsidRPr="0038339F">
          <w:rPr>
            <w:rStyle w:val="Hyperlink"/>
          </w:rPr>
          <w:t>https://www.space.com/nasa-private-companies-moon-race.html</w:t>
        </w:r>
      </w:hyperlink>
      <w:r>
        <w:t xml:space="preserve"> (Science Journalist)//Elmer </w:t>
      </w:r>
    </w:p>
    <w:p w14:paraId="58B3059C" w14:textId="77777777" w:rsidR="004048CB" w:rsidRPr="00F857A5" w:rsidRDefault="004048CB" w:rsidP="004048CB">
      <w:pPr>
        <w:rPr>
          <w:sz w:val="16"/>
        </w:rPr>
      </w:pPr>
      <w:r w:rsidRPr="00F857A5">
        <w:rPr>
          <w:rStyle w:val="StyleUnderline"/>
        </w:rPr>
        <w:t xml:space="preserve">With </w:t>
      </w:r>
      <w:r w:rsidRPr="00577A81">
        <w:rPr>
          <w:rStyle w:val="Emphasis"/>
          <w:highlight w:val="green"/>
        </w:rPr>
        <w:t>private companies setting</w:t>
      </w:r>
      <w:r w:rsidRPr="00577A81">
        <w:rPr>
          <w:rStyle w:val="StyleUnderline"/>
          <w:highlight w:val="green"/>
        </w:rPr>
        <w:t xml:space="preserve"> </w:t>
      </w:r>
      <w:r w:rsidRPr="00F857A5">
        <w:rPr>
          <w:rStyle w:val="StyleUnderline"/>
        </w:rPr>
        <w:t xml:space="preserve">their </w:t>
      </w:r>
      <w:r w:rsidRPr="00577A81">
        <w:rPr>
          <w:rStyle w:val="Emphasis"/>
          <w:highlight w:val="green"/>
        </w:rPr>
        <w:t>sights on</w:t>
      </w:r>
      <w:r w:rsidRPr="00577A81">
        <w:rPr>
          <w:rStyle w:val="StyleUnderline"/>
          <w:highlight w:val="green"/>
        </w:rPr>
        <w:t xml:space="preserve"> </w:t>
      </w:r>
      <w:r w:rsidRPr="00F857A5">
        <w:rPr>
          <w:rStyle w:val="StyleUnderline"/>
        </w:rPr>
        <w:t xml:space="preserve">sending humans to </w:t>
      </w:r>
      <w:r w:rsidRPr="00577A81">
        <w:rPr>
          <w:rStyle w:val="Emphasis"/>
          <w:highlight w:val="green"/>
        </w:rPr>
        <w:t>the moon</w:t>
      </w:r>
      <w:r w:rsidRPr="00577A81">
        <w:rPr>
          <w:rStyle w:val="StyleUnderline"/>
          <w:highlight w:val="green"/>
        </w:rPr>
        <w:t xml:space="preserve"> </w:t>
      </w:r>
      <w:r w:rsidRPr="00F857A5">
        <w:rPr>
          <w:rStyle w:val="StyleUnderline"/>
        </w:rPr>
        <w:t xml:space="preserve">in the near future, it's </w:t>
      </w:r>
      <w:r w:rsidRPr="00577A81">
        <w:rPr>
          <w:rStyle w:val="Emphasis"/>
          <w:highlight w:val="green"/>
        </w:rPr>
        <w:t>possible</w:t>
      </w:r>
      <w:r w:rsidRPr="00577A81">
        <w:rPr>
          <w:rStyle w:val="StyleUnderline"/>
          <w:highlight w:val="green"/>
        </w:rPr>
        <w:t xml:space="preserve"> </w:t>
      </w:r>
      <w:r w:rsidRPr="00F857A5">
        <w:rPr>
          <w:rStyle w:val="StyleUnderline"/>
        </w:rPr>
        <w:t xml:space="preserve">that </w:t>
      </w:r>
      <w:r w:rsidRPr="00577A81">
        <w:rPr>
          <w:rStyle w:val="Emphasis"/>
          <w:highlight w:val="green"/>
        </w:rPr>
        <w:t>one could touch down</w:t>
      </w:r>
      <w:r w:rsidRPr="00577A81">
        <w:rPr>
          <w:rStyle w:val="StyleUnderline"/>
          <w:highlight w:val="green"/>
        </w:rPr>
        <w:t xml:space="preserve"> </w:t>
      </w:r>
      <w:r w:rsidRPr="00F857A5">
        <w:rPr>
          <w:rStyle w:val="StyleUnderline"/>
        </w:rPr>
        <w:t xml:space="preserve">on the lunar surface </w:t>
      </w:r>
      <w:r w:rsidRPr="00577A81">
        <w:rPr>
          <w:rStyle w:val="Emphasis"/>
          <w:highlight w:val="green"/>
        </w:rPr>
        <w:t>before NASA</w:t>
      </w:r>
      <w:r w:rsidRPr="00577A81">
        <w:rPr>
          <w:rStyle w:val="StyleUnderline"/>
          <w:highlight w:val="green"/>
        </w:rPr>
        <w:t xml:space="preserve"> </w:t>
      </w:r>
      <w:r w:rsidRPr="00F857A5">
        <w:rPr>
          <w:rStyle w:val="StyleUnderline"/>
        </w:rPr>
        <w:t xml:space="preserve">astronauts </w:t>
      </w:r>
      <w:r w:rsidRPr="00577A81">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577A81">
        <w:rPr>
          <w:rStyle w:val="Emphasis"/>
          <w:highlight w:val="green"/>
        </w:rPr>
        <w:t xml:space="preserve">private industry isn't solely focused on helping NASA </w:t>
      </w:r>
      <w:r w:rsidRPr="00F857A5">
        <w:rPr>
          <w:rStyle w:val="StyleUnderline"/>
        </w:rPr>
        <w:t xml:space="preserve">make it to the moon. </w:t>
      </w:r>
      <w:r w:rsidRPr="00577A81">
        <w:rPr>
          <w:rStyle w:val="Emphasis"/>
          <w:highlight w:val="green"/>
        </w:rPr>
        <w:t>Companies like SpaceX and Blue Origin</w:t>
      </w:r>
      <w:r w:rsidRPr="00577A81">
        <w:rPr>
          <w:rStyle w:val="StyleUnderline"/>
          <w:highlight w:val="green"/>
        </w:rPr>
        <w:t xml:space="preserve"> </w:t>
      </w:r>
      <w:r w:rsidRPr="00F857A5">
        <w:rPr>
          <w:rStyle w:val="StyleUnderline"/>
        </w:rPr>
        <w:t xml:space="preserve">have </w:t>
      </w:r>
      <w:r w:rsidRPr="00577A81">
        <w:rPr>
          <w:rStyle w:val="Emphasis"/>
          <w:highlight w:val="green"/>
        </w:rPr>
        <w:t>stated</w:t>
      </w:r>
      <w:r w:rsidRPr="00577A81">
        <w:rPr>
          <w:rStyle w:val="StyleUnderline"/>
          <w:highlight w:val="green"/>
        </w:rPr>
        <w:t xml:space="preserve"> </w:t>
      </w:r>
      <w:r w:rsidRPr="00F857A5">
        <w:rPr>
          <w:rStyle w:val="StyleUnderline"/>
        </w:rPr>
        <w:t xml:space="preserve">their </w:t>
      </w:r>
      <w:r w:rsidRPr="00577A81">
        <w:rPr>
          <w:rStyle w:val="Emphasis"/>
          <w:highlight w:val="green"/>
        </w:rPr>
        <w:t>intentions to design their own lunar exploration programs.</w:t>
      </w:r>
      <w:r w:rsidRPr="00577A81">
        <w:rPr>
          <w:rStyle w:val="StyleUnderline"/>
          <w:highlight w:val="green"/>
        </w:rPr>
        <w:t xml:space="preserve"> </w:t>
      </w:r>
      <w:r w:rsidRPr="00F857A5">
        <w:rPr>
          <w:rStyle w:val="StyleUnderline"/>
        </w:rPr>
        <w:t>Advertisement Elon Musk's SpaceX is currently working on a 100-passenger vehicle called Starship, which the company envisions carrying people to the moon and Mars. Starship will be lofted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577A81">
        <w:rPr>
          <w:rStyle w:val="Emphasis"/>
          <w:highlight w:val="green"/>
        </w:rPr>
        <w:t>Bezos sees</w:t>
      </w:r>
      <w:r w:rsidRPr="00577A81">
        <w:rPr>
          <w:rStyle w:val="StyleUnderline"/>
          <w:highlight w:val="green"/>
        </w:rPr>
        <w:t xml:space="preserve"> </w:t>
      </w:r>
      <w:r w:rsidRPr="00F857A5">
        <w:rPr>
          <w:rStyle w:val="StyleUnderline"/>
        </w:rPr>
        <w:t xml:space="preserve">many potential </w:t>
      </w:r>
      <w:r w:rsidRPr="00577A81">
        <w:rPr>
          <w:rStyle w:val="Emphasis"/>
          <w:highlight w:val="green"/>
        </w:rPr>
        <w:t>customers for Blue Moon other than NASA</w:t>
      </w:r>
      <w:r w:rsidRPr="00F857A5">
        <w:rPr>
          <w:rStyle w:val="StyleUnderline"/>
        </w:rPr>
        <w:t>. "People 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Berinstain,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577A81">
        <w:rPr>
          <w:rStyle w:val="Emphasis"/>
          <w:highlight w:val="green"/>
        </w:rPr>
        <w:t>NASA's bureaucracy</w:t>
      </w:r>
      <w:r w:rsidRPr="00577A81">
        <w:rPr>
          <w:sz w:val="16"/>
          <w:highlight w:val="green"/>
        </w:rPr>
        <w:t xml:space="preserve"> </w:t>
      </w:r>
      <w:r w:rsidRPr="00F857A5">
        <w:rPr>
          <w:sz w:val="16"/>
        </w:rPr>
        <w:t xml:space="preserve">has </w:t>
      </w:r>
      <w:r w:rsidRPr="00577A81">
        <w:rPr>
          <w:rStyle w:val="Emphasis"/>
          <w:highlight w:val="green"/>
        </w:rPr>
        <w:t>stagnated</w:t>
      </w:r>
      <w:r w:rsidRPr="00577A81">
        <w:rPr>
          <w:sz w:val="16"/>
          <w:highlight w:val="green"/>
        </w:rPr>
        <w:t xml:space="preserve"> </w:t>
      </w:r>
      <w:r w:rsidRPr="00F857A5">
        <w:rPr>
          <w:sz w:val="16"/>
        </w:rPr>
        <w:t xml:space="preserve">since the 1960s," Whitman Cobb said. </w:t>
      </w:r>
      <w:r w:rsidRPr="00F857A5">
        <w:rPr>
          <w:rStyle w:val="StyleUnderline"/>
        </w:rPr>
        <w:t>That makes it "</w:t>
      </w:r>
      <w:r w:rsidRPr="00577A81">
        <w:rPr>
          <w:rStyle w:val="Emphasis"/>
          <w:highlight w:val="green"/>
        </w:rPr>
        <w:t>more difficult for NASA to contract, make changes and adapt</w:t>
      </w:r>
      <w:r w:rsidRPr="00577A81">
        <w:rPr>
          <w:rStyle w:val="StyleUnderline"/>
          <w:highlight w:val="green"/>
        </w:rPr>
        <w:t xml:space="preserve"> </w:t>
      </w:r>
      <w:r w:rsidRPr="00F857A5">
        <w:rPr>
          <w:rStyle w:val="StyleUnderline"/>
        </w:rPr>
        <w:t xml:space="preserve">to new circumstances." On the other hand, </w:t>
      </w:r>
      <w:r w:rsidRPr="00577A81">
        <w:rPr>
          <w:rStyle w:val="Emphasis"/>
          <w:highlight w:val="green"/>
        </w:rPr>
        <w:t>private</w:t>
      </w:r>
      <w:r w:rsidRPr="00577A81">
        <w:rPr>
          <w:rStyle w:val="StyleUnderline"/>
          <w:highlight w:val="green"/>
        </w:rPr>
        <w:t xml:space="preserve"> </w:t>
      </w:r>
      <w:r w:rsidRPr="00577A81">
        <w:rPr>
          <w:rStyle w:val="Emphasis"/>
          <w:highlight w:val="green"/>
        </w:rPr>
        <w:t>companies</w:t>
      </w:r>
      <w:r w:rsidRPr="00F857A5">
        <w:rPr>
          <w:rStyle w:val="StyleUnderline"/>
        </w:rPr>
        <w:t xml:space="preserve"> have </w:t>
      </w:r>
      <w:r w:rsidRPr="00577A81">
        <w:rPr>
          <w:rStyle w:val="Emphasis"/>
          <w:highlight w:val="green"/>
        </w:rPr>
        <w:t>demonstrated</w:t>
      </w:r>
      <w:r w:rsidRPr="00577A81">
        <w:rPr>
          <w:rStyle w:val="StyleUnderline"/>
          <w:highlight w:val="green"/>
        </w:rPr>
        <w:t xml:space="preserve"> </w:t>
      </w:r>
      <w:r w:rsidRPr="00F857A5">
        <w:rPr>
          <w:rStyle w:val="StyleUnderline"/>
        </w:rPr>
        <w:t xml:space="preserve">the </w:t>
      </w:r>
      <w:r w:rsidRPr="00577A81">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66EB11CE" w14:textId="77777777" w:rsidR="004048CB" w:rsidRDefault="004048CB" w:rsidP="004048CB">
      <w:pPr>
        <w:pStyle w:val="Heading4"/>
      </w:pPr>
      <w:r>
        <w:t xml:space="preserve">Corporate development, tourism, and looting will destroy </w:t>
      </w:r>
      <w:r w:rsidRPr="00D961AA">
        <w:rPr>
          <w:u w:val="single"/>
        </w:rPr>
        <w:t>scientifically rich</w:t>
      </w:r>
      <w:r>
        <w:t xml:space="preserve"> Tranquility base artifacts.</w:t>
      </w:r>
    </w:p>
    <w:p w14:paraId="6316E766" w14:textId="77777777" w:rsidR="004048CB" w:rsidRPr="00380B2A" w:rsidRDefault="004048CB" w:rsidP="004048CB">
      <w:r w:rsidRPr="00FE7D12">
        <w:rPr>
          <w:rStyle w:val="Style13ptBold"/>
        </w:rPr>
        <w:t>Fessl 19</w:t>
      </w:r>
      <w:r>
        <w:t xml:space="preserve"> Sophie Fessl 7-10-2019 “Should the Moon Landing Site Be a National Historic Landmark?” </w:t>
      </w:r>
      <w:hyperlink r:id="rId8" w:history="1">
        <w:r w:rsidRPr="0038339F">
          <w:rPr>
            <w:rStyle w:val="Hyperlink"/>
          </w:rPr>
          <w:t>https://daily.jstor.org/should-the-moon-landing-site-be-a-national-historic-landmark/</w:t>
        </w:r>
      </w:hyperlink>
      <w:r>
        <w:t xml:space="preserve"> (PhD King’s College London, BA Oxford)//Elmer </w:t>
      </w:r>
    </w:p>
    <w:p w14:paraId="00B80C8D" w14:textId="77777777" w:rsidR="004048CB" w:rsidRDefault="004048CB" w:rsidP="004048CB">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77A81">
        <w:rPr>
          <w:rStyle w:val="Emphasis"/>
          <w:highlight w:val="green"/>
        </w:rPr>
        <w:t>Flags</w:t>
      </w:r>
      <w:r w:rsidRPr="006D6898">
        <w:rPr>
          <w:rStyle w:val="StyleUnderline"/>
        </w:rPr>
        <w:t xml:space="preserve">, rovers, laser-reflecting </w:t>
      </w:r>
      <w:r w:rsidRPr="00577A81">
        <w:rPr>
          <w:rStyle w:val="Emphasis"/>
          <w:highlight w:val="green"/>
        </w:rPr>
        <w:t>mirrors, footprint</w:t>
      </w:r>
      <w:r w:rsidRPr="00F857A5">
        <w:rPr>
          <w:sz w:val="14"/>
        </w:rPr>
        <w:t>—</w:t>
      </w:r>
      <w:r w:rsidRPr="00FE7D12">
        <w:rPr>
          <w:rStyle w:val="StyleUnderline"/>
        </w:rPr>
        <w:t xml:space="preserve">these are </w:t>
      </w:r>
      <w:r w:rsidRPr="00577A81">
        <w:rPr>
          <w:rStyle w:val="StyleUnderline"/>
          <w:highlight w:val="green"/>
        </w:rPr>
        <w:t xml:space="preserve">just a </w:t>
      </w:r>
      <w:r w:rsidRPr="00577A81">
        <w:rPr>
          <w:rStyle w:val="Emphasis"/>
          <w:highlight w:val="green"/>
        </w:rPr>
        <w:t>few of</w:t>
      </w:r>
      <w:r w:rsidRPr="006D6898">
        <w:rPr>
          <w:rStyle w:val="Emphasis"/>
        </w:rPr>
        <w:t xml:space="preserve"> the </w:t>
      </w:r>
      <w:r w:rsidRPr="00577A81">
        <w:rPr>
          <w:rStyle w:val="Emphasis"/>
          <w:highlight w:val="green"/>
        </w:rPr>
        <w:t>dozens</w:t>
      </w:r>
      <w:r w:rsidRPr="00577A81">
        <w:rPr>
          <w:rStyle w:val="StyleUnderline"/>
          <w:highlight w:val="green"/>
        </w:rPr>
        <w:t xml:space="preserve"> of </w:t>
      </w:r>
      <w:r w:rsidRPr="00577A81">
        <w:rPr>
          <w:rStyle w:val="Emphasis"/>
          <w:highlight w:val="green"/>
        </w:rPr>
        <w:t>artifacts</w:t>
      </w:r>
      <w:r w:rsidRPr="00577A81">
        <w:rPr>
          <w:rStyle w:val="StyleUnderline"/>
          <w:highlight w:val="green"/>
        </w:rPr>
        <w:t xml:space="preserve"> </w:t>
      </w:r>
      <w:r w:rsidRPr="006D6898">
        <w:rPr>
          <w:rStyle w:val="StyleUnderline"/>
        </w:rPr>
        <w:t xml:space="preserve">and features that </w:t>
      </w:r>
      <w:r w:rsidRPr="00577A81">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77A81">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77A81">
        <w:rPr>
          <w:rStyle w:val="Emphasis"/>
          <w:highlight w:val="green"/>
        </w:rPr>
        <w:t>at Tranquility Base</w:t>
      </w:r>
      <w:r w:rsidRPr="00577A81">
        <w:rPr>
          <w:sz w:val="14"/>
          <w:highlight w:val="green"/>
        </w:rPr>
        <w:t xml:space="preserve"> </w:t>
      </w:r>
      <w:r w:rsidRPr="00577A81">
        <w:rPr>
          <w:rStyle w:val="StyleUnderline"/>
          <w:highlight w:val="green"/>
        </w:rPr>
        <w:t xml:space="preserve">could be swept away with a </w:t>
      </w:r>
      <w:r w:rsidRPr="00577A81">
        <w:rPr>
          <w:rStyle w:val="Emphasis"/>
          <w:highlight w:val="green"/>
        </w:rPr>
        <w:t>casual brush</w:t>
      </w:r>
      <w:r w:rsidRPr="006D6898">
        <w:rPr>
          <w:rStyle w:val="StyleUnderline"/>
        </w:rPr>
        <w:t xml:space="preserve"> </w:t>
      </w:r>
      <w:r w:rsidRPr="00577A81">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77A81">
        <w:rPr>
          <w:rStyle w:val="Emphasis"/>
          <w:highlight w:val="green"/>
        </w:rPr>
        <w:t>with</w:t>
      </w:r>
      <w:r w:rsidRPr="006D6898">
        <w:rPr>
          <w:rStyle w:val="StyleUnderline"/>
        </w:rPr>
        <w:t xml:space="preserve"> Jeff </w:t>
      </w:r>
      <w:r w:rsidRPr="00577A81">
        <w:rPr>
          <w:rStyle w:val="Emphasis"/>
          <w:highlight w:val="green"/>
        </w:rPr>
        <w:t>Bezos’ recent unveiling of</w:t>
      </w:r>
      <w:r w:rsidRPr="00577A81">
        <w:rPr>
          <w:rStyle w:val="StyleUnderline"/>
          <w:highlight w:val="green"/>
        </w:rPr>
        <w:t xml:space="preserve"> </w:t>
      </w:r>
      <w:r w:rsidRPr="003C617C">
        <w:rPr>
          <w:rStyle w:val="StyleUnderline"/>
        </w:rPr>
        <w:t>a mock-up</w:t>
      </w:r>
      <w:r w:rsidRPr="006D6898">
        <w:rPr>
          <w:rStyle w:val="StyleUnderline"/>
        </w:rPr>
        <w:t xml:space="preserve"> of the </w:t>
      </w:r>
      <w:r w:rsidRPr="00577A81">
        <w:rPr>
          <w:rStyle w:val="Emphasis"/>
          <w:highlight w:val="green"/>
          <w:bdr w:val="single" w:sz="18" w:space="0" w:color="auto"/>
        </w:rPr>
        <w:t>lunar lander Blue Moon</w:t>
      </w:r>
      <w:r w:rsidRPr="00FE7D12">
        <w:rPr>
          <w:rStyle w:val="StyleUnderline"/>
        </w:rPr>
        <w:t xml:space="preserve">, it is </w:t>
      </w:r>
      <w:r w:rsidRPr="00577A81">
        <w:rPr>
          <w:rStyle w:val="Emphasis"/>
          <w:highlight w:val="green"/>
        </w:rPr>
        <w:t>only a</w:t>
      </w:r>
      <w:r w:rsidRPr="00FE7D12">
        <w:rPr>
          <w:rStyle w:val="Emphasis"/>
        </w:rPr>
        <w:t xml:space="preserve"> </w:t>
      </w:r>
      <w:r w:rsidRPr="00577A81">
        <w:rPr>
          <w:rStyle w:val="Emphasis"/>
          <w:highlight w:val="green"/>
        </w:rPr>
        <w:t xml:space="preserve">matter of time </w:t>
      </w:r>
      <w:r w:rsidRPr="00577A81">
        <w:rPr>
          <w:rStyle w:val="Emphasis"/>
          <w:highlight w:val="green"/>
          <w:bdr w:val="single" w:sz="18" w:space="0" w:color="auto"/>
        </w:rPr>
        <w:t>before corporate adventurers</w:t>
      </w:r>
      <w:r w:rsidRPr="00FE7D12">
        <w:rPr>
          <w:rStyle w:val="StyleUnderline"/>
          <w:bdr w:val="single" w:sz="18" w:space="0" w:color="auto"/>
        </w:rPr>
        <w:t xml:space="preserve"> </w:t>
      </w:r>
      <w:r w:rsidRPr="00577A81">
        <w:rPr>
          <w:rStyle w:val="Emphasis"/>
          <w:highlight w:val="green"/>
          <w:bdr w:val="single" w:sz="18" w:space="0" w:color="auto"/>
        </w:rPr>
        <w:t>and space tourists</w:t>
      </w:r>
      <w:r w:rsidRPr="00577A81">
        <w:rPr>
          <w:rStyle w:val="StyleUnderline"/>
          <w:highlight w:val="green"/>
          <w:bdr w:val="single" w:sz="18" w:space="0" w:color="auto"/>
        </w:rPr>
        <w:t xml:space="preserve"> </w:t>
      </w:r>
      <w:r w:rsidRPr="00577A81">
        <w:rPr>
          <w:rStyle w:val="Emphasis"/>
          <w:highlight w:val="green"/>
          <w:bdr w:val="single" w:sz="18" w:space="0" w:color="auto"/>
        </w:rPr>
        <w:t>reach the moon</w:t>
      </w:r>
      <w:r w:rsidRPr="00577A81">
        <w:rPr>
          <w:rStyle w:val="StyleUnderline"/>
          <w:highlight w:val="green"/>
        </w:rPr>
        <w:t>.</w:t>
      </w:r>
      <w:r>
        <w:rPr>
          <w:rStyle w:val="StyleUnderline"/>
        </w:rPr>
        <w:t xml:space="preserve"> </w:t>
      </w:r>
      <w:r w:rsidRPr="00FE7D12">
        <w:rPr>
          <w:rStyle w:val="StyleUnderline"/>
        </w:rPr>
        <w:t xml:space="preserve">Historians and archaeologists are keen </w:t>
      </w:r>
      <w:r w:rsidRPr="00577A81">
        <w:rPr>
          <w:rStyle w:val="StyleUnderline"/>
          <w:highlight w:val="green"/>
        </w:rPr>
        <w:t xml:space="preserve">to </w:t>
      </w:r>
      <w:r w:rsidRPr="00577A81">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577A81">
        <w:rPr>
          <w:rStyle w:val="StyleUnderline"/>
          <w:highlight w:val="green"/>
        </w:rPr>
        <w:t>what happened in Antarctica</w:t>
      </w:r>
      <w:r w:rsidRPr="006D6898">
        <w:rPr>
          <w:rStyle w:val="StyleUnderline"/>
        </w:rPr>
        <w:t xml:space="preserve"> at Scott’s hut</w:t>
      </w:r>
      <w:r w:rsidRPr="00F857A5">
        <w:rPr>
          <w:sz w:val="14"/>
        </w:rPr>
        <w:t xml:space="preserve">. </w:t>
      </w:r>
      <w:r w:rsidRPr="00577A81">
        <w:rPr>
          <w:rStyle w:val="StyleUnderline"/>
          <w:highlight w:val="green"/>
        </w:rPr>
        <w:t xml:space="preserve">People took souvenirs, </w:t>
      </w:r>
      <w:r w:rsidRPr="00577A81">
        <w:rPr>
          <w:rStyle w:val="Emphasis"/>
          <w:highlight w:val="green"/>
        </w:rPr>
        <w:t>and nothing was done to try to preserve those</w:t>
      </w:r>
      <w:r w:rsidRPr="00F857A5">
        <w:rPr>
          <w:sz w:val="14"/>
        </w:rPr>
        <w:t xml:space="preserve"> until fairly late in the game.” On the other hand, </w:t>
      </w:r>
      <w:r w:rsidRPr="00577A81">
        <w:rPr>
          <w:rStyle w:val="StyleUnderline"/>
          <w:highlight w:val="green"/>
        </w:rPr>
        <w:t xml:space="preserve">there is a </w:t>
      </w:r>
      <w:r w:rsidRPr="00577A81">
        <w:rPr>
          <w:rStyle w:val="Emphasis"/>
          <w:highlight w:val="green"/>
        </w:rPr>
        <w:t>legitimate scientific interest</w:t>
      </w:r>
      <w:r w:rsidRPr="006D6898">
        <w:rPr>
          <w:rStyle w:val="StyleUnderline"/>
        </w:rPr>
        <w:t xml:space="preserve"> in investigating how the equipment that’s on the moon was affected by a </w:t>
      </w:r>
      <w:r w:rsidRPr="006D6898">
        <w:rPr>
          <w:rStyle w:val="Emphasis"/>
        </w:rPr>
        <w:t>decades-long stay there</w:t>
      </w:r>
      <w:r w:rsidRPr="006D6898">
        <w:rPr>
          <w:rStyle w:val="StyleUnderline"/>
        </w:rPr>
        <w:t>.</w:t>
      </w:r>
    </w:p>
    <w:p w14:paraId="2FC61E31" w14:textId="77777777" w:rsidR="004048CB" w:rsidRDefault="004048CB" w:rsidP="004048CB">
      <w:pPr>
        <w:rPr>
          <w:rStyle w:val="StyleUnderline"/>
        </w:rPr>
      </w:pPr>
    </w:p>
    <w:p w14:paraId="5E8114A4" w14:textId="77777777" w:rsidR="004048CB" w:rsidRDefault="004048CB" w:rsidP="004048CB">
      <w:pPr>
        <w:pStyle w:val="Heading4"/>
      </w:pPr>
      <w:r>
        <w:t xml:space="preserve">Private entities are a unique---universal rules key. </w:t>
      </w:r>
    </w:p>
    <w:p w14:paraId="1901D0ED" w14:textId="77777777" w:rsidR="004048CB" w:rsidRPr="00D82DE1" w:rsidRDefault="004048CB" w:rsidP="004048CB">
      <w:pPr>
        <w:pStyle w:val="ListParagraph"/>
        <w:numPr>
          <w:ilvl w:val="0"/>
          <w:numId w:val="11"/>
        </w:numPr>
      </w:pPr>
      <w:r>
        <w:t>Private Key Card – AT: Alt Causes</w:t>
      </w:r>
    </w:p>
    <w:p w14:paraId="75B8E11F" w14:textId="77777777" w:rsidR="004048CB" w:rsidRDefault="004048CB" w:rsidP="004048CB">
      <w:pPr>
        <w:pStyle w:val="ListParagraph"/>
        <w:numPr>
          <w:ilvl w:val="0"/>
          <w:numId w:val="11"/>
        </w:numPr>
      </w:pPr>
      <w:r>
        <w:t>AT: Unilat CP</w:t>
      </w:r>
    </w:p>
    <w:p w14:paraId="50A157F9" w14:textId="77777777" w:rsidR="004048CB" w:rsidRDefault="004048CB" w:rsidP="004048CB">
      <w:pPr>
        <w:pStyle w:val="ListParagraph"/>
        <w:numPr>
          <w:ilvl w:val="0"/>
          <w:numId w:val="11"/>
        </w:numPr>
      </w:pPr>
      <w:r>
        <w:t>AT: Adv CP</w:t>
      </w:r>
    </w:p>
    <w:p w14:paraId="58B8D315" w14:textId="77777777" w:rsidR="004048CB" w:rsidRDefault="004048CB" w:rsidP="004048CB">
      <w:pPr>
        <w:pStyle w:val="ListParagraph"/>
        <w:numPr>
          <w:ilvl w:val="0"/>
          <w:numId w:val="11"/>
        </w:numPr>
      </w:pPr>
      <w:r>
        <w:t>AT: Generic DA</w:t>
      </w:r>
    </w:p>
    <w:p w14:paraId="4586AE7C" w14:textId="77777777" w:rsidR="004048CB" w:rsidRDefault="004048CB" w:rsidP="004048CB">
      <w:pPr>
        <w:pStyle w:val="ListParagraph"/>
        <w:numPr>
          <w:ilvl w:val="0"/>
          <w:numId w:val="11"/>
        </w:numPr>
      </w:pPr>
      <w:r>
        <w:t>AT: OST DA</w:t>
      </w:r>
    </w:p>
    <w:p w14:paraId="5AE0AD6D" w14:textId="77777777" w:rsidR="004048CB" w:rsidRDefault="004048CB" w:rsidP="004048CB">
      <w:pPr>
        <w:pStyle w:val="ListParagraph"/>
        <w:numPr>
          <w:ilvl w:val="0"/>
          <w:numId w:val="11"/>
        </w:numPr>
      </w:pPr>
      <w:r>
        <w:t>Solvency Advocate</w:t>
      </w:r>
    </w:p>
    <w:p w14:paraId="786A1B64" w14:textId="77777777" w:rsidR="004048CB" w:rsidRPr="00BE44DC" w:rsidRDefault="004048CB" w:rsidP="004048CB">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19A9C1A4" w14:textId="77777777" w:rsidR="004048CB" w:rsidRPr="00420B02" w:rsidRDefault="004048CB" w:rsidP="004048CB">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577A81">
        <w:rPr>
          <w:b/>
          <w:bCs/>
          <w:highlight w:val="green"/>
          <w:u w:val="single"/>
        </w:rPr>
        <w:t>private</w:t>
      </w:r>
      <w:r w:rsidRPr="00577A81">
        <w:rPr>
          <w:highlight w:val="green"/>
          <w:u w:val="single"/>
        </w:rPr>
        <w:t>-</w:t>
      </w:r>
      <w:r w:rsidRPr="00577A81">
        <w:rPr>
          <w:b/>
          <w:bCs/>
          <w:highlight w:val="green"/>
          <w:u w:val="single"/>
        </w:rPr>
        <w:t>sector</w:t>
      </w:r>
      <w:r w:rsidRPr="00CB35C6">
        <w:rPr>
          <w:u w:val="single"/>
        </w:rPr>
        <w:t xml:space="preserve"> </w:t>
      </w:r>
      <w:r w:rsidRPr="00577A81">
        <w:rPr>
          <w:b/>
          <w:bCs/>
          <w:highlight w:val="green"/>
          <w:u w:val="single"/>
        </w:rPr>
        <w:t>plans</w:t>
      </w:r>
      <w:r w:rsidRPr="00CB35C6">
        <w:rPr>
          <w:u w:val="single"/>
        </w:rPr>
        <w:t xml:space="preserve"> </w:t>
      </w:r>
      <w:r w:rsidRPr="00577A81">
        <w:rPr>
          <w:highlight w:val="green"/>
          <w:u w:val="single"/>
        </w:rPr>
        <w:t>to</w:t>
      </w:r>
      <w:r w:rsidRPr="00CB35C6">
        <w:rPr>
          <w:u w:val="single"/>
        </w:rPr>
        <w:t xml:space="preserve"> </w:t>
      </w:r>
      <w:r w:rsidRPr="00577A81">
        <w:rPr>
          <w:highlight w:val="green"/>
          <w:u w:val="single"/>
        </w:rPr>
        <w:t>explore</w:t>
      </w:r>
      <w:r w:rsidRPr="00CB35C6">
        <w:rPr>
          <w:u w:val="single"/>
        </w:rPr>
        <w:t xml:space="preserve"> </w:t>
      </w:r>
      <w:r w:rsidRPr="00577A81">
        <w:rPr>
          <w:highlight w:val="green"/>
          <w:u w:val="single"/>
        </w:rPr>
        <w:t>and</w:t>
      </w:r>
      <w:r w:rsidRPr="00CB35C6">
        <w:rPr>
          <w:u w:val="single"/>
        </w:rPr>
        <w:t xml:space="preserve"> potentially </w:t>
      </w:r>
      <w:r w:rsidRPr="00577A81">
        <w:rPr>
          <w:highlight w:val="green"/>
          <w:u w:val="single"/>
        </w:rPr>
        <w:t>use</w:t>
      </w:r>
      <w:r w:rsidRPr="00CB35C6">
        <w:rPr>
          <w:u w:val="single"/>
        </w:rPr>
        <w:t xml:space="preserve"> lunar </w:t>
      </w:r>
      <w:r w:rsidRPr="00577A81">
        <w:rPr>
          <w:highlight w:val="green"/>
          <w:u w:val="single"/>
        </w:rPr>
        <w:t>resources</w:t>
      </w:r>
      <w:r w:rsidRPr="00CB35C6">
        <w:rPr>
          <w:u w:val="single"/>
        </w:rPr>
        <w:t xml:space="preserve"> </w:t>
      </w:r>
      <w:r w:rsidRPr="00577A81">
        <w:rPr>
          <w:highlight w:val="green"/>
          <w:u w:val="single"/>
        </w:rPr>
        <w:t>for</w:t>
      </w:r>
      <w:r w:rsidRPr="00CB35C6">
        <w:rPr>
          <w:u w:val="single"/>
        </w:rPr>
        <w:t xml:space="preserve"> </w:t>
      </w:r>
      <w:r w:rsidRPr="00577A81">
        <w:rPr>
          <w:highlight w:val="green"/>
          <w:u w:val="single"/>
        </w:rPr>
        <w:t>commercial</w:t>
      </w:r>
      <w:r w:rsidRPr="00CB35C6">
        <w:rPr>
          <w:u w:val="single"/>
        </w:rPr>
        <w:t xml:space="preserve"> </w:t>
      </w:r>
      <w:r w:rsidRPr="00577A81">
        <w:rPr>
          <w:highlight w:val="green"/>
          <w:u w:val="single"/>
        </w:rPr>
        <w:t>activity</w:t>
      </w:r>
      <w:r w:rsidRPr="00CB35C6">
        <w:rPr>
          <w:u w:val="single"/>
        </w:rPr>
        <w:t xml:space="preserve"> </w:t>
      </w:r>
      <w:r w:rsidRPr="00577A81">
        <w:rPr>
          <w:highlight w:val="green"/>
          <w:u w:val="single"/>
        </w:rPr>
        <w:t>raise questions about</w:t>
      </w:r>
      <w:r w:rsidRPr="00CB35C6">
        <w:rPr>
          <w:u w:val="single"/>
        </w:rPr>
        <w:t xml:space="preserve"> the </w:t>
      </w:r>
      <w:r w:rsidRPr="00577A81">
        <w:rPr>
          <w:highlight w:val="green"/>
          <w:u w:val="single"/>
        </w:rPr>
        <w:t>use of the</w:t>
      </w:r>
      <w:r w:rsidRPr="00CB35C6">
        <w:rPr>
          <w:u w:val="single"/>
        </w:rPr>
        <w:t xml:space="preserve"> </w:t>
      </w:r>
      <w:r w:rsidRPr="00577A81">
        <w:rPr>
          <w:highlight w:val="green"/>
          <w:u w:val="single"/>
        </w:rPr>
        <w:t>Moon</w:t>
      </w:r>
      <w:r w:rsidRPr="009F303A">
        <w:rPr>
          <w:sz w:val="16"/>
        </w:rPr>
        <w:t xml:space="preserve"> and </w:t>
      </w:r>
      <w:r w:rsidRPr="00577A81">
        <w:rPr>
          <w:highlight w:val="green"/>
          <w:u w:val="single"/>
        </w:rPr>
        <w:t>potential accidental</w:t>
      </w:r>
      <w:r w:rsidRPr="00CB35C6">
        <w:rPr>
          <w:u w:val="single"/>
        </w:rPr>
        <w:t xml:space="preserve"> or </w:t>
      </w:r>
      <w:r w:rsidRPr="00577A81">
        <w:rPr>
          <w:highlight w:val="green"/>
          <w:u w:val="single"/>
        </w:rPr>
        <w:t>purposeful threats</w:t>
      </w:r>
      <w:r w:rsidRPr="00CB35C6">
        <w:rPr>
          <w:u w:val="single"/>
        </w:rPr>
        <w:t xml:space="preserve"> </w:t>
      </w:r>
      <w:r w:rsidRPr="00577A81">
        <w:rPr>
          <w:highlight w:val="green"/>
          <w:u w:val="single"/>
        </w:rPr>
        <w:t>to</w:t>
      </w:r>
      <w:r w:rsidRPr="00CB35C6">
        <w:rPr>
          <w:u w:val="single"/>
        </w:rPr>
        <w:t xml:space="preserve"> the </w:t>
      </w:r>
      <w:r w:rsidRPr="00577A81">
        <w:rPr>
          <w:highlight w:val="green"/>
          <w:u w:val="single"/>
        </w:rPr>
        <w:t>historic</w:t>
      </w:r>
      <w:r w:rsidRPr="00CB35C6">
        <w:rPr>
          <w:u w:val="single"/>
        </w:rPr>
        <w:t xml:space="preserve"> </w:t>
      </w:r>
      <w:r w:rsidRPr="00577A81">
        <w:rPr>
          <w:highlight w:val="green"/>
          <w:u w:val="single"/>
        </w:rPr>
        <w:t>sites</w:t>
      </w:r>
      <w:r w:rsidRPr="00CB35C6">
        <w:rPr>
          <w:u w:val="single"/>
        </w:rPr>
        <w:t xml:space="preserve"> </w:t>
      </w:r>
      <w:r w:rsidRPr="00577A81">
        <w:rPr>
          <w:highlight w:val="green"/>
          <w:u w:val="single"/>
        </w:rPr>
        <w:t>and</w:t>
      </w:r>
      <w:r w:rsidRPr="00CB35C6">
        <w:rPr>
          <w:u w:val="single"/>
        </w:rPr>
        <w:t xml:space="preserve"> scientific </w:t>
      </w:r>
      <w:r w:rsidRPr="00577A81">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77A81">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577A81">
        <w:rPr>
          <w:highlight w:val="green"/>
          <w:u w:val="single"/>
        </w:rPr>
        <w:t>does not prohibit</w:t>
      </w:r>
      <w:r w:rsidRPr="009F303A">
        <w:rPr>
          <w:sz w:val="16"/>
        </w:rPr>
        <w:t xml:space="preserve"> the </w:t>
      </w:r>
      <w:r w:rsidRPr="00577A81">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577A81">
        <w:rPr>
          <w:b/>
          <w:bCs/>
          <w:highlight w:val="green"/>
          <w:u w:val="single"/>
        </w:rPr>
        <w:t>Private</w:t>
      </w:r>
      <w:r w:rsidRPr="00577A81">
        <w:rPr>
          <w:highlight w:val="green"/>
          <w:u w:val="single"/>
        </w:rPr>
        <w:t xml:space="preserve"> </w:t>
      </w:r>
      <w:r w:rsidRPr="00577A81">
        <w:rPr>
          <w:b/>
          <w:bCs/>
          <w:highlight w:val="green"/>
          <w:u w:val="single"/>
        </w:rPr>
        <w:t>firms</w:t>
      </w:r>
      <w:r w:rsidRPr="009F303A">
        <w:rPr>
          <w:sz w:val="16"/>
        </w:rPr>
        <w:t xml:space="preserve"> are </w:t>
      </w:r>
      <w:r w:rsidRPr="00577A81">
        <w:rPr>
          <w:highlight w:val="green"/>
          <w:u w:val="single"/>
        </w:rPr>
        <w:t>contemplating</w:t>
      </w:r>
      <w:r w:rsidRPr="00E47DE8">
        <w:rPr>
          <w:u w:val="single"/>
        </w:rPr>
        <w:t xml:space="preserve"> </w:t>
      </w:r>
      <w:r w:rsidRPr="00577A81">
        <w:rPr>
          <w:highlight w:val="green"/>
          <w:u w:val="single"/>
        </w:rPr>
        <w:t xml:space="preserve">robotic </w:t>
      </w:r>
      <w:r w:rsidRPr="00577A81">
        <w:rPr>
          <w:b/>
          <w:bCs/>
          <w:highlight w:val="green"/>
          <w:u w:val="single"/>
        </w:rPr>
        <w:t>missions</w:t>
      </w:r>
      <w:r w:rsidRPr="00E47DE8">
        <w:rPr>
          <w:u w:val="single"/>
        </w:rPr>
        <w:t xml:space="preserve"> that could </w:t>
      </w:r>
      <w:r w:rsidRPr="00577A81">
        <w:rPr>
          <w:highlight w:val="green"/>
          <w:u w:val="single"/>
        </w:rPr>
        <w:t>land in</w:t>
      </w:r>
      <w:r w:rsidRPr="00E47DE8">
        <w:rPr>
          <w:u w:val="single"/>
        </w:rPr>
        <w:t xml:space="preserve"> the </w:t>
      </w:r>
      <w:r w:rsidRPr="00577A81">
        <w:rPr>
          <w:highlight w:val="green"/>
          <w:u w:val="single"/>
        </w:rPr>
        <w:t>vicinity</w:t>
      </w:r>
      <w:r w:rsidRPr="00E47DE8">
        <w:rPr>
          <w:u w:val="single"/>
        </w:rPr>
        <w:t xml:space="preserve"> </w:t>
      </w:r>
      <w:r w:rsidRPr="00577A81">
        <w:rPr>
          <w:highlight w:val="green"/>
          <w:u w:val="single"/>
        </w:rPr>
        <w:t>of</w:t>
      </w:r>
      <w:r w:rsidRPr="00E47DE8">
        <w:rPr>
          <w:u w:val="single"/>
        </w:rPr>
        <w:t xml:space="preserve"> the </w:t>
      </w:r>
      <w:r w:rsidRPr="00577A81">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77A81">
        <w:rPr>
          <w:b/>
          <w:bCs/>
          <w:highlight w:val="green"/>
          <w:u w:val="single"/>
        </w:rPr>
        <w:t>irreparably</w:t>
      </w:r>
      <w:r w:rsidRPr="00577A81">
        <w:rPr>
          <w:highlight w:val="green"/>
          <w:u w:val="single"/>
        </w:rPr>
        <w:t xml:space="preserve"> </w:t>
      </w:r>
      <w:r w:rsidRPr="00577A81">
        <w:rPr>
          <w:b/>
          <w:bCs/>
          <w:highlight w:val="green"/>
          <w:u w:val="single"/>
        </w:rPr>
        <w:t>disturb</w:t>
      </w:r>
      <w:r w:rsidRPr="00E47DE8">
        <w:rPr>
          <w:u w:val="single"/>
        </w:rPr>
        <w:t xml:space="preserve"> the </w:t>
      </w:r>
      <w:r w:rsidRPr="00577A81">
        <w:rPr>
          <w:b/>
          <w:bCs/>
          <w:highlight w:val="green"/>
          <w:u w:val="single"/>
        </w:rPr>
        <w:t>traces</w:t>
      </w:r>
      <w:r w:rsidRPr="00577A81">
        <w:rPr>
          <w:highlight w:val="green"/>
          <w:u w:val="single"/>
        </w:rPr>
        <w:t xml:space="preserve"> </w:t>
      </w:r>
      <w:r w:rsidRPr="00577A81">
        <w:rPr>
          <w:b/>
          <w:bCs/>
          <w:highlight w:val="green"/>
          <w:u w:val="single"/>
        </w:rPr>
        <w:t>of</w:t>
      </w:r>
      <w:r w:rsidRPr="00577A81">
        <w:rPr>
          <w:highlight w:val="green"/>
          <w:u w:val="single"/>
        </w:rPr>
        <w:t xml:space="preserve"> the first </w:t>
      </w:r>
      <w:r w:rsidRPr="00577A81">
        <w:rPr>
          <w:b/>
          <w:bCs/>
          <w:highlight w:val="green"/>
          <w:u w:val="single"/>
        </w:rPr>
        <w:t>human</w:t>
      </w:r>
      <w:r w:rsidRPr="00577A81">
        <w:rPr>
          <w:highlight w:val="green"/>
          <w:u w:val="single"/>
        </w:rPr>
        <w:t xml:space="preserve"> </w:t>
      </w:r>
      <w:r w:rsidRPr="00577A81">
        <w:rPr>
          <w:b/>
          <w:bCs/>
          <w:highlight w:val="green"/>
          <w:u w:val="single"/>
        </w:rPr>
        <w:t>visits</w:t>
      </w:r>
      <w:r w:rsidRPr="00577A81">
        <w:rPr>
          <w:highlight w:val="green"/>
          <w:u w:val="single"/>
        </w:rPr>
        <w:t xml:space="preserve"> to another world</w:t>
      </w:r>
      <w:r w:rsidRPr="009F303A">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77A81">
        <w:rPr>
          <w:highlight w:val="green"/>
          <w:u w:val="single"/>
        </w:rPr>
        <w:t>U</w:t>
      </w:r>
      <w:r w:rsidRPr="006D0707">
        <w:rPr>
          <w:sz w:val="16"/>
        </w:rPr>
        <w:t>n</w:t>
      </w:r>
      <w:r w:rsidRPr="009F303A">
        <w:rPr>
          <w:sz w:val="16"/>
        </w:rPr>
        <w:t xml:space="preserve">ited </w:t>
      </w:r>
      <w:r w:rsidRPr="00577A81">
        <w:rPr>
          <w:highlight w:val="green"/>
          <w:u w:val="single"/>
        </w:rPr>
        <w:t>S</w:t>
      </w:r>
      <w:r w:rsidRPr="006D0707">
        <w:rPr>
          <w:sz w:val="16"/>
        </w:rPr>
        <w:t>t</w:t>
      </w:r>
      <w:r w:rsidRPr="009F303A">
        <w:rPr>
          <w:sz w:val="16"/>
        </w:rPr>
        <w:t xml:space="preserve">ates and </w:t>
      </w:r>
      <w:r w:rsidRPr="00577A81">
        <w:rPr>
          <w:highlight w:val="green"/>
          <w:u w:val="single"/>
        </w:rPr>
        <w:t>Russia</w:t>
      </w:r>
      <w:r w:rsidRPr="009F303A">
        <w:rPr>
          <w:sz w:val="16"/>
        </w:rPr>
        <w:t xml:space="preserve">. </w:t>
      </w:r>
      <w:r w:rsidRPr="00577A81">
        <w:rPr>
          <w:highlight w:val="green"/>
          <w:u w:val="single"/>
        </w:rPr>
        <w:t>China</w:t>
      </w:r>
      <w:r w:rsidRPr="009F303A">
        <w:rPr>
          <w:sz w:val="16"/>
        </w:rPr>
        <w:t xml:space="preserve"> has plans to soft-land Chang’e 3 on the Moon in December 2013. All three nations (and any others wishing to participate) </w:t>
      </w:r>
      <w:r w:rsidRPr="00577A81">
        <w:rPr>
          <w:highlight w:val="green"/>
          <w:u w:val="single"/>
        </w:rPr>
        <w:t>have much to gain</w:t>
      </w:r>
      <w:r w:rsidRPr="009F303A">
        <w:rPr>
          <w:sz w:val="16"/>
        </w:rPr>
        <w:t xml:space="preserve"> and </w:t>
      </w:r>
      <w:r w:rsidRPr="00E47DE8">
        <w:rPr>
          <w:u w:val="single"/>
        </w:rPr>
        <w:t xml:space="preserve">little or </w:t>
      </w:r>
      <w:r w:rsidRPr="00577A81">
        <w:rPr>
          <w:b/>
          <w:bCs/>
          <w:highlight w:val="green"/>
          <w:u w:val="single"/>
        </w:rPr>
        <w:t>nothing</w:t>
      </w:r>
      <w:r w:rsidRPr="00E47DE8">
        <w:rPr>
          <w:u w:val="single"/>
        </w:rPr>
        <w:t xml:space="preserve"> </w:t>
      </w:r>
      <w:r w:rsidRPr="00577A81">
        <w:rPr>
          <w:b/>
          <w:bCs/>
          <w:highlight w:val="green"/>
          <w:u w:val="single"/>
        </w:rPr>
        <w:t>to</w:t>
      </w:r>
      <w:r w:rsidRPr="00E47DE8">
        <w:rPr>
          <w:u w:val="single"/>
        </w:rPr>
        <w:t xml:space="preserve"> </w:t>
      </w:r>
      <w:r w:rsidRPr="00577A81">
        <w:rPr>
          <w:b/>
          <w:bCs/>
          <w:highlight w:val="green"/>
          <w:u w:val="single"/>
        </w:rPr>
        <w:t>lose</w:t>
      </w:r>
      <w:r w:rsidRPr="00E47DE8">
        <w:rPr>
          <w:u w:val="single"/>
        </w:rPr>
        <w:t xml:space="preserve"> </w:t>
      </w:r>
      <w:r w:rsidRPr="00577A81">
        <w:rPr>
          <w:b/>
          <w:bCs/>
          <w:highlight w:val="green"/>
          <w:u w:val="single"/>
        </w:rPr>
        <w:t>from</w:t>
      </w:r>
      <w:r w:rsidRPr="00E47DE8">
        <w:rPr>
          <w:u w:val="single"/>
        </w:rPr>
        <w:t xml:space="preserve"> a </w:t>
      </w:r>
      <w:r w:rsidRPr="00577A81">
        <w:rPr>
          <w:b/>
          <w:bCs/>
          <w:highlight w:val="green"/>
          <w:u w:val="single"/>
        </w:rPr>
        <w:t>multinational</w:t>
      </w:r>
      <w:r w:rsidRPr="00577A81">
        <w:rPr>
          <w:highlight w:val="green"/>
          <w:u w:val="single"/>
        </w:rPr>
        <w:t xml:space="preserve"> </w:t>
      </w:r>
      <w:r w:rsidRPr="00577A81">
        <w:rPr>
          <w:b/>
          <w:bCs/>
          <w:highlight w:val="green"/>
          <w:u w:val="single"/>
        </w:rPr>
        <w:t>agreement</w:t>
      </w:r>
      <w:r w:rsidRPr="009F303A">
        <w:rPr>
          <w:sz w:val="16"/>
        </w:rPr>
        <w:t xml:space="preserve"> </w:t>
      </w:r>
      <w:r w:rsidRPr="00577A81">
        <w:rPr>
          <w:highlight w:val="green"/>
          <w:u w:val="single"/>
        </w:rPr>
        <w:t>based on</w:t>
      </w:r>
      <w:r w:rsidRPr="00E47DE8">
        <w:rPr>
          <w:u w:val="single"/>
        </w:rPr>
        <w:t xml:space="preserve"> </w:t>
      </w:r>
      <w:r w:rsidRPr="00577A81">
        <w:rPr>
          <w:highlight w:val="green"/>
          <w:u w:val="single"/>
        </w:rPr>
        <w:t>mutual respect</w:t>
      </w:r>
      <w:r w:rsidRPr="00E47DE8">
        <w:rPr>
          <w:u w:val="single"/>
        </w:rPr>
        <w:t xml:space="preserve"> </w:t>
      </w:r>
      <w:r w:rsidRPr="00577A81">
        <w:rPr>
          <w:highlight w:val="green"/>
          <w:u w:val="single"/>
        </w:rPr>
        <w:t>and</w:t>
      </w:r>
      <w:r w:rsidRPr="00E47DE8">
        <w:rPr>
          <w:u w:val="single"/>
        </w:rPr>
        <w:t xml:space="preserve"> mutual </w:t>
      </w:r>
      <w:r w:rsidRPr="00577A81">
        <w:rPr>
          <w:highlight w:val="green"/>
          <w:u w:val="single"/>
        </w:rPr>
        <w:t>protection</w:t>
      </w:r>
      <w:r w:rsidRPr="00E47DE8">
        <w:rPr>
          <w:u w:val="single"/>
        </w:rPr>
        <w:t xml:space="preserve"> </w:t>
      </w:r>
      <w:r w:rsidRPr="00577A81">
        <w:rPr>
          <w:highlight w:val="green"/>
          <w:u w:val="single"/>
        </w:rPr>
        <w:t>of</w:t>
      </w:r>
      <w:r w:rsidRPr="00E47DE8">
        <w:rPr>
          <w:u w:val="single"/>
        </w:rPr>
        <w:t xml:space="preserve"> </w:t>
      </w:r>
      <w:r w:rsidRPr="00577A81">
        <w:rPr>
          <w:highlight w:val="green"/>
          <w:u w:val="single"/>
        </w:rPr>
        <w:t>each other’s historical sites</w:t>
      </w:r>
      <w:r w:rsidRPr="00E47DE8">
        <w:rPr>
          <w:u w:val="single"/>
        </w:rPr>
        <w:t xml:space="preserve"> </w:t>
      </w:r>
      <w:r w:rsidRPr="00577A81">
        <w:rPr>
          <w:highlight w:val="green"/>
          <w:u w:val="single"/>
        </w:rPr>
        <w:t>and</w:t>
      </w:r>
      <w:r w:rsidRPr="00E47DE8">
        <w:rPr>
          <w:u w:val="single"/>
        </w:rPr>
        <w:t xml:space="preserve"> </w:t>
      </w:r>
      <w:r w:rsidRPr="00577A81">
        <w:rPr>
          <w:highlight w:val="green"/>
          <w:u w:val="single"/>
        </w:rPr>
        <w:t>equipment</w:t>
      </w:r>
      <w:r w:rsidRPr="00E47DE8">
        <w:rPr>
          <w:u w:val="single"/>
        </w:rPr>
        <w: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577A81">
        <w:rPr>
          <w:b/>
          <w:bCs/>
          <w:szCs w:val="32"/>
          <w:highlight w:val="green"/>
          <w:u w:val="single"/>
        </w:rPr>
        <w:t>Unilat</w:t>
      </w:r>
      <w:r w:rsidRPr="00577A81">
        <w:rPr>
          <w:b/>
          <w:bCs/>
          <w:highlight w:val="green"/>
          <w:u w:val="single"/>
        </w:rPr>
        <w:t>eral</w:t>
      </w:r>
      <w:r w:rsidRPr="00577A81">
        <w:rPr>
          <w:highlight w:val="green"/>
          <w:u w:val="single"/>
        </w:rPr>
        <w:t xml:space="preserve"> </w:t>
      </w:r>
      <w:r w:rsidRPr="00577A81">
        <w:rPr>
          <w:b/>
          <w:bCs/>
          <w:highlight w:val="green"/>
          <w:u w:val="single"/>
        </w:rPr>
        <w:t>granting</w:t>
      </w:r>
      <w:r w:rsidRPr="009F303A">
        <w:rPr>
          <w:u w:val="single"/>
        </w:rPr>
        <w:t xml:space="preserve"> </w:t>
      </w:r>
      <w:r w:rsidRPr="00577A81">
        <w:rPr>
          <w:b/>
          <w:bCs/>
          <w:highlight w:val="green"/>
          <w:u w:val="single"/>
        </w:rPr>
        <w:t>of</w:t>
      </w:r>
      <w:r w:rsidRPr="009F303A">
        <w:rPr>
          <w:u w:val="single"/>
        </w:rPr>
        <w:t xml:space="preserve"> </w:t>
      </w:r>
      <w:r w:rsidRPr="00577A81">
        <w:rPr>
          <w:highlight w:val="green"/>
          <w:u w:val="single"/>
        </w:rPr>
        <w:t>lunar</w:t>
      </w:r>
      <w:r w:rsidRPr="009F303A">
        <w:rPr>
          <w:u w:val="single"/>
        </w:rPr>
        <w:t xml:space="preserve"> territorial </w:t>
      </w:r>
      <w:r w:rsidRPr="00577A81">
        <w:rPr>
          <w:b/>
          <w:bCs/>
          <w:highlight w:val="green"/>
          <w:u w:val="single"/>
        </w:rPr>
        <w:t>rights</w:t>
      </w:r>
      <w:r w:rsidRPr="009F303A">
        <w:rPr>
          <w:u w:val="single"/>
        </w:rPr>
        <w:t xml:space="preserve"> </w:t>
      </w:r>
      <w:r w:rsidRPr="00577A81">
        <w:rPr>
          <w:highlight w:val="green"/>
          <w:u w:val="single"/>
        </w:rPr>
        <w:t>to</w:t>
      </w:r>
      <w:r w:rsidRPr="009F303A">
        <w:rPr>
          <w:u w:val="single"/>
        </w:rPr>
        <w:t xml:space="preserve"> </w:t>
      </w:r>
      <w:r w:rsidRPr="00577A81">
        <w:rPr>
          <w:highlight w:val="green"/>
          <w:u w:val="single"/>
        </w:rPr>
        <w:t>private</w:t>
      </w:r>
      <w:r w:rsidRPr="009F303A">
        <w:rPr>
          <w:u w:val="single"/>
        </w:rPr>
        <w:t xml:space="preserve"> </w:t>
      </w:r>
      <w:r w:rsidRPr="00577A81">
        <w:rPr>
          <w:highlight w:val="green"/>
          <w:u w:val="single"/>
        </w:rPr>
        <w:t>individuals</w:t>
      </w:r>
      <w:r w:rsidRPr="009F303A">
        <w:rPr>
          <w:u w:val="single"/>
        </w:rPr>
        <w:t xml:space="preserve"> </w:t>
      </w:r>
      <w:r w:rsidRPr="00577A81">
        <w:rPr>
          <w:highlight w:val="green"/>
          <w:u w:val="single"/>
        </w:rPr>
        <w:t>and</w:t>
      </w:r>
      <w:r w:rsidRPr="009F303A">
        <w:rPr>
          <w:u w:val="single"/>
        </w:rPr>
        <w:t xml:space="preserve"> implicit </w:t>
      </w:r>
      <w:r w:rsidRPr="00577A81">
        <w:rPr>
          <w:highlight w:val="green"/>
          <w:u w:val="single"/>
        </w:rPr>
        <w:t>sovereign protection</w:t>
      </w:r>
      <w:r w:rsidRPr="009F303A">
        <w:rPr>
          <w:u w:val="single"/>
        </w:rPr>
        <w:t xml:space="preserve"> of that territory </w:t>
      </w:r>
      <w:r w:rsidRPr="00577A81">
        <w:rPr>
          <w:b/>
          <w:bCs/>
          <w:highlight w:val="green"/>
          <w:u w:val="single"/>
        </w:rPr>
        <w:t>violates</w:t>
      </w:r>
      <w:r w:rsidRPr="009F303A">
        <w:rPr>
          <w:u w:val="single"/>
        </w:rPr>
        <w:t xml:space="preserve"> the </w:t>
      </w:r>
      <w:r w:rsidRPr="00577A81">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77A81">
        <w:rPr>
          <w:b/>
          <w:bCs/>
          <w:highlight w:val="green"/>
          <w:u w:val="single"/>
        </w:rPr>
        <w:t>Any</w:t>
      </w:r>
      <w:r w:rsidRPr="00577A81">
        <w:rPr>
          <w:highlight w:val="green"/>
          <w:u w:val="single"/>
        </w:rPr>
        <w:t xml:space="preserve"> </w:t>
      </w:r>
      <w:r w:rsidRPr="00577A81">
        <w:rPr>
          <w:b/>
          <w:bCs/>
          <w:highlight w:val="green"/>
          <w:u w:val="single"/>
        </w:rPr>
        <w:t>nation</w:t>
      </w:r>
      <w:r w:rsidRPr="009F303A">
        <w:rPr>
          <w:u w:val="single"/>
        </w:rPr>
        <w:t xml:space="preserve"> </w:t>
      </w:r>
      <w:r w:rsidRPr="00577A81">
        <w:rPr>
          <w:b/>
          <w:bCs/>
          <w:highlight w:val="green"/>
          <w:u w:val="single"/>
        </w:rPr>
        <w:t>with</w:t>
      </w:r>
      <w:r w:rsidRPr="009F303A">
        <w:rPr>
          <w:u w:val="single"/>
        </w:rPr>
        <w:t xml:space="preserve"> </w:t>
      </w:r>
      <w:r w:rsidRPr="00577A81">
        <w:rPr>
          <w:b/>
          <w:bCs/>
          <w:highlight w:val="green"/>
          <w:u w:val="single"/>
        </w:rPr>
        <w:t>assets</w:t>
      </w:r>
      <w:r w:rsidRPr="009F303A">
        <w:rPr>
          <w:u w:val="single"/>
        </w:rPr>
        <w:t xml:space="preserve"> </w:t>
      </w:r>
      <w:r w:rsidRPr="00577A81">
        <w:rPr>
          <w:highlight w:val="green"/>
          <w:u w:val="single"/>
        </w:rPr>
        <w:t>on</w:t>
      </w:r>
      <w:r w:rsidRPr="009F303A">
        <w:rPr>
          <w:u w:val="single"/>
        </w:rPr>
        <w:t xml:space="preserve"> </w:t>
      </w:r>
      <w:r w:rsidRPr="006D0707">
        <w:rPr>
          <w:u w:val="single"/>
        </w:rPr>
        <w:t xml:space="preserve">the </w:t>
      </w:r>
      <w:r w:rsidRPr="00577A81">
        <w:rPr>
          <w:highlight w:val="green"/>
          <w:u w:val="single"/>
        </w:rPr>
        <w:t>lunar surface</w:t>
      </w:r>
      <w:r w:rsidRPr="009F303A">
        <w:rPr>
          <w:u w:val="single"/>
        </w:rPr>
        <w:t xml:space="preserve"> will </w:t>
      </w:r>
      <w:r w:rsidRPr="00577A81">
        <w:rPr>
          <w:b/>
          <w:bCs/>
          <w:highlight w:val="green"/>
          <w:u w:val="single"/>
        </w:rPr>
        <w:t>endeavor</w:t>
      </w:r>
      <w:r w:rsidRPr="009F303A">
        <w:rPr>
          <w:u w:val="single"/>
        </w:rPr>
        <w:t xml:space="preserve"> </w:t>
      </w:r>
      <w:r w:rsidRPr="00577A81">
        <w:rPr>
          <w:b/>
          <w:bCs/>
          <w:highlight w:val="green"/>
          <w:u w:val="single"/>
        </w:rPr>
        <w:t>to</w:t>
      </w:r>
      <w:r w:rsidRPr="00577A81">
        <w:rPr>
          <w:highlight w:val="green"/>
          <w:u w:val="single"/>
        </w:rPr>
        <w:t xml:space="preserve"> </w:t>
      </w:r>
      <w:r w:rsidRPr="00577A81">
        <w:rPr>
          <w:b/>
          <w:bCs/>
          <w:highlight w:val="green"/>
          <w:u w:val="single"/>
        </w:rPr>
        <w:t>protect</w:t>
      </w:r>
      <w:r w:rsidRPr="00577A81">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77A81">
        <w:rPr>
          <w:highlight w:val="green"/>
          <w:u w:val="single"/>
        </w:rPr>
        <w:t>nations</w:t>
      </w:r>
      <w:r w:rsidRPr="009F303A">
        <w:rPr>
          <w:u w:val="single"/>
        </w:rPr>
        <w:t xml:space="preserve"> </w:t>
      </w:r>
      <w:r w:rsidRPr="00577A81">
        <w:rPr>
          <w:highlight w:val="green"/>
          <w:u w:val="single"/>
        </w:rPr>
        <w:t>have</w:t>
      </w:r>
      <w:r w:rsidRPr="009F303A">
        <w:rPr>
          <w:u w:val="single"/>
        </w:rPr>
        <w:t xml:space="preserve"> a </w:t>
      </w:r>
      <w:r w:rsidRPr="00577A81">
        <w:rPr>
          <w:b/>
          <w:bCs/>
          <w:highlight w:val="green"/>
          <w:u w:val="single"/>
        </w:rPr>
        <w:t>timely</w:t>
      </w:r>
      <w:r w:rsidRPr="009F303A">
        <w:rPr>
          <w:u w:val="single"/>
        </w:rPr>
        <w:t xml:space="preserve">, </w:t>
      </w:r>
      <w:r w:rsidRPr="00577A81">
        <w:rPr>
          <w:b/>
          <w:bCs/>
          <w:highlight w:val="green"/>
          <w:u w:val="single"/>
        </w:rPr>
        <w:t>current</w:t>
      </w:r>
      <w:r w:rsidRPr="009F303A">
        <w:rPr>
          <w:u w:val="single"/>
        </w:rPr>
        <w:t xml:space="preserve">, and </w:t>
      </w:r>
      <w:r w:rsidRPr="00577A81">
        <w:rPr>
          <w:b/>
          <w:bCs/>
          <w:highlight w:val="green"/>
          <w:u w:val="single"/>
        </w:rPr>
        <w:t>common</w:t>
      </w:r>
      <w:r w:rsidRPr="00577A81">
        <w:rPr>
          <w:highlight w:val="green"/>
          <w:u w:val="single"/>
        </w:rPr>
        <w:t xml:space="preserve"> </w:t>
      </w:r>
      <w:r w:rsidRPr="00577A81">
        <w:rPr>
          <w:b/>
          <w:bCs/>
          <w:highlight w:val="green"/>
          <w:u w:val="single"/>
        </w:rPr>
        <w:t>interest</w:t>
      </w:r>
      <w:r w:rsidRPr="009F303A">
        <w:rPr>
          <w:u w:val="single"/>
        </w:rPr>
        <w:t xml:space="preserve"> </w:t>
      </w:r>
      <w:r w:rsidRPr="00577A81">
        <w:rPr>
          <w:highlight w:val="green"/>
          <w:u w:val="single"/>
        </w:rPr>
        <w:t>incorporating</w:t>
      </w:r>
      <w:r w:rsidRPr="009F303A">
        <w:rPr>
          <w:u w:val="single"/>
        </w:rPr>
        <w:t xml:space="preserve"> important </w:t>
      </w:r>
      <w:r w:rsidRPr="00577A81">
        <w:rPr>
          <w:highlight w:val="green"/>
          <w:u w:val="single"/>
        </w:rPr>
        <w:t>implications</w:t>
      </w:r>
      <w:r w:rsidRPr="009F303A">
        <w:rPr>
          <w:u w:val="single"/>
        </w:rPr>
        <w:t xml:space="preserve"> </w:t>
      </w:r>
      <w:r w:rsidRPr="00577A81">
        <w:rPr>
          <w:highlight w:val="green"/>
          <w:u w:val="single"/>
        </w:rPr>
        <w:t>for</w:t>
      </w:r>
      <w:r w:rsidRPr="009F303A">
        <w:rPr>
          <w:u w:val="single"/>
        </w:rPr>
        <w:t xml:space="preserve"> </w:t>
      </w:r>
      <w:r w:rsidRPr="00577A81">
        <w:rPr>
          <w:highlight w:val="green"/>
          <w:u w:val="single"/>
        </w:rPr>
        <w:t>peaceful uses</w:t>
      </w:r>
      <w:r w:rsidRPr="009F303A">
        <w:rPr>
          <w:u w:val="single"/>
        </w:rPr>
        <w:t xml:space="preserve"> </w:t>
      </w:r>
      <w:r w:rsidRPr="00577A81">
        <w:rPr>
          <w:highlight w:val="green"/>
          <w:u w:val="single"/>
        </w:rPr>
        <w:t>of</w:t>
      </w:r>
      <w:r w:rsidRPr="009F303A">
        <w:rPr>
          <w:u w:val="single"/>
        </w:rPr>
        <w:t xml:space="preserve"> outer </w:t>
      </w:r>
      <w:r w:rsidRPr="00577A81">
        <w:rPr>
          <w:highlight w:val="green"/>
          <w:u w:val="single"/>
        </w:rPr>
        <w:t>space</w:t>
      </w:r>
      <w:r w:rsidRPr="009F303A">
        <w:rPr>
          <w:u w:val="single"/>
        </w:rPr>
        <w:t xml:space="preserve">; </w:t>
      </w:r>
      <w:r w:rsidRPr="00577A81">
        <w:rPr>
          <w:b/>
          <w:bCs/>
          <w:highlight w:val="green"/>
          <w:u w:val="single"/>
        </w:rPr>
        <w:t>scientific</w:t>
      </w:r>
      <w:r w:rsidRPr="00577A81">
        <w:rPr>
          <w:highlight w:val="green"/>
          <w:u w:val="single"/>
        </w:rPr>
        <w:t xml:space="preserve"> </w:t>
      </w:r>
      <w:r w:rsidRPr="00577A81">
        <w:rPr>
          <w:b/>
          <w:bCs/>
          <w:highlight w:val="green"/>
          <w:u w:val="single"/>
        </w:rPr>
        <w:t>research</w:t>
      </w:r>
      <w:r w:rsidRPr="009F303A">
        <w:rPr>
          <w:u w:val="single"/>
        </w:rPr>
        <w:t xml:space="preserve"> and the advancement of </w:t>
      </w:r>
      <w:r w:rsidRPr="00577A81">
        <w:rPr>
          <w:b/>
          <w:bCs/>
          <w:highlight w:val="green"/>
          <w:u w:val="single"/>
        </w:rPr>
        <w:t>knowledge</w:t>
      </w:r>
      <w:r w:rsidRPr="009F303A">
        <w:rPr>
          <w:u w:val="single"/>
        </w:rPr>
        <w:t xml:space="preserve">; and </w:t>
      </w:r>
      <w:r w:rsidRPr="00577A81">
        <w:rPr>
          <w:b/>
          <w:bCs/>
          <w:highlight w:val="green"/>
          <w:u w:val="single"/>
        </w:rPr>
        <w:t>cultural</w:t>
      </w:r>
      <w:r w:rsidRPr="009F303A">
        <w:rPr>
          <w:u w:val="single"/>
        </w:rPr>
        <w:t xml:space="preserve"> </w:t>
      </w:r>
      <w:r w:rsidRPr="00577A81">
        <w:rPr>
          <w:b/>
          <w:bCs/>
          <w:highlight w:val="green"/>
          <w:u w:val="single"/>
        </w:rPr>
        <w:t>and</w:t>
      </w:r>
      <w:r w:rsidRPr="009F303A">
        <w:rPr>
          <w:u w:val="single"/>
        </w:rPr>
        <w:t xml:space="preserve"> </w:t>
      </w:r>
      <w:r w:rsidRPr="00577A81">
        <w:rPr>
          <w:b/>
          <w:bCs/>
          <w:highlight w:val="green"/>
          <w:u w:val="single"/>
        </w:rPr>
        <w:t>heritage</w:t>
      </w:r>
      <w:r w:rsidRPr="00577A81">
        <w:rPr>
          <w:highlight w:val="green"/>
          <w:u w:val="single"/>
        </w:rPr>
        <w:t xml:space="preserve"> </w:t>
      </w:r>
      <w:r w:rsidRPr="00577A81">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577A81">
        <w:rPr>
          <w:rStyle w:val="Emphasis"/>
          <w:highlight w:val="green"/>
        </w:rPr>
        <w:t>An important result would</w:t>
      </w:r>
      <w:r w:rsidRPr="00577A81">
        <w:rPr>
          <w:highlight w:val="green"/>
          <w:u w:val="single"/>
        </w:rPr>
        <w:t xml:space="preserve"> </w:t>
      </w:r>
      <w:r w:rsidRPr="00577A81">
        <w:rPr>
          <w:rStyle w:val="Emphasis"/>
          <w:highlight w:val="green"/>
        </w:rPr>
        <w:t>be to develop a new level of trust</w:t>
      </w:r>
      <w:r w:rsidRPr="00577A81">
        <w:rPr>
          <w:highlight w:val="green"/>
          <w:u w:val="single"/>
        </w:rPr>
        <w:t xml:space="preserve"> </w:t>
      </w:r>
      <w:r w:rsidRPr="00420B02">
        <w:rPr>
          <w:u w:val="single"/>
        </w:rPr>
        <w:t xml:space="preserve">among nations that could </w:t>
      </w:r>
      <w:r w:rsidRPr="00577A81">
        <w:rPr>
          <w:rStyle w:val="Emphasis"/>
          <w:highlight w:val="green"/>
        </w:rPr>
        <w:t>then lead to more</w:t>
      </w:r>
      <w:r w:rsidRPr="00577A81">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577A81">
        <w:rPr>
          <w:rStyle w:val="Emphasis"/>
          <w:highlight w:val="green"/>
        </w:rPr>
        <w:t>cooperative agreements</w:t>
      </w:r>
      <w:r w:rsidRPr="00577A81">
        <w:rPr>
          <w:highlight w:val="green"/>
          <w:u w:val="single"/>
        </w:rPr>
        <w:t xml:space="preserve"> </w:t>
      </w:r>
      <w:r w:rsidRPr="00577A81">
        <w:rPr>
          <w:rStyle w:val="Emphasis"/>
          <w:highlight w:val="green"/>
        </w:rPr>
        <w:t>on</w:t>
      </w:r>
      <w:r w:rsidRPr="00577A81">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77A81">
        <w:rPr>
          <w:rStyle w:val="Emphasis"/>
          <w:highlight w:val="green"/>
          <w:bdr w:val="single" w:sz="18" w:space="0" w:color="auto"/>
        </w:rPr>
        <w:t>the Moon</w:t>
      </w:r>
      <w:r w:rsidRPr="00577A81">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076833A" w14:textId="77777777" w:rsidR="004048CB" w:rsidRDefault="004048CB" w:rsidP="004048CB">
      <w:pPr>
        <w:pStyle w:val="Heading4"/>
      </w:pPr>
      <w:r>
        <w:t xml:space="preserve">Tranquility base research key to moon dust research. </w:t>
      </w:r>
    </w:p>
    <w:p w14:paraId="7D9508F4" w14:textId="77777777" w:rsidR="004048CB" w:rsidRPr="00FE7D12" w:rsidRDefault="004048CB" w:rsidP="004048CB">
      <w:r w:rsidRPr="00FE7D12">
        <w:rPr>
          <w:rStyle w:val="Style13ptBold"/>
        </w:rPr>
        <w:t>Dovey 19</w:t>
      </w:r>
      <w:r>
        <w:t xml:space="preserve"> Ceridwen Dovey “Moondust Could Cloud Our Lunar Ambitions” </w:t>
      </w:r>
      <w:hyperlink r:id="rId9" w:history="1">
        <w:r w:rsidRPr="0038339F">
          <w:rPr>
            <w:rStyle w:val="Hyperlink"/>
          </w:rPr>
          <w:t>https://www.wired.com/story/moondust-nasa-lunar-ambitions/</w:t>
        </w:r>
      </w:hyperlink>
      <w:r>
        <w:t xml:space="preserve"> (PhD Candidate, Anthropology at NYU, B.A. Anthropology and Environmental Science at Harvard, National Book Foundation Nominee, Contributor to Wired and The New Yorker)//Elmer </w:t>
      </w:r>
    </w:p>
    <w:p w14:paraId="59858461" w14:textId="77777777" w:rsidR="004048CB" w:rsidRDefault="004048CB" w:rsidP="004048CB">
      <w:pPr>
        <w:rPr>
          <w:sz w:val="16"/>
        </w:rPr>
      </w:pPr>
      <w:r w:rsidRPr="00362E4C">
        <w:rPr>
          <w:sz w:val="16"/>
        </w:rPr>
        <w:t xml:space="preserve">It's superfine. It's sharp. It sticks to everything. Before we return to the moon, </w:t>
      </w:r>
      <w:r w:rsidRPr="00213B5F">
        <w:rPr>
          <w:rStyle w:val="StyleUnderline"/>
        </w:rPr>
        <w:t>we'll have to conquer one of the weirdest substances in the solar system</w:t>
      </w:r>
      <w:r w:rsidRPr="00362E4C">
        <w:rPr>
          <w:sz w:val="16"/>
        </w:rPr>
        <w:t>. In the public imagination, the American astronauts who landed on the moon five decades ago were square-jawed superhumans, not the types to worry about something as banal as housekeeping. But they did, obsessively. Each time they got back to the Apollo Lunar Module after a moonwalk, they were shocked at how much dust they'd tracked in and how hard it was to banish. This was no earthly grime; it was preternaturally sticky and abrasive, scratching the visors on the astronauts' helmets, weakening the seals on their pressure suits, irritating their eyes, and giving some of them sinus trouble. “</w:t>
      </w:r>
      <w:r w:rsidRPr="00213B5F">
        <w:rPr>
          <w:rStyle w:val="StyleUnderline"/>
        </w:rPr>
        <w:t>It just sort of inhabits every nook and cranny in the spacecraft and every pore in your skin,” Apollo 17's Gene Cernan said during his post-mission debriefing.</w:t>
      </w:r>
      <w:r>
        <w:rPr>
          <w:rStyle w:val="StyleUnderline"/>
        </w:rPr>
        <w:t xml:space="preserve"> </w:t>
      </w:r>
      <w:r w:rsidRPr="00362E4C">
        <w:rPr>
          <w:sz w:val="16"/>
        </w:rPr>
        <w:t xml:space="preserve">Over the course of six moon landings, the so-called Dusty Dozen fought valiantly with their foe. They stomped their boots outside, then cinched garbage bags around their legs to stop the dust from spreading. They attacked it with wet rags, bristle brushes, and a low-suction vacuum cleaner, which Pete Conrad of Apollo 12 called “a complete farce.” (He finally stripped naked and stuffed his blackened suit into a pouch.) Cernan, upon returning from his last moonwalk, vowed, “I ain't going to do much more dusting after I leave here. Ever.” In the end, NASA couldn't find a foolproof solution. </w:t>
      </w:r>
      <w:r w:rsidRPr="00213B5F">
        <w:rPr>
          <w:rStyle w:val="StyleUnderline"/>
        </w:rPr>
        <w:t xml:space="preserve">Years after John </w:t>
      </w:r>
      <w:r w:rsidRPr="00577A81">
        <w:rPr>
          <w:rStyle w:val="StyleUnderline"/>
          <w:highlight w:val="green"/>
        </w:rPr>
        <w:t>Young commanded Apollo 16, he</w:t>
      </w:r>
      <w:r w:rsidRPr="00213B5F">
        <w:rPr>
          <w:rStyle w:val="StyleUnderline"/>
        </w:rPr>
        <w:t xml:space="preserve"> still </w:t>
      </w:r>
      <w:r w:rsidRPr="00577A81">
        <w:rPr>
          <w:rStyle w:val="StyleUnderline"/>
          <w:highlight w:val="green"/>
        </w:rPr>
        <w:t>believed</w:t>
      </w:r>
      <w:r w:rsidRPr="00213B5F">
        <w:rPr>
          <w:rStyle w:val="StyleUnderline"/>
        </w:rPr>
        <w:t xml:space="preserve"> that “</w:t>
      </w:r>
      <w:r w:rsidRPr="00577A81">
        <w:rPr>
          <w:rStyle w:val="StyleUnderline"/>
          <w:highlight w:val="green"/>
        </w:rPr>
        <w:t xml:space="preserve">dust is the </w:t>
      </w:r>
      <w:r w:rsidRPr="00577A81">
        <w:rPr>
          <w:rStyle w:val="Emphasis"/>
          <w:highlight w:val="green"/>
          <w:bdr w:val="single" w:sz="18" w:space="0" w:color="auto"/>
        </w:rPr>
        <w:t>number one concern</w:t>
      </w:r>
      <w:r w:rsidRPr="00577A81">
        <w:rPr>
          <w:rStyle w:val="StyleUnderline"/>
          <w:highlight w:val="green"/>
        </w:rPr>
        <w:t xml:space="preserve"> in returning to the moon</w:t>
      </w:r>
      <w:r w:rsidRPr="00362E4C">
        <w:rPr>
          <w:sz w:val="16"/>
        </w:rPr>
        <w:t xml:space="preserve">.” Now, </w:t>
      </w:r>
      <w:r w:rsidRPr="00213B5F">
        <w:rPr>
          <w:rStyle w:val="StyleUnderline"/>
        </w:rPr>
        <w:t xml:space="preserve">with national space agencies and private corporations poised to do just that, the </w:t>
      </w:r>
      <w:r w:rsidRPr="00577A81">
        <w:rPr>
          <w:rStyle w:val="StyleUnderline"/>
          <w:highlight w:val="green"/>
        </w:rPr>
        <w:t xml:space="preserve">Apollo </w:t>
      </w:r>
      <w:r w:rsidRPr="00577A81">
        <w:rPr>
          <w:rStyle w:val="Emphasis"/>
          <w:highlight w:val="green"/>
        </w:rPr>
        <w:t>dust diaries are relevant once more</w:t>
      </w:r>
      <w:r w:rsidRPr="00213B5F">
        <w:rPr>
          <w:rStyle w:val="StyleUnderline"/>
        </w:rPr>
        <w:t xml:space="preserve">. </w:t>
      </w:r>
      <w:r w:rsidRPr="00362E4C">
        <w:rPr>
          <w:sz w:val="16"/>
        </w:rPr>
        <w:t xml:space="preserve">In January, China landed its Chang'e-4 probe on the far side of the moon, the latest step toward its stated aim of building a lunar research station. Two months later, the Japanese Aerospace Exploration Agency said it was partnering with Toyota to design a six-wheeled moon rover by 2029. Around the same time, Vice President Mike Pence announced plans to put American boots on the moon by 2024. According to NASA administrator Jim Bridenstine, the goal is “to go sustainably. To stay. With landers and robots and rovers—and humans.” India and Russia have missions planned too. Then there are the private ventures like Moon Express, whose Harvest Moon expedition will prospect for water, minerals, and other resources to mine. All of which raises a crucial question: What to do about that troublesome dust? An Australian physicist named Brian O'Brien may have the answer. O'Brien became Earth's foremost authority on moondust almost by accident. In 1964, five years </w:t>
      </w:r>
      <w:r w:rsidRPr="00577A81">
        <w:rPr>
          <w:rStyle w:val="StyleUnderline"/>
          <w:highlight w:val="green"/>
        </w:rPr>
        <w:t>before</w:t>
      </w:r>
      <w:r w:rsidRPr="00213B5F">
        <w:rPr>
          <w:rStyle w:val="StyleUnderline"/>
        </w:rPr>
        <w:t xml:space="preserve"> Apollo 11 </w:t>
      </w:r>
      <w:r w:rsidRPr="00577A81">
        <w:rPr>
          <w:rStyle w:val="Emphasis"/>
          <w:highlight w:val="green"/>
        </w:rPr>
        <w:t>touched</w:t>
      </w:r>
      <w:r w:rsidRPr="00577A81">
        <w:rPr>
          <w:rStyle w:val="StyleUnderline"/>
          <w:highlight w:val="green"/>
        </w:rPr>
        <w:t xml:space="preserve"> </w:t>
      </w:r>
      <w:r w:rsidRPr="00577A81">
        <w:rPr>
          <w:rStyle w:val="Emphasis"/>
          <w:highlight w:val="green"/>
        </w:rPr>
        <w:t>down in</w:t>
      </w:r>
      <w:r w:rsidRPr="00362E4C">
        <w:rPr>
          <w:rStyle w:val="Emphasis"/>
        </w:rPr>
        <w:t xml:space="preserve"> </w:t>
      </w:r>
      <w:r w:rsidRPr="00213B5F">
        <w:rPr>
          <w:rStyle w:val="StyleUnderline"/>
        </w:rPr>
        <w:t xml:space="preserve">the Sea of </w:t>
      </w:r>
      <w:r w:rsidRPr="00577A81">
        <w:rPr>
          <w:rStyle w:val="Emphasis"/>
          <w:highlight w:val="green"/>
        </w:rPr>
        <w:t>Tranquility</w:t>
      </w:r>
      <w:r w:rsidRPr="00362E4C">
        <w:rPr>
          <w:sz w:val="16"/>
        </w:rPr>
        <w:t xml:space="preserve">, he was a skinny, precocious young professor of space science at Rice University in Houston, specializing in the study of radiation. This was during the early phase of Apollo training, when the astronauts were taking crash courses in all manner of subjects—vector calculus, antenna theory, the physiology of the human nose. O'Brien's task was to teach them about the Van Allen belts, two regions of intense radiation that encircle the planet like a pair of inflatable pool tubes. He remembers the Apollo class of 1964, which included Gene Cernan and Buzz Aldrin, as the most “disciplined and alert” cohort of students he ever had. </w:t>
      </w:r>
      <w:r w:rsidRPr="00213B5F">
        <w:rPr>
          <w:rStyle w:val="StyleUnderline"/>
        </w:rPr>
        <w:t xml:space="preserve">In the lead-up to the Apollo 11 launch, </w:t>
      </w:r>
      <w:r w:rsidRPr="00577A81">
        <w:rPr>
          <w:rStyle w:val="StyleUnderline"/>
          <w:highlight w:val="green"/>
        </w:rPr>
        <w:t>O'Brien persuaded NASA to include</w:t>
      </w:r>
      <w:r w:rsidRPr="00362E4C">
        <w:rPr>
          <w:sz w:val="16"/>
        </w:rPr>
        <w:t xml:space="preserve"> a little something extra in the payload. It was </w:t>
      </w:r>
      <w:r w:rsidRPr="00577A81">
        <w:rPr>
          <w:rStyle w:val="Emphasis"/>
          <w:highlight w:val="green"/>
        </w:rPr>
        <w:t>a small box</w:t>
      </w:r>
      <w:r w:rsidRPr="00362E4C">
        <w:rPr>
          <w:sz w:val="16"/>
        </w:rPr>
        <w:t xml:space="preserve">, about the size of a thick bar of soap, </w:t>
      </w:r>
      <w:r w:rsidRPr="00213B5F">
        <w:rPr>
          <w:rStyle w:val="Emphasis"/>
        </w:rPr>
        <w:t xml:space="preserve">whose main function was </w:t>
      </w:r>
      <w:r w:rsidRPr="00577A81">
        <w:rPr>
          <w:rStyle w:val="Emphasis"/>
          <w:highlight w:val="green"/>
        </w:rPr>
        <w:t>to measure the accumulation of dust</w:t>
      </w:r>
      <w:r w:rsidRPr="00362E4C">
        <w:rPr>
          <w:sz w:val="16"/>
        </w:rPr>
        <w:t xml:space="preserve"> on the moon's surface. O'Brien describes it as “a hitchhiking, delightfully minimalist” device. He sketched it on the back of his drinks coaster on a flight from Los Angeles to Houston, and refined the design on a cocktail napkin. Named </w:t>
      </w:r>
      <w:r w:rsidRPr="00577A81">
        <w:rPr>
          <w:rStyle w:val="StyleUnderline"/>
          <w:highlight w:val="green"/>
        </w:rPr>
        <w:t xml:space="preserve">the </w:t>
      </w:r>
      <w:r w:rsidRPr="00577A81">
        <w:rPr>
          <w:rStyle w:val="Emphasis"/>
          <w:highlight w:val="green"/>
        </w:rPr>
        <w:t>Dust Detector Experiment</w:t>
      </w:r>
      <w:r w:rsidRPr="00213B5F">
        <w:rPr>
          <w:rStyle w:val="StyleUnderline"/>
        </w:rPr>
        <w:t>, or DDE, it was perhaps the least impressive component of the Apollo 11 science package</w:t>
      </w:r>
      <w:r w:rsidRPr="00362E4C">
        <w:rPr>
          <w:sz w:val="16"/>
        </w:rPr>
        <w:t xml:space="preserve">; NASA didn't even bother to mention it in press releases. But </w:t>
      </w:r>
      <w:r w:rsidRPr="00213B5F">
        <w:rPr>
          <w:rStyle w:val="StyleUnderline"/>
        </w:rPr>
        <w:t xml:space="preserve">it </w:t>
      </w:r>
      <w:r w:rsidRPr="00577A81">
        <w:rPr>
          <w:rStyle w:val="StyleUnderline"/>
          <w:highlight w:val="green"/>
        </w:rPr>
        <w:t>worked well enough that the agency included</w:t>
      </w:r>
      <w:r w:rsidRPr="00213B5F">
        <w:rPr>
          <w:rStyle w:val="StyleUnderline"/>
        </w:rPr>
        <w:t xml:space="preserve"> modified versions of </w:t>
      </w:r>
      <w:r w:rsidRPr="00577A81">
        <w:rPr>
          <w:rStyle w:val="StyleUnderline"/>
          <w:highlight w:val="green"/>
        </w:rPr>
        <w:t>the</w:t>
      </w:r>
      <w:r w:rsidRPr="00213B5F">
        <w:rPr>
          <w:rStyle w:val="StyleUnderline"/>
        </w:rPr>
        <w:t xml:space="preserve"> original </w:t>
      </w:r>
      <w:r w:rsidRPr="00577A81">
        <w:rPr>
          <w:rStyle w:val="StyleUnderline"/>
          <w:highlight w:val="green"/>
        </w:rPr>
        <w:t>DDE on all subsequent Apollo flights</w:t>
      </w:r>
      <w:r w:rsidRPr="00362E4C">
        <w:rPr>
          <w:sz w:val="16"/>
        </w:rPr>
        <w:t xml:space="preserve">. </w:t>
      </w:r>
      <w:r w:rsidRPr="00213B5F">
        <w:rPr>
          <w:rStyle w:val="StyleUnderline"/>
        </w:rPr>
        <w:t xml:space="preserve">Four of them are still up there, and to this day </w:t>
      </w:r>
      <w:r w:rsidRPr="00577A81">
        <w:rPr>
          <w:rStyle w:val="StyleUnderline"/>
          <w:highlight w:val="green"/>
        </w:rPr>
        <w:t xml:space="preserve">they hold the record for </w:t>
      </w:r>
      <w:r w:rsidRPr="00577A81">
        <w:rPr>
          <w:rStyle w:val="Emphasis"/>
          <w:highlight w:val="green"/>
          <w:bdr w:val="single" w:sz="18" w:space="0" w:color="auto"/>
        </w:rPr>
        <w:t>longest continually operating experiments on the moon</w:t>
      </w:r>
      <w:r w:rsidRPr="00577A81">
        <w:rPr>
          <w:rStyle w:val="StyleUnderline"/>
          <w:highlight w:val="green"/>
          <w:bdr w:val="single" w:sz="18" w:space="0" w:color="auto"/>
        </w:rPr>
        <w:t>.</w:t>
      </w:r>
      <w:r>
        <w:rPr>
          <w:rStyle w:val="StyleUnderline"/>
        </w:rPr>
        <w:t xml:space="preserve"> </w:t>
      </w:r>
      <w:r w:rsidRPr="00362E4C">
        <w:rPr>
          <w:sz w:val="16"/>
        </w:rPr>
        <w:t xml:space="preserve">For many years, the data that the early DDEs sent back to Earth was thought to be missing or lost. Since its surprise rediscovery in 2006, those in the inner circle of outer space activities have slowly begun to realize that O'Brien's </w:t>
      </w:r>
      <w:r w:rsidRPr="00213B5F">
        <w:rPr>
          <w:rStyle w:val="StyleUnderline"/>
        </w:rPr>
        <w:t xml:space="preserve">unassuming </w:t>
      </w:r>
      <w:r w:rsidRPr="00577A81">
        <w:rPr>
          <w:rStyle w:val="StyleUnderline"/>
          <w:highlight w:val="green"/>
        </w:rPr>
        <w:t xml:space="preserve">detectors have a lot </w:t>
      </w:r>
      <w:r w:rsidRPr="00213B5F">
        <w:rPr>
          <w:rStyle w:val="StyleUnderline"/>
        </w:rPr>
        <w:t xml:space="preserve">more </w:t>
      </w:r>
      <w:r w:rsidRPr="00577A81">
        <w:rPr>
          <w:rStyle w:val="StyleUnderline"/>
          <w:highlight w:val="green"/>
        </w:rPr>
        <w:t xml:space="preserve">to tell us </w:t>
      </w:r>
      <w:r w:rsidRPr="00213B5F">
        <w:rPr>
          <w:rStyle w:val="StyleUnderline"/>
        </w:rPr>
        <w:t xml:space="preserve">about moondust than </w:t>
      </w:r>
      <w:r w:rsidRPr="00213B5F">
        <w:rPr>
          <w:rStyle w:val="Emphasis"/>
        </w:rPr>
        <w:t>anyone could have imagined</w:t>
      </w:r>
      <w:r w:rsidRPr="00362E4C">
        <w:rPr>
          <w:sz w:val="16"/>
        </w:rPr>
        <w:t>—except, of course, for O'Brien himself. Now 85, still sprightly and living in Perth, he's been waiting half a century for the chance to share with the world what he knows about one of the solar system's most baffling substances.</w:t>
      </w:r>
    </w:p>
    <w:p w14:paraId="7234744C" w14:textId="77777777" w:rsidR="004048CB" w:rsidRDefault="004048CB" w:rsidP="004048CB">
      <w:pPr>
        <w:pStyle w:val="Heading4"/>
      </w:pPr>
      <w:r>
        <w:t xml:space="preserve">Moon Dust Research key to </w:t>
      </w:r>
      <w:r>
        <w:rPr>
          <w:u w:val="single"/>
        </w:rPr>
        <w:t>Moon Basing</w:t>
      </w:r>
      <w:r>
        <w:t>.</w:t>
      </w:r>
    </w:p>
    <w:p w14:paraId="615E7980" w14:textId="77777777" w:rsidR="004048CB" w:rsidRPr="00362E4C" w:rsidRDefault="004048CB" w:rsidP="004048CB">
      <w:r w:rsidRPr="00EA56EB">
        <w:rPr>
          <w:rStyle w:val="Style13ptBold"/>
        </w:rPr>
        <w:t>Smith 19</w:t>
      </w:r>
      <w:r>
        <w:t xml:space="preserve"> Belinda Smith 7-18-2019 “</w:t>
      </w:r>
      <w:r w:rsidRPr="00362E4C">
        <w:t>Who protects Apollo sites when no-one owns the Moon?</w:t>
      </w:r>
      <w:r>
        <w:t xml:space="preserve">” </w:t>
      </w:r>
      <w:hyperlink r:id="rId10"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006800F1" w14:textId="77777777" w:rsidR="004048CB" w:rsidRPr="00EA56EB" w:rsidRDefault="004048CB" w:rsidP="004048CB">
      <w:pPr>
        <w:rPr>
          <w:sz w:val="16"/>
        </w:rPr>
      </w:pPr>
      <w:r w:rsidRPr="00AE2E56">
        <w:rPr>
          <w:rStyle w:val="Emphasis"/>
        </w:rPr>
        <w:t>It's not just about history</w:t>
      </w:r>
      <w:r w:rsidRPr="00EA56EB">
        <w:rPr>
          <w:sz w:val="16"/>
        </w:rPr>
        <w:t xml:space="preserve"> Alongside heritage value, </w:t>
      </w:r>
      <w:r w:rsidRPr="00AE2E56">
        <w:rPr>
          <w:rStyle w:val="StyleUnderline"/>
        </w:rPr>
        <w:t xml:space="preserve">the bits and </w:t>
      </w:r>
      <w:r w:rsidRPr="00577A81">
        <w:rPr>
          <w:rStyle w:val="StyleUnderline"/>
          <w:highlight w:val="green"/>
        </w:rPr>
        <w:t xml:space="preserve">pieces left on the Moon have </w:t>
      </w:r>
      <w:r w:rsidRPr="00577A81">
        <w:rPr>
          <w:rStyle w:val="Emphasis"/>
          <w:highlight w:val="green"/>
          <w:bdr w:val="single" w:sz="18" w:space="0" w:color="auto"/>
        </w:rPr>
        <w:t>enormous scientific significance</w:t>
      </w:r>
      <w:r w:rsidRPr="00EA56EB">
        <w:rPr>
          <w:sz w:val="16"/>
        </w:rPr>
        <w:t xml:space="preserve">. Take </w:t>
      </w:r>
      <w:r w:rsidRPr="00577A81">
        <w:rPr>
          <w:rStyle w:val="StyleUnderline"/>
          <w:highlight w:val="green"/>
        </w:rPr>
        <w:t>moon dust. It's a real problem for</w:t>
      </w:r>
      <w:r w:rsidRPr="00AE2E56">
        <w:rPr>
          <w:rStyle w:val="StyleUnderline"/>
        </w:rPr>
        <w:t xml:space="preserve"> </w:t>
      </w:r>
      <w:r w:rsidRPr="00577A81">
        <w:rPr>
          <w:rStyle w:val="StyleUnderline"/>
          <w:highlight w:val="green"/>
        </w:rPr>
        <w:t>moon-bound equipment</w:t>
      </w:r>
      <w:r w:rsidRPr="00AE2E56">
        <w:rPr>
          <w:rStyle w:val="StyleUnderline"/>
        </w:rPr>
        <w:t xml:space="preserve"> because it's made of fine,</w:t>
      </w:r>
      <w:r w:rsidRPr="00EA56EB">
        <w:rPr>
          <w:sz w:val="16"/>
        </w:rPr>
        <w:t xml:space="preserve"> super sticky and highly abrasive grains</w:t>
      </w:r>
      <w:r w:rsidRPr="00AE2E56">
        <w:rPr>
          <w:rStyle w:val="StyleUnderline"/>
        </w:rPr>
        <w:t xml:space="preserve">, </w:t>
      </w:r>
      <w:r w:rsidRPr="00577A81">
        <w:rPr>
          <w:rStyle w:val="StyleUnderline"/>
          <w:highlight w:val="green"/>
        </w:rPr>
        <w:t>which have a habit of clogging instruments</w:t>
      </w:r>
      <w:r w:rsidRPr="00AE2E56">
        <w:rPr>
          <w:rStyle w:val="StyleUnderline"/>
        </w:rPr>
        <w:t xml:space="preserve"> and spacesuits</w:t>
      </w:r>
      <w:r w:rsidRPr="00EA56EB">
        <w:rPr>
          <w:sz w:val="16"/>
        </w:rPr>
        <w:t xml:space="preserve">. But as </w:t>
      </w:r>
      <w:r w:rsidRPr="00AE2E56">
        <w:rPr>
          <w:rStyle w:val="StyleUnderline"/>
        </w:rPr>
        <w:t>Armstrong and Aldrin</w:t>
      </w:r>
      <w:r w:rsidRPr="00EA56EB">
        <w:rPr>
          <w:sz w:val="16"/>
        </w:rPr>
        <w:t xml:space="preserve"> trotted across the surface, </w:t>
      </w:r>
      <w:r w:rsidRPr="00EA56EB">
        <w:rPr>
          <w:rStyle w:val="StyleUnderline"/>
        </w:rPr>
        <w:t>the footprints they left behind gave us valuable information into the properties of moon dust,</w:t>
      </w:r>
      <w:r w:rsidRPr="00EA56EB">
        <w:rPr>
          <w:sz w:val="16"/>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577A81">
        <w:rPr>
          <w:rStyle w:val="StyleUnderline"/>
          <w:highlight w:val="green"/>
        </w:rPr>
        <w:t>data like this</w:t>
      </w:r>
      <w:r w:rsidRPr="00AE2E56">
        <w:rPr>
          <w:rStyle w:val="StyleUnderline"/>
        </w:rPr>
        <w:t xml:space="preserve"> that </w:t>
      </w:r>
      <w:r w:rsidRPr="00577A81">
        <w:rPr>
          <w:rStyle w:val="StyleUnderline"/>
          <w:highlight w:val="green"/>
        </w:rPr>
        <w:t xml:space="preserve">will help </w:t>
      </w:r>
      <w:r w:rsidRPr="00577A81">
        <w:rPr>
          <w:rStyle w:val="Emphasis"/>
          <w:highlight w:val="green"/>
          <w:bdr w:val="single" w:sz="18" w:space="0" w:color="auto"/>
        </w:rPr>
        <w:t>if we want a long-term base on the Moon</w:t>
      </w:r>
      <w:r w:rsidRPr="00EA56EB">
        <w:rPr>
          <w:sz w:val="16"/>
        </w:rPr>
        <w:t xml:space="preserve"> — </w:t>
      </w:r>
      <w:r w:rsidRPr="00577A81">
        <w:rPr>
          <w:rStyle w:val="StyleUnderline"/>
          <w:highlight w:val="green"/>
        </w:rPr>
        <w:t xml:space="preserve">we need to know how our gear </w:t>
      </w:r>
      <w:r w:rsidRPr="00577A81">
        <w:rPr>
          <w:rStyle w:val="Emphasis"/>
          <w:highlight w:val="green"/>
        </w:rPr>
        <w:t>will stand up to lunar conditions</w:t>
      </w:r>
      <w:r w:rsidRPr="00EA56EB">
        <w:rPr>
          <w:sz w:val="16"/>
        </w:rPr>
        <w:t xml:space="preserve">. Apart from the sticky, gritty dust, the lunar surface is also peppered with meteorites and cosmic rays. So, Dr Gorman said, </w:t>
      </w:r>
      <w:r w:rsidRPr="00577A81">
        <w:rPr>
          <w:rStyle w:val="StyleUnderline"/>
          <w:highlight w:val="green"/>
        </w:rPr>
        <w:t xml:space="preserve">one of the </w:t>
      </w:r>
      <w:r w:rsidRPr="00EA56EB">
        <w:rPr>
          <w:rStyle w:val="StyleUnderline"/>
        </w:rPr>
        <w:t xml:space="preserve">very few </w:t>
      </w:r>
      <w:r w:rsidRPr="00577A81">
        <w:rPr>
          <w:rStyle w:val="StyleUnderline"/>
          <w:highlight w:val="green"/>
        </w:rPr>
        <w:t xml:space="preserve">reasons to </w:t>
      </w:r>
      <w:r w:rsidRPr="00577A81">
        <w:rPr>
          <w:rStyle w:val="Emphasis"/>
          <w:highlight w:val="green"/>
        </w:rPr>
        <w:t>revisit a moon site is to collect</w:t>
      </w:r>
      <w:r w:rsidRPr="00AE2E56">
        <w:rPr>
          <w:rStyle w:val="StyleUnderline"/>
        </w:rPr>
        <w:t xml:space="preserve"> some of the </w:t>
      </w:r>
      <w:r w:rsidRPr="00577A81">
        <w:rPr>
          <w:rStyle w:val="Emphasis"/>
          <w:highlight w:val="green"/>
        </w:rPr>
        <w:t>equipment</w:t>
      </w:r>
      <w:r w:rsidRPr="00AE2E56">
        <w:rPr>
          <w:rStyle w:val="StyleUnderline"/>
        </w:rPr>
        <w:t xml:space="preserve"> left behind </w:t>
      </w:r>
      <w:r w:rsidRPr="00577A81">
        <w:rPr>
          <w:rStyle w:val="Emphasis"/>
          <w:highlight w:val="green"/>
        </w:rPr>
        <w:t>and see how it fared</w:t>
      </w:r>
      <w:r w:rsidRPr="00577A81">
        <w:rPr>
          <w:rStyle w:val="StyleUnderline"/>
          <w:highlight w:val="green"/>
        </w:rPr>
        <w:t>. "</w:t>
      </w:r>
      <w:r w:rsidRPr="00EA56EB">
        <w:rPr>
          <w:rStyle w:val="StyleUnderline"/>
        </w:rPr>
        <w:t>What has happened to this material in 50 years of sitting on the lunar surface?</w:t>
      </w:r>
      <w:r w:rsidRPr="00EA56EB">
        <w:rPr>
          <w:sz w:val="16"/>
        </w:rPr>
        <w:t xml:space="preserve"> "</w:t>
      </w:r>
      <w:r w:rsidRPr="00EA56EB">
        <w:rPr>
          <w:rStyle w:val="StyleUnderline"/>
        </w:rPr>
        <w:t>This is going to</w:t>
      </w:r>
      <w:r w:rsidRPr="00EA56EB">
        <w:rPr>
          <w:sz w:val="16"/>
        </w:rPr>
        <w:t xml:space="preserve"> be </w:t>
      </w:r>
      <w:r w:rsidRPr="00EA56EB">
        <w:rPr>
          <w:rStyle w:val="StyleUnderline"/>
        </w:rPr>
        <w:t>r</w:t>
      </w:r>
      <w:r w:rsidRPr="00AE2E56">
        <w:rPr>
          <w:rStyle w:val="StyleUnderline"/>
        </w:rPr>
        <w:t>eally</w:t>
      </w:r>
      <w:r w:rsidRPr="00EA56EB">
        <w:rPr>
          <w:sz w:val="16"/>
        </w:rPr>
        <w:t xml:space="preserve"> interesting scientific information because it will </w:t>
      </w:r>
      <w:r w:rsidRPr="00577A81">
        <w:rPr>
          <w:rStyle w:val="StyleUnderline"/>
          <w:highlight w:val="green"/>
        </w:rPr>
        <w:t>help plan</w:t>
      </w:r>
      <w:r w:rsidRPr="00AE2E56">
        <w:rPr>
          <w:rStyle w:val="StyleUnderline"/>
        </w:rPr>
        <w:t xml:space="preserve">ning for </w:t>
      </w:r>
      <w:r w:rsidRPr="00577A81">
        <w:rPr>
          <w:rStyle w:val="StyleUnderline"/>
          <w:highlight w:val="green"/>
        </w:rPr>
        <w:t>future missions</w:t>
      </w:r>
      <w:r w:rsidRPr="00AE2E56">
        <w:rPr>
          <w:rStyle w:val="StyleUnderline"/>
        </w:rPr>
        <w:t xml:space="preserve"> and get an understanding of long-term conditions."</w:t>
      </w:r>
      <w:r w:rsidRPr="00EA56EB">
        <w:rPr>
          <w:sz w:val="16"/>
        </w:rPr>
        <w:t xml:space="preserve"> And NASA has already done this. </w:t>
      </w:r>
      <w:r w:rsidRPr="00EA56EB">
        <w:rPr>
          <w:rStyle w:val="StyleUnderline"/>
        </w:rPr>
        <w:t>The Apollo 12 mission</w:t>
      </w:r>
      <w:r w:rsidRPr="00EA56EB">
        <w:rPr>
          <w:sz w:val="16"/>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30F8BE12" w14:textId="77777777" w:rsidR="004048CB" w:rsidRPr="00AA34BB" w:rsidRDefault="004048CB" w:rsidP="004048CB">
      <w:pPr>
        <w:pStyle w:val="Heading4"/>
        <w:rPr>
          <w:rFonts w:cs="Arial"/>
        </w:rPr>
      </w:pPr>
      <w:r>
        <w:rPr>
          <w:rFonts w:cs="Arial"/>
        </w:rPr>
        <w:t xml:space="preserve">Lunar Basing solves </w:t>
      </w:r>
      <w:r>
        <w:rPr>
          <w:rFonts w:cs="Arial"/>
          <w:u w:val="single"/>
        </w:rPr>
        <w:t>Earth Observatory</w:t>
      </w:r>
      <w:r>
        <w:rPr>
          <w:rFonts w:cs="Arial"/>
        </w:rPr>
        <w:t xml:space="preserve"> – specifically </w:t>
      </w:r>
      <w:r>
        <w:rPr>
          <w:rFonts w:cs="Arial"/>
          <w:u w:val="single"/>
        </w:rPr>
        <w:t>Super-Volcanoes</w:t>
      </w:r>
      <w:r>
        <w:rPr>
          <w:rFonts w:cs="Arial"/>
        </w:rPr>
        <w:t xml:space="preserve"> and </w:t>
      </w:r>
      <w:r>
        <w:rPr>
          <w:rFonts w:cs="Arial"/>
          <w:u w:val="single"/>
        </w:rPr>
        <w:t>Arctic Aviation</w:t>
      </w:r>
      <w:r>
        <w:rPr>
          <w:rFonts w:cs="Arial"/>
        </w:rPr>
        <w:t>.</w:t>
      </w:r>
    </w:p>
    <w:p w14:paraId="51A08BEF" w14:textId="77777777" w:rsidR="004048CB" w:rsidRPr="00043D59" w:rsidRDefault="004048CB" w:rsidP="004048CB">
      <w:r w:rsidRPr="00043D59">
        <w:rPr>
          <w:rStyle w:val="Style13ptBold"/>
        </w:rPr>
        <w:t>Hamill</w:t>
      </w:r>
      <w:r>
        <w:rPr>
          <w:rStyle w:val="Style13ptBold"/>
        </w:rPr>
        <w:t xml:space="preserve"> 16</w:t>
      </w:r>
      <w:r w:rsidRPr="00043D59">
        <w:t>, 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)//Elmer </w:t>
      </w:r>
    </w:p>
    <w:p w14:paraId="17253E6C" w14:textId="77777777" w:rsidR="004048CB" w:rsidRPr="0029790E" w:rsidRDefault="004048CB" w:rsidP="004048CB">
      <w:pPr>
        <w:rPr>
          <w:sz w:val="16"/>
        </w:rPr>
      </w:pPr>
      <w:r w:rsidRPr="00AA34BB">
        <w:rPr>
          <w:rStyle w:val="StyleUnderline"/>
        </w:rPr>
        <w:t xml:space="preserve">There are many reasons for placing an Earth atmospheric observatory on the Moon. Perhaps the most obvious reason is that from </w:t>
      </w:r>
      <w:r w:rsidRPr="00577A81">
        <w:rPr>
          <w:rStyle w:val="Emphasis"/>
          <w:highlight w:val="green"/>
        </w:rPr>
        <w:t>the Moon</w:t>
      </w:r>
      <w:r w:rsidRPr="00AA34BB">
        <w:rPr>
          <w:rStyle w:val="StyleUnderline"/>
        </w:rPr>
        <w:t xml:space="preserve"> one </w:t>
      </w:r>
      <w:r w:rsidRPr="00577A81">
        <w:rPr>
          <w:rStyle w:val="Emphasis"/>
          <w:highlight w:val="green"/>
        </w:rPr>
        <w:t>can observe a single location on Earth for</w:t>
      </w:r>
      <w:r w:rsidRPr="00577A81">
        <w:rPr>
          <w:rStyle w:val="StyleUnderline"/>
          <w:highlight w:val="green"/>
        </w:rPr>
        <w:t xml:space="preserve"> </w:t>
      </w:r>
      <w:r w:rsidRPr="00577A81">
        <w:rPr>
          <w:rStyle w:val="Emphasis"/>
          <w:highlight w:val="green"/>
        </w:rPr>
        <w:t>a</w:t>
      </w:r>
      <w:r w:rsidRPr="00AA34BB">
        <w:rPr>
          <w:rStyle w:val="StyleUnderline"/>
        </w:rPr>
        <w:t xml:space="preserve"> relatively </w:t>
      </w:r>
      <w:r w:rsidRPr="00577A81">
        <w:rPr>
          <w:rStyle w:val="Emphasis"/>
          <w:highlight w:val="green"/>
          <w:bdr w:val="single" w:sz="18" w:space="0" w:color="auto"/>
        </w:rPr>
        <w:t>long period of time</w:t>
      </w:r>
      <w:r w:rsidRPr="00577A81">
        <w:rPr>
          <w:rStyle w:val="StyleUnderline"/>
          <w:highlight w:val="green"/>
        </w:rPr>
        <w:t xml:space="preserve"> </w:t>
      </w:r>
      <w:r w:rsidRPr="00AA34BB">
        <w:rPr>
          <w:rStyle w:val="StyleUnderline"/>
        </w:rPr>
        <w:t>(</w:t>
      </w:r>
      <w:r w:rsidRPr="00577A81">
        <w:rPr>
          <w:rStyle w:val="Emphasis"/>
          <w:highlight w:val="green"/>
          <w:bdr w:val="single" w:sz="18" w:space="0" w:color="auto"/>
        </w:rPr>
        <w:t>hours</w:t>
      </w:r>
      <w:r w:rsidRPr="00AA34BB">
        <w:rPr>
          <w:rStyle w:val="StyleUnderline"/>
        </w:rPr>
        <w:t xml:space="preserve">, </w:t>
      </w:r>
      <w:r w:rsidRPr="00577A81">
        <w:rPr>
          <w:rStyle w:val="Emphasis"/>
          <w:highlight w:val="green"/>
        </w:rPr>
        <w:t>rather than seconds for a satellite</w:t>
      </w:r>
      <w:r w:rsidRPr="00577A81">
        <w:rPr>
          <w:rStyle w:val="StyleUnderline"/>
          <w:highlight w:val="green"/>
        </w:rPr>
        <w:t xml:space="preserve"> </w:t>
      </w:r>
      <w:r w:rsidRPr="00AA34BB">
        <w:rPr>
          <w:rStyle w:val="StyleUnderline"/>
        </w:rPr>
        <w:t>in LEO). During a 24 hour period, nearly every point on the surface of Earth can be monitored, and during one month, both the sunlit and night sides of the Earth will have been observed. Further, there will have been excellent views of the polar regions. The visible images of the entire illuminated surface of Earth will allow one to evaluate in an unambiguous manner the total cloud fraction of Earth’s atmosphere</w:t>
      </w:r>
      <w:r w:rsidRPr="0029790E">
        <w:rPr>
          <w:sz w:val="16"/>
        </w:rPr>
        <w:t xml:space="preserve">. </w:t>
      </w:r>
      <w:r w:rsidRPr="00AA34BB">
        <w:rPr>
          <w:rStyle w:val="StyleUnderline"/>
        </w:rPr>
        <w:t xml:space="preserve">The scans will allow one to </w:t>
      </w:r>
      <w:r w:rsidRPr="00577A81">
        <w:rPr>
          <w:rStyle w:val="Emphasis"/>
          <w:highlight w:val="green"/>
        </w:rPr>
        <w:t>determine</w:t>
      </w:r>
      <w:r w:rsidRPr="00577A81">
        <w:rPr>
          <w:rStyle w:val="StyleUnderline"/>
          <w:highlight w:val="green"/>
        </w:rPr>
        <w:t xml:space="preserve"> </w:t>
      </w:r>
      <w:r w:rsidRPr="00AA34BB">
        <w:rPr>
          <w:rStyle w:val="StyleUnderline"/>
        </w:rPr>
        <w:t xml:space="preserve">the </w:t>
      </w:r>
      <w:r w:rsidRPr="00577A81">
        <w:rPr>
          <w:rStyle w:val="Emphasis"/>
          <w:highlight w:val="green"/>
        </w:rPr>
        <w:t>composition of</w:t>
      </w:r>
      <w:r w:rsidRPr="00577A81">
        <w:rPr>
          <w:rStyle w:val="StyleUnderline"/>
          <w:highlight w:val="green"/>
        </w:rPr>
        <w:t xml:space="preserve"> </w:t>
      </w:r>
      <w:r w:rsidRPr="00AA34BB">
        <w:rPr>
          <w:rStyle w:val="StyleUnderline"/>
        </w:rPr>
        <w:t xml:space="preserve">the </w:t>
      </w:r>
      <w:r w:rsidRPr="00577A81">
        <w:rPr>
          <w:rStyle w:val="Emphasis"/>
          <w:highlight w:val="green"/>
        </w:rPr>
        <w:t>Earth’s atmosphere</w:t>
      </w:r>
      <w:r w:rsidRPr="00577A81">
        <w:rPr>
          <w:rStyle w:val="StyleUnderline"/>
          <w:highlight w:val="green"/>
        </w:rPr>
        <w:t xml:space="preserve"> </w:t>
      </w:r>
      <w:r w:rsidRPr="00AA34BB">
        <w:rPr>
          <w:rStyle w:val="StyleUnderline"/>
        </w:rPr>
        <w:t>in terms of the major trace gases and aerosols</w:t>
      </w:r>
      <w:r w:rsidRPr="0029790E">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 </w:t>
      </w:r>
      <w:r w:rsidRPr="0029790E">
        <w:rPr>
          <w:rStyle w:val="StyleUnderline"/>
        </w:rPr>
        <w:t xml:space="preserve">Perot et al. [6] present a polar mesospheric climatology based on these measurements. The formation of </w:t>
      </w:r>
      <w:r w:rsidRPr="00577A81">
        <w:rPr>
          <w:rStyle w:val="Emphasis"/>
          <w:highlight w:val="green"/>
        </w:rPr>
        <w:t>dust clouds</w:t>
      </w:r>
      <w:r w:rsidRPr="0029790E">
        <w:rPr>
          <w:rStyle w:val="StyleUnderline"/>
        </w:rPr>
        <w:t xml:space="preserve">, particularly </w:t>
      </w:r>
      <w:r w:rsidRPr="00577A81">
        <w:rPr>
          <w:rStyle w:val="Emphasis"/>
          <w:highlight w:val="green"/>
        </w:rPr>
        <w:t>from</w:t>
      </w:r>
      <w:r w:rsidRPr="00577A81">
        <w:rPr>
          <w:rStyle w:val="StyleUnderline"/>
          <w:highlight w:val="green"/>
        </w:rPr>
        <w:t xml:space="preserve"> </w:t>
      </w:r>
      <w:r w:rsidRPr="0029790E">
        <w:rPr>
          <w:rStyle w:val="StyleUnderline"/>
        </w:rPr>
        <w:t xml:space="preserve">regions such as the deserts in </w:t>
      </w:r>
      <w:r w:rsidRPr="00577A81">
        <w:rPr>
          <w:rStyle w:val="Emphasis"/>
          <w:highlight w:val="green"/>
        </w:rPr>
        <w:t>Northern Africa and Central Asia</w:t>
      </w:r>
      <w:r w:rsidRPr="0029790E">
        <w:rPr>
          <w:rStyle w:val="StyleUnderline"/>
        </w:rPr>
        <w:t>, and their atmospheric dispersion is an important scientific and environmental problem. The lunar observations could shed light on the relationship between the presence of dust and the formation of hurricanes in the Atlantic Ocean</w:t>
      </w:r>
      <w:r w:rsidRPr="0029790E">
        <w:rPr>
          <w:sz w:val="16"/>
        </w:rPr>
        <w:t xml:space="preserve">. </w:t>
      </w:r>
      <w:r w:rsidRPr="0029790E">
        <w:rPr>
          <w:rStyle w:val="StyleUnderline"/>
        </w:rPr>
        <w:t xml:space="preserve">The fact that </w:t>
      </w:r>
      <w:r w:rsidRPr="00577A81">
        <w:rPr>
          <w:rStyle w:val="Emphasis"/>
          <w:highlight w:val="green"/>
        </w:rPr>
        <w:t>the entire disk of the Earth is visible from the Moon</w:t>
      </w:r>
      <w:r w:rsidRPr="0029790E">
        <w:rPr>
          <w:rStyle w:val="StyleUnderline"/>
        </w:rPr>
        <w:t xml:space="preserve"> </w:t>
      </w:r>
      <w:r w:rsidRPr="00577A81">
        <w:rPr>
          <w:rStyle w:val="Emphasis"/>
          <w:highlight w:val="green"/>
        </w:rPr>
        <w:t>make it an excellent location to measure</w:t>
      </w:r>
      <w:r w:rsidRPr="00577A81">
        <w:rPr>
          <w:rStyle w:val="StyleUnderline"/>
          <w:highlight w:val="green"/>
        </w:rPr>
        <w:t xml:space="preserve"> </w:t>
      </w:r>
      <w:r w:rsidRPr="0029790E">
        <w:rPr>
          <w:rStyle w:val="StyleUnderline"/>
        </w:rPr>
        <w:t xml:space="preserve">the radiation balance of </w:t>
      </w:r>
      <w:r w:rsidRPr="00577A81">
        <w:rPr>
          <w:rStyle w:val="Emphasis"/>
          <w:highlight w:val="green"/>
        </w:rPr>
        <w:t>the Earth</w:t>
      </w:r>
      <w:r w:rsidRPr="0029790E">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during the course of a month Earth presents both day and night faces to the Moon allows one to determine emitted and reflected radiation under a variety of solar illuminations. </w:t>
      </w:r>
      <w:r w:rsidRPr="00577A81">
        <w:rPr>
          <w:rStyle w:val="Emphasis"/>
          <w:highlight w:val="green"/>
        </w:rPr>
        <w:t>Volcanic plumes are a</w:t>
      </w:r>
      <w:r w:rsidRPr="0029790E">
        <w:rPr>
          <w:rStyle w:val="StyleUnderline"/>
        </w:rPr>
        <w:t xml:space="preserve"> well-known </w:t>
      </w:r>
      <w:r w:rsidRPr="00577A81">
        <w:rPr>
          <w:rStyle w:val="Emphasis"/>
          <w:highlight w:val="green"/>
        </w:rPr>
        <w:t>danger to aircraft.</w:t>
      </w:r>
      <w:r w:rsidRPr="0029790E">
        <w:rPr>
          <w:rStyle w:val="Emphasis"/>
        </w:rPr>
        <w:t xml:space="preserve"> </w:t>
      </w:r>
      <w:r w:rsidRPr="00577A81">
        <w:rPr>
          <w:rStyle w:val="Emphasis"/>
          <w:highlight w:val="green"/>
        </w:rPr>
        <w:t>Some regions of Earth</w:t>
      </w:r>
      <w:r w:rsidRPr="00577A81">
        <w:rPr>
          <w:rStyle w:val="StyleUnderline"/>
          <w:highlight w:val="green"/>
        </w:rPr>
        <w:t xml:space="preserve"> </w:t>
      </w:r>
      <w:r w:rsidRPr="0029790E">
        <w:rPr>
          <w:rStyle w:val="StyleUnderline"/>
        </w:rPr>
        <w:t xml:space="preserve">that are </w:t>
      </w:r>
      <w:r w:rsidRPr="00577A81">
        <w:rPr>
          <w:rStyle w:val="Emphasis"/>
          <w:highlight w:val="green"/>
        </w:rPr>
        <w:t>not well monitored, such as</w:t>
      </w:r>
      <w:r w:rsidRPr="00577A81">
        <w:rPr>
          <w:rStyle w:val="StyleUnderline"/>
          <w:highlight w:val="green"/>
        </w:rPr>
        <w:t xml:space="preserve"> </w:t>
      </w:r>
      <w:r w:rsidRPr="0029790E">
        <w:rPr>
          <w:rStyle w:val="StyleUnderline"/>
        </w:rPr>
        <w:t xml:space="preserve">the </w:t>
      </w:r>
      <w:r w:rsidRPr="00577A81">
        <w:rPr>
          <w:rStyle w:val="Emphasis"/>
          <w:highlight w:val="green"/>
        </w:rPr>
        <w:t>Arctic regions</w:t>
      </w:r>
      <w:r w:rsidRPr="0029790E">
        <w:rPr>
          <w:rStyle w:val="StyleUnderline"/>
        </w:rPr>
        <w:t xml:space="preserve"> between North America and Asia, are </w:t>
      </w:r>
      <w:r w:rsidRPr="00577A81">
        <w:rPr>
          <w:rStyle w:val="Emphasis"/>
          <w:highlight w:val="green"/>
        </w:rPr>
        <w:t>locations of frequently occurring volcanic eruptions. Monitoring</w:t>
      </w:r>
      <w:r w:rsidRPr="00577A81">
        <w:rPr>
          <w:rStyle w:val="StyleUnderline"/>
          <w:highlight w:val="green"/>
        </w:rPr>
        <w:t xml:space="preserve"> </w:t>
      </w:r>
      <w:r w:rsidRPr="0029790E">
        <w:rPr>
          <w:rStyle w:val="StyleUnderline"/>
        </w:rPr>
        <w:t xml:space="preserve">of the Earth </w:t>
      </w:r>
      <w:r w:rsidRPr="00577A81">
        <w:rPr>
          <w:rStyle w:val="Emphasis"/>
          <w:highlight w:val="green"/>
        </w:rPr>
        <w:t>from the Moon would offer</w:t>
      </w:r>
      <w:r w:rsidRPr="00577A81">
        <w:rPr>
          <w:rStyle w:val="StyleUnderline"/>
          <w:highlight w:val="green"/>
        </w:rPr>
        <w:t xml:space="preserve"> </w:t>
      </w:r>
      <w:r w:rsidRPr="0029790E">
        <w:rPr>
          <w:rStyle w:val="StyleUnderline"/>
        </w:rPr>
        <w:t xml:space="preserve">an </w:t>
      </w:r>
      <w:r w:rsidRPr="00577A81">
        <w:rPr>
          <w:rStyle w:val="Emphasis"/>
          <w:highlight w:val="green"/>
        </w:rPr>
        <w:t>e</w:t>
      </w:r>
      <w:r w:rsidRPr="0029790E">
        <w:rPr>
          <w:rStyle w:val="StyleUnderline"/>
        </w:rPr>
        <w:t xml:space="preserve">arly </w:t>
      </w:r>
      <w:r w:rsidRPr="00577A81">
        <w:rPr>
          <w:rStyle w:val="Emphasis"/>
          <w:highlight w:val="green"/>
        </w:rPr>
        <w:t>w</w:t>
      </w:r>
      <w:r w:rsidRPr="0029790E">
        <w:rPr>
          <w:rStyle w:val="StyleUnderline"/>
        </w:rPr>
        <w:t xml:space="preserve">arning </w:t>
      </w:r>
      <w:r w:rsidRPr="00577A81">
        <w:rPr>
          <w:rStyle w:val="Emphasis"/>
          <w:highlight w:val="green"/>
        </w:rPr>
        <w:t>s</w:t>
      </w:r>
      <w:r w:rsidRPr="0029790E">
        <w:rPr>
          <w:rStyle w:val="StyleUnderline"/>
        </w:rPr>
        <w:t xml:space="preserve">ystem </w:t>
      </w:r>
      <w:r w:rsidRPr="00577A81">
        <w:rPr>
          <w:rStyle w:val="Emphasis"/>
          <w:highlight w:val="green"/>
        </w:rPr>
        <w:t>for</w:t>
      </w:r>
      <w:r w:rsidRPr="0029790E">
        <w:rPr>
          <w:rStyle w:val="StyleUnderline"/>
        </w:rPr>
        <w:t xml:space="preserve"> volcanic </w:t>
      </w:r>
      <w:r w:rsidRPr="00577A81">
        <w:rPr>
          <w:rStyle w:val="Emphasis"/>
          <w:highlight w:val="green"/>
          <w:bdr w:val="single" w:sz="18" w:space="0" w:color="auto"/>
        </w:rPr>
        <w:t>plumes reaching aircraft altitudes.</w:t>
      </w:r>
      <w:r w:rsidRPr="0029790E">
        <w:rPr>
          <w:sz w:val="16"/>
        </w:rPr>
        <w:t xml:space="preserve"> The atmosphere above a low earth orbit satellite is tenuous but not entirely negligible. The fact that the Moon has essentially no atmosphere, means there is no interference of measurements of the radiation emitted from the surface of Earth.</w:t>
      </w:r>
    </w:p>
    <w:p w14:paraId="0AD86C9C" w14:textId="77777777" w:rsidR="004048CB" w:rsidRDefault="004048CB" w:rsidP="004048CB">
      <w:pPr>
        <w:pStyle w:val="Heading4"/>
      </w:pPr>
      <w:r>
        <w:t xml:space="preserve">Natural Disasters are an </w:t>
      </w:r>
      <w:r>
        <w:rPr>
          <w:u w:val="single"/>
        </w:rPr>
        <w:t>Existential Event</w:t>
      </w:r>
      <w:r>
        <w:t xml:space="preserve"> – outweighs Nuclear War.</w:t>
      </w:r>
    </w:p>
    <w:p w14:paraId="2BCB5911" w14:textId="77777777" w:rsidR="004048CB" w:rsidRPr="00814F1A" w:rsidRDefault="004048CB" w:rsidP="004048CB">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1"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3324A416" w14:textId="77777777" w:rsidR="004048CB" w:rsidRPr="00831A4A" w:rsidRDefault="004048CB" w:rsidP="004048CB">
      <w:pPr>
        <w:rPr>
          <w:sz w:val="16"/>
        </w:rPr>
      </w:pPr>
      <w:r w:rsidRPr="00577A81">
        <w:rPr>
          <w:rStyle w:val="Emphasis"/>
          <w:highlight w:val="green"/>
        </w:rPr>
        <w:t>Extreme weather events</w:t>
      </w:r>
      <w:r w:rsidRPr="00577A81">
        <w:rPr>
          <w:rStyle w:val="StyleUnderline"/>
          <w:highlight w:val="green"/>
        </w:rPr>
        <w:t xml:space="preserve"> </w:t>
      </w:r>
      <w:r w:rsidRPr="005E3CB7">
        <w:rPr>
          <w:rStyle w:val="StyleUnderline"/>
        </w:rPr>
        <w:t xml:space="preserve">are the </w:t>
      </w:r>
      <w:r w:rsidRPr="00577A81">
        <w:rPr>
          <w:rStyle w:val="Emphasis"/>
          <w:highlight w:val="green"/>
          <w:bdr w:val="single" w:sz="18" w:space="0" w:color="auto"/>
        </w:rPr>
        <w:t>most likely threat to humanity</w:t>
      </w:r>
      <w:r w:rsidRPr="00577A81">
        <w:rPr>
          <w:rStyle w:val="StyleUnderline"/>
          <w:highlight w:val="green"/>
        </w:rPr>
        <w:t xml:space="preserve"> </w:t>
      </w:r>
      <w:r w:rsidRPr="00577A81">
        <w:rPr>
          <w:rStyle w:val="Emphasis"/>
          <w:highlight w:val="green"/>
        </w:rPr>
        <w:t xml:space="preserve">in the next 10 years,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577A81">
        <w:rPr>
          <w:rStyle w:val="Emphasis"/>
          <w:highlight w:val="green"/>
        </w:rPr>
        <w:t>topping</w:t>
      </w:r>
      <w:r w:rsidRPr="00577A81">
        <w:rPr>
          <w:rStyle w:val="StyleUnderline"/>
          <w:highlight w:val="green"/>
        </w:rPr>
        <w:t xml:space="preserve"> </w:t>
      </w:r>
      <w:r w:rsidRPr="00577A81">
        <w:rPr>
          <w:rStyle w:val="Emphasis"/>
          <w:highlight w:val="green"/>
        </w:rPr>
        <w:t>w</w:t>
      </w:r>
      <w:r w:rsidRPr="005E3CB7">
        <w:rPr>
          <w:rStyle w:val="StyleUnderline"/>
        </w:rPr>
        <w:t xml:space="preserve">eapons of </w:t>
      </w:r>
      <w:r w:rsidRPr="00577A81">
        <w:rPr>
          <w:rStyle w:val="Emphasis"/>
          <w:highlight w:val="green"/>
        </w:rPr>
        <w:t>m</w:t>
      </w:r>
      <w:r w:rsidRPr="005E3CB7">
        <w:rPr>
          <w:rStyle w:val="StyleUnderline"/>
        </w:rPr>
        <w:t xml:space="preserve">ass </w:t>
      </w:r>
      <w:r w:rsidRPr="00577A81">
        <w:rPr>
          <w:rStyle w:val="Emphasis"/>
          <w:highlight w:val="green"/>
        </w:rPr>
        <w:t>d</w:t>
      </w:r>
      <w:r w:rsidRPr="005E3CB7">
        <w:rPr>
          <w:rStyle w:val="StyleUnderline"/>
        </w:rPr>
        <w:t>estruction</w:t>
      </w:r>
      <w:r w:rsidRPr="00831A4A">
        <w:rPr>
          <w:sz w:val="16"/>
        </w:rPr>
        <w:t>. These were followed by cyber attacks, data fraud or theft and failure of climate change mitigation and adaptation. “</w:t>
      </w:r>
      <w:r w:rsidRPr="005E3CB7">
        <w:rPr>
          <w:rStyle w:val="StyleUnderline"/>
        </w:rPr>
        <w:t xml:space="preserve">Extreme weather events were </w:t>
      </w:r>
      <w:r w:rsidRPr="00577A81">
        <w:rPr>
          <w:rStyle w:val="Emphasis"/>
          <w:highlight w:val="green"/>
        </w:rPr>
        <w:t>ranked</w:t>
      </w:r>
      <w:r w:rsidRPr="00577A81">
        <w:rPr>
          <w:rStyle w:val="StyleUnderline"/>
          <w:highlight w:val="green"/>
        </w:rPr>
        <w:t xml:space="preserve"> </w:t>
      </w:r>
      <w:r w:rsidRPr="005E3CB7">
        <w:rPr>
          <w:rStyle w:val="StyleUnderline"/>
        </w:rPr>
        <w:t xml:space="preserve">again as a top global risk </w:t>
      </w:r>
      <w:r w:rsidRPr="00577A81">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577A81">
        <w:rPr>
          <w:rStyle w:val="Emphasis"/>
          <w:highlight w:val="green"/>
        </w:rPr>
        <w:t>year</w:t>
      </w:r>
      <w:r w:rsidRPr="00577A81">
        <w:rPr>
          <w:rStyle w:val="StyleUnderline"/>
          <w:highlight w:val="green"/>
        </w:rPr>
        <w:t xml:space="preserve"> </w:t>
      </w:r>
      <w:r w:rsidRPr="00577A81">
        <w:rPr>
          <w:rStyle w:val="Emphasis"/>
          <w:highlight w:val="green"/>
        </w:rPr>
        <w:t>characterized by</w:t>
      </w:r>
      <w:r w:rsidRPr="00577A81">
        <w:rPr>
          <w:rStyle w:val="StyleUnderline"/>
          <w:highlight w:val="green"/>
        </w:rPr>
        <w:t xml:space="preserve"> </w:t>
      </w:r>
      <w:r w:rsidRPr="00577A81">
        <w:rPr>
          <w:rStyle w:val="Emphasis"/>
          <w:highlight w:val="green"/>
        </w:rPr>
        <w:t>high-impact hurricanes</w:t>
      </w:r>
      <w:r w:rsidRPr="006663D7">
        <w:rPr>
          <w:rStyle w:val="StyleUnderline"/>
        </w:rPr>
        <w:t xml:space="preserve">, </w:t>
      </w:r>
      <w:r w:rsidRPr="00577A81">
        <w:rPr>
          <w:rStyle w:val="Emphasis"/>
          <w:highlight w:val="green"/>
        </w:rPr>
        <w:t>extreme temperatures</w:t>
      </w:r>
      <w:r w:rsidRPr="00577A81">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577A81">
        <w:rPr>
          <w:rStyle w:val="Emphasis"/>
          <w:highlight w:val="green"/>
          <w:bdr w:val="single" w:sz="18" w:space="0" w:color="auto"/>
        </w:rPr>
        <w:t>pushing our planet to the brink</w:t>
      </w:r>
      <w:r w:rsidRPr="00577A81">
        <w:rPr>
          <w:rStyle w:val="StyleUnderline"/>
          <w:highlight w:val="green"/>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577A81">
        <w:rPr>
          <w:rStyle w:val="Emphasis"/>
          <w:highlight w:val="green"/>
        </w:rPr>
        <w:t>floods</w:t>
      </w:r>
      <w:r w:rsidRPr="00577A81">
        <w:rPr>
          <w:rStyle w:val="StyleUnderline"/>
          <w:highlight w:val="green"/>
        </w:rPr>
        <w:t xml:space="preserve"> </w:t>
      </w:r>
      <w:r w:rsidRPr="006663D7">
        <w:rPr>
          <w:rStyle w:val="StyleUnderline"/>
        </w:rPr>
        <w:t xml:space="preserve">or </w:t>
      </w:r>
      <w:r w:rsidRPr="00577A81">
        <w:rPr>
          <w:rStyle w:val="Emphasis"/>
          <w:highlight w:val="green"/>
        </w:rPr>
        <w:t>landslides</w:t>
      </w:r>
      <w:r w:rsidRPr="006663D7">
        <w:rPr>
          <w:rStyle w:val="StyleUnderline"/>
        </w:rPr>
        <w:t>," the authors added. "</w:t>
      </w:r>
      <w:r w:rsidRPr="00577A81">
        <w:rPr>
          <w:rStyle w:val="Emphasis"/>
          <w:highlight w:val="green"/>
        </w:rPr>
        <w:t>Storms</w:t>
      </w:r>
      <w:r w:rsidRPr="00577A81">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577A81">
        <w:rPr>
          <w:rStyle w:val="Emphasis"/>
          <w:highlight w:val="green"/>
          <w:bdr w:val="single" w:sz="18" w:space="0" w:color="auto"/>
        </w:rPr>
        <w:t>affect agriculture</w:t>
      </w:r>
      <w:r w:rsidRPr="00577A81">
        <w:rPr>
          <w:rStyle w:val="StyleUnderline"/>
          <w:highlight w:val="green"/>
        </w:rPr>
        <w:t xml:space="preserve"> </w:t>
      </w:r>
      <w:r w:rsidRPr="006663D7">
        <w:rPr>
          <w:rStyle w:val="StyleUnderline"/>
        </w:rPr>
        <w:t xml:space="preserve">around the world, which may </w:t>
      </w:r>
      <w:r w:rsidRPr="00577A81">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577A81">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"Unfortunately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1FB7C1B3" w14:textId="77777777" w:rsidR="004048CB" w:rsidRPr="00C6096E" w:rsidRDefault="004048CB" w:rsidP="004048CB">
      <w:pPr>
        <w:pStyle w:val="Heading4"/>
        <w:rPr>
          <w:rFonts w:cs="Arial"/>
        </w:rPr>
      </w:pPr>
      <w:r>
        <w:rPr>
          <w:rFonts w:cs="Arial"/>
          <w:u w:val="single"/>
        </w:rPr>
        <w:t xml:space="preserve">Arctic </w:t>
      </w:r>
      <w:r w:rsidRPr="002E0219">
        <w:rPr>
          <w:rFonts w:cs="Arial"/>
          <w:u w:val="single"/>
        </w:rPr>
        <w:t>aviation</w:t>
      </w:r>
      <w:r w:rsidRPr="002E0219">
        <w:rPr>
          <w:rFonts w:cs="Arial"/>
        </w:rPr>
        <w:t xml:space="preserve"> </w:t>
      </w:r>
      <w:r>
        <w:rPr>
          <w:rFonts w:cs="Arial"/>
        </w:rPr>
        <w:t xml:space="preserve">through </w:t>
      </w:r>
      <w:r w:rsidRPr="0029790E">
        <w:rPr>
          <w:rFonts w:cs="Arial"/>
          <w:u w:val="single"/>
        </w:rPr>
        <w:t>Alaska</w:t>
      </w:r>
      <w:r>
        <w:rPr>
          <w:rFonts w:cs="Arial"/>
        </w:rPr>
        <w:t xml:space="preserve"> </w:t>
      </w:r>
      <w:r w:rsidRPr="0029790E">
        <w:rPr>
          <w:rFonts w:cs="Arial"/>
        </w:rPr>
        <w:t>solves</w:t>
      </w:r>
      <w:r w:rsidRPr="002E0219">
        <w:rPr>
          <w:rFonts w:cs="Arial"/>
        </w:rPr>
        <w:t xml:space="preserve"> </w:t>
      </w:r>
      <w:r w:rsidRPr="002E0219">
        <w:rPr>
          <w:rFonts w:cs="Arial"/>
          <w:u w:val="single"/>
        </w:rPr>
        <w:t>nuclear wars</w:t>
      </w:r>
      <w:r>
        <w:rPr>
          <w:rFonts w:cs="Arial"/>
        </w:rPr>
        <w:t>.</w:t>
      </w:r>
    </w:p>
    <w:p w14:paraId="678EC478" w14:textId="77777777" w:rsidR="004048CB" w:rsidRPr="002E0219" w:rsidRDefault="004048CB" w:rsidP="004048CB">
      <w:r w:rsidRPr="002E0219">
        <w:rPr>
          <w:rStyle w:val="Style13ptBold"/>
        </w:rPr>
        <w:t>Cooper 12 –</w:t>
      </w:r>
      <w:r w:rsidRPr="002E0219">
        <w:t xml:space="preserve"> Kathleen Cooper, Master’s Degrees in Business Administration from the University of Phoenix and Military Operational Art and Science from Air Command and Staff College, ““North To Alaska”: The Geostrategic Importance of the Last Frontier”, SAASS Thesis, June, https://apps.dtic.mil/dtic/tr/fulltext/u2/1019442.pdf</w:t>
      </w:r>
    </w:p>
    <w:p w14:paraId="6B1424A1" w14:textId="77777777" w:rsidR="004048CB" w:rsidRDefault="004048CB" w:rsidP="004048CB">
      <w:pPr>
        <w:rPr>
          <w:sz w:val="12"/>
        </w:rPr>
      </w:pPr>
      <w:r w:rsidRPr="002E0219">
        <w:rPr>
          <w:sz w:val="12"/>
        </w:rPr>
        <w:t xml:space="preserve">This thesis examines whether </w:t>
      </w:r>
      <w:r w:rsidRPr="002E0219">
        <w:rPr>
          <w:rStyle w:val="StyleUnderline"/>
        </w:rPr>
        <w:t>Alaska is</w:t>
      </w:r>
      <w:r w:rsidRPr="002E0219">
        <w:rPr>
          <w:sz w:val="12"/>
        </w:rPr>
        <w:t xml:space="preserve"> as </w:t>
      </w:r>
      <w:r w:rsidRPr="002E0219">
        <w:rPr>
          <w:rStyle w:val="StyleUnderline"/>
        </w:rPr>
        <w:t>strategically important</w:t>
      </w:r>
      <w:r w:rsidRPr="002E0219">
        <w:rPr>
          <w:sz w:val="12"/>
        </w:rPr>
        <w:t xml:space="preserve"> today as when Mitchell made his proclamation in 1935. He stated to the House Military Affairs Committee, “I believe in the future he </w:t>
      </w:r>
      <w:r w:rsidRPr="00577A81">
        <w:rPr>
          <w:rStyle w:val="Emphasis"/>
          <w:highlight w:val="green"/>
        </w:rPr>
        <w:t>who holds Alaska</w:t>
      </w:r>
      <w:r w:rsidRPr="002E0219">
        <w:rPr>
          <w:rStyle w:val="Emphasis"/>
        </w:rPr>
        <w:t xml:space="preserve"> will </w:t>
      </w:r>
      <w:r w:rsidRPr="00577A81">
        <w:rPr>
          <w:rStyle w:val="Emphasis"/>
          <w:highlight w:val="green"/>
        </w:rPr>
        <w:t>hold the world</w:t>
      </w:r>
      <w:r w:rsidRPr="002E0219">
        <w:rPr>
          <w:sz w:val="12"/>
        </w:rPr>
        <w:t xml:space="preserve">, and I think </w:t>
      </w:r>
      <w:r w:rsidRPr="00577A81">
        <w:rPr>
          <w:rStyle w:val="StyleUnderline"/>
          <w:highlight w:val="green"/>
        </w:rPr>
        <w:t xml:space="preserve">it’s the </w:t>
      </w:r>
      <w:r w:rsidRPr="00577A81">
        <w:rPr>
          <w:rStyle w:val="Emphasis"/>
          <w:highlight w:val="green"/>
        </w:rPr>
        <w:t>most strategic place in the world</w:t>
      </w:r>
      <w:r w:rsidRPr="002E0219">
        <w:rPr>
          <w:sz w:val="12"/>
        </w:rPr>
        <w:t xml:space="preserve">.”6 Mitchell was referring to the importance of basing aircraft in Alaska and its decisive proximity to Europe and Asia. Mitchell’s opinion was shaped by his assignment to Alaska as a lieutenant, which exposed him to the wealth of abundant natural resources and the centrality of Alaska to America’s interests in the Pacific theater. This paper will test Mitchell’s claim by analyzing the evolution of Alaskan airpower and the roles of military and civilian aviation from 1913 to 1945. The first chapter shows how airpower transformed Alaska. It also reveals how the colder Alaskan climate shaped the development of the air service’s aircraft and operations. Highlighted is the critical geostrategic location of Alaska during World War II. The Aleutian Campaign against the Japanese and support of the Russians during the Lend Lease program, two operations centered on Alaska, were pivotal in securing an Allied victory in the war. The establishment of air routes and the Alaska-Canada Highway opened access to the Last Frontier and increased US global reach to other nations. Next, an examination of Alaska and the importance of airpower post-World War II, through the Cold War years, provides additional insight to evaluating Mitchell’s claim of Alaska’s strategic importance. The strife between former allies Russia and the US altered the global balance of power for over 40 years. </w:t>
      </w:r>
      <w:r w:rsidRPr="002E0219">
        <w:rPr>
          <w:rStyle w:val="StyleUnderline"/>
        </w:rPr>
        <w:t>Alaska, next door to the Soviet Union, was in a prime strategic location to support</w:t>
      </w:r>
      <w:r w:rsidRPr="002E0219">
        <w:rPr>
          <w:sz w:val="12"/>
        </w:rPr>
        <w:t xml:space="preserve"> the air </w:t>
      </w:r>
      <w:r w:rsidRPr="002E0219">
        <w:rPr>
          <w:rStyle w:val="StyleUnderline"/>
        </w:rPr>
        <w:t>and missile defense</w:t>
      </w:r>
      <w:r w:rsidRPr="002E0219">
        <w:rPr>
          <w:sz w:val="12"/>
        </w:rPr>
        <w:t xml:space="preserve"> mission to protect the US homeland. The installation of the Distant Early Warning Line, White Alice Communications System, and the Ballistic Missile Early Warning Site at Clear Air Force Station signaled US resolve to deter Soviet threats. Additional investments in Alaska resulted in much of the </w:t>
      </w:r>
      <w:r w:rsidRPr="002E0219">
        <w:rPr>
          <w:rStyle w:val="StyleUnderline"/>
        </w:rPr>
        <w:t>infrastructure</w:t>
      </w:r>
      <w:r w:rsidRPr="002E0219">
        <w:rPr>
          <w:sz w:val="12"/>
        </w:rPr>
        <w:t xml:space="preserve"> that remains today, which </w:t>
      </w:r>
      <w:r w:rsidRPr="002E0219">
        <w:rPr>
          <w:rStyle w:val="StyleUnderline"/>
        </w:rPr>
        <w:t>continues to support US military and commercial interests</w:t>
      </w:r>
      <w:r w:rsidRPr="002E0219">
        <w:rPr>
          <w:sz w:val="12"/>
        </w:rPr>
        <w:t xml:space="preserve">. Finally, an assessment of contemporary Alaska and Alaskan-based military missions determines if the state’s strategic importance has endured since 1935. With the end of the Cold War, </w:t>
      </w:r>
      <w:r w:rsidRPr="002E0219">
        <w:rPr>
          <w:rStyle w:val="StyleUnderline"/>
        </w:rPr>
        <w:t xml:space="preserve">new </w:t>
      </w:r>
      <w:r w:rsidRPr="00577A81">
        <w:rPr>
          <w:rStyle w:val="StyleUnderline"/>
          <w:highlight w:val="green"/>
        </w:rPr>
        <w:t>challenges</w:t>
      </w:r>
      <w:r w:rsidRPr="002E0219">
        <w:rPr>
          <w:rStyle w:val="StyleUnderline"/>
        </w:rPr>
        <w:t xml:space="preserve"> have </w:t>
      </w:r>
      <w:r w:rsidRPr="00577A81">
        <w:rPr>
          <w:rStyle w:val="StyleUnderline"/>
          <w:highlight w:val="green"/>
        </w:rPr>
        <w:t>emerged such as</w:t>
      </w:r>
      <w:r w:rsidRPr="002E0219">
        <w:rPr>
          <w:sz w:val="12"/>
        </w:rPr>
        <w:t xml:space="preserve"> climate change and </w:t>
      </w:r>
      <w:r w:rsidRPr="00577A81">
        <w:rPr>
          <w:rStyle w:val="Emphasis"/>
          <w:highlight w:val="green"/>
        </w:rPr>
        <w:t>rogue nations</w:t>
      </w:r>
      <w:r w:rsidRPr="00577A81">
        <w:rPr>
          <w:rStyle w:val="StyleUnderline"/>
          <w:highlight w:val="green"/>
        </w:rPr>
        <w:t xml:space="preserve"> pursuing</w:t>
      </w:r>
      <w:r w:rsidRPr="002E0219">
        <w:rPr>
          <w:sz w:val="12"/>
        </w:rPr>
        <w:t xml:space="preserve"> possession of </w:t>
      </w:r>
      <w:r w:rsidRPr="00577A81">
        <w:rPr>
          <w:rStyle w:val="Emphasis"/>
          <w:highlight w:val="green"/>
        </w:rPr>
        <w:t>nuclear missiles</w:t>
      </w:r>
      <w:r w:rsidRPr="00577A81">
        <w:rPr>
          <w:rStyle w:val="StyleUnderline"/>
          <w:highlight w:val="green"/>
        </w:rPr>
        <w:t xml:space="preserve"> that</w:t>
      </w:r>
      <w:r w:rsidRPr="002E0219">
        <w:rPr>
          <w:rStyle w:val="StyleUnderline"/>
        </w:rPr>
        <w:t xml:space="preserve"> may</w:t>
      </w:r>
      <w:r w:rsidRPr="002E0219">
        <w:rPr>
          <w:sz w:val="12"/>
        </w:rPr>
        <w:t xml:space="preserve"> potentially </w:t>
      </w:r>
      <w:r w:rsidRPr="00577A81">
        <w:rPr>
          <w:rStyle w:val="StyleUnderline"/>
          <w:highlight w:val="green"/>
        </w:rPr>
        <w:t>threaten</w:t>
      </w:r>
      <w:r w:rsidRPr="002E0219">
        <w:rPr>
          <w:rStyle w:val="StyleUnderline"/>
        </w:rPr>
        <w:t xml:space="preserve"> the US homeland</w:t>
      </w:r>
      <w:r w:rsidRPr="002E0219">
        <w:rPr>
          <w:sz w:val="12"/>
        </w:rPr>
        <w:t xml:space="preserve">. The </w:t>
      </w:r>
      <w:r w:rsidRPr="00577A81">
        <w:rPr>
          <w:rStyle w:val="StyleUnderline"/>
          <w:highlight w:val="green"/>
        </w:rPr>
        <w:t>melting of</w:t>
      </w:r>
      <w:r w:rsidRPr="002E0219">
        <w:rPr>
          <w:sz w:val="12"/>
        </w:rPr>
        <w:t xml:space="preserve"> the Arctic </w:t>
      </w:r>
      <w:r w:rsidRPr="00577A81">
        <w:rPr>
          <w:rStyle w:val="StyleUnderline"/>
          <w:highlight w:val="green"/>
        </w:rPr>
        <w:t>polar ice</w:t>
      </w:r>
      <w:r w:rsidRPr="002E0219">
        <w:rPr>
          <w:sz w:val="12"/>
        </w:rPr>
        <w:t xml:space="preserve"> cap </w:t>
      </w:r>
      <w:r w:rsidRPr="002E0219">
        <w:rPr>
          <w:rStyle w:val="StyleUnderline"/>
        </w:rPr>
        <w:t xml:space="preserve">may cause </w:t>
      </w:r>
      <w:r w:rsidRPr="00577A81">
        <w:rPr>
          <w:rStyle w:val="StyleUnderline"/>
          <w:highlight w:val="green"/>
        </w:rPr>
        <w:t>increased competition</w:t>
      </w:r>
      <w:r w:rsidRPr="002E0219">
        <w:rPr>
          <w:rStyle w:val="StyleUnderline"/>
        </w:rPr>
        <w:t xml:space="preserve"> for</w:t>
      </w:r>
      <w:r w:rsidRPr="002E0219">
        <w:rPr>
          <w:sz w:val="12"/>
        </w:rPr>
        <w:t xml:space="preserve"> scarce natural </w:t>
      </w:r>
      <w:r w:rsidRPr="002E0219">
        <w:rPr>
          <w:rStyle w:val="StyleUnderline"/>
        </w:rPr>
        <w:t>resources and territory</w:t>
      </w:r>
      <w:r w:rsidRPr="002E0219">
        <w:rPr>
          <w:sz w:val="12"/>
        </w:rPr>
        <w:t xml:space="preserve">. The result of this competition will affect who gets controls of the Northern sea routes. </w:t>
      </w:r>
      <w:r w:rsidRPr="00577A81">
        <w:rPr>
          <w:rStyle w:val="StyleUnderline"/>
          <w:highlight w:val="green"/>
        </w:rPr>
        <w:t>Because of</w:t>
      </w:r>
      <w:r w:rsidRPr="002E0219">
        <w:rPr>
          <w:rStyle w:val="StyleUnderline"/>
        </w:rPr>
        <w:t xml:space="preserve"> Alaska’s </w:t>
      </w:r>
      <w:r w:rsidRPr="00577A81">
        <w:rPr>
          <w:rStyle w:val="Emphasis"/>
          <w:highlight w:val="green"/>
        </w:rPr>
        <w:t>strategic location</w:t>
      </w:r>
      <w:r w:rsidRPr="002E0219">
        <w:rPr>
          <w:rStyle w:val="StyleUnderline"/>
        </w:rPr>
        <w:t xml:space="preserve">, the </w:t>
      </w:r>
      <w:r w:rsidRPr="00577A81">
        <w:rPr>
          <w:rStyle w:val="Emphasis"/>
          <w:highlight w:val="green"/>
          <w:bdr w:val="single" w:sz="18" w:space="0" w:color="auto"/>
        </w:rPr>
        <w:t>US has a vital interest in the Arctic</w:t>
      </w:r>
      <w:r w:rsidRPr="00577A81">
        <w:rPr>
          <w:sz w:val="12"/>
          <w:highlight w:val="green"/>
        </w:rPr>
        <w:t xml:space="preserve"> </w:t>
      </w:r>
      <w:r w:rsidRPr="002E0219">
        <w:rPr>
          <w:sz w:val="12"/>
        </w:rPr>
        <w:t xml:space="preserve">and a role in resolving these issues. Further, </w:t>
      </w:r>
      <w:r w:rsidRPr="00577A81">
        <w:rPr>
          <w:rStyle w:val="StyleUnderline"/>
          <w:highlight w:val="green"/>
        </w:rPr>
        <w:t xml:space="preserve">Alaska’s </w:t>
      </w:r>
      <w:r w:rsidRPr="00577A81">
        <w:rPr>
          <w:rStyle w:val="Emphasis"/>
          <w:highlight w:val="green"/>
        </w:rPr>
        <w:t>proximity</w:t>
      </w:r>
      <w:r w:rsidRPr="002E0219">
        <w:rPr>
          <w:rStyle w:val="StyleUnderline"/>
        </w:rPr>
        <w:t xml:space="preserve"> has </w:t>
      </w:r>
      <w:r w:rsidRPr="00577A81">
        <w:rPr>
          <w:rStyle w:val="StyleUnderline"/>
          <w:highlight w:val="green"/>
        </w:rPr>
        <w:t>enabled</w:t>
      </w:r>
      <w:r w:rsidRPr="002E0219">
        <w:rPr>
          <w:rStyle w:val="StyleUnderline"/>
        </w:rPr>
        <w:t xml:space="preserve"> US </w:t>
      </w:r>
      <w:r w:rsidRPr="00577A81">
        <w:rPr>
          <w:rStyle w:val="StyleUnderline"/>
          <w:highlight w:val="green"/>
        </w:rPr>
        <w:t>air</w:t>
      </w:r>
      <w:r w:rsidRPr="002E0219">
        <w:rPr>
          <w:sz w:val="12"/>
        </w:rPr>
        <w:t xml:space="preserve"> and missile defense </w:t>
      </w:r>
      <w:r w:rsidRPr="00577A81">
        <w:rPr>
          <w:rStyle w:val="StyleUnderline"/>
          <w:highlight w:val="green"/>
        </w:rPr>
        <w:t>missions to adapt to the</w:t>
      </w:r>
      <w:r w:rsidRPr="002E0219">
        <w:rPr>
          <w:rStyle w:val="StyleUnderline"/>
        </w:rPr>
        <w:t xml:space="preserve"> rogue nation </w:t>
      </w:r>
      <w:r w:rsidRPr="00577A81">
        <w:rPr>
          <w:rStyle w:val="StyleUnderline"/>
          <w:highlight w:val="green"/>
        </w:rPr>
        <w:t>threat</w:t>
      </w:r>
      <w:r w:rsidRPr="002E0219">
        <w:rPr>
          <w:sz w:val="12"/>
        </w:rPr>
        <w:t xml:space="preserve"> </w:t>
      </w:r>
      <w:r w:rsidRPr="00F70C54">
        <w:rPr>
          <w:sz w:val="4"/>
          <w:szCs w:val="12"/>
        </w:rPr>
        <w:t>by integrating key locations with the US Ballistic Missile Defense System. The conclusion contains a summary of the historic periods and provides recommendations for the future, based on historical analysis and findings contained in the contemporary Alaska chapter. Extensive research and the evidence provided reveal that Mitchell’s claim that Alaska is the “most strategic place in the world” remains true today. The development of this thesis resulted from the review of over 100 primary and secondary sources. Records obtained from the Historical Research Agency at Maxwell Air Force Base, Alabama were the foundation of this research. A review of scholarly journals, monographs, online databases, and professional opinions also informed this analysis. Experience at Elmendorf Air Force Base, Alaska on the Eleventh Air Force staff from 2003 to 2005 gave the author a truly unique perspective to the issue and awareness of the strategic importance of Alaska. Additionally, a remote assignment to Clear Air Force Station, Alaska, conducting Missile Warning and Space Surveillance from 2005 to 2006, helped to shape the author’s operational Alaskan perspective. Chapter 1 Alaskan Air Power: 1913-1945 Alaska is the most central place in the world for aircraft and that is true of Europe, Asia or North America. I believe, in the future, he who holds Alaska will hold the world, and I think it is the most strategic place in the world. Brigadier William L. “Billy” Mitchell General William “Billy” Mitchell’s assignment in Alaska from 1901 to 1903 as a young lieutenant was fortuitous. His team established the Washington-Alaska Military Cable and Telegraph System, which “opened up the territory to civilization.”1 His experiences convinced him of the geostrategic importance of Alaska. He would later publicly advocate, in speeches and articles, about the importance of basing aircraft and establishing air routes throughout Alaska. Mitchell was convinced “with the coming of air power, Alaska [had] become the key point, strategically, of the Pacific.”2 The first introduction of aircraft to Alaskan territory was on 4 July 1913 by Mitchell’s friend James V. Martin.3 He conducted a flight over Fairbanks, Alaska in a Martin Tractor airplane to generate public interest.4 At that time, the people of Alaska relied on sled dogs, wagons, boats and limited automobiles for transportation. A remote and vast territory, Alaska is over 570,640 square miles.5 As Martin demonstrated, air transportation could and eventually would transform Alaska. In 1919, Mitchell wrote a personal letter to Colonel Henry H. Arnold stating “he was very anxious to push through a flight to Alaska with land planes.”6 Mitchell oversaw the Alaska Flying Expedition in 1920.7 Captain St. Clair Streett of the Black Wolf squadron led the round-trip journey from Mitchel Field, New York to Nome, Alaska.8 The official purpose of this flight was establishing an air route, testing the bimotored aircraft (“evolved from modifications in the DH-4 airplane”), and photographing unmapped remote areas of Alaska.9 Captain Streett and the other pilots also had a purpose captured by the saying: “Yesterday a month was required to reach the Yukon; if our expedition exceeds, it will prove that the Yukon is but three days distant—by airplane!”10 Along the air route, the crews experienced flight mishaps, inadequate landing fields, and bad weather. One time en route North, one aircraft landed in a former dump in Portal Field, North Dakota.11 Tires on one plane were cut-up by glass, and another plane’s tail skid broke.12 Fortunately, the innovative crews quickly made the repairs. Part of a Ford axle fixed the tail skid.13 Later in the journey, Captain Streett had an in-flight emergency resulting in him leaving his seat to apply a fire extinguisher, while his mechanic took control of the plane.14 Fog, rain, and hail also made flying difficult and dangerous in the Northwest Territory. The rain combined with darkness made navigation treacherous. On one stormy night, Captain Streett’s “first glimpse of terra firma was a cliff, not below [him], but ahead of [him]!”15 This expedition provided the opportunity for the inhabitants of remote territories to see an airplane for the first time. The people of Jasper County in Canada had their first experience without incident.16 While in Seward, Alaska, one woman, a Mrs. Kemp, was greatly frightened when four planes flew overhead.17 She hid her children in the cellar, covered the trapdoor with a China hutch, and then armed herself with a six-gun and a 30-40 rifle.18 She remained convinced that these were “monsters,” until a US Judge later informed her about the Alaska Flying Expedition.19 The people of Fairbanks were pleasantly surprised at the speed and distance covered by the expedition. During the days of the Gold Rush, the trip normally took over 1 1/2 years through the Yukon River compared to 50 hours by plane.20 The Alaskan Flying Expedition crews flew 4,500 miles in 53 hours and 30 minutes at a maximum speed of 115 miles per hour in DeHavilands (DH-4Bs).21 These were modified vintage World War I airplanes.22 The four airplanes safely arrived in Nome, Alaska on 24 August.23 The crew successfully accomplished the round trip flight, landing at Mitchel Field on 20 October.24 They traveled “9,000 miles in just 112 hours of flying, with the same airplanes, the same motors, and the same spark-plugs.”25 The crews took aerial photographs in only ten hours for $1,500 dollars, saving the US Geological Survey $10,000 dollars and about three years.26 Lieutenant Clifford Nutt, one of the four pilots, stated the mission’s “success would establish a precedent for future military and commercial operations.”27 Airplanes inspired economic dreams in Carl “Ben” Eielson, a former Air Service pilot. He began an air service business in 1922 in Fairbanks based on the former military Curtiss JN-4D airplane, commonly referred to as the “Jenny.”28 His business included transporting, guiding, and mail delivery. He made the first airmail delivery in Alaska on 21 February 1924.29 A delivery that averaged 18 days by sled dog was only three hours by air.30 Eielson encouraged aviation developments and accomplished many firsts leading the way for commercial investments. Eielson and George Hubert Wilkins, an Australian Arctic explorer, achieved much recognition for their Arctic flight from Point Bar 9 the Distinguished Flying Cross.33 Eielson and Wilkins’ achievements demonstrate how military and commercial airpower shaped Alaska. Mitchell’s prediction to Arnold in his letter in 1919 came true. The 1920 flight did “develop into a round-the world flight.”34 In 1924, Mitchell organized the Douglas World Cruisers 4-ship flight.35 “Again, Alaska, because of its strategic location on the air map of the world, would figure prominently in his plans.”36 This around-the-world flight, conducted by the US Army Air Service, began on 6 April 1924 and officially ended almost six months later on 28 September.37 The planes were named the Seattle, Chicago, New Orleans, and Boston.38 The route began in Seattle and then went through Prince Rupert, Sitka, Seward, Chignik, Dutch Harbor, Nazan Bay, Atka, Chichagof Harbor, Attu, across the Kurile Islands to Japan, through southern Asia, Europe, North Atlantic and ended back in Seattle.39 The flight covered 26,345 miles in 363 flight hours and 7 minutes, averaging 72.5 miles per hour.40 Building on the Alaska Flying Expedition lessons and utilizing three of the previous pilots from that expedition as advance crews, Mitchell proved that airpower could extend America’s global reach.41 The Alaska portion of the trip caused numerous difficulties for Major Frederick L. Martin, the mission lead. He experienced engine trouble and an unfortunate meeting with an Alaskan mountain.42 He and his mechanic survived, but that was the end of the Seattle’s journey.43 The Coast Guard cutters USCGC Haida and USCGC Algonquin provided invaluable support recovering Major Martin and aiding the other three crews through the Alaska portion of their trip.44 Mitchell remarked, “These airplanes flew through Alaska and again it was demonstrated to anyone with an eye to the future and conversant with world conditions that it was of the utmost importance for us to establish our airways there at the earliest possible moment. However, conservatism, ignorance, and lack of foresight have prevented it up to this time.”45 Mitchell later wrote, “Since the World Fliers went through the Aleutian Islands and down the Kuriles, the Japanese have paid special attention to the northern route.”46 He stated “they are deathly afraid of an air attack through Alaska,” not an attack through Hawaii or the Philippines.47 Mitchell advocated for a permanent air presence in Alaska and noted that the neither the US Army nor Navy had taken any actions to defend Alaska.48 In one of Mitchell’s reports, he “predicted that Japan would strike the US without warning and the Aleutian Islands would become a major theater of operations.”49 War Plan Orange, originally conceived in 1890, was a Pacific defense plan in case of war with Japan.50 Plan Orange updates included Alaska in a strategic triangle with Panama and Hawaii in 1928, 1938, but then the focus shifted away from Alaska in 1942.51 “American strategy in the Pacific, [Brigadier General Stanley D. Embick] insisted, should concentrate on holding the strategic triangle, Alaska-HawaiiPanama. Such a course would place the United States in an invulnerable position and permit its military and naval forces to conduct operations in such a manner that will promise success instead of national disaster."52 However, Alaska would remain a low economic priority of the strategic triangle, until a crisis ensued.53 An Alaska tragedy captured the Air Service’s attention and was the impetus for change. In 1929, Eielson and his partner Joe Crosson established Alaska Airways.54 The company provided recovery services for Swenson Fur and Trading Corporation on the Siberian Coast.55 On 9 November 1929, Eielson and his mechanic, Earl Borland died in a plane crash on one of the personnel and fur recovery missions.56 Harsh weather conditions made search and rescue operations difficult. On 27 January 1930 because of the efforts of Alaskan, Canadian, and Russian pilots, the bodies of Eielson and Borland were recovered.57 Despite not being recognized by the US, the Soviet Union still provided assistance.58 Unfortunately, the U.S. Army Air Corps was unable to participate in the recovery efforts.59 The Air Corps had no pilots trained in Arctic operations nor did they have the necessary equipment for cold weather operations.60 On 5 March 1934, Alaskan Delegate Anthony J. Dimond testified before Congress, introducing the “Dimond Bill” highlighting the inability of the Air Service to aid in the recovery of Eielson’s body, the need for cold weather testing and training, and a requirement for equipping Alaska with defenses.61 Dimond’s argument was further strengthened by the Air Corps’ misfortune in delivering mail in 1934, which prompted the War Department to direct the Baker Board.62 Twelve pilots died and fifty-seven aircraft accidents occurred in a four-month period while delivering mail.63 House Speaker Henry Rainy stated, “If the Air Corps was not equal to carrying the mail…how would it carry bombs?”64 The Baker Board “studied and reported on the adequacy and efficiency of the Air Corps in performing its mission in peace and war.”65 Lieutenant Colonel Henry “Hap” Arnold renewed faith in the Air Corps and diverted attention away from the mail tragedy. On 19 July 1934, Colonel Arnold led “The Alaska Flight,” consisting of fourteen officers and sixteen enlisted men in ten Martin B-10 bombers.66 The flight was a round-trip from Bolling Field, Washington D.C. to Fairbanks, Alaska. The mission included surveying and photographing Alaska for future military defenses.67 Alastair McBain asserted that Colonel Arnold “made the flight to prove, it was said, that the maligned Billy Mitchell knew what he was talking about when he said Alaska would be important in the defense of this hemisphere.”68 The 950-mile return flight from Juneau to Seattle along the coastline “demonstrated that a tactical unit could be deployed to Alaska without having to fly over neutral territory” and the first time “Alaska had been linked with the continental United States by a mass non-stop flight of American airplanes.”69 The Alaska Flight traveled 18,000 miles with only one recoverable mishap, at Cook Inlet in Alaska, returning on 20 August.70 Upon his return, Colonel Arnold stated, “We have proved that it is possible to take tactical units of the Air Corps to Alaska quickly and bring them back successfully.”71 In his post-trip report, he recommended the creation of an Air Corps base in Alaska and that a “fair share of public funds” be provided to improve Alaskan air navigation.72 The combination of the harsh climate and inadequate navigation aids was dangerous for pilots.73 Colonel Arnold received the Distinguished Flying Cross and his second Mackay Trophy, an award given for the “year’s most outstanding flight” the Alaskan Flight.74 He personally briefed his findings from the trip and emphasized Alaska’s strategic importance to President Roosevelt.75 The Air Corps Tactical School (ACTS) also investigated the strategic importance of Alaska and provided the classified study Strategic Possibilities of Alaska: 1934-1935. Captain Arthur W. Vanaman, Captain Muir S. Fairchild, Lieutenant Hoyt S. Vandenberg, and Lieutenant Laurence S. Kuter were the Air Corps committee members who prepared the report. The committee concluded that Alaska was “vital to the continued existence of the United States as a first-class power that air bases be established in Alaska with absolutely no delay.”76 Three main considerations shaped the survey recommendations. First, air base establishment in Alaska would protect the US and deny adversaries the ability to expand their air bases into the remote US territory.77 Second, the ACTS committee believed air power was critical and the most effective method to defend the Alaskan Territory and the US.78 Air power would overcome the need for excessive ground troop requirements.79 Finally, air power would be necessary because “naval power [would] fail in the event of an Atlantic threat.”80 ACTS concluded maintaining US sovereignty of Alaska was important to protect against “hostile seizure” and that the strategic Alaskan territory could serve US homeland defense interests.81 Diplomacy and military power were two methods considered to maintain the economic status quo.82 The ACTS committee reasoned that diplomacy was not a viable option, because of the reduction in the US presence in the Philippines and Guam and Japan’s withdrawl from the League of Nations.83 ACTS stated that the solution to enforcing national policy would then be “achieved by elimination [of diplomacy] and [that] air power must be employed.”84 To defend against potential Japanese aggression, ACTS considered the establishment of air bases at Guam and Fairbanks, Alaska.85 However, Guam was not a workable option for either air or naval bases because of the “complacent agreement to leave Guam undefended.”86 The ACTS report indicated that establishing air and naval bases in Guam would be a provocative move and result in a war with Japan.87 Establishing an air base in Fairbanks, they believed, would not trigger Japanese aggression.88 ACTS offered, “Various points in Alaska might be prepared to service this force under the guise of supplementing the restricted means of communication throughout that country.”89 ACTS emphasized the strategic location of Alaska, especially the Aleutian Island of Attu in close proximity to Japan (see Figure 1).90 “The radius of action of an air force based near Attu Island, includes the entire Island Empire of the dominant Asiatic power in the Pacific. Her cities, her industry, her transportation, her royal family, her political center, her military and naval headquarters, her major naval bases and, perhaps, the main portion of her navy, her army, and her air force are within that range.”91 Reinforcing Attu as an airbase would protect the US from a Japanese attack.92 On 17 January 1935, the introduction of the Wilcox Bill advocated for airfield construction in Alaska and five other strategic locations.93 In support of the Wilcox Bill, General Mitchell made his now famous testimony in support of Alaska on 11 February 1935. He stated, “Alaska is the most central place in the world for aircraft and that is true of Europe, Asia or North America. I believe, in the future, he who holds Alaska will hold the world, and I think it is the most strategic place in the world.”94 According to John Cloe, military historian of Alaska, this was one of the last public appearances of General Mitchell prior to his passing on 19 February 1936.95 The Wilcox committee took into account the Dimond Bill, Colonel Arnold’s report, and the Baker Board findings.96 On 12 August 1935, the Wilcox National Air Defense Act became law. Despite not providing funding for construction, this became the “most important piece of legislation […] almost all base construction from 1935 through World War II was done under the umbrella of the Wilcox Act.97 As part of the act’s funding for the development of Arctic bases, Congress finally funded a cold weather testing facility near Fairbanks in 1939.98 US international concerns and growing instability reinforced Alaska’s strategic importance. On 1 September 1939, World War II began when Germany invaded Poland. “Japan’s expansionist goals” were also becoming increasingly alarming.99 Then on 17 June 1940, France surrendered to Germany. As a result, military presence and construction of airfields and bases throughout Alaska rapidly increased.100 By February 1941, B-18s and P-36s began arriving at Elmendorf Air Force Base.101 President Roosevelt sought to improve US-USSR relations and support the Allied war effort. In January 1941, President Roosevelt reversed the 1939 embargo, which removed restrictions on aviation related supplies and deliveries to the USSR.102 This embargo was based on the Export Control Act of 1940 created in response to Japanese aggression.103 He made this decision, despite the non-aggression pact between Germany and the USSR.104 “Continued isolation of the USSR seemed increasingly less desirable, and tentative steps were taken to improve relations.”105 To support the Allies, Roosevelt approved the US Lend-Lease Act on 11 March 1941.106 The Soviets complicated matters for the US by entering into a neutrality treaty with Japan on 13 April 1941.107 Japan’s proximity to undefended Alaska threatened US interests. However, one-and-one-half months later the German-Soviet pact dissolved on 22 June 1941, when Germany launched Operation Barbarossa and attacked the Soviet Union.108 Alaskan defenses received another boost after 7 December 1941, when Japan attacked Pearl Harbor in Oahu, Hawaii.109 General Arnold agreed to send two more squadrons and provide new P-40s and B-26s.110 However, by the end of January 1942, just 13 of 24 P-40s and 7 of 13 B26s completed the journey to Alaska.111 Outdated navigation aids and harsh weather conditions made flying the aircraft from the US mainland to Alaska difficult and dangerous.112 Colonel William O. “Bruce” Butler, the Fourth Air Force Chief of Staff, devised a successful plan to ship planes by boat from Spokane to Alaska, instead of subjecting pilots to the treacherous air route in the winter.113 The Alaska Communication System (formerly called the Washington-Alaska Military Cable and Telegraph System) proved inadequate for wartime.114 “Alaska’s early warning air defense depended on the visual observation made by ground observers, the majority of whom were Indian agents located in remote villages.” 115 Funding enabled an upgrade to the current system, providing a tactical network by activating existing sea cables permitting secure communications.116 Additional air support services were finally provided.117 The surge in Alaskan forces and increased infrastructure justified a flag rank presence in Alaska.118 As such, Colonel Butler transferred to Anchorage, Alaska and pinned on Brigadier General after assuming command of Eleventh Air Force on 8 March 1942.119 He contended with a lack of pilots and an aircraft shortfall.120 Rear Admiral Robert A. Theobald assumed command of Task Force 8, which Admiral Chester Nimitz, Commander in Chief, Pacific Fleet directed to prepare for the Japanese threat projected in the Aleutians.121 He had operational control over Eleventh Air Force.122 By 21 May 1942, the US became aware of the “objectives of Midway, the approximate strength of the Japanese Northern Area Force and that it [would] strike on 1 June or shortly after.”123 Admiral Nimitz ordered Theobald “not to his risk his forces unless he was certain of victory.”124 Theobald, Butler, and General Simon Bolivar Buckner, the Alaskan Defense Command chief, met on 27 May 1942 to plan the Aleutian defense.125 The Japanese attacked Dutch Harbor, Alaska on 3 June, followed by their attack at Midway on 4 June 1942.126 There are two reasons for the Japanese strategy. First, the Japanese objective at Dutch Harbor was directing US attention away from the planned main event, the attack at Midway Atoll.127 The Japanese assumed the US would divert their forces away from Midway to protect US territory.128 Secondly, the aftermath of the Doolittle Raid on Tokyo on 18 August 1942 left some Japanese convinced the attack was launched from a “secret base in the western Aleutian Islands,” not the USS Hornet.129 Japanese assumptions proved out to be wrong on both counts. Radar alerted the US in the Aleutians of an impending Japanese attack.130 Despite the fact that the Imperial Japanese Navy lost the Battle of Midway, the Japanese Special Navy Landing Force occupied the Aleutian Islands of Kiska on 6 June and Attu on 7 June.131 This event marked the first time since the War of 1812 that foreign invaders had occupied US North American territory.132 According to Chandonnet, “Because of the Aleutian operation, the Japanese at the crucial Battle of Midway did not have the superiority in air carriers they might have had.”133 Additionally, “If [Admiral] Yamamoto’s plan had succeeded, Japan would have gained undisputed control of the central and western Pacific.”134 Major Neil Rice prepared a memorandum regarding the situation in the Aleutians dated 11 June 1942.135 The Office of the Chief of Staff at the War Department forwarded Rice’s memorandum to Lieutenant General Arnold. Major Rice stated that the occupation of the islands gave the Japanese control of the western Bering Sea, and insisted the US must maintain Umnak and Dutch Harbor.136 He noted the potential loss of these two islands would provide the Japanese unfettered access to the entire Bering Sea.137 Major Rice recommended Alaska be a separate theater with a designated Commanding General.138 Additionally, he provided a survey of existing airfields and suggested that Army personnel maintain and construct additional Alaskan airfields.139 As the conflict progressed in the Aleutians, the US military recovered a Mitsubishi Zero, the top fighter of the Imperial Japanese Navy Air Service, on the Aleutian island of Akutan.140 The salvaged plane was sent to San Diego in July 1942.141 This was the “first complete Zero to fall into US hands.”142 The US repaired the plane and subsequently used it to train Allied pilots and improve flight tactics against the Japanese.143 Progress in the Aleutian Islands and Alaska was overshadowed by higher priority theater requirements.144 By July 1942, General Arnold did not want to send more air assets to Alaska as it “would be a wasteful diversion from other theaters of which are air theaters.”145 However, supporting the Russians through the Lend Lease program gained momentum in American strategy, which provided Alaska another important wartime mission. The Alaska-Siberia (ALSIB) route proposed by the US on 23 April 1942 concerned Stalin.146 He stated, “I’m afraid our friends, the Japanese, won’t like the Alaska-Siberia route.”147 Stalin preferred other Lend Lease route options. The Russians’ first preference was the cumbersome 13,000-mile South Atlantic route requiring shipping and flying the planes.148 The second undesirable Russian preferred route went through the North Atlantic sea-lane to Arctic Russian ports.149 President Roosevelt and Churchill voiced their concerns to Stalin regarding this passage.150 Hitler’s forces reportedly destroyed 30-40% of the North-Russian convoys supporting Lend Lease, “in effect, shut[ting] down the route.”151 German submarines forcefully patrolled the routes suggested by the Russians.152 Despite these German threats, Stalin was not concerned for Allied safety stating, “No major task can be carried out in wartime without risk of loss.”153 On 3 July 1942, Stalin approved the ALSIB air route to transfer planes from the US to Russia.154 The Lend Lease planes moved along the Northwest Staging Route, beginning in Great Falls, Montana and ending in Fairbanks.155 The Soviet pilots trained and received the planes at Ladd Field in Fairbanks and then flew the planes to Krasnoyarsk, Russia. Figure 2 highlights the ALSIB route.156 The military constructed the Alaska-Canada (ALCAN) highway, which enabled ground support of the pilots.157 This vital logistical lifeline began in Dawson Creek, Canada and ended at Delta Junction, Alaska.158 Contract commercial airliners returned the US pilots from Ladd Field to Great Falls, speeding up Lend Lease operations.159 From 11-29 May 1943, US forces successfully fought the Japanese at Attu and took back control of the island.160 15,000 US soldiers mobilized and attacked the 2,500 Japanese soldiers holding the island.161 General Landrum ordered air-dropped requests for the Japanese surrender on 28 May.162 There were 28 Japanese prisoners of war- the rest of the garrison was killed in action or committed suicide.163 The battle resulted in 550 US casualties, 1,150 wounded, and 1,800 that suffered from non-battle related injuries.164 While the battle at Attu progressed, the Japanese troops at Kiska began evacuating the island and returning to the Kurile Islands.165 Once Attu was secured and an operational airfield in place, the US began launching air assaults on Paramushiro, Japan in the Kurile Islands on 10 July 1943.166 The 77th Bomber Squadron sent 8 B-25s equipped with 32 500-pound general-purpose bombs.167 The bombs successfully dropped but cloud cover obstructed targeting.168 This was the “first [air attack] from an American land base.”169 These attacks continued, while the Japanese quietly vacated Kiska. On 28 July, approximately 5,183 Japanese completely cleared Kiska in 55 minutes.170 Chandonnet stated it was a “brilliant escape under cover of fog.”171 However, the US continued airdropping bombs on Kiska, noting the island appeared deserted and falsely assumed the Japanese were in hiding.172 On 15 August 1943, “nearly 35,000 US and Canadian troops made unopposed landings to reoccupy Kiska. They were astonished as they were relieved to find the Japanese gone.”173 Unfortunately, there were still 31 casualties and 51 wounded, as a result of friendly fire and Japanese booby traps during the unchallenged attack.174 With the departure of the Japanese troops, the US and Canadian troops had accomplished their mission.175 Soon, “Assignments to the Aleutians were looked upon with dread as they often meant enduring foul weather, long periods of darkness, grinding boredom, food shortages, no one-year rotational policy, the feeling of uselessness, and worst of all, very few women.”176 Troops continued aerial reconnaissance missions and occasional bombing of the Kurile Islands.177 The Aleutian Campaign turned into a “Theater of Frustration.”178 On September 11, 1943, Eleventh Air Force launched 7 B-24s and 12 B-25s from Attu to conduct a raid on the Kuriles.179 The Japanese fighters encountered the US bombers.180 This catastrophic air attack resulted in the loss of the majority of Eleventh Air Force bombers due to damage or destruction.181 However, the US crews claimed 13 air victories and 2 possible victories.182 Some bombers did not make it back to Attu and sought sanctuary in Petropavlovsk, Russia.183 US pilots flying from the Aleutians to conduct missions in the Kuriles faced additional hardships, facing internment when forced to divert to Russia.184 The Soviet-Japanese neutrality treaty remained in effect until 8 August 1945.185 In the meantime, the Russians made a secret agreement with the US to return their troops.186 However, of the 80 US aircrews that landed in Russia some claimed they were “treated little better than prisoners of war.”187 By December 1944, “seven B-24s, eleven B-25s, and nine Venturas were diverted to Russia. Nearly 200 American were interned and later released. The Russians kept the bombers.”188 Nevertheless, the US continued to support the Russians through Lend Lease operations based in Alaska. The Russians received approximately 7,926 airplanes on the Alaskan-Siberian Route (see Table 1).189 Heavy bombers were not provided, because the Russians did not want to provoke the Japanese.190 Because of Lend Lease, “the Soviet Air Force was able to quickly expand its obsolete bomber force and transform it into a credible offensive asset against the Luftwaffe.”191 General Arnold stated US troops “worked overtime to get the airplanes in first-class condition so that all the Russians had to do was fly them from Fairbanks to Russia. They never gave us any thanks; they never showed in any way that they were grateful for what we had done to make their stay in Fairbanks happy and pleasant, or regretted the inconvenience to our people.”192 Post-war, the Soviets dismissed these US contributions.193 Source: Bravo 369 Flight Foundation and Top Cover for America Germany surrendered on 7 May 1945 and the Japanese followed on 2 September. “Alaska contributed to the Allied victory, not only against Japan in the Pacific, but also against Germany in Europe.”194 The great global conflict concluded, but almost immediately, US and Soviet tensions increased. Some analysts speculated the Soviets hoarded Lend Lease aircraft and supplies for later use and during the war had used the ALSIB route for spying.195 The Korean War confirmed some of these suspicions, when US troops seized former American Lend Lease equipment, supplied by the Russians and Chinese from surplus war stock.196 The “wartime marriage of the capitalist and communist countries was ending” while a Cold War began.197 Chapter 2 Alaska and the Cold War: 1945-1990 As airpower develops, Alaska will develop as the air crossroads of the Pacific. Brigadier William L. “Billy” Mitchell With the conclusion of World War II in 1945, the growing hostilities between the US and the Soviet Union developed into a Cold War. The divisions of the bipolar world, between the liberal capitalist US and the communist Soviet Union, fueled the Cold War for over four decades. Premier Joseph Stalin in February 1946 stated, “there could be no collaboration between communist countries and ‘the dying, corrupt’ capitalist democracies.”1 Views on the stability of this period vary. Some argued the “near equal distribution of nuclear military power between the USSR and the United States created a bipolar world in which the two superpowers successfully managed stability in order to survive.”2 Others contended the competition between the two superpowers resulted in instability, leading to “arms races and proxy wars in order to keep one or the other from gaining hegemony.”3 Regardless of these arguments, Alaska had a major role in protecting the US from Soviet aggression and would continue to play a key geostrategic role throughout the Cold War. According to Lieutenant General Atkinson, CINCAL, 1953-1956, “since there was no more Japanese Empire -- they had been defeated -- it was obvious that the main threat at that time to us was the Soviet Union.”4 Because of Alaska’s geostrategic location, it again contributed significantly to securing national security objectives during the Cold War. A polar projection map (Figure 3), as opposed to the more commonly used Mercator projection map, signifies Alaska’s strategic location in proximity to Russia.5 At the closest point, just over two miles separate Little Diomede Island, Alaska from Big Diomede Island, USSR. Lieutenant General Breitweiser, CINCAL, 1967-1969, asserted that Mercator projection maps “distort the public mind on distances between key points on the globe.”6 From an Airman’s perspective, a Mercator map provides accurate distance but does not accurately portray the size of the North and South Poles and detracts from the strategic location of Alaska. “Cold Warriors” also favored the polar projection map because it accentuated the size of the USSR, portraying it as a looming giant threatening the US. In 1947, the Joint Chiefs gave control of Alaska to the newly independent Air Force, because “Alaska is a battleground for Airmen.”7 A new post-World War II defensive strategy, which focused on deterring the Soviet Union, resulted in a force restructure in Alaska. Most notably, the Aleutians lost significance and the sector was disestablished in 1946.8 Interviews of former Alaskan Commanders-in-Chief from 1947 to 1969 provide some insight into the change in strategy. In the article “Alaska: Airman’s Theater” in 1950, it was stated the appearance of the Aleutians as “stepping stones from Asia up to the North American continent’s front door, lands to be defended one by one” was deceiving.9 “No map could hint the subzero temperatures that could cripple an army, taunt it with frostbite, hold it to a mile-a-day advance through roadless mountains and plains.”10 Air officers commented the Aleutians were “islands of tundra” where an adversary such as Russia could be isolated and bombed “with no place to march to” if they chose to invade.11 Additionally, these officers did not support the dispersion of aircraft in the formidable Aleutians and wanted them based in the “heartland” of Alaska at Elmendorf Air Force Base, Ladd Field, and Eielson.12 However, concentration of the aircraft at these three bases provided adversaries a concentrated target set, one easier to plan against.13 Lieutenant General Kepner, CINCAL 1950-1953, a deterrence advocate, believed the build-up of the Alaskan military infrastructure would deter adversaries, thus preventing future battles.14 He compared the cost of B-36 bombers that “never dropped a bomb on the enemy” to the costs of investing in Alaskan bases.15 “Their very existence prevents the enemy from deciding to attack at times.”16 General Twining, CINCAL, 47-50, stated in 1950 that “Alaska is a one-shot deal […] we have to be prepared to meet a surprise attack the first time or not at all. We don’t have a second chance.”17 General Twining reiterated the need for continued planning to counter “our enemies to the west” 23 years later in 1973.18 Air Defense Alaska became the “eyes for the nation in order to warn the rest of the country if an attack was coming.”19 The establishment of Alaskan Command in 1947 included the missions of defending Alaska and “protect[ing] the North American continent from attacks across the polar regions.”20 Air defense enhancements and force restructuring were necessary. “A new Heartland concept of air defense dominated war planning and eventually redefined the physical locations for units assigned to Alaskan Air Command” (AAC).21 This Heartland contained the bases in Anchorage and Fairbanks.22 “Under the armed forces’ new strategy for defending Alaska, the U.S. was coiling its strength -- its winterized jet fighters, its cadres of weather-wise pilots and its supporting Army troops -- into one tight defense set in the Alaskan heart.”23 Planners at AAC, the Army-Navy Hoge Board, and HQ Air Force conducted separate studies and concluded radar sites for air defense were necessary in Alaska.24 As a result, Congress approved the initial construction of ten radar sites and two control centers.25 On 27 June 1950, an provisional air defense system became operational improving coverage and lessening fears of a Soviet invasion.26 The 10th Air Division at Elmendorf Air Force Base and the 11th Air Division at Ladd Field had responsibility for the air defense system.27 The two divisions oversaw the radar sites operated by the aircraft control and warning (AC&amp;W) squadrons.28 The AC&amp;W system achieved full operational capability status in 1954.29 Figure 4 highlights the division sectors, the AC&amp;W sites, and the Alaskan portion of the Distant Early Warning (DEW) Line system.30 The establishment of the DEW Line system in 1957 was in response to a 1951 Air Force sponsored study regarding Soviet nucleararmed manned bombers.31 The report indicated the air defense network needed improvement to counter this potential threat.32 The consensus was that the polar region was vulnerable to Soviet exploitation. A 1952 Summer Study group, hosted at the Massachusetts Institute of Technology, recommended the DEW Line as a potential “critical component of defense against manned bombers attacking across the arctic circle, by providing early detection and warning to a central point in the United States.”33 The group surmised the Air Force “needed three to six hours advanced warning of an attack so that (1) Strategic Air Command bombers could more easily be dispersed to numerous airfields or be airborne to survive an initial onslaught, (2) air defense interceptors could be deployed to maximize the defense, (3) civil aircraft could be better diverted from the more likely target areas, and (4) civil defense measures could be more effectively implemented.”34 Figure 4: Alaskan AC&amp;W and DEW Line System, 1959 Source: John Haile Cloe, Top Cover for America The DEW Line system, codenamed Project 572, consisted of over 50 radar and communication stations spanning 3,000 miles.35 The location of some of the sites had historical significance and illustrated both man’s long presence in the region as well as the dangers of Arctic operations. “One site is within walking distance of the spot where Sir John Franklin perished in 1847 during his ill-fated expedition to find the Northwest Passage; another looks down on the remains of a ship abandoned by Roald Amundsen in the early 1900’s. And more recently, it was near Point Barrow that Wiley Post and Will Rogers died in an airplane crash in 1935.”36 When the DEW Line system detected an aircraft, it was “radioed by high-wave scatter broadcast to be picked up by receivers at Colorado Springs.”37 The “radars reported the location, track direction, and time of bomber detection to NORAD.”38 Aircraft from either Alaska or Canada were then dispatched to intercept the unidentified aircraft. The fighter interceptor squadrons assigned to the 10th and 11th Air Divisions patrolled and protected Alaskan airspace from the Soviet Union.39 In 1950, fighters could be “scrambled” within three minutes of notification, “no easy feat in the heavy cold of Alaskan winter.”40 From 1945 to 1955, AAC was “initially equipped with P-51s, which were replaced in succession by F-80s, F-94s, F-89s, and F-102s.”41 In 1970, the F-102s were exchanged for F-4Es.42 The Soviet threat was real. Prior to the DEW Line system installation, US aircraft experienced one confirmed and one probable attack by Soviet MiG-15s in 1953 and 1955.43 “By 1957, AAC had reached the peak of its air defense strength” with over 150 F-89s assigned to Alaska.”44 The addition of the operational DEW Line system enhanced air defense capability. The DEW Line provided a “radar fix […that] fasten[ed] the electronic brains of the [fighter] interceptors” enabling engagement of the unidentified aircraft.45 The Alaskan radar “detected known Soviet bomber tracks as early as 1958, the first intercept wasn’t until 5 December 1961 when two Soviet TU-16 Badgers System in 1958.52 According to Lieutenant General Atkinson, prior to White Alice, the radar sites had the intelligence on incoming aircraft but lacked a continuous capability to notify Elmendorf headquarters.53 Due to the inadequate telephone line system in Alaska, radio was the primary but unreliable means of communication.54 “White Alice” system was an indispensable link in the Air Defense of the United States. It enabled combat centers to receive warnings from remote radar outpost[s]; it made possible effective coordination between various branches of the military establishment which guarded against the approach of hostile aircraft; it gave both the military and civilian organizations a chance to prepare for such an attack; and it provided reliable communications between Americans within Alaska and those within the continental United States.55 This network tied in the DEW Line and the Ballistic Missile Early Warning Station (BMEWS) at Clear, Alaska. Figure 5 highlights the White Alice network distribution throughout Alaska.56 During the late 1950s, “emphasis was switched from defending against not only a bomber attack but also an intercontinental ballistic missile, or ICBM, attack.”57 The current air defense system was insufficient to counter the new ICBM threat.58 Because of Soviet advancements in ICBMs, Clear, Alaska was one of three locations throughout the world selected for a BMEWS.59 In 1961, the completed BMEWS in Alaska was connected to the NORAD Command Operations Center at Ent Air Force Base, Colorado and Strategic Air Command (SAC) Strategic Air Command and Alaska In response to US national policy that “prohibited a first strike philosophy,” SAC continued to “build the sinews of the preventative strike force.”63 The logic at the time was that since “national policy precluded the nation’s taking the offensive, it was suggested the weight of evidence indicate[d] that a posture that can win a general war is by its very nature the kind of posture that can deter both it and lesser conflicts.”64 As such, SAC aircraft forward deployed to Alaska, and other areas outside of the continental United States, under Operation Reflex Action.65 Fifteenth Air Force, assigned to Strategic Air Command, placed tenant units at Eielson and Elmendorf Air Force Bases during the Cold War.66 Strategic Air Command deployed bombers to Eielson Air Force Base on a rotational basis from 1947 to 1963.67 Elmendorf Air Force Base hosted SAC bombers from 1960 to 1966.68 “This ended an era in which Alaska had played an important role by maintaining the strategic retaliatory capabilities of the United States.”69 Most notably, Alaskan Air Command increased support of the SAC Chrome Dome mission during the Cuban Missile Crisis, beginning on 20 October 1962.70 Eielson Air Force Base ensured they could supply additional JP-4 and petroleum, oil, and lubricants for intensified Chrome Dome requirements and made daily reports to SAC from 22 October to 21 November.71 In response to the crisis, Alaskan NORAD region combat forces assumed the highest level of readiness.72 By 27 November, the Alaskan NORAD Region reverted to normal readiness levels.73 In the years leading up to World War II and beyond, it was not just the military that saw the importance of Alaska as an air route to the rest of the word. As commercial aviation began to boom, the airline business looked North to Alaska, too. Commercial Air in Alaska Commercial air in Alaska grew from the early military and bush pilot flights highlighted in Chapter One. The 1929 establishment of Aviation Field, later renamed Merrill Field in 1930, resulted in Anchorage “becom[ing] the leader in air traffic operations and passengers carried within Alaska.”74 Additionally, Charles Lindbergh and his co-pilot wife Anne Morrow Lindbergh, generated attention for Alaskan commercial air with their flight to the Orient in 1931 along the Great Circle Route. In Anne Morrow Lindbergh’s book, North to the Orient, she emphasized that the route to the Far East would show the “indisputable importance of future air-routes between America and Japan, China and Siberia.”75 Their historic flight surveyed unchartered commercial air routes through Canada, Alaska, and the Soviet Union on their way to and from the Orient.76 From 1932 to 1938, commercial aircraft rapidly expanded in number from 31 to 155 air frames, resulting in the establishment of the Civil Aeronautics Authority in Alaska.77 The expansion of commercial aviation into Alaska provided humanitarian and economic benefits. Alaska Airlines in the 1940s was the “largest charter operator in the world.”78 Demonstrating its capability, Alaska Airlines delivered food during the Berlin Airlift and transported refugees resettling in Israel.79 By 1946, Anchorage was advertised as the “shortcut between Europe and the Orient via the Arctic route mak[ing] the journey from New York to Tokyo two thousand miles shorter than the Central Pacific route through San Francisco.”80 The marketing worked, and in 1947 Anchorage and Shemya became stops for Northwest Orient Airlines on their routes to the Far East.81 Lieutenant General Atkinson noted the increased “commercial activity” and reliance on Elmendorf Air Force Base during this time, since it was the only facility equipped to handle major commercial air operations.82 Merrill Field, located in Anchorage, could not support large commercial operations because city encroachment prevented further airfield expansion.83 In 1948, Congress authorized funds for the construction of “international type” airports in Anchorage and Fairbanks.84 Continued federal and state investments ensured modernization of Alaskan airports and the capacity to support the demands of the jet age.85 By the 1960s, “Anchorage established itself as the ‘Air Crossroads of the World’ [hosting] seven international carriers [that] used the [Anchorage International] Airport as a regular stop-over on routes between Europe, Asia, and the Eastern U.S.”86 However, even with all the air defenses in Alaska, commercial airlines in the region were not immune to the threats of the Cold War. Two Korean Air Line flights unintentionally violated Soviet air space on this northern route and were engaged by interceptors. On 20 April 1978, Flight 902 departed Paris, France en route to Anchorage and was fired on by an SU-15 when failing to respond to commands.87 The plane was initially identified by Soviet air defenses as a reconnaissance Boeing RC-135, but was later confirmed to be a civilian airliner prior to engagement.88 Two passengers died during the incident from “rapid decompression,” while the remaining 107 occupants survived.89 On 1 September 1983, Flight 007 departed Anchorage en route to Seoul and unintentionally got off course twice.90 The first time off course, six Soviet MIG-23s were sent to engage the aircraft, but the airliner had departed their designated air defense sector.91 Upon reentering Soviet airspace, two SU-15s intercepted and fired missiles into the airliner, resulting in the loss of 269 passengers and crew.92 The Soviets assumed that the aircraft was a US RC-135 intelligence aircraft, since one was reported in the area of Kamchatka that same day.93 This type of aircraft routinely flew missions off the Soviet coast.94 Prior to takeoff the pilots inadvertently set the autopilot incorrectly and were unaware they were off course during routine flight communications with air traffic controllers.95 The US RC-135 flight returned to Shemya without Russian knowledge and the Korean airliner was misidentified as the US plane.96 The unfortunate incident was a mistake and the victims were senseless casualties of the Cold War.97 Despite the instability of the Cold War, “Alaska had become one of the ‘flyingest’ places in the world […] nearly as many airplanes were registered to private owners as were automobiles” in the 1980s.98 However, improved jets with extended range in the 1990s reduced the number of international passengers stopping in Alaska.99 Fortunately, the cargo and domestic air market thrived.100 “After the Cold War ended, commercial aviation through the Arctic became the reality as Russian government opened the air space over Siberia for international aviation.”101 During the Cold War, US investments in Alaska ensured North America was safe from Soviet air and ICBM threats. The military units and forces assigned to Alaska adapted to the constant Soviet threat. Chapter 3 Contemporary Alaska Alaska’s strategic value increases constantly […] the future will prove that its acquisition was one of our greatest investments. General William L. “Billy” Mitchell Airpower and aviation contributed to opening up the Last Frontier. This chapter focuses on highlighting other areas that define Alaska’s strategic importance today. Valuable natural resources located within Alaska and contested areas in the Arctic have gained increased significance. Because of Alaska’s geostrategic location, the US can make sovereignty claims in the Arctic and profit from potential Arctic trade routes</w:t>
      </w:r>
      <w:r w:rsidRPr="002E0219">
        <w:rPr>
          <w:sz w:val="2"/>
          <w:szCs w:val="12"/>
        </w:rPr>
        <w:t xml:space="preserve">. </w:t>
      </w:r>
      <w:r w:rsidRPr="00577A81">
        <w:rPr>
          <w:rStyle w:val="StyleUnderline"/>
          <w:highlight w:val="green"/>
        </w:rPr>
        <w:t>Alaska’s</w:t>
      </w:r>
      <w:r w:rsidRPr="002E0219">
        <w:rPr>
          <w:rStyle w:val="StyleUnderline"/>
        </w:rPr>
        <w:t xml:space="preserve"> geostrategic </w:t>
      </w:r>
      <w:r w:rsidRPr="00577A81">
        <w:rPr>
          <w:rStyle w:val="StyleUnderline"/>
          <w:highlight w:val="green"/>
        </w:rPr>
        <w:t>location is</w:t>
      </w:r>
      <w:r w:rsidRPr="002E0219">
        <w:rPr>
          <w:sz w:val="12"/>
        </w:rPr>
        <w:t xml:space="preserve"> also </w:t>
      </w:r>
      <w:r w:rsidRPr="00577A81">
        <w:rPr>
          <w:rStyle w:val="StyleUnderline"/>
          <w:highlight w:val="green"/>
        </w:rPr>
        <w:t>ideal for intercepting</w:t>
      </w:r>
      <w:r w:rsidRPr="002E0219">
        <w:rPr>
          <w:rStyle w:val="StyleUnderline"/>
        </w:rPr>
        <w:t xml:space="preserve"> rogue ballistic </w:t>
      </w:r>
      <w:r w:rsidRPr="00577A81">
        <w:rPr>
          <w:rStyle w:val="StyleUnderline"/>
          <w:highlight w:val="green"/>
        </w:rPr>
        <w:t>missiles from</w:t>
      </w:r>
      <w:r w:rsidRPr="002E0219">
        <w:rPr>
          <w:rStyle w:val="StyleUnderline"/>
        </w:rPr>
        <w:t xml:space="preserve"> </w:t>
      </w:r>
      <w:r w:rsidRPr="002E0219">
        <w:rPr>
          <w:rStyle w:val="Emphasis"/>
        </w:rPr>
        <w:t xml:space="preserve">North </w:t>
      </w:r>
      <w:r w:rsidRPr="00577A81">
        <w:rPr>
          <w:rStyle w:val="Emphasis"/>
          <w:highlight w:val="green"/>
        </w:rPr>
        <w:t>Korea</w:t>
      </w:r>
      <w:r w:rsidRPr="00577A81">
        <w:rPr>
          <w:rStyle w:val="StyleUnderline"/>
          <w:highlight w:val="green"/>
        </w:rPr>
        <w:t xml:space="preserve"> and the </w:t>
      </w:r>
      <w:r w:rsidRPr="00577A81">
        <w:rPr>
          <w:rStyle w:val="Emphasis"/>
          <w:highlight w:val="green"/>
        </w:rPr>
        <w:t>Middle East</w:t>
      </w:r>
      <w:r w:rsidRPr="002E0219">
        <w:rPr>
          <w:sz w:val="12"/>
        </w:rPr>
        <w:t xml:space="preserve">. Alaskan based airpower and associated forces continue to conduct critical air defense missions that protect the US homeland. Climate Change and Geopolitical Concerns In 2010, President Obama declared the US an “Arctic Nation” in his National Security Strategy.1 Recognition of Alaska’s access to the Arctic, since the US purchase in 1867, has continually increased in significance for nearly a century and a half, furthering US interests. Climate change has captivated international attention, and this environmental phenomenon is melting the polar icecaps and freeing up access to scarce and in-demand natural resources, as well as opening new sea routes across the Arctic Ocean. Figure 6 depicts the impact of climate change on the Arctic ice from 1979 to 2011.2 Figure 6: Average Monthly Arctic Sea Ice Extent Source: National Snow and Ice Data Center Once formidable Arctic passages, ice-bound during the long winters, are now open longer, presenting opportunities for maritime trade and commercial travel. </w:t>
      </w:r>
      <w:r w:rsidRPr="00577A81">
        <w:rPr>
          <w:rStyle w:val="StyleUnderline"/>
          <w:highlight w:val="green"/>
        </w:rPr>
        <w:t>Alaska</w:t>
      </w:r>
      <w:r w:rsidRPr="002E0219">
        <w:rPr>
          <w:sz w:val="12"/>
        </w:rPr>
        <w:t xml:space="preserve"> also </w:t>
      </w:r>
      <w:r w:rsidRPr="00577A81">
        <w:rPr>
          <w:rStyle w:val="StyleUnderline"/>
          <w:highlight w:val="green"/>
        </w:rPr>
        <w:t xml:space="preserve">contains critical </w:t>
      </w:r>
      <w:r w:rsidRPr="00577A81">
        <w:rPr>
          <w:rStyle w:val="Emphasis"/>
          <w:highlight w:val="green"/>
        </w:rPr>
        <w:t>air</w:t>
      </w:r>
      <w:r w:rsidRPr="002E0219">
        <w:rPr>
          <w:sz w:val="12"/>
        </w:rPr>
        <w:t xml:space="preserve"> and missile defense </w:t>
      </w:r>
      <w:r w:rsidRPr="00577A81">
        <w:rPr>
          <w:rStyle w:val="StyleUnderline"/>
          <w:highlight w:val="green"/>
        </w:rPr>
        <w:t xml:space="preserve">assets </w:t>
      </w:r>
      <w:r w:rsidRPr="00577A81">
        <w:rPr>
          <w:rStyle w:val="Emphasis"/>
          <w:highlight w:val="green"/>
        </w:rPr>
        <w:t>vital to</w:t>
      </w:r>
      <w:r w:rsidRPr="002E0219">
        <w:rPr>
          <w:rStyle w:val="Emphasis"/>
        </w:rPr>
        <w:t xml:space="preserve"> US national </w:t>
      </w:r>
      <w:r w:rsidRPr="00577A81">
        <w:rPr>
          <w:rStyle w:val="Emphasis"/>
          <w:highlight w:val="green"/>
        </w:rPr>
        <w:t>security</w:t>
      </w:r>
      <w:r w:rsidRPr="002E0219">
        <w:rPr>
          <w:sz w:val="12"/>
        </w:rPr>
        <w:t xml:space="preserve">. This section focuses on how </w:t>
      </w:r>
      <w:r w:rsidRPr="002E0219">
        <w:rPr>
          <w:rStyle w:val="StyleUnderline"/>
        </w:rPr>
        <w:t>climate change is enhancing Alaska’s geostrategic importance</w:t>
      </w:r>
      <w:r w:rsidRPr="002E0219">
        <w:rPr>
          <w:sz w:val="12"/>
        </w:rPr>
        <w:t xml:space="preserve"> </w:t>
      </w:r>
      <w:r w:rsidRPr="00C53F92">
        <w:rPr>
          <w:sz w:val="6"/>
        </w:rPr>
        <w:t xml:space="preserve">today and continues to offer opportunities for military operations based in Alaska against threats to the homeland. Alaska’s position in the Arctic enables the US to make territorial and economic claims. Canada, Denmark (Greenland), Finland, Iceland, Norway, Russia, and Sweden are the other Arctic states (see map in Chapter 2, Figure 3). “All eight countries are positioning themselves to protect their sovereignty, defend their competing territorial claims, and develop significant natural resources. Future disputes could involve shipping routes, potential environmental degradation, and local resident’s concerns, as well as how best to combat to combat terrorism and transnational crimes.”3 Climate change has increased competition for resources among the five primary Arctic states centered on the North Pole. Canada and the United States dispute how to divide the Beaufort Sea and the status of the Northwest Passage but continue to work cooperatively to survey the Arctic continental shelf; Denmark (Greenland) and Norway have made submissions to the Commission on the Limits of the Continental shelf (CLCS) and Russia is collecting additional data to augment its 2001 CLCS submission; record summer melting of sea ice in the Arctic has renewed interest in maritime shipping lanes and sea floor exploration; Norway and Russia signed a comprehensive maritime boundary agreement in 2010.4 The 1982 United Nations Convention Law of the Sea (UNCLOS) is the primary source for resolving international disputes and determining rights. UNCLOS also provides Arctic states exclusive rights to natural resources within their established economic exclusion zones (EEZs).5 Arctic states are actively seeking claims beyond the mandated 200-mile EEZ and must apply to extend claims up to 350 miles from their continental shelf.6 The Lomonosov Ridge, an underwater mountain range, is a point of contention between Canada, Denmark and Russia.7 These states each claim that the Lomonosov Ridge extends from their respective continental shelf, and so is within their larger zones.8 Approval of this claim would expand their EEZ and increase their share of the natural resources.9 Figure 7 illustrates Arctic claims, borders, and highlights the Lomonosov Ridge.10 Figure 7: Arctic Claims Source: BBC News Europe The UN requires costly scientific evidence to support territorial claims, which involves mapping of the underwater continental shelf in areas of dispute.11 Russia filed a claim that “extends from the undersea Lomonosov Ridge and Mendeleev Ridge to the North Pole.”12 In 2001, the UN disapproved the claim.13 However, Russia is gathering evidence to support another claim in the 2012-2013 timeframe.14 In the meantime, Russia has remained assertive in the Arctic. In 2007, Russia boldly placed its flag on the seabed of the North Pole, which is located in the Lomonosov Ridge area.15 Canada and Denmark plan to submit claims to the Lomonosov Ridge as well.16 Canada announced in September 2010 that it had collected sufficient proof to claim the Lomonosov Ridge.17 Part of the Northwest Passage claimed by Canada and Denmark is also located within this contested strategic ridge.18 The outcome of this claim will redefine Arctic rights and affect international maritime traffic. The US does not recognize these claims to extend EEZs.19 “When other nations assert claims contrary to customary international law as reflected in the convention, the United States actively contests such claims through the FON [Freedom of Navigation Program]. In this manner, the United States has preserved its navigational rights and continue[s] to shape the international law of the sea.”20 Nevertheless, beginning this spring through 2014, the Arctic-5 will bid on territory under the provisions of UNCLOS.21 The US is not among the 162 nations that have ratified the treaty since 1982.22 President Obama stated in May 2010 that the US would “pursue ratification of the United Nations Convention of the Law of the Sea.”23 By ratifying the treaty, the US would have a voice in resolving 50 issues and determining Arctic rights.24 The US remains the “odd man out, legally, because it's the only country with Arctic interests that hasn't signed onto the Law of the Sea.”25 General Jacoby, Commander, US Northern Command, asserted that “as the commander responsible for the Arctic […] it would be very helpful to have a seat at the table as we begin the lengthy process of determining [the boundaries of the] Continental Shelf and all the attributes of the Arctic that competing nations will be interested in.”26 Ratification of UNCLOS has been contentious in the US. President Reagan was the first to oppose ratification due to concerns over deep-sea bed mining provisions.27 President Clinton endorsed the revisions and forwarded them for Senate approval. Since then some argue that the UNCLOS does not support US interests, but places excessive restrictions. Under UNCLOS, the US would be required to provide a portion of gas and oil revenues obtained from the US continental shelf to the International Seabed Authority for redistribution to “developing countries.”28 The US could also be at the mercy of unfavorable determinations made under UNCLOS. Opponents assert the US does not require “UNCLOS membership either to enjoy the freedom of the high seas or to exercise the right of innocent passage through the territorial waters of foreign nations. These rights and freedoms are among the oldest and most widely accepted principles of the law of the sea. They have been codified 51 twice, first in the Convention on the Territorial Sea and Contiguous Zone in 1958 and then in UNCLOS in 1982.”29 The Arctic-5 in 2008 agreed to the Ilulissat Declaration, which committed these states to resolving Arctic territory disputes peacefully.30 However, the Ilulissat Declaration does not account for military alliances and is not applicable to NATO pledges.31 In September 2010, Russian Foreign Minister Sergei Lavrov “warned that NATO, of which Canada and the three other Arctic powers are members, should not become involved in settling territorial disputes in the Arctic.”32 He stated that negotiation among the Arctic states and established principles were sufficient for conflict resolution.33 The Chiefs of Defense from the eight Arctic states met in a forum for the first time in April 2012 to discuss Arctic challenges.34 The US has not built up forces in the Arctic to contend with the rising Russian Arctic power. According to the Heritage Foundation, the </w:t>
      </w:r>
      <w:r w:rsidRPr="002E0219">
        <w:rPr>
          <w:rStyle w:val="StyleUnderline"/>
        </w:rPr>
        <w:t xml:space="preserve">Russian Arctic </w:t>
      </w:r>
      <w:r w:rsidRPr="00577A81">
        <w:rPr>
          <w:rStyle w:val="StyleUnderline"/>
          <w:highlight w:val="green"/>
        </w:rPr>
        <w:t>doctrine</w:t>
      </w:r>
      <w:r w:rsidRPr="002E0219">
        <w:rPr>
          <w:sz w:val="12"/>
        </w:rPr>
        <w:t xml:space="preserve"> released in March 2009 </w:t>
      </w:r>
      <w:r w:rsidRPr="00577A81">
        <w:rPr>
          <w:rStyle w:val="StyleUnderline"/>
          <w:highlight w:val="green"/>
        </w:rPr>
        <w:t>indicates the</w:t>
      </w:r>
      <w:r w:rsidRPr="002E0219">
        <w:rPr>
          <w:rStyle w:val="StyleUnderline"/>
        </w:rPr>
        <w:t xml:space="preserve"> primary </w:t>
      </w:r>
      <w:r w:rsidRPr="00577A81">
        <w:rPr>
          <w:rStyle w:val="StyleUnderline"/>
          <w:highlight w:val="green"/>
        </w:rPr>
        <w:t>goal is “transform[ing] the Arctic into Russia’s</w:t>
      </w:r>
      <w:r w:rsidRPr="002E0219">
        <w:rPr>
          <w:rStyle w:val="StyleUnderline"/>
        </w:rPr>
        <w:t xml:space="preserve"> strategic </w:t>
      </w:r>
      <w:r w:rsidRPr="00577A81">
        <w:rPr>
          <w:rStyle w:val="StyleUnderline"/>
          <w:highlight w:val="green"/>
        </w:rPr>
        <w:t>resource</w:t>
      </w:r>
      <w:r w:rsidRPr="002E0219">
        <w:rPr>
          <w:rStyle w:val="StyleUnderline"/>
        </w:rPr>
        <w:t xml:space="preserve"> base and make Russia a leading Arctic power by 2020</w:t>
      </w:r>
      <w:r w:rsidRPr="002E0219">
        <w:rPr>
          <w:sz w:val="12"/>
        </w:rPr>
        <w:t xml:space="preserve">.”35 </w:t>
      </w:r>
      <w:r w:rsidRPr="002E0219">
        <w:rPr>
          <w:rStyle w:val="StyleUnderline"/>
        </w:rPr>
        <w:t>Russia seeks to secure its Arctic interests and protect its borders by increasing its military presence with Arctic brigades</w:t>
      </w:r>
      <w:r w:rsidRPr="002E0219">
        <w:rPr>
          <w:sz w:val="12"/>
        </w:rPr>
        <w:t xml:space="preserve">.36 </w:t>
      </w:r>
      <w:r w:rsidRPr="002E0219">
        <w:rPr>
          <w:rStyle w:val="StyleUnderline"/>
        </w:rPr>
        <w:t>The US military has a significant role in the Arctic, because of Alaska’s long coastline on the Arctic Ocean</w:t>
      </w:r>
      <w:r w:rsidRPr="002E0219">
        <w:rPr>
          <w:sz w:val="12"/>
        </w:rPr>
        <w:t xml:space="preserve">. </w:t>
      </w:r>
      <w:r w:rsidRPr="00C53F92">
        <w:rPr>
          <w:sz w:val="6"/>
        </w:rPr>
        <w:t xml:space="preserve">A realignment of Geographic Combatant Commands territorial boundaries recently took effect. Under the Unified Command Plan for 2011, USNORTHCOM assumed geographical responsibility for Alaska and no longer shares territorial responsibility with US Pacific Command (USPACOM).37 There was no change in Alaskan force alignment as they remain under USPACOM control. Additionally, USNORTHCOM and US European Command both have oversight of designated areas in the Arctic region.38 However, USNORTHCOM is the appointed advocate for securing Arctic capabilities for both Combatant Commands.39 General Jacoby stated in 2012 that one of his priorities is “monitoring the unique and fast-changing domain of the Arctic.”40 The reassignment of priorities must still be determined after the US determines what its Arctic strategy is. Vice Admiral Brian M. Salerno, US Coast Guard (USCG), stated, "We are in many ways an Arctic nation without an Arctic strategy."41 US military forces in Alaska are not equipped to meet the challenges of the Arctic. The end of the Cold War resulted in reduced Department of Defense investments in the Arctic region.42 The Arctic Capabilities Assessment Working Group (ACAWG) stated, “Facilities located below the Arctic Circle, even those in Alaska, provide limited capability to support Arctic missions due to long transits required to reach the operating area.”43 More airpower in the region is needed to support the gradual opening of the Arctic. The ACAWG white paper cited the potential for increased search and requirements and the risk of not having air stations in the Arctic to support these missions.44 The paper recommended the development of air infrastructure, basing of aircraft, and assigning military personnel in North Slope, Alaska.45 Additionally, the US lacks sufficient icebreakers to support and protect interests in the Arctic Ocean. Icebreaking capability enables the government, military, and commercial access to Arctic waters. Additionally, “US-flagged ice-capable ships provide visible US sovereign maritime presence throughout the Arctic region.”46 The US only has three icebreakers, of which only one is operational compared to 34 Russian icebreakers and 16 Canadian icebreakers.47 The USCGC Healy is the sole operational US icebreaker and is based in Seattle, Washington with the other two docked vessels. The USCG told Congress that it requires at least six icebreakers, three medium and three heavy.48 The DoD has chosen to rely on foreign icebreakers for additional support.49 “This situation draws a parallel to the country's lack of space shuttles, which has caused it to rely on Russian Soyuz rockets to reach the International Space Station.”50 A 2011 Department of Defense report to Congress recommended, “Further evaluation of the future operating environment is required before entertaining significant investments in infrastructure or capabilities” and that “existing defense infrastructure (e.g., bases, ports, and airfields) is adequate to meet near- to mid-term US national security interests.”51 As Chapter 1 and 2 illustrated, a crisis is generally required before investments are committed to Alaska. A harsh winter in Nome, Alaska prevented the last fuel shipment of the year in November 2011. As a result, the Russian tanker Renda supplied Nome with 1.5 million gallons of fuel, with the aid of the icebreaker USCGC Healy in January 2012. The two ships departed Dutch Harbor, Alaska on 3 January and arrived in Nome ten days later traveling over 300 miles in ice-packed water. This historic event was the “first time that petroleum products have been delivered by sea to a Western Alaskan community through ice covered waters.”52 US Alaskan Senator Mark Begich commented that Nome's fuel-delivery problem "drives home the nation's need for a strengthened presence in the Arctic. It underscores the reality that despite seasonal reductions in the Arctic ice pack, we still need more icebreaking capacity."53 The Nome crisis brought attention to the dismal state of US icebreaking capacity in the Arctic. The USCGC Healy, a mediumcapacity icebreaker, is more suited to support scientific exploration than heavy-duty commercial or military Arctic operations. Just prior to supporting the Nome mission, the USCGC Healy completed a tour lasting seven months in the Bering Strait and the Arctic, supporting NASA and the National Science Foundation, and also worked with Canada on mapping the Arctic Ocean.54 One icebreaker is insufficient to meet current and expanding future needs. The outcome of the Nome crisis resulted in $8 million allocated in the 2013 budget proposal to begin the process of obtaining a new USCG polar icebreaker.55 Without the proper equipment, the US may encounter difficulties in securing its Arctic interests. One of these key American interests is access to natural resources. Natural Resources The Arctic Ocean is the smallest of the five oceans but is still almost one-and-one-half times the size of the US.56 The Arctic polar region is the second largest desert in the world.57 The Arctic area contains untapped natural resources such as “sand and gravel aggregates, placer deposits, poly-metallic nodules, oil and gas fields, fish, and marine mammals.”58 Figure 8 details the Arctic natural resources from a Russian perspective.59 Because of Alaska’s location in the Arctic, the US also stands to gain more natural resources from the region. Alaska’s economy is dependent on natural resources. As such, the state is positioning itself to promote interest by uncovering additional mineral and energy resources, by conducting geophysical surveys, and by mapping.60 Investors and federal government partnership is required for further exploration. The Alaskan Division of Geological and Geophysical Surveys (DGGS) has 12 mineral and seven energy projects planned or ongoing for Fiscal Year 2012.61 Figure 8: Natural Resources in the Arctic Source: RIA Novosti Minerals According to Mr. Dan Sullivan, the Alaskan Commissioner for the Department of Natural Resources, “Alaska has much to offer the nation in the effort to secure a stable domestic supply of minerals.”62 For 2010, Alaskan mineral exports to China, Japan, Korea, and Spain were valued at $1.3 billion.63 In 2010, the total value of Alaska’s mineral industry was $3.685 billion compared to $2.966 billion in 2009.64 Alaskan minerals may aid in reinvigorating the economy and counterbalance the decline of petroleum production at Prudhoe Bay.65 Currently, there are six large lode mines in Alaska. Teck Resources Ltd.–NANA’s Red Dog Mine, one of the world’s largest zinc producers, received all permits and began mining the Aqqaluk deposit adjacent to the main Red Dog deposit, extending the mine’s life to 2031. Red Dog produced 593,043 tons of zinc, 121,144 tons of lead, and more than 6.7 million ounces of silver. Coeur’s Kensington underground gold mine complex near Juneau began mining on July 3 and produced 43,143 ounces of gold in 2010. Hecla Mining Co.’s Greens Creek Mine near Juneau produced more than 7.2 million ounces of silver in 2010, along with 68,838 ounces of gold, 74,496 tons of zinc, and 25,336 tons of lead. Kinross Gold’s Fort Knox Mine near Fairbanks produced 349,729 ounces of gold, and Sumitomo’s Pogo Mine produced 383,434 ounces of gold. Usibelli Coal Mine produced 2.06 million tons of coal. Placer gold production, from more than 225 operators, was 69,318 ounces.66 These Alaskan resources represent a large portion of the earth’s minerals. • Coal: 17% of the world’s coal, 2nd most in the world • Copper: 6% of the world’s copper, 3rd most in the world • Lead: 2% of the world’s lead, 6th most in the world • Gold: 3% of the world’s gold; 7th most in the world • Zinc: 3% of the world’s zinc; 8th most in the world • Silver: 2% of the world’s silver; 8th most in the world • Rare Earth Minerals: over 150 occurrences67 Alaska contains in-demand rare earth elements (REE), which are valuable strategic minerals. REEs are “indispensable for military and high-technology applications, as well as clean/renewable-energy technologies (such as wind turbines, solar panels, batteries for electric vehicles).”68 REEs transform crude oil into gasoline and create permanent magnets, which supports the miniaturization of electronics.69 The US relies primarily on REE imports from China, placing the nation at a disadvantage.70 China is the leader in the REE market, owns almost half of the world’s REEs, and produces 97% of the global supply.71 “Recent curtailment of REE exports from China and reliance on the Chinese industry for processing and manufacturing critical REE-reliant products has heightened awareness of the fragility of the supply-demand chain for REEs worldwide.”72 China has enacted trade quotas, increased charges on REEs, and announced that it is considerably limiting access to these precious REEs.73 Alaska could be a potential domestic and international supplier of REEs. There are 70 identified areas in Alaska containing REEs (see Figure 9).74 In addition, there are 40 million acres of “high mineral potential” lands in need of assessment.75 The Bokan Mountain/Dotson Ridge property is an area in Alaska that contains a massive supply of rare earth metal oxides.76 Measured in tonnage, this property is the 15th largest mineral supply of these metals in North America.77 Bokan Mountain is unique compared to other US deposits, because it is “enriched with yttrium, dysprosium, and critical Heavy REEs, which are essential for the production of permanent magnets.”78 Alaska is encouraging REE development. The DGGS launched the Rare-Earth Elements and Strategic Minerals Assessment project in 2011. “The goals of this 3-year project are (1) to compile historic and industrydonated data in digital format; (2) to obtain new field and analytical data critical for assessing Alaska’s REE potential; (3) to evaluate the historic and new data to identify areas of Alaska with the highest REE potential, as well as those needing additional geologic evaluation; (4) to communicate the results of our work to the public; and (5) to publish the data and results of our studies on the DGGS website.”79 Securing a share in the market requires investment in locating more REEs and the infrastructure to process these strategic minerals.80 If not, the US will have to rely on China for processing, which, given the criticality of these resources, is strategically unwise.81 Energy Northern Alaska is a “world class petroleum province” and contains valuable gas reserves.82 However, oil and gas production is declining in Alaska. Figure 10 shows oil/gas fields and the exploration wells in the National Petroleum Reserve-Alaska (NPRA) area.83 The North Slope region includes the NPRA and extends to the border of the Arctic National Wildlife Refuge (ANWR). Like minerals, further exploration, mapping, and infrastructure are required to make the NPRA more accessible to potential developers.84 The investment costs are high, but the return can be rewarding. Figure 10: National Petroleum Reserve-Alaska Source: State of Alaska: Division of Geological &amp; Geophysical Surveys The discovery of oil in Prudhoe Bay, Alaska along the Arctic Ocean in 1968 transformed the Alaskan economy.85 The Trans-Alaska Pipeline (TAP), completed in 1977, transfers this oil through an 800-mile long pipeline.86 The TAP system (TAPS) begins in the North Slope region in Prudhoe Bay and ends at the marine terminal in Valdez.87 Crude oil is stowed there and has been loaded onto more than 19,000 tankers at Valdez since 1 August 1977.88 As of 2011, more than 16 billion barrels of oil have passed through TAPS. This system provides about 15 percent of the oil produced in the US.89 The flow of oil through TAPS is slowing down. In 1989, it took only 4-days compared to 14-days today for oil to reach Valdez.90 The Alyeska President testified to the House Finance Committee in May 2011 stating the slow oil problems would worsen over time and expects an annual 5- to- 6 percent decline.91 Figure 11 illustrates the historical oil production and the projected decline.92 Cooler oil temperatures combined with decreased throughput is a major concern.93 Additionally, the original warm oil design of TAP did not account for decreased oil temperatures.94 TAPS provides the Alaskan economy 90 percent of its revenues.95 Figure 11: Alaskan Oil Production in Decline Source: Alyeska Pipeline Service Company Natural gas estimates of 35 trillion cubic feet are contained in the North Slope region.96 On 30 March 2012, ExxonMobil, ConocoPhillips, BP and TransCanada announced a partnership to begin preparing for commercialization of the natural gas located in Point Thomson, an area within North Slope.97 This settlement has been highly anticipated by Alaskans. According to Alaskan Governor Sean Parnell, there are 8 trillion cubic feet of natural gas and millions of barrels of oil and gas liquids located in Point Thomson.98 The development of the Alaska Pipeline Project will be similar to the TAPS concept. The future pipeline will enable the gas to reach and compete in the international market. The major components of the settlement include: • Increasing liquids production into the Trans Alaska Pipeline System (TAPS). • Opening the Eastern North Slope to new development opportunities by adding infrastructure and a 70,000 barrels per day common carrier pipeline connecting to TAPS. • Incentivizing and laying out a clear path and alternatives for fullfield development, each of which will require billions of dollars in investment if pursued. • Positioning North Slope gas for a large-scale gas pipeline project. • Providing potential for significant gas volumes for in-state use no later than 2019. • Requiring a commitment to develop a separate oil reservoir within Point Thomson.99 This settlement opens a future Alaskan natural gas market and supports the productivity of TAPS. Trade Routes The Northwest Passage and the Northern Sea Route are the two primary waterways in the Arctic and both pass through the 53-mile long Bering Strait in the proximity of Alaska and Russia.100 Figure 12 captures the northern Arctic water passages and location of the Arctic Bridge.101 This figure also illustrates the receding of the ice in the Arctic region due to climate change. As a result, this strait is accommodating increased maritime traffic with the use of icebreakers. According to Alaskan Lieutenant Governor Mead Treadwell, “$1 billion worth of goods passed through the Bering Strait” in 2010 […] “The ships,” he said, “are coming.”102 Figure 12: Polar Shipping Routes Source: J-P Rodrigue, The Geography of Transport Systems These two legendary Arctic routes have a potential to change global shipping patterns. In September 2008, a glimpse of the potential future occurred when for the first time both the Northwest Passage and the Northeast Passage, called the Northern Sea Route today, were simultaneously open.103 The shortcut across the Arctic decreases travel time and translates to significant savings for maritime commercial traffic. Figure 13 contrasts the current trade routes with Arctic routes.104 Figure 13: Sea Trade Routes Source: Hugo Ahlenius, UNEP/GRID-Arendal The Northwest Passage has challenged Arctic explorers for centuries. Roald Amundsen, a Norwegian, was the first Arctic explorer who successfully sailed the Northwest Passage. According to Amundsen’s autobiography, he abruptly departed for this journey when a particularly generous creditor demanded payment within 24 hours and threatened him with charges of fraud.105 As such, Amundsen quickly departed Oslo, Norway in June 1903 with a crew of six and reached Nome, Alaska in September 1906.106 His inspiration for the journey was the writings of Arctic explorer Sir John Franklin.107 Franklin and his crew attempted to navigate the Northwest Passage from 1845-1848.108 However, his two ships froze into the ice, preventing further travels. Eventually every man on the expedition perished.109 In contrast, the success of Amundsen’s journey through the Northwest Passage is an inspiring historic event. The Northwest Passage remains accessible longer each season. According to Steve MacLean, President of the Canadian Space Agency, the route has been open every year for at least six weeks for the past 15 years and expected to remain open for longer periods in the future.110 This passage provides an alternative to the Panama Canal route and easier access to India and China.111 The Northwest Passage route from East Asia and Western Europe is only 13,600 kilometers as compared to 24,000 kilometers using the Panama Canal.112 The Chinese recently sent their icebreaker “Xue Long” through the Northwest Passage. They conducted research in the coastal areas of Alaska and Canada.113 The Chinese are planning a trip along the Northern Sea Route in 2012. Alaskan lawmakers are concerned about “threats posed by an increasingly Arctic-oriented China and an apparent lack of concern by U.S. leaders about the country's obligations as an Arctic nation.”114 An Alaskan news source reported, “The Chinese want to see the Arctic Ocean's energy riches divided up among all nations -- according to their population.”115 Non-Arctic states want a share of the Arctic resources, and China is able to access the Arctic and represent their interests. As noted earlier, some of Canada’s claims do not have the support of the US. Canada claims that portions of the Northwest Passage are internal to its territory and stands to gain the most from the opening of this route.116 However, the US continues to operate as if the passage is an international waterway.117 Because of a few ice-free weeks per year, the Northwest Passage is generating international debate regarding ownership, rights, and access. The Northern Sea Route is receiving the same kind of attention. The Russian government has maintained the Northern Sea Route since 1978, with its growing fleet of ice-breaking ships.118 The route opened in 1991 to international marine traffic.119 The Northern Sea Route from Rotterdam to Yokohama is 8,500 kilometers versus 20,600 kilometers via the Suez Canal.120 According to Alaskan Lieutenant Governor Mead Treadwell, “Russia intends to make the Northern Sea Route, which passes Alaska’s front door, as important to global shipping and commerce as the Suez Canal. Major tanker loads of oil products, gas condensate, and mineral ores have come [Alaska’s] way already.”121 There are concerns that the Arctic routes may not be as profitable as desired. •First, it is highly uncertain to what extent the receding perennial ice cover is a confirmed trend or simply part of a long term climatic cycle. •Second, there is very limited economic activity around the Arctic Circle, implying that shipping services crossing the Arctic have almost no opportunity to drop and pick-up cargo as they pass through. Thus, unlike other long distance commercial shipping routes there is limited revenue generation potential for shipping lines along the Arctic route, which forbids the emergence of transshipment hubs. This value proposition could improve if resources (oil and mining) around the Arctic are extracted in greater quantities. •The Arctic remains a frontier in terms of charting and building a navigation system, implying uncertainties and unreliability for navigation. This implies that substantial efforts have to be made to insure that navigation can take in place in a safe manner.122 Substantial investments are necessary to make these routes viable for commercial traffic. Additionally, obtaining insurance for trips through the Arctic may not be affordable due to the nature of the environment. This scenario is similar to building the infrastructure and establishing air routes to and through Alaska described in Chapter 1. Air and Missile Defense One of the primary military missions for forces based in Alaska today is Air and Missile Defense. The threats to US national security have changed, while Alaska has remained a key location to protect US interests against potential aggressors. This section details the importance of having US forces in Alaska and the value of investing Federal resources in this state. Air Alaskan-based air defenses continue to respond to potential violators of US airspace, ensuring protection of the homeland. Many of the intercepts of Russian aircraft have occurred in the Alaskan Air Defense Identification Zone, which is a buffer to US airspace.123 Since 1992, there have been more than 66 Russian intercepts, a significant decrease from the Cold War period.124 However, according to NORAD, “its fighters made 45 intercepts of Russian military flights between 2007 and 2010, compared with eight between 1999 and 2006.”125 General Chandler, Commander, Pacific Air Forces, reported that for a 10-month period beginning in June 2007 there were 16 intercepts of Russian bombers off the Alaskan coast.126 This increase in Russian activity was not sustained, but does indicate the need for Alaskan forces to remain flexible and vigilant. Alaskan Command (ALCOM) is the focal point for the modernization of the Joint Pacific Alaska Range Complex (JPARC). Proposed updates to this complex will provide the ideal location for air, land and sea forces to train together and refine their skills. JPARC “will bring together the services’ existing training ranges: the Air Force’s 66,000-square-mile Pacific Alaska Range Complex, home to the Red Flag Alaska exercise; the Army’s new $80 million Battle Area Complex and Combined Arms Combat Training Facility near Fort Greely, Fort Wainwright and Fairbanks, Alaska; and 58,000 square miles of ocean and air space in the Gulf of Alaska.”127 Public support is critical for JPARC modernization approval. As of 30 March 2012, the JPARC environmental impact statement is available for public input until 7 June 2012. According to ALCOM Public Affairs, a record of decision is expected in the 2013-2014 timeframe.128 The proposed JPARC enhancements and expansions would do the following: • Enable realistic joint training and testing to support emerging technologies, • Respond to recent battlefield experiences, and • Enable the Services to train with tactics and new weapons systems to meet combat and national security needs so military personnel can succeed in their mutually supportive combat roles.129 Missile Defense President Ronald Reagan’s “Star Wars” vision has become a different type of Missile Defense reality. Modifications to existing older Alaskan infrastructure supports the ongoing US Missile Defense initiative. Additional investments in Alaska support the robust Ballistic Missile Defense System (BMDS). “Missile defense plays an important role in the broader U.S. international security strategy, supporting both deterrence and diplomacy.”131 Figure 15 illustrates the Ground-based Midcourse Defense (GMD) elements in Alaska that are part of the BMDS.132 </w:t>
      </w:r>
      <w:r w:rsidRPr="002E0219">
        <w:rPr>
          <w:rStyle w:val="StyleUnderline"/>
        </w:rPr>
        <w:t xml:space="preserve">Continuing developments by </w:t>
      </w:r>
      <w:r w:rsidRPr="002E0219">
        <w:rPr>
          <w:rStyle w:val="Emphasis"/>
        </w:rPr>
        <w:t>Iran</w:t>
      </w:r>
      <w:r w:rsidRPr="002E0219">
        <w:rPr>
          <w:rStyle w:val="StyleUnderline"/>
        </w:rPr>
        <w:t xml:space="preserve"> and </w:t>
      </w:r>
      <w:r w:rsidRPr="002E0219">
        <w:rPr>
          <w:rStyle w:val="Emphasis"/>
        </w:rPr>
        <w:t>North Korea</w:t>
      </w:r>
      <w:r w:rsidRPr="002E0219">
        <w:rPr>
          <w:rStyle w:val="StyleUnderline"/>
        </w:rPr>
        <w:t xml:space="preserve"> to improve longrange missiles could potentially hold the US homeland at risk</w:t>
      </w:r>
      <w:r w:rsidRPr="002E0219">
        <w:rPr>
          <w:sz w:val="12"/>
        </w:rPr>
        <w:t>.133 “</w:t>
      </w:r>
      <w:r w:rsidRPr="002E0219">
        <w:rPr>
          <w:rStyle w:val="StyleUnderline"/>
        </w:rPr>
        <w:t>As the threat of missiles</w:t>
      </w:r>
      <w:r w:rsidRPr="002E0219">
        <w:rPr>
          <w:sz w:val="12"/>
        </w:rPr>
        <w:t xml:space="preserve"> launched from Iran, North Korea, or coalitions of hostile parties </w:t>
      </w:r>
      <w:r w:rsidRPr="002E0219">
        <w:rPr>
          <w:rStyle w:val="StyleUnderline"/>
        </w:rPr>
        <w:t xml:space="preserve">grows, so does the need for more </w:t>
      </w:r>
      <w:r w:rsidRPr="002E0219">
        <w:rPr>
          <w:rStyle w:val="Emphasis"/>
        </w:rPr>
        <w:t>robust defenses</w:t>
      </w:r>
      <w:r w:rsidRPr="002E0219">
        <w:rPr>
          <w:sz w:val="12"/>
        </w:rPr>
        <w:t xml:space="preserve">— </w:t>
      </w:r>
      <w:r w:rsidRPr="00C53F92">
        <w:rPr>
          <w:sz w:val="6"/>
        </w:rPr>
        <w:t>particularly when no matter where on earth a missile is launched from, it would take 33 minutes or less to hit the U.S. target it was programmed to destroy.”134 BMDS enables the US to respond to ballistic missile threats and defend against limited ICBM assaults. “USNORTHCOM is responsible for directing missile defense operations to protect the homeland from hostile acts while assisting the Missile Defense Agency in developing improved capability.”135 The following section summarizes the critical GMD infrastructure in Alaska. The history of the post at what is now Fort Greely, Alaska began in 1942.136 Fort Greely was a stop along the Lend Lease route during World War II (discussed in Chapter 2). Since then the mission of Fort Greely continues to evolve from supporting cold weather testing and training to becoming an integral part of the BMDS. According to Colonel George Bond, a Missile Defense officer, the location of Fort Greely is ideal to “intercept a missile out of North Korea, [and] block an ICBM fired out of the Middle East.”137 Currently there are 26 ground-based interceptors (GBIs) at Fort Greely. Vandenberg Air Force Base, California contains another four GBIs. The intent of the GBIs is to “destroy enemy missiles mid-way through flight, essentially at the edge of space.”138 The Alaskan National Guard launch crews at Fort Greely are a Fire Control Node and have the ability to launch the interceptors at Vandenberg Air Force base, too. The back-up Fire Control Node site is located in Colorado Springs. Fort Greely is the “focal point for Ground Based Midcourse Defense” (GMD).139 On 6 August 1955, the post was named after Arctic explorer General Adolphus Washington Greely, because of his contributions to the establishment of the Alaska Communication System in the early 1900s.140 General Mitchell worked for General Greely, ensuring the installation of this system as a young lieutenant. General Mitchell stated, “In new countries the first effort is to get means of communication. In Alaska the telegraph was the wedge which cleft open the country to communications.”141 As such, General Greely’s early influence continues to be felt. Cobra Dane is a radar site located at Eareckson Air Station on the island of Shemya, Alaska along the Aleutian chain. The radar began operating at Shemya in 1977.142 Improvements to Cobra Dane since then enable support of the missile defense mission. “The upgrade improves midcourse BMDS sensor coverage by providing acquisition, tracking, object classification, and data that can be used for cueing, launch of interceptor missiles [at Fort Greely and Vandenberg], and course updates of interceptors while retaining the sites legacy intelligence and space track missions.”143 Cobra Dane has the capability to detect objects up to 3000 miles out.144 Eareckson Air Station first supported troops in 1943 during World War II. During the Cold War, this island stop along the Great Circle Route supported commercial and military air refueling.145 The base originally called Shemya Air Force Base was renamed after Colonel William Olmstead Eareckson on 6 April 1993. Colonel Eareckson commanded and flew bombing missions from Shemya during the Aleutian Campaign in WWII. “He introduced low-level skip bombing and forward air control procedures long before they became common practices in other war theaters.”146 The original mechanical radar at Clear Air Force Station, Alaska was replaced with a dual-faced, steady-state, phased-array radar in 2001.147 The radar continues to support the missile warning and space surveillance missions. Ongoing upgrades to the radar will result in the additional missile defense mission and inclusion into the BMDS by Fiscal Year 2017.148 These upgrades will enable the radar at Clear Air Force Base to provide real-time “threat ballistic missile tracking data to commit launch interceptors and to update the target tracks to the interceptor while the interceptor is in flight.”149 Adak, Alaska is the initial designated homeport of the Sea-Based X-Band Radar (SBX).150 The SBX is mobile manned radar that “provides an advanced capability to the overall Ballistic Missile Defense System, greatly increasing the Missile Defense Agency’s ability to conduct operational and realistic testing of the BMDS, while providing an operational capability to the Combatant Commands.”151 SBX provides information and aids in the guiding of the GBIs at Fort Greely and Vandenberg, regardless of from where it is operating.152 Adak is another island in the Aleutians that was critical during World War II. This island was a staging area for the retake of Attu and Kiska islands from the Japanese. Military presence on Adak has not been continuous. Adak’s position was also advantageous during the Cold War, supporting fleet communications, listening posts, and antisubmarine patrol aircraft.153 The GMD element in Alaska is a critical contributor to the BMDS. Figure 16 illustrates how the overall BMDS should operate.154 According to the 2010 Ballistic Missile Defense Review</w:t>
      </w:r>
      <w:r w:rsidRPr="002E0219">
        <w:rPr>
          <w:sz w:val="12"/>
        </w:rPr>
        <w:t>, “</w:t>
      </w:r>
      <w:r w:rsidRPr="002E0219">
        <w:rPr>
          <w:rStyle w:val="StyleUnderline"/>
        </w:rPr>
        <w:t xml:space="preserve">the ballistic </w:t>
      </w:r>
      <w:r w:rsidRPr="00577A81">
        <w:rPr>
          <w:rStyle w:val="StyleUnderline"/>
          <w:highlight w:val="green"/>
        </w:rPr>
        <w:t xml:space="preserve">missile threat is </w:t>
      </w:r>
      <w:r w:rsidRPr="00577A81">
        <w:rPr>
          <w:rStyle w:val="Emphasis"/>
          <w:highlight w:val="green"/>
        </w:rPr>
        <w:t>increasing</w:t>
      </w:r>
      <w:r w:rsidRPr="002E0219">
        <w:rPr>
          <w:sz w:val="12"/>
        </w:rPr>
        <w:t xml:space="preserve"> both quantitatively and qualitatively, </w:t>
      </w:r>
      <w:r w:rsidRPr="002E0219">
        <w:rPr>
          <w:rStyle w:val="StyleUnderline"/>
        </w:rPr>
        <w:t>and is likely to continue to do so</w:t>
      </w:r>
      <w:r w:rsidRPr="002E0219">
        <w:rPr>
          <w:sz w:val="12"/>
        </w:rPr>
        <w:t xml:space="preserve"> over the next decade.”155 </w:t>
      </w:r>
      <w:r w:rsidRPr="00577A81">
        <w:rPr>
          <w:rStyle w:val="StyleUnderline"/>
          <w:highlight w:val="green"/>
        </w:rPr>
        <w:t>Alaska’s</w:t>
      </w:r>
      <w:r w:rsidRPr="002E0219">
        <w:rPr>
          <w:rStyle w:val="StyleUnderline"/>
        </w:rPr>
        <w:t xml:space="preserve"> natural resources and </w:t>
      </w:r>
      <w:r w:rsidRPr="00577A81">
        <w:rPr>
          <w:rStyle w:val="Emphasis"/>
          <w:highlight w:val="green"/>
        </w:rPr>
        <w:t>geostrategic location</w:t>
      </w:r>
      <w:r w:rsidRPr="00577A81">
        <w:rPr>
          <w:rStyle w:val="StyleUnderline"/>
          <w:highlight w:val="green"/>
        </w:rPr>
        <w:t xml:space="preserve"> define</w:t>
      </w:r>
      <w:r w:rsidRPr="002E0219">
        <w:rPr>
          <w:rStyle w:val="StyleUnderline"/>
        </w:rPr>
        <w:t xml:space="preserve"> the Last Frontier’s </w:t>
      </w:r>
      <w:r w:rsidRPr="00577A81">
        <w:rPr>
          <w:rStyle w:val="Emphasis"/>
          <w:highlight w:val="green"/>
        </w:rPr>
        <w:t>importance</w:t>
      </w:r>
      <w:r w:rsidRPr="002E0219">
        <w:rPr>
          <w:rStyle w:val="StyleUnderline"/>
        </w:rPr>
        <w:t xml:space="preserve">. As climate change progresses the </w:t>
      </w:r>
      <w:r w:rsidRPr="00577A81">
        <w:rPr>
          <w:rStyle w:val="StyleUnderline"/>
          <w:highlight w:val="green"/>
        </w:rPr>
        <w:t>Arctic will become a</w:t>
      </w:r>
      <w:r w:rsidRPr="002E0219">
        <w:rPr>
          <w:rStyle w:val="StyleUnderline"/>
        </w:rPr>
        <w:t xml:space="preserve">n </w:t>
      </w:r>
      <w:r w:rsidRPr="002E0219">
        <w:rPr>
          <w:rStyle w:val="Emphasis"/>
        </w:rPr>
        <w:t xml:space="preserve">additional </w:t>
      </w:r>
      <w:r w:rsidRPr="00577A81">
        <w:rPr>
          <w:rStyle w:val="Emphasis"/>
          <w:highlight w:val="green"/>
        </w:rPr>
        <w:t>front</w:t>
      </w:r>
      <w:r w:rsidRPr="00577A81">
        <w:rPr>
          <w:rStyle w:val="StyleUnderline"/>
          <w:highlight w:val="green"/>
        </w:rPr>
        <w:t xml:space="preserve"> that </w:t>
      </w:r>
      <w:r w:rsidRPr="00577A81">
        <w:rPr>
          <w:rStyle w:val="Emphasis"/>
          <w:highlight w:val="green"/>
        </w:rPr>
        <w:t>requires a robust</w:t>
      </w:r>
      <w:r w:rsidRPr="002E0219">
        <w:rPr>
          <w:rStyle w:val="Emphasis"/>
        </w:rPr>
        <w:t xml:space="preserve"> US </w:t>
      </w:r>
      <w:r w:rsidRPr="00577A81">
        <w:rPr>
          <w:rStyle w:val="Emphasis"/>
          <w:highlight w:val="green"/>
        </w:rPr>
        <w:t>air</w:t>
      </w:r>
      <w:r w:rsidRPr="002E0219">
        <w:rPr>
          <w:rStyle w:val="Emphasis"/>
        </w:rPr>
        <w:t xml:space="preserve"> </w:t>
      </w:r>
      <w:r w:rsidRPr="002E0219">
        <w:rPr>
          <w:sz w:val="12"/>
        </w:rPr>
        <w:t>and sea force</w:t>
      </w:r>
      <w:r w:rsidRPr="002E0219">
        <w:rPr>
          <w:rStyle w:val="Emphasis"/>
        </w:rPr>
        <w:t xml:space="preserve"> </w:t>
      </w:r>
      <w:r w:rsidRPr="00577A81">
        <w:rPr>
          <w:rStyle w:val="Emphasis"/>
          <w:highlight w:val="green"/>
        </w:rPr>
        <w:t>presence</w:t>
      </w:r>
      <w:r w:rsidRPr="002E0219">
        <w:rPr>
          <w:rStyle w:val="StyleUnderline"/>
        </w:rPr>
        <w:t>. Alaskan natural resources are vital to the US economy</w:t>
      </w:r>
      <w:r w:rsidRPr="002E0219">
        <w:rPr>
          <w:sz w:val="12"/>
        </w:rPr>
        <w:t xml:space="preserve">. Accessing additional resources reduces reliance on foreign suppliers. </w:t>
      </w:r>
      <w:r w:rsidRPr="00577A81">
        <w:rPr>
          <w:rStyle w:val="Emphasis"/>
          <w:highlight w:val="green"/>
        </w:rPr>
        <w:t>Airpower</w:t>
      </w:r>
      <w:r w:rsidRPr="002E0219">
        <w:rPr>
          <w:rStyle w:val="StyleUnderline"/>
        </w:rPr>
        <w:t xml:space="preserve"> projected </w:t>
      </w:r>
      <w:r w:rsidRPr="00577A81">
        <w:rPr>
          <w:rStyle w:val="StyleUnderline"/>
          <w:highlight w:val="green"/>
        </w:rPr>
        <w:t>from Alaska</w:t>
      </w:r>
      <w:r w:rsidRPr="002E0219">
        <w:rPr>
          <w:rStyle w:val="StyleUnderline"/>
        </w:rPr>
        <w:t xml:space="preserve"> </w:t>
      </w:r>
      <w:r w:rsidRPr="00577A81">
        <w:rPr>
          <w:rStyle w:val="StyleUnderline"/>
          <w:highlight w:val="green"/>
        </w:rPr>
        <w:t>enables the US to</w:t>
      </w:r>
      <w:r w:rsidRPr="002E0219">
        <w:rPr>
          <w:rStyle w:val="StyleUnderline"/>
        </w:rPr>
        <w:t xml:space="preserve"> </w:t>
      </w:r>
      <w:r w:rsidRPr="00577A81">
        <w:rPr>
          <w:rStyle w:val="Emphasis"/>
          <w:highlight w:val="green"/>
        </w:rPr>
        <w:t>protect</w:t>
      </w:r>
      <w:r w:rsidRPr="002E0219">
        <w:rPr>
          <w:rStyle w:val="Emphasis"/>
        </w:rPr>
        <w:t xml:space="preserve"> its </w:t>
      </w:r>
      <w:r w:rsidRPr="00577A81">
        <w:rPr>
          <w:rStyle w:val="Emphasis"/>
          <w:highlight w:val="green"/>
        </w:rPr>
        <w:t>territory</w:t>
      </w:r>
      <w:r w:rsidRPr="002E0219">
        <w:rPr>
          <w:sz w:val="12"/>
        </w:rPr>
        <w:t xml:space="preserve">. Additionally, Alaskan based Missile Defense shields the US from hostile ballistic missiles. </w:t>
      </w:r>
      <w:r w:rsidRPr="002E0219">
        <w:rPr>
          <w:rStyle w:val="StyleUnderline"/>
        </w:rPr>
        <w:t>Alaska’s significance continues to endure the test of time</w:t>
      </w:r>
      <w:r w:rsidRPr="002E0219">
        <w:rPr>
          <w:sz w:val="12"/>
        </w:rPr>
        <w:t xml:space="preserve">. </w:t>
      </w:r>
    </w:p>
    <w:p w14:paraId="7ECE2A0C" w14:textId="77777777" w:rsidR="004048CB" w:rsidRPr="00903511" w:rsidRDefault="004048CB" w:rsidP="004048CB">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w:t>
      </w:r>
    </w:p>
    <w:p w14:paraId="46300E69" w14:textId="77777777" w:rsidR="004048CB" w:rsidRPr="00903511" w:rsidRDefault="004048CB" w:rsidP="004048CB">
      <w:r w:rsidRPr="00903511">
        <w:rPr>
          <w:rStyle w:val="Style13ptBold"/>
        </w:rPr>
        <w:t>Pamlin</w:t>
      </w:r>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3CA5BC52" w14:textId="77777777" w:rsidR="004048CB" w:rsidRPr="00903511" w:rsidRDefault="004048CB" w:rsidP="004048CB">
      <w:pPr>
        <w:rPr>
          <w:sz w:val="16"/>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supervolcanoes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577A81">
        <w:rPr>
          <w:rStyle w:val="Emphasis"/>
          <w:highlight w:val="green"/>
        </w:rPr>
        <w:t>danger from super-volcanoes is</w:t>
      </w:r>
      <w:r w:rsidRPr="00577A81">
        <w:rPr>
          <w:rStyle w:val="StyleUnderline"/>
          <w:highlight w:val="green"/>
        </w:rPr>
        <w:t xml:space="preserve"> </w:t>
      </w:r>
      <w:r w:rsidRPr="00903511">
        <w:rPr>
          <w:rStyle w:val="StyleUnderline"/>
        </w:rPr>
        <w:t xml:space="preserve">the </w:t>
      </w:r>
      <w:r w:rsidRPr="00577A81">
        <w:rPr>
          <w:rStyle w:val="Emphasis"/>
          <w:highlight w:val="green"/>
        </w:rPr>
        <w:t>amount of aerosols and dust projected</w:t>
      </w:r>
      <w:r w:rsidRPr="00577A81">
        <w:rPr>
          <w:rStyle w:val="StyleUnderline"/>
          <w:highlight w:val="green"/>
        </w:rPr>
        <w:t xml:space="preserve"> </w:t>
      </w:r>
      <w:r w:rsidRPr="00903511">
        <w:rPr>
          <w:rStyle w:val="StyleUnderline"/>
        </w:rPr>
        <w:t xml:space="preserve">into the upper atmosphere. This dust would absorb the Sun’s rays and </w:t>
      </w:r>
      <w:r w:rsidRPr="00577A81">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577A81">
        <w:rPr>
          <w:rStyle w:val="Emphasis"/>
          <w:highlight w:val="green"/>
        </w:rPr>
        <w:t>even a smaller eruption could affect</w:t>
      </w:r>
      <w:r w:rsidRPr="00577A81">
        <w:rPr>
          <w:rStyle w:val="StyleUnderline"/>
          <w:highlight w:val="green"/>
        </w:rPr>
        <w:t xml:space="preserve"> </w:t>
      </w:r>
      <w:r w:rsidRPr="00903511">
        <w:rPr>
          <w:rStyle w:val="StyleUnderline"/>
        </w:rPr>
        <w:t xml:space="preserve">the </w:t>
      </w:r>
      <w:r w:rsidRPr="00577A81">
        <w:rPr>
          <w:rStyle w:val="Emphasis"/>
          <w:highlight w:val="green"/>
        </w:rPr>
        <w:t>climate</w:t>
      </w:r>
      <w:r w:rsidRPr="00903511">
        <w:rPr>
          <w:rStyle w:val="StyleUnderline"/>
        </w:rPr>
        <w:t xml:space="preserve">, </w:t>
      </w:r>
      <w:r w:rsidRPr="00577A81">
        <w:rPr>
          <w:rStyle w:val="Emphasis"/>
          <w:highlight w:val="green"/>
        </w:rPr>
        <w:t>damage</w:t>
      </w:r>
      <w:r w:rsidRPr="00577A81">
        <w:rPr>
          <w:rStyle w:val="StyleUnderline"/>
          <w:highlight w:val="green"/>
        </w:rPr>
        <w:t xml:space="preserve"> </w:t>
      </w:r>
      <w:r w:rsidRPr="00903511">
        <w:rPr>
          <w:rStyle w:val="StyleUnderline"/>
        </w:rPr>
        <w:t xml:space="preserve">the </w:t>
      </w:r>
      <w:r w:rsidRPr="00577A81">
        <w:rPr>
          <w:rStyle w:val="Emphasis"/>
          <w:highlight w:val="green"/>
        </w:rPr>
        <w:t>biosphere</w:t>
      </w:r>
      <w:r w:rsidRPr="00903511">
        <w:rPr>
          <w:rStyle w:val="StyleUnderline"/>
        </w:rPr>
        <w:t xml:space="preserve">, </w:t>
      </w:r>
      <w:r w:rsidRPr="00577A81">
        <w:rPr>
          <w:rStyle w:val="Emphasis"/>
          <w:highlight w:val="green"/>
        </w:rPr>
        <w:t>affect food supplies</w:t>
      </w:r>
      <w:r w:rsidRPr="00577A81">
        <w:rPr>
          <w:rStyle w:val="StyleUnderline"/>
          <w:highlight w:val="green"/>
        </w:rPr>
        <w:t xml:space="preserve"> </w:t>
      </w:r>
      <w:r w:rsidRPr="00577A81">
        <w:rPr>
          <w:rStyle w:val="Emphasis"/>
          <w:highlight w:val="green"/>
        </w:rPr>
        <w:t>and create political instability</w:t>
      </w:r>
      <w:r w:rsidRPr="00903511">
        <w:rPr>
          <w:rStyle w:val="StyleUnderline"/>
        </w:rPr>
        <w:t>. A report by a Geological Society of London working group notes: “</w:t>
      </w:r>
      <w:r w:rsidRPr="00577A81">
        <w:rPr>
          <w:rStyle w:val="Emphasis"/>
          <w:highlight w:val="green"/>
        </w:rPr>
        <w:t>Although</w:t>
      </w:r>
      <w:r w:rsidRPr="00577A81">
        <w:rPr>
          <w:rStyle w:val="StyleUnderline"/>
          <w:highlight w:val="green"/>
        </w:rPr>
        <w:t xml:space="preserve"> </w:t>
      </w:r>
      <w:r w:rsidRPr="00903511">
        <w:rPr>
          <w:rStyle w:val="StyleUnderline"/>
        </w:rPr>
        <w:t xml:space="preserve">at present </w:t>
      </w:r>
      <w:r w:rsidRPr="00577A81">
        <w:rPr>
          <w:rStyle w:val="Emphasis"/>
          <w:highlight w:val="green"/>
        </w:rPr>
        <w:t>there is no technical fix for averting supereruptions</w:t>
      </w:r>
      <w:r w:rsidRPr="00903511">
        <w:rPr>
          <w:rStyle w:val="StyleUnderline"/>
        </w:rPr>
        <w:t xml:space="preserve">, </w:t>
      </w:r>
      <w:r w:rsidRPr="00577A81">
        <w:rPr>
          <w:rStyle w:val="Emphasis"/>
          <w:highlight w:val="green"/>
        </w:rPr>
        <w:t>improved monitoring</w:t>
      </w:r>
      <w:r w:rsidRPr="00903511">
        <w:rPr>
          <w:rStyle w:val="StyleUnderline"/>
        </w:rPr>
        <w:t xml:space="preserve">, awareness-raising and research-based planning </w:t>
      </w:r>
      <w:r w:rsidRPr="00577A81">
        <w:rPr>
          <w:rStyle w:val="Emphasis"/>
          <w:highlight w:val="green"/>
        </w:rPr>
        <w:t>would reduce the suffering of</w:t>
      </w:r>
      <w:r w:rsidRPr="00577A81">
        <w:rPr>
          <w:rStyle w:val="StyleUnderline"/>
          <w:highlight w:val="green"/>
        </w:rPr>
        <w:t xml:space="preserve"> </w:t>
      </w:r>
      <w:r w:rsidRPr="00903511">
        <w:rPr>
          <w:rStyle w:val="StyleUnderline"/>
        </w:rPr>
        <w:t xml:space="preserve">many </w:t>
      </w:r>
      <w:r w:rsidRPr="00577A81">
        <w:rPr>
          <w:rStyle w:val="Emphasis"/>
          <w:highlight w:val="green"/>
        </w:rPr>
        <w:t>millions</w:t>
      </w:r>
      <w:r w:rsidRPr="00577A81">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Therefore a disruption that is small in an absolute sense could still cause mass starvation. </w:t>
      </w:r>
      <w:r w:rsidRPr="00577A81">
        <w:rPr>
          <w:rStyle w:val="Emphasis"/>
          <w:highlight w:val="green"/>
        </w:rPr>
        <w:t>Mass starvation</w:t>
      </w:r>
      <w:r w:rsidRPr="00903511">
        <w:rPr>
          <w:rStyle w:val="StyleUnderline"/>
        </w:rPr>
        <w:t xml:space="preserve">, mass </w:t>
      </w:r>
      <w:r w:rsidRPr="00577A81">
        <w:rPr>
          <w:rStyle w:val="Emphasis"/>
          <w:highlight w:val="green"/>
        </w:rPr>
        <w:t>migration</w:t>
      </w:r>
      <w:r w:rsidRPr="00903511">
        <w:rPr>
          <w:rStyle w:val="StyleUnderline"/>
        </w:rPr>
        <w:t xml:space="preserve">, </w:t>
      </w:r>
      <w:r w:rsidRPr="00577A81">
        <w:rPr>
          <w:rStyle w:val="Emphasis"/>
          <w:highlight w:val="green"/>
        </w:rPr>
        <w:t>political instability and wars</w:t>
      </w:r>
      <w:r w:rsidRPr="00577A81">
        <w:rPr>
          <w:rStyle w:val="StyleUnderline"/>
          <w:highlight w:val="green"/>
        </w:rPr>
        <w:t xml:space="preserve"> </w:t>
      </w:r>
      <w:r w:rsidRPr="00577A81">
        <w:rPr>
          <w:rStyle w:val="Emphasis"/>
          <w:highlight w:val="green"/>
        </w:rPr>
        <w:t>could be triggered</w:t>
      </w:r>
      <w:r w:rsidRPr="00903511">
        <w:rPr>
          <w:rStyle w:val="StyleUnderline"/>
        </w:rPr>
        <w:t xml:space="preserve">, possibly </w:t>
      </w:r>
      <w:r w:rsidRPr="00577A81">
        <w:rPr>
          <w:rStyle w:val="Emphasis"/>
          <w:highlight w:val="green"/>
        </w:rPr>
        <w:t>leading to a civilisation collapse</w:t>
      </w:r>
      <w:r w:rsidRPr="00903511">
        <w:rPr>
          <w:rStyle w:val="StyleUnderline"/>
        </w:rPr>
        <w:t xml:space="preserve">. Unless the eruption is at the extreme end of the damage scale and makes the planet unviable, </w:t>
      </w:r>
      <w:r w:rsidRPr="00577A81">
        <w:rPr>
          <w:rStyle w:val="Emphasis"/>
          <w:highlight w:val="green"/>
          <w:bdr w:val="single" w:sz="18" w:space="0" w:color="auto"/>
        </w:rPr>
        <w:t>human extinction is possible</w:t>
      </w:r>
      <w:r w:rsidRPr="00577A81">
        <w:rPr>
          <w:rStyle w:val="StyleUnderline"/>
          <w:highlight w:val="green"/>
        </w:rPr>
        <w:t xml:space="preserve"> </w:t>
      </w:r>
      <w:r w:rsidRPr="00903511">
        <w:rPr>
          <w:rStyle w:val="StyleUnderline"/>
        </w:rPr>
        <w:t>only as a consequence of civilisation collapse and subsequent shocks.387</w:t>
      </w:r>
    </w:p>
    <w:p w14:paraId="3D365807" w14:textId="77777777" w:rsidR="004048CB" w:rsidRPr="009243DD" w:rsidRDefault="004048CB" w:rsidP="004048CB">
      <w:pPr>
        <w:pStyle w:val="Heading4"/>
      </w:pPr>
      <w:r>
        <w:t xml:space="preserve">Lunar Basing key to </w:t>
      </w:r>
      <w:r>
        <w:rPr>
          <w:u w:val="single"/>
        </w:rPr>
        <w:t>Ageing Research</w:t>
      </w:r>
      <w:r>
        <w:t xml:space="preserve"> – solves Ageing Crisis.</w:t>
      </w:r>
    </w:p>
    <w:p w14:paraId="68DBCDE5" w14:textId="77777777" w:rsidR="004048CB" w:rsidRPr="009243DD" w:rsidRDefault="004048CB" w:rsidP="004048CB">
      <w:r w:rsidRPr="009243DD">
        <w:rPr>
          <w:rStyle w:val="Style13ptBold"/>
        </w:rPr>
        <w:t>Green</w:t>
      </w:r>
      <w:r>
        <w:rPr>
          <w:rStyle w:val="Style13ptBold"/>
        </w:rPr>
        <w:t xml:space="preserve"> 10</w:t>
      </w:r>
      <w:r w:rsidRPr="009243DD">
        <w:t>, David A. "How the UK can lead the terrestrial translation of biomedical advances arising from lunar exploration activities." Earth, Moon, and Planets 107.1 (2010): 127-146.</w:t>
      </w:r>
      <w:r>
        <w:t xml:space="preserve"> (Programme Director, Space Physiology &amp; Health MSc at Kings College London)//Elmer </w:t>
      </w:r>
    </w:p>
    <w:p w14:paraId="5376C3B9" w14:textId="77777777" w:rsidR="004048CB" w:rsidRPr="00E91A44" w:rsidRDefault="004048CB" w:rsidP="004048CB">
      <w:pPr>
        <w:rPr>
          <w:sz w:val="16"/>
        </w:rPr>
      </w:pPr>
      <w:r w:rsidRPr="00E91A44">
        <w:rPr>
          <w:sz w:val="16"/>
        </w:rPr>
        <w:t xml:space="preserve">Space-faring nations have accumulated much knowledge regarding the acute changes associated with microgravity in human and non-human organisms (Cle´ment and Slenzka 2006). Numerous methods and countermeasures have been devised to ameliorate such changes in an attempt to preserve astronaut and mission capability (Garshnek 1989; Williams 2003). </w:t>
      </w:r>
      <w:r w:rsidRPr="00F81D6E">
        <w:rPr>
          <w:rStyle w:val="StyleUnderline"/>
        </w:rPr>
        <w:t>Furthermore</w:t>
      </w:r>
      <w:r w:rsidRPr="00577A81">
        <w:rPr>
          <w:rStyle w:val="Emphasis"/>
          <w:highlight w:val="green"/>
        </w:rPr>
        <w:t>, research within the space environment has provided unique insights</w:t>
      </w:r>
      <w:r w:rsidRPr="00577A81">
        <w:rPr>
          <w:rStyle w:val="StyleUnderline"/>
          <w:highlight w:val="green"/>
        </w:rPr>
        <w:t xml:space="preserve"> </w:t>
      </w:r>
      <w:r w:rsidRPr="00577A81">
        <w:rPr>
          <w:rStyle w:val="Emphasis"/>
          <w:highlight w:val="green"/>
        </w:rPr>
        <w:t>into</w:t>
      </w:r>
      <w:r w:rsidRPr="00577A81">
        <w:rPr>
          <w:rStyle w:val="StyleUnderline"/>
          <w:highlight w:val="green"/>
        </w:rPr>
        <w:t xml:space="preserve"> </w:t>
      </w:r>
      <w:r w:rsidRPr="00F81D6E">
        <w:rPr>
          <w:rStyle w:val="StyleUnderline"/>
        </w:rPr>
        <w:t xml:space="preserve">areas as diverse as gene expression (e.g. Cogoli and Cogoli-Greuter 1997), immunology (Sonnenfeld and Shearer 2002; Borchers et al. 2002), wound healing (Davidson et al. 1999), </w:t>
      </w:r>
      <w:r w:rsidRPr="00577A81">
        <w:rPr>
          <w:rStyle w:val="Emphasis"/>
          <w:highlight w:val="green"/>
        </w:rPr>
        <w:t>bone physiology</w:t>
      </w:r>
      <w:r w:rsidRPr="00577A81">
        <w:rPr>
          <w:rStyle w:val="StyleUnderline"/>
          <w:highlight w:val="green"/>
        </w:rPr>
        <w:t xml:space="preserve"> </w:t>
      </w:r>
      <w:r w:rsidRPr="00F81D6E">
        <w:rPr>
          <w:rStyle w:val="StyleUnderline"/>
        </w:rPr>
        <w:t xml:space="preserve">(e.g. Turner 2000; Vico et al. 2000), </w:t>
      </w:r>
      <w:r w:rsidRPr="00577A81">
        <w:rPr>
          <w:rStyle w:val="Emphasis"/>
          <w:highlight w:val="green"/>
        </w:rPr>
        <w:t>musculoskeletal</w:t>
      </w:r>
      <w:r w:rsidRPr="00577A81">
        <w:rPr>
          <w:rStyle w:val="StyleUnderline"/>
          <w:highlight w:val="green"/>
        </w:rPr>
        <w:t xml:space="preserve"> </w:t>
      </w:r>
      <w:r w:rsidRPr="00F81D6E">
        <w:rPr>
          <w:rStyle w:val="StyleUnderline"/>
        </w:rPr>
        <w:t xml:space="preserve">(Narici and de Boer 2010) and cardiovascular regulation (reviews; Hargens and Richardson 2009; Hughson 2009), angiogenesis (Radek et al. 2008), circadian/sleep rhythm and performance (Mallis and DeRoshia 2005) in addition to sensory-motor function (e.g. Kalb and Solomon 2007; Souvestre et al. 2008). </w:t>
      </w:r>
      <w:r w:rsidRPr="00E91A44">
        <w:rPr>
          <w:sz w:val="16"/>
        </w:rPr>
        <w:t xml:space="preserve">ISS studies have shown how fundamental gravity is for functional development (Temple et al. 2002), although most of the work refers to mammalian, or in a broader context, animal development, rather than that of humans, about which we know extremely little in a space environment. It has also provided insights into how we perceive the world around us, and ourselves within it (Lipshits et al. 2005). Intriguingly, whilst ‘normal’ earthbound physiology appears in the main to be negatively affected by a reduction in gravity, viral virulence of certain human pathogenic bacteria increases when compared to their ground based control groups (Wilson et al. 2007). Such findings are not only fascinating but provide a bridge between medicine and biomedical research, and also between space biomedicine and other areas of space biology, including astrobiology. </w:t>
      </w:r>
      <w:r w:rsidRPr="00577A81">
        <w:rPr>
          <w:rStyle w:val="Emphasis"/>
          <w:highlight w:val="green"/>
          <w:bdr w:val="single" w:sz="18" w:space="0" w:color="auto"/>
        </w:rPr>
        <w:t>Terrestrial applications of prolonged space environment exposure</w:t>
      </w:r>
      <w:r w:rsidRPr="00577A81">
        <w:rPr>
          <w:rStyle w:val="StyleUnderline"/>
          <w:highlight w:val="green"/>
        </w:rPr>
        <w:t xml:space="preserve"> </w:t>
      </w:r>
      <w:r w:rsidRPr="00F81D6E">
        <w:rPr>
          <w:rStyle w:val="StyleUnderline"/>
        </w:rPr>
        <w:t xml:space="preserve">that the lunar surface offers </w:t>
      </w:r>
      <w:r w:rsidRPr="00577A81">
        <w:rPr>
          <w:rStyle w:val="Emphasis"/>
          <w:highlight w:val="green"/>
        </w:rPr>
        <w:t>insights for</w:t>
      </w:r>
      <w:r w:rsidRPr="00577A81">
        <w:rPr>
          <w:rStyle w:val="StyleUnderline"/>
          <w:highlight w:val="green"/>
        </w:rPr>
        <w:t xml:space="preserve"> </w:t>
      </w:r>
      <w:r w:rsidRPr="00F81D6E">
        <w:rPr>
          <w:rStyle w:val="StyleUnderline"/>
        </w:rPr>
        <w:t xml:space="preserve">issues ranging from </w:t>
      </w:r>
      <w:r w:rsidRPr="00577A81">
        <w:rPr>
          <w:rStyle w:val="Emphasis"/>
          <w:highlight w:val="green"/>
        </w:rPr>
        <w:t>cardiovascular pathology</w:t>
      </w:r>
      <w:r w:rsidRPr="00F81D6E">
        <w:rPr>
          <w:rStyle w:val="StyleUnderline"/>
        </w:rPr>
        <w:t xml:space="preserve">, e.g. orthostatic intolerance, ageing/disuse/spinal cord (Edgerton et al. 2000; Pavy-Le Traon et al. 2007) pathology such as osteoporosis, falls risk (Cle´ment et al. 2005), radiation/cancer risk, psychology of the individual and the group, human factors </w:t>
      </w:r>
      <w:r w:rsidRPr="00577A81">
        <w:rPr>
          <w:rStyle w:val="Emphasis"/>
          <w:highlight w:val="green"/>
        </w:rPr>
        <w:t>and</w:t>
      </w:r>
      <w:r w:rsidRPr="00577A81">
        <w:rPr>
          <w:rStyle w:val="StyleUnderline"/>
          <w:highlight w:val="green"/>
        </w:rPr>
        <w:t xml:space="preserve"> </w:t>
      </w:r>
      <w:r w:rsidRPr="00F81D6E">
        <w:rPr>
          <w:rStyle w:val="StyleUnderline"/>
        </w:rPr>
        <w:t xml:space="preserve">medical devices such as </w:t>
      </w:r>
      <w:r w:rsidRPr="00577A81">
        <w:rPr>
          <w:rStyle w:val="Emphasis"/>
          <w:highlight w:val="green"/>
        </w:rPr>
        <w:t>healthcare extension technologies.</w:t>
      </w:r>
      <w:r w:rsidRPr="00F81D6E">
        <w:rPr>
          <w:rStyle w:val="StyleUnderline"/>
        </w:rPr>
        <w:t xml:space="preserve"> Space biomedicine has also helped and has the potential to further aid people living in developing countries, for example through telemedicine</w:t>
      </w:r>
      <w:r w:rsidRPr="00E91A44">
        <w:rPr>
          <w:sz w:val="16"/>
        </w:rPr>
        <w:t xml:space="preserve">. Furthermore, </w:t>
      </w:r>
      <w:r w:rsidRPr="00577A81">
        <w:rPr>
          <w:rStyle w:val="Emphasis"/>
          <w:highlight w:val="green"/>
        </w:rPr>
        <w:t>space biomedicine</w:t>
      </w:r>
      <w:r w:rsidRPr="00577A81">
        <w:rPr>
          <w:rStyle w:val="StyleUnderline"/>
          <w:highlight w:val="green"/>
        </w:rPr>
        <w:t xml:space="preserve"> </w:t>
      </w:r>
      <w:r w:rsidRPr="00577A81">
        <w:rPr>
          <w:rStyle w:val="Emphasis"/>
          <w:highlight w:val="green"/>
        </w:rPr>
        <w:t xml:space="preserve">has much to tell us </w:t>
      </w:r>
      <w:r w:rsidRPr="00577A81">
        <w:rPr>
          <w:rStyle w:val="Emphasis"/>
          <w:highlight w:val="green"/>
          <w:bdr w:val="single" w:sz="18" w:space="0" w:color="auto"/>
        </w:rPr>
        <w:t>about the major causes of mortality</w:t>
      </w:r>
      <w:r w:rsidRPr="00577A81">
        <w:rPr>
          <w:rStyle w:val="Emphasis"/>
          <w:highlight w:val="green"/>
        </w:rPr>
        <w:t xml:space="preserve"> </w:t>
      </w:r>
      <w:r w:rsidRPr="00F81D6E">
        <w:rPr>
          <w:rStyle w:val="StyleUnderline"/>
        </w:rPr>
        <w:t>in the developed world (Mortimer et al. 2009), such as the metabolic syndrome and cardiovascular disease</w:t>
      </w:r>
      <w:r w:rsidRPr="00E91A44">
        <w:rPr>
          <w:sz w:val="16"/>
        </w:rPr>
        <w:t xml:space="preserve">. It also provides useful models of individualised medicine (Kalow 2002), including pharmacogenetics and genetic-lifestyle interactions (Mattick 2003). </w:t>
      </w:r>
      <w:r w:rsidRPr="00F81D6E">
        <w:rPr>
          <w:rStyle w:val="StyleUnderline"/>
        </w:rPr>
        <w:t xml:space="preserve">In particular, </w:t>
      </w:r>
      <w:r w:rsidRPr="00577A81">
        <w:rPr>
          <w:rStyle w:val="StyleUnderline"/>
          <w:highlight w:val="green"/>
        </w:rPr>
        <w:t>the</w:t>
      </w:r>
      <w:r w:rsidRPr="00F81D6E">
        <w:rPr>
          <w:rStyle w:val="StyleUnderline"/>
        </w:rPr>
        <w:t xml:space="preserve"> radiation </w:t>
      </w:r>
      <w:r w:rsidRPr="00577A81">
        <w:rPr>
          <w:rStyle w:val="Emphasis"/>
          <w:highlight w:val="green"/>
        </w:rPr>
        <w:t>environment of the Moon could</w:t>
      </w:r>
      <w:r w:rsidRPr="00577A81">
        <w:rPr>
          <w:rStyle w:val="StyleUnderline"/>
          <w:highlight w:val="green"/>
        </w:rPr>
        <w:t xml:space="preserve"> </w:t>
      </w:r>
      <w:r w:rsidRPr="00577A81">
        <w:rPr>
          <w:rStyle w:val="Emphasis"/>
          <w:highlight w:val="green"/>
        </w:rPr>
        <w:t>provide</w:t>
      </w:r>
      <w:r w:rsidRPr="00577A81">
        <w:rPr>
          <w:rStyle w:val="StyleUnderline"/>
          <w:highlight w:val="green"/>
        </w:rPr>
        <w:t xml:space="preserve"> </w:t>
      </w:r>
      <w:r w:rsidRPr="00577A81">
        <w:rPr>
          <w:rStyle w:val="Emphasis"/>
          <w:highlight w:val="green"/>
        </w:rPr>
        <w:t>unprecedented opportunities for fundamental research</w:t>
      </w:r>
      <w:r w:rsidRPr="00577A81">
        <w:rPr>
          <w:rStyle w:val="StyleUnderline"/>
          <w:highlight w:val="green"/>
        </w:rPr>
        <w:t xml:space="preserve"> </w:t>
      </w:r>
      <w:r w:rsidRPr="00F81D6E">
        <w:rPr>
          <w:rStyle w:val="StyleUnderline"/>
        </w:rPr>
        <w:t xml:space="preserve">in the field of radiation biology (Gridley et al. 2009) and carcinogenesis (Rykova et al. 2008) </w:t>
      </w:r>
      <w:r w:rsidRPr="00577A81">
        <w:rPr>
          <w:rStyle w:val="Emphasis"/>
          <w:highlight w:val="green"/>
          <w:bdr w:val="single" w:sz="18" w:space="0" w:color="auto"/>
        </w:rPr>
        <w:t>not possible on Earth</w:t>
      </w:r>
      <w:r w:rsidRPr="00F81D6E">
        <w:rPr>
          <w:rStyle w:val="StyleUnderline"/>
        </w:rPr>
        <w:t xml:space="preserve"> (ESA 1992). </w:t>
      </w:r>
      <w:r w:rsidRPr="00E91A44">
        <w:rPr>
          <w:rStyle w:val="StyleUnderline"/>
        </w:rPr>
        <w:t xml:space="preserve">Whilst </w:t>
      </w:r>
      <w:r w:rsidRPr="00577A81">
        <w:rPr>
          <w:rStyle w:val="Emphasis"/>
          <w:highlight w:val="green"/>
        </w:rPr>
        <w:t>ISS</w:t>
      </w:r>
      <w:r w:rsidRPr="00577A81">
        <w:rPr>
          <w:rStyle w:val="StyleUnderline"/>
          <w:highlight w:val="green"/>
        </w:rPr>
        <w:t xml:space="preserve"> </w:t>
      </w:r>
      <w:r w:rsidRPr="00E91A44">
        <w:rPr>
          <w:rStyle w:val="StyleUnderline"/>
        </w:rPr>
        <w:t xml:space="preserve">has been an undoubted geopolitical success, significant biomedical insights have only recently started to accrue. Key factors include the </w:t>
      </w:r>
      <w:r w:rsidRPr="00577A81">
        <w:rPr>
          <w:rStyle w:val="Emphasis"/>
          <w:highlight w:val="green"/>
        </w:rPr>
        <w:t>limited number of astronauts</w:t>
      </w:r>
      <w:r w:rsidRPr="00577A81">
        <w:rPr>
          <w:rStyle w:val="StyleUnderline"/>
          <w:highlight w:val="green"/>
        </w:rPr>
        <w:t xml:space="preserve"> </w:t>
      </w:r>
      <w:r w:rsidRPr="00E91A44">
        <w:rPr>
          <w:rStyle w:val="StyleUnderline"/>
        </w:rPr>
        <w:t xml:space="preserve">and the high degree of control individual Agency’s maintain, which often results in differential countermeasure adoption. As a consequence, </w:t>
      </w:r>
      <w:r w:rsidRPr="00E91A44">
        <w:rPr>
          <w:rStyle w:val="Emphasis"/>
        </w:rPr>
        <w:t>determination of both the true nature of space-related physiological insults, and thus the optimal countermeasures that should be adopted is far from complete</w:t>
      </w:r>
      <w:r w:rsidRPr="00E91A44">
        <w:rPr>
          <w:rStyle w:val="StyleUnderline"/>
        </w:rPr>
        <w:t xml:space="preserve"> (e.g. Cavanagh et al. 2005). Issues surrounding partial gravity are even more unclear and potentially more enlightening than microgravity in terms of biological mechanisms.</w:t>
      </w:r>
      <w:r w:rsidRPr="00E91A44">
        <w:rPr>
          <w:sz w:val="16"/>
        </w:rPr>
        <w:t xml:space="preserve"> As such Lunar exploration is emerging as a potential destination to learn about life beyond Earth and to further explore the solar system via a combination of collaboration and competition among space-faring nations (Space report 2009). The Moon of today appears far more viable as a location than it appeared during Apollo missions. For instance, evidence of ice deposits have been discovered within polar craters, which may provide liquid water for colonists and their hydroponic crops and those constituents may be converted into rocket fuel. Such a tightly controlled (and controllable) environment (if sustainable) could be particularly useful in the investigation of countermeasure interaction such as diet/nutritional supplementation and exercise (Convertino 2002). Although subject numbers would initially be low, high levels of motivation and extensive remote monitoring (telemedicine) would facilitate excellent long-term adherence. </w:t>
      </w:r>
      <w:r w:rsidRPr="00F81D6E">
        <w:rPr>
          <w:rStyle w:val="StyleUnderline"/>
        </w:rPr>
        <w:t xml:space="preserve">Space (and thus </w:t>
      </w:r>
      <w:r w:rsidRPr="00577A81">
        <w:rPr>
          <w:rStyle w:val="Emphasis"/>
          <w:highlight w:val="green"/>
        </w:rPr>
        <w:t>lunar</w:t>
      </w:r>
      <w:r w:rsidRPr="00F81D6E">
        <w:rPr>
          <w:rStyle w:val="StyleUnderline"/>
        </w:rPr>
        <w:t xml:space="preserve">) </w:t>
      </w:r>
      <w:r w:rsidRPr="00577A81">
        <w:rPr>
          <w:rStyle w:val="Emphasis"/>
          <w:highlight w:val="green"/>
        </w:rPr>
        <w:t xml:space="preserve">habitation has been </w:t>
      </w:r>
      <w:r w:rsidRPr="00577A81">
        <w:rPr>
          <w:rStyle w:val="Emphasis"/>
          <w:highlight w:val="green"/>
          <w:bdr w:val="single" w:sz="18" w:space="0" w:color="auto"/>
        </w:rPr>
        <w:t>suggested as a model of ‘accelerated’ ageing</w:t>
      </w:r>
      <w:r w:rsidRPr="00577A81">
        <w:rPr>
          <w:rStyle w:val="StyleUnderline"/>
          <w:highlight w:val="green"/>
        </w:rPr>
        <w:t xml:space="preserve"> </w:t>
      </w:r>
      <w:r w:rsidRPr="00F81D6E">
        <w:rPr>
          <w:rStyle w:val="StyleUnderline"/>
        </w:rPr>
        <w:t xml:space="preserve">(Vernikos and Schneider 2010) and/or disuse pathology (Elmann-Larsen and Schmitt 2003) in view of the resultant similarities including loss of bone density, muscle volume/ strength and cardiorespiratory de-conditioning. As a society we have the moral, social and economic imperative to keep our citizens alive and functional. However, </w:t>
      </w:r>
      <w:r w:rsidRPr="00577A81">
        <w:rPr>
          <w:rStyle w:val="StyleUnderline"/>
          <w:highlight w:val="green"/>
        </w:rPr>
        <w:t xml:space="preserve">the </w:t>
      </w:r>
      <w:r w:rsidRPr="00577A81">
        <w:rPr>
          <w:rStyle w:val="Emphasis"/>
          <w:highlight w:val="green"/>
        </w:rPr>
        <w:t>number of over 60s is</w:t>
      </w:r>
      <w:r w:rsidRPr="00577A81">
        <w:rPr>
          <w:rStyle w:val="StyleUnderline"/>
          <w:highlight w:val="green"/>
        </w:rPr>
        <w:t xml:space="preserve"> </w:t>
      </w:r>
      <w:r w:rsidRPr="00E91A44">
        <w:rPr>
          <w:rStyle w:val="StyleUnderline"/>
        </w:rPr>
        <w:t xml:space="preserve">forecast to be </w:t>
      </w:r>
      <w:r w:rsidRPr="00577A81">
        <w:rPr>
          <w:rStyle w:val="Emphasis"/>
          <w:highlight w:val="green"/>
        </w:rPr>
        <w:t>1.25 billion by 2025</w:t>
      </w:r>
      <w:r w:rsidRPr="00F81D6E">
        <w:rPr>
          <w:rStyle w:val="StyleUnderline"/>
        </w:rPr>
        <w:t xml:space="preserve">, of which </w:t>
      </w:r>
      <w:r w:rsidRPr="00577A81">
        <w:rPr>
          <w:rStyle w:val="Emphasis"/>
          <w:highlight w:val="green"/>
        </w:rPr>
        <w:t>most will suffer</w:t>
      </w:r>
      <w:r w:rsidRPr="00F81D6E">
        <w:rPr>
          <w:rStyle w:val="StyleUnderline"/>
        </w:rPr>
        <w:t xml:space="preserve"> at least one chronic </w:t>
      </w:r>
      <w:r w:rsidRPr="00577A81">
        <w:rPr>
          <w:rStyle w:val="Emphasis"/>
          <w:highlight w:val="green"/>
        </w:rPr>
        <w:t>disease</w:t>
      </w:r>
      <w:r w:rsidRPr="00577A81">
        <w:rPr>
          <w:rStyle w:val="StyleUnderline"/>
          <w:highlight w:val="green"/>
        </w:rPr>
        <w:t xml:space="preserve"> </w:t>
      </w:r>
      <w:r w:rsidRPr="00F81D6E">
        <w:rPr>
          <w:rStyle w:val="StyleUnderline"/>
        </w:rPr>
        <w:t xml:space="preserve">and 50% two or more, typically complex, challenging and resource intensive. </w:t>
      </w:r>
      <w:r w:rsidRPr="00E91A44">
        <w:rPr>
          <w:rStyle w:val="StyleUnderline"/>
        </w:rPr>
        <w:t>For instance, the US expends 75% of its healthcare resources upon chronic, and 90% upon age-related conditions. Within Europe, 37% have at least one chronic condition, accounting for 77% of the total disease burden, 86% of all deaths, and 70% percent of total health expenditure, particularly expensive if poorly managed. Therefore, similarities to terrestrial medicine and their ‘accelerated’ nature renders lunar space biomedicine the opportunity to offer substantial terrestrial returns in terms of knowledge, health and wellbeing and economic development.</w:t>
      </w:r>
    </w:p>
    <w:p w14:paraId="0E3F81E0" w14:textId="77777777" w:rsidR="004048CB" w:rsidRDefault="004048CB" w:rsidP="004048CB">
      <w:pPr>
        <w:pStyle w:val="Heading4"/>
      </w:pPr>
      <w:r>
        <w:t xml:space="preserve">Ageing Crisis causes </w:t>
      </w:r>
      <w:r>
        <w:rPr>
          <w:u w:val="single"/>
        </w:rPr>
        <w:t>Russia War</w:t>
      </w:r>
      <w:r>
        <w:t>.</w:t>
      </w:r>
    </w:p>
    <w:p w14:paraId="356636E8" w14:textId="77777777" w:rsidR="004048CB" w:rsidRPr="00705240" w:rsidRDefault="004048CB" w:rsidP="004048CB">
      <w:r w:rsidRPr="00705240">
        <w:rPr>
          <w:rStyle w:val="Style13ptBold"/>
        </w:rPr>
        <w:t>Brooks</w:t>
      </w:r>
      <w:r>
        <w:rPr>
          <w:rStyle w:val="Style13ptBold"/>
        </w:rPr>
        <w:t xml:space="preserve"> et Al 18</w:t>
      </w:r>
      <w:r w:rsidRPr="00705240">
        <w:t>, Deborah Jordan, et al. "The demographic transition theory of war: why young societies are conflict prone and old societies are the most peaceful." International Security 43.3 (2018): 53-95.</w:t>
      </w:r>
      <w:r>
        <w:t xml:space="preserve"> (associate professor in the Department of Government at Dartmouth College)//Elmer </w:t>
      </w:r>
    </w:p>
    <w:p w14:paraId="2D553587" w14:textId="77777777" w:rsidR="004048CB" w:rsidRDefault="004048CB" w:rsidP="004048CB">
      <w:pPr>
        <w:rPr>
          <w:rStyle w:val="StyleUnderline"/>
        </w:rPr>
      </w:pPr>
      <w:r w:rsidRPr="00577A81">
        <w:rPr>
          <w:rStyle w:val="Emphasis"/>
          <w:highlight w:val="green"/>
        </w:rPr>
        <w:t>The</w:t>
      </w:r>
      <w:r w:rsidRPr="00577A81">
        <w:rPr>
          <w:sz w:val="16"/>
          <w:highlight w:val="green"/>
        </w:rPr>
        <w:t xml:space="preserve"> </w:t>
      </w:r>
      <w:r w:rsidRPr="009D3C3E">
        <w:rPr>
          <w:sz w:val="16"/>
        </w:rPr>
        <w:t xml:space="preserve">third potential </w:t>
      </w:r>
      <w:r w:rsidRPr="00577A81">
        <w:rPr>
          <w:rStyle w:val="Emphasis"/>
          <w:highlight w:val="green"/>
        </w:rPr>
        <w:t>way to understand Russia’s</w:t>
      </w:r>
      <w:r w:rsidRPr="00577A81">
        <w:rPr>
          <w:sz w:val="16"/>
          <w:highlight w:val="green"/>
        </w:rPr>
        <w:t xml:space="preserve"> </w:t>
      </w:r>
      <w:r w:rsidRPr="009D3C3E">
        <w:rPr>
          <w:sz w:val="16"/>
        </w:rPr>
        <w:t xml:space="preserve">recent </w:t>
      </w:r>
      <w:r w:rsidRPr="00577A81">
        <w:rPr>
          <w:rStyle w:val="Emphasis"/>
          <w:highlight w:val="green"/>
        </w:rPr>
        <w:t>military assertiveness is based on</w:t>
      </w:r>
      <w:r w:rsidRPr="009D3C3E">
        <w:rPr>
          <w:sz w:val="16"/>
        </w:rPr>
        <w:t xml:space="preserve"> </w:t>
      </w:r>
      <w:r w:rsidRPr="00577A81">
        <w:rPr>
          <w:rStyle w:val="Emphasis"/>
          <w:highlight w:val="green"/>
          <w:bdr w:val="single" w:sz="18" w:space="0" w:color="auto"/>
        </w:rPr>
        <w:t>closing window-of-opportunity dynamics</w:t>
      </w:r>
      <w:r w:rsidRPr="009D3C3E">
        <w:rPr>
          <w:sz w:val="16"/>
        </w:rPr>
        <w:t xml:space="preserve">.102 The scale of population aging in Russia has not yet reached its most extreme levels, but analysts predict that it will soon. Nicholas Eberstadt summarizes the scope of Russia’s aging problem as follows: “There is a profound and fundamental difference between the depopulation underway in Russia today and the depopulation facing... affluent Western nations. Germany, Japan, and Italy commonly confront the prospect of population decline in the context of robust and steadily improving levels of public health. </w:t>
      </w:r>
      <w:r w:rsidRPr="00705240">
        <w:rPr>
          <w:rStyle w:val="Emphasis"/>
        </w:rPr>
        <w:t xml:space="preserve">The </w:t>
      </w:r>
      <w:r w:rsidRPr="00577A81">
        <w:rPr>
          <w:rStyle w:val="Emphasis"/>
          <w:highlight w:val="green"/>
        </w:rPr>
        <w:t>Russian Federation</w:t>
      </w:r>
      <w:r w:rsidRPr="00705240">
        <w:rPr>
          <w:rStyle w:val="Emphasis"/>
        </w:rPr>
        <w:t xml:space="preserve">, by contrast, has been </w:t>
      </w:r>
      <w:r w:rsidRPr="00577A81">
        <w:rPr>
          <w:rStyle w:val="Emphasis"/>
          <w:highlight w:val="green"/>
        </w:rPr>
        <w:t xml:space="preserve">seized by </w:t>
      </w:r>
      <w:r w:rsidRPr="00577A81">
        <w:rPr>
          <w:rStyle w:val="Emphasis"/>
          <w:highlight w:val="green"/>
          <w:bdr w:val="single" w:sz="18" w:space="0" w:color="auto"/>
        </w:rPr>
        <w:t>an extended mortality crisis</w:t>
      </w:r>
      <w:r w:rsidRPr="009D3C3E">
        <w:rPr>
          <w:sz w:val="16"/>
        </w:rPr>
        <w:t>—an affliction of historic and truly tragic dimensions.” The result, Eberstadt continues, is that “</w:t>
      </w:r>
      <w:r w:rsidRPr="00705240">
        <w:rPr>
          <w:rStyle w:val="StyleUnderline"/>
        </w:rPr>
        <w:t>Russia today is in the grip of an eerie, far-reaching and in some respects historically unprecedented population crisis</w:t>
      </w:r>
      <w:r w:rsidRPr="009D3C3E">
        <w:rPr>
          <w:sz w:val="16"/>
        </w:rPr>
        <w:t>.”103</w:t>
      </w:r>
      <w:r w:rsidRPr="00705240">
        <w:rPr>
          <w:rStyle w:val="StyleUnderline"/>
        </w:rPr>
        <w:t xml:space="preserve"> Russia’s leaders seem to recognize that </w:t>
      </w:r>
      <w:r w:rsidRPr="00577A81">
        <w:rPr>
          <w:rStyle w:val="Emphasis"/>
          <w:highlight w:val="green"/>
        </w:rPr>
        <w:t>their</w:t>
      </w:r>
      <w:r w:rsidRPr="00577A81">
        <w:rPr>
          <w:rStyle w:val="StyleUnderline"/>
          <w:highlight w:val="green"/>
        </w:rPr>
        <w:t xml:space="preserve"> </w:t>
      </w:r>
      <w:r w:rsidRPr="00705240">
        <w:rPr>
          <w:rStyle w:val="StyleUnderline"/>
        </w:rPr>
        <w:t xml:space="preserve">country’s </w:t>
      </w:r>
      <w:r w:rsidRPr="00577A81">
        <w:rPr>
          <w:rStyle w:val="Emphasis"/>
          <w:highlight w:val="green"/>
        </w:rPr>
        <w:t>aging problem</w:t>
      </w:r>
      <w:r w:rsidRPr="00577A81">
        <w:rPr>
          <w:rStyle w:val="StyleUnderline"/>
          <w:highlight w:val="green"/>
        </w:rPr>
        <w:t xml:space="preserve"> </w:t>
      </w:r>
      <w:r w:rsidRPr="00705240">
        <w:rPr>
          <w:rStyle w:val="StyleUnderline"/>
        </w:rPr>
        <w:t xml:space="preserve">is </w:t>
      </w:r>
      <w:r w:rsidRPr="00577A81">
        <w:rPr>
          <w:rStyle w:val="Emphasis"/>
          <w:highlight w:val="green"/>
        </w:rPr>
        <w:t>likely to soon become even more severe</w:t>
      </w:r>
      <w:r w:rsidRPr="00705240">
        <w:rPr>
          <w:rStyle w:val="StyleUnderline"/>
        </w:rPr>
        <w:t xml:space="preserve">. In his first state-of-the-union address in 2000, for example, President Vladimir Putin warned that </w:t>
      </w:r>
      <w:r w:rsidRPr="00577A81">
        <w:rPr>
          <w:rStyle w:val="Emphasis"/>
          <w:highlight w:val="green"/>
        </w:rPr>
        <w:t>if current</w:t>
      </w:r>
      <w:r w:rsidRPr="00577A81">
        <w:rPr>
          <w:rStyle w:val="StyleUnderline"/>
          <w:highlight w:val="green"/>
        </w:rPr>
        <w:t xml:space="preserve"> </w:t>
      </w:r>
      <w:r w:rsidRPr="00705240">
        <w:rPr>
          <w:rStyle w:val="StyleUnderline"/>
        </w:rPr>
        <w:t xml:space="preserve">demographic </w:t>
      </w:r>
      <w:r w:rsidRPr="00577A81">
        <w:rPr>
          <w:rStyle w:val="Emphasis"/>
          <w:highlight w:val="green"/>
        </w:rPr>
        <w:t>trends continued, Russia faced</w:t>
      </w:r>
      <w:r w:rsidRPr="00577A81">
        <w:rPr>
          <w:rStyle w:val="StyleUnderline"/>
          <w:highlight w:val="green"/>
        </w:rPr>
        <w:t xml:space="preserve"> </w:t>
      </w:r>
      <w:r w:rsidRPr="00705240">
        <w:rPr>
          <w:rStyle w:val="StyleUnderline"/>
        </w:rPr>
        <w:t xml:space="preserve">“the </w:t>
      </w:r>
      <w:r w:rsidRPr="00577A81">
        <w:rPr>
          <w:rStyle w:val="Emphasis"/>
          <w:highlight w:val="green"/>
        </w:rPr>
        <w:t>threat of becoming a senile nation.”</w:t>
      </w:r>
      <w:r w:rsidRPr="00705240">
        <w:rPr>
          <w:rStyle w:val="StyleUnderline"/>
        </w:rPr>
        <w:t xml:space="preserve">104 In 2006, he declared that </w:t>
      </w:r>
      <w:r w:rsidRPr="00577A81">
        <w:rPr>
          <w:rStyle w:val="Emphasis"/>
          <w:highlight w:val="green"/>
        </w:rPr>
        <w:t>demography was “Russia’s most acute problem” given</w:t>
      </w:r>
      <w:r w:rsidRPr="00577A81">
        <w:rPr>
          <w:rStyle w:val="StyleUnderline"/>
          <w:highlight w:val="green"/>
        </w:rPr>
        <w:t xml:space="preserve"> </w:t>
      </w:r>
      <w:r w:rsidRPr="00705240">
        <w:rPr>
          <w:rStyle w:val="StyleUnderline"/>
        </w:rPr>
        <w:t xml:space="preserve">the severity of the </w:t>
      </w:r>
      <w:r w:rsidRPr="00577A81">
        <w:rPr>
          <w:rStyle w:val="Emphasis"/>
          <w:highlight w:val="green"/>
        </w:rPr>
        <w:t>challenges associated with population aging</w:t>
      </w:r>
      <w:r w:rsidRPr="00705240">
        <w:rPr>
          <w:rStyle w:val="StyleUnderline"/>
        </w:rPr>
        <w:t xml:space="preserve">.105 </w:t>
      </w:r>
      <w:r w:rsidRPr="009D3C3E">
        <w:rPr>
          <w:sz w:val="16"/>
        </w:rPr>
        <w:t xml:space="preserve">In an article published during his 2012 presidential campaign, </w:t>
      </w:r>
      <w:r w:rsidRPr="00705240">
        <w:rPr>
          <w:rStyle w:val="StyleUnderline"/>
        </w:rPr>
        <w:t xml:space="preserve">Putin indicated that </w:t>
      </w:r>
      <w:r w:rsidRPr="00577A81">
        <w:rPr>
          <w:rStyle w:val="Emphasis"/>
          <w:highlight w:val="green"/>
        </w:rPr>
        <w:t>Russia’s demographic decline</w:t>
      </w:r>
      <w:r w:rsidRPr="00705240">
        <w:rPr>
          <w:rStyle w:val="StyleUnderline"/>
        </w:rPr>
        <w:t xml:space="preserve">, </w:t>
      </w:r>
      <w:r w:rsidRPr="00577A81">
        <w:rPr>
          <w:rStyle w:val="Emphasis"/>
          <w:highlight w:val="green"/>
          <w:bdr w:val="single" w:sz="18" w:space="0" w:color="auto"/>
        </w:rPr>
        <w:t>had critical geopolitical consequences</w:t>
      </w:r>
      <w:r w:rsidRPr="00705240">
        <w:rPr>
          <w:rStyle w:val="StyleUnderline"/>
        </w:rPr>
        <w:t xml:space="preserve">: “In a global sense we are facing the </w:t>
      </w:r>
      <w:r w:rsidRPr="00577A81">
        <w:rPr>
          <w:rStyle w:val="Emphasis"/>
          <w:highlight w:val="green"/>
        </w:rPr>
        <w:t>risk of turning into an ‘empty space’ whose fate will not be decided by us</w:t>
      </w:r>
      <w:r w:rsidRPr="009D3C3E">
        <w:rPr>
          <w:sz w:val="16"/>
        </w:rPr>
        <w:t xml:space="preserve">.” Putin vowed to take measures to reverse Russia’s population decline, and his government has supported pronatalist policies throughout his presidency and premiership.106 </w:t>
      </w:r>
      <w:r w:rsidRPr="00577A81">
        <w:rPr>
          <w:rStyle w:val="Emphasis"/>
          <w:highlight w:val="green"/>
        </w:rPr>
        <w:t>If Russia’s leaders understand</w:t>
      </w:r>
      <w:r w:rsidRPr="00577A81">
        <w:rPr>
          <w:rStyle w:val="StyleUnderline"/>
          <w:highlight w:val="green"/>
        </w:rPr>
        <w:t xml:space="preserve"> </w:t>
      </w:r>
      <w:r w:rsidRPr="00705240">
        <w:rPr>
          <w:rStyle w:val="StyleUnderline"/>
        </w:rPr>
        <w:t xml:space="preserve">the </w:t>
      </w:r>
      <w:r w:rsidRPr="00577A81">
        <w:rPr>
          <w:rStyle w:val="Emphasis"/>
          <w:highlight w:val="green"/>
        </w:rPr>
        <w:t>severity of</w:t>
      </w:r>
      <w:r w:rsidRPr="00577A81">
        <w:rPr>
          <w:rStyle w:val="StyleUnderline"/>
          <w:highlight w:val="green"/>
        </w:rPr>
        <w:t xml:space="preserve"> </w:t>
      </w:r>
      <w:r w:rsidRPr="00705240">
        <w:rPr>
          <w:rStyle w:val="StyleUnderline"/>
        </w:rPr>
        <w:t xml:space="preserve">their country’s aging problem and the </w:t>
      </w:r>
      <w:r w:rsidRPr="00577A81">
        <w:rPr>
          <w:rStyle w:val="Emphasis"/>
          <w:highlight w:val="green"/>
        </w:rPr>
        <w:t>constraints</w:t>
      </w:r>
      <w:r w:rsidRPr="00577A81">
        <w:rPr>
          <w:rStyle w:val="StyleUnderline"/>
          <w:highlight w:val="green"/>
        </w:rPr>
        <w:t xml:space="preserve"> </w:t>
      </w:r>
      <w:r w:rsidRPr="00705240">
        <w:rPr>
          <w:rStyle w:val="StyleUnderline"/>
        </w:rPr>
        <w:t xml:space="preserve">it is likely to create, </w:t>
      </w:r>
      <w:r w:rsidRPr="00577A81">
        <w:rPr>
          <w:rStyle w:val="Emphasis"/>
          <w:highlight w:val="green"/>
        </w:rPr>
        <w:t>they may seek to achieve</w:t>
      </w:r>
      <w:r w:rsidRPr="00577A81">
        <w:rPr>
          <w:rStyle w:val="StyleUnderline"/>
          <w:highlight w:val="green"/>
        </w:rPr>
        <w:t xml:space="preserve"> </w:t>
      </w:r>
      <w:r w:rsidRPr="00705240">
        <w:rPr>
          <w:rStyle w:val="StyleUnderline"/>
        </w:rPr>
        <w:t xml:space="preserve">at least some </w:t>
      </w:r>
      <w:r w:rsidRPr="00577A81">
        <w:rPr>
          <w:rStyle w:val="Emphasis"/>
          <w:highlight w:val="green"/>
          <w:bdr w:val="single" w:sz="18" w:space="0" w:color="auto"/>
        </w:rPr>
        <w:t>revisionist international objectives</w:t>
      </w:r>
      <w:r w:rsidRPr="00705240">
        <w:rPr>
          <w:rStyle w:val="StyleUnderline"/>
        </w:rPr>
        <w:t xml:space="preserve"> before these constraints become even more powerful.</w:t>
      </w:r>
    </w:p>
    <w:p w14:paraId="38F34E51" w14:textId="77777777" w:rsidR="004048CB" w:rsidRDefault="004048CB" w:rsidP="004048CB">
      <w:pPr>
        <w:pStyle w:val="Heading4"/>
        <w:rPr>
          <w:rFonts w:eastAsiaTheme="minorHAnsi"/>
        </w:rPr>
      </w:pPr>
      <w:r>
        <w:rPr>
          <w:rFonts w:eastAsiaTheme="minorHAnsi"/>
        </w:rPr>
        <w:t xml:space="preserve">Political Dynamics makes </w:t>
      </w:r>
      <w:r>
        <w:rPr>
          <w:rFonts w:eastAsiaTheme="minorHAnsi"/>
          <w:u w:val="single"/>
        </w:rPr>
        <w:t>Russian-Lash-out</w:t>
      </w:r>
      <w:r>
        <w:rPr>
          <w:rFonts w:eastAsiaTheme="minorHAnsi"/>
        </w:rPr>
        <w:t xml:space="preserve"> goes </w:t>
      </w:r>
      <w:r>
        <w:rPr>
          <w:rFonts w:eastAsiaTheme="minorHAnsi"/>
          <w:u w:val="single"/>
        </w:rPr>
        <w:t>Nuclear</w:t>
      </w:r>
      <w:r>
        <w:rPr>
          <w:rFonts w:eastAsiaTheme="minorHAnsi"/>
        </w:rPr>
        <w:t>.</w:t>
      </w:r>
    </w:p>
    <w:p w14:paraId="69103DD5" w14:textId="77777777" w:rsidR="004048CB" w:rsidRPr="00637ECE" w:rsidRDefault="004048CB" w:rsidP="004048CB">
      <w:r w:rsidRPr="00D653B3">
        <w:rPr>
          <w:rStyle w:val="Style13ptBold"/>
        </w:rPr>
        <w:t>Thompson 15</w:t>
      </w:r>
      <w:r>
        <w:t xml:space="preserve"> Loren Thompson 1-2-2015 </w:t>
      </w:r>
      <w:r>
        <w:rPr>
          <w:rStyle w:val="Hyperlink"/>
        </w:rPr>
        <w:t>“</w:t>
      </w:r>
      <w:r w:rsidRPr="00400AED">
        <w:t>Why Putin's Russia Is The Biggest Threat To America In 2015</w:t>
      </w:r>
      <w:r>
        <w:t xml:space="preserve">” </w:t>
      </w:r>
      <w:hyperlink r:id="rId12" w:anchor="711522f74636" w:history="1">
        <w:r w:rsidRPr="00400AED">
          <w:rPr>
            <w:rStyle w:val="Hyperlink"/>
          </w:rPr>
          <w:t>https://www.forbes.com/sites/lorenthompson/2015/01/02/why-putins-russia-is-the-biggest-threat-to-america-in-2015/#711522f74636</w:t>
        </w:r>
      </w:hyperlink>
      <w:r>
        <w:rPr>
          <w:rStyle w:val="Hyperlink"/>
        </w:rPr>
        <w:t xml:space="preserve"> (COO at Lexington Institute)//Elmer </w:t>
      </w:r>
    </w:p>
    <w:p w14:paraId="2F210E5D" w14:textId="77777777" w:rsidR="004048CB" w:rsidRPr="001C01FD" w:rsidRDefault="004048CB" w:rsidP="004048CB">
      <w:pPr>
        <w:rPr>
          <w:sz w:val="14"/>
        </w:rPr>
      </w:pPr>
      <w:r w:rsidRPr="00577A81">
        <w:rPr>
          <w:rStyle w:val="Emphasis"/>
          <w:highlight w:val="green"/>
        </w:rPr>
        <w:t>A collapsing economy</w:t>
      </w:r>
      <w:r w:rsidRPr="00400AED">
        <w:rPr>
          <w:sz w:val="14"/>
        </w:rPr>
        <w:t xml:space="preserve">. Much of </w:t>
      </w:r>
      <w:r w:rsidRPr="00400AED">
        <w:rPr>
          <w:rStyle w:val="StyleUnderline"/>
        </w:rPr>
        <w:t>Putin's popularity</w:t>
      </w:r>
      <w:r w:rsidRPr="00400AED">
        <w:rPr>
          <w:sz w:val="14"/>
        </w:rPr>
        <w:t xml:space="preserve"> within Russia </w:t>
      </w:r>
      <w:r w:rsidRPr="00400AED">
        <w:rPr>
          <w:rStyle w:val="StyleUnderline"/>
        </w:rPr>
        <w:t xml:space="preserve">is traceable to </w:t>
      </w:r>
      <w:r w:rsidRPr="00400AED">
        <w:rPr>
          <w:rStyle w:val="Emphasis"/>
        </w:rPr>
        <w:t>the impressive recovery</w:t>
      </w:r>
      <w:r w:rsidRPr="00400AED">
        <w:rPr>
          <w:sz w:val="14"/>
        </w:rPr>
        <w:t xml:space="preserve"> </w:t>
      </w:r>
      <w:r w:rsidRPr="00400AED">
        <w:rPr>
          <w:rStyle w:val="StyleUnderline"/>
        </w:rPr>
        <w:t>of the post-Soviet economy o</w:t>
      </w:r>
      <w:r w:rsidRPr="00400AED">
        <w:rPr>
          <w:sz w:val="14"/>
        </w:rPr>
        <w:t xml:space="preserve">n his watch. Since he came to power in 2001, the country's gross domestic product has grown sixfold, greatly increasing the size and affluence of the Russian middle class. But that growth has been based in large part on the export of oil and gas to neighboring countries at a time when energy prices reached record highs. Now the price of oil has fallen at the same time that economic sanctions are beginning to bite. The ruble lost nearly half its value against the dollar last year, and the economy has begun to shrink. Putin blames sanctions for 25-30% of current economic hardships. Many Westerns believe a prolonged recession would weaken </w:t>
      </w:r>
      <w:r w:rsidRPr="00577A81">
        <w:rPr>
          <w:rStyle w:val="StyleUnderline"/>
          <w:highlight w:val="green"/>
        </w:rPr>
        <w:t>Putin</w:t>
      </w:r>
      <w:r w:rsidRPr="00400AED">
        <w:rPr>
          <w:sz w:val="14"/>
        </w:rPr>
        <w:t xml:space="preserve">'s support, but because he </w:t>
      </w:r>
      <w:r w:rsidRPr="00577A81">
        <w:rPr>
          <w:rStyle w:val="Emphasis"/>
          <w:highlight w:val="green"/>
        </w:rPr>
        <w:t>can blame outsiders</w:t>
      </w:r>
      <w:r w:rsidRPr="00577A81">
        <w:rPr>
          <w:sz w:val="14"/>
          <w:highlight w:val="green"/>
        </w:rPr>
        <w:t xml:space="preserve">, </w:t>
      </w:r>
      <w:r w:rsidRPr="00577A81">
        <w:rPr>
          <w:rStyle w:val="StyleUnderline"/>
          <w:highlight w:val="green"/>
        </w:rPr>
        <w:t>economic troubles might</w:t>
      </w:r>
      <w:r w:rsidRPr="00400AED">
        <w:rPr>
          <w:sz w:val="14"/>
        </w:rPr>
        <w:t xml:space="preserve"> actually strengthen his hand and </w:t>
      </w:r>
      <w:r w:rsidRPr="00577A81">
        <w:rPr>
          <w:rStyle w:val="Emphasis"/>
          <w:highlight w:val="green"/>
        </w:rPr>
        <w:t>accelerate the trend</w:t>
      </w:r>
      <w:r w:rsidRPr="00577A81">
        <w:rPr>
          <w:sz w:val="14"/>
          <w:highlight w:val="green"/>
        </w:rPr>
        <w:t xml:space="preserve"> </w:t>
      </w:r>
      <w:r w:rsidRPr="00577A81">
        <w:rPr>
          <w:rStyle w:val="StyleUnderline"/>
          <w:highlight w:val="green"/>
        </w:rPr>
        <w:t xml:space="preserve">toward </w:t>
      </w:r>
      <w:r w:rsidRPr="00577A81">
        <w:rPr>
          <w:rStyle w:val="Emphasis"/>
          <w:highlight w:val="green"/>
        </w:rPr>
        <w:t>authoritarian rule</w:t>
      </w:r>
      <w:r w:rsidRPr="00400AED">
        <w:rPr>
          <w:rStyle w:val="StyleUnderline"/>
        </w:rPr>
        <w:t xml:space="preserve">. </w:t>
      </w:r>
      <w:r w:rsidRPr="00400AED">
        <w:rPr>
          <w:sz w:val="14"/>
        </w:rPr>
        <w:t xml:space="preserve">A deep sense of grievance. Blaming outsiders for domestic troubles has a long pedigree in Russian political tradition, and it feeds into a deep-seated sense that Russia has been deprived of its rightful role in the world by the U.S. and other Western powers. Russia may have little past experience with democracy, but it was a major power for centuries prior to the collapse of communism. Like authoritarian rulers in other nations, </w:t>
      </w:r>
      <w:r w:rsidRPr="00577A81">
        <w:rPr>
          <w:rStyle w:val="StyleUnderline"/>
          <w:highlight w:val="green"/>
        </w:rPr>
        <w:t>Putin</w:t>
      </w:r>
      <w:r w:rsidRPr="00400AED">
        <w:rPr>
          <w:rStyle w:val="StyleUnderline"/>
        </w:rPr>
        <w:t xml:space="preserve"> has </w:t>
      </w:r>
      <w:r w:rsidRPr="00577A81">
        <w:rPr>
          <w:rStyle w:val="StyleUnderline"/>
          <w:highlight w:val="green"/>
        </w:rPr>
        <w:t xml:space="preserve">built his </w:t>
      </w:r>
      <w:r w:rsidRPr="00400AED">
        <w:rPr>
          <w:rStyle w:val="StyleUnderline"/>
        </w:rPr>
        <w:t xml:space="preserve">political </w:t>
      </w:r>
      <w:r w:rsidRPr="00577A81">
        <w:rPr>
          <w:rStyle w:val="StyleUnderline"/>
          <w:highlight w:val="green"/>
        </w:rPr>
        <w:t xml:space="preserve">base by </w:t>
      </w:r>
      <w:r w:rsidRPr="00577A81">
        <w:rPr>
          <w:rStyle w:val="Emphasis"/>
          <w:highlight w:val="green"/>
        </w:rPr>
        <w:t>appealing to nationalism</w:t>
      </w:r>
      <w:r w:rsidRPr="00400AED">
        <w:rPr>
          <w:sz w:val="14"/>
        </w:rPr>
        <w:t xml:space="preserve">, fashioning a revisionist view of recent events in which Russia is the victim rather that the author of its own misfortunes. He has called the break-up of the Soviet Union a tragedy of epic proportions, and apparently really believes it. By tapping into a deep vein of resentment in Russian political culture, </w:t>
      </w:r>
      <w:r w:rsidRPr="00400AED">
        <w:rPr>
          <w:rStyle w:val="StyleUnderline"/>
        </w:rPr>
        <w:t>Putin has created a broad constituency for</w:t>
      </w:r>
      <w:r w:rsidRPr="00400AED">
        <w:rPr>
          <w:sz w:val="14"/>
        </w:rPr>
        <w:t xml:space="preserve"> </w:t>
      </w:r>
      <w:r w:rsidRPr="00400AED">
        <w:rPr>
          <w:rStyle w:val="Emphasis"/>
        </w:rPr>
        <w:t>standing up to outsiders</w:t>
      </w:r>
      <w:r w:rsidRPr="00400AED">
        <w:rPr>
          <w:sz w:val="14"/>
        </w:rPr>
        <w:t xml:space="preserve"> </w:t>
      </w:r>
      <w:r w:rsidRPr="00577A81">
        <w:rPr>
          <w:rStyle w:val="StyleUnderline"/>
          <w:highlight w:val="green"/>
        </w:rPr>
        <w:t>even if it means</w:t>
      </w:r>
      <w:r w:rsidRPr="00400AED">
        <w:rPr>
          <w:sz w:val="14"/>
        </w:rPr>
        <w:t xml:space="preserve"> prolonged economic hardship and the danger of </w:t>
      </w:r>
      <w:r w:rsidRPr="00577A81">
        <w:rPr>
          <w:rStyle w:val="Emphasis"/>
          <w:highlight w:val="green"/>
        </w:rPr>
        <w:t>war</w:t>
      </w:r>
      <w:r w:rsidRPr="00400AED">
        <w:rPr>
          <w:sz w:val="14"/>
        </w:rPr>
        <w:t xml:space="preserve">. A vulnerable antagonist. Federal Reserve chair Janet Yellen says America faces little danger from Russia's current troubles, but that's because she thinks in economic terms. In a broader sense, </w:t>
      </w:r>
      <w:r w:rsidRPr="00400AED">
        <w:rPr>
          <w:rStyle w:val="StyleUnderline"/>
        </w:rPr>
        <w:t>America</w:t>
      </w:r>
      <w:r w:rsidRPr="00400AED">
        <w:rPr>
          <w:sz w:val="14"/>
        </w:rPr>
        <w:t xml:space="preserve"> potentially </w:t>
      </w:r>
      <w:r w:rsidRPr="00400AED">
        <w:rPr>
          <w:rStyle w:val="StyleUnderline"/>
        </w:rPr>
        <w:t>is in great danger because</w:t>
      </w:r>
      <w:r w:rsidRPr="00400AED">
        <w:rPr>
          <w:sz w:val="14"/>
        </w:rPr>
        <w:t xml:space="preserve"> </w:t>
      </w:r>
      <w:r w:rsidRPr="00577A81">
        <w:rPr>
          <w:rStyle w:val="StyleUnderline"/>
          <w:highlight w:val="green"/>
        </w:rPr>
        <w:t>Putin</w:t>
      </w:r>
      <w:r w:rsidRPr="00400AED">
        <w:rPr>
          <w:rStyle w:val="StyleUnderline"/>
        </w:rPr>
        <w:t xml:space="preserve"> and his </w:t>
      </w:r>
      <w:r w:rsidRPr="00577A81">
        <w:rPr>
          <w:rStyle w:val="StyleUnderline"/>
          <w:highlight w:val="green"/>
        </w:rPr>
        <w:t>advisors</w:t>
      </w:r>
      <w:r w:rsidRPr="00400AED">
        <w:rPr>
          <w:sz w:val="14"/>
        </w:rPr>
        <w:t xml:space="preserve"> really </w:t>
      </w:r>
      <w:r w:rsidRPr="00577A81">
        <w:rPr>
          <w:rStyle w:val="Emphasis"/>
          <w:highlight w:val="green"/>
        </w:rPr>
        <w:t>believe</w:t>
      </w:r>
      <w:r w:rsidRPr="00577A81">
        <w:rPr>
          <w:sz w:val="14"/>
          <w:highlight w:val="green"/>
        </w:rPr>
        <w:t xml:space="preserve"> </w:t>
      </w:r>
      <w:r w:rsidRPr="00577A81">
        <w:rPr>
          <w:rStyle w:val="StyleUnderline"/>
          <w:highlight w:val="green"/>
        </w:rPr>
        <w:t xml:space="preserve">they are the target of </w:t>
      </w:r>
      <w:r w:rsidRPr="00577A81">
        <w:rPr>
          <w:rStyle w:val="Emphasis"/>
          <w:highlight w:val="green"/>
        </w:rPr>
        <w:t>a Western plot</w:t>
      </w:r>
      <w:r w:rsidRPr="00400AED">
        <w:rPr>
          <w:sz w:val="14"/>
        </w:rPr>
        <w:t xml:space="preserve"> to weaken their country. </w:t>
      </w:r>
      <w:r w:rsidRPr="00577A81">
        <w:rPr>
          <w:rStyle w:val="StyleUnderline"/>
          <w:highlight w:val="green"/>
        </w:rPr>
        <w:t>The</w:t>
      </w:r>
      <w:r w:rsidRPr="00400AED">
        <w:rPr>
          <w:sz w:val="14"/>
        </w:rPr>
        <w:t xml:space="preserve"> biggest </w:t>
      </w:r>
      <w:r w:rsidRPr="00577A81">
        <w:rPr>
          <w:rStyle w:val="StyleUnderline"/>
          <w:highlight w:val="green"/>
        </w:rPr>
        <w:t>concern is</w:t>
      </w:r>
      <w:r w:rsidRPr="00400AED">
        <w:rPr>
          <w:sz w:val="14"/>
        </w:rPr>
        <w:t xml:space="preserve"> that </w:t>
      </w:r>
      <w:r w:rsidRPr="00577A81">
        <w:rPr>
          <w:rStyle w:val="Emphasis"/>
          <w:highlight w:val="green"/>
        </w:rPr>
        <w:t>some</w:t>
      </w:r>
      <w:r w:rsidRPr="00400AED">
        <w:rPr>
          <w:rStyle w:val="Emphasis"/>
        </w:rPr>
        <w:t xml:space="preserve"> new </w:t>
      </w:r>
      <w:r w:rsidRPr="00577A81">
        <w:rPr>
          <w:rStyle w:val="Emphasis"/>
          <w:highlight w:val="green"/>
        </w:rPr>
        <w:t>move</w:t>
      </w:r>
      <w:r w:rsidRPr="00577A81">
        <w:rPr>
          <w:sz w:val="14"/>
          <w:highlight w:val="green"/>
        </w:rPr>
        <w:t xml:space="preserve"> </w:t>
      </w:r>
      <w:r w:rsidRPr="00577A81">
        <w:rPr>
          <w:rStyle w:val="StyleUnderline"/>
          <w:highlight w:val="green"/>
        </w:rPr>
        <w:t>by Russia</w:t>
      </w:r>
      <w:r w:rsidRPr="00400AED">
        <w:rPr>
          <w:sz w:val="14"/>
        </w:rPr>
        <w:t xml:space="preserve"> along its borders </w:t>
      </w:r>
      <w:r w:rsidRPr="00577A81">
        <w:rPr>
          <w:rStyle w:val="Emphasis"/>
          <w:highlight w:val="green"/>
        </w:rPr>
        <w:t>degenerates into a crisis</w:t>
      </w:r>
      <w:r w:rsidRPr="00577A81">
        <w:rPr>
          <w:sz w:val="14"/>
          <w:highlight w:val="green"/>
        </w:rPr>
        <w:t xml:space="preserve"> </w:t>
      </w:r>
      <w:r w:rsidRPr="00577A81">
        <w:rPr>
          <w:rStyle w:val="StyleUnderline"/>
          <w:highlight w:val="green"/>
        </w:rPr>
        <w:t>where Moscow thinks it</w:t>
      </w:r>
      <w:r w:rsidRPr="00577A81">
        <w:rPr>
          <w:sz w:val="14"/>
          <w:highlight w:val="green"/>
        </w:rPr>
        <w:t xml:space="preserve"> </w:t>
      </w:r>
      <w:r w:rsidRPr="00577A81">
        <w:rPr>
          <w:rStyle w:val="Emphasis"/>
          <w:highlight w:val="green"/>
        </w:rPr>
        <w:t>can improve</w:t>
      </w:r>
      <w:r w:rsidRPr="00577A81">
        <w:rPr>
          <w:sz w:val="14"/>
          <w:highlight w:val="green"/>
        </w:rPr>
        <w:t xml:space="preserve"> </w:t>
      </w:r>
      <w:r w:rsidRPr="00577A81">
        <w:rPr>
          <w:rStyle w:val="StyleUnderline"/>
          <w:highlight w:val="green"/>
        </w:rPr>
        <w:t>its</w:t>
      </w:r>
      <w:r w:rsidRPr="00400AED">
        <w:rPr>
          <w:rStyle w:val="StyleUnderline"/>
        </w:rPr>
        <w:t xml:space="preserve"> tactical </w:t>
      </w:r>
      <w:r w:rsidRPr="00577A81">
        <w:rPr>
          <w:rStyle w:val="StyleUnderline"/>
          <w:highlight w:val="green"/>
        </w:rPr>
        <w:t>situation by</w:t>
      </w:r>
      <w:r w:rsidRPr="00577A81">
        <w:rPr>
          <w:sz w:val="14"/>
          <w:highlight w:val="green"/>
        </w:rPr>
        <w:t xml:space="preserve"> </w:t>
      </w:r>
      <w:r w:rsidRPr="00577A81">
        <w:rPr>
          <w:rStyle w:val="Emphasis"/>
          <w:highlight w:val="green"/>
        </w:rPr>
        <w:t>threatening</w:t>
      </w:r>
      <w:r w:rsidRPr="00400AED">
        <w:rPr>
          <w:sz w:val="14"/>
        </w:rPr>
        <w:t xml:space="preserve"> local </w:t>
      </w:r>
      <w:r w:rsidRPr="00D653B3">
        <w:rPr>
          <w:rStyle w:val="Emphasis"/>
          <w:bdr w:val="single" w:sz="18" w:space="0" w:color="auto"/>
        </w:rPr>
        <w:t xml:space="preserve">use of </w:t>
      </w:r>
      <w:r w:rsidRPr="00577A81">
        <w:rPr>
          <w:rStyle w:val="Emphasis"/>
          <w:highlight w:val="green"/>
          <w:bdr w:val="single" w:sz="18" w:space="0" w:color="auto"/>
        </w:rPr>
        <w:t>nuclear weapons</w:t>
      </w:r>
      <w:r w:rsidRPr="00400AED">
        <w:rPr>
          <w:sz w:val="14"/>
        </w:rPr>
        <w:t xml:space="preserve">, </w:t>
      </w:r>
      <w:r w:rsidRPr="00400AED">
        <w:rPr>
          <w:rStyle w:val="StyleUnderline"/>
        </w:rPr>
        <w:t>and</w:t>
      </w:r>
      <w:r w:rsidRPr="00400AED">
        <w:rPr>
          <w:sz w:val="14"/>
        </w:rPr>
        <w:t xml:space="preserve"> then </w:t>
      </w:r>
      <w:r w:rsidRPr="00400AED">
        <w:rPr>
          <w:rStyle w:val="Emphasis"/>
        </w:rPr>
        <w:t>the crisis escalates</w:t>
      </w:r>
      <w:r w:rsidRPr="00400AED">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the only reason Washington seems to have the upper hand right now is because it assumes leaders in Moscow will act "rationally." </w:t>
      </w:r>
      <w:r w:rsidRPr="00400AED">
        <w:rPr>
          <w:rStyle w:val="StyleUnderline"/>
        </w:rPr>
        <w:t>The</w:t>
      </w:r>
      <w:r w:rsidRPr="00400AED">
        <w:rPr>
          <w:sz w:val="14"/>
        </w:rPr>
        <w:t xml:space="preserve"> </w:t>
      </w:r>
      <w:r w:rsidRPr="00400AED">
        <w:rPr>
          <w:rStyle w:val="StyleUnderline"/>
        </w:rPr>
        <w:t>unspoken wisdom in Washington</w:t>
      </w:r>
      <w:r w:rsidRPr="00400AED">
        <w:rPr>
          <w:sz w:val="14"/>
        </w:rPr>
        <w:t xml:space="preserve"> today </w:t>
      </w:r>
      <w:r w:rsidRPr="00400AED">
        <w:rPr>
          <w:rStyle w:val="StyleUnderline"/>
        </w:rPr>
        <w:t>is</w:t>
      </w:r>
      <w:r w:rsidRPr="00400AED">
        <w:rPr>
          <w:sz w:val="14"/>
        </w:rPr>
        <w:t xml:space="preserve"> </w:t>
      </w:r>
      <w:r w:rsidRPr="00400AED">
        <w:rPr>
          <w:rStyle w:val="StyleUnderline"/>
        </w:rPr>
        <w:t xml:space="preserve">that if nobody gives voice to </w:t>
      </w:r>
      <w:r w:rsidRPr="00400AED">
        <w:rPr>
          <w:sz w:val="14"/>
        </w:rPr>
        <w:t xml:space="preserve">such </w:t>
      </w:r>
      <w:r w:rsidRPr="00400AED">
        <w:rPr>
          <w:rStyle w:val="StyleUnderline"/>
        </w:rPr>
        <w:t>fears</w:t>
      </w:r>
      <w:r w:rsidRPr="00400AED">
        <w:rPr>
          <w:sz w:val="14"/>
        </w:rPr>
        <w:t xml:space="preserve">, then </w:t>
      </w:r>
      <w:r w:rsidRPr="00400AED">
        <w:rPr>
          <w:rStyle w:val="StyleUnderline"/>
        </w:rPr>
        <w:t>they don't need to be addressed</w:t>
      </w:r>
      <w:r w:rsidRPr="00400AED">
        <w:rPr>
          <w:sz w:val="14"/>
        </w:rPr>
        <w:t xml:space="preserve">. </w:t>
      </w:r>
      <w:r w:rsidRPr="00400AED">
        <w:rPr>
          <w:rStyle w:val="Emphasis"/>
        </w:rPr>
        <w:t>That's how a peaceful world stumbled into the First World W</w:t>
      </w:r>
      <w:r w:rsidRPr="00400AED">
        <w:rPr>
          <w:sz w:val="14"/>
        </w:rPr>
        <w:t>ar a century ago -- by not acknowledging the worst-case potential of a crisis in Eastern Europe -- and the blindness of leaders back then explains most of what went wrong later in the 20th Century. If we want to avoid the risk of reliving that multi-generation lesson, then U.S. policymakers need to do something more than simply wait for Putin to crack.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2230D489" w14:textId="77777777" w:rsidR="004048CB" w:rsidRDefault="004048CB" w:rsidP="004048CB">
      <w:pPr>
        <w:pStyle w:val="Heading4"/>
      </w:pPr>
      <w:r>
        <w:t xml:space="preserve">Nuke war causes extinction AND outweighs </w:t>
      </w:r>
      <w:r w:rsidRPr="00C339DB">
        <w:rPr>
          <w:u w:val="single"/>
        </w:rPr>
        <w:t>other</w:t>
      </w:r>
      <w:r>
        <w:t xml:space="preserve"> existential risks</w:t>
      </w:r>
    </w:p>
    <w:p w14:paraId="465661F0" w14:textId="77777777" w:rsidR="004048CB" w:rsidRPr="00E530E8" w:rsidRDefault="004048CB" w:rsidP="004048CB">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7AF809AD" w14:textId="77777777" w:rsidR="004048CB" w:rsidRPr="00CC7576" w:rsidRDefault="004048CB" w:rsidP="004048CB">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r w:rsidRPr="00577A81">
        <w:rPr>
          <w:rStyle w:val="Emphasis"/>
          <w:highlight w:val="green"/>
        </w:rPr>
        <w:t>self assured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8983BB8" w14:textId="77777777" w:rsidR="004048CB" w:rsidRPr="007C176F" w:rsidRDefault="004048CB" w:rsidP="004048CB">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2337BDB7" w14:textId="77777777" w:rsidR="004048CB" w:rsidRPr="007C176F" w:rsidRDefault="004048CB" w:rsidP="004048CB">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2C75CDFA" w14:textId="77777777" w:rsidR="004048CB" w:rsidRPr="007C176F" w:rsidRDefault="004048CB" w:rsidP="004048CB">
      <w:pPr>
        <w:keepNext/>
        <w:keepLines/>
        <w:spacing w:before="40" w:after="0"/>
        <w:outlineLvl w:val="3"/>
        <w:rPr>
          <w:rFonts w:eastAsia="MS Gothic"/>
          <w:b/>
          <w:iCs/>
          <w:sz w:val="26"/>
        </w:rPr>
      </w:pPr>
      <w:r w:rsidRPr="007C176F">
        <w:rPr>
          <w:rFonts w:eastAsia="MS Gothic"/>
          <w:b/>
          <w:iCs/>
          <w:sz w:val="26"/>
        </w:rPr>
        <w:t>Prefer:</w:t>
      </w:r>
    </w:p>
    <w:p w14:paraId="3E6BC803" w14:textId="77777777" w:rsidR="004048CB" w:rsidRPr="007C176F" w:rsidRDefault="004048CB" w:rsidP="004048CB">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47E4ECE9" w14:textId="77777777" w:rsidR="004048CB" w:rsidRPr="007C176F" w:rsidRDefault="004048CB" w:rsidP="004048CB">
      <w:pPr>
        <w:rPr>
          <w:rFonts w:eastAsia="Cambria"/>
          <w:b/>
          <w:bCs/>
          <w:sz w:val="26"/>
        </w:rPr>
      </w:pPr>
      <w:r w:rsidRPr="007C176F">
        <w:rPr>
          <w:rFonts w:eastAsia="Cambria"/>
          <w:b/>
          <w:bCs/>
          <w:sz w:val="26"/>
        </w:rPr>
        <w:t>Blum et al. 18</w:t>
      </w:r>
    </w:p>
    <w:p w14:paraId="34618DF9" w14:textId="77777777" w:rsidR="004048CB" w:rsidRPr="007C176F" w:rsidRDefault="004048CB" w:rsidP="004048CB">
      <w:pPr>
        <w:rPr>
          <w:rFonts w:eastAsia="Cambria"/>
          <w:sz w:val="16"/>
          <w:szCs w:val="16"/>
        </w:rPr>
      </w:pPr>
      <w:r w:rsidRPr="007C176F">
        <w:rPr>
          <w:rFonts w:eastAsia="Cambria"/>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7C176F">
          <w:rPr>
            <w:rFonts w:eastAsia="Cambria"/>
            <w:sz w:val="16"/>
            <w:szCs w:val="16"/>
          </w:rPr>
          <w:t>https://www.ncbi.nlm.nih.gov/pmc/articles/PMC6446569/</w:t>
        </w:r>
      </w:hyperlink>
      <w:r w:rsidRPr="007C176F">
        <w:rPr>
          <w:rFonts w:eastAsia="Cambria"/>
          <w:sz w:val="16"/>
          <w:szCs w:val="16"/>
        </w:rPr>
        <w:t>, R.S.</w:t>
      </w:r>
    </w:p>
    <w:p w14:paraId="1D904F71" w14:textId="77777777" w:rsidR="004048CB" w:rsidRDefault="004048CB" w:rsidP="004048CB">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primary reward functions</w:t>
      </w:r>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7C176F">
        <w:rPr>
          <w:rFonts w:eastAsia="Cambria"/>
          <w:highlight w:val="green"/>
          <w:u w:val="single"/>
        </w:rPr>
        <w:t>Pleasure</w:t>
      </w:r>
      <w:r w:rsidRPr="007C176F">
        <w:rPr>
          <w:rFonts w:eastAsia="Cambria"/>
          <w:u w:val="single"/>
        </w:rPr>
        <w:t>, as the primary effect of rewards</w:t>
      </w:r>
      <w:r w:rsidRPr="007C176F">
        <w:rPr>
          <w:rFonts w:eastAsia="Cambria"/>
          <w:sz w:val="16"/>
        </w:rPr>
        <w:t xml:space="preserve">, drives the prime reward functions of learning, approach behavior, and decision making and </w:t>
      </w:r>
      <w:r w:rsidRPr="007C176F">
        <w:rPr>
          <w:rFonts w:eastAsia="Cambria"/>
          <w:highlight w:val="green"/>
          <w:u w:val="single"/>
        </w:rPr>
        <w:t xml:space="preserve">provides the </w:t>
      </w:r>
      <w:r w:rsidRPr="007C176F">
        <w:rPr>
          <w:rFonts w:eastAsia="Cambria"/>
          <w:b/>
          <w:bCs/>
          <w:highlight w:val="green"/>
          <w:u w:val="single"/>
        </w:rPr>
        <w:t>basis for hedonic theories</w:t>
      </w:r>
      <w:r w:rsidRPr="007C176F">
        <w:rPr>
          <w:rFonts w:eastAsia="Cambria"/>
          <w:u w:val="single"/>
        </w:rPr>
        <w:t xml:space="preserve"> of reward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C176F">
        <w:rPr>
          <w:rFonts w:eastAsia="Cambria"/>
          <w:u w:val="single"/>
        </w:rPr>
        <w:t>Thus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salutogenesis, (salugenesis).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accumbens </w:t>
      </w:r>
      <w:r w:rsidRPr="007C176F">
        <w:rPr>
          <w:rFonts w:eastAsia="Cambria"/>
          <w:u w:val="single"/>
        </w:rPr>
        <w:t>is organized like a computer keyboard, with particular stimulus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responsible for</w:t>
      </w:r>
      <w:r w:rsidRPr="007C176F">
        <w:rPr>
          <w:rFonts w:eastAsia="Cambria"/>
          <w:u w:val="single"/>
        </w:rPr>
        <w:t xml:space="preserve"> the </w:t>
      </w:r>
      <w:r w:rsidRPr="007C176F">
        <w:rPr>
          <w:rFonts w:eastAsia="Cambria"/>
          <w:highlight w:val="green"/>
          <w:u w:val="single"/>
        </w:rPr>
        <w:t>production of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4446E8D" w14:textId="77777777" w:rsidR="004048CB" w:rsidRPr="007C176F" w:rsidRDefault="004048CB" w:rsidP="004048CB">
      <w:pPr>
        <w:rPr>
          <w:rFonts w:eastAsia="Cambria"/>
          <w:sz w:val="16"/>
        </w:rPr>
      </w:pPr>
    </w:p>
    <w:p w14:paraId="10520286" w14:textId="77777777" w:rsidR="004048CB" w:rsidRPr="007C176F" w:rsidRDefault="004048CB" w:rsidP="004048CB">
      <w:pPr>
        <w:keepNext/>
        <w:keepLines/>
        <w:spacing w:before="40" w:after="0"/>
        <w:outlineLvl w:val="3"/>
        <w:rPr>
          <w:rFonts w:eastAsia="MS Gothic"/>
          <w:b/>
          <w:iCs/>
          <w:sz w:val="26"/>
        </w:rPr>
      </w:pPr>
      <w:r w:rsidRPr="007C176F">
        <w:rPr>
          <w:rFonts w:eastAsia="MS Gothic"/>
          <w:b/>
          <w:iCs/>
          <w:sz w:val="26"/>
        </w:rPr>
        <w:t>Extinction first –</w:t>
      </w:r>
    </w:p>
    <w:p w14:paraId="3537865A" w14:textId="77777777" w:rsidR="004048CB" w:rsidRPr="007C176F" w:rsidRDefault="004048CB" w:rsidP="004048CB">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2E2A02F6" w14:textId="77777777" w:rsidR="004048CB" w:rsidRPr="007C176F" w:rsidRDefault="004048CB" w:rsidP="004048CB">
      <w:pPr>
        <w:keepNext/>
        <w:keepLines/>
        <w:spacing w:before="40" w:after="0"/>
        <w:ind w:firstLine="720"/>
        <w:outlineLvl w:val="3"/>
        <w:rPr>
          <w:rFonts w:eastAsia="MS Gothic"/>
          <w:b/>
          <w:iCs/>
          <w:sz w:val="26"/>
        </w:rPr>
      </w:pPr>
      <w:r w:rsidRPr="007C176F">
        <w:rPr>
          <w:rFonts w:eastAsia="MS Gothic"/>
          <w:b/>
          <w:iCs/>
          <w:sz w:val="26"/>
        </w:rPr>
        <w:t>2 – Turns suffering – mass death causes suffering because people can’t get access to resources and basic necessities</w:t>
      </w:r>
    </w:p>
    <w:p w14:paraId="1CC07029" w14:textId="77777777" w:rsidR="004048CB" w:rsidRPr="007C176F" w:rsidRDefault="004048CB" w:rsidP="004048CB">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1D9B91BD" w14:textId="77777777" w:rsidR="004048CB" w:rsidRPr="007C176F" w:rsidRDefault="004048CB" w:rsidP="004048CB">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14009F42" w14:textId="6130CC53" w:rsidR="00A95652" w:rsidRPr="004048CB" w:rsidRDefault="004048CB" w:rsidP="004048CB">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sectPr w:rsidR="00A95652" w:rsidRPr="004048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4048C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48CB"/>
    <w:rsid w:val="00407037"/>
    <w:rsid w:val="004605D6"/>
    <w:rsid w:val="004C60E8"/>
    <w:rsid w:val="004E3579"/>
    <w:rsid w:val="004E728B"/>
    <w:rsid w:val="004F39E0"/>
    <w:rsid w:val="00537BD5"/>
    <w:rsid w:val="0057268A"/>
    <w:rsid w:val="005C5EE5"/>
    <w:rsid w:val="005D2912"/>
    <w:rsid w:val="006065BD"/>
    <w:rsid w:val="00645FA9"/>
    <w:rsid w:val="00647866"/>
    <w:rsid w:val="00665003"/>
    <w:rsid w:val="006A2AD0"/>
    <w:rsid w:val="006C2375"/>
    <w:rsid w:val="006D4ECC"/>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85F26"/>
  <w15:chartTrackingRefBased/>
  <w15:docId w15:val="{F4B6126A-AE97-4E09-A6AB-6D253B1EB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48CB"/>
    <w:rPr>
      <w:rFonts w:ascii="Calibri" w:hAnsi="Calibri" w:cs="Calibri"/>
    </w:rPr>
  </w:style>
  <w:style w:type="paragraph" w:styleId="Heading1">
    <w:name w:val="heading 1"/>
    <w:aliases w:val="Pocket"/>
    <w:basedOn w:val="Normal"/>
    <w:next w:val="Normal"/>
    <w:link w:val="Heading1Char"/>
    <w:qFormat/>
    <w:rsid w:val="004048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48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048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4048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48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8CB"/>
  </w:style>
  <w:style w:type="character" w:customStyle="1" w:styleId="Heading1Char">
    <w:name w:val="Heading 1 Char"/>
    <w:aliases w:val="Pocket Char"/>
    <w:basedOn w:val="DefaultParagraphFont"/>
    <w:link w:val="Heading1"/>
    <w:rsid w:val="004048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48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048C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4048CB"/>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4048C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048C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048C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048CB"/>
    <w:rPr>
      <w:color w:val="auto"/>
      <w:u w:val="none"/>
    </w:rPr>
  </w:style>
  <w:style w:type="character" w:styleId="FollowedHyperlink">
    <w:name w:val="FollowedHyperlink"/>
    <w:basedOn w:val="DefaultParagraphFont"/>
    <w:uiPriority w:val="99"/>
    <w:semiHidden/>
    <w:unhideWhenUsed/>
    <w:rsid w:val="004048CB"/>
    <w:rPr>
      <w:color w:val="auto"/>
      <w:u w:val="none"/>
    </w:rPr>
  </w:style>
  <w:style w:type="paragraph" w:customStyle="1" w:styleId="Emphasis1">
    <w:name w:val="Emphasis1"/>
    <w:basedOn w:val="Normal"/>
    <w:link w:val="Emphasis"/>
    <w:autoRedefine/>
    <w:uiPriority w:val="7"/>
    <w:qFormat/>
    <w:rsid w:val="004048C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048CB"/>
    <w:rPr>
      <w:color w:val="605E5C"/>
      <w:shd w:val="clear" w:color="auto" w:fill="E1DFDD"/>
    </w:rPr>
  </w:style>
  <w:style w:type="paragraph" w:customStyle="1" w:styleId="textbold">
    <w:name w:val="text bold"/>
    <w:basedOn w:val="Normal"/>
    <w:autoRedefine/>
    <w:uiPriority w:val="7"/>
    <w:qFormat/>
    <w:rsid w:val="004048C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4048C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048CB"/>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048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4048C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048CB"/>
    <w:rPr>
      <w:rFonts w:ascii="Lucida Grande" w:hAnsi="Lucida Grande" w:cs="Lucida Grande"/>
    </w:rPr>
  </w:style>
  <w:style w:type="paragraph" w:styleId="Title">
    <w:name w:val="Title"/>
    <w:aliases w:val="Cites and Cards,UNDERLINE,Bold Underlined,title,Block Heading,Read This"/>
    <w:basedOn w:val="Normal"/>
    <w:link w:val="TitleChar"/>
    <w:uiPriority w:val="6"/>
    <w:qFormat/>
    <w:rsid w:val="004048CB"/>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048CB"/>
    <w:rPr>
      <w:rFonts w:ascii="Calibri" w:hAnsi="Calibri" w:cs="Calibri"/>
      <w:u w:val="single"/>
    </w:rPr>
  </w:style>
  <w:style w:type="paragraph" w:styleId="NoSpacing">
    <w:name w:val="No Spacing"/>
    <w:aliases w:val="Small Text,Card Format,Note Level 21,ClearFormatting,Clear,DDI Tag,Tag Title,No Spacing51,No Spacing11211"/>
    <w:basedOn w:val="Heading1"/>
    <w:autoRedefine/>
    <w:uiPriority w:val="99"/>
    <w:qFormat/>
    <w:rsid w:val="004048C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4048CB"/>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ily.jstor.org/should-the-moon-landing-site-be-a-national-historic-landmark/" TargetMode="External"/><Relationship Id="rId13"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www.space.com/nasa-private-companies-moon-race.html" TargetMode="External"/><Relationship Id="rId12" Type="http://schemas.openxmlformats.org/officeDocument/2006/relationships/hyperlink" Target="https://www.forbes.com/sites/lorenthompson/2015/01/02/why-putins-russia-is-the-biggest-threat-to-america-in-201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weather.com/science/environment/news/2018-01-19-extreme-weather-threatens-human-existen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bc.net.au/news/science/2019-07-19/apollo-11-moon-landing-heritage-preservation-outer-space-treaty/11055458" TargetMode="External"/><Relationship Id="rId4" Type="http://schemas.openxmlformats.org/officeDocument/2006/relationships/settings" Target="settings.xml"/><Relationship Id="rId9" Type="http://schemas.openxmlformats.org/officeDocument/2006/relationships/hyperlink" Target="https://www.wired.com/story/moondust-nasa-lunar-ambitions/"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26954</Words>
  <Characters>153639</Characters>
  <Application>Microsoft Office Word</Application>
  <DocSecurity>0</DocSecurity>
  <Lines>1280</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2022-01-23T01:09:00Z</dcterms:created>
  <dcterms:modified xsi:type="dcterms:W3CDTF">2022-01-23T01:09:00Z</dcterms:modified>
</cp:coreProperties>
</file>