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E27D7" w14:textId="77777777" w:rsidR="008D3C87" w:rsidRDefault="008D3C87" w:rsidP="008D3C87">
      <w:pPr>
        <w:pStyle w:val="Heading2"/>
      </w:pPr>
      <w:r>
        <w:t>1AC---Policy</w:t>
      </w:r>
    </w:p>
    <w:p w14:paraId="20CB3262" w14:textId="77777777" w:rsidR="008D3C87" w:rsidRDefault="008D3C87" w:rsidP="008D3C87">
      <w:pPr>
        <w:pStyle w:val="Heading3"/>
      </w:pPr>
      <w:r>
        <w:t>1AC---Plan</w:t>
      </w:r>
    </w:p>
    <w:p w14:paraId="2E5893D2" w14:textId="77777777" w:rsidR="008D3C87" w:rsidRDefault="008D3C87" w:rsidP="008D3C87">
      <w:pPr>
        <w:pStyle w:val="Heading4"/>
      </w:pPr>
      <w:r>
        <w:t>Plan – States ought to expand the Public Trust Doctrine to reduce private actor appropriation of Outer Space.</w:t>
      </w:r>
    </w:p>
    <w:p w14:paraId="172BBE4D" w14:textId="3791BC16" w:rsidR="008D3C87" w:rsidRPr="00072948" w:rsidRDefault="008D3C87" w:rsidP="008D3C87">
      <w:pPr>
        <w:pStyle w:val="Heading4"/>
      </w:pPr>
      <w:r>
        <w:t xml:space="preserve">Implementing Public Trust Doctrines in </w:t>
      </w:r>
      <w:r>
        <w:rPr>
          <w:u w:val="single"/>
        </w:rPr>
        <w:t>Outer Space</w:t>
      </w:r>
      <w:r>
        <w:t xml:space="preserve"> limits Appropriation and ensures Space Development is </w:t>
      </w:r>
      <w:r>
        <w:rPr>
          <w:u w:val="single"/>
        </w:rPr>
        <w:t>sustainable</w:t>
      </w:r>
      <w:r>
        <w:t>.</w:t>
      </w:r>
    </w:p>
    <w:p w14:paraId="04304FBE" w14:textId="77777777" w:rsidR="008D3C87" w:rsidRDefault="008D3C87" w:rsidP="008D3C87">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C6FCF3D" w14:textId="77777777" w:rsidR="008D3C87" w:rsidRDefault="008D3C87" w:rsidP="008D3C87">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86E3F3C" w14:textId="77777777" w:rsidR="008D3C87" w:rsidRPr="00F2365A" w:rsidRDefault="008D3C87" w:rsidP="008D3C87">
      <w:pPr>
        <w:pStyle w:val="Heading4"/>
      </w:pPr>
      <w:r>
        <w:t xml:space="preserve">Exemptions </w:t>
      </w:r>
      <w:r>
        <w:rPr>
          <w:u w:val="single"/>
        </w:rPr>
        <w:t>devastate</w:t>
      </w:r>
      <w:r>
        <w:t xml:space="preserve"> Regulation Credibility – OST </w:t>
      </w:r>
      <w:r>
        <w:rPr>
          <w:u w:val="single"/>
        </w:rPr>
        <w:t>proves</w:t>
      </w:r>
      <w:r>
        <w:t>.</w:t>
      </w:r>
    </w:p>
    <w:p w14:paraId="387CC61A" w14:textId="77777777" w:rsidR="008D3C87" w:rsidRPr="00893DBD" w:rsidRDefault="008D3C87" w:rsidP="008D3C87">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25C89D1A" w14:textId="77777777" w:rsidR="008D3C87" w:rsidRPr="00893DBD" w:rsidRDefault="008D3C87" w:rsidP="008D3C87">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C3FB721" w14:textId="77777777" w:rsidR="008D3C87" w:rsidRPr="00F103DB" w:rsidRDefault="008D3C87" w:rsidP="008D3C87"/>
    <w:p w14:paraId="536127CE" w14:textId="77777777" w:rsidR="008D3C87" w:rsidRPr="00F103DB" w:rsidRDefault="008D3C87" w:rsidP="008D3C87">
      <w:pPr>
        <w:pStyle w:val="Heading3"/>
      </w:pPr>
      <w:r>
        <w:t>1AC---Sustainability ADV</w:t>
      </w:r>
    </w:p>
    <w:p w14:paraId="5140FA3A" w14:textId="77777777" w:rsidR="008D3C87" w:rsidRDefault="008D3C87" w:rsidP="008D3C87">
      <w:pPr>
        <w:pStyle w:val="Heading4"/>
      </w:pPr>
      <w:r>
        <w:t xml:space="preserve">The Advantage is </w:t>
      </w:r>
      <w:r>
        <w:rPr>
          <w:u w:val="single"/>
        </w:rPr>
        <w:t>Sustainability</w:t>
      </w:r>
      <w:r>
        <w:t>:</w:t>
      </w:r>
    </w:p>
    <w:p w14:paraId="44CC6E98" w14:textId="77777777" w:rsidR="008D3C87" w:rsidRPr="00CF6D80" w:rsidRDefault="008D3C87" w:rsidP="008D3C87">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71BB89CB" w14:textId="77777777" w:rsidR="008D3C87" w:rsidRDefault="008D3C87" w:rsidP="008D3C87">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2A22303" w14:textId="77777777" w:rsidR="008D3C87" w:rsidRPr="00A86525" w:rsidRDefault="008D3C87" w:rsidP="008D3C87">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1260414" w14:textId="77777777" w:rsidR="008D3C87" w:rsidRDefault="008D3C87" w:rsidP="008D3C87">
      <w:pPr>
        <w:pStyle w:val="Heading4"/>
      </w:pPr>
      <w:r>
        <w:t>Sustainable development embedded in law solves security, debris, traffic and SSA.</w:t>
      </w:r>
    </w:p>
    <w:p w14:paraId="0A7752E1" w14:textId="77777777" w:rsidR="008D3C87" w:rsidRDefault="008D3C87" w:rsidP="008D3C87">
      <w:pPr>
        <w:rPr>
          <w:sz w:val="18"/>
          <w:szCs w:val="18"/>
        </w:rPr>
      </w:pPr>
      <w:proofErr w:type="spellStart"/>
      <w:r w:rsidRPr="00EE53B2">
        <w:rPr>
          <w:rStyle w:val="Style13ptBold"/>
        </w:rPr>
        <w:t>Aganaba</w:t>
      </w:r>
      <w:proofErr w:type="spellEnd"/>
      <w:r w:rsidRPr="00EE53B2">
        <w:rPr>
          <w:rStyle w:val="Style13ptBold"/>
        </w:rPr>
        <w:t>-Jeanty</w:t>
      </w:r>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1EB32C86" w14:textId="77777777" w:rsidR="008D3C87" w:rsidRDefault="008D3C87" w:rsidP="008D3C87">
      <w:pPr>
        <w:rPr>
          <w:sz w:val="18"/>
          <w:szCs w:val="18"/>
        </w:rPr>
      </w:pPr>
      <w:r>
        <w:rPr>
          <w:sz w:val="18"/>
          <w:szCs w:val="18"/>
        </w:rPr>
        <w:t>---Critique of status quo polices for space sustainability</w:t>
      </w:r>
    </w:p>
    <w:p w14:paraId="5ABFDFA7" w14:textId="77777777" w:rsidR="008D3C87" w:rsidRDefault="008D3C87" w:rsidP="008D3C87">
      <w:pPr>
        <w:rPr>
          <w:sz w:val="18"/>
          <w:szCs w:val="18"/>
        </w:rPr>
      </w:pPr>
      <w:r>
        <w:rPr>
          <w:sz w:val="18"/>
          <w:szCs w:val="18"/>
        </w:rPr>
        <w:t>---New regimes key</w:t>
      </w:r>
    </w:p>
    <w:p w14:paraId="0DF3F4BE" w14:textId="77777777" w:rsidR="008D3C87" w:rsidRDefault="008D3C87" w:rsidP="008D3C87">
      <w:pPr>
        <w:rPr>
          <w:sz w:val="18"/>
          <w:szCs w:val="18"/>
        </w:rPr>
      </w:pPr>
      <w:r>
        <w:rPr>
          <w:sz w:val="18"/>
          <w:szCs w:val="18"/>
        </w:rPr>
        <w:t>---Sustainability needs to be in law</w:t>
      </w:r>
    </w:p>
    <w:p w14:paraId="6300E627" w14:textId="77777777" w:rsidR="008D3C87" w:rsidRPr="00EE53B2" w:rsidRDefault="008D3C87" w:rsidP="008D3C87">
      <w:pPr>
        <w:rPr>
          <w:sz w:val="18"/>
          <w:szCs w:val="18"/>
        </w:rPr>
      </w:pPr>
      <w:r>
        <w:rPr>
          <w:sz w:val="18"/>
          <w:szCs w:val="18"/>
        </w:rPr>
        <w:t>---Perm VS Global South Ks</w:t>
      </w:r>
    </w:p>
    <w:p w14:paraId="348A4ACC" w14:textId="77777777" w:rsidR="008D3C87" w:rsidRDefault="008D3C87" w:rsidP="008D3C87">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8644BC7" w14:textId="77777777" w:rsidR="008D3C87" w:rsidRDefault="008D3C87" w:rsidP="008D3C87">
      <w:pPr>
        <w:rPr>
          <w:sz w:val="16"/>
        </w:rPr>
      </w:pPr>
    </w:p>
    <w:p w14:paraId="7ABBD8B2" w14:textId="77777777" w:rsidR="008D3C87" w:rsidRPr="00B57841" w:rsidRDefault="008D3C87" w:rsidP="008D3C87">
      <w:pPr>
        <w:pStyle w:val="Heading4"/>
      </w:pPr>
      <w:r>
        <w:t>1---</w:t>
      </w:r>
      <w:r w:rsidRPr="00EB5C41">
        <w:rPr>
          <w:u w:val="single"/>
        </w:rPr>
        <w:t>Debris</w:t>
      </w:r>
    </w:p>
    <w:p w14:paraId="137528D7" w14:textId="77777777" w:rsidR="008D3C87" w:rsidRPr="009C412A" w:rsidRDefault="008D3C87" w:rsidP="008D3C87">
      <w:pPr>
        <w:pStyle w:val="Heading4"/>
      </w:pPr>
      <w:r>
        <w:t xml:space="preserve">Congestion creates </w:t>
      </w:r>
      <w:r>
        <w:rPr>
          <w:u w:val="single"/>
        </w:rPr>
        <w:t>rivalrous</w:t>
      </w:r>
      <w:r>
        <w:t xml:space="preserve"> orbits. </w:t>
      </w:r>
    </w:p>
    <w:p w14:paraId="10AC8378" w14:textId="77777777" w:rsidR="008D3C87" w:rsidRPr="006A7B40" w:rsidRDefault="008D3C87" w:rsidP="008D3C87">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453C5162" w14:textId="77777777" w:rsidR="008D3C87" w:rsidRPr="00561197" w:rsidRDefault="008D3C87" w:rsidP="008D3C87">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60AFEAF" w14:textId="77777777" w:rsidR="008D3C87" w:rsidRPr="009C412A" w:rsidRDefault="008D3C87" w:rsidP="008D3C87">
      <w:pPr>
        <w:pStyle w:val="Heading4"/>
      </w:pPr>
      <w:r>
        <w:t xml:space="preserve">That triggers </w:t>
      </w:r>
      <w:r>
        <w:rPr>
          <w:u w:val="single"/>
        </w:rPr>
        <w:t>missile radars</w:t>
      </w:r>
      <w:r>
        <w:t xml:space="preserve">. </w:t>
      </w:r>
    </w:p>
    <w:p w14:paraId="5ED9507F" w14:textId="77777777" w:rsidR="008D3C87" w:rsidRPr="001A09D0" w:rsidRDefault="008D3C87" w:rsidP="008D3C87">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51F1F892" w14:textId="77777777" w:rsidR="008D3C87" w:rsidRDefault="008D3C87" w:rsidP="008D3C87">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AD9CA1C" w14:textId="77777777" w:rsidR="008D3C87" w:rsidRPr="00561197" w:rsidRDefault="008D3C87" w:rsidP="008D3C87">
      <w:pPr>
        <w:rPr>
          <w:sz w:val="16"/>
        </w:rPr>
      </w:pPr>
    </w:p>
    <w:p w14:paraId="202B828B" w14:textId="77777777" w:rsidR="008D3C87" w:rsidRDefault="008D3C87" w:rsidP="008D3C87">
      <w:pPr>
        <w:pStyle w:val="Heading4"/>
      </w:pPr>
      <w:r w:rsidRPr="00AD0655">
        <w:rPr>
          <w:u w:val="single"/>
        </w:rPr>
        <w:t>Nuclear war</w:t>
      </w:r>
      <w:r>
        <w:t xml:space="preserve">. </w:t>
      </w:r>
    </w:p>
    <w:p w14:paraId="403BD754" w14:textId="77777777" w:rsidR="008D3C87" w:rsidRDefault="008D3C87" w:rsidP="008D3C87">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52C07A45" w14:textId="77777777" w:rsidR="008D3C87" w:rsidRPr="001F1EF8" w:rsidRDefault="008D3C87" w:rsidP="008D3C87">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D1F9138" w14:textId="77777777" w:rsidR="008D3C87" w:rsidRPr="001F4FB0" w:rsidRDefault="008D3C87" w:rsidP="008D3C87">
      <w:pPr>
        <w:pStyle w:val="Heading4"/>
        <w:rPr>
          <w:rFonts w:cs="Calibri"/>
        </w:rPr>
      </w:pPr>
      <w:r>
        <w:rPr>
          <w:rFonts w:cs="Calibri"/>
        </w:rPr>
        <w:t xml:space="preserve">Independently, debris hits on satellites causes Russia War. </w:t>
      </w:r>
    </w:p>
    <w:p w14:paraId="7F12D740" w14:textId="77777777" w:rsidR="008D3C87" w:rsidRPr="001F4FB0" w:rsidRDefault="008D3C87" w:rsidP="008D3C87">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10D89E26" w14:textId="77777777" w:rsidR="008D3C87" w:rsidRDefault="008D3C87" w:rsidP="008D3C87">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6137E0DC" w14:textId="77777777" w:rsidR="008D3C87" w:rsidRDefault="008D3C87" w:rsidP="008D3C87">
      <w:pPr>
        <w:rPr>
          <w:sz w:val="16"/>
        </w:rPr>
      </w:pPr>
    </w:p>
    <w:p w14:paraId="37BA3595" w14:textId="77777777" w:rsidR="008D3C87" w:rsidRPr="00EB5C41" w:rsidRDefault="008D3C87" w:rsidP="008D3C87">
      <w:pPr>
        <w:pStyle w:val="Heading4"/>
        <w:rPr>
          <w:u w:val="single"/>
        </w:rPr>
      </w:pPr>
      <w:r>
        <w:t>2---</w:t>
      </w:r>
      <w:r w:rsidRPr="00EB5C41">
        <w:rPr>
          <w:u w:val="single"/>
        </w:rPr>
        <w:t>Space War</w:t>
      </w:r>
    </w:p>
    <w:p w14:paraId="7DA670EA" w14:textId="77777777" w:rsidR="008D3C87" w:rsidRPr="00146222" w:rsidRDefault="008D3C87" w:rsidP="008D3C87">
      <w:pPr>
        <w:pStyle w:val="Heading4"/>
      </w:pPr>
      <w:r>
        <w:t xml:space="preserve">Unchecked Commercial Appropriation </w:t>
      </w:r>
      <w:r>
        <w:rPr>
          <w:u w:val="single"/>
        </w:rPr>
        <w:t>causes</w:t>
      </w:r>
      <w:r>
        <w:t xml:space="preserve"> Space Conflicts.</w:t>
      </w:r>
    </w:p>
    <w:p w14:paraId="7546AE66" w14:textId="77777777" w:rsidR="008D3C87" w:rsidRPr="00BC2859" w:rsidRDefault="008D3C87" w:rsidP="008D3C87">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339D86C0" w14:textId="77777777" w:rsidR="008D3C87" w:rsidRPr="00146222" w:rsidRDefault="008D3C87" w:rsidP="008D3C87">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D474BCB" w14:textId="77777777" w:rsidR="008D3C87" w:rsidRDefault="008D3C87" w:rsidP="008D3C87">
      <w:pPr>
        <w:pStyle w:val="Heading4"/>
      </w:pPr>
      <w:r>
        <w:t xml:space="preserve">Space War cause </w:t>
      </w:r>
      <w:r>
        <w:rPr>
          <w:u w:val="single"/>
        </w:rPr>
        <w:t>Nuclear War</w:t>
      </w:r>
      <w:r>
        <w:t>.</w:t>
      </w:r>
    </w:p>
    <w:p w14:paraId="73336EA1" w14:textId="77777777" w:rsidR="008D3C87" w:rsidRPr="00B0356E" w:rsidRDefault="008D3C87" w:rsidP="008D3C87">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1728060F" w14:textId="77777777" w:rsidR="008D3C87" w:rsidRDefault="008D3C87" w:rsidP="008D3C87">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 xml:space="preserve">might mistakenly assume that a space war had begun and retaliate before they knew what had </w:t>
      </w:r>
      <w:proofErr w:type="gramStart"/>
      <w:r w:rsidRPr="00E23CB3">
        <w:rPr>
          <w:rStyle w:val="StyleUnderline"/>
          <w:b/>
          <w:bCs/>
        </w:rPr>
        <w:t>actually happened</w:t>
      </w:r>
      <w:proofErr w:type="gramEnd"/>
      <w:r w:rsidRPr="00E23CB3">
        <w:rPr>
          <w:rStyle w:val="StyleUnderline"/>
          <w:b/>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757D32C1" w14:textId="77777777" w:rsidR="008D3C87" w:rsidRDefault="008D3C87" w:rsidP="008D3C87">
      <w:pPr>
        <w:pStyle w:val="Heading4"/>
      </w:pPr>
      <w:r>
        <w:t xml:space="preserve">Nuke war causes extinction AND outweighs </w:t>
      </w:r>
      <w:r w:rsidRPr="00C339DB">
        <w:rPr>
          <w:u w:val="single"/>
        </w:rPr>
        <w:t>other</w:t>
      </w:r>
      <w:r>
        <w:t xml:space="preserve"> existential risks</w:t>
      </w:r>
    </w:p>
    <w:p w14:paraId="5F1116FD" w14:textId="77777777" w:rsidR="008D3C87" w:rsidRPr="005E50AE" w:rsidRDefault="008D3C87" w:rsidP="008D3C87">
      <w:pPr>
        <w:pStyle w:val="ListParagraph"/>
        <w:numPr>
          <w:ilvl w:val="0"/>
          <w:numId w:val="11"/>
        </w:numPr>
      </w:pPr>
      <w:r>
        <w:t>Checked</w:t>
      </w:r>
    </w:p>
    <w:p w14:paraId="2DABD1EF" w14:textId="77777777" w:rsidR="008D3C87" w:rsidRPr="00E530E8" w:rsidRDefault="008D3C87" w:rsidP="008D3C8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33A1987D" w14:textId="77777777" w:rsidR="008D3C87" w:rsidRDefault="008D3C87" w:rsidP="008D3C87">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963C501" w14:textId="77777777" w:rsidR="008D3C87" w:rsidRPr="007C176F" w:rsidRDefault="008D3C87" w:rsidP="008D3C87">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6389B025" w14:textId="77777777" w:rsidR="008D3C87" w:rsidRPr="007C176F" w:rsidRDefault="008D3C87" w:rsidP="008D3C87">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34377427" w14:textId="77777777" w:rsidR="008D3C87" w:rsidRPr="007C176F" w:rsidRDefault="008D3C87" w:rsidP="008D3C87">
      <w:pPr>
        <w:keepNext/>
        <w:keepLines/>
        <w:spacing w:before="40" w:after="0"/>
        <w:outlineLvl w:val="3"/>
        <w:rPr>
          <w:rFonts w:eastAsia="MS Gothic"/>
          <w:b/>
          <w:iCs/>
          <w:sz w:val="26"/>
        </w:rPr>
      </w:pPr>
      <w:r w:rsidRPr="007C176F">
        <w:rPr>
          <w:rFonts w:eastAsia="MS Gothic"/>
          <w:b/>
          <w:iCs/>
          <w:sz w:val="26"/>
        </w:rPr>
        <w:t>Prefer:</w:t>
      </w:r>
    </w:p>
    <w:p w14:paraId="4E6FC78C" w14:textId="77777777" w:rsidR="008D3C87" w:rsidRPr="007C176F" w:rsidRDefault="008D3C87" w:rsidP="008D3C87">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3147155C" w14:textId="77777777" w:rsidR="008D3C87" w:rsidRPr="007C176F" w:rsidRDefault="008D3C87" w:rsidP="008D3C87">
      <w:pPr>
        <w:rPr>
          <w:rFonts w:eastAsia="Cambria"/>
          <w:b/>
          <w:bCs/>
          <w:sz w:val="26"/>
        </w:rPr>
      </w:pPr>
      <w:r w:rsidRPr="007C176F">
        <w:rPr>
          <w:rFonts w:eastAsia="Cambria"/>
          <w:b/>
          <w:bCs/>
          <w:sz w:val="26"/>
        </w:rPr>
        <w:t>Blum et al. 18</w:t>
      </w:r>
    </w:p>
    <w:p w14:paraId="0F0B398D" w14:textId="77777777" w:rsidR="008D3C87" w:rsidRPr="007C176F" w:rsidRDefault="008D3C87" w:rsidP="008D3C87">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C176F">
          <w:rPr>
            <w:rFonts w:eastAsia="Cambria"/>
            <w:sz w:val="16"/>
            <w:szCs w:val="16"/>
          </w:rPr>
          <w:t>https://www.ncbi.nlm.nih.gov/pmc/articles/PMC6446569/</w:t>
        </w:r>
      </w:hyperlink>
      <w:r w:rsidRPr="007C176F">
        <w:rPr>
          <w:rFonts w:eastAsia="Cambria"/>
          <w:sz w:val="16"/>
          <w:szCs w:val="16"/>
        </w:rPr>
        <w:t>, R.S.</w:t>
      </w:r>
    </w:p>
    <w:p w14:paraId="3CAB8281" w14:textId="77777777" w:rsidR="008D3C87" w:rsidRDefault="008D3C87" w:rsidP="008D3C87">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BA761E" w14:textId="77777777" w:rsidR="008D3C87" w:rsidRPr="007C176F" w:rsidRDefault="008D3C87" w:rsidP="008D3C87">
      <w:pPr>
        <w:rPr>
          <w:rFonts w:eastAsia="Cambria"/>
          <w:sz w:val="16"/>
        </w:rPr>
      </w:pPr>
    </w:p>
    <w:p w14:paraId="7E521BE9" w14:textId="77777777" w:rsidR="008D3C87" w:rsidRPr="007C176F" w:rsidRDefault="008D3C87" w:rsidP="008D3C87">
      <w:pPr>
        <w:keepNext/>
        <w:keepLines/>
        <w:spacing w:before="40" w:after="0"/>
        <w:outlineLvl w:val="3"/>
        <w:rPr>
          <w:rFonts w:eastAsia="MS Gothic"/>
          <w:b/>
          <w:iCs/>
          <w:sz w:val="26"/>
        </w:rPr>
      </w:pPr>
      <w:r w:rsidRPr="007C176F">
        <w:rPr>
          <w:rFonts w:eastAsia="MS Gothic"/>
          <w:b/>
          <w:iCs/>
          <w:sz w:val="26"/>
        </w:rPr>
        <w:t>Extinction first –</w:t>
      </w:r>
    </w:p>
    <w:p w14:paraId="2F05B0A2" w14:textId="77777777" w:rsidR="008D3C87" w:rsidRPr="007C176F" w:rsidRDefault="008D3C87" w:rsidP="008D3C87">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0855FB6A" w14:textId="77777777" w:rsidR="008D3C87" w:rsidRPr="007C176F" w:rsidRDefault="008D3C87" w:rsidP="008D3C87">
      <w:pPr>
        <w:keepNext/>
        <w:keepLines/>
        <w:spacing w:before="40" w:after="0"/>
        <w:ind w:firstLine="720"/>
        <w:outlineLvl w:val="3"/>
        <w:rPr>
          <w:rFonts w:eastAsia="MS Gothic"/>
          <w:b/>
          <w:iCs/>
          <w:sz w:val="26"/>
        </w:rPr>
      </w:pPr>
      <w:r w:rsidRPr="007C176F">
        <w:rPr>
          <w:rFonts w:eastAsia="MS Gothic"/>
          <w:b/>
          <w:iCs/>
          <w:sz w:val="26"/>
        </w:rPr>
        <w:t xml:space="preserve">2 – Turns suffering – mass death causes suffering because people can’t get access to resources and </w:t>
      </w:r>
      <w:proofErr w:type="gramStart"/>
      <w:r w:rsidRPr="007C176F">
        <w:rPr>
          <w:rFonts w:eastAsia="MS Gothic"/>
          <w:b/>
          <w:iCs/>
          <w:sz w:val="26"/>
        </w:rPr>
        <w:t>basic necessities</w:t>
      </w:r>
      <w:proofErr w:type="gramEnd"/>
    </w:p>
    <w:p w14:paraId="659ACCB3" w14:textId="77777777" w:rsidR="008D3C87" w:rsidRPr="007C176F" w:rsidRDefault="008D3C87" w:rsidP="008D3C87">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7EABDBE5" w14:textId="77777777" w:rsidR="008D3C87" w:rsidRPr="007C176F" w:rsidRDefault="008D3C87" w:rsidP="008D3C87">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221FDD79" w14:textId="77777777" w:rsidR="008D3C87" w:rsidRPr="007C176F" w:rsidRDefault="008D3C87" w:rsidP="008D3C87">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3B803968" w14:textId="77777777" w:rsidR="008D3C87" w:rsidRDefault="008D3C87" w:rsidP="008D3C87">
      <w:pPr>
        <w:rPr>
          <w:sz w:val="16"/>
        </w:rPr>
      </w:pPr>
    </w:p>
    <w:p w14:paraId="41272B70" w14:textId="77777777" w:rsidR="008D3C87" w:rsidRDefault="008D3C87" w:rsidP="008D3C87">
      <w:pPr>
        <w:pStyle w:val="Heading3"/>
      </w:pPr>
      <w:r>
        <w:t>1AC---</w:t>
      </w:r>
      <w:proofErr w:type="spellStart"/>
      <w:r>
        <w:t>Underview</w:t>
      </w:r>
      <w:proofErr w:type="spellEnd"/>
    </w:p>
    <w:p w14:paraId="16BA4DAB" w14:textId="77777777" w:rsidR="008D3C87" w:rsidRDefault="008D3C87" w:rsidP="008D3C87">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w:t>
      </w:r>
      <w:proofErr w:type="spellStart"/>
      <w:r w:rsidRPr="00D77A21">
        <w:t>interps</w:t>
      </w:r>
      <w:proofErr w:type="spellEnd"/>
      <w:r w:rsidRPr="00D77A21">
        <w:t xml:space="preserve"> – 1AR </w:t>
      </w:r>
      <w:proofErr w:type="spellStart"/>
      <w:r w:rsidRPr="00D77A21">
        <w:t>interps</w:t>
      </w:r>
      <w:proofErr w:type="spellEnd"/>
      <w:r w:rsidRPr="00D77A21">
        <w:t xml:space="preserve"> aren’t bidirectional and the neg should have to defend their norm since they have more time. Also, </w:t>
      </w:r>
      <w:proofErr w:type="spellStart"/>
      <w:r w:rsidRPr="00D77A21">
        <w:t>aff</w:t>
      </w:r>
      <w:proofErr w:type="spellEnd"/>
      <w:r w:rsidRPr="00D77A21">
        <w:t xml:space="preserve"> theory outweighs neg theory or T: ¼ of the 1AR versus 1/7 of the 1NC</w:t>
      </w:r>
    </w:p>
    <w:p w14:paraId="044254C5" w14:textId="77777777" w:rsidR="008D3C87" w:rsidRDefault="008D3C87" w:rsidP="008D3C87">
      <w:pPr>
        <w:pStyle w:val="Heading4"/>
      </w:pPr>
      <w:r>
        <w:t xml:space="preserve">Reject Spec Shells 1] its infinitely regressive 2] cx checks </w:t>
      </w:r>
    </w:p>
    <w:p w14:paraId="7FBAAD27" w14:textId="77777777" w:rsidR="008D3C87" w:rsidRDefault="008D3C87" w:rsidP="008D3C87">
      <w:pPr>
        <w:rPr>
          <w:sz w:val="16"/>
        </w:rPr>
      </w:pPr>
    </w:p>
    <w:p w14:paraId="37ADDC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755723447296"/>
    <w:docVar w:name="VerbatimVersion" w:val="5.1"/>
  </w:docVars>
  <w:rsids>
    <w:rsidRoot w:val="00CA461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955FE"/>
    <w:rsid w:val="007A2226"/>
    <w:rsid w:val="007F5B66"/>
    <w:rsid w:val="00823A1C"/>
    <w:rsid w:val="00845B9D"/>
    <w:rsid w:val="00860984"/>
    <w:rsid w:val="008B3ECB"/>
    <w:rsid w:val="008B4E85"/>
    <w:rsid w:val="008C1B2E"/>
    <w:rsid w:val="008D3C87"/>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61B"/>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DEE"/>
  <w15:chartTrackingRefBased/>
  <w15:docId w15:val="{C0BD19CA-EBE9-4188-9B38-9B9425CF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3C87"/>
    <w:rPr>
      <w:rFonts w:ascii="Calibri" w:hAnsi="Calibri" w:cs="Calibri"/>
    </w:rPr>
  </w:style>
  <w:style w:type="paragraph" w:styleId="Heading1">
    <w:name w:val="heading 1"/>
    <w:aliases w:val="Pocket"/>
    <w:basedOn w:val="Normal"/>
    <w:next w:val="Normal"/>
    <w:link w:val="Heading1Char"/>
    <w:qFormat/>
    <w:rsid w:val="00CA46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46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46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CA46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46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461B"/>
  </w:style>
  <w:style w:type="character" w:customStyle="1" w:styleId="Heading1Char">
    <w:name w:val="Heading 1 Char"/>
    <w:aliases w:val="Pocket Char"/>
    <w:basedOn w:val="DefaultParagraphFont"/>
    <w:link w:val="Heading1"/>
    <w:rsid w:val="00CA46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46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461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CA46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CA461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A461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A461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CA461B"/>
    <w:rPr>
      <w:color w:val="auto"/>
      <w:u w:val="none"/>
    </w:rPr>
  </w:style>
  <w:style w:type="character" w:styleId="FollowedHyperlink">
    <w:name w:val="FollowedHyperlink"/>
    <w:basedOn w:val="DefaultParagraphFont"/>
    <w:uiPriority w:val="99"/>
    <w:semiHidden/>
    <w:unhideWhenUsed/>
    <w:rsid w:val="00CA461B"/>
    <w:rPr>
      <w:color w:val="auto"/>
      <w:u w:val="none"/>
    </w:rPr>
  </w:style>
  <w:style w:type="paragraph" w:customStyle="1" w:styleId="textbold">
    <w:name w:val="text bold"/>
    <w:basedOn w:val="Normal"/>
    <w:link w:val="Emphasis"/>
    <w:autoRedefine/>
    <w:uiPriority w:val="7"/>
    <w:qFormat/>
    <w:rsid w:val="008D3C8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D3C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8D3C87"/>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8D3C8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D3C87"/>
    <w:pPr>
      <w:ind w:left="720"/>
      <w:contextualSpacing/>
    </w:pPr>
  </w:style>
  <w:style w:type="character" w:styleId="UnresolvedMention">
    <w:name w:val="Unresolved Mention"/>
    <w:basedOn w:val="DefaultParagraphFont"/>
    <w:uiPriority w:val="99"/>
    <w:semiHidden/>
    <w:unhideWhenUsed/>
    <w:rsid w:val="008D3C87"/>
    <w:rPr>
      <w:color w:val="605E5C"/>
      <w:shd w:val="clear" w:color="auto" w:fill="E1DFDD"/>
    </w:rPr>
  </w:style>
  <w:style w:type="paragraph" w:styleId="Footer">
    <w:name w:val="footer"/>
    <w:basedOn w:val="Normal"/>
    <w:link w:val="FooterChar"/>
    <w:uiPriority w:val="99"/>
    <w:unhideWhenUsed/>
    <w:rsid w:val="008D3C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C87"/>
    <w:rPr>
      <w:rFonts w:ascii="Calibri" w:hAnsi="Calibri" w:cs="Calibri"/>
    </w:rPr>
  </w:style>
  <w:style w:type="paragraph" w:styleId="Header">
    <w:name w:val="header"/>
    <w:basedOn w:val="Normal"/>
    <w:link w:val="HeaderChar"/>
    <w:uiPriority w:val="99"/>
    <w:unhideWhenUsed/>
    <w:rsid w:val="008D3C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C87"/>
    <w:rPr>
      <w:rFonts w:ascii="Calibri" w:hAnsi="Calibri" w:cs="Calibri"/>
    </w:rPr>
  </w:style>
  <w:style w:type="paragraph" w:customStyle="1" w:styleId="Emphasize">
    <w:name w:val="Emphasize"/>
    <w:basedOn w:val="Normal"/>
    <w:uiPriority w:val="7"/>
    <w:qFormat/>
    <w:rsid w:val="008D3C8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8D3C8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15683</Words>
  <Characters>89398</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2021-12-18T16:27:00Z</dcterms:created>
  <dcterms:modified xsi:type="dcterms:W3CDTF">2021-12-18T16:27:00Z</dcterms:modified>
</cp:coreProperties>
</file>