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BB9B4" w14:textId="7203D44F" w:rsidR="00A87DCA" w:rsidRDefault="00A87DCA" w:rsidP="001216D5">
      <w:pPr>
        <w:pStyle w:val="Heading3"/>
      </w:pPr>
      <w:r>
        <w:t>FWK</w:t>
      </w:r>
    </w:p>
    <w:p w14:paraId="7640E941" w14:textId="2671BEDA" w:rsidR="00093D0E" w:rsidRDefault="00093D0E" w:rsidP="00A87DCA">
      <w:pPr>
        <w:pStyle w:val="Heading4"/>
        <w:rPr>
          <w:rFonts w:asciiTheme="majorHAnsi" w:hAnsiTheme="majorHAnsi" w:cstheme="majorHAnsi"/>
        </w:rPr>
      </w:pPr>
      <w:r>
        <w:rPr>
          <w:rFonts w:asciiTheme="majorHAnsi" w:hAnsiTheme="majorHAnsi" w:cstheme="majorHAnsi"/>
        </w:rPr>
        <w:t>I Value Morality</w:t>
      </w:r>
    </w:p>
    <w:p w14:paraId="618CE666" w14:textId="727B10D0" w:rsidR="00A87DCA" w:rsidRPr="00255F53" w:rsidRDefault="00A87DCA" w:rsidP="00A87DCA">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756FCF3D" w14:textId="77777777" w:rsidR="00A87DCA" w:rsidRPr="00255F53" w:rsidRDefault="00A87DCA" w:rsidP="00A87DCA">
      <w:pPr>
        <w:pStyle w:val="Heading4"/>
        <w:rPr>
          <w:rFonts w:asciiTheme="majorHAnsi" w:hAnsiTheme="majorHAnsi" w:cstheme="majorHAnsi"/>
        </w:rPr>
      </w:pPr>
      <w:r w:rsidRPr="00255F53">
        <w:rPr>
          <w:rFonts w:asciiTheme="majorHAnsi" w:hAnsiTheme="majorHAnsi" w:cstheme="majorHAnsi"/>
        </w:rPr>
        <w:t>Prefer:</w:t>
      </w:r>
    </w:p>
    <w:p w14:paraId="5D6E3E7C" w14:textId="77777777" w:rsidR="00A87DCA" w:rsidRPr="00255F53" w:rsidRDefault="00A87DCA" w:rsidP="00A87DCA">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sidRPr="00255F53">
        <w:rPr>
          <w:rFonts w:asciiTheme="majorHAnsi" w:hAnsiTheme="majorHAnsi" w:cstheme="majorHAnsi"/>
          <w:u w:val="single"/>
        </w:rPr>
        <w:t>disvalue</w:t>
      </w:r>
      <w:r w:rsidRPr="00255F53">
        <w:rPr>
          <w:rFonts w:asciiTheme="majorHAnsi" w:hAnsiTheme="majorHAnsi" w:cstheme="majorHAnsi"/>
        </w:rPr>
        <w:t xml:space="preserve"> – everything else </w:t>
      </w:r>
      <w:r w:rsidRPr="00255F53">
        <w:rPr>
          <w:rFonts w:asciiTheme="majorHAnsi" w:hAnsiTheme="majorHAnsi" w:cstheme="majorHAnsi"/>
          <w:u w:val="single"/>
        </w:rPr>
        <w:t>regresses</w:t>
      </w:r>
      <w:r w:rsidRPr="00255F53">
        <w:rPr>
          <w:rFonts w:asciiTheme="majorHAnsi" w:hAnsiTheme="majorHAnsi" w:cstheme="majorHAnsi"/>
        </w:rPr>
        <w:t xml:space="preserve">. Evolutionary knowledge is reliable – </w:t>
      </w:r>
      <w:r w:rsidRPr="00255F53">
        <w:rPr>
          <w:rFonts w:asciiTheme="majorHAnsi" w:hAnsiTheme="majorHAnsi" w:cstheme="majorHAnsi"/>
          <w:u w:val="single"/>
        </w:rPr>
        <w:t>broad consensus</w:t>
      </w:r>
      <w:r w:rsidRPr="00255F53">
        <w:rPr>
          <w:rFonts w:asciiTheme="majorHAnsi" w:hAnsiTheme="majorHAnsi" w:cstheme="majorHAnsi"/>
        </w:rPr>
        <w:t xml:space="preserve"> and </w:t>
      </w:r>
      <w:r w:rsidRPr="00255F53">
        <w:rPr>
          <w:rFonts w:asciiTheme="majorHAnsi" w:hAnsiTheme="majorHAnsi" w:cstheme="majorHAnsi"/>
          <w:u w:val="single"/>
        </w:rPr>
        <w:t>robust neuroscience</w:t>
      </w:r>
      <w:r w:rsidRPr="00255F53">
        <w:rPr>
          <w:rFonts w:asciiTheme="majorHAnsi" w:hAnsiTheme="majorHAnsi" w:cstheme="majorHAnsi"/>
        </w:rPr>
        <w:t xml:space="preserve"> prove.</w:t>
      </w:r>
    </w:p>
    <w:p w14:paraId="69600777" w14:textId="77777777" w:rsidR="00A87DCA" w:rsidRPr="00255F53" w:rsidRDefault="00A87DCA" w:rsidP="00A87DCA">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240B5A11" w14:textId="77777777" w:rsidR="00A87DCA" w:rsidRPr="00255F53" w:rsidRDefault="00A87DCA" w:rsidP="00A87DCA">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w:t>
      </w:r>
      <w:proofErr w:type="spellStart"/>
      <w:r w:rsidRPr="00255F53">
        <w:rPr>
          <w:rFonts w:asciiTheme="majorHAnsi" w:hAnsiTheme="majorHAnsi" w:cstheme="majorHAnsi"/>
          <w:sz w:val="16"/>
          <w:szCs w:val="16"/>
        </w:rPr>
        <w:t>Boonshoft</w:t>
      </w:r>
      <w:proofErr w:type="spellEnd"/>
      <w:r w:rsidRPr="00255F5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55F53">
        <w:rPr>
          <w:rFonts w:asciiTheme="majorHAnsi" w:hAnsiTheme="majorHAnsi" w:cstheme="majorHAnsi"/>
          <w:sz w:val="16"/>
          <w:szCs w:val="16"/>
        </w:rPr>
        <w:t>Geneus</w:t>
      </w:r>
      <w:proofErr w:type="spellEnd"/>
      <w:r w:rsidRPr="00255F53">
        <w:rPr>
          <w:rFonts w:asciiTheme="majorHAnsi" w:hAnsiTheme="majorHAnsi" w:cstheme="majorHAnsi"/>
          <w:sz w:val="16"/>
          <w:szCs w:val="16"/>
        </w:rPr>
        <w:t xml:space="preserve"> Health LLC, San Antonio, TX, USA 6Department of Addiction Research &amp; Therapy, </w:t>
      </w:r>
      <w:proofErr w:type="spellStart"/>
      <w:r w:rsidRPr="00255F53">
        <w:rPr>
          <w:rFonts w:asciiTheme="majorHAnsi" w:hAnsiTheme="majorHAnsi" w:cstheme="majorHAnsi"/>
          <w:sz w:val="16"/>
          <w:szCs w:val="16"/>
        </w:rPr>
        <w:t>Nupathways</w:t>
      </w:r>
      <w:proofErr w:type="spellEnd"/>
      <w:r w:rsidRPr="00255F53">
        <w:rPr>
          <w:rFonts w:asciiTheme="majorHAnsi" w:hAnsiTheme="majorHAnsi" w:cstheme="majorHAnsi"/>
          <w:sz w:val="16"/>
          <w:szCs w:val="16"/>
        </w:rPr>
        <w:t xml:space="preserve"> Inc., </w:t>
      </w:r>
      <w:proofErr w:type="spellStart"/>
      <w:r w:rsidRPr="00255F53">
        <w:rPr>
          <w:rFonts w:asciiTheme="majorHAnsi" w:hAnsiTheme="majorHAnsi" w:cstheme="majorHAnsi"/>
          <w:sz w:val="16"/>
          <w:szCs w:val="16"/>
        </w:rPr>
        <w:t>Innsbrook</w:t>
      </w:r>
      <w:proofErr w:type="spellEnd"/>
      <w:r w:rsidRPr="00255F5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55F53">
        <w:rPr>
          <w:rFonts w:asciiTheme="majorHAnsi" w:hAnsiTheme="majorHAnsi" w:cstheme="majorHAnsi"/>
          <w:sz w:val="16"/>
          <w:szCs w:val="16"/>
        </w:rPr>
        <w:t>Eötvös</w:t>
      </w:r>
      <w:proofErr w:type="spellEnd"/>
      <w:r w:rsidRPr="00255F53">
        <w:rPr>
          <w:rFonts w:asciiTheme="majorHAnsi" w:hAnsiTheme="majorHAnsi" w:cstheme="majorHAnsi"/>
          <w:sz w:val="16"/>
          <w:szCs w:val="16"/>
        </w:rPr>
        <w:t xml:space="preserve"> </w:t>
      </w:r>
      <w:proofErr w:type="spellStart"/>
      <w:r w:rsidRPr="00255F53">
        <w:rPr>
          <w:rFonts w:asciiTheme="majorHAnsi" w:hAnsiTheme="majorHAnsi" w:cstheme="majorHAnsi"/>
          <w:sz w:val="16"/>
          <w:szCs w:val="16"/>
        </w:rPr>
        <w:t>Loránd</w:t>
      </w:r>
      <w:proofErr w:type="spellEnd"/>
      <w:r w:rsidRPr="00255F5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255F53">
        <w:rPr>
          <w:rFonts w:asciiTheme="majorHAnsi" w:hAnsiTheme="majorHAnsi" w:cstheme="majorHAnsi"/>
          <w:sz w:val="16"/>
          <w:szCs w:val="16"/>
        </w:rPr>
        <w:t>Lederach</w:t>
      </w:r>
      <w:proofErr w:type="spellEnd"/>
      <w:r w:rsidRPr="00255F53">
        <w:rPr>
          <w:rFonts w:asciiTheme="majorHAnsi" w:hAnsiTheme="majorHAnsi" w:cstheme="majorHAnsi"/>
          <w:sz w:val="16"/>
          <w:szCs w:val="16"/>
        </w:rPr>
        <w:t xml:space="preserve">, PA., USA 12National Human Genome Center at Howard University, Washington, DC., USA, Marjorie </w:t>
      </w:r>
      <w:proofErr w:type="spellStart"/>
      <w:r w:rsidRPr="00255F53">
        <w:rPr>
          <w:rFonts w:asciiTheme="majorHAnsi" w:hAnsiTheme="majorHAnsi" w:cstheme="majorHAnsi"/>
          <w:sz w:val="16"/>
          <w:szCs w:val="16"/>
        </w:rPr>
        <w:t>Gondré</w:t>
      </w:r>
      <w:proofErr w:type="spellEnd"/>
      <w:r w:rsidRPr="00255F5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55F53">
        <w:rPr>
          <w:rFonts w:asciiTheme="majorHAnsi" w:hAnsiTheme="majorHAnsi" w:cstheme="majorHAnsi"/>
          <w:sz w:val="16"/>
          <w:szCs w:val="16"/>
        </w:rPr>
        <w:t>Modestino</w:t>
      </w:r>
      <w:proofErr w:type="spellEnd"/>
      <w:r w:rsidRPr="00255F53">
        <w:rPr>
          <w:rFonts w:asciiTheme="majorHAnsi" w:hAnsiTheme="majorHAnsi" w:cstheme="majorHAnsi"/>
          <w:sz w:val="16"/>
          <w:szCs w:val="16"/>
        </w:rPr>
        <w:t xml:space="preserve">, 14Department of Psychology, Curry College, Milton, MA, USA, Rajendra D </w:t>
      </w:r>
      <w:proofErr w:type="spellStart"/>
      <w:r w:rsidRPr="00255F53">
        <w:rPr>
          <w:rFonts w:asciiTheme="majorHAnsi" w:hAnsiTheme="majorHAnsi" w:cstheme="majorHAnsi"/>
          <w:sz w:val="16"/>
          <w:szCs w:val="16"/>
        </w:rPr>
        <w:t>Badgaiyan</w:t>
      </w:r>
      <w:proofErr w:type="spellEnd"/>
      <w:r w:rsidRPr="00255F5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628AFEFD" w14:textId="77777777" w:rsidR="00A87DCA" w:rsidRPr="00255F53" w:rsidRDefault="00A87DCA" w:rsidP="00A87DCA">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 xml:space="preserve">primary reward </w:t>
      </w:r>
      <w:proofErr w:type="gramStart"/>
      <w:r w:rsidRPr="00255F53">
        <w:rPr>
          <w:rFonts w:asciiTheme="majorHAnsi" w:hAnsiTheme="majorHAnsi" w:cstheme="majorHAnsi"/>
          <w:u w:val="single"/>
        </w:rPr>
        <w:t>functions</w:t>
      </w:r>
      <w:proofErr w:type="gramEnd"/>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w:t>
      </w:r>
      <w:r w:rsidRPr="00255F53">
        <w:rPr>
          <w:rFonts w:asciiTheme="majorHAnsi" w:hAnsiTheme="majorHAnsi" w:cstheme="majorHAnsi"/>
          <w:sz w:val="16"/>
        </w:rPr>
        <w:lastRenderedPageBreak/>
        <w:t xml:space="preserve">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255F53">
        <w:rPr>
          <w:rFonts w:asciiTheme="majorHAnsi" w:hAnsiTheme="majorHAnsi" w:cstheme="majorHAnsi"/>
          <w:sz w:val="16"/>
        </w:rPr>
        <w:t>is</w:t>
      </w:r>
      <w:proofErr w:type="gramEnd"/>
      <w:r w:rsidRPr="00255F53">
        <w:rPr>
          <w:rFonts w:asciiTheme="majorHAnsi" w:hAnsiTheme="majorHAnsi" w:cstheme="maj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55F53">
        <w:rPr>
          <w:rFonts w:asciiTheme="majorHAnsi" w:hAnsiTheme="majorHAnsi" w:cstheme="majorHAnsi"/>
          <w:u w:val="single"/>
        </w:rPr>
        <w:t>Thus</w:t>
      </w:r>
      <w:proofErr w:type="gramEnd"/>
      <w:r w:rsidRPr="00255F53">
        <w:rPr>
          <w:rFonts w:asciiTheme="majorHAnsi" w:hAnsiTheme="majorHAnsi" w:cstheme="majorHAnsi"/>
          <w:u w:val="single"/>
        </w:rPr>
        <w:t xml:space="preserve">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w:t>
      </w:r>
      <w:proofErr w:type="spellStart"/>
      <w:r w:rsidRPr="00255F53">
        <w:rPr>
          <w:rFonts w:asciiTheme="majorHAnsi" w:hAnsiTheme="majorHAnsi" w:cstheme="majorHAnsi"/>
          <w:sz w:val="16"/>
        </w:rPr>
        <w:t>salutogenesis</w:t>
      </w:r>
      <w:proofErr w:type="spellEnd"/>
      <w:r w:rsidRPr="00255F53">
        <w:rPr>
          <w:rFonts w:asciiTheme="majorHAnsi" w:hAnsiTheme="majorHAnsi" w:cstheme="majorHAnsi"/>
          <w:sz w:val="16"/>
        </w:rPr>
        <w:t>, (</w:t>
      </w:r>
      <w:proofErr w:type="spellStart"/>
      <w:r w:rsidRPr="00255F53">
        <w:rPr>
          <w:rFonts w:asciiTheme="majorHAnsi" w:hAnsiTheme="majorHAnsi" w:cstheme="majorHAnsi"/>
          <w:sz w:val="16"/>
        </w:rPr>
        <w:t>salugenesis</w:t>
      </w:r>
      <w:proofErr w:type="spellEnd"/>
      <w:r w:rsidRPr="00255F53">
        <w:rPr>
          <w:rFonts w:asciiTheme="majorHAnsi" w:hAnsiTheme="majorHAnsi" w:cstheme="majorHAnsi"/>
          <w:sz w:val="16"/>
        </w:rPr>
        <w:t xml:space="preserve">).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55F53">
        <w:rPr>
          <w:rFonts w:asciiTheme="majorHAnsi" w:hAnsiTheme="majorHAnsi" w:cstheme="majorHAnsi"/>
          <w:sz w:val="16"/>
        </w:rPr>
        <w:t>morphinergic</w:t>
      </w:r>
      <w:proofErr w:type="spellEnd"/>
      <w:r w:rsidRPr="00255F53">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255F53">
        <w:rPr>
          <w:rFonts w:asciiTheme="majorHAnsi" w:hAnsiTheme="majorHAnsi" w:cstheme="majorHAnsi"/>
          <w:sz w:val="16"/>
        </w:rPr>
        <w:t>Esch</w:t>
      </w:r>
      <w:proofErr w:type="spellEnd"/>
      <w:r w:rsidRPr="00255F53">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55F53">
        <w:rPr>
          <w:rFonts w:asciiTheme="majorHAnsi" w:hAnsiTheme="majorHAnsi" w:cstheme="majorHAnsi"/>
          <w:sz w:val="16"/>
        </w:rPr>
        <w:t>As</w:t>
      </w:r>
      <w:proofErr w:type="gramEnd"/>
      <w:r w:rsidRPr="00255F53">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 xml:space="preserve">the </w:t>
      </w:r>
      <w:r w:rsidRPr="00255F53">
        <w:rPr>
          <w:rFonts w:asciiTheme="majorHAnsi" w:hAnsiTheme="majorHAnsi" w:cstheme="majorHAnsi"/>
          <w:u w:val="single"/>
        </w:rPr>
        <w:lastRenderedPageBreak/>
        <w:t>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w:t>
      </w:r>
      <w:proofErr w:type="gramStart"/>
      <w:r w:rsidRPr="00255F53">
        <w:rPr>
          <w:rFonts w:asciiTheme="majorHAnsi" w:hAnsiTheme="majorHAnsi" w:cstheme="majorHAnsi"/>
          <w:sz w:val="16"/>
        </w:rPr>
        <w:t>centers</w:t>
      </w:r>
      <w:proofErr w:type="gramEnd"/>
      <w:r w:rsidRPr="00255F53">
        <w:rPr>
          <w:rFonts w:asciiTheme="majorHAnsi" w:hAnsiTheme="majorHAnsi" w:cstheme="majorHAnsi"/>
          <w:sz w:val="16"/>
        </w:rPr>
        <w:t xml:space="preserve"> It is surprising that many different sources of pleasure activate the same circuits between the </w:t>
      </w:r>
      <w:proofErr w:type="spellStart"/>
      <w:r w:rsidRPr="00255F53">
        <w:rPr>
          <w:rFonts w:asciiTheme="majorHAnsi" w:hAnsiTheme="majorHAnsi" w:cstheme="majorHAnsi"/>
          <w:sz w:val="16"/>
        </w:rPr>
        <w:t>mesocorticolimbic</w:t>
      </w:r>
      <w:proofErr w:type="spellEnd"/>
      <w:r w:rsidRPr="00255F53">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w:t>
      </w:r>
      <w:proofErr w:type="spellStart"/>
      <w:r w:rsidRPr="00255F53">
        <w:rPr>
          <w:rFonts w:asciiTheme="majorHAnsi" w:hAnsiTheme="majorHAnsi" w:cstheme="majorHAnsi"/>
          <w:sz w:val="16"/>
        </w:rPr>
        <w:t>hedus</w:t>
      </w:r>
      <w:proofErr w:type="spellEnd"/>
      <w:r w:rsidRPr="00255F53">
        <w:rPr>
          <w:rFonts w:asciiTheme="majorHAnsi" w:hAnsiTheme="majorHAnsi" w:cstheme="majorHAnsi"/>
          <w:sz w:val="16"/>
        </w:rPr>
        <w:t xml:space="preserve"> is the term for “sweet”; and in Greek, </w:t>
      </w:r>
      <w:proofErr w:type="spellStart"/>
      <w:r w:rsidRPr="00255F53">
        <w:rPr>
          <w:rFonts w:asciiTheme="majorHAnsi" w:hAnsiTheme="majorHAnsi" w:cstheme="majorHAnsi"/>
          <w:sz w:val="16"/>
        </w:rPr>
        <w:t>hodone</w:t>
      </w:r>
      <w:proofErr w:type="spellEnd"/>
      <w:r w:rsidRPr="00255F53">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255F53">
        <w:rPr>
          <w:rFonts w:asciiTheme="majorHAnsi" w:hAnsiTheme="majorHAnsi" w:cstheme="majorHAnsi"/>
          <w:sz w:val="16"/>
        </w:rPr>
        <w:t>networks, and</w:t>
      </w:r>
      <w:proofErr w:type="gramEnd"/>
      <w:r w:rsidRPr="00255F53">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55F53">
        <w:rPr>
          <w:rFonts w:asciiTheme="majorHAnsi" w:hAnsiTheme="majorHAnsi" w:cstheme="majorHAnsi"/>
          <w:sz w:val="16"/>
        </w:rPr>
        <w:t>), and</w:t>
      </w:r>
      <w:proofErr w:type="gramEnd"/>
      <w:r w:rsidRPr="00255F53">
        <w:rPr>
          <w:rFonts w:asciiTheme="majorHAnsi" w:hAnsiTheme="majorHAnsi" w:cstheme="majorHAnsi"/>
          <w:sz w:val="16"/>
        </w:rPr>
        <w:t xml:space="preserve"> may have an additive effect on vulnerability to various addictions [48]. In this regard, </w:t>
      </w:r>
      <w:proofErr w:type="spellStart"/>
      <w:r w:rsidRPr="00255F53">
        <w:rPr>
          <w:rFonts w:asciiTheme="majorHAnsi" w:hAnsiTheme="majorHAnsi" w:cstheme="majorHAnsi"/>
          <w:sz w:val="16"/>
        </w:rPr>
        <w:t>Vanyukov</w:t>
      </w:r>
      <w:proofErr w:type="spellEnd"/>
      <w:r w:rsidRPr="00255F53">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55F53">
        <w:rPr>
          <w:rFonts w:asciiTheme="majorHAnsi" w:hAnsiTheme="majorHAnsi" w:cstheme="majorHAnsi"/>
          <w:sz w:val="16"/>
        </w:rPr>
        <w:t>Nenad</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said: “It might also </w:t>
      </w:r>
      <w:r w:rsidRPr="00255F53">
        <w:rPr>
          <w:rFonts w:asciiTheme="majorHAnsi" w:hAnsiTheme="majorHAnsi" w:cstheme="majorHAnsi"/>
          <w:sz w:val="16"/>
        </w:rPr>
        <w:lastRenderedPageBreak/>
        <w:t xml:space="preserve">shed light on why people are vulnerable to mental disorders such as autism (possibly even addiction).” Remarkably, this research </w:t>
      </w:r>
      <w:r w:rsidRPr="00255F53">
        <w:rPr>
          <w:rFonts w:asciiTheme="majorHAnsi" w:hAnsiTheme="majorHAnsi" w:cstheme="majorHAnsi"/>
          <w:sz w:val="16"/>
        </w:rPr>
        <w:lastRenderedPageBreak/>
        <w:t xml:space="preserve">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55F53">
        <w:rPr>
          <w:rFonts w:asciiTheme="majorHAnsi" w:hAnsiTheme="majorHAnsi" w:cstheme="majorHAnsi"/>
          <w:sz w:val="16"/>
        </w:rPr>
        <w:t>alterlife</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55F53">
        <w:rPr>
          <w:rFonts w:asciiTheme="majorHAnsi" w:hAnsiTheme="majorHAnsi" w:cstheme="majorHAnsi"/>
          <w:sz w:val="16"/>
        </w:rPr>
        <w:t>shilting</w:t>
      </w:r>
      <w:proofErr w:type="spellEnd"/>
      <w:r w:rsidRPr="00255F53">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9650E53" w14:textId="77777777" w:rsidR="00A87DCA" w:rsidRPr="00255F53" w:rsidRDefault="00A87DCA" w:rsidP="00A87DCA">
      <w:pPr>
        <w:pStyle w:val="Heading4"/>
        <w:rPr>
          <w:rFonts w:cs="Calibri"/>
        </w:rPr>
      </w:pPr>
      <w:r w:rsidRPr="00255F53">
        <w:rPr>
          <w:rFonts w:cs="Calibri"/>
        </w:rPr>
        <w:t xml:space="preserve">2] Lexical Prerequisite – suffering creates lifelong conditions and threats on life that preclude the ability of actors being able to engage in other ethical evaluations since they are in a constant state of crisis. </w:t>
      </w:r>
    </w:p>
    <w:p w14:paraId="04E33489" w14:textId="77777777" w:rsidR="00A87DCA" w:rsidRPr="00255F53" w:rsidRDefault="00A87DCA" w:rsidP="00A87DCA">
      <w:pPr>
        <w:pStyle w:val="Heading4"/>
        <w:tabs>
          <w:tab w:val="left" w:pos="2250"/>
        </w:tabs>
        <w:spacing w:line="240" w:lineRule="auto"/>
        <w:rPr>
          <w:rFonts w:cs="Calibri"/>
          <w:color w:val="000000" w:themeColor="text1"/>
        </w:rPr>
      </w:pPr>
      <w:r w:rsidRPr="00255F53">
        <w:rPr>
          <w:rFonts w:cs="Calibri"/>
          <w:color w:val="000000" w:themeColor="text1"/>
        </w:rPr>
        <w:t xml:space="preserve">3] Actor specificity: </w:t>
      </w:r>
    </w:p>
    <w:p w14:paraId="1B632FF5" w14:textId="77777777" w:rsidR="00A87DCA" w:rsidRPr="00255F53" w:rsidRDefault="00A87DCA" w:rsidP="00A87DCA">
      <w:pPr>
        <w:pStyle w:val="Heading4"/>
        <w:rPr>
          <w:rFonts w:cs="Calibri"/>
          <w:color w:val="000000" w:themeColor="text1"/>
        </w:rPr>
      </w:pPr>
      <w:r w:rsidRPr="00255F53">
        <w:rPr>
          <w:rFonts w:cs="Calibri"/>
          <w:color w:val="000000" w:themeColor="text1"/>
        </w:rPr>
        <w:t xml:space="preserve">A] Governments must aggregate since every policy benefit some and harms others, which also means side constraints freeze action. </w:t>
      </w:r>
    </w:p>
    <w:p w14:paraId="473388B8" w14:textId="77777777" w:rsidR="00A87DCA" w:rsidRPr="00255F53" w:rsidRDefault="00A87DCA" w:rsidP="00A87DCA">
      <w:pPr>
        <w:pStyle w:val="Heading4"/>
        <w:rPr>
          <w:rFonts w:cs="Calibri"/>
          <w:color w:val="000000" w:themeColor="text1"/>
        </w:rPr>
      </w:pPr>
      <w:r w:rsidRPr="00255F53">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255F53">
        <w:rPr>
          <w:rFonts w:cs="Calibri"/>
          <w:i/>
          <w:color w:val="000000" w:themeColor="text1"/>
          <w:u w:val="single"/>
        </w:rPr>
        <w:t>no</w:t>
      </w:r>
      <w:r w:rsidRPr="00255F53">
        <w:rPr>
          <w:rFonts w:cs="Calibri"/>
          <w:color w:val="000000" w:themeColor="text1"/>
        </w:rPr>
        <w:t xml:space="preserve"> action.</w:t>
      </w:r>
    </w:p>
    <w:p w14:paraId="044837AF" w14:textId="63ECED0C" w:rsidR="00A87DCA" w:rsidRPr="00A87DCA" w:rsidRDefault="00A87DCA" w:rsidP="00A87DCA">
      <w:pPr>
        <w:pStyle w:val="Heading4"/>
        <w:rPr>
          <w:rFonts w:cs="Calibri"/>
        </w:rPr>
      </w:pPr>
      <w:r w:rsidRPr="00255F53">
        <w:rPr>
          <w:rFonts w:cs="Calibri"/>
        </w:rPr>
        <w:t>5] No intent-foresight distinction—</w:t>
      </w:r>
      <w:r w:rsidRPr="00255F53">
        <w:rPr>
          <w:rFonts w:eastAsia="Calibri" w:cs="Calibri"/>
        </w:rPr>
        <w:t xml:space="preserve"> If</w:t>
      </w:r>
      <w:r w:rsidRPr="00255F53">
        <w:rPr>
          <w:rFonts w:cs="Calibri"/>
        </w:rPr>
        <w:t xml:space="preserve"> </w:t>
      </w:r>
      <w:r w:rsidRPr="00255F53">
        <w:rPr>
          <w:rFonts w:eastAsia="Calibri" w:cs="Calibri"/>
        </w:rPr>
        <w:t>we</w:t>
      </w:r>
      <w:r w:rsidRPr="00255F53">
        <w:rPr>
          <w:rFonts w:cs="Calibri"/>
        </w:rPr>
        <w:t xml:space="preserve"> </w:t>
      </w:r>
      <w:r w:rsidRPr="00255F53">
        <w:rPr>
          <w:rFonts w:eastAsia="Calibri" w:cs="Calibri"/>
        </w:rPr>
        <w:t>foresee</w:t>
      </w:r>
      <w:r w:rsidRPr="00255F53">
        <w:rPr>
          <w:rFonts w:cs="Calibri"/>
        </w:rPr>
        <w:t xml:space="preserve"> </w:t>
      </w:r>
      <w:r w:rsidRPr="00255F53">
        <w:rPr>
          <w:rFonts w:eastAsia="Calibri" w:cs="Calibri"/>
        </w:rPr>
        <w:t>a</w:t>
      </w:r>
      <w:r w:rsidRPr="00255F53">
        <w:rPr>
          <w:rFonts w:cs="Calibri"/>
        </w:rPr>
        <w:t xml:space="preserve"> </w:t>
      </w:r>
      <w:r w:rsidRPr="00255F53">
        <w:rPr>
          <w:rFonts w:eastAsia="Calibri" w:cs="Calibri"/>
        </w:rPr>
        <w:t>consequence</w:t>
      </w:r>
      <w:r w:rsidRPr="00255F53">
        <w:rPr>
          <w:rFonts w:cs="Calibri"/>
        </w:rPr>
        <w:t xml:space="preserve">, </w:t>
      </w:r>
      <w:r w:rsidRPr="00255F53">
        <w:rPr>
          <w:rFonts w:eastAsia="Calibri" w:cs="Calibri"/>
        </w:rPr>
        <w:t>then</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becomes</w:t>
      </w:r>
      <w:r w:rsidRPr="00255F53">
        <w:rPr>
          <w:rFonts w:cs="Calibri"/>
        </w:rPr>
        <w:t xml:space="preserve"> </w:t>
      </w:r>
      <w:r w:rsidRPr="00255F53">
        <w:rPr>
          <w:rFonts w:eastAsia="Calibri" w:cs="Calibri"/>
        </w:rPr>
        <w:t>part</w:t>
      </w:r>
      <w:r w:rsidRPr="00255F53">
        <w:rPr>
          <w:rFonts w:cs="Calibri"/>
        </w:rPr>
        <w:t xml:space="preserve"> </w:t>
      </w:r>
      <w:r w:rsidRPr="00255F53">
        <w:rPr>
          <w:rFonts w:eastAsia="Calibri" w:cs="Calibri"/>
        </w:rPr>
        <w:t>of</w:t>
      </w:r>
      <w:r w:rsidRPr="00255F53">
        <w:rPr>
          <w:rFonts w:cs="Calibri"/>
        </w:rPr>
        <w:t xml:space="preserve"> </w:t>
      </w:r>
      <w:r w:rsidRPr="00255F53">
        <w:rPr>
          <w:rFonts w:eastAsia="Calibri" w:cs="Calibri"/>
        </w:rPr>
        <w:t>our</w:t>
      </w:r>
      <w:r w:rsidRPr="00255F53">
        <w:rPr>
          <w:rFonts w:cs="Calibri"/>
        </w:rPr>
        <w:t xml:space="preserve"> </w:t>
      </w:r>
      <w:r w:rsidRPr="00255F53">
        <w:rPr>
          <w:rFonts w:eastAsia="Calibri" w:cs="Calibri"/>
        </w:rPr>
        <w:t>deliberation</w:t>
      </w:r>
      <w:r w:rsidRPr="00255F53">
        <w:rPr>
          <w:rFonts w:cs="Calibri"/>
        </w:rPr>
        <w:t xml:space="preserve"> </w:t>
      </w:r>
      <w:r w:rsidRPr="00255F53">
        <w:rPr>
          <w:rFonts w:eastAsia="Calibri" w:cs="Calibri"/>
        </w:rPr>
        <w:t>which</w:t>
      </w:r>
      <w:r w:rsidRPr="00255F53">
        <w:rPr>
          <w:rFonts w:cs="Calibri"/>
        </w:rPr>
        <w:t xml:space="preserve"> </w:t>
      </w:r>
      <w:r w:rsidRPr="00255F53">
        <w:rPr>
          <w:rFonts w:eastAsia="Calibri" w:cs="Calibri"/>
        </w:rPr>
        <w:t>makes</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intrinsic</w:t>
      </w:r>
      <w:r w:rsidRPr="00255F53">
        <w:rPr>
          <w:rFonts w:cs="Calibri"/>
        </w:rPr>
        <w:t xml:space="preserve"> </w:t>
      </w:r>
      <w:r w:rsidRPr="00255F53">
        <w:rPr>
          <w:rFonts w:eastAsia="Calibri" w:cs="Calibri"/>
        </w:rPr>
        <w:t>to</w:t>
      </w:r>
      <w:r w:rsidRPr="00255F53">
        <w:rPr>
          <w:rFonts w:cs="Calibri"/>
        </w:rPr>
        <w:t xml:space="preserve"> </w:t>
      </w:r>
      <w:r w:rsidRPr="00255F53">
        <w:rPr>
          <w:rFonts w:eastAsia="Calibri" w:cs="Calibri"/>
        </w:rPr>
        <w:t>our</w:t>
      </w:r>
      <w:r w:rsidRPr="00255F53">
        <w:rPr>
          <w:rFonts w:cs="Calibri"/>
        </w:rPr>
        <w:t xml:space="preserve"> </w:t>
      </w:r>
      <w:r w:rsidRPr="00255F53">
        <w:rPr>
          <w:rFonts w:eastAsia="Calibri" w:cs="Calibri"/>
        </w:rPr>
        <w:t>action</w:t>
      </w:r>
      <w:r w:rsidRPr="00255F53">
        <w:rPr>
          <w:rFonts w:cs="Calibri"/>
        </w:rPr>
        <w:t xml:space="preserve"> </w:t>
      </w:r>
      <w:r w:rsidRPr="00255F53">
        <w:rPr>
          <w:rFonts w:eastAsia="Calibri" w:cs="Calibri"/>
        </w:rPr>
        <w:t>since</w:t>
      </w:r>
      <w:r w:rsidRPr="00255F53">
        <w:rPr>
          <w:rFonts w:cs="Calibri"/>
        </w:rPr>
        <w:t xml:space="preserve"> </w:t>
      </w:r>
      <w:r w:rsidRPr="00255F53">
        <w:rPr>
          <w:rFonts w:eastAsia="Calibri" w:cs="Calibri"/>
        </w:rPr>
        <w:t>we</w:t>
      </w:r>
      <w:r w:rsidRPr="00255F53">
        <w:rPr>
          <w:rFonts w:cs="Calibri"/>
        </w:rPr>
        <w:t xml:space="preserve"> </w:t>
      </w:r>
      <w:r w:rsidRPr="00255F53">
        <w:rPr>
          <w:rFonts w:eastAsia="Calibri" w:cs="Calibri"/>
        </w:rPr>
        <w:t>intend</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to</w:t>
      </w:r>
      <w:r w:rsidRPr="00255F53">
        <w:rPr>
          <w:rFonts w:cs="Calibri"/>
        </w:rPr>
        <w:t xml:space="preserve"> </w:t>
      </w:r>
      <w:r w:rsidRPr="00255F53">
        <w:rPr>
          <w:rFonts w:eastAsia="Calibri" w:cs="Calibri"/>
        </w:rPr>
        <w:t>happen</w:t>
      </w:r>
      <w:r w:rsidRPr="00255F53">
        <w:rPr>
          <w:rFonts w:cs="Calibri"/>
        </w:rPr>
        <w:t>.</w:t>
      </w:r>
    </w:p>
    <w:p w14:paraId="739DF57C" w14:textId="02429BB2" w:rsidR="00E42E4C" w:rsidRDefault="001216D5" w:rsidP="001216D5">
      <w:pPr>
        <w:pStyle w:val="Heading3"/>
      </w:pPr>
      <w:r>
        <w:lastRenderedPageBreak/>
        <w:t>1</w:t>
      </w:r>
    </w:p>
    <w:p w14:paraId="1D7A0EB9" w14:textId="77777777" w:rsidR="001216D5" w:rsidRDefault="001216D5" w:rsidP="001216D5">
      <w:pPr>
        <w:pStyle w:val="Heading4"/>
      </w:pPr>
      <w:r>
        <w:t xml:space="preserve">Starlink is key to </w:t>
      </w:r>
      <w:r>
        <w:rPr>
          <w:u w:val="single"/>
        </w:rPr>
        <w:t>Precision Ag</w:t>
      </w:r>
      <w:r>
        <w:t xml:space="preserve"> – key to food sustainability and increasing food supply to account for exponential population growth. </w:t>
      </w:r>
    </w:p>
    <w:p w14:paraId="6E9381B5" w14:textId="77777777" w:rsidR="001216D5" w:rsidRPr="00E07505" w:rsidRDefault="001216D5" w:rsidP="001216D5">
      <w:proofErr w:type="spellStart"/>
      <w:r w:rsidRPr="00E07505">
        <w:rPr>
          <w:rStyle w:val="Style13ptBold"/>
        </w:rPr>
        <w:t>Greensight</w:t>
      </w:r>
      <w:proofErr w:type="spellEnd"/>
      <w:r>
        <w:rPr>
          <w:rStyle w:val="Style13ptBold"/>
        </w:rPr>
        <w:t xml:space="preserve"> 21</w:t>
      </w:r>
      <w:r w:rsidRPr="00E07505">
        <w:t xml:space="preserve"> 3-15-2021 "Can Starlink Save the World by Connecting Farms?"</w:t>
      </w:r>
      <w:r>
        <w:t xml:space="preserve"> </w:t>
      </w:r>
      <w:hyperlink r:id="rId10" w:history="1">
        <w:r w:rsidRPr="005C484B">
          <w:rPr>
            <w:rStyle w:val="Hyperlink"/>
          </w:rPr>
          <w:t>https://www.greensightag.com/logbook/can-starlink-save-the-world-by-connecting-farms/</w:t>
        </w:r>
      </w:hyperlink>
      <w:r>
        <w:t xml:space="preserve"> (Data Management Consulting Firm)//Elmer </w:t>
      </w:r>
    </w:p>
    <w:p w14:paraId="2BE3E6EE" w14:textId="77777777" w:rsidR="001216D5" w:rsidRPr="00511499" w:rsidRDefault="001216D5" w:rsidP="001216D5">
      <w:proofErr w:type="spellStart"/>
      <w:r w:rsidRPr="00511499">
        <w:t>GreenSight</w:t>
      </w:r>
      <w:proofErr w:type="spellEnd"/>
      <w:r w:rsidRPr="00511499">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and Starlink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w:t>
      </w:r>
      <w:r w:rsidRPr="00511499">
        <w:lastRenderedPageBreak/>
        <w:t xml:space="preserve">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r w:rsidRPr="00970852">
        <w:rPr>
          <w:rStyle w:val="Emphasis"/>
          <w:highlight w:val="green"/>
        </w:rPr>
        <w:t>Starlink</w:t>
      </w:r>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r w:rsidRPr="00511499">
        <w:rPr>
          <w:rStyle w:val="StyleUnderline"/>
        </w:rPr>
        <w:t xml:space="preserve">Starlink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as it now streams from urban homes. Starlink will be a catalyzing force for chance, advancing access to precision agriculture globally and contributing to solving global food challenges.</w:t>
      </w:r>
    </w:p>
    <w:p w14:paraId="611EFAC5" w14:textId="42F1015F" w:rsidR="001216D5" w:rsidRDefault="001216D5" w:rsidP="001216D5">
      <w:pPr>
        <w:pStyle w:val="Heading4"/>
      </w:pPr>
      <w:r>
        <w:t xml:space="preserve">Food Insecurity </w:t>
      </w:r>
      <w:r w:rsidR="007255F9">
        <w:t xml:space="preserve">outweighs </w:t>
      </w:r>
      <w:r>
        <w:t xml:space="preserve">– escalates </w:t>
      </w:r>
      <w:r>
        <w:rPr>
          <w:u w:val="single"/>
        </w:rPr>
        <w:t>multiple hotspots</w:t>
      </w:r>
      <w:r>
        <w:t>.</w:t>
      </w:r>
    </w:p>
    <w:p w14:paraId="7C874E40" w14:textId="77777777" w:rsidR="001216D5" w:rsidRPr="00E07505" w:rsidRDefault="001216D5" w:rsidP="001216D5">
      <w:r w:rsidRPr="00E07505">
        <w:rPr>
          <w:rStyle w:val="Style13ptBold"/>
        </w:rPr>
        <w:t>Cribb 19</w:t>
      </w:r>
      <w:r>
        <w:t xml:space="preserve"> Julian Cribb 8-23-2019 “Food or War</w:t>
      </w:r>
      <w:r w:rsidRPr="00E07505">
        <w:t xml:space="preserve">” </w:t>
      </w:r>
      <w:hyperlink r:id="rId11"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6DD1E2A9" w14:textId="77777777" w:rsidR="001216D5" w:rsidRPr="00511499" w:rsidRDefault="001216D5" w:rsidP="001216D5">
      <w:pPr>
        <w:rPr>
          <w:sz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 xml:space="preserve">in the form of soaring prices, floods of refugees and the </w:t>
      </w:r>
      <w:r w:rsidRPr="005C3A6C">
        <w:rPr>
          <w:rStyle w:val="StyleUnderline"/>
        </w:rPr>
        <w:lastRenderedPageBreak/>
        <w:t>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w:t>
      </w:r>
      <w:proofErr w:type="spellStart"/>
      <w:r w:rsidRPr="00E335A7">
        <w:rPr>
          <w:sz w:val="10"/>
        </w:rPr>
        <w:t>Atlantica</w:t>
      </w:r>
      <w:proofErr w:type="spellEnd"/>
      <w:r w:rsidRPr="00E335A7">
        <w:rPr>
          <w:sz w:val="10"/>
        </w:rPr>
        <w:t xml:space="preserve"> forest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w:t>
      </w:r>
      <w:r w:rsidRPr="00E335A7">
        <w:rPr>
          <w:sz w:val="10"/>
        </w:rPr>
        <w:lastRenderedPageBreak/>
        <w:t xml:space="preserve">of glacial ice stored in the Tien Shan, Pamir and Hindu Kush mountain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w:t>
      </w:r>
      <w:proofErr w:type="gramStart"/>
      <w:r w:rsidRPr="00511499">
        <w:rPr>
          <w:sz w:val="10"/>
        </w:rPr>
        <w:t>lifeline</w:t>
      </w:r>
      <w:proofErr w:type="gramEnd"/>
      <w:r w:rsidRPr="00511499">
        <w:rPr>
          <w:sz w:val="10"/>
        </w:rPr>
        <w:t xml:space="preserv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w:t>
      </w:r>
      <w:r w:rsidRPr="00E335A7">
        <w:rPr>
          <w:sz w:val="10"/>
        </w:rPr>
        <w:lastRenderedPageBreak/>
        <w:t xml:space="preserve">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(i.e.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666445A5" w14:textId="4CC0EDBD" w:rsidR="001216D5" w:rsidRDefault="007255F9" w:rsidP="001216D5">
      <w:pPr>
        <w:pStyle w:val="Heading3"/>
      </w:pPr>
      <w:r>
        <w:lastRenderedPageBreak/>
        <w:t>Case</w:t>
      </w:r>
    </w:p>
    <w:p w14:paraId="64383BE3" w14:textId="77777777" w:rsidR="007255F9" w:rsidRPr="003F6202" w:rsidRDefault="007255F9" w:rsidP="007255F9">
      <w:pPr>
        <w:pStyle w:val="Heading3"/>
      </w:pPr>
      <w:r>
        <w:lastRenderedPageBreak/>
        <w:t>1NC - Debris</w:t>
      </w:r>
    </w:p>
    <w:p w14:paraId="5C5E5F36" w14:textId="77777777" w:rsidR="007255F9" w:rsidRDefault="007255F9" w:rsidP="007255F9">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2B777C1A" w14:textId="77777777" w:rsidR="007255F9" w:rsidRPr="00550AE7" w:rsidRDefault="007255F9" w:rsidP="007255F9">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546D9C78" w14:textId="77777777" w:rsidR="00671CD2" w:rsidRDefault="007255F9" w:rsidP="007255F9">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w:t>
      </w:r>
    </w:p>
    <w:p w14:paraId="21E0B0FD" w14:textId="5E3FE629" w:rsidR="007255F9" w:rsidRPr="00E657DC" w:rsidRDefault="007255F9" w:rsidP="007255F9">
      <w:proofErr w:type="spellStart"/>
      <w:r w:rsidRPr="00BF1081">
        <w:t>ensive</w:t>
      </w:r>
      <w:proofErr w:type="spellEnd"/>
      <w:r w:rsidRPr="00BF1081">
        <w:t xml:space="preser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w:t>
      </w:r>
      <w:r w:rsidRPr="00BF1081">
        <w:lastRenderedPageBreak/>
        <w:t xml:space="preserve">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43F28E96" w14:textId="77777777" w:rsidR="007255F9" w:rsidRDefault="007255F9" w:rsidP="007255F9">
      <w:pPr>
        <w:pStyle w:val="Heading4"/>
        <w:rPr>
          <w:rFonts w:cs="Arial"/>
        </w:rPr>
      </w:pPr>
      <w:r>
        <w:rPr>
          <w:rFonts w:cs="Arial"/>
        </w:rPr>
        <w:t xml:space="preserve">No Escalation over Satellites: </w:t>
      </w:r>
    </w:p>
    <w:p w14:paraId="4B54DE91" w14:textId="77777777" w:rsidR="007255F9" w:rsidRDefault="007255F9" w:rsidP="007255F9">
      <w:pPr>
        <w:pStyle w:val="Heading4"/>
        <w:rPr>
          <w:rFonts w:cs="Arial"/>
          <w:u w:val="single"/>
        </w:rPr>
      </w:pPr>
      <w:r>
        <w:rPr>
          <w:rFonts w:cs="Arial"/>
        </w:rPr>
        <w:t xml:space="preserve">1] </w:t>
      </w:r>
      <w:r w:rsidRPr="00FE4F08">
        <w:rPr>
          <w:rFonts w:cs="Arial"/>
          <w:u w:val="single"/>
        </w:rPr>
        <w:t>Planning Priorities</w:t>
      </w:r>
    </w:p>
    <w:p w14:paraId="11EB44DC" w14:textId="77777777" w:rsidR="007255F9" w:rsidRPr="00470926" w:rsidRDefault="007255F9" w:rsidP="007255F9">
      <w:r w:rsidRPr="00470926">
        <w:rPr>
          <w:rStyle w:val="Style13ptBold"/>
        </w:rPr>
        <w:t>Bowen 18</w:t>
      </w:r>
      <w:r>
        <w:t xml:space="preserve"> Bleddyn Bowen 2-20-2018 “</w:t>
      </w:r>
      <w:r w:rsidRPr="00F35F0D">
        <w:t>The Art of Space Deterrence</w:t>
      </w:r>
      <w:r>
        <w:t xml:space="preserve">” </w:t>
      </w:r>
      <w:hyperlink r:id="rId12"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9BD59C8" w14:textId="77777777" w:rsidR="007255F9" w:rsidRDefault="007255F9" w:rsidP="007255F9">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57B8B658" w14:textId="6B18C251" w:rsidR="007255F9" w:rsidRDefault="0071444B" w:rsidP="0071444B">
      <w:pPr>
        <w:pStyle w:val="Heading3"/>
      </w:pPr>
      <w:r>
        <w:lastRenderedPageBreak/>
        <w:t>C2</w:t>
      </w:r>
    </w:p>
    <w:p w14:paraId="7AD56CC4" w14:textId="51F094EA" w:rsidR="0071444B" w:rsidRDefault="0071444B" w:rsidP="0071444B">
      <w:pPr>
        <w:pStyle w:val="Heading4"/>
      </w:pPr>
      <w:r>
        <w:t>solves dehumanization and the environment</w:t>
      </w:r>
    </w:p>
    <w:p w14:paraId="68BA8F7D" w14:textId="77777777" w:rsidR="0071444B" w:rsidRDefault="0071444B" w:rsidP="0071444B">
      <w:proofErr w:type="spellStart"/>
      <w:r w:rsidRPr="00B172AE">
        <w:rPr>
          <w:rStyle w:val="Style13ptBold"/>
        </w:rPr>
        <w:t>Rhonheimer</w:t>
      </w:r>
      <w:proofErr w:type="spellEnd"/>
      <w:r w:rsidRPr="00B172AE">
        <w:rPr>
          <w:rStyle w:val="Style13ptBold"/>
        </w:rPr>
        <w:t xml:space="preserve"> 20</w:t>
      </w:r>
      <w:r>
        <w:t xml:space="preserve"> Martin </w:t>
      </w:r>
      <w:proofErr w:type="spellStart"/>
      <w:r>
        <w:t>Rhonheimer</w:t>
      </w:r>
      <w:proofErr w:type="spellEnd"/>
      <w:r>
        <w:t xml:space="preserve"> 2-7-2020 “Capitalism is Good for the Poor – and for the Environment” </w:t>
      </w:r>
      <w:hyperlink r:id="rId13" w:history="1">
        <w:r>
          <w:rPr>
            <w:rStyle w:val="Hyperlink"/>
          </w:rPr>
          <w:t>https://austrian-institute.org/en/subjects-en/catholic-social-doctrine-2/capitalism-is-good-for-the-poor-and-for-the-environment/</w:t>
        </w:r>
      </w:hyperlink>
      <w:r>
        <w:rPr>
          <w:rStyle w:val="Hyperlink"/>
        </w:rPr>
        <w:t xml:space="preserve"> (</w:t>
      </w:r>
      <w:r>
        <w:t>professor at the Pontifical University of the Holy Cross)//Elmer</w:t>
      </w:r>
    </w:p>
    <w:p w14:paraId="581FAB04" w14:textId="77777777" w:rsidR="0071444B" w:rsidRDefault="0071444B" w:rsidP="0071444B">
      <w:pPr>
        <w:rPr>
          <w:sz w:val="16"/>
        </w:rPr>
      </w:pPr>
      <w:r w:rsidRPr="00434469">
        <w:rPr>
          <w:rStyle w:val="StyleUnderline"/>
        </w:rPr>
        <w:t xml:space="preserve">It is </w:t>
      </w:r>
      <w:r w:rsidRPr="00434469">
        <w:rPr>
          <w:rStyle w:val="Emphasis"/>
        </w:rPr>
        <w:t>not social policy</w:t>
      </w:r>
      <w:r w:rsidRPr="00434469">
        <w:rPr>
          <w:rStyle w:val="StyleUnderline"/>
        </w:rPr>
        <w:t xml:space="preserve"> but </w:t>
      </w:r>
      <w:r w:rsidRPr="007E7BAC">
        <w:rPr>
          <w:rStyle w:val="Emphasis"/>
          <w:highlight w:val="green"/>
        </w:rPr>
        <w:t>capitalism</w:t>
      </w:r>
      <w:r w:rsidRPr="00434469">
        <w:rPr>
          <w:rStyle w:val="StyleUnderline"/>
        </w:rPr>
        <w:t xml:space="preserve"> that has </w:t>
      </w:r>
      <w:r w:rsidRPr="007E7BAC">
        <w:rPr>
          <w:rStyle w:val="Emphasis"/>
          <w:highlight w:val="green"/>
        </w:rPr>
        <w:t>created today’s prosperity</w:t>
      </w:r>
      <w:r w:rsidRPr="00434469">
        <w:rPr>
          <w:sz w:val="16"/>
        </w:rPr>
        <w:t xml:space="preserve">. What is important is that </w:t>
      </w:r>
      <w:r w:rsidRPr="00434469">
        <w:rPr>
          <w:rStyle w:val="StyleUnderline"/>
        </w:rPr>
        <w:t xml:space="preserve">what </w:t>
      </w:r>
      <w:r w:rsidRPr="00434469">
        <w:rPr>
          <w:rStyle w:val="Emphasis"/>
        </w:rPr>
        <w:t>made today’s mass prosperity possible</w:t>
      </w:r>
      <w:r w:rsidRPr="00434469">
        <w:rPr>
          <w:rStyle w:val="StyleUnderline"/>
        </w:rPr>
        <w:t xml:space="preserve"> – a phenomenon </w:t>
      </w:r>
      <w:r w:rsidRPr="00434469">
        <w:rPr>
          <w:rStyle w:val="Emphasis"/>
        </w:rPr>
        <w:t>unprecedented in history</w:t>
      </w:r>
      <w:r w:rsidRPr="00434469">
        <w:rPr>
          <w:rStyle w:val="StyleUnderline"/>
        </w:rPr>
        <w:t xml:space="preserve"> – was</w:t>
      </w:r>
      <w:r w:rsidRPr="00434469">
        <w:rPr>
          <w:sz w:val="16"/>
        </w:rPr>
        <w:t xml:space="preserve"> not social policy or social legislation, </w:t>
      </w:r>
      <w:proofErr w:type="spellStart"/>
      <w:r w:rsidRPr="00434469">
        <w:rPr>
          <w:sz w:val="16"/>
        </w:rPr>
        <w:t>organised</w:t>
      </w:r>
      <w:proofErr w:type="spellEnd"/>
      <w:r w:rsidRPr="00434469">
        <w:rPr>
          <w:sz w:val="16"/>
        </w:rPr>
        <w:t xml:space="preserve"> trade union pressure, or corrective interventions in the capitalist economy, but rather </w:t>
      </w:r>
      <w:r w:rsidRPr="00434469">
        <w:rPr>
          <w:rStyle w:val="Emphasis"/>
        </w:rPr>
        <w:t>market capitalism</w:t>
      </w:r>
      <w:r w:rsidRPr="00434469">
        <w:rPr>
          <w:rStyle w:val="StyleUnderline"/>
        </w:rPr>
        <w:t xml:space="preserve"> itself, due to its </w:t>
      </w:r>
      <w:r w:rsidRPr="00434469">
        <w:rPr>
          <w:rStyle w:val="Emphasis"/>
        </w:rPr>
        <w:t>enormous potential for innovation</w:t>
      </w:r>
      <w:r w:rsidRPr="00434469">
        <w:rPr>
          <w:rStyle w:val="StyleUnderline"/>
        </w:rPr>
        <w:t xml:space="preserve"> and the </w:t>
      </w:r>
      <w:r w:rsidRPr="00434469">
        <w:rPr>
          <w:rStyle w:val="Emphasis"/>
        </w:rPr>
        <w:t>ever-increasing productivity</w:t>
      </w:r>
      <w:r w:rsidRPr="00434469">
        <w:rPr>
          <w:rStyle w:val="StyleUnderline"/>
        </w:rPr>
        <w:t xml:space="preserve"> of human </w:t>
      </w:r>
      <w:proofErr w:type="spellStart"/>
      <w:r w:rsidRPr="00434469">
        <w:rPr>
          <w:rStyle w:val="StyleUnderline"/>
        </w:rPr>
        <w:t>labour</w:t>
      </w:r>
      <w:proofErr w:type="spellEnd"/>
      <w:r w:rsidRPr="00434469">
        <w:rPr>
          <w:rStyle w:val="StyleUnderline"/>
        </w:rPr>
        <w:t xml:space="preserve"> that resulted from it. Increasing prosperity and quality of life are </w:t>
      </w:r>
      <w:r w:rsidRPr="00434469">
        <w:rPr>
          <w:rStyle w:val="Emphasis"/>
        </w:rPr>
        <w:t>always the result</w:t>
      </w:r>
      <w:r w:rsidRPr="00434469">
        <w:rPr>
          <w:rStyle w:val="StyleUnderline"/>
        </w:rPr>
        <w:t xml:space="preserve"> of increasing </w:t>
      </w:r>
      <w:proofErr w:type="spellStart"/>
      <w:r w:rsidRPr="00434469">
        <w:rPr>
          <w:rStyle w:val="StyleUnderline"/>
        </w:rPr>
        <w:t>labour</w:t>
      </w:r>
      <w:proofErr w:type="spellEnd"/>
      <w:r w:rsidRPr="00434469">
        <w:rPr>
          <w:rStyle w:val="StyleUnderline"/>
        </w:rPr>
        <w:t xml:space="preserve"> productivity. </w:t>
      </w:r>
      <w:r w:rsidRPr="007E7BAC">
        <w:rPr>
          <w:rStyle w:val="Emphasis"/>
          <w:highlight w:val="green"/>
        </w:rPr>
        <w:t xml:space="preserve">Only </w:t>
      </w:r>
      <w:r w:rsidRPr="00434469">
        <w:rPr>
          <w:rStyle w:val="Emphasis"/>
        </w:rPr>
        <w:t xml:space="preserve">increased </w:t>
      </w:r>
      <w:r w:rsidRPr="007E7BAC">
        <w:rPr>
          <w:rStyle w:val="Emphasis"/>
          <w:highlight w:val="green"/>
        </w:rPr>
        <w:t>productivity</w:t>
      </w:r>
      <w:r w:rsidRPr="007E7BAC">
        <w:rPr>
          <w:rStyle w:val="StyleUnderline"/>
          <w:highlight w:val="green"/>
        </w:rPr>
        <w:t xml:space="preserve"> enabled </w:t>
      </w:r>
      <w:r w:rsidRPr="00434469">
        <w:rPr>
          <w:rStyle w:val="Emphasis"/>
        </w:rPr>
        <w:t xml:space="preserve">higher </w:t>
      </w:r>
      <w:r w:rsidRPr="007E7BAC">
        <w:rPr>
          <w:rStyle w:val="Emphasis"/>
          <w:highlight w:val="green"/>
        </w:rPr>
        <w:t>social standards</w:t>
      </w:r>
      <w:r w:rsidRPr="007E7BAC">
        <w:rPr>
          <w:rStyle w:val="StyleUnderline"/>
          <w:highlight w:val="green"/>
        </w:rPr>
        <w:t xml:space="preserve">, </w:t>
      </w:r>
      <w:r w:rsidRPr="00434469">
        <w:rPr>
          <w:rStyle w:val="Emphasis"/>
        </w:rPr>
        <w:t xml:space="preserve">better </w:t>
      </w:r>
      <w:r w:rsidRPr="007E7BAC">
        <w:rPr>
          <w:rStyle w:val="Emphasis"/>
          <w:highlight w:val="green"/>
        </w:rPr>
        <w:t>working conditions</w:t>
      </w:r>
      <w:r w:rsidRPr="007E7BAC">
        <w:rPr>
          <w:rStyle w:val="StyleUnderline"/>
          <w:highlight w:val="green"/>
        </w:rPr>
        <w:t xml:space="preserve">, </w:t>
      </w:r>
      <w:r w:rsidRPr="00434469">
        <w:rPr>
          <w:rStyle w:val="StyleUnderline"/>
        </w:rPr>
        <w:t xml:space="preserve">the </w:t>
      </w:r>
      <w:r w:rsidRPr="007E7BAC">
        <w:rPr>
          <w:rStyle w:val="Emphasis"/>
          <w:highlight w:val="green"/>
        </w:rPr>
        <w:t xml:space="preserve">overcoming </w:t>
      </w:r>
      <w:r w:rsidRPr="00434469">
        <w:rPr>
          <w:rStyle w:val="Emphasis"/>
        </w:rPr>
        <w:t xml:space="preserve">of </w:t>
      </w:r>
      <w:r w:rsidRPr="007E7BAC">
        <w:rPr>
          <w:rStyle w:val="Emphasis"/>
          <w:highlight w:val="green"/>
        </w:rPr>
        <w:t xml:space="preserve">child </w:t>
      </w:r>
      <w:proofErr w:type="spellStart"/>
      <w:r w:rsidRPr="007E7BAC">
        <w:rPr>
          <w:rStyle w:val="Emphasis"/>
          <w:highlight w:val="green"/>
        </w:rPr>
        <w:t>labour</w:t>
      </w:r>
      <w:proofErr w:type="spellEnd"/>
      <w:r w:rsidRPr="00434469">
        <w:rPr>
          <w:rStyle w:val="StyleUnderline"/>
        </w:rPr>
        <w:t xml:space="preserve">, a </w:t>
      </w:r>
      <w:r w:rsidRPr="00434469">
        <w:rPr>
          <w:rStyle w:val="Emphasis"/>
        </w:rPr>
        <w:t xml:space="preserve">higher level of </w:t>
      </w:r>
      <w:r w:rsidRPr="007E7BAC">
        <w:rPr>
          <w:rStyle w:val="Emphasis"/>
          <w:highlight w:val="green"/>
        </w:rPr>
        <w:t>education</w:t>
      </w:r>
      <w:r w:rsidRPr="007E7BAC">
        <w:rPr>
          <w:rStyle w:val="StyleUnderline"/>
          <w:highlight w:val="green"/>
        </w:rPr>
        <w:t xml:space="preserve">, </w:t>
      </w:r>
      <w:r w:rsidRPr="00434469">
        <w:rPr>
          <w:sz w:val="16"/>
        </w:rPr>
        <w:t xml:space="preserve">and the emergence of human capital. This process of increasing triumph over poverty and the constantly rising living standards of the general masses is taking place on a global scale – but only where the market economy and capitalist entrepreneurship are able to spread. From industrial overexploitation of nature to ecological awareness </w:t>
      </w:r>
      <w:proofErr w:type="gramStart"/>
      <w:r w:rsidRPr="00434469">
        <w:rPr>
          <w:sz w:val="16"/>
        </w:rPr>
        <w:t>The</w:t>
      </w:r>
      <w:proofErr w:type="gramEnd"/>
      <w:r w:rsidRPr="00434469">
        <w:rPr>
          <w:sz w:val="16"/>
        </w:rPr>
        <w:t xml:space="preserve"> first phase of </w:t>
      </w:r>
      <w:proofErr w:type="spellStart"/>
      <w:r w:rsidRPr="00434469">
        <w:rPr>
          <w:sz w:val="16"/>
        </w:rPr>
        <w:t>industrialisation</w:t>
      </w:r>
      <w:proofErr w:type="spellEnd"/>
      <w:r w:rsidRPr="00434469">
        <w:rPr>
          <w:sz w:val="16"/>
        </w:rPr>
        <w:t xml:space="preserve"> and capitalism was </w:t>
      </w:r>
      <w:proofErr w:type="spellStart"/>
      <w:r w:rsidRPr="00434469">
        <w:rPr>
          <w:sz w:val="16"/>
        </w:rPr>
        <w:t>characterised</w:t>
      </w:r>
      <w:proofErr w:type="spellEnd"/>
      <w:r w:rsidRPr="00434469">
        <w:rPr>
          <w:sz w:val="16"/>
        </w:rPr>
        <w:t xml:space="preserve">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proofErr w:type="spellStart"/>
      <w:r w:rsidRPr="007E7BAC">
        <w:rPr>
          <w:highlight w:val="green"/>
          <w:u w:val="single"/>
        </w:rPr>
        <w:t>minimise</w:t>
      </w:r>
      <w:proofErr w:type="spellEnd"/>
      <w:r w:rsidRPr="008260D7">
        <w:rPr>
          <w:sz w:val="16"/>
        </w:rPr>
        <w:t xml:space="preserve"> costs</w:t>
      </w:r>
      <w:r w:rsidRPr="00434469">
        <w:rPr>
          <w:sz w:val="16"/>
        </w:rPr>
        <w:t>) have meant that these scenarios never occurred.</w:t>
      </w:r>
      <w:r w:rsidRPr="00434469">
        <w:rPr>
          <w:rStyle w:val="StyleUnderline"/>
        </w:rPr>
        <w:t xml:space="preserve"> </w:t>
      </w:r>
      <w:r w:rsidRPr="008260D7">
        <w:rPr>
          <w:rStyle w:val="StyleUnderline"/>
        </w:rPr>
        <w:t xml:space="preserve">The </w:t>
      </w:r>
      <w:r w:rsidRPr="008260D7">
        <w:rPr>
          <w:rStyle w:val="Emphasis"/>
        </w:rPr>
        <w:t>ever-</w:t>
      </w:r>
      <w:r w:rsidRPr="007E7BAC">
        <w:rPr>
          <w:rStyle w:val="Emphasis"/>
          <w:highlight w:val="green"/>
        </w:rPr>
        <w:t>increasing population</w:t>
      </w:r>
      <w:r w:rsidRPr="008260D7">
        <w:rPr>
          <w:rStyle w:val="StyleUnderline"/>
        </w:rPr>
        <w:t xml:space="preserve"> has been </w:t>
      </w:r>
      <w:r w:rsidRPr="008260D7">
        <w:rPr>
          <w:rStyle w:val="Emphasis"/>
        </w:rPr>
        <w:t xml:space="preserve">increasingly </w:t>
      </w:r>
      <w:r w:rsidRPr="007E7BAC">
        <w:rPr>
          <w:rStyle w:val="Emphasis"/>
          <w:highlight w:val="green"/>
        </w:rPr>
        <w:t>better supplied</w:t>
      </w:r>
      <w:r w:rsidRPr="007E7BAC">
        <w:rPr>
          <w:rStyle w:val="StyleUnderline"/>
          <w:highlight w:val="green"/>
        </w:rPr>
        <w:t xml:space="preserve"> thanks to </w:t>
      </w:r>
      <w:r w:rsidRPr="007E7BAC">
        <w:rPr>
          <w:rStyle w:val="Emphasis"/>
          <w:highlight w:val="green"/>
        </w:rPr>
        <w:t>innovative technologies</w:t>
      </w:r>
      <w:r w:rsidRPr="00434469">
        <w:rPr>
          <w:rStyle w:val="StyleUnderline"/>
        </w:rPr>
        <w:t xml:space="preserve">, </w:t>
      </w:r>
      <w:r w:rsidRPr="00434469">
        <w:rPr>
          <w:rStyle w:val="Emphasis"/>
        </w:rPr>
        <w:t>ever-increasing output</w:t>
      </w:r>
      <w:r w:rsidRPr="00434469">
        <w:rPr>
          <w:rStyle w:val="StyleUnderline"/>
        </w:rPr>
        <w:t xml:space="preserve"> with </w:t>
      </w:r>
      <w:r w:rsidRPr="007E7BAC">
        <w:rPr>
          <w:rStyle w:val="Emphasis"/>
          <w:highlight w:val="green"/>
        </w:rPr>
        <w:t>lower consumption</w:t>
      </w:r>
      <w:r w:rsidRPr="00434469">
        <w:rPr>
          <w:rStyle w:val="StyleUnderline"/>
        </w:rPr>
        <w:t xml:space="preserve"> of resources </w:t>
      </w:r>
      <w:r w:rsidRPr="00434469">
        <w:rPr>
          <w:rStyle w:val="Emphasis"/>
        </w:rPr>
        <w:t xml:space="preserve">less </w:t>
      </w:r>
      <w:r w:rsidRPr="007E7BAC">
        <w:rPr>
          <w:rStyle w:val="Emphasis"/>
          <w:highlight w:val="green"/>
        </w:rPr>
        <w:t>harmful</w:t>
      </w:r>
      <w:r w:rsidRPr="007E7BAC">
        <w:rPr>
          <w:rStyle w:val="StyleUnderline"/>
          <w:highlight w:val="green"/>
        </w:rPr>
        <w:t xml:space="preserve"> to the environment</w:t>
      </w:r>
      <w:r w:rsidRPr="00434469">
        <w:rPr>
          <w:sz w:val="16"/>
        </w:rPr>
        <w:t xml:space="preserve"> – e.g.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sidRPr="00434469">
        <w:rPr>
          <w:rStyle w:val="StyleUnderline"/>
        </w:rPr>
        <w:t xml:space="preserve">Environmental </w:t>
      </w:r>
      <w:r w:rsidRPr="007E7BAC">
        <w:rPr>
          <w:rStyle w:val="StyleUnderline"/>
          <w:highlight w:val="green"/>
        </w:rPr>
        <w:t>pollution</w:t>
      </w:r>
      <w:r w:rsidRPr="00434469">
        <w:rPr>
          <w:rStyle w:val="StyleUnderline"/>
        </w:rPr>
        <w:t xml:space="preserve"> was </w:t>
      </w:r>
      <w:r w:rsidRPr="007E7BAC">
        <w:rPr>
          <w:rStyle w:val="Emphasis"/>
          <w:highlight w:val="green"/>
        </w:rPr>
        <w:t>given a price-tag</w:t>
      </w:r>
      <w:r w:rsidRPr="007E7BAC">
        <w:rPr>
          <w:sz w:val="16"/>
          <w:highlight w:val="green"/>
        </w:rPr>
        <w:t xml:space="preserve">. </w:t>
      </w:r>
      <w:r w:rsidRPr="007E7BAC">
        <w:rPr>
          <w:rStyle w:val="StyleUnderline"/>
          <w:highlight w:val="green"/>
        </w:rPr>
        <w:t xml:space="preserve">This led to an </w:t>
      </w:r>
      <w:r w:rsidRPr="007E7BAC">
        <w:rPr>
          <w:rStyle w:val="Emphasis"/>
          <w:highlight w:val="green"/>
        </w:rPr>
        <w:t xml:space="preserve">enormous decrease </w:t>
      </w:r>
      <w:r w:rsidRPr="00434469">
        <w:rPr>
          <w:rStyle w:val="Emphasis"/>
        </w:rPr>
        <w:t>in air pollution</w:t>
      </w:r>
      <w:r w:rsidRPr="00434469">
        <w:rPr>
          <w:rStyle w:val="StyleUnderline"/>
        </w:rPr>
        <w:t xml:space="preserve"> </w:t>
      </w:r>
      <w:r w:rsidRPr="007E7BAC">
        <w:rPr>
          <w:rStyle w:val="StyleUnderline"/>
          <w:highlight w:val="green"/>
        </w:rPr>
        <w:t xml:space="preserve">and </w:t>
      </w:r>
      <w:r w:rsidRPr="00434469">
        <w:rPr>
          <w:rStyle w:val="Emphasis"/>
        </w:rPr>
        <w:t xml:space="preserve">other </w:t>
      </w:r>
      <w:r w:rsidRPr="007E7BAC">
        <w:rPr>
          <w:rStyle w:val="Emphasis"/>
          <w:highlight w:val="green"/>
        </w:rPr>
        <w:t>ecological consequences</w:t>
      </w:r>
      <w:r w:rsidRPr="007E7BAC">
        <w:rPr>
          <w:rStyle w:val="StyleUnderline"/>
          <w:highlight w:val="green"/>
        </w:rPr>
        <w:t xml:space="preserve"> </w:t>
      </w:r>
      <w:r w:rsidRPr="00434469">
        <w:rPr>
          <w:rStyle w:val="StyleUnderline"/>
        </w:rPr>
        <w:t xml:space="preserve">of growth, which is </w:t>
      </w:r>
      <w:r w:rsidRPr="007E7BAC">
        <w:rPr>
          <w:rStyle w:val="Emphasis"/>
          <w:highlight w:val="green"/>
        </w:rPr>
        <w:t>only possible in free</w:t>
      </w:r>
      <w:r w:rsidRPr="007E7BAC">
        <w:rPr>
          <w:rStyle w:val="StyleUnderline"/>
          <w:highlight w:val="green"/>
        </w:rPr>
        <w:t xml:space="preserve">, </w:t>
      </w:r>
      <w:r w:rsidRPr="007E7BAC">
        <w:rPr>
          <w:rStyle w:val="Emphasis"/>
          <w:highlight w:val="green"/>
        </w:rPr>
        <w:t>market</w:t>
      </w:r>
      <w:r w:rsidRPr="00434469">
        <w:rPr>
          <w:rStyle w:val="Emphasis"/>
        </w:rPr>
        <w:t xml:space="preserve">-based </w:t>
      </w:r>
      <w:r w:rsidRPr="007E7BAC">
        <w:rPr>
          <w:rStyle w:val="Emphasis"/>
          <w:highlight w:val="green"/>
        </w:rPr>
        <w:t>societies</w:t>
      </w:r>
      <w:r w:rsidRPr="00434469">
        <w:rPr>
          <w:rStyle w:val="StyleUnderline"/>
        </w:rPr>
        <w:t xml:space="preserve">, because the production process here is characterized by </w:t>
      </w:r>
      <w:r w:rsidRPr="00434469">
        <w:rPr>
          <w:rStyle w:val="Emphasis"/>
        </w:rPr>
        <w:t>competition</w:t>
      </w:r>
      <w:r w:rsidRPr="00434469">
        <w:rPr>
          <w:rStyle w:val="StyleUnderline"/>
        </w:rPr>
        <w:t xml:space="preserve"> and </w:t>
      </w:r>
      <w:r w:rsidRPr="00434469">
        <w:rPr>
          <w:rStyle w:val="Emphasis"/>
        </w:rPr>
        <w:t>constant pressure to reduce costs</w:t>
      </w:r>
      <w:r w:rsidRPr="00434469">
        <w:rPr>
          <w:sz w:val="16"/>
        </w:rPr>
        <w:t xml:space="preserve">, i.e. </w:t>
      </w:r>
      <w:r w:rsidRPr="00434469">
        <w:rPr>
          <w:rStyle w:val="StyleUnderline"/>
        </w:rPr>
        <w:t xml:space="preserve">to the </w:t>
      </w:r>
      <w:r w:rsidRPr="00434469">
        <w:rPr>
          <w:rStyle w:val="Emphasis"/>
        </w:rPr>
        <w:t>most profitable use</w:t>
      </w:r>
      <w:r w:rsidRPr="00434469">
        <w:rPr>
          <w:rStyle w:val="StyleUnderline"/>
        </w:rPr>
        <w:t xml:space="preserve"> of resources</w:t>
      </w:r>
      <w:r w:rsidRPr="00434469">
        <w:rPr>
          <w:sz w:val="16"/>
        </w:rPr>
        <w:t xml:space="preserve">. On the other hand, </w:t>
      </w:r>
      <w:r w:rsidRPr="00434469">
        <w:rPr>
          <w:rStyle w:val="Emphasis"/>
        </w:rPr>
        <w:t xml:space="preserve">all forms of </w:t>
      </w:r>
      <w:r w:rsidRPr="007E7BAC">
        <w:rPr>
          <w:rStyle w:val="Emphasis"/>
          <w:highlight w:val="green"/>
        </w:rPr>
        <w:t>socialism</w:t>
      </w:r>
      <w:r w:rsidRPr="00434469">
        <w:rPr>
          <w:sz w:val="16"/>
        </w:rPr>
        <w:t xml:space="preserve">, i.e. a state-controlled economy, </w:t>
      </w:r>
      <w:r w:rsidRPr="00434469">
        <w:rPr>
          <w:rStyle w:val="StyleUnderline"/>
        </w:rPr>
        <w:t xml:space="preserve">have </w:t>
      </w:r>
      <w:r w:rsidRPr="007E7BAC">
        <w:rPr>
          <w:rStyle w:val="StyleUnderline"/>
          <w:highlight w:val="green"/>
        </w:rPr>
        <w:t xml:space="preserve">proved to be </w:t>
      </w:r>
      <w:r w:rsidRPr="007E7BAC">
        <w:rPr>
          <w:rStyle w:val="Emphasis"/>
          <w:highlight w:val="green"/>
        </w:rPr>
        <w:t>ecological disasters</w:t>
      </w:r>
      <w:r w:rsidRPr="007E7BAC">
        <w:rPr>
          <w:rStyle w:val="StyleUnderline"/>
          <w:highlight w:val="green"/>
        </w:rPr>
        <w:t xml:space="preserve"> </w:t>
      </w:r>
      <w:r w:rsidRPr="00434469">
        <w:rPr>
          <w:rStyle w:val="StyleUnderline"/>
        </w:rPr>
        <w:t xml:space="preserve">and have left behind </w:t>
      </w:r>
      <w:r w:rsidRPr="00434469">
        <w:rPr>
          <w:rStyle w:val="Emphasis"/>
        </w:rPr>
        <w:t>destruction of gigantic proportions</w:t>
      </w:r>
      <w:r w:rsidRPr="00434469">
        <w:rPr>
          <w:rStyle w:val="StyleUnderline"/>
        </w:rPr>
        <w:t xml:space="preserve">, without providing the population with </w:t>
      </w:r>
      <w:r w:rsidRPr="00434469">
        <w:rPr>
          <w:rStyle w:val="Emphasis"/>
        </w:rPr>
        <w:t>anything</w:t>
      </w:r>
      <w:r w:rsidRPr="00434469">
        <w:rPr>
          <w:rStyle w:val="StyleUnderline"/>
        </w:rPr>
        <w:t xml:space="preserve"> that is </w:t>
      </w:r>
      <w:r w:rsidRPr="00434469">
        <w:rPr>
          <w:rStyle w:val="Emphasis"/>
        </w:rPr>
        <w:t>near comparable in prosperity</w:t>
      </w:r>
      <w:r w:rsidRPr="00434469">
        <w:rPr>
          <w:rStyle w:val="StyleUnderline"/>
        </w:rPr>
        <w:t xml:space="preserve">, often even by </w:t>
      </w:r>
      <w:r w:rsidRPr="00434469">
        <w:rPr>
          <w:rStyle w:val="Emphasis"/>
        </w:rPr>
        <w:t>destroying existing prosperity</w:t>
      </w:r>
      <w:r w:rsidRPr="00434469">
        <w:rPr>
          <w:rStyle w:val="StyleUnderline"/>
        </w:rPr>
        <w:t xml:space="preserve">, such as happened in </w:t>
      </w:r>
      <w:r w:rsidRPr="00434469">
        <w:rPr>
          <w:rStyle w:val="Emphasis"/>
        </w:rPr>
        <w:t>Venezuela</w:t>
      </w:r>
      <w:r w:rsidRPr="00434469">
        <w:rPr>
          <w:sz w:val="16"/>
        </w:rPr>
        <w:t xml:space="preserve">. </w:t>
      </w:r>
    </w:p>
    <w:p w14:paraId="2D08B0F6" w14:textId="6C34AADF" w:rsidR="0071444B" w:rsidRDefault="0071444B" w:rsidP="0071444B">
      <w:pPr>
        <w:pStyle w:val="Heading4"/>
      </w:pPr>
      <w:r w:rsidRPr="00626940">
        <w:rPr>
          <w:u w:val="single"/>
        </w:rPr>
        <w:t>sustain</w:t>
      </w:r>
      <w:r>
        <w:t xml:space="preserve"> space colonization and </w:t>
      </w:r>
      <w:r w:rsidRPr="00626940">
        <w:rPr>
          <w:u w:val="single"/>
        </w:rPr>
        <w:t>solve extinction</w:t>
      </w:r>
    </w:p>
    <w:p w14:paraId="4179A017" w14:textId="77777777" w:rsidR="0071444B" w:rsidRDefault="0071444B" w:rsidP="0071444B">
      <w:r>
        <w:t xml:space="preserve">Dale </w:t>
      </w:r>
      <w:proofErr w:type="spellStart"/>
      <w:r w:rsidRPr="00F52837">
        <w:rPr>
          <w:rStyle w:val="Style13ptBold"/>
        </w:rPr>
        <w:t>Skran</w:t>
      </w:r>
      <w:proofErr w:type="spellEnd"/>
      <w:r>
        <w:t xml:space="preserve"> 20</w:t>
      </w:r>
      <w:r w:rsidRPr="00F52837">
        <w:rPr>
          <w:rStyle w:val="Style13ptBold"/>
        </w:rPr>
        <w:t>16</w:t>
      </w:r>
      <w:r>
        <w:t xml:space="preserve"> (Executive Vice President of the National Space Society and a member of the Board of Directors of the Alliance for Space Development. “Settling space is the only sustainable reason for humans to be in space,” </w:t>
      </w:r>
      <w:hyperlink r:id="rId14" w:history="1">
        <w:r w:rsidRPr="00BA031F">
          <w:rPr>
            <w:rStyle w:val="Hyperlink"/>
          </w:rPr>
          <w:t>http://www.thespacereview.com/article/2915/1</w:t>
        </w:r>
      </w:hyperlink>
      <w:r>
        <w:t>)</w:t>
      </w:r>
    </w:p>
    <w:p w14:paraId="71FF5A35" w14:textId="77777777" w:rsidR="0071444B" w:rsidRPr="00F52837" w:rsidRDefault="0071444B" w:rsidP="0071444B">
      <w:pPr>
        <w:rPr>
          <w:sz w:val="16"/>
        </w:rPr>
      </w:pPr>
      <w:r w:rsidRPr="00F52837">
        <w:rPr>
          <w:sz w:val="16"/>
        </w:rPr>
        <w:t xml:space="preserve">So why then do Elon Musk, Stephen Hawking, and many others, including organizations like the National Space Society (NSS) and Alliance for Space Development, believe strongly that space settlement is essential to human survival? Although this may seem surprising, </w:t>
      </w:r>
      <w:r w:rsidRPr="00F52837">
        <w:rPr>
          <w:rStyle w:val="Emphasis"/>
        </w:rPr>
        <w:t>the Earth is not a “safe space.”</w:t>
      </w:r>
      <w:r w:rsidRPr="00F52837">
        <w:rPr>
          <w:sz w:val="16"/>
        </w:rPr>
        <w:t xml:space="preserve"> </w:t>
      </w:r>
      <w:r w:rsidRPr="00F52837">
        <w:rPr>
          <w:rStyle w:val="StyleUnderline"/>
          <w:highlight w:val="green"/>
        </w:rPr>
        <w:t>The destiny of</w:t>
      </w:r>
      <w:r w:rsidRPr="00F52837">
        <w:rPr>
          <w:rStyle w:val="StyleUnderline"/>
        </w:rPr>
        <w:t xml:space="preserve"> virtually </w:t>
      </w:r>
      <w:r w:rsidRPr="00F52837">
        <w:rPr>
          <w:rStyle w:val="StyleUnderline"/>
          <w:highlight w:val="green"/>
        </w:rPr>
        <w:t>all species</w:t>
      </w:r>
      <w:r w:rsidRPr="00F52837">
        <w:rPr>
          <w:rStyle w:val="StyleUnderline"/>
        </w:rPr>
        <w:t xml:space="preserve"> on Earth </w:t>
      </w:r>
      <w:r w:rsidRPr="00F52837">
        <w:rPr>
          <w:rStyle w:val="StyleUnderline"/>
          <w:highlight w:val="green"/>
        </w:rPr>
        <w:t>is extinction</w:t>
      </w:r>
      <w:r w:rsidRPr="00F52837">
        <w:rPr>
          <w:sz w:val="16"/>
        </w:rPr>
        <w:t xml:space="preserve"> in a relatively short span of geologic time. The Tellers claim that “we live on a planet that is perfect for us.” This statement is both completely true and total nonsense. </w:t>
      </w:r>
      <w:r w:rsidRPr="00F52837">
        <w:rPr>
          <w:rStyle w:val="StyleUnderline"/>
        </w:rPr>
        <w:t xml:space="preserve">We fit well on the Earth because we have evolved over millions of </w:t>
      </w:r>
      <w:r w:rsidRPr="00F52837">
        <w:rPr>
          <w:rStyle w:val="StyleUnderline"/>
        </w:rPr>
        <w:lastRenderedPageBreak/>
        <w:t>years to become creatures that are both adapted to live here and to like living here</w:t>
      </w:r>
      <w:r w:rsidRPr="00F52837">
        <w:rPr>
          <w:sz w:val="16"/>
        </w:rPr>
        <w:t xml:space="preserve">. It is truer to say that we are perfect for the Earth than the reverse. In fact, </w:t>
      </w:r>
      <w:r w:rsidRPr="00F52837">
        <w:rPr>
          <w:rStyle w:val="StyleUnderline"/>
        </w:rPr>
        <w:t>the Earth is not such a commodious place.</w:t>
      </w:r>
      <w:r w:rsidRPr="00F52837">
        <w:rPr>
          <w:sz w:val="16"/>
        </w:rPr>
        <w:t xml:space="preserve"> </w:t>
      </w:r>
      <w:r w:rsidRPr="00F52837">
        <w:rPr>
          <w:rStyle w:val="Emphasis"/>
        </w:rPr>
        <w:t>It is subject to periodic calamities</w:t>
      </w:r>
      <w:r w:rsidRPr="00F52837">
        <w:rPr>
          <w:sz w:val="16"/>
        </w:rPr>
        <w:t xml:space="preserve"> of various sorts, ranging from massive asteroid and comet impacts to titanic volcanic eruptions, and from periodic ice ages to disastrous solar flares. In the short run, the Earth seems balmy and comfortable. </w:t>
      </w:r>
      <w:r w:rsidRPr="00F52837">
        <w:rPr>
          <w:rStyle w:val="StyleUnderline"/>
        </w:rPr>
        <w:t>Viewed from the perspective of</w:t>
      </w:r>
      <w:r w:rsidRPr="00F52837">
        <w:rPr>
          <w:sz w:val="16"/>
        </w:rPr>
        <w:t xml:space="preserve"> </w:t>
      </w:r>
      <w:r w:rsidRPr="00F52837">
        <w:rPr>
          <w:rStyle w:val="StyleUnderline"/>
        </w:rPr>
        <w:t>deep time,</w:t>
      </w:r>
      <w:r w:rsidRPr="00F52837">
        <w:rPr>
          <w:sz w:val="16"/>
        </w:rPr>
        <w:t xml:space="preserve"> </w:t>
      </w:r>
      <w:r w:rsidRPr="00F52837">
        <w:rPr>
          <w:rStyle w:val="Emphasis"/>
        </w:rPr>
        <w:t>it starts to look more like a death trap, bedeviled by regular mass extinctions</w:t>
      </w:r>
      <w:r w:rsidRPr="00F52837">
        <w:rPr>
          <w:sz w:val="16"/>
        </w:rPr>
        <w:t xml:space="preserve">. However, </w:t>
      </w:r>
      <w:r w:rsidRPr="00F52837">
        <w:rPr>
          <w:rStyle w:val="Emphasis"/>
        </w:rPr>
        <w:t>things are actually quite a bit worse</w:t>
      </w:r>
      <w:r w:rsidRPr="00F52837">
        <w:rPr>
          <w:sz w:val="16"/>
        </w:rPr>
        <w:t xml:space="preserve">. Although </w:t>
      </w:r>
      <w:r w:rsidRPr="00F52837">
        <w:rPr>
          <w:rStyle w:val="StyleUnderline"/>
        </w:rPr>
        <w:t>there are many potentially bad things that might happen to the human race on the Earth from natural sources</w:t>
      </w:r>
      <w:r w:rsidRPr="00F52837">
        <w:rPr>
          <w:sz w:val="16"/>
        </w:rPr>
        <w:t xml:space="preserve">, </w:t>
      </w:r>
      <w:r w:rsidRPr="00F52837">
        <w:rPr>
          <w:rStyle w:val="StyleUnderline"/>
        </w:rPr>
        <w:t>there are many more from unnatural sources</w:t>
      </w:r>
      <w:r w:rsidRPr="00F52837">
        <w:rPr>
          <w:sz w:val="16"/>
        </w:rPr>
        <w:t xml:space="preserve">. </w:t>
      </w:r>
      <w:r w:rsidRPr="00F52837">
        <w:rPr>
          <w:rStyle w:val="Emphasis"/>
        </w:rPr>
        <w:t>We have been dancing with nuclear disaster for a long time.</w:t>
      </w:r>
      <w:r w:rsidRPr="00F52837">
        <w:rPr>
          <w:sz w:val="16"/>
        </w:rPr>
        <w:t xml:space="preserve"> An apocalyptic atomic war is not inevitable, but it is possible. </w:t>
      </w:r>
      <w:r w:rsidRPr="00F52837">
        <w:rPr>
          <w:rStyle w:val="StyleUnderline"/>
          <w:highlight w:val="green"/>
        </w:rPr>
        <w:t>Add to this</w:t>
      </w:r>
      <w:r w:rsidRPr="00F52837">
        <w:rPr>
          <w:rStyle w:val="StyleUnderline"/>
        </w:rPr>
        <w:t xml:space="preserve"> scenario</w:t>
      </w:r>
      <w:r w:rsidRPr="00F52837">
        <w:rPr>
          <w:sz w:val="16"/>
        </w:rPr>
        <w:t xml:space="preserve"> the </w:t>
      </w:r>
      <w:r w:rsidRPr="00F52837">
        <w:rPr>
          <w:rStyle w:val="Emphasis"/>
        </w:rPr>
        <w:t xml:space="preserve">genetically </w:t>
      </w:r>
      <w:r w:rsidRPr="00F52837">
        <w:rPr>
          <w:rStyle w:val="Emphasis"/>
          <w:highlight w:val="green"/>
        </w:rPr>
        <w:t>engineered killer virus</w:t>
      </w:r>
      <w:r w:rsidRPr="00F52837">
        <w:rPr>
          <w:sz w:val="16"/>
        </w:rPr>
        <w:t>, “</w:t>
      </w:r>
      <w:r w:rsidRPr="00F52837">
        <w:rPr>
          <w:rStyle w:val="Emphasis"/>
          <w:highlight w:val="green"/>
        </w:rPr>
        <w:t>gray goo</w:t>
      </w:r>
      <w:r w:rsidRPr="00F52837">
        <w:rPr>
          <w:sz w:val="16"/>
        </w:rPr>
        <w:t xml:space="preserve">,” a </w:t>
      </w:r>
      <w:r w:rsidRPr="00F52837">
        <w:rPr>
          <w:rStyle w:val="Emphasis"/>
          <w:highlight w:val="green"/>
        </w:rPr>
        <w:t>robot revolt</w:t>
      </w:r>
      <w:r w:rsidRPr="00F52837">
        <w:rPr>
          <w:sz w:val="16"/>
        </w:rPr>
        <w:t xml:space="preserve">, </w:t>
      </w:r>
      <w:r w:rsidRPr="00F52837">
        <w:rPr>
          <w:rStyle w:val="Emphasis"/>
          <w:highlight w:val="green"/>
        </w:rPr>
        <w:t>and other horrors</w:t>
      </w:r>
      <w:r w:rsidRPr="00F52837">
        <w:rPr>
          <w:rStyle w:val="Emphasis"/>
        </w:rPr>
        <w:t xml:space="preserve"> as yet </w:t>
      </w:r>
      <w:r w:rsidRPr="00F52837">
        <w:rPr>
          <w:rStyle w:val="Emphasis"/>
          <w:highlight w:val="green"/>
        </w:rPr>
        <w:t>undreamt</w:t>
      </w:r>
      <w:r w:rsidRPr="00F52837">
        <w:rPr>
          <w:sz w:val="16"/>
        </w:rPr>
        <w:t xml:space="preserve">, and </w:t>
      </w:r>
      <w:r w:rsidRPr="00F52837">
        <w:rPr>
          <w:rStyle w:val="StyleUnderline"/>
        </w:rPr>
        <w:t>the odds against human survival get longer</w:t>
      </w:r>
      <w:r w:rsidRPr="00F52837">
        <w:rPr>
          <w:sz w:val="16"/>
        </w:rPr>
        <w:t xml:space="preserve">. Hence, the need to abandon the fiction of Earth as our eternal and unchanging perfect home and to appreciate both the need for, and promise of, space settlement. </w:t>
      </w:r>
      <w:r w:rsidRPr="00F52837">
        <w:rPr>
          <w:rStyle w:val="StyleUnderline"/>
        </w:rPr>
        <w:t>Not so the rich can escape to an Elysium</w:t>
      </w:r>
      <w:r w:rsidRPr="00F52837">
        <w:rPr>
          <w:sz w:val="16"/>
        </w:rPr>
        <w:t xml:space="preserve"> in the sky, or so we can all leave behind a polluted and overheated Earth, </w:t>
      </w:r>
      <w:r w:rsidRPr="00F52837">
        <w:rPr>
          <w:rStyle w:val="StyleUnderline"/>
        </w:rPr>
        <w:t>but simply so that the human species and human culture has a chance at surviving</w:t>
      </w:r>
      <w:r w:rsidRPr="00F52837">
        <w:rPr>
          <w:sz w:val="16"/>
        </w:rPr>
        <w:t xml:space="preserve"> and flourishing </w:t>
      </w:r>
      <w:r w:rsidRPr="00F52837">
        <w:rPr>
          <w:rStyle w:val="Emphasis"/>
        </w:rPr>
        <w:t xml:space="preserve">in the long term. </w:t>
      </w:r>
      <w:r w:rsidRPr="00F52837">
        <w:rPr>
          <w:sz w:val="16"/>
        </w:rPr>
        <w:t xml:space="preserve">The Tellers believe that sustainability on the Earth has no relationship to what we do in space, but </w:t>
      </w:r>
      <w:r w:rsidRPr="00F52837">
        <w:rPr>
          <w:rStyle w:val="StyleUnderline"/>
          <w:highlight w:val="green"/>
        </w:rPr>
        <w:t>the same tech</w:t>
      </w:r>
      <w:r w:rsidRPr="00F52837">
        <w:rPr>
          <w:rStyle w:val="StyleUnderline"/>
        </w:rPr>
        <w:t xml:space="preserve">nologies </w:t>
      </w:r>
      <w:r w:rsidRPr="00F52837">
        <w:rPr>
          <w:rStyle w:val="StyleUnderline"/>
          <w:highlight w:val="green"/>
        </w:rPr>
        <w:t>that enable</w:t>
      </w:r>
      <w:r w:rsidRPr="00F52837">
        <w:rPr>
          <w:rStyle w:val="StyleUnderline"/>
        </w:rPr>
        <w:t xml:space="preserve"> deep </w:t>
      </w:r>
      <w:r w:rsidRPr="00F52837">
        <w:rPr>
          <w:rStyle w:val="StyleUnderline"/>
          <w:highlight w:val="green"/>
        </w:rPr>
        <w:t>space settlement will</w:t>
      </w:r>
      <w:r w:rsidRPr="00F52837">
        <w:rPr>
          <w:rStyle w:val="StyleUnderline"/>
        </w:rPr>
        <w:t xml:space="preserve"> have a profound </w:t>
      </w:r>
      <w:r w:rsidRPr="00F52837">
        <w:rPr>
          <w:rStyle w:val="StyleUnderline"/>
          <w:highlight w:val="green"/>
        </w:rPr>
        <w:t>impact</w:t>
      </w:r>
      <w:r w:rsidRPr="00F52837">
        <w:rPr>
          <w:rStyle w:val="StyleUnderline"/>
        </w:rPr>
        <w:t xml:space="preserve"> on </w:t>
      </w:r>
      <w:r w:rsidRPr="00F52837">
        <w:rPr>
          <w:rStyle w:val="StyleUnderline"/>
          <w:highlight w:val="green"/>
        </w:rPr>
        <w:t>terrestrial sustainability</w:t>
      </w:r>
      <w:r w:rsidRPr="00F52837">
        <w:rPr>
          <w:sz w:val="16"/>
        </w:rPr>
        <w:t xml:space="preserve">. The Tellers write, “We haven’t even colonized the </w:t>
      </w:r>
      <w:proofErr w:type="gramStart"/>
      <w:r w:rsidRPr="00F52837">
        <w:rPr>
          <w:sz w:val="16"/>
        </w:rPr>
        <w:t>Sahara desert</w:t>
      </w:r>
      <w:proofErr w:type="gramEnd"/>
      <w:r w:rsidRPr="00F52837">
        <w:rPr>
          <w:sz w:val="16"/>
        </w:rPr>
        <w:t>, the bottom of the oceans… because it makes no economic sense.” This may be true, but</w:t>
      </w:r>
      <w:r w:rsidRPr="00F52837">
        <w:rPr>
          <w:rStyle w:val="StyleUnderline"/>
        </w:rPr>
        <w:t xml:space="preserve"> it</w:t>
      </w:r>
      <w:r w:rsidRPr="00F52837">
        <w:rPr>
          <w:sz w:val="16"/>
        </w:rPr>
        <w:t xml:space="preserve"> also </w:t>
      </w:r>
      <w:r w:rsidRPr="00F52837">
        <w:rPr>
          <w:rStyle w:val="StyleUnderline"/>
        </w:rPr>
        <w:t xml:space="preserve">makes no sense to settle the </w:t>
      </w:r>
      <w:proofErr w:type="gramStart"/>
      <w:r w:rsidRPr="00F52837">
        <w:rPr>
          <w:rStyle w:val="StyleUnderline"/>
        </w:rPr>
        <w:t xml:space="preserve">Sahara </w:t>
      </w:r>
      <w:r w:rsidRPr="00F52837">
        <w:rPr>
          <w:sz w:val="16"/>
        </w:rPr>
        <w:t>desert</w:t>
      </w:r>
      <w:proofErr w:type="gramEnd"/>
      <w:r w:rsidRPr="00F52837">
        <w:rPr>
          <w:sz w:val="16"/>
        </w:rPr>
        <w:t xml:space="preserve">, the bottom of the </w:t>
      </w:r>
      <w:r w:rsidRPr="00F52837">
        <w:rPr>
          <w:rStyle w:val="StyleUnderline"/>
        </w:rPr>
        <w:t>oceans, or Antarctica</w:t>
      </w:r>
      <w:r w:rsidRPr="00F52837">
        <w:rPr>
          <w:sz w:val="16"/>
        </w:rPr>
        <w:t xml:space="preserve"> </w:t>
      </w:r>
      <w:r w:rsidRPr="00F52837">
        <w:rPr>
          <w:rStyle w:val="StyleUnderline"/>
        </w:rPr>
        <w:t xml:space="preserve">since </w:t>
      </w:r>
      <w:r w:rsidRPr="00F52837">
        <w:rPr>
          <w:sz w:val="16"/>
        </w:rPr>
        <w:t xml:space="preserve">these locations are on the Earth, and </w:t>
      </w:r>
      <w:r w:rsidRPr="00F52837">
        <w:rPr>
          <w:rStyle w:val="Emphasis"/>
        </w:rPr>
        <w:t xml:space="preserve">humans living there will not increase the probability of species survival. </w:t>
      </w:r>
      <w:r w:rsidRPr="00F52837">
        <w:rPr>
          <w:sz w:val="16"/>
        </w:rPr>
        <w:t xml:space="preserve">Near-Earth free space settlements and lunar bases are just </w:t>
      </w:r>
      <w:proofErr w:type="gramStart"/>
      <w:r w:rsidRPr="00F52837">
        <w:rPr>
          <w:sz w:val="16"/>
        </w:rPr>
        <w:t>stepping stones</w:t>
      </w:r>
      <w:proofErr w:type="gramEnd"/>
      <w:r w:rsidRPr="00F52837">
        <w:rPr>
          <w:sz w:val="16"/>
        </w:rPr>
        <w:t xml:space="preserve"> to ones much further out that are quarantined from Earth by millions of kilometers of vacuum. Once the motivation of species survival is put front and center, it becomes clear that </w:t>
      </w:r>
      <w:r w:rsidRPr="00F52837">
        <w:rPr>
          <w:rStyle w:val="StyleUnderline"/>
        </w:rPr>
        <w:t>a settlement in low Earth orbit,</w:t>
      </w:r>
      <w:r w:rsidRPr="00F52837">
        <w:rPr>
          <w:sz w:val="16"/>
        </w:rPr>
        <w:t xml:space="preserve"> on the Moon, at L5, or on the Martian surface </w:t>
      </w:r>
      <w:r w:rsidRPr="00F52837">
        <w:rPr>
          <w:rStyle w:val="Emphasis"/>
        </w:rPr>
        <w:t>is not nearly sufficient</w:t>
      </w:r>
      <w:r w:rsidRPr="00F52837">
        <w:rPr>
          <w:sz w:val="16"/>
        </w:rPr>
        <w:t xml:space="preserve">. </w:t>
      </w:r>
      <w:r w:rsidRPr="00F52837">
        <w:rPr>
          <w:rStyle w:val="StyleUnderline"/>
        </w:rPr>
        <w:t xml:space="preserve">What is needed is a large set of thriving communities distributed throughout the solar system, and even ultimately in the Oort Cloud surrounding the solar system </w:t>
      </w:r>
      <w:r w:rsidRPr="00F52837">
        <w:rPr>
          <w:sz w:val="16"/>
        </w:rPr>
        <w:t xml:space="preserve">proper. This vision is not a small thing. </w:t>
      </w:r>
      <w:r w:rsidRPr="00F52837">
        <w:rPr>
          <w:rStyle w:val="StyleUnderline"/>
        </w:rPr>
        <w:t>It will be the work of many generations</w:t>
      </w:r>
      <w:r w:rsidRPr="00F52837">
        <w:rPr>
          <w:sz w:val="16"/>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F52837">
        <w:rPr>
          <w:rStyle w:val="StyleUnderline"/>
        </w:rPr>
        <w:t>Space settlements, of necessity, push the limits of food production per square meter and per liter of wate</w:t>
      </w:r>
      <w:r w:rsidRPr="00F52837">
        <w:rPr>
          <w:sz w:val="16"/>
        </w:rPr>
        <w:t xml:space="preserve">r. Space settlement </w:t>
      </w:r>
      <w:r w:rsidRPr="00F52837">
        <w:rPr>
          <w:rStyle w:val="Emphasis"/>
        </w:rPr>
        <w:t>agricultural methods can also be applied to growing food in parched California or in vertical farms in crowded urban areas</w:t>
      </w:r>
      <w:r w:rsidRPr="00F52837">
        <w:rPr>
          <w:sz w:val="16"/>
        </w:rPr>
        <w:t xml:space="preserve">. </w:t>
      </w:r>
      <w:r w:rsidRPr="00F52837">
        <w:rPr>
          <w:rStyle w:val="StyleUnderline"/>
        </w:rPr>
        <w:t xml:space="preserve">Space </w:t>
      </w:r>
      <w:r w:rsidRPr="00F52837">
        <w:rPr>
          <w:rStyle w:val="StyleUnderline"/>
          <w:highlight w:val="green"/>
        </w:rPr>
        <w:t>settlements require</w:t>
      </w:r>
      <w:r w:rsidRPr="00F52837">
        <w:rPr>
          <w:rStyle w:val="StyleUnderline"/>
        </w:rPr>
        <w:t xml:space="preserve"> humans and technology to co-exist in close proximit</w:t>
      </w:r>
      <w:r w:rsidRPr="00F52837">
        <w:rPr>
          <w:sz w:val="16"/>
        </w:rPr>
        <w:t xml:space="preserve">y. This implies </w:t>
      </w:r>
      <w:r w:rsidRPr="00F52837">
        <w:rPr>
          <w:rStyle w:val="Emphasis"/>
        </w:rPr>
        <w:t xml:space="preserve">an absolute </w:t>
      </w:r>
      <w:r w:rsidRPr="00F52837">
        <w:rPr>
          <w:rStyle w:val="Emphasis"/>
          <w:highlight w:val="green"/>
        </w:rPr>
        <w:t>minimization of pollution</w:t>
      </w:r>
      <w:r w:rsidRPr="00F52837">
        <w:rPr>
          <w:sz w:val="16"/>
        </w:rPr>
        <w:t xml:space="preserve"> </w:t>
      </w:r>
      <w:r w:rsidRPr="00F52837">
        <w:rPr>
          <w:rStyle w:val="StyleUnderline"/>
        </w:rPr>
        <w:t>and sustained recycling of all waste</w:t>
      </w:r>
      <w:r w:rsidRPr="00F52837">
        <w:rPr>
          <w:sz w:val="16"/>
        </w:rPr>
        <w:t xml:space="preserve">. Such </w:t>
      </w:r>
      <w:r w:rsidRPr="00F52837">
        <w:rPr>
          <w:rStyle w:val="StyleUnderline"/>
        </w:rPr>
        <w:t xml:space="preserve">technologies seem </w:t>
      </w:r>
      <w:r w:rsidRPr="00F52837">
        <w:rPr>
          <w:rStyle w:val="StyleUnderline"/>
          <w:highlight w:val="green"/>
        </w:rPr>
        <w:t>highly applicable to sustainability on Earth</w:t>
      </w:r>
      <w:r w:rsidRPr="00F52837">
        <w:rPr>
          <w:rStyle w:val="StyleUnderline"/>
        </w:rPr>
        <w:t xml:space="preserve"> as well</w:t>
      </w:r>
      <w:r w:rsidRPr="00F52837">
        <w:rPr>
          <w:sz w:val="16"/>
        </w:rPr>
        <w:t>. We will need to provide the best possible medical care for remote space settlements, which will be far from hospitals on Earth. The technologies that make such medicine effective</w:t>
      </w:r>
      <w:proofErr w:type="gramStart"/>
      <w:r w:rsidRPr="00F52837">
        <w:rPr>
          <w:sz w:val="16"/>
        </w:rPr>
        <w:t>—“</w:t>
      </w:r>
      <w:proofErr w:type="gramEnd"/>
      <w:r w:rsidRPr="00F52837">
        <w:rPr>
          <w:sz w:val="16"/>
        </w:rPr>
        <w:t xml:space="preserve">tricorders”, </w:t>
      </w:r>
      <w:r w:rsidRPr="00F52837">
        <w:rPr>
          <w:rStyle w:val="Emphasis"/>
          <w:highlight w:val="green"/>
        </w:rPr>
        <w:t>telemedicine</w:t>
      </w:r>
      <w:r w:rsidRPr="00F52837">
        <w:rPr>
          <w:sz w:val="16"/>
        </w:rPr>
        <w:t>, and so on—</w:t>
      </w:r>
      <w:r w:rsidRPr="00F52837">
        <w:rPr>
          <w:rStyle w:val="StyleUnderline"/>
          <w:highlight w:val="green"/>
        </w:rPr>
        <w:t>can</w:t>
      </w:r>
      <w:r w:rsidRPr="00F52837">
        <w:rPr>
          <w:rStyle w:val="StyleUnderline"/>
        </w:rPr>
        <w:t xml:space="preserve"> also </w:t>
      </w:r>
      <w:r w:rsidRPr="00F52837">
        <w:rPr>
          <w:rStyle w:val="StyleUnderline"/>
          <w:highlight w:val="green"/>
        </w:rPr>
        <w:t>bring medical care to</w:t>
      </w:r>
      <w:r w:rsidRPr="00F52837">
        <w:rPr>
          <w:rStyle w:val="StyleUnderline"/>
        </w:rPr>
        <w:t xml:space="preserve"> underdeveloped and </w:t>
      </w:r>
      <w:r w:rsidRPr="00F52837">
        <w:rPr>
          <w:rStyle w:val="StyleUnderline"/>
          <w:highlight w:val="green"/>
        </w:rPr>
        <w:t>underserved areas</w:t>
      </w:r>
      <w:r w:rsidRPr="00F52837">
        <w:rPr>
          <w:rStyle w:val="StyleUnderline"/>
        </w:rPr>
        <w:t xml:space="preserve"> of the Earth. </w:t>
      </w:r>
      <w:r w:rsidRPr="00F52837">
        <w:rPr>
          <w:sz w:val="16"/>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F52837">
        <w:rPr>
          <w:rStyle w:val="StyleUnderline"/>
        </w:rPr>
        <w:t>large numbers who signed up for Mars One’s</w:t>
      </w:r>
      <w:r w:rsidRPr="00F52837">
        <w:rPr>
          <w:sz w:val="16"/>
        </w:rPr>
        <w:t xml:space="preserve"> sketchy settlement </w:t>
      </w:r>
      <w:r w:rsidRPr="00F52837">
        <w:rPr>
          <w:rStyle w:val="StyleUnderline"/>
        </w:rPr>
        <w:t>plans suggest that a lot of people do want to live on Mars</w:t>
      </w:r>
      <w:r w:rsidRPr="00F52837">
        <w:rPr>
          <w:sz w:val="16"/>
        </w:rPr>
        <w:t xml:space="preserve">. </w:t>
      </w:r>
      <w:r w:rsidRPr="00F52837">
        <w:rPr>
          <w:rStyle w:val="StyleUnderline"/>
        </w:rPr>
        <w:t>There are real challenges</w:t>
      </w:r>
      <w:r w:rsidRPr="00F52837">
        <w:rPr>
          <w:sz w:val="16"/>
        </w:rPr>
        <w:t xml:space="preserve"> to constructing space settlements, </w:t>
      </w:r>
      <w:r w:rsidRPr="00F52837">
        <w:rPr>
          <w:rStyle w:val="StyleUnderline"/>
        </w:rPr>
        <w:t>but current Antarctic bases are not true settlements</w:t>
      </w:r>
      <w:r w:rsidRPr="00F52837">
        <w:rPr>
          <w:sz w:val="16"/>
        </w:rPr>
        <w:t xml:space="preserve">. Nobody lives there with their families, with the exception of the coastal Esperanza Base, where about ten families routinely winter over. </w:t>
      </w:r>
      <w:r w:rsidRPr="00F52837">
        <w:rPr>
          <w:rStyle w:val="StyleUnderline"/>
        </w:rPr>
        <w:t xml:space="preserve">No real effort is made to create any kind of human environment that is comfortable </w:t>
      </w:r>
      <w:r w:rsidRPr="00F52837">
        <w:rPr>
          <w:sz w:val="16"/>
        </w:rPr>
        <w:t xml:space="preserve">over a long period of time. </w:t>
      </w:r>
      <w:r w:rsidRPr="00F52837">
        <w:rPr>
          <w:rStyle w:val="StyleUnderline"/>
        </w:rPr>
        <w:t>Conditions in Antarctica might be better compared to living in a campground than a self-sustaining settlement.</w:t>
      </w:r>
      <w:r w:rsidRPr="00F52837">
        <w:rPr>
          <w:sz w:val="16"/>
        </w:rPr>
        <w:t xml:space="preserve"> Additionally, </w:t>
      </w:r>
      <w:r w:rsidRPr="00F52837">
        <w:rPr>
          <w:rStyle w:val="StyleUnderline"/>
        </w:rPr>
        <w:t>the current Antarctic Treaty</w:t>
      </w:r>
      <w:r w:rsidRPr="00F52837">
        <w:rPr>
          <w:sz w:val="16"/>
        </w:rPr>
        <w:t xml:space="preserve"> essentially </w:t>
      </w:r>
      <w:r w:rsidRPr="00F52837">
        <w:rPr>
          <w:rStyle w:val="Emphasis"/>
        </w:rPr>
        <w:t>prevents any extraction or use of the natural resources</w:t>
      </w:r>
      <w:r w:rsidRPr="00F52837">
        <w:rPr>
          <w:sz w:val="16"/>
        </w:rPr>
        <w:t xml:space="preserve"> found there, thus </w:t>
      </w:r>
      <w:r w:rsidRPr="00F52837">
        <w:rPr>
          <w:rStyle w:val="StyleUnderline"/>
        </w:rPr>
        <w:t>making economically independent settlements infeasible</w:t>
      </w:r>
      <w:r w:rsidRPr="00F52837">
        <w:rPr>
          <w:sz w:val="16"/>
        </w:rPr>
        <w:t xml:space="preserve">. The Tellers think that, from an economic perspective, “Mars has nothing to offer in return.” Here, at least in the short run, they have a point. Let us not shy from the truth. </w:t>
      </w:r>
      <w:r w:rsidRPr="00F52837">
        <w:rPr>
          <w:rStyle w:val="StyleUnderline"/>
        </w:rPr>
        <w:t xml:space="preserve">Conditions </w:t>
      </w:r>
      <w:r w:rsidRPr="00F52837">
        <w:rPr>
          <w:rStyle w:val="StyleUnderline"/>
        </w:rPr>
        <w:lastRenderedPageBreak/>
        <w:t>in the early settlements</w:t>
      </w:r>
      <w:r w:rsidRPr="00F52837">
        <w:rPr>
          <w:sz w:val="16"/>
        </w:rPr>
        <w:t xml:space="preserve"> in the New </w:t>
      </w:r>
      <w:r w:rsidRPr="00F52837">
        <w:rPr>
          <w:rStyle w:val="StyleUnderline"/>
        </w:rPr>
        <w:t>World were difficult at best</w:t>
      </w:r>
      <w:r w:rsidRPr="00F52837">
        <w:rPr>
          <w:sz w:val="16"/>
        </w:rPr>
        <w:t xml:space="preserve">, and the casualty rate was high. </w:t>
      </w:r>
      <w:r w:rsidRPr="00F52837">
        <w:rPr>
          <w:rStyle w:val="StyleUnderline"/>
        </w:rPr>
        <w:t>We should expect the same to hold true for early space settlements</w:t>
      </w:r>
      <w:r w:rsidRPr="00F52837">
        <w:rPr>
          <w:sz w:val="16"/>
        </w:rPr>
        <w:t xml:space="preserve">. However, </w:t>
      </w:r>
      <w:r w:rsidRPr="00F52837">
        <w:rPr>
          <w:rStyle w:val="Emphasis"/>
        </w:rPr>
        <w:t>Jamestown and Plymouth gave rise to vast cities and a tamed landscape on a scale of hundreds of years.</w:t>
      </w:r>
      <w:r w:rsidRPr="00F52837">
        <w:rPr>
          <w:sz w:val="16"/>
        </w:rPr>
        <w:t xml:space="preserve"> </w:t>
      </w:r>
      <w:r w:rsidRPr="00F52837">
        <w:rPr>
          <w:rStyle w:val="StyleUnderline"/>
        </w:rPr>
        <w:t>We now bring to the table technological means that would seem magical to the Jamestown settlers</w:t>
      </w:r>
      <w:r w:rsidRPr="00F52837">
        <w:rPr>
          <w:sz w:val="16"/>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F52837">
        <w:rPr>
          <w:rStyle w:val="StyleUnderline"/>
        </w:rPr>
        <w:t>Mars may have more of the natural resources a settlement will need than</w:t>
      </w:r>
      <w:r w:rsidRPr="00F52837">
        <w:rPr>
          <w:sz w:val="16"/>
        </w:rPr>
        <w:t xml:space="preserve">, say, </w:t>
      </w:r>
      <w:r w:rsidRPr="00F52837">
        <w:rPr>
          <w:rStyle w:val="StyleUnderline"/>
        </w:rPr>
        <w:t>the Moon</w:t>
      </w:r>
      <w:r w:rsidRPr="00F52837">
        <w:rPr>
          <w:sz w:val="16"/>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F52837">
        <w:rPr>
          <w:rStyle w:val="StyleUnderline"/>
        </w:rPr>
        <w:t>The purchase of Alaska from Russia was mocked</w:t>
      </w:r>
      <w:r w:rsidRPr="00F52837">
        <w:rPr>
          <w:sz w:val="16"/>
        </w:rPr>
        <w:t xml:space="preserve"> as “Seward’s icebox” and a “polar bear garden.” </w:t>
      </w:r>
      <w:r w:rsidRPr="00F52837">
        <w:rPr>
          <w:rStyle w:val="Emphasis"/>
        </w:rPr>
        <w:t>At the time, the oil and mineral riches of Alaska were undiscovered</w:t>
      </w:r>
      <w:r w:rsidRPr="00F52837">
        <w:rPr>
          <w:sz w:val="16"/>
        </w:rPr>
        <w:t xml:space="preserve"> and undreamt of. </w:t>
      </w:r>
      <w:r w:rsidRPr="00F52837">
        <w:rPr>
          <w:rStyle w:val="Emphasis"/>
        </w:rPr>
        <w:t>Space itself teems with valuable resources</w:t>
      </w:r>
      <w:r w:rsidRPr="00F52837">
        <w:rPr>
          <w:sz w:val="16"/>
        </w:rPr>
        <w:t xml:space="preserve">, including continuous and abundant solar energy and mineral wealth on a scale beyond imagination just in the </w:t>
      </w:r>
      <w:proofErr w:type="gramStart"/>
      <w:r w:rsidRPr="00F52837">
        <w:rPr>
          <w:sz w:val="16"/>
        </w:rPr>
        <w:t>near Earth</w:t>
      </w:r>
      <w:proofErr w:type="gramEnd"/>
      <w:r w:rsidRPr="00F52837">
        <w:rPr>
          <w:sz w:val="16"/>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t>
      </w:r>
      <w:r w:rsidRPr="00200B15">
        <w:rPr>
          <w:sz w:val="16"/>
        </w:rPr>
        <w:t xml:space="preserve">which it is not. </w:t>
      </w:r>
      <w:r w:rsidRPr="00200B15">
        <w:rPr>
          <w:rStyle w:val="StyleUnderline"/>
        </w:rPr>
        <w:t>The Earth is flooded daily with vast amounts of solar energy that, if exploited</w:t>
      </w:r>
      <w:r w:rsidRPr="00200B15">
        <w:rPr>
          <w:sz w:val="16"/>
        </w:rPr>
        <w:t xml:space="preserve">, </w:t>
      </w:r>
      <w:r w:rsidRPr="00200B15">
        <w:rPr>
          <w:rStyle w:val="StyleUnderline"/>
        </w:rPr>
        <w:t>could power just about any civilization we wish to maintain</w:t>
      </w:r>
      <w:r w:rsidRPr="00200B15">
        <w:rPr>
          <w:sz w:val="16"/>
        </w:rPr>
        <w:t xml:space="preserve">. </w:t>
      </w:r>
      <w:r w:rsidRPr="00200B15">
        <w:rPr>
          <w:rStyle w:val="Emphasis"/>
        </w:rPr>
        <w:t xml:space="preserve">There is </w:t>
      </w:r>
      <w:r w:rsidRPr="00F52837">
        <w:rPr>
          <w:rStyle w:val="Emphasis"/>
          <w:highlight w:val="green"/>
        </w:rPr>
        <w:t>no technical limitation to providing continuous, carbon-free power from space</w:t>
      </w:r>
      <w:r w:rsidRPr="00F52837">
        <w:rPr>
          <w:rStyle w:val="Emphasis"/>
        </w:rPr>
        <w:t xml:space="preserve"> solar power satellites beaming power back to the surface of the Earth anywhere it might be needed</w:t>
      </w:r>
      <w:r w:rsidRPr="00F52837">
        <w:rPr>
          <w:sz w:val="16"/>
        </w:rPr>
        <w:t xml:space="preserve">. </w:t>
      </w:r>
      <w:r w:rsidRPr="00F52837">
        <w:rPr>
          <w:rStyle w:val="StyleUnderline"/>
        </w:rPr>
        <w:t>The main opposition to this idea derives from an unwillingness to consider centralized power systems on</w:t>
      </w:r>
      <w:r w:rsidRPr="00F52837">
        <w:rPr>
          <w:sz w:val="16"/>
        </w:rPr>
        <w:t xml:space="preserve"> </w:t>
      </w:r>
      <w:r w:rsidRPr="00F52837">
        <w:rPr>
          <w:rStyle w:val="Emphasis"/>
        </w:rPr>
        <w:t>ideological grounds</w:t>
      </w:r>
      <w:r w:rsidRPr="00F52837">
        <w:rPr>
          <w:sz w:val="16"/>
        </w:rPr>
        <w:t xml:space="preserve">, combined with the unexpected reality of very cheap natural gas today. </w:t>
      </w:r>
      <w:r w:rsidRPr="00F52837">
        <w:rPr>
          <w:rStyle w:val="StyleUnderline"/>
        </w:rPr>
        <w:t xml:space="preserve">Even the most conservative consideration of near-Earth asteroid resources suggests that </w:t>
      </w:r>
      <w:r w:rsidRPr="00F52837">
        <w:rPr>
          <w:rStyle w:val="Emphasis"/>
        </w:rPr>
        <w:t xml:space="preserve">there is no reason to view the Earth as a closed system to which nothing can be added. </w:t>
      </w:r>
    </w:p>
    <w:p w14:paraId="05AB66ED" w14:textId="68E91EC4" w:rsidR="0071444B" w:rsidRDefault="0071444B" w:rsidP="0071444B">
      <w:pPr>
        <w:pStyle w:val="Heading4"/>
      </w:pPr>
      <w:r>
        <w:t xml:space="preserve">Space Industry key to </w:t>
      </w:r>
      <w:r>
        <w:rPr>
          <w:u w:val="single"/>
        </w:rPr>
        <w:t>Economic rejuvenation</w:t>
      </w:r>
      <w:r>
        <w:t xml:space="preserve">. </w:t>
      </w:r>
    </w:p>
    <w:p w14:paraId="1B983AC9" w14:textId="77777777" w:rsidR="0071444B" w:rsidRPr="005E399A" w:rsidRDefault="0071444B" w:rsidP="0071444B">
      <w:r w:rsidRPr="005E399A">
        <w:rPr>
          <w:rStyle w:val="Style13ptBold"/>
        </w:rPr>
        <w:t>Goswami 19</w:t>
      </w:r>
      <w:r>
        <w:t xml:space="preserve"> </w:t>
      </w:r>
      <w:r w:rsidRPr="005E399A">
        <w:t>Namrata Goswami 2019 "What China Wants in Outer Space"</w:t>
      </w:r>
      <w:r>
        <w:t xml:space="preserve"> </w:t>
      </w:r>
      <w:hyperlink r:id="rId15" w:history="1">
        <w:r w:rsidRPr="005C484B">
          <w:rPr>
            <w:rStyle w:val="Hyperlink"/>
          </w:rPr>
          <w:t>https://www.thecairoreview.com/wp-content/uploads/2019/05/cr33-global-forum.pdf</w:t>
        </w:r>
      </w:hyperlink>
      <w:r>
        <w:t xml:space="preserve"> (</w:t>
      </w:r>
      <w:r w:rsidRPr="005E399A">
        <w:t xml:space="preserve">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5E399A">
        <w:t>Defence</w:t>
      </w:r>
      <w:proofErr w:type="spellEnd"/>
      <w:r w:rsidRPr="005E399A">
        <w:t xml:space="preserve"> Studies and Analyses, New Delhi.  She has been a visiting fellow at Peace Research Institute, Oslo, Norway; La Trobe University, Melbourne, Australia; and University of Heidelberg, Germany.</w:t>
      </w:r>
      <w:r>
        <w:t xml:space="preserve">)//Elmer </w:t>
      </w:r>
    </w:p>
    <w:p w14:paraId="3A13FCB3" w14:textId="77777777" w:rsidR="0071444B" w:rsidRDefault="0071444B" w:rsidP="0071444B">
      <w:pPr>
        <w:rPr>
          <w:rStyle w:val="StyleUnderline"/>
        </w:rPr>
      </w:pPr>
      <w:r w:rsidRPr="00603FDA">
        <w:rPr>
          <w:rStyle w:val="Emphasis"/>
        </w:rPr>
        <w:t>Beijing</w:t>
      </w:r>
      <w:r w:rsidRPr="00603FDA">
        <w:rPr>
          <w:rStyle w:val="StyleUnderline"/>
        </w:rPr>
        <w:t xml:space="preserve"> has </w:t>
      </w:r>
      <w:r w:rsidRPr="00603FDA">
        <w:rPr>
          <w:rStyle w:val="Emphasis"/>
        </w:rPr>
        <w:t>made it clear</w:t>
      </w:r>
      <w:r w:rsidRPr="00603FDA">
        <w:rPr>
          <w:rStyle w:val="StyleUnderline"/>
        </w:rPr>
        <w:t xml:space="preserve"> </w:t>
      </w:r>
      <w:r w:rsidRPr="00022FCB">
        <w:rPr>
          <w:rStyle w:val="StyleUnderline"/>
        </w:rPr>
        <w:t xml:space="preserve">that its ambitions for </w:t>
      </w:r>
      <w:r w:rsidRPr="00CE3CE2">
        <w:rPr>
          <w:rStyle w:val="Emphasis"/>
          <w:highlight w:val="green"/>
        </w:rPr>
        <w:t>China’s space program</w:t>
      </w:r>
      <w:r w:rsidRPr="00CE3CE2">
        <w:rPr>
          <w:rStyle w:val="StyleUnderline"/>
          <w:highlight w:val="green"/>
        </w:rPr>
        <w:t xml:space="preserve"> </w:t>
      </w:r>
      <w:r w:rsidRPr="00022FCB">
        <w:rPr>
          <w:rStyle w:val="StyleUnderline"/>
        </w:rPr>
        <w:t xml:space="preserve">are an </w:t>
      </w:r>
      <w:r w:rsidRPr="00CE3CE2">
        <w:rPr>
          <w:rStyle w:val="Emphasis"/>
          <w:highlight w:val="green"/>
          <w:bdr w:val="single" w:sz="18" w:space="0" w:color="auto"/>
        </w:rPr>
        <w:t xml:space="preserve">integral </w:t>
      </w:r>
      <w:r w:rsidRPr="00603FDA">
        <w:rPr>
          <w:rStyle w:val="Emphasis"/>
          <w:highlight w:val="green"/>
          <w:bdr w:val="single" w:sz="18" w:space="0" w:color="auto"/>
        </w:rPr>
        <w:t>part of</w:t>
      </w:r>
      <w:r w:rsidRPr="00603FDA">
        <w:rPr>
          <w:rStyle w:val="Emphasis"/>
          <w:bdr w:val="single" w:sz="18" w:space="0" w:color="auto"/>
        </w:rPr>
        <w:t xml:space="preserve"> its long-term </w:t>
      </w:r>
      <w:r w:rsidRPr="00CE3CE2">
        <w:rPr>
          <w:rStyle w:val="Emphasis"/>
          <w:highlight w:val="green"/>
          <w:bdr w:val="single" w:sz="18" w:space="0" w:color="auto"/>
        </w:rPr>
        <w:t>vision for national rejuvenation.</w:t>
      </w:r>
      <w:r w:rsidRPr="00022FCB">
        <w:rPr>
          <w:rStyle w:val="StyleUnderline"/>
        </w:rPr>
        <w:t xml:space="preserve"> In his 2017 address to the Chinese Communist Party’s nineteenth National Congress, President </w:t>
      </w:r>
      <w:r w:rsidRPr="00603FDA">
        <w:rPr>
          <w:rStyle w:val="Emphasis"/>
          <w:highlight w:val="green"/>
        </w:rPr>
        <w:t>Xi</w:t>
      </w:r>
      <w:r w:rsidRPr="00603FDA">
        <w:rPr>
          <w:rStyle w:val="StyleUnderline"/>
        </w:rPr>
        <w:t xml:space="preserve"> Jinping </w:t>
      </w:r>
      <w:r w:rsidRPr="00603FDA">
        <w:rPr>
          <w:rStyle w:val="Emphasis"/>
          <w:highlight w:val="green"/>
        </w:rPr>
        <w:t>said</w:t>
      </w:r>
      <w:r w:rsidRPr="00603FDA">
        <w:rPr>
          <w:rStyle w:val="StyleUnderline"/>
        </w:rPr>
        <w:t xml:space="preserve"> that the </w:t>
      </w:r>
      <w:r w:rsidRPr="00603FDA">
        <w:rPr>
          <w:rStyle w:val="Emphasis"/>
        </w:rPr>
        <w:t>Chinese</w:t>
      </w:r>
      <w:r w:rsidRPr="00603FDA">
        <w:rPr>
          <w:rStyle w:val="StyleUnderline"/>
        </w:rPr>
        <w:t xml:space="preserve"> </w:t>
      </w:r>
      <w:r w:rsidRPr="00603FDA">
        <w:rPr>
          <w:rStyle w:val="Emphasis"/>
        </w:rPr>
        <w:t>space</w:t>
      </w:r>
      <w:r w:rsidRPr="00603FDA">
        <w:rPr>
          <w:rStyle w:val="StyleUnderline"/>
        </w:rPr>
        <w:t xml:space="preserve"> </w:t>
      </w:r>
      <w:r w:rsidRPr="00603FDA">
        <w:rPr>
          <w:rStyle w:val="Emphasis"/>
        </w:rPr>
        <w:t>program</w:t>
      </w:r>
      <w:r w:rsidRPr="00603FDA">
        <w:rPr>
          <w:rStyle w:val="StyleUnderline"/>
        </w:rPr>
        <w:t xml:space="preserve"> </w:t>
      </w:r>
      <w:r w:rsidRPr="00603FDA">
        <w:rPr>
          <w:rStyle w:val="Emphasis"/>
        </w:rPr>
        <w:t>will play</w:t>
      </w:r>
      <w:r w:rsidRPr="00603FDA">
        <w:rPr>
          <w:rStyle w:val="StyleUnderline"/>
        </w:rPr>
        <w:t xml:space="preserve"> a </w:t>
      </w:r>
      <w:r w:rsidRPr="00603FDA">
        <w:rPr>
          <w:rStyle w:val="Emphasis"/>
        </w:rPr>
        <w:t>critical role in elevating the country to a</w:t>
      </w:r>
      <w:r w:rsidRPr="00603FDA">
        <w:rPr>
          <w:rStyle w:val="StyleUnderline"/>
        </w:rPr>
        <w:t xml:space="preserve"> “fully developed, </w:t>
      </w:r>
      <w:r w:rsidRPr="00603FDA">
        <w:rPr>
          <w:rStyle w:val="Emphasis"/>
        </w:rPr>
        <w:t>rich</w:t>
      </w:r>
      <w:r w:rsidRPr="00603FDA">
        <w:rPr>
          <w:rStyle w:val="StyleUnderline"/>
        </w:rPr>
        <w:t xml:space="preserve">, and powerful </w:t>
      </w:r>
      <w:r w:rsidRPr="00603FDA">
        <w:rPr>
          <w:rStyle w:val="Emphasis"/>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For China, investing in outer space goes beyond simply achieving prestige and reputation—as opposed to the “flags 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603FDA">
        <w:rPr>
          <w:rStyle w:val="Emphasis"/>
        </w:rPr>
        <w:t xml:space="preserve">permanent </w:t>
      </w:r>
      <w:r w:rsidRPr="00CE3CE2">
        <w:rPr>
          <w:rStyle w:val="Emphasis"/>
          <w:highlight w:val="green"/>
        </w:rPr>
        <w:t>space presence</w:t>
      </w:r>
      <w:r w:rsidRPr="00022FCB">
        <w:rPr>
          <w:rStyle w:val="StyleUnderline"/>
        </w:rPr>
        <w:t xml:space="preserve">, which would </w:t>
      </w:r>
      <w:r w:rsidRPr="00CE3CE2">
        <w:rPr>
          <w:rStyle w:val="Emphasis"/>
          <w:highlight w:val="green"/>
        </w:rPr>
        <w:t>offer</w:t>
      </w:r>
      <w:r w:rsidRPr="00CE3CE2">
        <w:rPr>
          <w:rStyle w:val="StyleUnderline"/>
          <w:highlight w:val="green"/>
        </w:rPr>
        <w:t xml:space="preserve"> </w:t>
      </w:r>
      <w:r w:rsidRPr="00603FDA">
        <w:rPr>
          <w:rStyle w:val="Emphasis"/>
          <w:bdr w:val="single" w:sz="18" w:space="0" w:color="auto"/>
        </w:rPr>
        <w:t>long-</w:t>
      </w:r>
      <w:r w:rsidRPr="00603FDA">
        <w:rPr>
          <w:rStyle w:val="Emphasis"/>
          <w:bdr w:val="single" w:sz="18" w:space="0" w:color="auto"/>
        </w:rPr>
        <w:lastRenderedPageBreak/>
        <w:t xml:space="preserve">term </w:t>
      </w:r>
      <w:r w:rsidRPr="00CE3CE2">
        <w:rPr>
          <w:rStyle w:val="Emphasis"/>
          <w:highlight w:val="green"/>
          <w:bdr w:val="single" w:sz="18" w:space="0" w:color="auto"/>
        </w:rPr>
        <w:t>econ</w:t>
      </w:r>
      <w:r w:rsidRPr="00603FDA">
        <w:rPr>
          <w:rStyle w:val="Emphasis"/>
          <w:bdr w:val="single" w:sz="18" w:space="0" w:color="auto"/>
        </w:rPr>
        <w:t xml:space="preserve">omic </w:t>
      </w:r>
      <w:r w:rsidRPr="00CE3CE2">
        <w:rPr>
          <w:rStyle w:val="Emphasis"/>
          <w:highlight w:val="green"/>
          <w:bdr w:val="single" w:sz="18" w:space="0" w:color="auto"/>
        </w:rPr>
        <w:t>benefits.</w:t>
      </w:r>
      <w:r w:rsidRPr="00CE3CE2">
        <w:rPr>
          <w:sz w:val="16"/>
          <w:highlight w:val="green"/>
        </w:rPr>
        <w:t xml:space="preserve"> </w:t>
      </w:r>
      <w:r w:rsidRPr="00022FCB">
        <w:rPr>
          <w:rStyle w:val="StyleUnderline"/>
        </w:rPr>
        <w:t xml:space="preserve">The global </w:t>
      </w:r>
      <w:r w:rsidRPr="00603FDA">
        <w:rPr>
          <w:rStyle w:val="Emphasis"/>
        </w:rPr>
        <w:t>space economy</w:t>
      </w:r>
      <w:r w:rsidRPr="00603FDA">
        <w:rPr>
          <w:rStyle w:val="StyleUnderline"/>
        </w:rPr>
        <w:t xml:space="preserve"> today is </w:t>
      </w:r>
      <w:r w:rsidRPr="00603FDA">
        <w:rPr>
          <w:rStyle w:val="Emphasis"/>
        </w:rPr>
        <w:t xml:space="preserve">worth </w:t>
      </w:r>
      <w:proofErr w:type="gramStart"/>
      <w:r w:rsidRPr="00603FDA">
        <w:rPr>
          <w:rStyle w:val="Emphasis"/>
        </w:rPr>
        <w:t>$350 billion,</w:t>
      </w:r>
      <w:r w:rsidRPr="00603FDA">
        <w:rPr>
          <w:rStyle w:val="StyleUnderline"/>
        </w:rPr>
        <w:t xml:space="preserve"> </w:t>
      </w:r>
      <w:r w:rsidRPr="00022FCB">
        <w:rPr>
          <w:rStyle w:val="StyleUnderline"/>
        </w:rPr>
        <w:t>but</w:t>
      </w:r>
      <w:proofErr w:type="gramEnd"/>
      <w:r w:rsidRPr="00022FCB">
        <w:rPr>
          <w:rStyle w:val="StyleUnderline"/>
        </w:rPr>
        <w:t xml:space="preserve"> is </w:t>
      </w:r>
      <w:r w:rsidRPr="00CE3CE2">
        <w:rPr>
          <w:rStyle w:val="Emphasis"/>
          <w:highlight w:val="green"/>
          <w:bdr w:val="single" w:sz="18" w:space="0" w:color="auto"/>
        </w:rPr>
        <w:t xml:space="preserve">predicted to </w:t>
      </w:r>
      <w:r w:rsidRPr="00603FDA">
        <w:rPr>
          <w:rStyle w:val="Emphasis"/>
          <w:highlight w:val="green"/>
          <w:bdr w:val="single" w:sz="18" w:space="0" w:color="auto"/>
        </w:rPr>
        <w:t>grow to $2.7 trillion</w:t>
      </w:r>
      <w:r w:rsidRPr="00603FDA">
        <w:rPr>
          <w:rStyle w:val="Emphasis"/>
          <w:bdr w:val="single" w:sz="18" w:space="0" w:color="auto"/>
        </w:rPr>
        <w:t xml:space="preserve"> by 2040</w:t>
      </w:r>
      <w:r w:rsidRPr="00022FCB">
        <w:rPr>
          <w:rStyle w:val="StyleUnderline"/>
        </w:rPr>
        <w:t xml:space="preserve">. The </w:t>
      </w:r>
      <w:r w:rsidRPr="00603FDA">
        <w:rPr>
          <w:rStyle w:val="Emphasis"/>
          <w:bdr w:val="single" w:sz="18" w:space="0" w:color="auto"/>
        </w:rPr>
        <w:t xml:space="preserve">economic </w:t>
      </w:r>
      <w:r w:rsidRPr="00CE3CE2">
        <w:rPr>
          <w:rStyle w:val="Emphasis"/>
          <w:highlight w:val="green"/>
          <w:bdr w:val="single" w:sz="18" w:space="0" w:color="auto"/>
        </w:rPr>
        <w:t xml:space="preserve">returns from </w:t>
      </w:r>
      <w:r w:rsidRPr="00603FDA">
        <w:rPr>
          <w:rStyle w:val="Emphasis"/>
          <w:bdr w:val="single" w:sz="18" w:space="0" w:color="auto"/>
        </w:rPr>
        <w:t xml:space="preserve">future </w:t>
      </w:r>
      <w:r w:rsidRPr="00CE3CE2">
        <w:rPr>
          <w:rStyle w:val="Emphasis"/>
          <w:highlight w:val="green"/>
          <w:bdr w:val="single" w:sz="18" w:space="0" w:color="auto"/>
        </w:rPr>
        <w:t xml:space="preserve">mining </w:t>
      </w:r>
      <w:r w:rsidRPr="00603FDA">
        <w:rPr>
          <w:rStyle w:val="Emphasis"/>
          <w:bdr w:val="single" w:sz="18" w:space="0" w:color="auto"/>
        </w:rPr>
        <w:t xml:space="preserve">of space-based resources like titanium, platinum, water-ice, thorium, and iron-ore far </w:t>
      </w:r>
      <w:r w:rsidRPr="00CE3CE2">
        <w:rPr>
          <w:rStyle w:val="Emphasis"/>
          <w:highlight w:val="green"/>
          <w:bdr w:val="single" w:sz="18" w:space="0" w:color="auto"/>
        </w:rPr>
        <w:t xml:space="preserve">exceed </w:t>
      </w:r>
      <w:r w:rsidRPr="00603FDA">
        <w:rPr>
          <w:rStyle w:val="Emphasis"/>
          <w:bdr w:val="single" w:sz="18" w:space="0" w:color="auto"/>
        </w:rPr>
        <w:t xml:space="preserve">the </w:t>
      </w:r>
      <w:r w:rsidRPr="00CE3CE2">
        <w:rPr>
          <w:rStyle w:val="Emphasis"/>
          <w:highlight w:val="green"/>
          <w:bdr w:val="single" w:sz="18" w:space="0" w:color="auto"/>
        </w:rPr>
        <w:t>trillion</w:t>
      </w:r>
      <w:r w:rsidRPr="00603FDA">
        <w:rPr>
          <w:rStyle w:val="Emphasis"/>
          <w:bdr w:val="single" w:sz="18" w:space="0" w:color="auto"/>
        </w:rPr>
        <w:t>-dollar mark</w:t>
      </w:r>
      <w:r w:rsidRPr="001F0CF6">
        <w:rPr>
          <w:sz w:val="1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w:t>
      </w:r>
      <w:proofErr w:type="gramStart"/>
      <w:r w:rsidRPr="001F0CF6">
        <w:rPr>
          <w:sz w:val="16"/>
        </w:rPr>
        <w:t>settlement, and</w:t>
      </w:r>
      <w:proofErr w:type="gramEnd"/>
      <w:r w:rsidRPr="001F0CF6">
        <w:rPr>
          <w:sz w:val="16"/>
        </w:rPr>
        <w:t xml:space="preserve"> building capacity for China’s long-term space ambitions. Beijing’s Lunar Dreams Following the landing of </w:t>
      </w:r>
      <w:proofErr w:type="spellStart"/>
      <w:r w:rsidRPr="001F0CF6">
        <w:rPr>
          <w:sz w:val="16"/>
        </w:rPr>
        <w:t>Chang’e</w:t>
      </w:r>
      <w:proofErr w:type="spellEnd"/>
      <w:r w:rsidRPr="001F0CF6">
        <w:rPr>
          <w:sz w:val="16"/>
        </w:rPr>
        <w:t xml:space="preserve"> 4 (China’s fourth lunar exploration mission) on the far side of the moon on January 3, the China National Space Administration (CNSA) announced follow-on missions to augment the state’s space capacity. By this year’s end, China will launch </w:t>
      </w:r>
      <w:proofErr w:type="spellStart"/>
      <w:r w:rsidRPr="001F0CF6">
        <w:rPr>
          <w:sz w:val="16"/>
        </w:rPr>
        <w:t>Chang’e</w:t>
      </w:r>
      <w:proofErr w:type="spellEnd"/>
      <w:r w:rsidRPr="001F0CF6">
        <w:rPr>
          <w:sz w:val="16"/>
        </w:rPr>
        <w:t xml:space="preserve"> 5 to bring lunar samples back to Earth, followed by </w:t>
      </w:r>
      <w:proofErr w:type="spellStart"/>
      <w:r w:rsidRPr="001F0CF6">
        <w:rPr>
          <w:sz w:val="16"/>
        </w:rPr>
        <w:t>Chang’e</w:t>
      </w:r>
      <w:proofErr w:type="spellEnd"/>
      <w:r w:rsidRPr="001F0CF6">
        <w:rPr>
          <w:sz w:val="16"/>
        </w:rPr>
        <w:t xml:space="preserve"> 6 (2024) to bring samples specifically from the moon’s south pole. </w:t>
      </w:r>
      <w:proofErr w:type="spellStart"/>
      <w:r w:rsidRPr="001F0CF6">
        <w:rPr>
          <w:sz w:val="16"/>
        </w:rPr>
        <w:t>Chang’e</w:t>
      </w:r>
      <w:proofErr w:type="spellEnd"/>
      <w:r w:rsidRPr="001F0CF6">
        <w:rPr>
          <w:sz w:val="16"/>
        </w:rPr>
        <w:t xml:space="preserve"> 7 (2030) will survey the south pole’s composition and </w:t>
      </w:r>
      <w:proofErr w:type="spellStart"/>
      <w:r w:rsidRPr="001F0CF6">
        <w:rPr>
          <w:sz w:val="16"/>
        </w:rPr>
        <w:t>Chang’e</w:t>
      </w:r>
      <w:proofErr w:type="spellEnd"/>
      <w:r w:rsidRPr="001F0CF6">
        <w:rPr>
          <w:sz w:val="16"/>
        </w:rPr>
        <w:t xml:space="preserve"> 8 (2035) will test key technologies like 3D printing to lay the groundwork for the construction of a research station. </w:t>
      </w:r>
      <w:r w:rsidRPr="00022FCB">
        <w:rPr>
          <w:rStyle w:val="StyleUnderline"/>
        </w:rPr>
        <w:t xml:space="preserve">The </w:t>
      </w:r>
      <w:r w:rsidRPr="00CE3CE2">
        <w:rPr>
          <w:rStyle w:val="Emphasis"/>
          <w:highlight w:val="green"/>
        </w:rPr>
        <w:t>moon</w:t>
      </w:r>
      <w:r w:rsidRPr="00CE3CE2">
        <w:rPr>
          <w:rStyle w:val="StyleUnderline"/>
          <w:highlight w:val="green"/>
        </w:rPr>
        <w:t xml:space="preserve"> </w:t>
      </w:r>
      <w:r w:rsidRPr="00022FCB">
        <w:rPr>
          <w:rStyle w:val="StyleUnderline"/>
        </w:rPr>
        <w:t xml:space="preserve">not only strengthens China’s space-faring capacities but also </w:t>
      </w:r>
      <w:r w:rsidRPr="00603FDA">
        <w:rPr>
          <w:rStyle w:val="Emphasis"/>
        </w:rPr>
        <w:t>has</w:t>
      </w:r>
      <w:r w:rsidRPr="00603FDA">
        <w:rPr>
          <w:rStyle w:val="StyleUnderline"/>
        </w:rPr>
        <w:t xml:space="preserve"> </w:t>
      </w:r>
      <w:r w:rsidRPr="00022FCB">
        <w:rPr>
          <w:rStyle w:val="StyleUnderline"/>
        </w:rPr>
        <w:t xml:space="preserve">resources like </w:t>
      </w:r>
      <w:r w:rsidRPr="00603FDA">
        <w:rPr>
          <w:rStyle w:val="Emphasis"/>
        </w:rPr>
        <w:t>iron-ore and water</w:t>
      </w:r>
      <w:r w:rsidRPr="00603FDA">
        <w:rPr>
          <w:rStyle w:val="StyleUnderline"/>
        </w:rPr>
        <w:t xml:space="preserve"> </w:t>
      </w:r>
      <w:r w:rsidRPr="00022FCB">
        <w:rPr>
          <w:rStyle w:val="StyleUnderline"/>
        </w:rPr>
        <w:t xml:space="preserve">that can be </w:t>
      </w:r>
      <w:r w:rsidRPr="00CE3CE2">
        <w:rPr>
          <w:rStyle w:val="Emphasis"/>
          <w:highlight w:val="green"/>
        </w:rPr>
        <w:t xml:space="preserve">utilized for </w:t>
      </w:r>
      <w:r w:rsidRPr="00022FCB">
        <w:rPr>
          <w:rStyle w:val="StyleUnderline"/>
        </w:rPr>
        <w:t xml:space="preserve">space-based </w:t>
      </w:r>
      <w:r w:rsidRPr="00CE3CE2">
        <w:rPr>
          <w:rStyle w:val="Emphasis"/>
          <w:highlight w:val="green"/>
        </w:rPr>
        <w:t>manufacturing</w:t>
      </w:r>
      <w:r w:rsidRPr="00022FCB">
        <w:rPr>
          <w:rStyle w:val="StyleUnderline"/>
        </w:rPr>
        <w:t xml:space="preserve">. </w:t>
      </w:r>
      <w:r w:rsidRPr="001F0CF6">
        <w:rPr>
          <w:sz w:val="16"/>
        </w:rPr>
        <w:t xml:space="preserve">Meanwhile, a lunar base offers some short-term strategic dominance in cislunar space (the area between the Earth and the moon). </w:t>
      </w:r>
      <w:r w:rsidRPr="00022FCB">
        <w:rPr>
          <w:rStyle w:val="StyleUnderline"/>
        </w:rPr>
        <w:t xml:space="preserve">Another of China’s major space ambitions is its investment in </w:t>
      </w:r>
      <w:proofErr w:type="spellStart"/>
      <w:r w:rsidRPr="00603FDA">
        <w:rPr>
          <w:rStyle w:val="StyleUnderline"/>
        </w:rPr>
        <w:t>SpaceBased</w:t>
      </w:r>
      <w:proofErr w:type="spellEnd"/>
      <w:r w:rsidRPr="00603FDA">
        <w:rPr>
          <w:rStyle w:val="StyleUnderline"/>
        </w:rPr>
        <w:t xml:space="preserve"> Solar</w:t>
      </w:r>
      <w:r w:rsidRPr="00022FCB">
        <w:rPr>
          <w:rStyle w:val="StyleUnderline"/>
        </w:rPr>
        <w:t xml:space="preserve"> Power (SBSP) to build a space solar station thirty-six thousand kilometers above Earth. Some Chinese leaders stress that dwindling fossil fuel resources on Earth will make </w:t>
      </w:r>
      <w:r w:rsidRPr="00603FDA">
        <w:rPr>
          <w:rStyle w:val="Emphasis"/>
        </w:rPr>
        <w:t>solar energy</w:t>
      </w:r>
      <w:r w:rsidRPr="00603FDA">
        <w:rPr>
          <w:rStyle w:val="StyleUnderline"/>
        </w:rPr>
        <w:t xml:space="preserve"> </w:t>
      </w:r>
      <w:r w:rsidRPr="00022FCB">
        <w:rPr>
          <w:rStyle w:val="StyleUnderline"/>
        </w:rPr>
        <w:t>the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603FDA">
        <w:rPr>
          <w:rStyle w:val="Emphasis"/>
        </w:rPr>
        <w:t>estimated to contain</w:t>
      </w:r>
      <w:r w:rsidRPr="00603FDA">
        <w:rPr>
          <w:rStyle w:val="StyleUnderline"/>
        </w:rPr>
        <w:t xml:space="preserve"> </w:t>
      </w:r>
      <w:r w:rsidRPr="00603FDA">
        <w:rPr>
          <w:rStyle w:val="Emphasis"/>
          <w:bdr w:val="single" w:sz="18" w:space="0" w:color="auto"/>
        </w:rPr>
        <w:t>5 trillion dollars’ worth of platinum</w:t>
      </w:r>
      <w:r w:rsidRPr="00603FDA">
        <w:rPr>
          <w:rStyle w:val="StyleUnderline"/>
        </w:rPr>
        <w:t>. While still roughly a decade off, space mining is fast becoming a reality</w:t>
      </w:r>
      <w:r w:rsidRPr="00022FCB">
        <w:rPr>
          <w:rStyle w:val="StyleUnderline"/>
        </w:rPr>
        <w:t>. Countries like the United States and Luxembourg have already passed legislation enabling private companies to begin exploration and operations.</w:t>
      </w:r>
    </w:p>
    <w:p w14:paraId="2BD2240A" w14:textId="524E3166" w:rsidR="0071444B" w:rsidRDefault="0071444B" w:rsidP="0071444B">
      <w:pPr>
        <w:pStyle w:val="Heading4"/>
      </w:pPr>
      <w:r>
        <w:t xml:space="preserve">Economic Decline </w:t>
      </w:r>
      <w:r>
        <w:rPr>
          <w:u w:val="single"/>
        </w:rPr>
        <w:t>spills-over</w:t>
      </w:r>
      <w:r>
        <w:t xml:space="preserve"> globally. </w:t>
      </w:r>
    </w:p>
    <w:p w14:paraId="37BD5246" w14:textId="77777777" w:rsidR="0071444B" w:rsidRPr="00FE69F4" w:rsidRDefault="0071444B" w:rsidP="0071444B">
      <w:r w:rsidRPr="00FE69F4">
        <w:rPr>
          <w:rStyle w:val="Style13ptBold"/>
        </w:rPr>
        <w:t>Rogoff 18</w:t>
      </w:r>
      <w:r>
        <w:t xml:space="preserve"> </w:t>
      </w:r>
      <w:proofErr w:type="spellStart"/>
      <w:r w:rsidRPr="00FE69F4">
        <w:t>Kennetth</w:t>
      </w:r>
      <w:proofErr w:type="spellEnd"/>
      <w:r w:rsidRPr="00FE69F4">
        <w:t xml:space="preserve"> Rogoff 11-7-2018 "The Global Impact of a Chinese Recession"</w:t>
      </w:r>
      <w:r>
        <w:t xml:space="preserve"> </w:t>
      </w:r>
      <w:hyperlink r:id="rId16"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750A1B92" w14:textId="77777777" w:rsidR="0071444B" w:rsidRPr="00FE69F4" w:rsidRDefault="0071444B" w:rsidP="0071444B">
      <w:pPr>
        <w:rPr>
          <w:rStyle w:val="StyleUnderline"/>
        </w:rPr>
      </w:pPr>
      <w:r w:rsidRPr="00FE69F4">
        <w:rPr>
          <w:rStyle w:val="StyleUnderline"/>
        </w:rPr>
        <w:t>Most economic forecasts suggest that a recession in China will hurt everyone, but that the pain would be more regionally confined than would be the case for a deep recession in the United States. Unfortunately, that may be wishful thinking.</w:t>
      </w:r>
      <w:r w:rsidRPr="00557551">
        <w:rPr>
          <w:sz w:val="16"/>
        </w:rPr>
        <w:t xml:space="preserve"> CAMBRIDGE – </w:t>
      </w:r>
      <w:r w:rsidRPr="00603FDA">
        <w:rPr>
          <w:rStyle w:val="Emphasis"/>
        </w:rPr>
        <w:t xml:space="preserve">When </w:t>
      </w:r>
      <w:r w:rsidRPr="00CE3CE2">
        <w:rPr>
          <w:rStyle w:val="Emphasis"/>
          <w:highlight w:val="green"/>
        </w:rPr>
        <w:t xml:space="preserve">China </w:t>
      </w:r>
      <w:r w:rsidRPr="00603FDA">
        <w:rPr>
          <w:rStyle w:val="Emphasis"/>
        </w:rPr>
        <w:t>finally has its</w:t>
      </w:r>
      <w:r w:rsidRPr="00603FDA">
        <w:rPr>
          <w:rStyle w:val="StyleUnderline"/>
        </w:rPr>
        <w:t xml:space="preserve"> </w:t>
      </w:r>
      <w:r w:rsidRPr="00603FDA">
        <w:rPr>
          <w:sz w:val="16"/>
        </w:rPr>
        <w:t xml:space="preserve">inevitable </w:t>
      </w:r>
      <w:r w:rsidRPr="00603FDA">
        <w:rPr>
          <w:rStyle w:val="Emphasis"/>
        </w:rPr>
        <w:t xml:space="preserve">growth </w:t>
      </w:r>
      <w:r w:rsidRPr="00CE3CE2">
        <w:rPr>
          <w:rStyle w:val="Emphasis"/>
          <w:highlight w:val="green"/>
        </w:rPr>
        <w:t>recession</w:t>
      </w:r>
      <w:r w:rsidRPr="00CE3CE2">
        <w:rPr>
          <w:sz w:val="16"/>
          <w:highlight w:val="green"/>
        </w:rPr>
        <w:t xml:space="preserve"> </w:t>
      </w:r>
      <w:r w:rsidRPr="00557551">
        <w:rPr>
          <w:sz w:val="16"/>
        </w:rPr>
        <w:t xml:space="preserve">– which will almost surely be amplified by a financial crisis, given the economy’s massive leverage – </w:t>
      </w:r>
      <w:r w:rsidRPr="00FE69F4">
        <w:rPr>
          <w:rStyle w:val="StyleUnderline"/>
        </w:rPr>
        <w:t>how will the rest of world be affected?</w:t>
      </w:r>
      <w:r w:rsidRPr="00557551">
        <w:rPr>
          <w:sz w:val="16"/>
        </w:rPr>
        <w:t xml:space="preserve"> With US President Donald Trump’s trade war hitting China just as growth was already slowing, this is no idle question. Typical estimates, for example those embodied in the International Monetary Fund’s assessments of country risk, </w:t>
      </w:r>
      <w:r w:rsidRPr="00FE69F4">
        <w:rPr>
          <w:rStyle w:val="StyleUnderline"/>
        </w:rPr>
        <w:t xml:space="preserve">suggest that an economic slowdown in China </w:t>
      </w:r>
      <w:r w:rsidRPr="00603FDA">
        <w:rPr>
          <w:rStyle w:val="Emphasis"/>
          <w:bdr w:val="single" w:sz="18" w:space="0" w:color="auto"/>
        </w:rPr>
        <w:t xml:space="preserve">will </w:t>
      </w:r>
      <w:r w:rsidRPr="00CE3CE2">
        <w:rPr>
          <w:rStyle w:val="Emphasis"/>
          <w:highlight w:val="green"/>
          <w:bdr w:val="single" w:sz="18" w:space="0" w:color="auto"/>
        </w:rPr>
        <w:t>hurt everyone</w:t>
      </w:r>
      <w:r w:rsidRPr="00FE69F4">
        <w:rPr>
          <w:rStyle w:val="StyleUnderline"/>
        </w:rPr>
        <w:t>. B</w:t>
      </w:r>
      <w:r w:rsidRPr="00557551">
        <w:rPr>
          <w:sz w:val="16"/>
        </w:rPr>
        <w:t xml:space="preserve">ut the acute pain, according to the IMF, will be more regionally concentrated and confined than would be the case for a deep recession in the United States. Unfortunately, this might be wishful </w:t>
      </w:r>
      <w:r w:rsidRPr="00FE69F4">
        <w:rPr>
          <w:rStyle w:val="StyleUnderline"/>
        </w:rPr>
        <w:t xml:space="preserve">thinking. First, </w:t>
      </w:r>
      <w:r w:rsidRPr="00603FDA">
        <w:rPr>
          <w:rStyle w:val="Emphasis"/>
        </w:rPr>
        <w:t>the effect on</w:t>
      </w:r>
      <w:r w:rsidRPr="00603FDA">
        <w:rPr>
          <w:rStyle w:val="StyleUnderline"/>
        </w:rPr>
        <w:t xml:space="preserve"> </w:t>
      </w:r>
      <w:r w:rsidRPr="00603FDA">
        <w:rPr>
          <w:rStyle w:val="Emphasis"/>
          <w:highlight w:val="green"/>
        </w:rPr>
        <w:t>international capital</w:t>
      </w:r>
      <w:r w:rsidRPr="00603FDA">
        <w:rPr>
          <w:rStyle w:val="StyleUnderline"/>
          <w:highlight w:val="green"/>
        </w:rPr>
        <w:t xml:space="preserve"> </w:t>
      </w:r>
      <w:r w:rsidRPr="00603FDA">
        <w:rPr>
          <w:rStyle w:val="Emphasis"/>
          <w:highlight w:val="green"/>
        </w:rPr>
        <w:t>markets</w:t>
      </w:r>
      <w:r w:rsidRPr="00603FDA">
        <w:rPr>
          <w:rStyle w:val="StyleUnderline"/>
        </w:rPr>
        <w:t xml:space="preserve"> </w:t>
      </w:r>
      <w:r w:rsidRPr="00603FDA">
        <w:rPr>
          <w:rStyle w:val="Emphasis"/>
          <w:bdr w:val="single" w:sz="18" w:space="0" w:color="auto"/>
        </w:rPr>
        <w:t>could be vastly greater</w:t>
      </w:r>
      <w:r w:rsidRPr="00603FDA">
        <w:rPr>
          <w:rStyle w:val="StyleUnderline"/>
        </w:rPr>
        <w:t xml:space="preserve"> </w:t>
      </w:r>
      <w:r w:rsidRPr="00FE69F4">
        <w:rPr>
          <w:rStyle w:val="StyleUnderline"/>
        </w:rPr>
        <w:t>than Chinese capital market linkages would suggest</w:t>
      </w:r>
      <w:r w:rsidRPr="00557551">
        <w:rPr>
          <w:sz w:val="16"/>
        </w:rPr>
        <w:t>. However jittery global investors may be about prospects for profit growth</w:t>
      </w:r>
      <w:r w:rsidRPr="00FE69F4">
        <w:rPr>
          <w:rStyle w:val="StyleUnderline"/>
        </w:rPr>
        <w:t>, a hit to Chinese growth would make things a lot worse.</w:t>
      </w:r>
      <w:r w:rsidRPr="00557551">
        <w:rPr>
          <w:sz w:val="16"/>
        </w:rPr>
        <w:t xml:space="preserve"> Although it is true that the US is still by far the biggest importer of final consumption goods (a large share of Chinese </w:t>
      </w:r>
      <w:r w:rsidRPr="00557551">
        <w:rPr>
          <w:sz w:val="16"/>
        </w:rPr>
        <w:lastRenderedPageBreak/>
        <w:t xml:space="preserve">manufacturing imports are intermediate goods that end up being embodied in exports to the US and Europe), foreign firms nonetheless still enjoy huge profits on sales in China. </w:t>
      </w:r>
      <w:r w:rsidRPr="00FE69F4">
        <w:rPr>
          <w:rStyle w:val="StyleUnderline"/>
        </w:rPr>
        <w:t xml:space="preserve">Investors today are also concerned about </w:t>
      </w:r>
      <w:r w:rsidRPr="00CE3CE2">
        <w:rPr>
          <w:rStyle w:val="Emphasis"/>
          <w:highlight w:val="green"/>
        </w:rPr>
        <w:t>rising interest rates</w:t>
      </w:r>
      <w:r w:rsidRPr="00FE69F4">
        <w:rPr>
          <w:rStyle w:val="StyleUnderline"/>
        </w:rPr>
        <w:t xml:space="preserve">, which not only </w:t>
      </w:r>
      <w:r w:rsidRPr="00603FDA">
        <w:rPr>
          <w:rStyle w:val="Emphasis"/>
        </w:rPr>
        <w:t>put a</w:t>
      </w:r>
      <w:r w:rsidRPr="00CE3CE2">
        <w:rPr>
          <w:rStyle w:val="Emphasis"/>
          <w:highlight w:val="green"/>
        </w:rPr>
        <w:t xml:space="preserve"> damper </w:t>
      </w:r>
      <w:r w:rsidRPr="00603FDA">
        <w:rPr>
          <w:rStyle w:val="Emphasis"/>
        </w:rPr>
        <w:t xml:space="preserve">on consumption and </w:t>
      </w:r>
      <w:r w:rsidRPr="00CE3CE2">
        <w:rPr>
          <w:rStyle w:val="Emphasis"/>
          <w:highlight w:val="green"/>
        </w:rPr>
        <w:t>investment</w:t>
      </w:r>
      <w:r w:rsidRPr="00FE69F4">
        <w:rPr>
          <w:rStyle w:val="StyleUnderline"/>
        </w:rPr>
        <w:t xml:space="preserve">, but also </w:t>
      </w:r>
      <w:r w:rsidRPr="00CE3CE2">
        <w:rPr>
          <w:rStyle w:val="Emphasis"/>
          <w:highlight w:val="green"/>
        </w:rPr>
        <w:t>reduce</w:t>
      </w:r>
      <w:r w:rsidRPr="00CE3CE2">
        <w:rPr>
          <w:rStyle w:val="StyleUnderline"/>
          <w:highlight w:val="green"/>
        </w:rPr>
        <w:t xml:space="preserve"> </w:t>
      </w:r>
      <w:r w:rsidRPr="00FE69F4">
        <w:rPr>
          <w:rStyle w:val="StyleUnderline"/>
        </w:rPr>
        <w:t xml:space="preserve">the </w:t>
      </w:r>
      <w:r w:rsidRPr="00CE3CE2">
        <w:rPr>
          <w:rStyle w:val="Emphasis"/>
          <w:highlight w:val="green"/>
        </w:rPr>
        <w:t xml:space="preserve">market value </w:t>
      </w:r>
      <w:r w:rsidRPr="00603FDA">
        <w:rPr>
          <w:rStyle w:val="Emphasis"/>
        </w:rPr>
        <w:t>of companies</w:t>
      </w:r>
      <w:r w:rsidRPr="00603FDA">
        <w:rPr>
          <w:rStyle w:val="StyleUnderline"/>
        </w:rPr>
        <w:t xml:space="preserve"> </w:t>
      </w:r>
      <w:r w:rsidRPr="00FE69F4">
        <w:rPr>
          <w:rStyle w:val="StyleUnderline"/>
        </w:rPr>
        <w:t>(particularly tech firms) whose valuations depend heavily on profit growth far in the future. A Chinese recession could again make the situation worse</w:t>
      </w:r>
      <w:r w:rsidRPr="00557551">
        <w:rPr>
          <w:sz w:val="16"/>
        </w:rPr>
        <w:t xml:space="preserve">. I appreciate the usual Keynesian thinking that if any economy anywhere slows, this lowers world aggregate demand, and therefore puts downward pressure on global interest rates. </w:t>
      </w:r>
      <w:r w:rsidRPr="00FE69F4">
        <w:rPr>
          <w:rStyle w:val="StyleUnderline"/>
        </w:rPr>
        <w:t xml:space="preserve">But modern thinking is more nuanced. </w:t>
      </w:r>
      <w:r w:rsidRPr="00CE3CE2">
        <w:rPr>
          <w:rStyle w:val="Emphasis"/>
          <w:highlight w:val="green"/>
        </w:rPr>
        <w:t xml:space="preserve">High Asian saving </w:t>
      </w:r>
      <w:r w:rsidRPr="00603FDA">
        <w:rPr>
          <w:rStyle w:val="Emphasis"/>
        </w:rPr>
        <w:t>rates</w:t>
      </w:r>
      <w:r w:rsidRPr="00603FDA">
        <w:rPr>
          <w:rStyle w:val="StyleUnderline"/>
        </w:rPr>
        <w:t xml:space="preserve"> </w:t>
      </w:r>
      <w:r w:rsidRPr="00FE69F4">
        <w:rPr>
          <w:rStyle w:val="StyleUnderline"/>
        </w:rPr>
        <w:t xml:space="preserve">over the past two decades </w:t>
      </w:r>
      <w:r w:rsidRPr="00603FDA">
        <w:rPr>
          <w:rStyle w:val="Emphasis"/>
        </w:rPr>
        <w:t>have been</w:t>
      </w:r>
      <w:r w:rsidRPr="00603FDA">
        <w:rPr>
          <w:rStyle w:val="StyleUnderline"/>
        </w:rPr>
        <w:t xml:space="preserve"> </w:t>
      </w:r>
      <w:r w:rsidRPr="00FE69F4">
        <w:rPr>
          <w:rStyle w:val="StyleUnderline"/>
        </w:rPr>
        <w:t xml:space="preserve">a </w:t>
      </w:r>
      <w:r w:rsidRPr="00CE3CE2">
        <w:rPr>
          <w:rStyle w:val="Emphasis"/>
          <w:highlight w:val="green"/>
        </w:rPr>
        <w:t>significant factor in</w:t>
      </w:r>
      <w:r w:rsidRPr="00CE3CE2">
        <w:rPr>
          <w:rStyle w:val="StyleUnderline"/>
          <w:highlight w:val="green"/>
        </w:rPr>
        <w:t xml:space="preserve"> </w:t>
      </w:r>
      <w:r w:rsidRPr="00FE69F4">
        <w:rPr>
          <w:rStyle w:val="StyleUnderline"/>
        </w:rPr>
        <w:t xml:space="preserve">the </w:t>
      </w:r>
      <w:r w:rsidRPr="00CE3CE2">
        <w:rPr>
          <w:rStyle w:val="Emphasis"/>
          <w:highlight w:val="green"/>
        </w:rPr>
        <w:t xml:space="preserve">low </w:t>
      </w:r>
      <w:r w:rsidRPr="00603FDA">
        <w:rPr>
          <w:rStyle w:val="Emphasis"/>
        </w:rPr>
        <w:t>overall level of real</w:t>
      </w:r>
      <w:r w:rsidRPr="00603FDA">
        <w:rPr>
          <w:rStyle w:val="StyleUnderline"/>
        </w:rPr>
        <w:t xml:space="preserve"> </w:t>
      </w:r>
      <w:r w:rsidRPr="00FE69F4">
        <w:rPr>
          <w:rStyle w:val="StyleUnderline"/>
        </w:rPr>
        <w:t xml:space="preserve">(inflation-adjusted) </w:t>
      </w:r>
      <w:r w:rsidRPr="00CE3CE2">
        <w:rPr>
          <w:rStyle w:val="Emphasis"/>
          <w:highlight w:val="green"/>
        </w:rPr>
        <w:t xml:space="preserve">interest rates </w:t>
      </w:r>
      <w:r w:rsidRPr="00603FDA">
        <w:rPr>
          <w:rStyle w:val="Emphasis"/>
        </w:rPr>
        <w:t>in</w:t>
      </w:r>
      <w:r w:rsidRPr="00603FDA">
        <w:rPr>
          <w:rStyle w:val="StyleUnderline"/>
        </w:rPr>
        <w:t xml:space="preserve"> both the </w:t>
      </w:r>
      <w:r w:rsidRPr="00603FDA">
        <w:rPr>
          <w:rStyle w:val="Emphasis"/>
        </w:rPr>
        <w:t>U</w:t>
      </w:r>
      <w:r w:rsidRPr="00603FDA">
        <w:rPr>
          <w:rStyle w:val="StyleUnderline"/>
        </w:rPr>
        <w:t xml:space="preserve">nited </w:t>
      </w:r>
      <w:r w:rsidRPr="00603FDA">
        <w:rPr>
          <w:rStyle w:val="Emphasis"/>
        </w:rPr>
        <w:t>S</w:t>
      </w:r>
      <w:r w:rsidRPr="00603FDA">
        <w:rPr>
          <w:rStyle w:val="StyleUnderline"/>
        </w:rPr>
        <w:t xml:space="preserve">tates </w:t>
      </w:r>
      <w:r w:rsidRPr="00603FDA">
        <w:rPr>
          <w:rStyle w:val="Emphasis"/>
        </w:rPr>
        <w:t>and</w:t>
      </w:r>
      <w:r w:rsidRPr="00603FDA">
        <w:rPr>
          <w:rStyle w:val="StyleUnderline"/>
        </w:rPr>
        <w:t xml:space="preserve"> </w:t>
      </w:r>
      <w:r w:rsidRPr="00603FDA">
        <w:rPr>
          <w:rStyle w:val="Emphasis"/>
        </w:rPr>
        <w:t>Europe</w:t>
      </w:r>
      <w:r w:rsidRPr="00FE69F4">
        <w:rPr>
          <w:rStyle w:val="StyleUnderline"/>
        </w:rPr>
        <w:t>, thanks to the fact that underdeveloped Asian capital markets simply cannot constructively absorb the surplus savings.</w:t>
      </w:r>
      <w:r w:rsidRPr="00557551">
        <w:rPr>
          <w:sz w:val="16"/>
        </w:rPr>
        <w:t xml:space="preserve"> Former US Federal Reserve chair Ben Bernanke famously characterized this much-studied phenomenon as a key component of the “global savings glut.” Thus, instead of leading to lower global real interest rates, </w:t>
      </w:r>
      <w:r w:rsidRPr="00603FDA">
        <w:rPr>
          <w:rStyle w:val="Emphasis"/>
        </w:rPr>
        <w:t xml:space="preserve">a Chinese </w:t>
      </w:r>
      <w:r w:rsidRPr="00CE3CE2">
        <w:rPr>
          <w:rStyle w:val="Emphasis"/>
          <w:highlight w:val="green"/>
        </w:rPr>
        <w:t>slowdown</w:t>
      </w:r>
      <w:r w:rsidRPr="00CE3CE2">
        <w:rPr>
          <w:rStyle w:val="StyleUnderline"/>
          <w:highlight w:val="green"/>
        </w:rPr>
        <w:t xml:space="preserve"> </w:t>
      </w:r>
      <w:r w:rsidRPr="00FE69F4">
        <w:rPr>
          <w:rStyle w:val="StyleUnderline"/>
        </w:rPr>
        <w:t xml:space="preserve">that </w:t>
      </w:r>
      <w:r w:rsidRPr="00603FDA">
        <w:rPr>
          <w:rStyle w:val="Emphasis"/>
        </w:rPr>
        <w:t>spreads</w:t>
      </w:r>
      <w:r w:rsidRPr="00603FDA">
        <w:rPr>
          <w:rStyle w:val="StyleUnderline"/>
        </w:rPr>
        <w:t xml:space="preserve"> </w:t>
      </w:r>
      <w:r w:rsidRPr="00FE69F4">
        <w:rPr>
          <w:rStyle w:val="StyleUnderline"/>
        </w:rPr>
        <w:t xml:space="preserve">across Asia </w:t>
      </w:r>
      <w:r w:rsidRPr="00603FDA">
        <w:rPr>
          <w:rStyle w:val="Emphasis"/>
        </w:rPr>
        <w:t>could</w:t>
      </w:r>
      <w:r w:rsidRPr="00603FDA">
        <w:rPr>
          <w:rStyle w:val="StyleUnderline"/>
        </w:rPr>
        <w:t xml:space="preserve"> </w:t>
      </w:r>
      <w:r w:rsidRPr="00603FDA">
        <w:rPr>
          <w:rStyle w:val="Emphasis"/>
          <w:bdr w:val="single" w:sz="18" w:space="0" w:color="auto"/>
        </w:rPr>
        <w:t xml:space="preserve">paradoxically </w:t>
      </w:r>
      <w:r w:rsidRPr="00CE3CE2">
        <w:rPr>
          <w:rStyle w:val="Emphasis"/>
          <w:highlight w:val="green"/>
          <w:bdr w:val="single" w:sz="18" w:space="0" w:color="auto"/>
        </w:rPr>
        <w:t xml:space="preserve">lead to higher interest rates </w:t>
      </w:r>
      <w:r w:rsidRPr="00603FDA">
        <w:rPr>
          <w:rStyle w:val="Emphasis"/>
          <w:bdr w:val="single" w:sz="18" w:space="0" w:color="auto"/>
        </w:rPr>
        <w:t>elsewhere</w:t>
      </w:r>
      <w:r w:rsidRPr="00603FDA">
        <w:rPr>
          <w:rStyle w:val="StyleUnderline"/>
        </w:rPr>
        <w:t xml:space="preserve"> </w:t>
      </w:r>
      <w:r w:rsidRPr="00FE69F4">
        <w:rPr>
          <w:rStyle w:val="StyleUnderline"/>
        </w:rPr>
        <w:t xml:space="preserve">– </w:t>
      </w:r>
      <w:r w:rsidRPr="00603FDA">
        <w:rPr>
          <w:rStyle w:val="Emphasis"/>
        </w:rPr>
        <w:t>especially if</w:t>
      </w:r>
      <w:r w:rsidRPr="00603FDA">
        <w:rPr>
          <w:rStyle w:val="StyleUnderline"/>
        </w:rPr>
        <w:t xml:space="preserve"> a second Asian financial </w:t>
      </w:r>
      <w:r w:rsidRPr="00603FDA">
        <w:rPr>
          <w:rStyle w:val="Emphasis"/>
        </w:rPr>
        <w:t>crisis</w:t>
      </w:r>
      <w:r w:rsidRPr="00603FDA">
        <w:rPr>
          <w:rStyle w:val="StyleUnderline"/>
        </w:rPr>
        <w:t xml:space="preserve"> </w:t>
      </w:r>
      <w:r w:rsidRPr="00603FDA">
        <w:rPr>
          <w:rStyle w:val="Emphasis"/>
        </w:rPr>
        <w:t>leads to a sharp draw-down of central bank reserves</w:t>
      </w:r>
      <w:r w:rsidRPr="00603FDA">
        <w:rPr>
          <w:sz w:val="16"/>
        </w:rPr>
        <w:t xml:space="preserve">. Thus, for global capital markets, </w:t>
      </w:r>
      <w:r w:rsidRPr="00603FDA">
        <w:rPr>
          <w:rStyle w:val="StyleUnderline"/>
        </w:rPr>
        <w:t xml:space="preserve">a Chinese recession could easily prove to be </w:t>
      </w:r>
      <w:r w:rsidRPr="00603FDA">
        <w:rPr>
          <w:rStyle w:val="Emphasis"/>
        </w:rPr>
        <w:t>a double whammy</w:t>
      </w:r>
      <w:r w:rsidRPr="00FE69F4">
        <w:rPr>
          <w:rStyle w:val="StyleUnderline"/>
        </w:rPr>
        <w:t>. As bad as a slowdown in exports to China would be for many countries, a significant rise in global interest rates would be much worse.</w:t>
      </w:r>
      <w:r w:rsidRPr="00557551">
        <w:rPr>
          <w:sz w:val="1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w:t>
      </w:r>
      <w:proofErr w:type="spellStart"/>
      <w:r w:rsidRPr="00557551">
        <w:rPr>
          <w:sz w:val="16"/>
        </w:rPr>
        <w:t>Its</w:t>
      </w:r>
      <w:proofErr w:type="spellEnd"/>
      <w:r w:rsidRPr="00557551">
        <w:rPr>
          <w:sz w:val="16"/>
        </w:rPr>
        <w:t xml:space="preserve">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FE69F4">
        <w:rPr>
          <w:rStyle w:val="StyleUnderline"/>
        </w:rPr>
        <w:t xml:space="preserve">A </w:t>
      </w:r>
      <w:r w:rsidRPr="00CE3CE2">
        <w:rPr>
          <w:rStyle w:val="Emphasis"/>
          <w:highlight w:val="green"/>
        </w:rPr>
        <w:t xml:space="preserve">recession </w:t>
      </w:r>
      <w:r w:rsidRPr="00603FDA">
        <w:rPr>
          <w:rStyle w:val="Emphasis"/>
        </w:rPr>
        <w:t>in China</w:t>
      </w:r>
      <w:r w:rsidRPr="00FE69F4">
        <w:rPr>
          <w:rStyle w:val="StyleUnderline"/>
        </w:rPr>
        <w:t xml:space="preserve">, amplified by a financial crisis, </w:t>
      </w:r>
      <w:r w:rsidRPr="00CE3CE2">
        <w:rPr>
          <w:rStyle w:val="Emphasis"/>
          <w:highlight w:val="green"/>
          <w:bdr w:val="single" w:sz="18" w:space="0" w:color="auto"/>
        </w:rPr>
        <w:t xml:space="preserve">would constitute </w:t>
      </w:r>
      <w:r w:rsidRPr="00603FDA">
        <w:rPr>
          <w:rStyle w:val="Emphasis"/>
          <w:bdr w:val="single" w:sz="18" w:space="0" w:color="auto"/>
        </w:rPr>
        <w:t xml:space="preserve">the </w:t>
      </w:r>
      <w:r w:rsidRPr="00CE3CE2">
        <w:rPr>
          <w:rStyle w:val="Emphasis"/>
          <w:highlight w:val="green"/>
          <w:bdr w:val="single" w:sz="18" w:space="0" w:color="auto"/>
        </w:rPr>
        <w:t xml:space="preserve">third leg of </w:t>
      </w:r>
      <w:r w:rsidRPr="00603FDA">
        <w:rPr>
          <w:rStyle w:val="Emphasis"/>
          <w:bdr w:val="single" w:sz="18" w:space="0" w:color="auto"/>
        </w:rPr>
        <w:t xml:space="preserve">the </w:t>
      </w:r>
      <w:r w:rsidRPr="00CE3CE2">
        <w:rPr>
          <w:rStyle w:val="Emphasis"/>
          <w:highlight w:val="green"/>
          <w:bdr w:val="single" w:sz="18" w:space="0" w:color="auto"/>
        </w:rPr>
        <w:t xml:space="preserve">debt </w:t>
      </w:r>
      <w:proofErr w:type="spellStart"/>
      <w:r w:rsidRPr="00CE3CE2">
        <w:rPr>
          <w:rStyle w:val="Emphasis"/>
          <w:highlight w:val="green"/>
          <w:bdr w:val="single" w:sz="18" w:space="0" w:color="auto"/>
        </w:rPr>
        <w:t>supercycle</w:t>
      </w:r>
      <w:proofErr w:type="spellEnd"/>
      <w:r w:rsidRPr="00CE3CE2">
        <w:rPr>
          <w:rStyle w:val="StyleUnderline"/>
          <w:highlight w:val="green"/>
        </w:rPr>
        <w:t xml:space="preserve"> </w:t>
      </w:r>
      <w:r w:rsidRPr="00FE69F4">
        <w:rPr>
          <w:rStyle w:val="StyleUnderline"/>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2FE39EC1" w14:textId="77777777" w:rsidR="0071444B" w:rsidRPr="0071444B" w:rsidRDefault="0071444B" w:rsidP="0071444B"/>
    <w:sectPr w:rsidR="0071444B" w:rsidRPr="007144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0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D0E"/>
    <w:rsid w:val="00094DEC"/>
    <w:rsid w:val="000A2D8A"/>
    <w:rsid w:val="000D26A6"/>
    <w:rsid w:val="000D2B90"/>
    <w:rsid w:val="000D6ED8"/>
    <w:rsid w:val="000D717B"/>
    <w:rsid w:val="00100B28"/>
    <w:rsid w:val="00117316"/>
    <w:rsid w:val="001209B4"/>
    <w:rsid w:val="001216D5"/>
    <w:rsid w:val="001761FC"/>
    <w:rsid w:val="00182655"/>
    <w:rsid w:val="001840F2"/>
    <w:rsid w:val="00185134"/>
    <w:rsid w:val="001856C6"/>
    <w:rsid w:val="00191B5F"/>
    <w:rsid w:val="00192487"/>
    <w:rsid w:val="00193416"/>
    <w:rsid w:val="00195073"/>
    <w:rsid w:val="0019668D"/>
    <w:rsid w:val="001A25FD"/>
    <w:rsid w:val="001A5371"/>
    <w:rsid w:val="001A72C7"/>
    <w:rsid w:val="001B3DA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CD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44B"/>
    <w:rsid w:val="00717B01"/>
    <w:rsid w:val="007227D9"/>
    <w:rsid w:val="0072491F"/>
    <w:rsid w:val="00725598"/>
    <w:rsid w:val="007255F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DC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6BA"/>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6D4"/>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34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A05"/>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62F49D"/>
  <w14:defaultImageDpi w14:val="300"/>
  <w15:docId w15:val="{7B68B103-1F0E-A44F-A14E-6AF620696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5A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65A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5A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5A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65A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5A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5A05"/>
  </w:style>
  <w:style w:type="character" w:customStyle="1" w:styleId="Heading1Char">
    <w:name w:val="Heading 1 Char"/>
    <w:aliases w:val="Pocket Char"/>
    <w:basedOn w:val="DefaultParagraphFont"/>
    <w:link w:val="Heading1"/>
    <w:uiPriority w:val="9"/>
    <w:rsid w:val="00E65A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5A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5A0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65A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5A05"/>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E65A05"/>
    <w:rPr>
      <w:b w:val="0"/>
      <w:sz w:val="22"/>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E65A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65A05"/>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E65A05"/>
    <w:rPr>
      <w:color w:val="auto"/>
      <w:u w:val="none"/>
    </w:rPr>
  </w:style>
  <w:style w:type="paragraph" w:styleId="DocumentMap">
    <w:name w:val="Document Map"/>
    <w:basedOn w:val="Normal"/>
    <w:link w:val="DocumentMapChar"/>
    <w:uiPriority w:val="99"/>
    <w:semiHidden/>
    <w:unhideWhenUsed/>
    <w:rsid w:val="00E65A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5A05"/>
    <w:rPr>
      <w:rFonts w:ascii="Lucida Grande" w:hAnsi="Lucida Grande" w:cs="Lucida Grande"/>
    </w:rPr>
  </w:style>
  <w:style w:type="paragraph" w:customStyle="1" w:styleId="textbold">
    <w:name w:val="text bold"/>
    <w:basedOn w:val="Normal"/>
    <w:link w:val="Emphasis"/>
    <w:uiPriority w:val="20"/>
    <w:qFormat/>
    <w:rsid w:val="001216D5"/>
    <w:pPr>
      <w:widowControl w:val="0"/>
      <w:spacing w:after="0"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23,Dont use,No Spacing41,Small Text,Tag and Cite,Tag and Ci,tag,No Spacing6,No Spacing7,No Spacing8,card"/>
    <w:basedOn w:val="Heading1"/>
    <w:link w:val="Hyperlink"/>
    <w:autoRedefine/>
    <w:uiPriority w:val="99"/>
    <w:qFormat/>
    <w:rsid w:val="001216D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 tnr,ClearFormatting,Hidden Block Title,No Spacing311,No Spacing51,Dont u,No Spacing1111111,Note Level 21,Clear,No Spacing13,Medium Grid 21,No Spacing31,No Spacing22,No Spacing3,Tags"/>
    <w:basedOn w:val="Heading1"/>
    <w:autoRedefine/>
    <w:uiPriority w:val="99"/>
    <w:qFormat/>
    <w:rsid w:val="001216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216D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607181">
      <w:bodyDiv w:val="1"/>
      <w:marLeft w:val="0"/>
      <w:marRight w:val="0"/>
      <w:marTop w:val="0"/>
      <w:marBottom w:val="0"/>
      <w:divBdr>
        <w:top w:val="none" w:sz="0" w:space="0" w:color="auto"/>
        <w:left w:val="none" w:sz="0" w:space="0" w:color="auto"/>
        <w:bottom w:val="none" w:sz="0" w:space="0" w:color="auto"/>
        <w:right w:val="none" w:sz="0" w:space="0" w:color="auto"/>
      </w:divBdr>
    </w:div>
    <w:div w:id="2742153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ustrian-institute.org/en/subjects-en/catholic-social-doctrine-2/capitalism-is-good-for-the-poor-and-for-the-environme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peanleadershipnetwork.org/commentary/the-art-of-space-deterrenc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roject-syndicate.org/commentary/global-impact-of-chinese-recession-by-kenneth-rogoff-2018-11?barrier=accesspay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books/abs/food-or-war/hotspots-for-food-conflict-in-the-twentyfirst-century/1CD674412E09B8E6F325C9C0A0A6778A" TargetMode="External"/><Relationship Id="rId5" Type="http://schemas.openxmlformats.org/officeDocument/2006/relationships/numbering" Target="numbering.xml"/><Relationship Id="rId15" Type="http://schemas.openxmlformats.org/officeDocument/2006/relationships/hyperlink" Target="https://www.thecairoreview.com/wp-content/uploads/2019/05/cr33-global-forum.pdf" TargetMode="External"/><Relationship Id="rId10" Type="http://schemas.openxmlformats.org/officeDocument/2006/relationships/hyperlink" Target="https://www.greensightag.com/logbook/can-starlink-save-the-world-by-connecting-farms/"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www.thespacereview.com/article/291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18</Pages>
  <Words>14791</Words>
  <Characters>84311</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10</cp:revision>
  <dcterms:created xsi:type="dcterms:W3CDTF">2022-01-28T16:35:00Z</dcterms:created>
  <dcterms:modified xsi:type="dcterms:W3CDTF">2022-01-29T09:47:00Z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