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EE408" w14:textId="36AA1C76" w:rsidR="002C12D5" w:rsidRDefault="002C12D5" w:rsidP="002C12D5">
      <w:pPr>
        <w:pStyle w:val="Heading3"/>
      </w:pPr>
      <w:r>
        <w:t>Shell</w:t>
      </w:r>
    </w:p>
    <w:p w14:paraId="43DFE01E" w14:textId="4AC31197" w:rsidR="002C12D5" w:rsidRDefault="002C12D5" w:rsidP="00245EDC">
      <w:r>
        <w:t>Interp: cant say one layer aff, no 2nr theory weighing or new responses</w:t>
      </w:r>
    </w:p>
    <w:p w14:paraId="3886B316" w14:textId="7A1BBDBB" w:rsidR="002C12D5" w:rsidRDefault="002C12D5" w:rsidP="00245EDC">
      <w:r>
        <w:t>V: Ithey do</w:t>
      </w:r>
    </w:p>
    <w:p w14:paraId="154AABC4" w14:textId="0A84E20C" w:rsidR="002C12D5" w:rsidRDefault="002C12D5" w:rsidP="00245EDC">
      <w:r>
        <w:t>Inf abuse—if I drop a layer/implication of a new layer I cant weigh in the 2nr which layer comes first or majme new responses auto lose</w:t>
      </w:r>
    </w:p>
    <w:p w14:paraId="26E08C0D" w14:textId="0FDB79DD" w:rsidR="002C12D5" w:rsidRDefault="002C12D5" w:rsidP="00245EDC">
      <w:r>
        <w:t>Ci no rvis dtd</w:t>
      </w:r>
    </w:p>
    <w:p w14:paraId="71DED272" w14:textId="06AB5ABC" w:rsidR="002C12D5" w:rsidRDefault="002C12D5" w:rsidP="00245EDC">
      <w:r>
        <w:t>Meta theory indicts the case</w:t>
      </w:r>
    </w:p>
    <w:p w14:paraId="5FCE3803" w14:textId="77777777" w:rsidR="002C12D5" w:rsidRPr="00245EDC" w:rsidRDefault="002C12D5" w:rsidP="00245EDC"/>
    <w:p w14:paraId="213347AA" w14:textId="6D52D613" w:rsidR="001E2C37" w:rsidRDefault="003A0A0C" w:rsidP="001E2C37">
      <w:pPr>
        <w:pStyle w:val="Heading3"/>
      </w:pPr>
      <w:r>
        <w:t>2</w:t>
      </w:r>
    </w:p>
    <w:p w14:paraId="019EAFC2" w14:textId="77777777" w:rsidR="001E2C37" w:rsidRDefault="001E2C37" w:rsidP="001E2C37">
      <w:r>
        <w:t>Permissibility and presumption negate</w:t>
      </w:r>
    </w:p>
    <w:p w14:paraId="2B1B722B" w14:textId="77777777" w:rsidR="001E2C37" w:rsidRDefault="001E2C37" w:rsidP="001E2C37">
      <w:r>
        <w:t xml:space="preserve">1] Obligations- the resolution indicates the affirmative has to prove an obligation, and permissibility would deny the existence of an obligation </w:t>
      </w:r>
    </w:p>
    <w:p w14:paraId="38AA636B" w14:textId="77777777" w:rsidR="001E2C37" w:rsidRDefault="001E2C37" w:rsidP="001E2C37">
      <w:r>
        <w:t>2] Falsity- Statements are more often false than true because proving one part of the statement false disproves the entire statement. Presuming all statements are true creates contradictions which would be ethically bankrupt.</w:t>
      </w:r>
    </w:p>
    <w:p w14:paraId="7227BA4D" w14:textId="77777777" w:rsidR="001E2C37" w:rsidRDefault="001E2C37" w:rsidP="001E2C37">
      <w:r>
        <w:t>3] Trichotomy Triple- there is a trichotomy between obligation, prohibition and permissibility; proving one disproves the other two because they are three intertwined moral terms which coexist within each other. Outweighs because it interacts with each term or moral obligation.</w:t>
      </w:r>
    </w:p>
    <w:p w14:paraId="01EFBA3F" w14:textId="66B5447F" w:rsidR="001E2C37" w:rsidRDefault="001E2C37" w:rsidP="001E2C37">
      <w:r>
        <w:t>4] Proactivity- ought implies proactive justification since we don’t take actions unless we have a reason to take the action.</w:t>
      </w:r>
    </w:p>
    <w:p w14:paraId="5311A4E3" w14:textId="77777777" w:rsidR="001E2C37" w:rsidRPr="001E2C37" w:rsidRDefault="001E2C37" w:rsidP="001E2C37"/>
    <w:p w14:paraId="47511754" w14:textId="77777777" w:rsidR="001E2C37" w:rsidRPr="008E573C" w:rsidRDefault="001E2C37" w:rsidP="001E2C37">
      <w:pPr>
        <w:pStyle w:val="Heading4"/>
        <w:rPr>
          <w:rFonts w:asciiTheme="minorHAnsi" w:hAnsiTheme="minorHAnsi" w:cstheme="minorHAnsi"/>
        </w:rPr>
      </w:pPr>
      <w:r w:rsidRPr="008E573C">
        <w:rPr>
          <w:rFonts w:asciiTheme="minorHAnsi" w:hAnsiTheme="minorHAnsi" w:cstheme="minorHAnsi"/>
        </w:rPr>
        <w:t>The standard is maximizing expected wellbeing.</w:t>
      </w:r>
    </w:p>
    <w:p w14:paraId="0CF8D1CD" w14:textId="77777777" w:rsidR="001E2C37" w:rsidRPr="008E573C" w:rsidRDefault="001E2C37" w:rsidP="001E2C37">
      <w:pPr>
        <w:pStyle w:val="Heading4"/>
        <w:rPr>
          <w:rFonts w:asciiTheme="minorHAnsi" w:hAnsiTheme="minorHAnsi" w:cstheme="minorHAnsi"/>
        </w:rPr>
      </w:pPr>
      <w:r w:rsidRPr="008E573C">
        <w:rPr>
          <w:rFonts w:asciiTheme="minorHAnsi" w:hAnsiTheme="minorHAnsi" w:cstheme="minorHAnsi"/>
        </w:rPr>
        <w:t>Prefer:</w:t>
      </w:r>
    </w:p>
    <w:p w14:paraId="4095689C" w14:textId="77777777" w:rsidR="001E2C37" w:rsidRPr="008E573C" w:rsidRDefault="001E2C37" w:rsidP="001E2C37">
      <w:pPr>
        <w:pStyle w:val="Heading4"/>
        <w:rPr>
          <w:rFonts w:asciiTheme="minorHAnsi" w:hAnsiTheme="minorHAnsi" w:cstheme="minorHAnsi"/>
        </w:rPr>
      </w:pPr>
      <w:r w:rsidRPr="008E573C">
        <w:rPr>
          <w:rFonts w:asciiTheme="minorHAnsi" w:hAnsiTheme="minorHAnsi" w:cstheme="minorHAnsi"/>
        </w:rPr>
        <w:t xml:space="preserve">1] Pleasure and pain are </w:t>
      </w:r>
      <w:r w:rsidRPr="008E573C">
        <w:rPr>
          <w:rFonts w:asciiTheme="minorHAnsi" w:hAnsiTheme="minorHAnsi" w:cstheme="minorHAnsi"/>
          <w:u w:val="single"/>
        </w:rPr>
        <w:t>intrinsic value</w:t>
      </w:r>
      <w:r w:rsidRPr="008E573C">
        <w:rPr>
          <w:rFonts w:asciiTheme="minorHAnsi" w:hAnsiTheme="minorHAnsi" w:cstheme="minorHAnsi"/>
        </w:rPr>
        <w:t xml:space="preserve"> and </w:t>
      </w:r>
      <w:r w:rsidRPr="008E573C">
        <w:rPr>
          <w:rFonts w:asciiTheme="minorHAnsi" w:hAnsiTheme="minorHAnsi" w:cstheme="minorHAnsi"/>
          <w:u w:val="single"/>
        </w:rPr>
        <w:t>disvalue</w:t>
      </w:r>
      <w:r w:rsidRPr="008E573C">
        <w:rPr>
          <w:rFonts w:asciiTheme="minorHAnsi" w:hAnsiTheme="minorHAnsi" w:cstheme="minorHAnsi"/>
        </w:rPr>
        <w:t xml:space="preserve">-- </w:t>
      </w:r>
      <w:r w:rsidRPr="008E573C">
        <w:rPr>
          <w:rFonts w:asciiTheme="minorHAnsi" w:hAnsiTheme="minorHAnsi" w:cstheme="minorHAnsi"/>
          <w:u w:val="single"/>
        </w:rPr>
        <w:t>robust neuroscience</w:t>
      </w:r>
      <w:r w:rsidRPr="008E573C">
        <w:rPr>
          <w:rFonts w:asciiTheme="minorHAnsi" w:hAnsiTheme="minorHAnsi" w:cstheme="minorHAnsi"/>
        </w:rPr>
        <w:t xml:space="preserve"> prove.</w:t>
      </w:r>
    </w:p>
    <w:p w14:paraId="3EDAF8EC" w14:textId="77777777" w:rsidR="001E2C37" w:rsidRPr="008E573C" w:rsidRDefault="001E2C37" w:rsidP="001E2C37">
      <w:pPr>
        <w:rPr>
          <w:rStyle w:val="Style13ptBold"/>
          <w:rFonts w:asciiTheme="minorHAnsi" w:hAnsiTheme="minorHAnsi" w:cstheme="minorHAnsi"/>
        </w:rPr>
      </w:pPr>
      <w:r w:rsidRPr="008E573C">
        <w:rPr>
          <w:rStyle w:val="Style13ptBold"/>
          <w:rFonts w:asciiTheme="minorHAnsi" w:hAnsiTheme="minorHAnsi" w:cstheme="minorHAnsi"/>
        </w:rPr>
        <w:t>Blum et al. 18</w:t>
      </w:r>
    </w:p>
    <w:p w14:paraId="718C3DD0" w14:textId="77777777" w:rsidR="001E2C37" w:rsidRPr="008E573C" w:rsidRDefault="001E2C37" w:rsidP="001E2C37">
      <w:pPr>
        <w:rPr>
          <w:rFonts w:asciiTheme="minorHAnsi" w:hAnsiTheme="minorHAnsi" w:cstheme="minorHAnsi"/>
          <w:sz w:val="16"/>
          <w:szCs w:val="16"/>
        </w:rPr>
      </w:pPr>
      <w:r w:rsidRPr="008E573C">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8E573C">
          <w:rPr>
            <w:rStyle w:val="Hyperlink"/>
            <w:rFonts w:asciiTheme="minorHAnsi" w:hAnsiTheme="minorHAnsi" w:cstheme="minorHAnsi"/>
            <w:sz w:val="16"/>
            <w:szCs w:val="16"/>
          </w:rPr>
          <w:t>https://www.ncbi.nlm.nih.gov/pmc/articles/PMC6446569/</w:t>
        </w:r>
      </w:hyperlink>
      <w:r w:rsidRPr="008E573C">
        <w:rPr>
          <w:rFonts w:asciiTheme="minorHAnsi" w:hAnsiTheme="minorHAnsi" w:cstheme="minorHAnsi"/>
          <w:sz w:val="16"/>
          <w:szCs w:val="16"/>
        </w:rPr>
        <w:t>, R.S.</w:t>
      </w:r>
    </w:p>
    <w:p w14:paraId="2C2C4ABA" w14:textId="77777777" w:rsidR="001E2C37" w:rsidRPr="008E573C" w:rsidRDefault="001E2C37" w:rsidP="001E2C37">
      <w:pPr>
        <w:rPr>
          <w:rFonts w:asciiTheme="minorHAnsi" w:hAnsiTheme="minorHAnsi" w:cstheme="minorHAnsi"/>
          <w:u w:val="single"/>
        </w:rPr>
      </w:pPr>
      <w:r w:rsidRPr="008E573C">
        <w:rPr>
          <w:rFonts w:asciiTheme="minorHAnsi" w:hAnsiTheme="minorHAnsi" w:cstheme="minorHAnsi"/>
          <w:b/>
          <w:bCs/>
          <w:highlight w:val="green"/>
          <w:u w:val="single"/>
        </w:rPr>
        <w:t>Pleasure</w:t>
      </w:r>
      <w:r w:rsidRPr="008E573C">
        <w:rPr>
          <w:rFonts w:asciiTheme="minorHAnsi" w:hAnsiTheme="minorHAnsi" w:cstheme="minorHAnsi"/>
          <w:u w:val="single"/>
        </w:rPr>
        <w:t xml:space="preserve"> is not only</w:t>
      </w:r>
      <w:r w:rsidRPr="008E573C">
        <w:rPr>
          <w:rFonts w:asciiTheme="minorHAnsi" w:hAnsiTheme="minorHAnsi" w:cstheme="minorHAnsi"/>
          <w:sz w:val="16"/>
        </w:rPr>
        <w:t xml:space="preserve"> one of the three </w:t>
      </w:r>
      <w:r w:rsidRPr="008E573C">
        <w:rPr>
          <w:rFonts w:asciiTheme="minorHAnsi" w:hAnsiTheme="minorHAnsi" w:cstheme="minorHAnsi"/>
          <w:u w:val="single"/>
        </w:rPr>
        <w:t>primary reward functions</w:t>
      </w:r>
      <w:r w:rsidRPr="008E573C">
        <w:rPr>
          <w:rFonts w:asciiTheme="minorHAnsi" w:hAnsiTheme="minorHAnsi" w:cstheme="minorHAnsi"/>
          <w:sz w:val="16"/>
        </w:rPr>
        <w:t xml:space="preserve"> but </w:t>
      </w:r>
      <w:r w:rsidRPr="008E573C">
        <w:rPr>
          <w:rFonts w:asciiTheme="minorHAnsi" w:hAnsiTheme="minorHAnsi" w:cstheme="minorHAnsi"/>
          <w:u w:val="single"/>
        </w:rPr>
        <w:t xml:space="preserve">it also </w:t>
      </w:r>
      <w:r w:rsidRPr="008E573C">
        <w:rPr>
          <w:rFonts w:asciiTheme="minorHAnsi" w:hAnsiTheme="minorHAnsi" w:cstheme="minorHAnsi"/>
          <w:b/>
          <w:bCs/>
          <w:highlight w:val="green"/>
          <w:u w:val="single"/>
        </w:rPr>
        <w:t>defines reward.</w:t>
      </w:r>
      <w:r w:rsidRPr="008E573C">
        <w:rPr>
          <w:rFonts w:asciiTheme="minorHAnsi" w:hAnsiTheme="minorHAnsi" w:cstheme="minorHAnsi"/>
          <w:sz w:val="16"/>
        </w:rPr>
        <w:t xml:space="preserve"> As homeostasis explains the </w:t>
      </w:r>
      <w:r w:rsidRPr="008E573C">
        <w:rPr>
          <w:rFonts w:asciiTheme="minorHAnsi" w:hAnsiTheme="minorHAnsi" w:cstheme="minorHAnsi"/>
          <w:u w:val="single"/>
        </w:rPr>
        <w:t>functions of</w:t>
      </w:r>
      <w:r w:rsidRPr="008E573C">
        <w:rPr>
          <w:rFonts w:asciiTheme="minorHAnsi" w:hAnsiTheme="minorHAnsi" w:cstheme="minorHAnsi"/>
          <w:sz w:val="16"/>
        </w:rPr>
        <w:t xml:space="preserve"> only a limited number of </w:t>
      </w:r>
      <w:r w:rsidRPr="008E573C">
        <w:rPr>
          <w:rFonts w:asciiTheme="minorHAnsi" w:hAnsiTheme="minorHAnsi" w:cstheme="minorHAnsi"/>
          <w:u w:val="single"/>
        </w:rPr>
        <w:t>rewards, the</w:t>
      </w:r>
      <w:r w:rsidRPr="008E573C">
        <w:rPr>
          <w:rFonts w:asciiTheme="minorHAnsi" w:hAnsiTheme="minorHAnsi" w:cstheme="minorHAnsi"/>
          <w:sz w:val="16"/>
        </w:rPr>
        <w:t xml:space="preserve"> principal </w:t>
      </w:r>
      <w:r w:rsidRPr="008E573C">
        <w:rPr>
          <w:rFonts w:asciiTheme="minorHAnsi" w:hAnsiTheme="minorHAnsi" w:cstheme="minorHAnsi"/>
          <w:highlight w:val="green"/>
          <w:u w:val="single"/>
        </w:rPr>
        <w:t>reason why particular stimuli</w:t>
      </w:r>
      <w:r w:rsidRPr="008E573C">
        <w:rPr>
          <w:rFonts w:asciiTheme="minorHAnsi" w:hAnsiTheme="minorHAnsi" w:cstheme="minorHAnsi"/>
          <w:u w:val="single"/>
        </w:rPr>
        <w:t xml:space="preserve">, objects, events, situations, and activities </w:t>
      </w:r>
      <w:r w:rsidRPr="008E573C">
        <w:rPr>
          <w:rFonts w:asciiTheme="minorHAnsi" w:hAnsiTheme="minorHAnsi" w:cstheme="minorHAnsi"/>
          <w:highlight w:val="green"/>
          <w:u w:val="single"/>
        </w:rPr>
        <w:t>are rewarding</w:t>
      </w:r>
      <w:r w:rsidRPr="008E573C">
        <w:rPr>
          <w:rFonts w:asciiTheme="minorHAnsi" w:hAnsiTheme="minorHAnsi" w:cstheme="minorHAnsi"/>
          <w:sz w:val="16"/>
        </w:rPr>
        <w:t xml:space="preserve"> may be </w:t>
      </w:r>
      <w:r w:rsidRPr="008E573C">
        <w:rPr>
          <w:rFonts w:asciiTheme="minorHAnsi" w:hAnsiTheme="minorHAnsi" w:cstheme="minorHAnsi"/>
          <w:highlight w:val="green"/>
          <w:u w:val="single"/>
        </w:rPr>
        <w:t>due to pleasure.</w:t>
      </w:r>
      <w:r w:rsidRPr="008E573C">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8E573C">
        <w:rPr>
          <w:rFonts w:asciiTheme="minorHAnsi" w:hAnsiTheme="minorHAnsi" w:cstheme="minorHAnsi"/>
          <w:highlight w:val="green"/>
          <w:u w:val="single"/>
        </w:rPr>
        <w:t>Pleasure</w:t>
      </w:r>
      <w:r w:rsidRPr="008E573C">
        <w:rPr>
          <w:rFonts w:asciiTheme="minorHAnsi" w:hAnsiTheme="minorHAnsi" w:cstheme="minorHAnsi"/>
          <w:u w:val="single"/>
        </w:rPr>
        <w:t>, as the primary effect of rewards</w:t>
      </w:r>
      <w:r w:rsidRPr="008E573C">
        <w:rPr>
          <w:rFonts w:asciiTheme="minorHAnsi" w:hAnsiTheme="minorHAnsi" w:cstheme="minorHAnsi"/>
          <w:sz w:val="16"/>
        </w:rPr>
        <w:t xml:space="preserve">, drives the prime reward functions of learning, approach behavior, and decision making and </w:t>
      </w:r>
      <w:r w:rsidRPr="008E573C">
        <w:rPr>
          <w:rFonts w:asciiTheme="minorHAnsi" w:hAnsiTheme="minorHAnsi" w:cstheme="minorHAnsi"/>
          <w:highlight w:val="green"/>
          <w:u w:val="single"/>
        </w:rPr>
        <w:t xml:space="preserve">provides the </w:t>
      </w:r>
      <w:r w:rsidRPr="008E573C">
        <w:rPr>
          <w:rFonts w:asciiTheme="minorHAnsi" w:hAnsiTheme="minorHAnsi" w:cstheme="minorHAnsi"/>
          <w:b/>
          <w:bCs/>
          <w:highlight w:val="green"/>
          <w:u w:val="single"/>
        </w:rPr>
        <w:t>basis for hedonic theories</w:t>
      </w:r>
      <w:r w:rsidRPr="008E573C">
        <w:rPr>
          <w:rFonts w:asciiTheme="minorHAnsi" w:hAnsiTheme="minorHAnsi" w:cstheme="minorHAnsi"/>
          <w:u w:val="single"/>
        </w:rPr>
        <w:t xml:space="preserve"> of reward function. </w:t>
      </w:r>
      <w:r w:rsidRPr="008E573C">
        <w:rPr>
          <w:rFonts w:asciiTheme="minorHAnsi" w:hAnsiTheme="minorHAnsi" w:cstheme="minorHAnsi"/>
          <w:highlight w:val="green"/>
          <w:u w:val="single"/>
        </w:rPr>
        <w:t>We are attracted by</w:t>
      </w:r>
      <w:r w:rsidRPr="008E573C">
        <w:rPr>
          <w:rFonts w:asciiTheme="minorHAnsi" w:hAnsiTheme="minorHAnsi" w:cstheme="minorHAnsi"/>
          <w:sz w:val="16"/>
        </w:rPr>
        <w:t xml:space="preserve"> most </w:t>
      </w:r>
      <w:r w:rsidRPr="008E573C">
        <w:rPr>
          <w:rFonts w:asciiTheme="minorHAnsi" w:hAnsiTheme="minorHAnsi" w:cstheme="minorHAnsi"/>
          <w:highlight w:val="green"/>
          <w:u w:val="single"/>
        </w:rPr>
        <w:t>rewards</w:t>
      </w:r>
      <w:r w:rsidRPr="008E573C">
        <w:rPr>
          <w:rFonts w:asciiTheme="minorHAnsi" w:hAnsiTheme="minorHAnsi" w:cstheme="minorHAnsi"/>
          <w:u w:val="single"/>
        </w:rPr>
        <w:t xml:space="preserve"> and exert intense efforts to obtain them</w:t>
      </w:r>
      <w:r w:rsidRPr="008E573C">
        <w:rPr>
          <w:rFonts w:asciiTheme="minorHAnsi" w:hAnsiTheme="minorHAnsi" w:cstheme="minorHAnsi"/>
          <w:sz w:val="16"/>
        </w:rPr>
        <w:t xml:space="preserve">, just </w:t>
      </w:r>
      <w:r w:rsidRPr="008E573C">
        <w:rPr>
          <w:rFonts w:asciiTheme="minorHAnsi" w:hAnsiTheme="minorHAnsi" w:cstheme="minorHAnsi"/>
          <w:highlight w:val="green"/>
          <w:u w:val="single"/>
        </w:rPr>
        <w:t>because they are enjoyable</w:t>
      </w:r>
      <w:r w:rsidRPr="008E573C">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E573C">
        <w:rPr>
          <w:rFonts w:asciiTheme="minorHAnsi" w:hAnsiTheme="minorHAnsi" w:cstheme="minorHAnsi"/>
          <w:u w:val="single"/>
        </w:rPr>
        <w:t>using both humans and detailed invasive brain analysis of animals has discovered some critical ways that the brain processes pleasure</w:t>
      </w:r>
      <w:r w:rsidRPr="008E573C">
        <w:rPr>
          <w:rFonts w:asciiTheme="minorHAnsi" w:hAnsiTheme="minorHAnsi" w:cstheme="minorHAnsi"/>
          <w:sz w:val="16"/>
        </w:rPr>
        <w:t xml:space="preserve"> [14]. </w:t>
      </w:r>
      <w:r w:rsidRPr="008E573C">
        <w:rPr>
          <w:rFonts w:asciiTheme="minorHAnsi" w:hAnsiTheme="minorHAnsi" w:cstheme="minorHAnsi"/>
          <w:u w:val="single"/>
        </w:rPr>
        <w:t>Pleasure as a hallmark of reward is sufficient for defining a reward</w:t>
      </w:r>
      <w:r w:rsidRPr="008E573C">
        <w:rPr>
          <w:rFonts w:asciiTheme="minorHAnsi" w:hAnsiTheme="minorHAnsi" w:cstheme="minorHAnsi"/>
          <w:sz w:val="16"/>
        </w:rPr>
        <w:t xml:space="preserve">, but it may not be necessary. </w:t>
      </w:r>
      <w:r w:rsidRPr="008E573C">
        <w:rPr>
          <w:rFonts w:asciiTheme="minorHAnsi" w:hAnsiTheme="minorHAnsi" w:cstheme="minorHAnsi"/>
          <w:u w:val="single"/>
        </w:rPr>
        <w:t>A reward may generate positive</w:t>
      </w:r>
      <w:r w:rsidRPr="008E573C">
        <w:rPr>
          <w:rFonts w:asciiTheme="minorHAnsi" w:hAnsiTheme="minorHAnsi" w:cstheme="minorHAnsi"/>
          <w:sz w:val="16"/>
        </w:rPr>
        <w:t xml:space="preserve"> learning and approach </w:t>
      </w:r>
      <w:r w:rsidRPr="008E573C">
        <w:rPr>
          <w:rFonts w:asciiTheme="minorHAnsi" w:hAnsiTheme="minorHAnsi" w:cstheme="minorHAnsi"/>
          <w:u w:val="single"/>
        </w:rPr>
        <w:t>behavior</w:t>
      </w:r>
      <w:r w:rsidRPr="008E573C">
        <w:rPr>
          <w:rFonts w:asciiTheme="minorHAnsi" w:hAnsiTheme="minorHAnsi" w:cstheme="minorHAnsi"/>
          <w:sz w:val="16"/>
        </w:rPr>
        <w:t xml:space="preserve"> simply </w:t>
      </w:r>
      <w:r w:rsidRPr="008E573C">
        <w:rPr>
          <w:rFonts w:asciiTheme="minorHAnsi" w:hAnsiTheme="minorHAnsi" w:cstheme="minorHAnsi"/>
          <w:u w:val="single"/>
        </w:rPr>
        <w:t>because it contains substances that are essential for body function.</w:t>
      </w:r>
      <w:r w:rsidRPr="008E573C">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8E573C">
        <w:rPr>
          <w:rFonts w:asciiTheme="minorHAnsi" w:hAnsiTheme="minorHAnsi" w:cstheme="minorHAnsi"/>
          <w:u w:val="single"/>
        </w:rPr>
        <w:t>evolution and its basic principles found</w:t>
      </w:r>
      <w:r w:rsidRPr="008E573C">
        <w:rPr>
          <w:rFonts w:asciiTheme="minorHAnsi" w:hAnsiTheme="minorHAnsi" w:cstheme="minorHAnsi"/>
          <w:sz w:val="16"/>
        </w:rPr>
        <w:t xml:space="preserve"> various </w:t>
      </w:r>
      <w:r w:rsidRPr="008E573C">
        <w:rPr>
          <w:rFonts w:asciiTheme="minorHAnsi" w:hAnsiTheme="minorHAnsi" w:cstheme="minorHAnsi"/>
          <w:u w:val="single"/>
        </w:rPr>
        <w:t>mechanisms that steer behavior and biological development.</w:t>
      </w:r>
      <w:r w:rsidRPr="008E573C">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E573C">
        <w:rPr>
          <w:rFonts w:asciiTheme="minorHAnsi" w:hAnsiTheme="minorHAnsi" w:cstheme="minorHAnsi"/>
          <w:b/>
          <w:bCs/>
          <w:highlight w:val="green"/>
          <w:u w:val="single"/>
        </w:rPr>
        <w:t>organisms are</w:t>
      </w:r>
      <w:r w:rsidRPr="008E573C">
        <w:rPr>
          <w:rFonts w:asciiTheme="minorHAnsi" w:hAnsiTheme="minorHAnsi" w:cstheme="minorHAnsi"/>
          <w:u w:val="single"/>
        </w:rPr>
        <w:t xml:space="preserve"> the </w:t>
      </w:r>
      <w:r w:rsidRPr="008E573C">
        <w:rPr>
          <w:rFonts w:asciiTheme="minorHAnsi" w:hAnsiTheme="minorHAnsi" w:cstheme="minorHAnsi"/>
          <w:b/>
          <w:bCs/>
          <w:highlight w:val="green"/>
          <w:u w:val="single"/>
        </w:rPr>
        <w:t>result of evolutionary competition.</w:t>
      </w:r>
      <w:r w:rsidRPr="008E573C">
        <w:rPr>
          <w:rFonts w:asciiTheme="minorHAnsi" w:hAnsiTheme="minorHAnsi" w:cstheme="minorHAnsi"/>
          <w:sz w:val="16"/>
        </w:rPr>
        <w:t xml:space="preserve"> In fact, Richard </w:t>
      </w:r>
      <w:r w:rsidRPr="008E573C">
        <w:rPr>
          <w:rFonts w:asciiTheme="minorHAnsi" w:hAnsiTheme="minorHAnsi" w:cstheme="minorHAnsi"/>
          <w:u w:val="single"/>
        </w:rPr>
        <w:t>Dawkins stresses gene survival and propagation as the basic mechanism of life</w:t>
      </w:r>
      <w:r w:rsidRPr="008E573C">
        <w:rPr>
          <w:rFonts w:asciiTheme="minorHAnsi" w:hAnsiTheme="minorHAnsi" w:cstheme="minorHAnsi"/>
          <w:sz w:val="16"/>
        </w:rPr>
        <w:t xml:space="preserve"> [20]. Only genes that lead to </w:t>
      </w:r>
      <w:r w:rsidRPr="008E573C">
        <w:rPr>
          <w:rFonts w:asciiTheme="minorHAnsi" w:hAnsiTheme="minorHAnsi" w:cstheme="minorHAnsi"/>
          <w:u w:val="single"/>
        </w:rPr>
        <w:t>the fittest phenotype will make it.</w:t>
      </w:r>
      <w:r w:rsidRPr="008E573C">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8E573C">
        <w:rPr>
          <w:rFonts w:asciiTheme="minorHAnsi" w:hAnsiTheme="minorHAnsi" w:cstheme="minorHAnsi"/>
          <w:u w:val="single"/>
        </w:rPr>
        <w:t xml:space="preserve">the ultimate, distal function of </w:t>
      </w:r>
      <w:r w:rsidRPr="008E573C">
        <w:rPr>
          <w:rFonts w:asciiTheme="minorHAnsi" w:hAnsiTheme="minorHAnsi" w:cstheme="minorHAnsi"/>
          <w:highlight w:val="green"/>
          <w:u w:val="single"/>
        </w:rPr>
        <w:t>rewards</w:t>
      </w:r>
      <w:r w:rsidRPr="008E573C">
        <w:rPr>
          <w:rFonts w:asciiTheme="minorHAnsi" w:hAnsiTheme="minorHAnsi" w:cstheme="minorHAnsi"/>
          <w:u w:val="single"/>
        </w:rPr>
        <w:t xml:space="preserve"> is to </w:t>
      </w:r>
      <w:r w:rsidRPr="008E573C">
        <w:rPr>
          <w:rFonts w:asciiTheme="minorHAnsi" w:hAnsiTheme="minorHAnsi" w:cstheme="minorHAnsi"/>
          <w:highlight w:val="green"/>
          <w:u w:val="single"/>
        </w:rPr>
        <w:t>increase evolutionary fitness</w:t>
      </w:r>
      <w:r w:rsidRPr="008E573C">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E573C">
        <w:rPr>
          <w:rFonts w:asciiTheme="minorHAnsi" w:hAnsiTheme="minorHAnsi" w:cstheme="minorHAnsi"/>
          <w:u w:val="single"/>
        </w:rPr>
        <w:t>Behavioral reward functions have evolved to help individuals to survive and propagate their genes</w:t>
      </w:r>
      <w:r w:rsidRPr="008E573C">
        <w:rPr>
          <w:rFonts w:asciiTheme="minorHAnsi" w:hAnsiTheme="minorHAnsi" w:cstheme="minorHAnsi"/>
          <w:sz w:val="16"/>
        </w:rPr>
        <w:t xml:space="preserve">. Apparently, </w:t>
      </w:r>
      <w:r w:rsidRPr="008E573C">
        <w:rPr>
          <w:rFonts w:asciiTheme="minorHAnsi" w:hAnsiTheme="minorHAnsi" w:cstheme="minorHAnsi"/>
          <w:u w:val="single"/>
        </w:rPr>
        <w:t>people need to live well and long enough to reproduce.</w:t>
      </w:r>
      <w:r w:rsidRPr="008E573C">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E573C">
        <w:rPr>
          <w:rFonts w:asciiTheme="minorHAnsi" w:hAnsiTheme="minorHAnsi" w:cstheme="minorHAnsi"/>
          <w:u w:val="single"/>
        </w:rPr>
        <w:t>any small edge will ultimately result in evolutionary advantage</w:t>
      </w:r>
      <w:r w:rsidRPr="008E573C">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E573C">
        <w:rPr>
          <w:rFonts w:asciiTheme="minorHAnsi" w:hAnsiTheme="minorHAnsi" w:cstheme="minorHAnsi"/>
          <w:u w:val="single"/>
        </w:rPr>
        <w:t>Thus the distal reward function in gene propagation and evolutionary fitness defines the proximal reward functions that we see</w:t>
      </w:r>
      <w:r w:rsidRPr="008E573C">
        <w:rPr>
          <w:rFonts w:asciiTheme="minorHAnsi" w:hAnsiTheme="minorHAnsi" w:cstheme="minorHAnsi"/>
          <w:sz w:val="16"/>
        </w:rPr>
        <w:t xml:space="preserve"> in everyday behavior. </w:t>
      </w:r>
      <w:r w:rsidRPr="008E573C">
        <w:rPr>
          <w:rFonts w:asciiTheme="minorHAnsi" w:hAnsiTheme="minorHAnsi" w:cstheme="minorHAnsi"/>
          <w:highlight w:val="green"/>
          <w:u w:val="single"/>
        </w:rPr>
        <w:t>That is why foods, drinks, mates, and offspring are rewarding.</w:t>
      </w:r>
      <w:r w:rsidRPr="008E573C">
        <w:rPr>
          <w:rFonts w:asciiTheme="minorHAnsi" w:hAnsiTheme="minorHAnsi" w:cstheme="minorHAnsi"/>
          <w:u w:val="single"/>
        </w:rPr>
        <w:t xml:space="preserve"> </w:t>
      </w:r>
      <w:r w:rsidRPr="008E573C">
        <w:rPr>
          <w:rFonts w:asciiTheme="minorHAnsi" w:hAnsiTheme="minorHAnsi" w:cstheme="minorHAnsi"/>
          <w:sz w:val="16"/>
        </w:rPr>
        <w:t xml:space="preserve">There have been theories linking pleasure as a required component of health benefits salutogenesis, (salugenesis). In essence, under these terms, </w:t>
      </w:r>
      <w:r w:rsidRPr="008E573C">
        <w:rPr>
          <w:rFonts w:asciiTheme="minorHAnsi" w:hAnsiTheme="minorHAnsi" w:cstheme="minorHAnsi"/>
          <w:u w:val="single"/>
        </w:rPr>
        <w:t>pleasure is described as a state or feeling of happiness and satisfaction resulting from an experience that one enjoys.</w:t>
      </w:r>
      <w:r w:rsidRPr="008E573C">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8E573C">
        <w:rPr>
          <w:rFonts w:asciiTheme="minorHAnsi" w:hAnsiTheme="minorHAnsi" w:cstheme="minorHAnsi"/>
          <w:u w:val="single"/>
        </w:rPr>
        <w:t>pathways for ordinary liking and pleasure</w:t>
      </w:r>
      <w:r w:rsidRPr="008E573C">
        <w:rPr>
          <w:rFonts w:asciiTheme="minorHAnsi" w:hAnsiTheme="minorHAnsi" w:cstheme="minorHAnsi"/>
          <w:sz w:val="16"/>
        </w:rPr>
        <w:t xml:space="preserve">, which </w:t>
      </w:r>
      <w:r w:rsidRPr="008E573C">
        <w:rPr>
          <w:rFonts w:asciiTheme="minorHAnsi" w:hAnsiTheme="minorHAnsi" w:cstheme="minorHAnsi"/>
          <w:u w:val="single"/>
        </w:rPr>
        <w:t>are limited in scope</w:t>
      </w:r>
      <w:r w:rsidRPr="008E573C">
        <w:rPr>
          <w:rFonts w:asciiTheme="minorHAnsi" w:hAnsiTheme="minorHAnsi" w:cstheme="minorHAnsi"/>
          <w:sz w:val="16"/>
        </w:rPr>
        <w:t xml:space="preserve"> as described above in this commentary. However, </w:t>
      </w:r>
      <w:r w:rsidRPr="008E573C">
        <w:rPr>
          <w:rFonts w:asciiTheme="minorHAnsi" w:hAnsiTheme="minorHAnsi" w:cstheme="minorHAnsi"/>
          <w:u w:val="single"/>
        </w:rPr>
        <w:t xml:space="preserve">there are </w:t>
      </w:r>
      <w:r w:rsidRPr="008E573C">
        <w:rPr>
          <w:rFonts w:asciiTheme="minorHAnsi" w:hAnsiTheme="minorHAnsi" w:cstheme="minorHAnsi"/>
          <w:b/>
          <w:bCs/>
          <w:highlight w:val="green"/>
          <w:u w:val="single"/>
        </w:rPr>
        <w:t>many brain regions</w:t>
      </w:r>
      <w:r w:rsidRPr="008E573C">
        <w:rPr>
          <w:rFonts w:asciiTheme="minorHAnsi" w:hAnsiTheme="minorHAnsi" w:cstheme="minorHAnsi"/>
          <w:sz w:val="16"/>
        </w:rPr>
        <w:t xml:space="preserve">, often termed hot and cold spots, </w:t>
      </w:r>
      <w:r w:rsidRPr="008E573C">
        <w:rPr>
          <w:rFonts w:asciiTheme="minorHAnsi" w:hAnsiTheme="minorHAnsi" w:cstheme="minorHAnsi"/>
          <w:u w:val="single"/>
        </w:rPr>
        <w:t xml:space="preserve">that significantly </w:t>
      </w:r>
      <w:r w:rsidRPr="008E573C">
        <w:rPr>
          <w:rFonts w:asciiTheme="minorHAnsi" w:hAnsiTheme="minorHAnsi" w:cstheme="minorHAnsi"/>
          <w:b/>
          <w:bCs/>
          <w:highlight w:val="green"/>
          <w:u w:val="single"/>
        </w:rPr>
        <w:t>modulate</w:t>
      </w:r>
      <w:r w:rsidRPr="008E573C">
        <w:rPr>
          <w:rFonts w:asciiTheme="minorHAnsi" w:hAnsiTheme="minorHAnsi" w:cstheme="minorHAnsi"/>
          <w:sz w:val="16"/>
        </w:rPr>
        <w:t xml:space="preserve"> (increase or decrease) </w:t>
      </w:r>
      <w:r w:rsidRPr="008E573C">
        <w:rPr>
          <w:rFonts w:asciiTheme="minorHAnsi" w:hAnsiTheme="minorHAnsi" w:cstheme="minorHAnsi"/>
          <w:u w:val="single"/>
        </w:rPr>
        <w:t xml:space="preserve">our </w:t>
      </w:r>
      <w:r w:rsidRPr="008E573C">
        <w:rPr>
          <w:rFonts w:asciiTheme="minorHAnsi" w:hAnsiTheme="minorHAnsi" w:cstheme="minorHAnsi"/>
          <w:b/>
          <w:bCs/>
          <w:highlight w:val="green"/>
          <w:u w:val="single"/>
        </w:rPr>
        <w:t>pleasure or</w:t>
      </w:r>
      <w:r w:rsidRPr="008E573C">
        <w:rPr>
          <w:rFonts w:asciiTheme="minorHAnsi" w:hAnsiTheme="minorHAnsi" w:cstheme="minorHAnsi"/>
          <w:u w:val="single"/>
        </w:rPr>
        <w:t xml:space="preserve"> even </w:t>
      </w:r>
      <w:r w:rsidRPr="008E573C">
        <w:rPr>
          <w:rFonts w:asciiTheme="minorHAnsi" w:hAnsiTheme="minorHAnsi" w:cstheme="minorHAnsi"/>
          <w:b/>
          <w:bCs/>
          <w:highlight w:val="green"/>
          <w:u w:val="single"/>
        </w:rPr>
        <w:t>produce the opposite</w:t>
      </w:r>
      <w:r w:rsidRPr="008E573C">
        <w:rPr>
          <w:rFonts w:asciiTheme="minorHAnsi" w:hAnsiTheme="minorHAnsi" w:cstheme="minorHAnsi"/>
          <w:sz w:val="16"/>
        </w:rPr>
        <w:t xml:space="preserve"> of pleasure— that is </w:t>
      </w:r>
      <w:r w:rsidRPr="008E573C">
        <w:rPr>
          <w:rFonts w:asciiTheme="minorHAnsi" w:hAnsiTheme="minorHAnsi" w:cstheme="minorHAnsi"/>
          <w:u w:val="single"/>
        </w:rPr>
        <w:t>disgust and fear</w:t>
      </w:r>
      <w:r w:rsidRPr="008E573C">
        <w:rPr>
          <w:rFonts w:asciiTheme="minorHAnsi" w:hAnsiTheme="minorHAnsi" w:cstheme="minorHAnsi"/>
          <w:sz w:val="16"/>
        </w:rPr>
        <w:t xml:space="preserve"> [39]. </w:t>
      </w:r>
      <w:r w:rsidRPr="008E573C">
        <w:rPr>
          <w:rFonts w:asciiTheme="minorHAnsi" w:hAnsiTheme="minorHAnsi" w:cstheme="minorHAnsi"/>
          <w:u w:val="single"/>
        </w:rPr>
        <w:t>One</w:t>
      </w:r>
      <w:r w:rsidRPr="008E573C">
        <w:rPr>
          <w:rFonts w:asciiTheme="minorHAnsi" w:hAnsiTheme="minorHAnsi" w:cstheme="minorHAnsi"/>
          <w:sz w:val="16"/>
        </w:rPr>
        <w:t xml:space="preserve"> specific </w:t>
      </w:r>
      <w:r w:rsidRPr="008E573C">
        <w:rPr>
          <w:rFonts w:asciiTheme="minorHAnsi" w:hAnsiTheme="minorHAnsi" w:cstheme="minorHAnsi"/>
          <w:u w:val="single"/>
        </w:rPr>
        <w:t>region</w:t>
      </w:r>
      <w:r w:rsidRPr="008E573C">
        <w:rPr>
          <w:rFonts w:asciiTheme="minorHAnsi" w:hAnsiTheme="minorHAnsi" w:cstheme="minorHAnsi"/>
          <w:sz w:val="16"/>
        </w:rPr>
        <w:t xml:space="preserve"> of the nucleus accumbens </w:t>
      </w:r>
      <w:r w:rsidRPr="008E573C">
        <w:rPr>
          <w:rFonts w:asciiTheme="minorHAnsi" w:hAnsiTheme="minorHAnsi" w:cstheme="minorHAnsi"/>
          <w:u w:val="single"/>
        </w:rPr>
        <w:t>is organized like a computer keyboard, with particular stimulus triggers in rows</w:t>
      </w:r>
      <w:r w:rsidRPr="008E573C">
        <w:rPr>
          <w:rFonts w:asciiTheme="minorHAnsi" w:hAnsiTheme="minorHAnsi" w:cstheme="minorHAnsi"/>
          <w:sz w:val="16"/>
        </w:rPr>
        <w:t xml:space="preserve">— producing an increase and decrease of pleasure and disgust. Moreover, </w:t>
      </w:r>
      <w:r w:rsidRPr="008E573C">
        <w:rPr>
          <w:rFonts w:asciiTheme="minorHAnsi" w:hAnsiTheme="minorHAnsi" w:cstheme="minorHAnsi"/>
          <w:u w:val="single"/>
        </w:rPr>
        <w:t>the cortex has unique roles in the cognitive evaluation of our feelings of pleasure</w:t>
      </w:r>
      <w:r w:rsidRPr="008E573C">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A3B8648" w14:textId="77777777" w:rsidR="001E2C37" w:rsidRPr="008E573C" w:rsidRDefault="001E2C37" w:rsidP="001E2C37">
      <w:pPr>
        <w:rPr>
          <w:rFonts w:asciiTheme="minorHAnsi" w:hAnsiTheme="minorHAnsi" w:cstheme="minorHAnsi"/>
        </w:rPr>
      </w:pPr>
    </w:p>
    <w:p w14:paraId="189B414A" w14:textId="77777777" w:rsidR="001E2C37" w:rsidRPr="008E573C" w:rsidRDefault="001E2C37" w:rsidP="001E2C37">
      <w:pPr>
        <w:pStyle w:val="Heading4"/>
        <w:shd w:val="clear" w:color="auto" w:fill="FFFFFF"/>
        <w:spacing w:line="308" w:lineRule="atLeast"/>
        <w:rPr>
          <w:rStyle w:val="Emphasis"/>
          <w:rFonts w:asciiTheme="minorHAnsi" w:hAnsiTheme="minorHAnsi" w:cstheme="minorHAnsi"/>
          <w:b/>
          <w:bCs/>
          <w:u w:val="none"/>
        </w:rPr>
      </w:pPr>
      <w:r w:rsidRPr="008E573C">
        <w:rPr>
          <w:rFonts w:asciiTheme="minorHAnsi" w:hAnsiTheme="minorHAnsi" w:cstheme="minorHAnsi"/>
        </w:rPr>
        <w:t>2] Extinction outweighs</w:t>
      </w:r>
      <w:r w:rsidRPr="008E573C">
        <w:rPr>
          <w:rStyle w:val="Emphasis"/>
          <w:rFonts w:asciiTheme="minorHAnsi" w:hAnsiTheme="minorHAnsi" w:cstheme="minorHAnsi"/>
          <w:b/>
          <w:bCs/>
          <w:u w:val="none"/>
        </w:rPr>
        <w:t xml:space="preserve"> </w:t>
      </w:r>
    </w:p>
    <w:p w14:paraId="17247227" w14:textId="77777777" w:rsidR="001E2C37" w:rsidRPr="008E573C" w:rsidRDefault="001E2C37" w:rsidP="001E2C37">
      <w:pPr>
        <w:pStyle w:val="Heading4"/>
        <w:rPr>
          <w:rFonts w:asciiTheme="minorHAnsi" w:hAnsiTheme="minorHAnsi" w:cstheme="minorHAnsi"/>
          <w:bCs/>
          <w:iCs w:val="0"/>
          <w:szCs w:val="26"/>
        </w:rPr>
      </w:pPr>
      <w:r w:rsidRPr="008E573C">
        <w:rPr>
          <w:rStyle w:val="Emphasis"/>
          <w:rFonts w:asciiTheme="minorHAnsi" w:hAnsiTheme="minorHAnsi" w:cstheme="minorHAnsi"/>
          <w:b/>
          <w:bCs/>
          <w:sz w:val="26"/>
          <w:szCs w:val="26"/>
          <w:u w:val="none"/>
        </w:rPr>
        <w:t>a] Moral uncertainty – if we’re unsure about which interpretation of the world is true – we ought to preserve the world to keep debating about it.</w:t>
      </w:r>
    </w:p>
    <w:p w14:paraId="6C3BF378" w14:textId="77777777" w:rsidR="001E2C37" w:rsidRPr="008E573C" w:rsidRDefault="001E2C37" w:rsidP="001E2C37">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b] Forecloses improvement – we can never improve society because our impact is irreversible.</w:t>
      </w:r>
    </w:p>
    <w:p w14:paraId="52F8305D" w14:textId="77777777" w:rsidR="001E2C37" w:rsidRDefault="001E2C37" w:rsidP="001E2C37">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c] Turns suffering – mass death causes suffering because people can’t get access to resources and basic necessities.</w:t>
      </w:r>
    </w:p>
    <w:p w14:paraId="16643DAC" w14:textId="77777777" w:rsidR="001E2C37" w:rsidRDefault="001E2C37" w:rsidP="001E2C37">
      <w:pPr>
        <w:rPr>
          <w:rFonts w:asciiTheme="minorHAnsi" w:eastAsia="Times New Roman" w:hAnsiTheme="minorHAnsi" w:cstheme="minorHAnsi"/>
          <w:b/>
          <w:iCs/>
          <w:color w:val="000000"/>
          <w:sz w:val="26"/>
        </w:rPr>
      </w:pPr>
    </w:p>
    <w:p w14:paraId="1E9EB9D1" w14:textId="77777777" w:rsidR="001E2C37" w:rsidRPr="009639F0" w:rsidRDefault="001E2C37" w:rsidP="001E2C37">
      <w:pPr>
        <w:keepNext/>
        <w:keepLines/>
        <w:spacing w:before="40" w:after="0"/>
        <w:outlineLvl w:val="3"/>
        <w:rPr>
          <w:rFonts w:asciiTheme="minorHAnsi" w:eastAsia="Times New Roman" w:hAnsiTheme="minorHAnsi" w:cstheme="minorHAnsi"/>
          <w:b/>
          <w:iCs/>
          <w:color w:val="000000"/>
          <w:sz w:val="26"/>
        </w:rPr>
      </w:pPr>
      <w:r w:rsidRPr="009639F0">
        <w:rPr>
          <w:rFonts w:asciiTheme="minorHAnsi" w:eastAsia="Times New Roman" w:hAnsiTheme="minorHAnsi" w:cstheme="min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Link turns calc indites because the alt would be </w:t>
      </w:r>
      <w:r w:rsidRPr="009639F0">
        <w:rPr>
          <w:rFonts w:asciiTheme="minorHAnsi" w:eastAsia="Times New Roman" w:hAnsiTheme="minorHAnsi" w:cstheme="minorHAnsi"/>
          <w:b/>
          <w:i/>
          <w:iCs/>
          <w:color w:val="000000"/>
          <w:sz w:val="26"/>
          <w:u w:val="single"/>
        </w:rPr>
        <w:t>no</w:t>
      </w:r>
      <w:r w:rsidRPr="009639F0">
        <w:rPr>
          <w:rFonts w:asciiTheme="minorHAnsi" w:eastAsia="Times New Roman" w:hAnsiTheme="minorHAnsi" w:cstheme="minorHAnsi"/>
          <w:b/>
          <w:iCs/>
          <w:color w:val="000000"/>
          <w:sz w:val="26"/>
        </w:rPr>
        <w:t xml:space="preserve"> action.</w:t>
      </w:r>
    </w:p>
    <w:p w14:paraId="4A4B4198" w14:textId="77777777" w:rsidR="001E2C37" w:rsidRPr="009639F0" w:rsidRDefault="001E2C37" w:rsidP="001E2C37">
      <w:pPr>
        <w:rPr>
          <w:rFonts w:asciiTheme="minorHAnsi" w:hAnsiTheme="minorHAnsi" w:cstheme="minorHAnsi"/>
        </w:rPr>
      </w:pPr>
    </w:p>
    <w:p w14:paraId="0182997A" w14:textId="77777777" w:rsidR="001E2C37" w:rsidRPr="009639F0" w:rsidRDefault="001E2C37" w:rsidP="001E2C37">
      <w:pPr>
        <w:rPr>
          <w:rFonts w:asciiTheme="minorHAnsi" w:hAnsiTheme="minorHAnsi" w:cstheme="minorHAnsi"/>
        </w:rPr>
      </w:pPr>
    </w:p>
    <w:p w14:paraId="3F57702D" w14:textId="2B0D9231" w:rsidR="001E2C37" w:rsidRDefault="001E2C37" w:rsidP="001E2C37">
      <w:pPr>
        <w:pStyle w:val="Heading4"/>
        <w:rPr>
          <w:rFonts w:asciiTheme="minorHAnsi" w:hAnsiTheme="minorHAnsi" w:cstheme="minorHAnsi"/>
        </w:rPr>
      </w:pPr>
      <w:r>
        <w:rPr>
          <w:rFonts w:asciiTheme="minorHAnsi" w:hAnsiTheme="minorHAnsi" w:cstheme="minorHAnsi"/>
        </w:rPr>
        <w:t xml:space="preserve">7] </w:t>
      </w:r>
      <w:r w:rsidRPr="009639F0">
        <w:rPr>
          <w:rFonts w:asciiTheme="minorHAnsi" w:hAnsiTheme="minorHAnsi" w:cstheme="minorHAnsi"/>
        </w:rPr>
        <w:t xml:space="preserve">Reject Calc Indicts a] no theory says no consequences matter bc they use it as a basis for discovering things </w:t>
      </w:r>
      <w:r>
        <w:rPr>
          <w:rFonts w:asciiTheme="minorHAnsi" w:hAnsiTheme="minorHAnsi" w:cstheme="minorHAnsi"/>
        </w:rPr>
        <w:t>b</w:t>
      </w:r>
      <w:r w:rsidRPr="009639F0">
        <w:rPr>
          <w:rFonts w:asciiTheme="minorHAnsi" w:hAnsiTheme="minorHAnsi" w:cstheme="minorHAnsi"/>
        </w:rPr>
        <w:t>] nibs, skew actual substantive debate</w:t>
      </w:r>
    </w:p>
    <w:p w14:paraId="698C1315" w14:textId="4437DFD8" w:rsidR="00A95652" w:rsidRDefault="003A0A0C" w:rsidP="001E2C37">
      <w:pPr>
        <w:pStyle w:val="Heading3"/>
      </w:pPr>
      <w:r>
        <w:t>3</w:t>
      </w:r>
    </w:p>
    <w:p w14:paraId="65D91C0B" w14:textId="77777777" w:rsidR="001E2C37" w:rsidRPr="00FB5463" w:rsidRDefault="001E2C37" w:rsidP="001E2C37">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5515AD2F" w14:textId="77777777" w:rsidR="001E2C37" w:rsidRPr="00FB5463" w:rsidRDefault="001E2C37" w:rsidP="001E2C37">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BA1C016" w14:textId="0D16CF47" w:rsidR="001E2C37" w:rsidRDefault="001E2C37" w:rsidP="001E2C37">
      <w:pPr>
        <w:rPr>
          <w:rStyle w:val="StyleUnderline"/>
        </w:rPr>
      </w:pPr>
      <w:r w:rsidRPr="001E2C37">
        <w:rPr>
          <w:u w:val="single"/>
        </w:rPr>
        <w:t xml:space="preserve">The </w:t>
      </w:r>
      <w:r w:rsidRPr="001E2C37">
        <w:rPr>
          <w:rStyle w:val="StyleUnderline"/>
          <w:highlight w:val="green"/>
        </w:rPr>
        <w:t>biotech</w:t>
      </w:r>
      <w:r w:rsidRPr="001E2C37">
        <w:rPr>
          <w:highlight w:val="green"/>
          <w:u w:val="single"/>
        </w:rPr>
        <w:t xml:space="preserve"> </w:t>
      </w:r>
      <w:r w:rsidRPr="001E2C37">
        <w:rPr>
          <w:u w:val="single"/>
        </w:rPr>
        <w:t xml:space="preserve">industry </w:t>
      </w:r>
      <w:r w:rsidRPr="001E2C37">
        <w:rPr>
          <w:rStyle w:val="StyleUnderline"/>
          <w:highlight w:val="green"/>
        </w:rPr>
        <w:t>is</w:t>
      </w:r>
      <w:r w:rsidRPr="001E2C37">
        <w:rPr>
          <w:highlight w:val="green"/>
          <w:u w:val="single"/>
        </w:rPr>
        <w:t xml:space="preserve"> </w:t>
      </w:r>
      <w:r w:rsidRPr="001E2C37">
        <w:rPr>
          <w:rStyle w:val="StyleUnderline"/>
          <w:highlight w:val="green"/>
        </w:rPr>
        <w:t>making</w:t>
      </w:r>
      <w:r w:rsidRPr="001E2C37">
        <w:rPr>
          <w:highlight w:val="green"/>
          <w:u w:val="single"/>
        </w:rPr>
        <w:t xml:space="preserve"> </w:t>
      </w:r>
      <w:r w:rsidRPr="001E2C37">
        <w:rPr>
          <w:u w:val="single"/>
        </w:rPr>
        <w:t xml:space="preserve">remarkable </w:t>
      </w:r>
      <w:r w:rsidRPr="001E2C37">
        <w:rPr>
          <w:rStyle w:val="StyleUnderline"/>
          <w:highlight w:val="green"/>
        </w:rPr>
        <w:t>advances</w:t>
      </w:r>
      <w:r w:rsidRPr="001E2C37">
        <w:rPr>
          <w:b/>
          <w:bCs/>
          <w:highlight w:val="green"/>
          <w:u w:val="single"/>
        </w:rPr>
        <w:t xml:space="preserve"> </w:t>
      </w:r>
      <w:r w:rsidRPr="001E2C37">
        <w:rPr>
          <w:rStyle w:val="StyleUnderline"/>
          <w:highlight w:val="green"/>
        </w:rPr>
        <w:t>towards climate change solutions</w:t>
      </w:r>
      <w:r w:rsidRPr="001E2C37">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1E2C37">
        <w:rPr>
          <w:rStyle w:val="StyleUnderline"/>
          <w:highlight w:val="green"/>
        </w:rPr>
        <w:t xml:space="preserve">If an IP waiver is </w:t>
      </w:r>
      <w:r w:rsidRPr="001E2C37">
        <w:rPr>
          <w:rStyle w:val="StyleUnderline"/>
        </w:rPr>
        <w:t xml:space="preserve">purportedly </w:t>
      </w:r>
      <w:r w:rsidRPr="001E2C37">
        <w:rPr>
          <w:rStyle w:val="StyleUnderline"/>
          <w:highlight w:val="green"/>
        </w:rPr>
        <w:t xml:space="preserve">necessary to solve </w:t>
      </w:r>
      <w:r w:rsidRPr="001E2C37">
        <w:rPr>
          <w:rStyle w:val="StyleUnderline"/>
        </w:rPr>
        <w:t xml:space="preserve">the </w:t>
      </w:r>
      <w:r w:rsidRPr="001E2C37">
        <w:rPr>
          <w:rStyle w:val="StyleUnderline"/>
          <w:highlight w:val="green"/>
        </w:rPr>
        <w:t>COVID</w:t>
      </w:r>
      <w:r w:rsidRPr="001E2C37">
        <w:rPr>
          <w:rStyle w:val="StyleUnderline"/>
        </w:rPr>
        <w:t xml:space="preserve">-19 global health crisis (and of course </w:t>
      </w:r>
      <w:hyperlink r:id="rId7" w:history="1">
        <w:r w:rsidRPr="001E2C37">
          <w:rPr>
            <w:rStyle w:val="StyleUnderline"/>
          </w:rPr>
          <w:t>we dispute this notion</w:t>
        </w:r>
      </w:hyperlink>
      <w:r w:rsidRPr="001E2C37">
        <w:rPr>
          <w:rStyle w:val="StyleUnderline"/>
        </w:rPr>
        <w:t xml:space="preserve">), can we really feel confident that this or </w:t>
      </w:r>
      <w:r w:rsidRPr="001E2C37">
        <w:rPr>
          <w:rStyle w:val="StyleUnderline"/>
          <w:highlight w:val="green"/>
        </w:rPr>
        <w:t xml:space="preserve">some future Administration will </w:t>
      </w:r>
      <w:r w:rsidRPr="001E2C37">
        <w:rPr>
          <w:rStyle w:val="StyleUnderline"/>
        </w:rPr>
        <w:t xml:space="preserve">not </w:t>
      </w:r>
      <w:r w:rsidRPr="001E2C37">
        <w:rPr>
          <w:rStyle w:val="StyleUnderline"/>
          <w:highlight w:val="green"/>
        </w:rPr>
        <w:t xml:space="preserve">apply </w:t>
      </w:r>
      <w:r w:rsidRPr="001E2C37">
        <w:rPr>
          <w:rStyle w:val="StyleUnderline"/>
        </w:rPr>
        <w:t xml:space="preserve">the </w:t>
      </w:r>
      <w:r w:rsidRPr="001E2C37">
        <w:rPr>
          <w:rStyle w:val="StyleUnderline"/>
          <w:highlight w:val="green"/>
        </w:rPr>
        <w:t xml:space="preserve">same logic to </w:t>
      </w:r>
      <w:r w:rsidRPr="001E2C37">
        <w:rPr>
          <w:rStyle w:val="StyleUnderline"/>
        </w:rPr>
        <w:t xml:space="preserve">the </w:t>
      </w:r>
      <w:r w:rsidRPr="001E2C37">
        <w:rPr>
          <w:rStyle w:val="StyleUnderline"/>
          <w:highlight w:val="green"/>
        </w:rPr>
        <w:t>climate crisis</w:t>
      </w:r>
      <w:r w:rsidRPr="001E2C37">
        <w:rPr>
          <w:sz w:val="16"/>
        </w:rPr>
        <w:t xml:space="preserve">? And, without the confidence in the underlying IP for such solutions, what does this mean for U.S. innovation and economic growth? United States Trade Representative (USTR) </w:t>
      </w:r>
      <w:hyperlink r:id="rId8" w:history="1">
        <w:r w:rsidRPr="001E2C37">
          <w:rPr>
            <w:rStyle w:val="Hyperlink"/>
            <w:sz w:val="16"/>
          </w:rPr>
          <w:t>Katherine Tai</w:t>
        </w:r>
      </w:hyperlink>
      <w:r w:rsidRPr="001E2C37">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w:t>
      </w:r>
      <w:r w:rsidRPr="001E2C37">
        <w:rPr>
          <w:rStyle w:val="StyleUnderline"/>
        </w:rPr>
        <w:t xml:space="preserve">most relevant to this discussion shows just how far the international </w:t>
      </w:r>
      <w:r w:rsidRPr="001E2C37">
        <w:rPr>
          <w:rStyle w:val="StyleUnderline"/>
          <w:highlight w:val="green"/>
        </w:rPr>
        <w:t>campaign against IP rights</w:t>
      </w:r>
      <w:r w:rsidRPr="001E2C37">
        <w:rPr>
          <w:rStyle w:val="StyleUnderline"/>
        </w:rPr>
        <w:t xml:space="preserve"> </w:t>
      </w:r>
      <w:r w:rsidRPr="001E2C37">
        <w:rPr>
          <w:rStyle w:val="StyleUnderline"/>
          <w:highlight w:val="green"/>
        </w:rPr>
        <w:t xml:space="preserve">has eroded </w:t>
      </w:r>
      <w:r w:rsidRPr="001E2C37">
        <w:rPr>
          <w:rStyle w:val="StyleUnderline"/>
        </w:rPr>
        <w:t xml:space="preserve">our </w:t>
      </w:r>
      <w:r w:rsidRPr="001E2C37">
        <w:rPr>
          <w:rStyle w:val="StyleUnderline"/>
          <w:highlight w:val="green"/>
        </w:rPr>
        <w:t>normative position</w:t>
      </w:r>
      <w:r w:rsidRPr="001E2C37">
        <w:rPr>
          <w:rStyle w:val="StyleUnderline"/>
        </w:rPr>
        <w:t xml:space="preserve">. </w:t>
      </w:r>
      <w:r w:rsidRPr="001E2C37">
        <w:rPr>
          <w:sz w:val="16"/>
        </w:rPr>
        <w:t xml:space="preserve">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001E2C37">
        <w:rPr>
          <w:rStyle w:val="StyleUnderline"/>
        </w:rPr>
        <w:t xml:space="preserve">A </w:t>
      </w:r>
      <w:r w:rsidRPr="001E2C37">
        <w:rPr>
          <w:rStyle w:val="StyleUnderline"/>
          <w:highlight w:val="green"/>
        </w:rPr>
        <w:t xml:space="preserve">TRIPS IP waiver would operate outside of </w:t>
      </w:r>
      <w:r w:rsidRPr="001E2C37">
        <w:rPr>
          <w:rStyle w:val="StyleUnderline"/>
        </w:rPr>
        <w:t xml:space="preserve">these types of frameworks. There would be no </w:t>
      </w:r>
      <w:r w:rsidRPr="001E2C37">
        <w:rPr>
          <w:rStyle w:val="StyleUnderline"/>
          <w:highlight w:val="green"/>
        </w:rPr>
        <w:t>due process</w:t>
      </w:r>
      <w:r w:rsidRPr="001E2C37">
        <w:rPr>
          <w:rStyle w:val="StyleUnderline"/>
        </w:rPr>
        <w:t xml:space="preserve">, no particularized findings, no </w:t>
      </w:r>
      <w:r w:rsidRPr="001E2C37">
        <w:rPr>
          <w:rStyle w:val="StyleUnderline"/>
          <w:highlight w:val="green"/>
        </w:rPr>
        <w:t xml:space="preserve">compensation and </w:t>
      </w:r>
      <w:r w:rsidRPr="001E2C37">
        <w:rPr>
          <w:rStyle w:val="StyleUnderline"/>
        </w:rPr>
        <w:t xml:space="preserve">no </w:t>
      </w:r>
      <w:r w:rsidRPr="001E2C37">
        <w:rPr>
          <w:rStyle w:val="StyleUnderline"/>
          <w:highlight w:val="green"/>
        </w:rPr>
        <w:t>recourse</w:t>
      </w:r>
      <w:r w:rsidRPr="001E2C37">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10584E">
        <w:rPr>
          <w:rStyle w:val="StyleUnderline"/>
        </w:rPr>
        <w:t>Ambassador Tai acknowledged that</w:t>
      </w:r>
      <w:r w:rsidRPr="001E2C37">
        <w:rPr>
          <w:rStyle w:val="StyleUnderline"/>
        </w:rPr>
        <w:t xml:space="preserve"> the scope of </w:t>
      </w:r>
      <w:r w:rsidRPr="0010584E">
        <w:rPr>
          <w:rStyle w:val="StyleUnderline"/>
        </w:rPr>
        <w:t xml:space="preserve">the current </w:t>
      </w:r>
      <w:r w:rsidRPr="001E2C37">
        <w:rPr>
          <w:rStyle w:val="StyleUnderline"/>
        </w:rPr>
        <w:t xml:space="preserve">TRIPS IP </w:t>
      </w:r>
      <w:r w:rsidRPr="001E2C37">
        <w:rPr>
          <w:rStyle w:val="StyleUnderline"/>
          <w:highlight w:val="green"/>
        </w:rPr>
        <w:t xml:space="preserve">waiver </w:t>
      </w:r>
      <w:r w:rsidRPr="001E2C37">
        <w:rPr>
          <w:rStyle w:val="StyleUnderline"/>
        </w:rPr>
        <w:t xml:space="preserve">discussions </w:t>
      </w:r>
      <w:r w:rsidRPr="001E2C37">
        <w:rPr>
          <w:rStyle w:val="StyleUnderline"/>
          <w:highlight w:val="green"/>
        </w:rPr>
        <w:t xml:space="preserve">includes </w:t>
      </w:r>
      <w:r w:rsidRPr="001E2C37">
        <w:rPr>
          <w:rStyle w:val="StyleUnderline"/>
        </w:rPr>
        <w:t xml:space="preserve">the concept of </w:t>
      </w:r>
      <w:r w:rsidRPr="001E2C37">
        <w:rPr>
          <w:rStyle w:val="StyleUnderline"/>
          <w:highlight w:val="green"/>
        </w:rPr>
        <w:t>forced tech transfer</w:t>
      </w:r>
      <w:r w:rsidRPr="001E2C37">
        <w:rPr>
          <w:rStyle w:val="StyleUnderline"/>
        </w:rPr>
        <w:t xml:space="preserve">. </w:t>
      </w:r>
      <w:r w:rsidRPr="001E2C37">
        <w:rPr>
          <w:rStyle w:val="StyleUnderline"/>
          <w:highlight w:val="green"/>
        </w:rPr>
        <w:t>In the context of climate change</w:t>
      </w:r>
      <w:r w:rsidRPr="001E2C37">
        <w:rPr>
          <w:rStyle w:val="StyleUnderline"/>
        </w:rPr>
        <w:t xml:space="preserve">, the idea would be that </w:t>
      </w:r>
      <w:r w:rsidRPr="001E2C37">
        <w:rPr>
          <w:rStyle w:val="StyleUnderline"/>
          <w:highlight w:val="green"/>
        </w:rPr>
        <w:t xml:space="preserve">companies who develop </w:t>
      </w:r>
      <w:r w:rsidRPr="001E2C37">
        <w:rPr>
          <w:rStyle w:val="StyleUnderline"/>
        </w:rPr>
        <w:t xml:space="preserve">successful </w:t>
      </w:r>
      <w:r w:rsidRPr="001E2C37">
        <w:rPr>
          <w:rStyle w:val="StyleUnderline"/>
          <w:highlight w:val="green"/>
        </w:rPr>
        <w:t xml:space="preserve">methods for </w:t>
      </w:r>
      <w:r w:rsidRPr="001E2C37">
        <w:rPr>
          <w:rStyle w:val="StyleUnderline"/>
        </w:rPr>
        <w:t xml:space="preserve">producing new </w:t>
      </w:r>
      <w:r w:rsidRPr="001E2C37">
        <w:rPr>
          <w:rStyle w:val="StyleUnderline"/>
          <w:highlight w:val="green"/>
        </w:rPr>
        <w:t>seed technologies and sustainable biomass</w:t>
      </w:r>
      <w:r w:rsidRPr="001E2C37">
        <w:rPr>
          <w:rStyle w:val="StyleUnderline"/>
        </w:rPr>
        <w:t xml:space="preserve">, </w:t>
      </w:r>
      <w:r w:rsidRPr="001E2C37">
        <w:rPr>
          <w:rStyle w:val="StyleUnderline"/>
          <w:highlight w:val="green"/>
        </w:rPr>
        <w:t xml:space="preserve">reducing greenhouse gases </w:t>
      </w:r>
      <w:r w:rsidRPr="001E2C37">
        <w:rPr>
          <w:rStyle w:val="StyleUnderline"/>
        </w:rPr>
        <w:t xml:space="preserve">in manufacturing </w:t>
      </w:r>
      <w:r w:rsidRPr="001E2C37">
        <w:rPr>
          <w:rStyle w:val="StyleUnderline"/>
          <w:highlight w:val="green"/>
        </w:rPr>
        <w:t xml:space="preserve">and </w:t>
      </w:r>
      <w:r w:rsidRPr="001E2C37">
        <w:rPr>
          <w:rStyle w:val="StyleUnderline"/>
        </w:rPr>
        <w:t xml:space="preserve">transportation, </w:t>
      </w:r>
      <w:r w:rsidRPr="001E2C37">
        <w:rPr>
          <w:rStyle w:val="StyleUnderline"/>
          <w:highlight w:val="green"/>
        </w:rPr>
        <w:t xml:space="preserve">capturing </w:t>
      </w:r>
      <w:r w:rsidRPr="001E2C37">
        <w:rPr>
          <w:rStyle w:val="StyleUnderline"/>
        </w:rPr>
        <w:t xml:space="preserve">and sequestering </w:t>
      </w:r>
      <w:r w:rsidRPr="001E2C37">
        <w:rPr>
          <w:rStyle w:val="StyleUnderline"/>
          <w:highlight w:val="green"/>
        </w:rPr>
        <w:t xml:space="preserve">carbon </w:t>
      </w:r>
      <w:r w:rsidRPr="001E2C37">
        <w:rPr>
          <w:rStyle w:val="StyleUnderline"/>
        </w:rPr>
        <w:t xml:space="preserve">in soil and products, and more, </w:t>
      </w:r>
      <w:r w:rsidRPr="001E2C37">
        <w:rPr>
          <w:rStyle w:val="StyleUnderline"/>
          <w:highlight w:val="green"/>
        </w:rPr>
        <w:t xml:space="preserve">would be required to turn over their proprietary know-how </w:t>
      </w:r>
      <w:r w:rsidRPr="001E2C37">
        <w:rPr>
          <w:rStyle w:val="StyleUnderline"/>
        </w:rPr>
        <w:t xml:space="preserve">to global competitors. While it is unclear how this concept would work in practice and under the constitutions of certain countries, </w:t>
      </w:r>
      <w:r w:rsidRPr="001E2C37">
        <w:rPr>
          <w:rStyle w:val="StyleUnderline"/>
          <w:highlight w:val="green"/>
        </w:rPr>
        <w:t>the suggestion alone could be devastating to voluntary international collaborations</w:t>
      </w:r>
      <w:r w:rsidRPr="001E2C37">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9" w:tgtFrame="_blank" w:history="1">
        <w:r w:rsidRPr="001E2C37">
          <w:rPr>
            <w:rStyle w:val="Hyperlink"/>
            <w:sz w:val="16"/>
          </w:rPr>
          <w:t>raised over $1 billion in investment in the second quarter of 2019 alone</w:t>
        </w:r>
      </w:hyperlink>
      <w:r w:rsidRPr="001E2C37">
        <w:rPr>
          <w:sz w:val="16"/>
        </w:rPr>
        <w:t xml:space="preserve">. </w:t>
      </w:r>
      <w:r w:rsidRPr="001E2C37">
        <w:rPr>
          <w:rStyle w:val="StyleUnderline"/>
          <w:highlight w:val="green"/>
        </w:rPr>
        <w:t xml:space="preserve">If investors cannot be confident that IP will be in place to protect important climate change technologies </w:t>
      </w:r>
      <w:r w:rsidRPr="001E2C37">
        <w:rPr>
          <w:rStyle w:val="StyleUnderline"/>
        </w:rPr>
        <w:t xml:space="preserve">after their long road from bench to market, </w:t>
      </w:r>
      <w:r w:rsidRPr="001E2C37">
        <w:rPr>
          <w:rStyle w:val="StyleUnderline"/>
          <w:highlight w:val="green"/>
        </w:rPr>
        <w:t xml:space="preserve">it is unlikely they will </w:t>
      </w:r>
      <w:r w:rsidRPr="001E2C37">
        <w:rPr>
          <w:rStyle w:val="StyleUnderline"/>
        </w:rPr>
        <w:t xml:space="preserve">continue to </w:t>
      </w:r>
      <w:r w:rsidRPr="001E2C37">
        <w:rPr>
          <w:rStyle w:val="StyleUnderline"/>
          <w:highlight w:val="green"/>
        </w:rPr>
        <w:t xml:space="preserve">invest at </w:t>
      </w:r>
      <w:r w:rsidRPr="001E2C37">
        <w:rPr>
          <w:rStyle w:val="StyleUnderline"/>
        </w:rPr>
        <w:t xml:space="preserve">the current and </w:t>
      </w:r>
      <w:r w:rsidRPr="001E2C37">
        <w:rPr>
          <w:rStyle w:val="StyleUnderline"/>
          <w:highlight w:val="green"/>
        </w:rPr>
        <w:t>required levels</w:t>
      </w:r>
      <w:r w:rsidRPr="001E2C37">
        <w:rPr>
          <w:rStyle w:val="StyleUnderline"/>
        </w:rPr>
        <w:t xml:space="preserve">. </w:t>
      </w:r>
    </w:p>
    <w:p w14:paraId="77549F71" w14:textId="77777777" w:rsidR="00B73B5C" w:rsidRDefault="00B73B5C" w:rsidP="00B73B5C">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0475B960" w14:textId="77777777" w:rsidR="00B73B5C" w:rsidRPr="00AD3E38" w:rsidRDefault="00B73B5C" w:rsidP="00B73B5C">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0"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33554D26" w14:textId="77777777" w:rsidR="00B73B5C" w:rsidRPr="00AD3E38" w:rsidRDefault="00B73B5C" w:rsidP="00B73B5C">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commercialisation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timelimited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commercialisation.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programme</w:t>
      </w:r>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3F1A925D" w14:textId="77777777" w:rsidR="001E2C37" w:rsidRPr="001E2C37" w:rsidRDefault="001E2C37" w:rsidP="001E2C37">
      <w:pPr>
        <w:rPr>
          <w:rStyle w:val="StyleUnderline"/>
        </w:rPr>
      </w:pPr>
    </w:p>
    <w:p w14:paraId="3A052D41" w14:textId="77777777" w:rsidR="001E2C37" w:rsidRPr="00F038BA" w:rsidRDefault="001E2C37" w:rsidP="001E2C37">
      <w:pPr>
        <w:pStyle w:val="Heading4"/>
      </w:pPr>
      <w:r w:rsidRPr="00F038BA">
        <w:t>Climate change destroys the world.</w:t>
      </w:r>
    </w:p>
    <w:p w14:paraId="73A5E762" w14:textId="77777777" w:rsidR="001E2C37" w:rsidRPr="00F038BA" w:rsidRDefault="001E2C37" w:rsidP="001E2C37">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1" w:history="1">
        <w:r w:rsidRPr="00F038BA">
          <w:rPr>
            <w:rStyle w:val="Hyperlink"/>
          </w:rPr>
          <w:t>https://www.livescience.com/65633-climate-change-dooms-humans-by-2050.html</w:t>
        </w:r>
      </w:hyperlink>
      <w:r w:rsidRPr="00F038BA">
        <w:t xml:space="preserve"> JW</w:t>
      </w:r>
    </w:p>
    <w:p w14:paraId="3EAA9376" w14:textId="77777777" w:rsidR="001E2C37" w:rsidRPr="00F038BA" w:rsidRDefault="001E2C37" w:rsidP="001E2C37">
      <w:pPr>
        <w:rPr>
          <w:u w:val="single"/>
        </w:rPr>
      </w:pPr>
      <w:r w:rsidRPr="00F038BA">
        <w:t>**</w:t>
      </w:r>
      <w:r w:rsidRPr="00F038BA">
        <w:rPr>
          <w:u w:val="single"/>
        </w:rPr>
        <w:t>Cites and talks about the Spratt and Dunlop study</w:t>
      </w:r>
    </w:p>
    <w:p w14:paraId="30E7EF42" w14:textId="77777777" w:rsidR="001E2C37" w:rsidRPr="005B2064" w:rsidRDefault="001E2C37" w:rsidP="001E2C37">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12"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4CD28534" w14:textId="77777777" w:rsidR="001E2C37" w:rsidRPr="005B2064" w:rsidRDefault="001E2C37" w:rsidP="001E2C37">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3"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434CE7A5" w14:textId="77777777" w:rsidR="001E2C37" w:rsidRPr="00F038BA" w:rsidRDefault="001E2C37" w:rsidP="001E2C37">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 xml:space="preserve">agriculture </w:t>
      </w:r>
      <w:r w:rsidRPr="005A6995">
        <w:rPr>
          <w:color w:val="000000" w:themeColor="text1"/>
          <w:u w:val="single"/>
        </w:rPr>
        <w:t>and turning more than 1 billion people into refugees.</w:t>
      </w:r>
    </w:p>
    <w:p w14:paraId="785F70EA" w14:textId="77777777" w:rsidR="001E2C37" w:rsidRPr="00F038BA" w:rsidRDefault="001E2C37" w:rsidP="001E2C37">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4"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007BC842" w14:textId="77777777" w:rsidR="001E2C37" w:rsidRDefault="001E2C37" w:rsidP="001E2C37">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5D3E0DB0" w14:textId="4B9DFBFD" w:rsidR="00273A30" w:rsidRDefault="00273A30" w:rsidP="00D85CC4">
      <w:pPr>
        <w:pStyle w:val="Heading3"/>
      </w:pPr>
      <w:r>
        <w:t>Framework</w:t>
      </w:r>
    </w:p>
    <w:p w14:paraId="0BDA53C0" w14:textId="77777777" w:rsidR="00EA681E" w:rsidRPr="00EA681E" w:rsidRDefault="00EA681E" w:rsidP="00EA681E"/>
    <w:p w14:paraId="25CA0E1A" w14:textId="479A378F" w:rsidR="004C70F9" w:rsidRDefault="004C70F9" w:rsidP="004C70F9">
      <w:pPr>
        <w:pStyle w:val="Heading3"/>
      </w:pPr>
      <w:r>
        <w:t>Underview</w:t>
      </w:r>
    </w:p>
    <w:p w14:paraId="025247D0" w14:textId="113CA5C9" w:rsidR="0024489A" w:rsidRDefault="0024489A" w:rsidP="0024489A">
      <w:r>
        <w:t>Lbl the the one layer stuff</w:t>
      </w:r>
    </w:p>
    <w:p w14:paraId="5EB0CC2F" w14:textId="5AE6ED40" w:rsidR="00F97DED" w:rsidRDefault="00F97DED" w:rsidP="0024489A">
      <w:r>
        <w:t>New 2nr responses</w:t>
      </w:r>
    </w:p>
    <w:p w14:paraId="68288824" w14:textId="33286AA3" w:rsidR="00F97DED" w:rsidRDefault="00F97DED" w:rsidP="0024489A">
      <w:r>
        <w:t>A] implications</w:t>
      </w:r>
    </w:p>
    <w:p w14:paraId="308FBDE4" w14:textId="0FB3666D" w:rsidR="00F97DED" w:rsidRPr="0024489A" w:rsidRDefault="00F97DED" w:rsidP="0024489A">
      <w:r>
        <w:t>B] blips</w:t>
      </w:r>
    </w:p>
    <w:p w14:paraId="2214BEAE" w14:textId="77777777" w:rsidR="004C70F9" w:rsidRPr="00995585" w:rsidRDefault="004C70F9" w:rsidP="004C70F9">
      <w:pPr>
        <w:pStyle w:val="Heading4"/>
      </w:pPr>
      <w:r w:rsidRPr="00995585">
        <w:t>Reject 1AR theory- A] 7-6 time skew means it’s endlessly aff biased B] I don’t have a 3nr which allows for endless extrapolation C] 1AR theory is skewed to the aff because they have a 2ar judge psychology warrant which is also a reason why they shouldn’t get 2ar weighing</w:t>
      </w:r>
    </w:p>
    <w:p w14:paraId="10E3CD5D" w14:textId="77777777" w:rsidR="004C70F9" w:rsidRPr="00995585" w:rsidRDefault="004C70F9" w:rsidP="004C70F9">
      <w:pPr>
        <w:pStyle w:val="Heading4"/>
      </w:pPr>
      <w:r w:rsidRPr="00995585">
        <w:t>Infinite abuse claims are wrong- A] Spikes solve-you can just preempt paradigms in the 1AC B] Functional limits- 1nc is only 7 minutes long</w:t>
      </w:r>
    </w:p>
    <w:p w14:paraId="0E4A2C73" w14:textId="77777777" w:rsidR="004C70F9" w:rsidRPr="00995585" w:rsidRDefault="004C70F9" w:rsidP="004C70F9">
      <w:pPr>
        <w:pStyle w:val="Heading4"/>
      </w:pPr>
      <w:r w:rsidRPr="00995585">
        <w:t xml:space="preserve">Reasonability on 1AR shells – 1AR theory is very aff-biased because the 2AR gets to line-by-line every 2NR standard with new answers that never get responded to– reasonability checks 2AR sandbagging by preventing really abusive 1NCs while still giving the 2N a chance. </w:t>
      </w:r>
    </w:p>
    <w:p w14:paraId="4E97EC14" w14:textId="77777777" w:rsidR="004C70F9" w:rsidRDefault="004C70F9" w:rsidP="004C70F9">
      <w:pPr>
        <w:pStyle w:val="Heading4"/>
      </w:pPr>
      <w:r w:rsidRPr="00995585">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35488CDD" w14:textId="77777777" w:rsidR="004C70F9" w:rsidRPr="00704E25" w:rsidRDefault="004C70F9" w:rsidP="004C70F9">
      <w:pPr>
        <w:pStyle w:val="Heading4"/>
      </w:pPr>
      <w:r w:rsidRPr="00970CF9">
        <w:rPr>
          <w:u w:val="single"/>
        </w:rPr>
        <w:t>No new 1ar theory paradigm issues</w:t>
      </w:r>
      <w:r>
        <w:t>- A] the 1NC has already occurred with current paradigm issues in mind so new 1ar paradigms moot any theoretical offense B] introducing them in the aff allows for them to be more rigorously tested which o/w’s on time frame since we can set higher quality norms. C] They get new 2ar responses that I cant contest which means they can just lbl all of my args and read their own new weighing args which should be a reason they don’t get 2ar weighing</w:t>
      </w:r>
    </w:p>
    <w:p w14:paraId="41DB119B" w14:textId="76C482EF" w:rsidR="00273A30" w:rsidRDefault="00273A30" w:rsidP="00273A30"/>
    <w:p w14:paraId="6BE00435" w14:textId="7C43B7F1" w:rsidR="002C12D5" w:rsidRDefault="002C12D5" w:rsidP="00273A30">
      <w:r>
        <w:t>AT reason</w:t>
      </w:r>
    </w:p>
    <w:p w14:paraId="4CF4A4F7" w14:textId="08E19F22" w:rsidR="002C12D5" w:rsidRDefault="002C12D5" w:rsidP="002C12D5">
      <w:pPr>
        <w:pStyle w:val="ListParagraph"/>
        <w:numPr>
          <w:ilvl w:val="0"/>
          <w:numId w:val="25"/>
        </w:numPr>
      </w:pPr>
      <w:r>
        <w:t>get faster—every 1AR makes counterinterp etc</w:t>
      </w:r>
    </w:p>
    <w:p w14:paraId="52A29485" w14:textId="2808E323" w:rsidR="002C12D5" w:rsidRPr="00273A30" w:rsidRDefault="002C12D5" w:rsidP="002C12D5">
      <w:pPr>
        <w:pStyle w:val="ListParagraph"/>
        <w:numPr>
          <w:ilvl w:val="0"/>
          <w:numId w:val="25"/>
        </w:numPr>
      </w:pPr>
      <w:r>
        <w:t>if the 6 min 2nr is false it shouldn’t matter—beat it back if silly</w:t>
      </w:r>
    </w:p>
    <w:p w14:paraId="392C35CC" w14:textId="21D6194D" w:rsidR="001E2C37" w:rsidRDefault="00491806" w:rsidP="00D85CC4">
      <w:pPr>
        <w:pStyle w:val="Heading3"/>
      </w:pPr>
      <w:r>
        <w:t>Util Advantage</w:t>
      </w:r>
    </w:p>
    <w:p w14:paraId="58D0062D" w14:textId="77777777" w:rsidR="00491806" w:rsidRPr="006A3FD4" w:rsidRDefault="00491806" w:rsidP="00491806">
      <w:pPr>
        <w:pStyle w:val="Heading4"/>
        <w:rPr>
          <w:rFonts w:ascii="Times New Roman" w:hAnsi="Times New Roman" w:cs="Times New Roman"/>
          <w:sz w:val="24"/>
        </w:rPr>
      </w:pPr>
      <w:r>
        <w:rPr>
          <w:shd w:val="clear" w:color="auto" w:fill="FEFEFE"/>
        </w:rPr>
        <w:t>P</w:t>
      </w:r>
      <w:r w:rsidRPr="006A3FD4">
        <w:rPr>
          <w:shd w:val="clear" w:color="auto" w:fill="FEFEFE"/>
        </w:rPr>
        <w:t xml:space="preserve">harma </w:t>
      </w:r>
      <w:r>
        <w:rPr>
          <w:shd w:val="clear" w:color="auto" w:fill="FEFEFE"/>
        </w:rPr>
        <w:t xml:space="preserve">innovation is doing great now </w:t>
      </w:r>
    </w:p>
    <w:p w14:paraId="3F89C883" w14:textId="77777777" w:rsidR="00491806" w:rsidRPr="00710A82" w:rsidRDefault="00491806" w:rsidP="00491806">
      <w:pPr>
        <w:shd w:val="clear" w:color="auto" w:fill="FEFEFE"/>
        <w:spacing w:after="0" w:line="240" w:lineRule="auto"/>
        <w:rPr>
          <w:rFonts w:eastAsia="Times New Roman"/>
          <w:color w:val="333333"/>
          <w:shd w:val="clear" w:color="auto" w:fill="FEFEFE"/>
        </w:rPr>
      </w:pPr>
      <w:r w:rsidRPr="00710A82">
        <w:rPr>
          <w:rFonts w:eastAsia="Times New Roman"/>
          <w:color w:val="333333"/>
          <w:shd w:val="clear" w:color="auto" w:fill="FEFEFE"/>
        </w:rPr>
        <w:t xml:space="preserve">Lisa </w:t>
      </w:r>
      <w:r w:rsidRPr="00710A82">
        <w:rPr>
          <w:rStyle w:val="Style13ptBold"/>
        </w:rPr>
        <w:t>Jarvis</w:t>
      </w:r>
      <w:r w:rsidRPr="00710A82">
        <w:rPr>
          <w:rFonts w:eastAsia="Times New Roman"/>
          <w:color w:val="333333"/>
          <w:shd w:val="clear" w:color="auto" w:fill="FEFEFE"/>
        </w:rPr>
        <w:t>, 1-17-20</w:t>
      </w:r>
      <w:r w:rsidRPr="00710A82">
        <w:rPr>
          <w:rStyle w:val="Style13ptBold"/>
        </w:rPr>
        <w:t>20</w:t>
      </w:r>
      <w:r w:rsidRPr="00710A82">
        <w:rPr>
          <w:rFonts w:eastAsia="Times New Roman"/>
          <w:color w:val="333333"/>
          <w:shd w:val="clear" w:color="auto" w:fill="FEFEFE"/>
        </w:rPr>
        <w:t xml:space="preserve">, "The new drugs of 2019," Chemical &amp;amp; Engineering News, </w:t>
      </w:r>
      <w:hyperlink r:id="rId15" w:history="1">
        <w:r w:rsidRPr="00710A82">
          <w:rPr>
            <w:rFonts w:eastAsia="Times New Roman"/>
            <w:color w:val="1155CC"/>
            <w:u w:val="single"/>
            <w:shd w:val="clear" w:color="auto" w:fill="FEFEFE"/>
          </w:rPr>
          <w:t>https://cen.acs.org/pharmaceuticals/drug-development/new-drugs-2019/98/i3</w:t>
        </w:r>
      </w:hyperlink>
      <w:r w:rsidRPr="00710A82">
        <w:rPr>
          <w:rFonts w:eastAsia="Times New Roman"/>
          <w:color w:val="333333"/>
          <w:shd w:val="clear" w:color="auto" w:fill="FEFEFE"/>
        </w:rPr>
        <w:t xml:space="preserve"> //Jay</w:t>
      </w:r>
    </w:p>
    <w:p w14:paraId="2A81C20E" w14:textId="77777777" w:rsidR="00025062" w:rsidRDefault="00491806" w:rsidP="00491806">
      <w:pPr>
        <w:rPr>
          <w:rStyle w:val="Emphasis"/>
        </w:rPr>
      </w:pPr>
      <w:r w:rsidRPr="005F2A53">
        <w:rPr>
          <w:sz w:val="12"/>
        </w:rPr>
        <w:t xml:space="preserve">Although pharmaceutical companies last year were unable to top the record-shattering </w:t>
      </w:r>
      <w:hyperlink r:id="rId16" w:history="1">
        <w:r w:rsidRPr="005F2A53">
          <w:rPr>
            <w:rStyle w:val="Hyperlink"/>
            <w:sz w:val="12"/>
          </w:rPr>
          <w:t>59 new drugs approved in the US in 2018</w:t>
        </w:r>
      </w:hyperlink>
      <w:r w:rsidRPr="005F2A53">
        <w:rPr>
          <w:sz w:val="12"/>
        </w:rPr>
        <w:t xml:space="preserve">, they were still on a roll. </w:t>
      </w:r>
      <w:r w:rsidRPr="005F2A53">
        <w:rPr>
          <w:rStyle w:val="StyleUnderline"/>
        </w:rPr>
        <w:t xml:space="preserve">In </w:t>
      </w:r>
      <w:r w:rsidRPr="005F2A53">
        <w:rPr>
          <w:rStyle w:val="StyleUnderline"/>
          <w:highlight w:val="green"/>
        </w:rPr>
        <w:t>2019</w:t>
      </w:r>
      <w:r w:rsidRPr="005F2A53">
        <w:rPr>
          <w:rStyle w:val="StyleUnderline"/>
        </w:rPr>
        <w:t xml:space="preserve">, the </w:t>
      </w:r>
      <w:r w:rsidRPr="005F2A53">
        <w:rPr>
          <w:rStyle w:val="StyleUnderline"/>
          <w:highlight w:val="green"/>
        </w:rPr>
        <w:t>F</w:t>
      </w:r>
      <w:r w:rsidRPr="005F2A53">
        <w:rPr>
          <w:rStyle w:val="StyleUnderline"/>
        </w:rPr>
        <w:t xml:space="preserve">ood and </w:t>
      </w:r>
      <w:r w:rsidRPr="005F2A53">
        <w:rPr>
          <w:rStyle w:val="StyleUnderline"/>
          <w:highlight w:val="green"/>
        </w:rPr>
        <w:t>D</w:t>
      </w:r>
      <w:r w:rsidRPr="005F2A53">
        <w:rPr>
          <w:rStyle w:val="StyleUnderline"/>
        </w:rPr>
        <w:t xml:space="preserve">rug </w:t>
      </w:r>
      <w:r w:rsidRPr="005F2A53">
        <w:rPr>
          <w:rStyle w:val="StyleUnderline"/>
          <w:highlight w:val="green"/>
        </w:rPr>
        <w:t>A</w:t>
      </w:r>
      <w:r w:rsidRPr="005F2A53">
        <w:rPr>
          <w:rStyle w:val="StyleUnderline"/>
        </w:rPr>
        <w:t xml:space="preserve">dministration </w:t>
      </w:r>
      <w:r w:rsidRPr="005F2A53">
        <w:rPr>
          <w:rStyle w:val="StyleUnderline"/>
          <w:highlight w:val="green"/>
        </w:rPr>
        <w:t>green-lighted 48 medicines</w:t>
      </w:r>
      <w:r w:rsidRPr="005F2A53">
        <w:rPr>
          <w:rStyle w:val="StyleUnderline"/>
        </w:rPr>
        <w:t xml:space="preserve">, a crop that includes myriad modalities </w:t>
      </w:r>
      <w:r w:rsidRPr="005F2A53">
        <w:rPr>
          <w:rStyle w:val="StyleUnderline"/>
          <w:highlight w:val="green"/>
        </w:rPr>
        <w:t>and many new treatments</w:t>
      </w:r>
      <w:r w:rsidRPr="005F2A53">
        <w:rPr>
          <w:rStyle w:val="StyleUnderline"/>
        </w:rPr>
        <w:t xml:space="preserve"> </w:t>
      </w:r>
      <w:r w:rsidRPr="005F2A53">
        <w:rPr>
          <w:rStyle w:val="StyleUnderline"/>
          <w:highlight w:val="green"/>
        </w:rPr>
        <w:t>for</w:t>
      </w:r>
      <w:r w:rsidRPr="005F2A53">
        <w:rPr>
          <w:rStyle w:val="StyleUnderline"/>
        </w:rPr>
        <w:t xml:space="preserve"> long-</w:t>
      </w:r>
      <w:r w:rsidRPr="005F2A53">
        <w:rPr>
          <w:rStyle w:val="StyleUnderline"/>
          <w:highlight w:val="green"/>
        </w:rPr>
        <w:t>neglected diseases</w:t>
      </w:r>
      <w:r w:rsidRPr="005F2A53">
        <w:rPr>
          <w:sz w:val="12"/>
        </w:rPr>
        <w:t xml:space="preserve">. Taken together, </w:t>
      </w:r>
      <w:r w:rsidRPr="005F2A53">
        <w:rPr>
          <w:sz w:val="12"/>
          <w:highlight w:val="green"/>
        </w:rPr>
        <w:t>the</w:t>
      </w:r>
      <w:r w:rsidRPr="005F2A53">
        <w:rPr>
          <w:sz w:val="12"/>
        </w:rPr>
        <w:t xml:space="preserve"> </w:t>
      </w:r>
      <w:r w:rsidRPr="005F2A53">
        <w:rPr>
          <w:rStyle w:val="Emphasis"/>
          <w:highlight w:val="green"/>
        </w:rPr>
        <w:t>past 3 years</w:t>
      </w:r>
      <w:r w:rsidRPr="005F2A53">
        <w:rPr>
          <w:rStyle w:val="Emphasis"/>
        </w:rPr>
        <w:t xml:space="preserve"> of approvals </w:t>
      </w:r>
      <w:r w:rsidRPr="005F2A53">
        <w:rPr>
          <w:rStyle w:val="Emphasis"/>
          <w:highlight w:val="green"/>
        </w:rPr>
        <w:t>represent</w:t>
      </w:r>
      <w:r w:rsidRPr="005F2A53">
        <w:rPr>
          <w:rStyle w:val="Emphasis"/>
        </w:rPr>
        <w:t xml:space="preserve"> drug companies’ </w:t>
      </w:r>
      <w:r w:rsidRPr="005F2A53">
        <w:rPr>
          <w:rStyle w:val="Emphasis"/>
          <w:highlight w:val="green"/>
        </w:rPr>
        <w:t>most productive period in</w:t>
      </w:r>
      <w:r w:rsidRPr="005F2A53">
        <w:rPr>
          <w:rStyle w:val="Emphasis"/>
        </w:rPr>
        <w:t xml:space="preserve"> more than 2 </w:t>
      </w:r>
      <w:r w:rsidRPr="005F2A53">
        <w:rPr>
          <w:rStyle w:val="Emphasis"/>
          <w:highlight w:val="green"/>
        </w:rPr>
        <w:t>decades</w:t>
      </w:r>
      <w:r w:rsidRPr="005F2A53">
        <w:rPr>
          <w:rStyle w:val="Emphasis"/>
        </w:rPr>
        <w:t>.</w:t>
      </w:r>
      <w:r w:rsidRPr="005F2A53">
        <w:rPr>
          <w:sz w:val="12"/>
        </w:rPr>
        <w:t xml:space="preserve"> Still, some analysts caution that the steady flow of new medicines could mask troubling indications about the health of the industry. The year brought several notable trends. </w:t>
      </w:r>
      <w:r w:rsidRPr="005F2A53">
        <w:rPr>
          <w:rStyle w:val="StyleUnderline"/>
        </w:rPr>
        <w:t xml:space="preserve">The first was an uptick in the number of novel mechanisms on display in the new drugs. Roughly </w:t>
      </w:r>
      <w:r w:rsidRPr="005F2A53">
        <w:rPr>
          <w:rStyle w:val="StyleUnderline"/>
          <w:highlight w:val="green"/>
        </w:rPr>
        <w:t>42% of</w:t>
      </w:r>
      <w:r w:rsidRPr="005F2A53">
        <w:rPr>
          <w:rStyle w:val="StyleUnderline"/>
        </w:rPr>
        <w:t xml:space="preserve"> the </w:t>
      </w:r>
      <w:r w:rsidRPr="005F2A53">
        <w:rPr>
          <w:rStyle w:val="StyleUnderline"/>
          <w:highlight w:val="green"/>
        </w:rPr>
        <w:t>medicines</w:t>
      </w:r>
      <w:r w:rsidRPr="005F2A53">
        <w:rPr>
          <w:rStyle w:val="StyleUnderline"/>
        </w:rPr>
        <w:t xml:space="preserve"> were first in class, meaning they </w:t>
      </w:r>
      <w:r w:rsidRPr="005F2A53">
        <w:rPr>
          <w:rStyle w:val="StyleUnderline"/>
          <w:highlight w:val="green"/>
        </w:rPr>
        <w:t>had new mechanisms of action</w:t>
      </w:r>
      <w:r w:rsidRPr="005F2A53">
        <w:rPr>
          <w:rStyle w:val="StyleUnderline"/>
        </w:rPr>
        <w:t xml:space="preserve">; this is a jump over the prior 4 years, when that portion ranged between 32 and 36%. </w:t>
      </w:r>
      <w:r w:rsidRPr="005F2A53">
        <w:rPr>
          <w:sz w:val="12"/>
        </w:rPr>
        <w:t xml:space="preserve">Another trend was the influx of newer modalities. While small molecules continue to account for the lion’s share of </w:t>
      </w:r>
      <w:r w:rsidRPr="005F2A53">
        <w:rPr>
          <w:rStyle w:val="Emphasis"/>
        </w:rPr>
        <w:t>new molecular entities (</w:t>
      </w:r>
      <w:r w:rsidRPr="005F2A53">
        <w:rPr>
          <w:rStyle w:val="Emphasis"/>
          <w:highlight w:val="green"/>
        </w:rPr>
        <w:t>NMEs</w:t>
      </w:r>
      <w:r w:rsidRPr="005F2A53">
        <w:rPr>
          <w:rStyle w:val="Emphasis"/>
        </w:rPr>
        <w:t xml:space="preserve">), </w:t>
      </w:r>
      <w:r w:rsidRPr="005F2A53">
        <w:rPr>
          <w:rStyle w:val="Emphasis"/>
          <w:highlight w:val="green"/>
        </w:rPr>
        <w:t>mak</w:t>
      </w:r>
      <w:r w:rsidRPr="005F2A53">
        <w:rPr>
          <w:rStyle w:val="Emphasis"/>
        </w:rPr>
        <w:t xml:space="preserve">ing </w:t>
      </w:r>
      <w:r w:rsidRPr="005F2A53">
        <w:rPr>
          <w:rStyle w:val="Emphasis"/>
          <w:highlight w:val="green"/>
        </w:rPr>
        <w:t>up 67%</w:t>
      </w:r>
      <w:r w:rsidRPr="005F2A53">
        <w:rPr>
          <w:rStyle w:val="Emphasis"/>
        </w:rPr>
        <w:t xml:space="preserve"> </w:t>
      </w:r>
      <w:r w:rsidRPr="005F2A53">
        <w:rPr>
          <w:rStyle w:val="Emphasis"/>
          <w:highlight w:val="green"/>
        </w:rPr>
        <w:t>of</w:t>
      </w:r>
      <w:r w:rsidRPr="005F2A53">
        <w:rPr>
          <w:rStyle w:val="Emphasis"/>
        </w:rPr>
        <w:t xml:space="preserve"> overall </w:t>
      </w:r>
      <w:r w:rsidRPr="005F2A53">
        <w:rPr>
          <w:rStyle w:val="Emphasis"/>
          <w:highlight w:val="green"/>
        </w:rPr>
        <w:t>approvals</w:t>
      </w:r>
    </w:p>
    <w:p w14:paraId="23DE0D1A" w14:textId="38658A92" w:rsidR="00491806" w:rsidRDefault="00491806" w:rsidP="00491806">
      <w:pPr>
        <w:rPr>
          <w:sz w:val="12"/>
        </w:rPr>
      </w:pPr>
      <w:r w:rsidRPr="005F2A53">
        <w:rPr>
          <w:rStyle w:val="Emphasis"/>
        </w:rPr>
        <w:t xml:space="preserve"> in 2019,</w:t>
      </w:r>
      <w:r w:rsidRPr="005F2A53">
        <w:rPr>
          <w:sz w:val="12"/>
        </w:rPr>
        <w:t xml:space="preserve"> the list also includes several antibody-drug conjugates, an antisense </w:t>
      </w:r>
      <w:r w:rsidRPr="005F2A53">
        <w:rPr>
          <w:rStyle w:val="Emphasis"/>
        </w:rPr>
        <w:t>oligonucleotide therapy, and a therapy based on RNA interference (RNAi</w:t>
      </w:r>
      <w:r w:rsidRPr="005F2A53">
        <w:rPr>
          <w:sz w:val="12"/>
        </w:rPr>
        <w:t xml:space="preserve">). Yet another encouraging trend was the influx of </w:t>
      </w:r>
      <w:r w:rsidRPr="005F2A53">
        <w:rPr>
          <w:rStyle w:val="StyleUnderline"/>
          <w:highlight w:val="green"/>
        </w:rPr>
        <w:t>innovative therapies for underserved</w:t>
      </w:r>
      <w:r w:rsidRPr="005F2A53">
        <w:rPr>
          <w:rStyle w:val="StyleUnderline"/>
        </w:rPr>
        <w:t xml:space="preserve"> </w:t>
      </w:r>
      <w:r w:rsidRPr="005F2A53">
        <w:rPr>
          <w:rStyle w:val="StyleUnderline"/>
          <w:highlight w:val="green"/>
        </w:rPr>
        <w:t>diseases</w:t>
      </w:r>
      <w:r w:rsidRPr="005F2A53">
        <w:rPr>
          <w:sz w:val="12"/>
        </w:rPr>
        <w:t xml:space="preserve">. Standout approvals include </w:t>
      </w:r>
      <w:r w:rsidRPr="005F2A53">
        <w:rPr>
          <w:rStyle w:val="StyleUnderline"/>
        </w:rPr>
        <w:t xml:space="preserve">two </w:t>
      </w:r>
      <w:r w:rsidRPr="00710A82">
        <w:rPr>
          <w:rStyle w:val="StyleUnderline"/>
        </w:rPr>
        <w:t xml:space="preserve">new drugs for sickle cell anemia </w:t>
      </w:r>
      <w:r w:rsidRPr="00710A82">
        <w:rPr>
          <w:sz w:val="12"/>
        </w:rPr>
        <w:t xml:space="preserve">(Global Blood Therapeutics’ Oxbryta and Novartis’s Adakveo), </w:t>
      </w:r>
      <w:r w:rsidRPr="00710A82">
        <w:rPr>
          <w:rStyle w:val="StyleUnderline"/>
        </w:rPr>
        <w:t xml:space="preserve">an antibiotic for treatment-resistant tuberculosis </w:t>
      </w:r>
      <w:r w:rsidRPr="00710A82">
        <w:rPr>
          <w:sz w:val="12"/>
        </w:rPr>
        <w:t>(Global Alliance f</w:t>
      </w:r>
      <w:r w:rsidRPr="005F2A53">
        <w:rPr>
          <w:sz w:val="12"/>
        </w:rPr>
        <w:t xml:space="preserve">or TB Drug Development’s pretomanid), </w:t>
      </w:r>
      <w:r w:rsidRPr="005F2A53">
        <w:rPr>
          <w:rStyle w:val="StyleUnderline"/>
        </w:rPr>
        <w:t>and a therapy for women experiencing postpartum depression</w:t>
      </w:r>
      <w:r w:rsidRPr="005F2A53">
        <w:rPr>
          <w:sz w:val="12"/>
        </w:rPr>
        <w:t xml:space="preserve"> (Sage Therapeutics’ Zulresso). “The quality of the </w:t>
      </w:r>
      <w:r w:rsidRPr="005F2A53">
        <w:rPr>
          <w:rStyle w:val="StyleUnderline"/>
        </w:rPr>
        <w:t>drugs over the last decade or so has steadily improved since the depths of the innovation crisis 10–12 years ago,”</w:t>
      </w:r>
      <w:r w:rsidRPr="005F2A53">
        <w:rPr>
          <w:sz w:val="12"/>
        </w:rPr>
        <w:t xml:space="preserve"> says Bernard Munos, a senior fellow at FasterCures, a drug research think tank. “We’re seeing stuff that frankly would have looked like science fiction back then.” Those futuristic new therapies include </w:t>
      </w:r>
      <w:hyperlink r:id="rId17" w:history="1">
        <w:r w:rsidRPr="005F2A53">
          <w:rPr>
            <w:rStyle w:val="Hyperlink"/>
            <w:sz w:val="12"/>
          </w:rPr>
          <w:t>Novartis’s Zolgensma</w:t>
        </w:r>
      </w:hyperlink>
      <w:r w:rsidRPr="005F2A53">
        <w:rPr>
          <w:sz w:val="12"/>
        </w:rPr>
        <w:t xml:space="preserve">, a gene therapy for spinal muscular atrophy; Alnylam Pharmaceuticals’ Givlaari, the company’s second </w:t>
      </w:r>
      <w:r w:rsidRPr="005F2A53">
        <w:rPr>
          <w:rStyle w:val="StyleUnderline"/>
        </w:rPr>
        <w:t xml:space="preserve">marketed RNAi-based therapy; </w:t>
      </w:r>
      <w:r w:rsidRPr="005F2A53">
        <w:rPr>
          <w:rStyle w:val="StyleUnderline"/>
          <w:highlight w:val="green"/>
        </w:rPr>
        <w:t>and</w:t>
      </w:r>
      <w:r w:rsidRPr="005F2A53">
        <w:rPr>
          <w:rStyle w:val="StyleUnderline"/>
        </w:rPr>
        <w:t xml:space="preserve"> several critical </w:t>
      </w:r>
      <w:r w:rsidRPr="005F2A53">
        <w:rPr>
          <w:rStyle w:val="StyleUnderline"/>
          <w:highlight w:val="green"/>
        </w:rPr>
        <w:t xml:space="preserve">vaccines for </w:t>
      </w:r>
      <w:r w:rsidRPr="005F2A53">
        <w:rPr>
          <w:rStyle w:val="StyleUnderline"/>
        </w:rPr>
        <w:t xml:space="preserve">infectious diseases, including </w:t>
      </w:r>
      <w:r w:rsidRPr="00710A82">
        <w:rPr>
          <w:rStyle w:val="StyleUnderline"/>
        </w:rPr>
        <w:t>Ebola, smallpox, and dengue fever</w:t>
      </w:r>
      <w:r w:rsidRPr="005F2A53">
        <w:rPr>
          <w:rStyle w:val="StyleUnderline"/>
        </w:rPr>
        <w:t>. Not all those edgy therapies appear in C&amp;EN’s list.</w:t>
      </w:r>
      <w:r w:rsidRPr="005F2A53">
        <w:rPr>
          <w:sz w:val="12"/>
        </w:rPr>
        <w:t xml:space="preserve"> We track approvals granted through the </w:t>
      </w:r>
      <w:r w:rsidRPr="005F2A53">
        <w:rPr>
          <w:rStyle w:val="StyleUnderline"/>
        </w:rPr>
        <w:t>FDA’s main drug approval arm, the Center for Drug Evaluation and Research; drugs like vaccines and gene therapies are generally reviewed through the agency’s Center for Biologics Evaluation and Research.</w:t>
      </w:r>
      <w:r w:rsidRPr="005F2A53">
        <w:rPr>
          <w:sz w:val="12"/>
        </w:rPr>
        <w:t xml:space="preserve"> The new-approvals list also doesn’t include several therapies that made their way to patients for the first time, even though the</w:t>
      </w:r>
      <w:r w:rsidRPr="005F2A53">
        <w:rPr>
          <w:rStyle w:val="StyleUnderline"/>
        </w:rPr>
        <w:t xml:space="preserve"> FDA doesn’t consider them new drugs. For example, the agency gave its green light to Johnson &amp; Johnson’s Spravato, making it the first new treatment option for people with major depressive disorder in more than 50 years</w:t>
      </w:r>
      <w:r w:rsidRPr="005F2A53">
        <w:rPr>
          <w:sz w:val="12"/>
        </w:rPr>
        <w:t>. The drug is the S enantiomer of ketamine, an N-methyl-D-aspartate receptor antagonist that had been long approved as an anesthetic, gained notoriety as a club drug, and was used for years off label to treat severe depression (</w:t>
      </w:r>
      <w:hyperlink r:id="rId18" w:history="1">
        <w:r w:rsidRPr="005F2A53">
          <w:rPr>
            <w:rStyle w:val="Hyperlink"/>
            <w:sz w:val="12"/>
          </w:rPr>
          <w:t>see page 18</w:t>
        </w:r>
      </w:hyperlink>
      <w:r w:rsidRPr="005F2A53">
        <w:rPr>
          <w:sz w:val="12"/>
        </w:rPr>
        <w:t>).</w:t>
      </w:r>
      <w:r w:rsidRPr="005F2A53">
        <w:rPr>
          <w:rStyle w:val="StyleUnderline"/>
        </w:rPr>
        <w:t xml:space="preserve"> Also notable in 2019 was a slight dip in the number of cancer drugs, which in recent years typically made up more than a quarter of all new medicines. Last year’s </w:t>
      </w:r>
      <w:r w:rsidRPr="005F2A53">
        <w:rPr>
          <w:rStyle w:val="StyleUnderline"/>
          <w:highlight w:val="green"/>
        </w:rPr>
        <w:t>11 cancer treatments</w:t>
      </w:r>
      <w:r w:rsidRPr="005F2A53">
        <w:rPr>
          <w:rStyle w:val="StyleUnderline"/>
        </w:rPr>
        <w:t xml:space="preserve"> accounted for roughly </w:t>
      </w:r>
      <w:r w:rsidRPr="005F2A53">
        <w:rPr>
          <w:rStyle w:val="StyleUnderline"/>
          <w:highlight w:val="green"/>
        </w:rPr>
        <w:t>23% of approvals</w:t>
      </w:r>
      <w:r w:rsidRPr="005F2A53">
        <w:rPr>
          <w:sz w:val="12"/>
          <w:highlight w:val="green"/>
        </w:rPr>
        <w:t>.</w:t>
      </w:r>
      <w:r w:rsidRPr="005F2A53">
        <w:rPr>
          <w:sz w:val="12"/>
        </w:rPr>
        <w:t> </w:t>
      </w:r>
    </w:p>
    <w:p w14:paraId="2D956EFF" w14:textId="18A96B2D" w:rsidR="00491806" w:rsidRDefault="00491806" w:rsidP="00491806"/>
    <w:p w14:paraId="19C9D358" w14:textId="77777777" w:rsidR="0010376B" w:rsidRDefault="0010376B" w:rsidP="0010376B">
      <w:pPr>
        <w:pStyle w:val="Heading4"/>
        <w:rPr>
          <w:rStyle w:val="Style13ptBold"/>
          <w:b/>
          <w:bCs w:val="0"/>
        </w:rPr>
      </w:pPr>
      <w:r>
        <w:rPr>
          <w:rStyle w:val="Style13ptBold"/>
          <w:b/>
        </w:rPr>
        <w:t>Reducing IP protections chills future investment – even the perception of wavering commitment scares off companies.</w:t>
      </w:r>
    </w:p>
    <w:p w14:paraId="6EBDA3D8" w14:textId="77777777" w:rsidR="0010376B" w:rsidRPr="00B32E50" w:rsidRDefault="0010376B" w:rsidP="0010376B">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9"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104401AE" w14:textId="77777777" w:rsidR="00025062" w:rsidRDefault="0010376B" w:rsidP="0010376B">
      <w:pPr>
        <w:rPr>
          <w:u w:val="single"/>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p>
    <w:p w14:paraId="7C437D3E" w14:textId="4EFE63B5" w:rsidR="0010376B" w:rsidRPr="00B32E50" w:rsidRDefault="0010376B" w:rsidP="0010376B">
      <w:pPr>
        <w:rPr>
          <w:sz w:val="16"/>
        </w:rPr>
      </w:pP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368150D3" w14:textId="1A068054" w:rsidR="00491806" w:rsidRDefault="00491806" w:rsidP="00491806"/>
    <w:p w14:paraId="0675C98C" w14:textId="77777777" w:rsidR="00491806" w:rsidRPr="00491806" w:rsidRDefault="00491806" w:rsidP="00491806"/>
    <w:sectPr w:rsidR="00491806" w:rsidRPr="004918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34D11"/>
    <w:multiLevelType w:val="hybridMultilevel"/>
    <w:tmpl w:val="5CF21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BD1B15"/>
    <w:multiLevelType w:val="hybridMultilevel"/>
    <w:tmpl w:val="9104D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265FF4"/>
    <w:multiLevelType w:val="hybridMultilevel"/>
    <w:tmpl w:val="D9647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467BE2"/>
    <w:multiLevelType w:val="hybridMultilevel"/>
    <w:tmpl w:val="E3F84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AA531D"/>
    <w:multiLevelType w:val="hybridMultilevel"/>
    <w:tmpl w:val="78C22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E97C58"/>
    <w:multiLevelType w:val="hybridMultilevel"/>
    <w:tmpl w:val="0CBCC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A7087E"/>
    <w:multiLevelType w:val="hybridMultilevel"/>
    <w:tmpl w:val="750A5A52"/>
    <w:lvl w:ilvl="0" w:tplc="C2A4BD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D771D6"/>
    <w:multiLevelType w:val="hybridMultilevel"/>
    <w:tmpl w:val="94E47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86031A"/>
    <w:multiLevelType w:val="hybridMultilevel"/>
    <w:tmpl w:val="8D768748"/>
    <w:lvl w:ilvl="0" w:tplc="37EE08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67F9D"/>
    <w:multiLevelType w:val="hybridMultilevel"/>
    <w:tmpl w:val="9392B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A21819"/>
    <w:multiLevelType w:val="hybridMultilevel"/>
    <w:tmpl w:val="871A6BB8"/>
    <w:lvl w:ilvl="0" w:tplc="EBF4B6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4D56D1"/>
    <w:multiLevelType w:val="hybridMultilevel"/>
    <w:tmpl w:val="64B4B8C4"/>
    <w:lvl w:ilvl="0" w:tplc="0FDE18F2">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090707"/>
    <w:multiLevelType w:val="hybridMultilevel"/>
    <w:tmpl w:val="9A04F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1"/>
  </w:num>
  <w:num w:numId="13">
    <w:abstractNumId w:val="13"/>
  </w:num>
  <w:num w:numId="14">
    <w:abstractNumId w:val="20"/>
  </w:num>
  <w:num w:numId="15">
    <w:abstractNumId w:val="23"/>
  </w:num>
  <w:num w:numId="16">
    <w:abstractNumId w:val="21"/>
  </w:num>
  <w:num w:numId="17">
    <w:abstractNumId w:val="14"/>
  </w:num>
  <w:num w:numId="18">
    <w:abstractNumId w:val="15"/>
  </w:num>
  <w:num w:numId="19">
    <w:abstractNumId w:val="18"/>
  </w:num>
  <w:num w:numId="20">
    <w:abstractNumId w:val="22"/>
  </w:num>
  <w:num w:numId="21">
    <w:abstractNumId w:val="12"/>
  </w:num>
  <w:num w:numId="22">
    <w:abstractNumId w:val="10"/>
  </w:num>
  <w:num w:numId="23">
    <w:abstractNumId w:val="16"/>
  </w:num>
  <w:num w:numId="24">
    <w:abstractNumId w:val="17"/>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E2C37"/>
    <w:rsid w:val="000139A3"/>
    <w:rsid w:val="00025062"/>
    <w:rsid w:val="000A247E"/>
    <w:rsid w:val="000B7599"/>
    <w:rsid w:val="00100833"/>
    <w:rsid w:val="0010376B"/>
    <w:rsid w:val="00104529"/>
    <w:rsid w:val="0010584E"/>
    <w:rsid w:val="00105942"/>
    <w:rsid w:val="00107396"/>
    <w:rsid w:val="00144A4C"/>
    <w:rsid w:val="00176AB0"/>
    <w:rsid w:val="00177B7D"/>
    <w:rsid w:val="0018322D"/>
    <w:rsid w:val="001B5776"/>
    <w:rsid w:val="001E2C37"/>
    <w:rsid w:val="001E527A"/>
    <w:rsid w:val="001F78CE"/>
    <w:rsid w:val="0024489A"/>
    <w:rsid w:val="00245EDC"/>
    <w:rsid w:val="00251FC7"/>
    <w:rsid w:val="00273A30"/>
    <w:rsid w:val="002855A7"/>
    <w:rsid w:val="002B146A"/>
    <w:rsid w:val="002B5E17"/>
    <w:rsid w:val="002C12D5"/>
    <w:rsid w:val="002E6D33"/>
    <w:rsid w:val="00315690"/>
    <w:rsid w:val="00316B75"/>
    <w:rsid w:val="00325646"/>
    <w:rsid w:val="003460F2"/>
    <w:rsid w:val="0038158C"/>
    <w:rsid w:val="003902BA"/>
    <w:rsid w:val="003A09E2"/>
    <w:rsid w:val="003A0A0C"/>
    <w:rsid w:val="003E643C"/>
    <w:rsid w:val="00407037"/>
    <w:rsid w:val="004605D6"/>
    <w:rsid w:val="00491806"/>
    <w:rsid w:val="004C60E8"/>
    <w:rsid w:val="004C70F9"/>
    <w:rsid w:val="004E3579"/>
    <w:rsid w:val="004E728B"/>
    <w:rsid w:val="004F39E0"/>
    <w:rsid w:val="00513564"/>
    <w:rsid w:val="0052073D"/>
    <w:rsid w:val="00537BD5"/>
    <w:rsid w:val="0057268A"/>
    <w:rsid w:val="005A1972"/>
    <w:rsid w:val="005D2912"/>
    <w:rsid w:val="006065BD"/>
    <w:rsid w:val="00645FA9"/>
    <w:rsid w:val="00647866"/>
    <w:rsid w:val="00665003"/>
    <w:rsid w:val="006A2AD0"/>
    <w:rsid w:val="006C2375"/>
    <w:rsid w:val="006D4ECC"/>
    <w:rsid w:val="00722258"/>
    <w:rsid w:val="007243E5"/>
    <w:rsid w:val="00766EA0"/>
    <w:rsid w:val="007A2226"/>
    <w:rsid w:val="007F5B66"/>
    <w:rsid w:val="0081201C"/>
    <w:rsid w:val="00823A1C"/>
    <w:rsid w:val="00845B9D"/>
    <w:rsid w:val="00855519"/>
    <w:rsid w:val="00860984"/>
    <w:rsid w:val="00877DF8"/>
    <w:rsid w:val="008B3ECB"/>
    <w:rsid w:val="008B4E85"/>
    <w:rsid w:val="008C1B2E"/>
    <w:rsid w:val="0091627E"/>
    <w:rsid w:val="0097032B"/>
    <w:rsid w:val="0098455D"/>
    <w:rsid w:val="009B4182"/>
    <w:rsid w:val="009D2EAD"/>
    <w:rsid w:val="009D54B2"/>
    <w:rsid w:val="009E1922"/>
    <w:rsid w:val="009F7ED2"/>
    <w:rsid w:val="00A93661"/>
    <w:rsid w:val="00A95652"/>
    <w:rsid w:val="00AC0AB8"/>
    <w:rsid w:val="00AF1A2E"/>
    <w:rsid w:val="00B30572"/>
    <w:rsid w:val="00B33C6D"/>
    <w:rsid w:val="00B4508F"/>
    <w:rsid w:val="00B55AD5"/>
    <w:rsid w:val="00B643D8"/>
    <w:rsid w:val="00B73B5C"/>
    <w:rsid w:val="00B8057C"/>
    <w:rsid w:val="00BA73B0"/>
    <w:rsid w:val="00BD6238"/>
    <w:rsid w:val="00BF593B"/>
    <w:rsid w:val="00BF773A"/>
    <w:rsid w:val="00BF7E81"/>
    <w:rsid w:val="00C13773"/>
    <w:rsid w:val="00C17CC8"/>
    <w:rsid w:val="00C47BA8"/>
    <w:rsid w:val="00C83417"/>
    <w:rsid w:val="00C9604F"/>
    <w:rsid w:val="00CA19AA"/>
    <w:rsid w:val="00CC5298"/>
    <w:rsid w:val="00CD2DE7"/>
    <w:rsid w:val="00CD736E"/>
    <w:rsid w:val="00CD798D"/>
    <w:rsid w:val="00CE161E"/>
    <w:rsid w:val="00CF59A8"/>
    <w:rsid w:val="00D17872"/>
    <w:rsid w:val="00D325A9"/>
    <w:rsid w:val="00D36A8A"/>
    <w:rsid w:val="00D61409"/>
    <w:rsid w:val="00D6691E"/>
    <w:rsid w:val="00D71170"/>
    <w:rsid w:val="00D85CC4"/>
    <w:rsid w:val="00DA1C92"/>
    <w:rsid w:val="00DA25D4"/>
    <w:rsid w:val="00DA6538"/>
    <w:rsid w:val="00E15E75"/>
    <w:rsid w:val="00E25A34"/>
    <w:rsid w:val="00E42E7B"/>
    <w:rsid w:val="00E5262C"/>
    <w:rsid w:val="00EA681E"/>
    <w:rsid w:val="00EC7DC4"/>
    <w:rsid w:val="00ED30CF"/>
    <w:rsid w:val="00F176EF"/>
    <w:rsid w:val="00F45E10"/>
    <w:rsid w:val="00F6364A"/>
    <w:rsid w:val="00F9113A"/>
    <w:rsid w:val="00F9599E"/>
    <w:rsid w:val="00F97DED"/>
    <w:rsid w:val="00FE2546"/>
    <w:rsid w:val="00FF53A6"/>
    <w:rsid w:val="00FF7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0CD4C"/>
  <w15:chartTrackingRefBased/>
  <w15:docId w15:val="{CA484371-23DE-419C-911C-F61F9FB6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7599"/>
    <w:rPr>
      <w:rFonts w:ascii="Calibri" w:hAnsi="Calibri" w:cs="Calibri"/>
    </w:rPr>
  </w:style>
  <w:style w:type="paragraph" w:styleId="Heading1">
    <w:name w:val="heading 1"/>
    <w:aliases w:val="Pocket"/>
    <w:basedOn w:val="Normal"/>
    <w:next w:val="Normal"/>
    <w:link w:val="Heading1Char"/>
    <w:qFormat/>
    <w:rsid w:val="000B75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75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0B75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B75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75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599"/>
  </w:style>
  <w:style w:type="character" w:customStyle="1" w:styleId="Heading1Char">
    <w:name w:val="Heading 1 Char"/>
    <w:aliases w:val="Pocket Char"/>
    <w:basedOn w:val="DefaultParagraphFont"/>
    <w:link w:val="Heading1"/>
    <w:rsid w:val="000B75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759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0B7599"/>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B759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0B759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7599"/>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0B759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1 Char,No Spacing31 Char,No Spacing22 Char"/>
    <w:basedOn w:val="DefaultParagraphFont"/>
    <w:link w:val="NoSpacing"/>
    <w:uiPriority w:val="99"/>
    <w:unhideWhenUsed/>
    <w:rsid w:val="000B7599"/>
    <w:rPr>
      <w:color w:val="auto"/>
      <w:u w:val="none"/>
    </w:rPr>
  </w:style>
  <w:style w:type="character" w:styleId="FollowedHyperlink">
    <w:name w:val="FollowedHyperlink"/>
    <w:basedOn w:val="DefaultParagraphFont"/>
    <w:uiPriority w:val="99"/>
    <w:semiHidden/>
    <w:unhideWhenUsed/>
    <w:rsid w:val="000B7599"/>
    <w:rPr>
      <w:color w:val="auto"/>
      <w:u w:val="none"/>
    </w:rPr>
  </w:style>
  <w:style w:type="paragraph" w:customStyle="1" w:styleId="textbold">
    <w:name w:val="text bold"/>
    <w:basedOn w:val="Normal"/>
    <w:link w:val="Emphasis"/>
    <w:uiPriority w:val="7"/>
    <w:qFormat/>
    <w:rsid w:val="001E2C37"/>
    <w:pPr>
      <w:ind w:left="720"/>
      <w:jc w:val="both"/>
    </w:pPr>
    <w:rPr>
      <w:b/>
      <w:iCs/>
      <w:u w:val="single"/>
    </w:rPr>
  </w:style>
  <w:style w:type="paragraph" w:styleId="NoSpacing">
    <w:name w:val="No Spacing"/>
    <w:aliases w:val="Note Level 2,Small Text,Card Format,Note Level 21,ClearFormatting,Clear,DDI Tag,Tag Title,No Spacing51,No Spacing11211,No Spacing111111,No Spacing31,No Spacing22,No Spacing3,tag,No Spacing41,No Spacing111112,No Spacing6,No Spacin,No Spacing8"/>
    <w:basedOn w:val="Heading1"/>
    <w:link w:val="Hyperlink"/>
    <w:autoRedefine/>
    <w:uiPriority w:val="99"/>
    <w:qFormat/>
    <w:rsid w:val="001E2C3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D85C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5/05/tai-says-united-states-will-back-india-southafrica-proposal-waive-ip-rights-trips/id=133224/" TargetMode="External"/><Relationship Id="rId13" Type="http://schemas.openxmlformats.org/officeDocument/2006/relationships/hyperlink" Target="https://www.livescience.com/55129-how-heat-waves-kill-so-quickly.html" TargetMode="External"/><Relationship Id="rId18" Type="http://schemas.openxmlformats.org/officeDocument/2006/relationships/hyperlink" Target="https://cen.acs.org/biological-chemistry/neuroscience/Ketamine-revolutionizing-antidepressant-research-still/98/i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ipwatchdog.com/2021/04/19/waiving-ip-rights-during-times-of-covid-a-false-good-idea/id=132399/" TargetMode="External"/><Relationship Id="rId12" Type="http://schemas.openxmlformats.org/officeDocument/2006/relationships/hyperlink" Target="https://www.livescience.com/57266-amazon-river.html" TargetMode="External"/><Relationship Id="rId17" Type="http://schemas.openxmlformats.org/officeDocument/2006/relationships/hyperlink" Target="https://cen.acs.org/articles/97/i22/FDA-approves-second-gene-therapy.html" TargetMode="External"/><Relationship Id="rId2" Type="http://schemas.openxmlformats.org/officeDocument/2006/relationships/numbering" Target="numbering.xml"/><Relationship Id="rId16" Type="http://schemas.openxmlformats.org/officeDocument/2006/relationships/hyperlink" Target="https://cen.acs.org/pharmaceuticals/drug-development/new-drugs-2018/97/i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livescience.com/65633-climate-change-dooms-humans-by-2050.html" TargetMode="External"/><Relationship Id="rId5" Type="http://schemas.openxmlformats.org/officeDocument/2006/relationships/webSettings" Target="webSettings.xml"/><Relationship Id="rId15" Type="http://schemas.openxmlformats.org/officeDocument/2006/relationships/hyperlink" Target="https://cen.acs.org/pharmaceuticals/drug-development/new-drugs-2019/98/i3" TargetMode="External"/><Relationship Id="rId10" Type="http://schemas.openxmlformats.org/officeDocument/2006/relationships/hyperlink" Target="https://www.4ipcouncil.com/application/files/4516/0399/1622/Intellectual_Property_and_Renewable_Energy.pdf" TargetMode="External"/><Relationship Id="rId19" Type="http://schemas.openxmlformats.org/officeDocument/2006/relationships/hyperlink" Target="https://www.healthaffairs.org/doi/10.1377/hlthaff.2014.1047" TargetMode="External"/><Relationship Id="rId4" Type="http://schemas.openxmlformats.org/officeDocument/2006/relationships/settings" Target="settings.xml"/><Relationship Id="rId9" Type="http://schemas.openxmlformats.org/officeDocument/2006/relationships/hyperlink" Target="https://www.bio.org/sites/default/files/2021-04/Climate%20Report_FINAL.pdf" TargetMode="External"/><Relationship Id="rId14"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7176</Words>
  <Characters>40906</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24</cp:revision>
  <dcterms:created xsi:type="dcterms:W3CDTF">2021-09-26T23:02:00Z</dcterms:created>
  <dcterms:modified xsi:type="dcterms:W3CDTF">2021-09-27T01:36:00Z</dcterms:modified>
</cp:coreProperties>
</file>