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8661" w14:textId="6AC18E18" w:rsidR="00D35A6D" w:rsidRDefault="00D35A6D" w:rsidP="00D35A6D">
      <w:pPr>
        <w:pStyle w:val="Heading3"/>
      </w:pPr>
      <w:r>
        <w:t>1AC: Innovation</w:t>
      </w:r>
    </w:p>
    <w:p w14:paraId="7C210F6D" w14:textId="77777777" w:rsidR="00D35A6D" w:rsidRDefault="00D35A6D" w:rsidP="00D35A6D">
      <w:pPr>
        <w:pStyle w:val="Heading4"/>
      </w:pPr>
      <w:r>
        <w:t>The Advantage is Innovation</w:t>
      </w:r>
    </w:p>
    <w:p w14:paraId="1B59C0C9" w14:textId="77777777" w:rsidR="00D35A6D" w:rsidRDefault="00D35A6D" w:rsidP="00D35A6D">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D459FFB" w14:textId="77777777" w:rsidR="00D35A6D" w:rsidRPr="005B38BB" w:rsidRDefault="00D35A6D" w:rsidP="00D35A6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3174C87" w14:textId="77777777" w:rsidR="00D35A6D" w:rsidRDefault="00D35A6D" w:rsidP="00D35A6D">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FDFC9E9" w14:textId="77777777" w:rsidR="00D35A6D" w:rsidRPr="007E660D" w:rsidRDefault="00D35A6D" w:rsidP="00D35A6D">
      <w:pPr>
        <w:rPr>
          <w:sz w:val="16"/>
        </w:rPr>
      </w:pPr>
    </w:p>
    <w:p w14:paraId="0751B495" w14:textId="77777777" w:rsidR="00D35A6D" w:rsidRDefault="00D35A6D" w:rsidP="00D35A6D">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64896FCC" w14:textId="77777777" w:rsidR="00D35A6D" w:rsidRPr="005B38BB" w:rsidRDefault="00D35A6D" w:rsidP="00D35A6D">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792E3BE" w14:textId="77777777" w:rsidR="00D35A6D" w:rsidRDefault="00D35A6D" w:rsidP="00D35A6D">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2937A274" w14:textId="77777777" w:rsidR="00D35A6D" w:rsidRDefault="00D35A6D" w:rsidP="00D35A6D">
      <w:pPr>
        <w:rPr>
          <w:sz w:val="16"/>
        </w:rPr>
      </w:pPr>
    </w:p>
    <w:p w14:paraId="565FF8FB" w14:textId="77777777" w:rsidR="00D35A6D" w:rsidRDefault="00D35A6D" w:rsidP="00D35A6D">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ADFA1E8" w14:textId="77777777" w:rsidR="00D35A6D" w:rsidRPr="00791206" w:rsidRDefault="00D35A6D" w:rsidP="00D35A6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41FA013" w14:textId="77777777" w:rsidR="00DE302F" w:rsidRDefault="00D35A6D" w:rsidP="00D35A6D">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p>
    <w:p w14:paraId="30530A43" w14:textId="5E3937D4" w:rsidR="00D35A6D" w:rsidRDefault="00D35A6D" w:rsidP="00D35A6D">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CBD8307" w14:textId="77777777" w:rsidR="00D35A6D" w:rsidRPr="00E974A9" w:rsidRDefault="00D35A6D" w:rsidP="00D35A6D">
      <w:pPr>
        <w:rPr>
          <w:sz w:val="16"/>
        </w:rPr>
      </w:pPr>
    </w:p>
    <w:p w14:paraId="03D8FC41" w14:textId="77777777" w:rsidR="00D35A6D" w:rsidRDefault="00D35A6D" w:rsidP="00D35A6D">
      <w:pPr>
        <w:pStyle w:val="Heading4"/>
      </w:pPr>
      <w:r>
        <w:t>3 impacts:</w:t>
      </w:r>
    </w:p>
    <w:p w14:paraId="36520269" w14:textId="77777777" w:rsidR="00D35A6D" w:rsidRPr="006A5D4C" w:rsidRDefault="00D35A6D" w:rsidP="00D35A6D">
      <w:pPr>
        <w:rPr>
          <w:sz w:val="16"/>
        </w:rPr>
      </w:pPr>
    </w:p>
    <w:p w14:paraId="033343D9" w14:textId="77777777" w:rsidR="00D35A6D" w:rsidRDefault="00D35A6D" w:rsidP="00D35A6D">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60BE9D2B" w14:textId="77777777" w:rsidR="00D35A6D" w:rsidRPr="00E2724F" w:rsidRDefault="00D35A6D" w:rsidP="00D35A6D">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0BA06374" w14:textId="77777777" w:rsidR="00D35A6D" w:rsidRDefault="008C6686" w:rsidP="00D35A6D">
      <w:pPr>
        <w:rPr>
          <w:sz w:val="16"/>
        </w:rPr>
      </w:pPr>
      <w:hyperlink r:id="rId10" w:tgtFrame="_blank" w:history="1">
        <w:r w:rsidR="00D35A6D" w:rsidRPr="00E2724F">
          <w:rPr>
            <w:rStyle w:val="StyleUnderline"/>
          </w:rPr>
          <w:t>The United Nations</w:t>
        </w:r>
      </w:hyperlink>
      <w:r w:rsidR="00D35A6D">
        <w:t xml:space="preserve"> </w:t>
      </w:r>
      <w:r w:rsidR="00D35A6D" w:rsidRPr="003C32B5">
        <w:rPr>
          <w:sz w:val="16"/>
        </w:rPr>
        <w:t xml:space="preserve">has </w:t>
      </w:r>
      <w:r w:rsidR="00D35A6D" w:rsidRPr="00E2724F">
        <w:rPr>
          <w:rStyle w:val="StyleUnderline"/>
        </w:rPr>
        <w:t xml:space="preserve">called </w:t>
      </w:r>
      <w:r w:rsidR="00D35A6D" w:rsidRPr="003C32B5">
        <w:rPr>
          <w:rStyle w:val="Emphasis"/>
        </w:rPr>
        <w:t>antimicrobial resistance</w:t>
      </w:r>
      <w:r w:rsidR="00D35A6D" w:rsidRPr="00E2724F">
        <w:rPr>
          <w:rStyle w:val="StyleUnderline"/>
        </w:rPr>
        <w:t xml:space="preserve"> a “</w:t>
      </w:r>
      <w:r w:rsidR="00D35A6D" w:rsidRPr="003C32B5">
        <w:rPr>
          <w:rStyle w:val="Emphasis"/>
        </w:rPr>
        <w:t>global crisis</w:t>
      </w:r>
      <w:r w:rsidR="00D35A6D" w:rsidRPr="003C32B5">
        <w:rPr>
          <w:sz w:val="16"/>
        </w:rPr>
        <w:t>.”</w:t>
      </w:r>
      <w:r w:rsidR="00D35A6D">
        <w:rPr>
          <w:sz w:val="16"/>
        </w:rPr>
        <w:t xml:space="preserve"> </w:t>
      </w:r>
      <w:r w:rsidR="00D35A6D" w:rsidRPr="00E2724F">
        <w:rPr>
          <w:rStyle w:val="StyleUnderline"/>
        </w:rPr>
        <w:t xml:space="preserve">With </w:t>
      </w:r>
      <w:r w:rsidR="00D35A6D" w:rsidRPr="00272531">
        <w:rPr>
          <w:rStyle w:val="StyleUnderline"/>
        </w:rPr>
        <w:t xml:space="preserve">the </w:t>
      </w:r>
      <w:hyperlink r:id="rId11" w:tgtFrame="_blank" w:history="1">
        <w:r w:rsidR="00D35A6D" w:rsidRPr="00272531">
          <w:rPr>
            <w:rStyle w:val="StyleUnderline"/>
          </w:rPr>
          <w:t>rise in superbugs</w:t>
        </w:r>
      </w:hyperlink>
      <w:r w:rsidR="00D35A6D" w:rsidRPr="00272531">
        <w:rPr>
          <w:rStyle w:val="StyleUnderline"/>
        </w:rPr>
        <w:t xml:space="preserve"> across the globe</w:t>
      </w:r>
      <w:r w:rsidR="00D35A6D" w:rsidRPr="00272531">
        <w:rPr>
          <w:sz w:val="16"/>
        </w:rPr>
        <w:t xml:space="preserve">, common </w:t>
      </w:r>
      <w:r w:rsidR="00D35A6D" w:rsidRPr="00272531">
        <w:rPr>
          <w:rStyle w:val="StyleUnderline"/>
        </w:rPr>
        <w:t>infections are becoming harder to treat</w:t>
      </w:r>
      <w:r w:rsidR="00D35A6D" w:rsidRPr="00272531">
        <w:rPr>
          <w:sz w:val="16"/>
        </w:rPr>
        <w:t xml:space="preserve">, </w:t>
      </w:r>
      <w:r w:rsidR="00D35A6D" w:rsidRPr="00272531">
        <w:rPr>
          <w:rStyle w:val="StyleUnderline"/>
        </w:rPr>
        <w:t>and lifesaving procedures riskier</w:t>
      </w:r>
      <w:r w:rsidR="00D35A6D" w:rsidRPr="00272531">
        <w:rPr>
          <w:sz w:val="16"/>
        </w:rPr>
        <w:t xml:space="preserve"> to perform. </w:t>
      </w:r>
      <w:r w:rsidR="00D35A6D" w:rsidRPr="00272531">
        <w:rPr>
          <w:rStyle w:val="Emphasis"/>
        </w:rPr>
        <w:t>Drug-resistant infections</w:t>
      </w:r>
      <w:r w:rsidR="00D35A6D" w:rsidRPr="00272531">
        <w:rPr>
          <w:rStyle w:val="StyleUnderline"/>
        </w:rPr>
        <w:t xml:space="preserve"> result in</w:t>
      </w:r>
      <w:r w:rsidR="00D35A6D" w:rsidRPr="00272531">
        <w:rPr>
          <w:sz w:val="16"/>
        </w:rPr>
        <w:t xml:space="preserve"> about </w:t>
      </w:r>
      <w:r w:rsidR="00D35A6D" w:rsidRPr="00272531">
        <w:rPr>
          <w:rStyle w:val="StyleUnderline"/>
        </w:rPr>
        <w:t>700,000 deaths per year</w:t>
      </w:r>
      <w:r w:rsidR="00D35A6D" w:rsidRPr="00272531">
        <w:rPr>
          <w:sz w:val="16"/>
        </w:rPr>
        <w:t xml:space="preserve">, with at least 230,000 of those deaths due to multidrug resistant tuberculosis, </w:t>
      </w:r>
      <w:hyperlink r:id="rId12" w:tgtFrame="_blank" w:history="1">
        <w:r w:rsidR="00D35A6D" w:rsidRPr="00272531">
          <w:rPr>
            <w:rStyle w:val="StyleUnderline"/>
          </w:rPr>
          <w:t>according to</w:t>
        </w:r>
        <w:r w:rsidR="00D35A6D" w:rsidRPr="00272531">
          <w:rPr>
            <w:rStyle w:val="Hyperlink"/>
            <w:sz w:val="16"/>
          </w:rPr>
          <w:t xml:space="preserve"> a groundbreaking report from </w:t>
        </w:r>
        <w:r w:rsidR="00D35A6D" w:rsidRPr="00272531">
          <w:rPr>
            <w:rStyle w:val="StyleUnderline"/>
          </w:rPr>
          <w:t>the World Health Organization (WHO).</w:t>
        </w:r>
      </w:hyperlink>
      <w:r w:rsidR="00D35A6D" w:rsidRPr="00272531">
        <w:rPr>
          <w:sz w:val="16"/>
        </w:rPr>
        <w:t xml:space="preserve"> Given that antibiotic resistance is present in every country, </w:t>
      </w:r>
      <w:r w:rsidR="00D35A6D" w:rsidRPr="00272531">
        <w:rPr>
          <w:rStyle w:val="StyleUnderline"/>
        </w:rPr>
        <w:t>antimicrobial resistance</w:t>
      </w:r>
      <w:r w:rsidR="00D35A6D" w:rsidRPr="00272531">
        <w:rPr>
          <w:sz w:val="16"/>
        </w:rPr>
        <w:t xml:space="preserve"> (AMR) now </w:t>
      </w:r>
      <w:r w:rsidR="00D35A6D" w:rsidRPr="00272531">
        <w:rPr>
          <w:rStyle w:val="StyleUnderline"/>
        </w:rPr>
        <w:t xml:space="preserve">represents a </w:t>
      </w:r>
      <w:r w:rsidR="00D35A6D" w:rsidRPr="00272531">
        <w:rPr>
          <w:rStyle w:val="Emphasis"/>
        </w:rPr>
        <w:t>global health crisis</w:t>
      </w:r>
      <w:r w:rsidR="00D35A6D" w:rsidRPr="003C32B5">
        <w:rPr>
          <w:sz w:val="16"/>
        </w:rPr>
        <w:t>, according to the UN, which has urged immediate, coordinated and global action to prevent a potentially devastating health and financial crisis.</w:t>
      </w:r>
      <w:r w:rsidR="00D35A6D">
        <w:rPr>
          <w:sz w:val="16"/>
        </w:rPr>
        <w:t xml:space="preserve"> </w:t>
      </w:r>
      <w:r w:rsidR="00D35A6D" w:rsidRPr="003C32B5">
        <w:rPr>
          <w:rStyle w:val="StyleUnderline"/>
        </w:rPr>
        <w:t xml:space="preserve">With the </w:t>
      </w:r>
      <w:r w:rsidR="00D35A6D" w:rsidRPr="001B373A">
        <w:rPr>
          <w:rStyle w:val="Emphasis"/>
          <w:highlight w:val="green"/>
        </w:rPr>
        <w:t>rising</w:t>
      </w:r>
      <w:r w:rsidR="00D35A6D" w:rsidRPr="003C32B5">
        <w:rPr>
          <w:rStyle w:val="Emphasis"/>
        </w:rPr>
        <w:t xml:space="preserve"> rates</w:t>
      </w:r>
      <w:r w:rsidR="00D35A6D" w:rsidRPr="003C32B5">
        <w:rPr>
          <w:rStyle w:val="StyleUnderline"/>
        </w:rPr>
        <w:t xml:space="preserve"> of </w:t>
      </w:r>
      <w:r w:rsidR="00D35A6D" w:rsidRPr="001B373A">
        <w:rPr>
          <w:rStyle w:val="StyleUnderline"/>
          <w:highlight w:val="green"/>
        </w:rPr>
        <w:t>AMR</w:t>
      </w:r>
      <w:r w:rsidR="00D35A6D" w:rsidRPr="003C32B5">
        <w:rPr>
          <w:sz w:val="16"/>
        </w:rPr>
        <w:t xml:space="preserve"> -- including antivirals, antibiotics, and antifungals -- </w:t>
      </w:r>
      <w:r w:rsidR="00D35A6D" w:rsidRPr="003C32B5">
        <w:rPr>
          <w:rStyle w:val="StyleUnderline"/>
        </w:rPr>
        <w:t xml:space="preserve">estimates from the WHO show that AMR </w:t>
      </w:r>
      <w:r w:rsidR="00D35A6D" w:rsidRPr="00272531">
        <w:rPr>
          <w:rStyle w:val="StyleUnderline"/>
        </w:rPr>
        <w:t xml:space="preserve">may </w:t>
      </w:r>
      <w:r w:rsidR="00D35A6D" w:rsidRPr="001B373A">
        <w:rPr>
          <w:rStyle w:val="StyleUnderline"/>
          <w:highlight w:val="green"/>
        </w:rPr>
        <w:t xml:space="preserve">cause </w:t>
      </w:r>
      <w:r w:rsidR="00D35A6D" w:rsidRPr="001B373A">
        <w:rPr>
          <w:rStyle w:val="Emphasis"/>
          <w:highlight w:val="green"/>
        </w:rPr>
        <w:t>10 million deaths every year</w:t>
      </w:r>
      <w:r w:rsidR="00D35A6D" w:rsidRPr="003C32B5">
        <w:rPr>
          <w:sz w:val="16"/>
        </w:rPr>
        <w:t xml:space="preserve"> by 2050, send 24 million people into extreme poverty by 2030, </w:t>
      </w:r>
      <w:r w:rsidR="00D35A6D" w:rsidRPr="003C32B5">
        <w:rPr>
          <w:rStyle w:val="StyleUnderline"/>
        </w:rPr>
        <w:t>and lead to a financial crisis as severe as</w:t>
      </w:r>
      <w:r w:rsidR="00D35A6D" w:rsidRPr="003C32B5">
        <w:rPr>
          <w:sz w:val="16"/>
        </w:rPr>
        <w:t xml:space="preserve"> the on the U.S. experienced in </w:t>
      </w:r>
      <w:r w:rsidR="00D35A6D" w:rsidRPr="003C32B5">
        <w:rPr>
          <w:rStyle w:val="StyleUnderline"/>
        </w:rPr>
        <w:t>2008</w:t>
      </w:r>
      <w:r w:rsidR="00D35A6D" w:rsidRPr="003C32B5">
        <w:rPr>
          <w:sz w:val="16"/>
        </w:rPr>
        <w:t>.</w:t>
      </w:r>
      <w:r w:rsidR="00D35A6D">
        <w:rPr>
          <w:sz w:val="16"/>
        </w:rPr>
        <w:t xml:space="preserve"> </w:t>
      </w:r>
      <w:r w:rsidR="00D35A6D" w:rsidRPr="003C32B5">
        <w:rPr>
          <w:rStyle w:val="StyleUnderline"/>
        </w:rPr>
        <w:t xml:space="preserve">Antimicrobial </w:t>
      </w:r>
      <w:r w:rsidR="00D35A6D" w:rsidRPr="001B373A">
        <w:rPr>
          <w:rStyle w:val="StyleUnderline"/>
          <w:highlight w:val="green"/>
        </w:rPr>
        <w:t>resistance develops when germs</w:t>
      </w:r>
      <w:r w:rsidR="00D35A6D" w:rsidRPr="003C32B5">
        <w:rPr>
          <w:sz w:val="16"/>
        </w:rPr>
        <w:t xml:space="preserve"> like bacteria and fungi are able to “</w:t>
      </w:r>
      <w:r w:rsidR="00D35A6D" w:rsidRPr="001B373A">
        <w:rPr>
          <w:rStyle w:val="StyleUnderline"/>
          <w:highlight w:val="green"/>
        </w:rPr>
        <w:t>defeat</w:t>
      </w:r>
      <w:r w:rsidR="00D35A6D" w:rsidRPr="003C32B5">
        <w:rPr>
          <w:sz w:val="16"/>
        </w:rPr>
        <w:t xml:space="preserve"> the </w:t>
      </w:r>
      <w:r w:rsidR="00D35A6D" w:rsidRPr="001B373A">
        <w:rPr>
          <w:rStyle w:val="StyleUnderline"/>
          <w:highlight w:val="green"/>
        </w:rPr>
        <w:t>drugs</w:t>
      </w:r>
      <w:r w:rsidR="00D35A6D" w:rsidRPr="003C32B5">
        <w:rPr>
          <w:rStyle w:val="StyleUnderline"/>
        </w:rPr>
        <w:t xml:space="preserve"> designed to kill them</w:t>
      </w:r>
      <w:r w:rsidR="00D35A6D" w:rsidRPr="003C32B5">
        <w:rPr>
          <w:sz w:val="16"/>
        </w:rPr>
        <w:t xml:space="preserve">,” according to the Centers for Disease Control and Prevention. Through a biologic “survival of the fittest,” </w:t>
      </w:r>
      <w:r w:rsidR="00D35A6D" w:rsidRPr="003C32B5">
        <w:rPr>
          <w:rStyle w:val="StyleUnderline"/>
        </w:rPr>
        <w:t>germs</w:t>
      </w:r>
      <w:r w:rsidR="00D35A6D" w:rsidRPr="003C32B5">
        <w:rPr>
          <w:sz w:val="16"/>
        </w:rPr>
        <w:t xml:space="preserve"> that are </w:t>
      </w:r>
      <w:r w:rsidR="00D35A6D" w:rsidRPr="003C32B5">
        <w:rPr>
          <w:rStyle w:val="StyleUnderline"/>
        </w:rPr>
        <w:t xml:space="preserve">not killed by antimicrobials and </w:t>
      </w:r>
      <w:r w:rsidR="00D35A6D" w:rsidRPr="003C32B5">
        <w:rPr>
          <w:rStyle w:val="Emphasis"/>
        </w:rPr>
        <w:t>continue to grow</w:t>
      </w:r>
      <w:r w:rsidR="00D35A6D" w:rsidRPr="003C32B5">
        <w:rPr>
          <w:sz w:val="16"/>
        </w:rPr>
        <w:t xml:space="preserve">. WHO explains that “poor infection control, inadequate sanitary conditions and inappropriate food handling encourage the spread” of AMR, </w:t>
      </w:r>
      <w:r w:rsidR="00D35A6D" w:rsidRPr="003C32B5">
        <w:rPr>
          <w:rStyle w:val="StyleUnderline"/>
        </w:rPr>
        <w:t>which can lead to “</w:t>
      </w:r>
      <w:r w:rsidR="00D35A6D" w:rsidRPr="003C32B5">
        <w:rPr>
          <w:rStyle w:val="Emphasis"/>
        </w:rPr>
        <w:t>superbugs.</w:t>
      </w:r>
      <w:r w:rsidR="00D35A6D" w:rsidRPr="003C32B5">
        <w:rPr>
          <w:sz w:val="16"/>
        </w:rPr>
        <w:t>” Those superbugs require powerful and oftentimes more expensive antimicrobials to treat.</w:t>
      </w:r>
      <w:r w:rsidR="00D35A6D">
        <w:rPr>
          <w:sz w:val="16"/>
        </w:rPr>
        <w:t xml:space="preserve"> </w:t>
      </w:r>
      <w:r w:rsidR="00D35A6D" w:rsidRPr="003C32B5">
        <w:rPr>
          <w:sz w:val="16"/>
        </w:rPr>
        <w:t xml:space="preserve">Examples of </w:t>
      </w:r>
      <w:r w:rsidR="00D35A6D" w:rsidRPr="003C32B5">
        <w:rPr>
          <w:rStyle w:val="StyleUnderline"/>
        </w:rPr>
        <w:t>superbugs are far and</w:t>
      </w:r>
      <w:r w:rsidR="00D35A6D" w:rsidRPr="003C32B5">
        <w:rPr>
          <w:sz w:val="16"/>
        </w:rPr>
        <w:t xml:space="preserve"> </w:t>
      </w:r>
      <w:r w:rsidR="00D35A6D" w:rsidRPr="003C32B5">
        <w:rPr>
          <w:rStyle w:val="StyleUnderline"/>
        </w:rPr>
        <w:t>wide</w:t>
      </w:r>
      <w:r w:rsidR="00D35A6D"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D35A6D">
        <w:rPr>
          <w:sz w:val="16"/>
        </w:rPr>
        <w:t xml:space="preserve"> </w:t>
      </w:r>
      <w:r w:rsidR="00D35A6D" w:rsidRPr="003C32B5">
        <w:rPr>
          <w:sz w:val="16"/>
          <w:szCs w:val="18"/>
        </w:rPr>
        <w:t>The people at the</w:t>
      </w:r>
      <w:r w:rsidR="00D35A6D">
        <w:rPr>
          <w:sz w:val="16"/>
          <w:szCs w:val="18"/>
        </w:rPr>
        <w:t xml:space="preserve"> </w:t>
      </w:r>
      <w:hyperlink r:id="rId13" w:tgtFrame="_blank" w:history="1">
        <w:r w:rsidR="00D35A6D" w:rsidRPr="003C32B5">
          <w:rPr>
            <w:rStyle w:val="Hyperlink"/>
            <w:sz w:val="16"/>
            <w:szCs w:val="18"/>
          </w:rPr>
          <w:t>highest risk for AMR</w:t>
        </w:r>
      </w:hyperlink>
      <w:r w:rsidR="00D35A6D">
        <w:rPr>
          <w:sz w:val="16"/>
          <w:szCs w:val="18"/>
        </w:rPr>
        <w:t xml:space="preserve"> </w:t>
      </w:r>
      <w:r w:rsidR="00D35A6D"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D35A6D">
        <w:rPr>
          <w:sz w:val="16"/>
          <w:szCs w:val="18"/>
        </w:rPr>
        <w:t xml:space="preserve"> </w:t>
      </w:r>
      <w:hyperlink r:id="rId14" w:history="1">
        <w:r w:rsidR="00D35A6D" w:rsidRPr="003C32B5">
          <w:rPr>
            <w:rStyle w:val="Hyperlink"/>
            <w:sz w:val="16"/>
            <w:szCs w:val="18"/>
          </w:rPr>
          <w:t>(MORE: Melissa Rivers talks about her father's suicide with Dr. Jennifer Ashton)</w:t>
        </w:r>
      </w:hyperlink>
      <w:r w:rsidR="00D35A6D">
        <w:rPr>
          <w:sz w:val="16"/>
          <w:szCs w:val="18"/>
        </w:rPr>
        <w:t xml:space="preserve"> </w:t>
      </w:r>
      <w:r w:rsidR="00D35A6D"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D35A6D">
        <w:rPr>
          <w:sz w:val="16"/>
          <w:szCs w:val="18"/>
        </w:rPr>
        <w:t xml:space="preserve"> </w:t>
      </w:r>
      <w:r w:rsidR="00D35A6D"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D35A6D">
        <w:rPr>
          <w:sz w:val="16"/>
          <w:szCs w:val="18"/>
        </w:rPr>
        <w:t xml:space="preserve"> </w:t>
      </w:r>
      <w:r w:rsidR="00D35A6D"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D35A6D">
        <w:rPr>
          <w:sz w:val="16"/>
          <w:szCs w:val="18"/>
        </w:rPr>
        <w:t xml:space="preserve"> </w:t>
      </w:r>
      <w:r w:rsidR="00D35A6D" w:rsidRPr="003C32B5">
        <w:rPr>
          <w:sz w:val="16"/>
          <w:szCs w:val="18"/>
        </w:rPr>
        <w:t>WHO has also highlighted that the inappropriate use of antimicrobials in agriculture -- such as on farms and in animals -- may be an underappreciated cause of AMR.</w:t>
      </w:r>
      <w:r w:rsidR="00D35A6D">
        <w:rPr>
          <w:sz w:val="16"/>
          <w:szCs w:val="18"/>
        </w:rPr>
        <w:t xml:space="preserve"> </w:t>
      </w:r>
      <w:r w:rsidR="00D35A6D" w:rsidRPr="003C32B5">
        <w:rPr>
          <w:sz w:val="16"/>
        </w:rPr>
        <w:t xml:space="preserve">Noting these trends, </w:t>
      </w:r>
      <w:r w:rsidR="00D35A6D" w:rsidRPr="001B373A">
        <w:rPr>
          <w:rStyle w:val="StyleUnderline"/>
          <w:highlight w:val="green"/>
        </w:rPr>
        <w:t xml:space="preserve">the WHO </w:t>
      </w:r>
      <w:r w:rsidR="00D35A6D" w:rsidRPr="00272531">
        <w:rPr>
          <w:rStyle w:val="StyleUnderline"/>
        </w:rPr>
        <w:t xml:space="preserve">has </w:t>
      </w:r>
      <w:r w:rsidR="00D35A6D" w:rsidRPr="001B373A">
        <w:rPr>
          <w:rStyle w:val="StyleUnderline"/>
          <w:highlight w:val="green"/>
        </w:rPr>
        <w:t>urged</w:t>
      </w:r>
      <w:r w:rsidR="00D35A6D" w:rsidRPr="003C32B5">
        <w:rPr>
          <w:rStyle w:val="StyleUnderline"/>
        </w:rPr>
        <w:t xml:space="preserve"> for</w:t>
      </w:r>
      <w:r w:rsidR="00D35A6D" w:rsidRPr="003C32B5">
        <w:rPr>
          <w:sz w:val="16"/>
        </w:rPr>
        <w:t xml:space="preserve"> “</w:t>
      </w:r>
      <w:r w:rsidR="00D35A6D" w:rsidRPr="003C32B5">
        <w:rPr>
          <w:rStyle w:val="Emphasis"/>
        </w:rPr>
        <w:t>coordinated action</w:t>
      </w:r>
      <w:r w:rsidR="00D35A6D" w:rsidRPr="003C32B5">
        <w:rPr>
          <w:rStyle w:val="StyleUnderline"/>
        </w:rPr>
        <w:t>...to minimize the emergence and spread of antimicrobial resistance</w:t>
      </w:r>
      <w:r w:rsidR="00D35A6D" w:rsidRPr="003C32B5">
        <w:rPr>
          <w:sz w:val="16"/>
        </w:rPr>
        <w:t xml:space="preserve">.” It urges all countries to make national action plans, </w:t>
      </w:r>
      <w:r w:rsidR="00D35A6D" w:rsidRPr="003C32B5">
        <w:rPr>
          <w:rStyle w:val="StyleUnderline"/>
        </w:rPr>
        <w:t xml:space="preserve">with a focus on the </w:t>
      </w:r>
      <w:r w:rsidR="00D35A6D" w:rsidRPr="001B373A">
        <w:rPr>
          <w:rStyle w:val="StyleUnderline"/>
          <w:highlight w:val="green"/>
        </w:rPr>
        <w:t xml:space="preserve">development of </w:t>
      </w:r>
      <w:r w:rsidR="00D35A6D" w:rsidRPr="001B373A">
        <w:rPr>
          <w:rStyle w:val="Emphasis"/>
          <w:highlight w:val="green"/>
        </w:rPr>
        <w:t>new</w:t>
      </w:r>
      <w:r w:rsidR="00D35A6D" w:rsidRPr="003C32B5">
        <w:rPr>
          <w:rStyle w:val="Emphasis"/>
        </w:rPr>
        <w:t xml:space="preserve"> antimicrobial </w:t>
      </w:r>
      <w:r w:rsidR="00D35A6D" w:rsidRPr="001B373A">
        <w:rPr>
          <w:rStyle w:val="Emphasis"/>
          <w:highlight w:val="green"/>
        </w:rPr>
        <w:t>medications</w:t>
      </w:r>
      <w:r w:rsidR="00D35A6D" w:rsidRPr="003C32B5">
        <w:rPr>
          <w:rStyle w:val="StyleUnderline"/>
        </w:rPr>
        <w:t xml:space="preserve">, </w:t>
      </w:r>
      <w:r w:rsidR="00D35A6D" w:rsidRPr="00272531">
        <w:rPr>
          <w:rStyle w:val="Emphasis"/>
        </w:rPr>
        <w:t>vaccines</w:t>
      </w:r>
      <w:r w:rsidR="00D35A6D" w:rsidRPr="00272531">
        <w:rPr>
          <w:rStyle w:val="StyleUnderline"/>
        </w:rPr>
        <w:t>, and careful antimicrobial use</w:t>
      </w:r>
      <w:r w:rsidR="00D35A6D" w:rsidRPr="003C32B5">
        <w:rPr>
          <w:sz w:val="16"/>
        </w:rPr>
        <w:t>.</w:t>
      </w:r>
      <w:r w:rsidR="00D35A6D">
        <w:rPr>
          <w:sz w:val="16"/>
        </w:rPr>
        <w:t xml:space="preserve"> </w:t>
      </w:r>
      <w:r w:rsidR="00D35A6D" w:rsidRPr="003C32B5">
        <w:rPr>
          <w:rStyle w:val="StyleUnderline"/>
        </w:rPr>
        <w:t>Redfield emphasized</w:t>
      </w:r>
      <w:r w:rsidR="00D35A6D" w:rsidRPr="003C32B5">
        <w:rPr>
          <w:sz w:val="16"/>
        </w:rPr>
        <w:t xml:space="preserve"> the importance of </w:t>
      </w:r>
      <w:r w:rsidR="00D35A6D" w:rsidRPr="003C32B5">
        <w:rPr>
          <w:rStyle w:val="StyleUnderline"/>
        </w:rPr>
        <w:t>vaccination during the global superbug crisis</w:t>
      </w:r>
      <w:r w:rsidR="00D35A6D" w:rsidRPr="003C32B5">
        <w:rPr>
          <w:sz w:val="16"/>
        </w:rPr>
        <w:t xml:space="preserve">, </w:t>
      </w:r>
      <w:r w:rsidR="00D35A6D" w:rsidRPr="003C32B5">
        <w:rPr>
          <w:rStyle w:val="StyleUnderline"/>
        </w:rPr>
        <w:t>stating</w:t>
      </w:r>
      <w:r w:rsidR="00D35A6D" w:rsidRPr="003C32B5">
        <w:rPr>
          <w:sz w:val="16"/>
        </w:rPr>
        <w:t xml:space="preserve"> that “</w:t>
      </w:r>
      <w:r w:rsidR="00D35A6D" w:rsidRPr="003C32B5">
        <w:rPr>
          <w:rStyle w:val="StyleUnderline"/>
        </w:rPr>
        <w:t xml:space="preserve">the </w:t>
      </w:r>
      <w:r w:rsidR="00D35A6D" w:rsidRPr="00E71918">
        <w:rPr>
          <w:rStyle w:val="StyleUnderline"/>
          <w:highlight w:val="green"/>
        </w:rPr>
        <w:t>only way</w:t>
      </w:r>
      <w:r w:rsidR="00D35A6D" w:rsidRPr="003C32B5">
        <w:rPr>
          <w:rStyle w:val="StyleUnderline"/>
        </w:rPr>
        <w:t xml:space="preserve"> </w:t>
      </w:r>
      <w:r w:rsidR="00D35A6D" w:rsidRPr="00E71918">
        <w:rPr>
          <w:rStyle w:val="StyleUnderline"/>
          <w:highlight w:val="green"/>
        </w:rPr>
        <w:t>we</w:t>
      </w:r>
      <w:r w:rsidR="00D35A6D" w:rsidRPr="003C32B5">
        <w:rPr>
          <w:rStyle w:val="StyleUnderline"/>
        </w:rPr>
        <w:t xml:space="preserve"> have to eliminate an </w:t>
      </w:r>
      <w:r w:rsidR="00D35A6D" w:rsidRPr="00E71918">
        <w:rPr>
          <w:rStyle w:val="StyleUnderline"/>
          <w:highlight w:val="green"/>
        </w:rPr>
        <w:t>infection is vaccination</w:t>
      </w:r>
      <w:r w:rsidR="00D35A6D" w:rsidRPr="003C32B5">
        <w:rPr>
          <w:sz w:val="16"/>
        </w:rPr>
        <w:t xml:space="preserve">.” He added that </w:t>
      </w:r>
      <w:r w:rsidR="00D35A6D" w:rsidRPr="003C32B5">
        <w:rPr>
          <w:rStyle w:val="StyleUnderline"/>
        </w:rPr>
        <w:t xml:space="preserve">investing in </w:t>
      </w:r>
      <w:r w:rsidR="00D35A6D" w:rsidRPr="001B373A">
        <w:rPr>
          <w:rStyle w:val="Emphasis"/>
          <w:highlight w:val="green"/>
        </w:rPr>
        <w:t>innovation is key to solving the crisis</w:t>
      </w:r>
      <w:r w:rsidR="00D35A6D" w:rsidRPr="003C32B5">
        <w:rPr>
          <w:rStyle w:val="Emphasis"/>
        </w:rPr>
        <w:t>.</w:t>
      </w:r>
      <w:r w:rsidR="00D35A6D">
        <w:rPr>
          <w:sz w:val="16"/>
        </w:rPr>
        <w:t xml:space="preserve"> </w:t>
      </w:r>
      <w:r w:rsidR="00D35A6D" w:rsidRPr="003C32B5">
        <w:rPr>
          <w:sz w:val="16"/>
        </w:rPr>
        <w:t xml:space="preserve">While WHO continues to </w:t>
      </w:r>
      <w:r w:rsidR="00D35A6D" w:rsidRPr="00671AE8">
        <w:rPr>
          <w:sz w:val="16"/>
        </w:rPr>
        <w:t>advocate</w:t>
      </w:r>
      <w:r w:rsidR="00D35A6D" w:rsidRPr="003C32B5">
        <w:rPr>
          <w:sz w:val="16"/>
        </w:rPr>
        <w:t xml:space="preserve"> for superbug awareness, they warn that </w:t>
      </w:r>
      <w:r w:rsidR="00D35A6D" w:rsidRPr="003C32B5">
        <w:rPr>
          <w:rStyle w:val="StyleUnderline"/>
        </w:rPr>
        <w:t>AMR has reversed “a century of progress in health.”</w:t>
      </w:r>
      <w:r w:rsidR="00D35A6D">
        <w:rPr>
          <w:rStyle w:val="StyleUnderline"/>
        </w:rPr>
        <w:t xml:space="preserve"> </w:t>
      </w:r>
      <w:r w:rsidR="00D35A6D" w:rsidRPr="003C32B5">
        <w:rPr>
          <w:sz w:val="16"/>
        </w:rPr>
        <w:t>The WHO added that “</w:t>
      </w:r>
      <w:r w:rsidR="00D35A6D" w:rsidRPr="003C32B5">
        <w:rPr>
          <w:rStyle w:val="StyleUnderline"/>
        </w:rPr>
        <w:t xml:space="preserve">the </w:t>
      </w:r>
      <w:r w:rsidR="00D35A6D" w:rsidRPr="00272531">
        <w:rPr>
          <w:rStyle w:val="StyleUnderline"/>
        </w:rPr>
        <w:t>challenges of antimicrobial resistance</w:t>
      </w:r>
      <w:r w:rsidR="00D35A6D" w:rsidRPr="00272531">
        <w:rPr>
          <w:sz w:val="16"/>
        </w:rPr>
        <w:t xml:space="preserve">” </w:t>
      </w:r>
      <w:r w:rsidR="00D35A6D" w:rsidRPr="00272531">
        <w:rPr>
          <w:rStyle w:val="StyleUnderline"/>
        </w:rPr>
        <w:t>are</w:t>
      </w:r>
      <w:r w:rsidR="00D35A6D" w:rsidRPr="00272531">
        <w:rPr>
          <w:sz w:val="16"/>
        </w:rPr>
        <w:t xml:space="preserve"> “</w:t>
      </w:r>
      <w:r w:rsidR="00D35A6D" w:rsidRPr="008D1909">
        <w:rPr>
          <w:rStyle w:val="Emphasis"/>
        </w:rPr>
        <w:t>not insurmountable</w:t>
      </w:r>
      <w:r w:rsidR="00D35A6D" w:rsidRPr="008D1909">
        <w:rPr>
          <w:sz w:val="16"/>
        </w:rPr>
        <w:t xml:space="preserve">,” and that </w:t>
      </w:r>
      <w:r w:rsidR="00D35A6D" w:rsidRPr="008D1909">
        <w:rPr>
          <w:rStyle w:val="StyleUnderline"/>
        </w:rPr>
        <w:t>coordinated action will</w:t>
      </w:r>
      <w:r w:rsidR="00D35A6D" w:rsidRPr="008D1909">
        <w:rPr>
          <w:sz w:val="16"/>
        </w:rPr>
        <w:t xml:space="preserve"> “help to </w:t>
      </w:r>
      <w:r w:rsidR="00D35A6D" w:rsidRPr="008D1909">
        <w:rPr>
          <w:rStyle w:val="StyleUnderline"/>
        </w:rPr>
        <w:t>save millions</w:t>
      </w:r>
      <w:r w:rsidR="00D35A6D" w:rsidRPr="008D1909">
        <w:rPr>
          <w:sz w:val="16"/>
        </w:rPr>
        <w:t xml:space="preserve"> of lives, </w:t>
      </w:r>
      <w:r w:rsidR="00D35A6D" w:rsidRPr="008D1909">
        <w:rPr>
          <w:rStyle w:val="StyleUnderline"/>
        </w:rPr>
        <w:t>preserve antimicrobials for generations</w:t>
      </w:r>
      <w:r w:rsidR="00D35A6D" w:rsidRPr="008D1909">
        <w:rPr>
          <w:sz w:val="16"/>
        </w:rPr>
        <w:t xml:space="preserve"> to come </w:t>
      </w:r>
      <w:r w:rsidR="00D35A6D" w:rsidRPr="008D1909">
        <w:rPr>
          <w:rStyle w:val="StyleUnderline"/>
        </w:rPr>
        <w:t xml:space="preserve">and </w:t>
      </w:r>
      <w:r w:rsidR="00D35A6D" w:rsidRPr="008D1909">
        <w:rPr>
          <w:rStyle w:val="Emphasis"/>
        </w:rPr>
        <w:t>secure the fu</w:t>
      </w:r>
      <w:r w:rsidR="00D35A6D" w:rsidRPr="00272531">
        <w:rPr>
          <w:rStyle w:val="Emphasis"/>
        </w:rPr>
        <w:t>ture</w:t>
      </w:r>
      <w:r w:rsidR="00D35A6D" w:rsidRPr="00272531">
        <w:rPr>
          <w:rStyle w:val="StyleUnderline"/>
        </w:rPr>
        <w:t xml:space="preserve"> from drug-resistant diseases</w:t>
      </w:r>
      <w:r w:rsidR="00D35A6D" w:rsidRPr="003C32B5">
        <w:rPr>
          <w:sz w:val="16"/>
        </w:rPr>
        <w:t>.”</w:t>
      </w:r>
    </w:p>
    <w:p w14:paraId="231401AE" w14:textId="77777777" w:rsidR="00D35A6D" w:rsidRPr="001948D4" w:rsidRDefault="00D35A6D" w:rsidP="00D35A6D">
      <w:pPr>
        <w:rPr>
          <w:sz w:val="16"/>
        </w:rPr>
      </w:pPr>
    </w:p>
    <w:p w14:paraId="51912DF3" w14:textId="77777777" w:rsidR="00D35A6D" w:rsidRPr="00BA63B8" w:rsidRDefault="00D35A6D" w:rsidP="00D35A6D">
      <w:pPr>
        <w:pStyle w:val="Heading4"/>
      </w:pPr>
      <w:r w:rsidRPr="00C253D1">
        <w:t>Evolving</w:t>
      </w:r>
      <w:r>
        <w:t xml:space="preserve"> superbugs trigger </w:t>
      </w:r>
      <w:r w:rsidRPr="00BA63B8">
        <w:rPr>
          <w:u w:val="single"/>
        </w:rPr>
        <w:t>extinction</w:t>
      </w:r>
      <w:r>
        <w:t>.</w:t>
      </w:r>
    </w:p>
    <w:p w14:paraId="499CB6E4" w14:textId="77777777" w:rsidR="00D35A6D" w:rsidRPr="000370A8" w:rsidRDefault="00D35A6D" w:rsidP="00D35A6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C212D16" w14:textId="77777777" w:rsidR="00D35A6D" w:rsidRPr="000370A8" w:rsidRDefault="00D35A6D" w:rsidP="00D35A6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FCB59D1" w14:textId="77777777" w:rsidR="00D35A6D" w:rsidRPr="00A10F89" w:rsidRDefault="00D35A6D" w:rsidP="00D35A6D">
      <w:pPr>
        <w:rPr>
          <w:b/>
          <w:iCs/>
          <w:u w:val="single"/>
          <w:bdr w:val="single" w:sz="18" w:space="0" w:color="auto"/>
        </w:rPr>
      </w:pPr>
    </w:p>
    <w:p w14:paraId="13AFDCA0" w14:textId="16E2CF93" w:rsidR="00CD0391" w:rsidRDefault="00CD0391" w:rsidP="00CD0391">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5CAF9182" w14:textId="77777777" w:rsidR="00CD0391" w:rsidRPr="00CB1B2A" w:rsidRDefault="00CD0391" w:rsidP="00CD039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66E0895" w14:textId="77777777" w:rsidR="00CD0391" w:rsidRDefault="00CD0391" w:rsidP="00CD0391">
      <w:pPr>
        <w:rPr>
          <w:u w:val="single"/>
        </w:rPr>
      </w:pPr>
      <w:r w:rsidRPr="00CB1B2A">
        <w:rPr>
          <w:u w:val="single"/>
        </w:rPr>
        <w:t xml:space="preserve">Fostering Industries to Counter Global Problems The </w:t>
      </w:r>
      <w:r w:rsidRPr="00A91ED1">
        <w:rPr>
          <w:highlight w:val="green"/>
          <w:u w:val="single"/>
        </w:rPr>
        <w:t>life sciences</w:t>
      </w:r>
      <w:r w:rsidRPr="00CB1B2A">
        <w:rPr>
          <w:u w:val="single"/>
        </w:rPr>
        <w:t xml:space="preserve"> </w:t>
      </w:r>
      <w:r w:rsidRPr="00A91ED1">
        <w:rPr>
          <w:highlight w:val="green"/>
          <w:u w:val="single"/>
        </w:rPr>
        <w:t xml:space="preserve">have applications </w:t>
      </w:r>
      <w:r w:rsidRPr="00CB1B2A">
        <w:rPr>
          <w:u w:val="single"/>
        </w:rPr>
        <w:t xml:space="preserve">in areas that range far </w:t>
      </w:r>
      <w:r w:rsidRPr="00A91ED1">
        <w:rPr>
          <w:highlight w:val="green"/>
          <w:u w:val="single"/>
        </w:rPr>
        <w:t>beyond human health</w:t>
      </w:r>
      <w:r w:rsidRPr="00CB1B2A">
        <w:rPr>
          <w:u w:val="single"/>
        </w:rPr>
        <w:t xml:space="preserve">. Life-science based approaches could </w:t>
      </w:r>
      <w:r w:rsidRPr="00A91ED1">
        <w:rPr>
          <w:b/>
          <w:bCs/>
          <w:highlight w:val="green"/>
          <w:u w:val="single"/>
        </w:rPr>
        <w:t>contribute to advances in</w:t>
      </w:r>
      <w:r w:rsidRPr="00CB1B2A">
        <w:rPr>
          <w:u w:val="single"/>
        </w:rPr>
        <w:t xml:space="preserve"> many industries, from </w:t>
      </w:r>
      <w:r w:rsidRPr="00A91ED1">
        <w:rPr>
          <w:rStyle w:val="Emphasis"/>
          <w:sz w:val="24"/>
          <w:highlight w:val="green"/>
        </w:rPr>
        <w:t>energy production</w:t>
      </w:r>
      <w:r w:rsidRPr="00A91ED1">
        <w:rPr>
          <w:highlight w:val="green"/>
          <w:u w:val="single"/>
        </w:rPr>
        <w:t xml:space="preserve"> and </w:t>
      </w:r>
      <w:r w:rsidRPr="00A91ED1">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91ED1">
        <w:rPr>
          <w:highlight w:val="green"/>
          <w:u w:val="single"/>
        </w:rPr>
        <w:t xml:space="preserve">to </w:t>
      </w:r>
      <w:r w:rsidRPr="00A91ED1">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91ED1">
        <w:rPr>
          <w:rStyle w:val="Emphasis"/>
          <w:sz w:val="24"/>
          <w:highlight w:val="green"/>
        </w:rPr>
        <w:t>the global ag</w:t>
      </w:r>
      <w:r w:rsidRPr="00CB1B2A">
        <w:rPr>
          <w:rStyle w:val="Emphasis"/>
          <w:sz w:val="24"/>
        </w:rPr>
        <w:t xml:space="preserve">ricultural </w:t>
      </w:r>
      <w:r w:rsidRPr="00A91ED1">
        <w:rPr>
          <w:rStyle w:val="Emphasis"/>
          <w:sz w:val="24"/>
          <w:highlight w:val="green"/>
        </w:rPr>
        <w:t>system</w:t>
      </w:r>
      <w:r w:rsidRPr="00A91ED1">
        <w:rPr>
          <w:highlight w:val="green"/>
          <w:u w:val="single"/>
        </w:rPr>
        <w:t xml:space="preserve"> needs to</w:t>
      </w:r>
      <w:r w:rsidRPr="00CB1B2A">
        <w:rPr>
          <w:u w:val="single"/>
        </w:rPr>
        <w:t xml:space="preserve"> adopt the goal of </w:t>
      </w:r>
      <w:r w:rsidRPr="00A91ED1">
        <w:rPr>
          <w:highlight w:val="green"/>
          <w:u w:val="single"/>
        </w:rPr>
        <w:t>doubl</w:t>
      </w:r>
      <w:r w:rsidRPr="00CB1B2A">
        <w:rPr>
          <w:u w:val="single"/>
        </w:rPr>
        <w:t xml:space="preserve">ing the current yield of </w:t>
      </w:r>
      <w:r w:rsidRPr="00A91ED1">
        <w:rPr>
          <w:b/>
          <w:bCs/>
          <w:highlight w:val="green"/>
          <w:u w:val="single"/>
        </w:rPr>
        <w:t>crops while reducing</w:t>
      </w:r>
      <w:r w:rsidRPr="0010630F">
        <w:rPr>
          <w:b/>
          <w:bCs/>
          <w:u w:val="single"/>
        </w:rPr>
        <w:t xml:space="preserve"> key inputs like pesticides, </w:t>
      </w:r>
      <w:r w:rsidRPr="00A91ED1">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91ED1">
        <w:rPr>
          <w:highlight w:val="green"/>
          <w:u w:val="single"/>
        </w:rPr>
        <w:t>new tools</w:t>
      </w:r>
      <w:r w:rsidRPr="00CB1B2A">
        <w:rPr>
          <w:u w:val="single"/>
        </w:rPr>
        <w:t xml:space="preserve"> have become available to </w:t>
      </w:r>
      <w:r w:rsidRPr="00A91ED1">
        <w:rPr>
          <w:highlight w:val="green"/>
          <w:u w:val="single"/>
        </w:rPr>
        <w:t>explore</w:t>
      </w:r>
      <w:r w:rsidRPr="00CB1B2A">
        <w:rPr>
          <w:u w:val="single"/>
        </w:rPr>
        <w:t xml:space="preserve"> the </w:t>
      </w:r>
      <w:r w:rsidRPr="00A91ED1">
        <w:rPr>
          <w:highlight w:val="green"/>
          <w:u w:val="single"/>
        </w:rPr>
        <w:t>microbial processes that</w:t>
      </w:r>
      <w:r w:rsidRPr="00CB1B2A">
        <w:rPr>
          <w:u w:val="single"/>
        </w:rPr>
        <w:t xml:space="preserve"> </w:t>
      </w:r>
      <w:r w:rsidRPr="00A91ED1">
        <w:rPr>
          <w:highlight w:val="green"/>
          <w:u w:val="single"/>
        </w:rPr>
        <w:t xml:space="preserve">drive the </w:t>
      </w:r>
      <w:r w:rsidRPr="00A91ED1">
        <w:rPr>
          <w:b/>
          <w:bCs/>
          <w:highlight w:val="green"/>
          <w:u w:val="single"/>
        </w:rPr>
        <w:t>chemistry of the oceans</w:t>
      </w:r>
      <w:r w:rsidRPr="00CB1B2A">
        <w:rPr>
          <w:u w:val="single"/>
        </w:rPr>
        <w:t xml:space="preserve">, observed David Kingsbury, Chief Program Officer for Science at the Gordon and Betty Moore Foundation. </w:t>
      </w:r>
      <w:r w:rsidRPr="00A91ED1">
        <w:rPr>
          <w:highlight w:val="green"/>
          <w:u w:val="single"/>
        </w:rPr>
        <w:t xml:space="preserve">These </w:t>
      </w:r>
      <w:r w:rsidRPr="00CB1B2A">
        <w:rPr>
          <w:u w:val="single"/>
        </w:rPr>
        <w:t xml:space="preserve">technologies have </w:t>
      </w:r>
      <w:r w:rsidRPr="00A91ED1">
        <w:rPr>
          <w:highlight w:val="green"/>
          <w:u w:val="single"/>
        </w:rPr>
        <w:t>revealed</w:t>
      </w:r>
      <w:r w:rsidRPr="00CB1B2A">
        <w:rPr>
          <w:u w:val="single"/>
        </w:rPr>
        <w:t xml:space="preserve"> that a large proportion of </w:t>
      </w:r>
      <w:r w:rsidRPr="00CB1B2A">
        <w:rPr>
          <w:rStyle w:val="Emphasis"/>
          <w:sz w:val="24"/>
        </w:rPr>
        <w:t>the planet’s</w:t>
      </w:r>
      <w:r w:rsidRPr="00A91ED1">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91ED1">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0841D52F" w14:textId="77777777" w:rsidR="00D35A6D" w:rsidRDefault="00D35A6D" w:rsidP="00D35A6D">
      <w:pPr>
        <w:rPr>
          <w:u w:val="single"/>
        </w:rPr>
      </w:pPr>
    </w:p>
    <w:p w14:paraId="609C1A4E" w14:textId="77777777" w:rsidR="00D35A6D" w:rsidRPr="00F038BA" w:rsidRDefault="00D35A6D" w:rsidP="00D35A6D">
      <w:pPr>
        <w:pStyle w:val="Heading4"/>
      </w:pPr>
      <w:r w:rsidRPr="00F038BA">
        <w:t>Climate change destroys the world.</w:t>
      </w:r>
    </w:p>
    <w:p w14:paraId="5FA9FEF2" w14:textId="77777777" w:rsidR="00D35A6D" w:rsidRPr="00F038BA" w:rsidRDefault="00D35A6D" w:rsidP="00D35A6D">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F038BA">
          <w:rPr>
            <w:rStyle w:val="Hyperlink"/>
          </w:rPr>
          <w:t>https://www.livescience.com/65633-climate-change-dooms-humans-by-2050.html</w:t>
        </w:r>
      </w:hyperlink>
      <w:r w:rsidRPr="00F038BA">
        <w:t xml:space="preserve"> JW</w:t>
      </w:r>
    </w:p>
    <w:p w14:paraId="17A6773D" w14:textId="77777777" w:rsidR="00D35A6D" w:rsidRPr="00F038BA" w:rsidRDefault="00D35A6D" w:rsidP="00D35A6D">
      <w:pPr>
        <w:rPr>
          <w:u w:val="single"/>
        </w:rPr>
      </w:pPr>
      <w:r w:rsidRPr="00F038BA">
        <w:t>**</w:t>
      </w:r>
      <w:r w:rsidRPr="00F038BA">
        <w:rPr>
          <w:u w:val="single"/>
        </w:rPr>
        <w:t>Cites and talks about the Spratt and Dunlop study</w:t>
      </w:r>
    </w:p>
    <w:p w14:paraId="68391329" w14:textId="77777777" w:rsidR="00D35A6D" w:rsidRPr="005B2064" w:rsidRDefault="00D35A6D" w:rsidP="00D35A6D">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6"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70A0E7FB" w14:textId="77777777" w:rsidR="00D35A6D" w:rsidRPr="005B2064" w:rsidRDefault="00D35A6D" w:rsidP="00D35A6D">
      <w:pPr>
        <w:rPr>
          <w:color w:val="000000" w:themeColor="text1"/>
          <w:sz w:val="16"/>
        </w:rPr>
      </w:pPr>
      <w:r w:rsidRPr="005B2064">
        <w:rPr>
          <w:color w:val="000000" w:themeColor="text1"/>
          <w:sz w:val="16"/>
        </w:rPr>
        <w:t>How the world ends</w:t>
      </w:r>
    </w:p>
    <w:p w14:paraId="67F06B16" w14:textId="77777777" w:rsidR="00D35A6D" w:rsidRPr="005B2064" w:rsidRDefault="00D35A6D" w:rsidP="00D35A6D">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7"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0D492235" w14:textId="77777777" w:rsidR="00D35A6D" w:rsidRPr="005B2064" w:rsidRDefault="00D35A6D" w:rsidP="00D35A6D">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8"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9B1FE5B" w14:textId="77777777" w:rsidR="00D35A6D" w:rsidRPr="00F038BA" w:rsidRDefault="00D35A6D" w:rsidP="00D35A6D">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4C77BE40" w14:textId="77777777" w:rsidR="00D35A6D" w:rsidRPr="00F038BA" w:rsidRDefault="00D35A6D" w:rsidP="00D35A6D">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9"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28CA8B3F" w14:textId="77777777" w:rsidR="00D35A6D" w:rsidRPr="00F038BA" w:rsidRDefault="00D35A6D" w:rsidP="00D35A6D">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7D4CBC3C" w14:textId="77777777" w:rsidR="00D35A6D" w:rsidRDefault="00D35A6D" w:rsidP="00D35A6D">
      <w:pPr>
        <w:rPr>
          <w:u w:val="single"/>
        </w:rPr>
      </w:pPr>
    </w:p>
    <w:p w14:paraId="03DE4D86" w14:textId="77777777" w:rsidR="00D35A6D" w:rsidRDefault="00D35A6D" w:rsidP="00D35A6D">
      <w:pPr>
        <w:rPr>
          <w:u w:val="single"/>
        </w:rPr>
      </w:pPr>
    </w:p>
    <w:p w14:paraId="195EA520" w14:textId="77777777" w:rsidR="00C80A9B" w:rsidRDefault="00C80A9B" w:rsidP="00C80A9B">
      <w:pPr>
        <w:pStyle w:val="Heading3"/>
      </w:pPr>
      <w:r>
        <w:t>1AC: Drug Prices</w:t>
      </w:r>
    </w:p>
    <w:p w14:paraId="5EF17DF6" w14:textId="77777777" w:rsidR="00C80A9B" w:rsidRDefault="00C80A9B" w:rsidP="00C80A9B">
      <w:pPr>
        <w:pStyle w:val="Heading4"/>
      </w:pPr>
      <w:r>
        <w:t>Advantage 2 is Drug Prices</w:t>
      </w:r>
    </w:p>
    <w:p w14:paraId="717A2F30" w14:textId="77777777" w:rsidR="00C80A9B" w:rsidRDefault="00C80A9B" w:rsidP="00C80A9B">
      <w:pPr>
        <w:pStyle w:val="Heading4"/>
      </w:pPr>
      <w:r>
        <w:t xml:space="preserve">Evergreening keeps Drug Prices </w:t>
      </w:r>
      <w:r>
        <w:rPr>
          <w:u w:val="single"/>
        </w:rPr>
        <w:t>high</w:t>
      </w:r>
      <w:r>
        <w:t>.</w:t>
      </w:r>
    </w:p>
    <w:p w14:paraId="7771490F" w14:textId="77777777" w:rsidR="00C80A9B" w:rsidRPr="001948D4" w:rsidRDefault="00C80A9B" w:rsidP="00C80A9B">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00CB1C5" w14:textId="77777777" w:rsidR="00C80A9B" w:rsidRPr="00A7466D" w:rsidRDefault="00C80A9B" w:rsidP="00C80A9B">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20CAD02" w14:textId="77777777" w:rsidR="00C80A9B" w:rsidRDefault="00C80A9B" w:rsidP="00C80A9B">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B55E26C" w14:textId="77777777" w:rsidR="00C80A9B" w:rsidRPr="005229DB" w:rsidRDefault="00C80A9B" w:rsidP="00C80A9B">
      <w:r w:rsidRPr="005229DB">
        <w:rPr>
          <w:rStyle w:val="Style13ptBold"/>
        </w:rPr>
        <w:t>Hoban 10</w:t>
      </w:r>
      <w:r>
        <w:t xml:space="preserve"> </w:t>
      </w:r>
      <w:r w:rsidRPr="005229DB">
        <w:t>Rose Hoban 9-13-2010 "High Cost of Medicine Pushes More People into Poverty"</w:t>
      </w:r>
      <w:r>
        <w:t xml:space="preserve"> </w:t>
      </w:r>
      <w:hyperlink r:id="rId22"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78DC01A7" w14:textId="77777777" w:rsidR="00C80A9B" w:rsidRPr="005B7899" w:rsidRDefault="00C80A9B" w:rsidP="00C80A9B">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5D25FA4" w14:textId="77777777" w:rsidR="00C80A9B" w:rsidRDefault="00C80A9B" w:rsidP="00C80A9B">
      <w:pPr>
        <w:pStyle w:val="Heading4"/>
      </w:pPr>
      <w:r>
        <w:t xml:space="preserve">High Drug Prices forces patients to go </w:t>
      </w:r>
      <w:r>
        <w:rPr>
          <w:u w:val="single"/>
        </w:rPr>
        <w:t>underground</w:t>
      </w:r>
      <w:r>
        <w:t xml:space="preserve"> for drugs.</w:t>
      </w:r>
    </w:p>
    <w:p w14:paraId="72ABD152" w14:textId="77777777" w:rsidR="00C80A9B" w:rsidRPr="00047294" w:rsidRDefault="00C80A9B" w:rsidP="00C80A9B">
      <w:pPr>
        <w:pStyle w:val="ListParagraph"/>
        <w:numPr>
          <w:ilvl w:val="0"/>
          <w:numId w:val="15"/>
        </w:numPr>
      </w:pPr>
      <w:r>
        <w:t>AT Medicare CP – won’t cover Drugs – CP can’t fiat coverage</w:t>
      </w:r>
    </w:p>
    <w:p w14:paraId="448A2037" w14:textId="77777777" w:rsidR="00C80A9B" w:rsidRPr="008E1134" w:rsidRDefault="00C80A9B" w:rsidP="00C80A9B">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0202A757" w14:textId="77777777" w:rsidR="00C80A9B" w:rsidRDefault="00C80A9B" w:rsidP="00C80A9B">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szCs w:val="24"/>
          <w:highlight w:val="green"/>
        </w:rPr>
        <w:t>the costs of</w:t>
      </w:r>
      <w:r w:rsidRPr="00047294">
        <w:rPr>
          <w:sz w:val="16"/>
          <w:szCs w:val="24"/>
        </w:rPr>
        <w:t xml:space="preserve"> medical care and </w:t>
      </w:r>
      <w:r w:rsidRPr="00E3202C">
        <w:rPr>
          <w:rStyle w:val="StyleUnderline"/>
          <w:b/>
          <w:bCs/>
          <w:szCs w:val="24"/>
          <w:highlight w:val="green"/>
        </w:rPr>
        <w:t>drugs</w:t>
      </w:r>
      <w:r w:rsidRPr="00047294">
        <w:rPr>
          <w:sz w:val="16"/>
          <w:szCs w:val="24"/>
        </w:rPr>
        <w:t xml:space="preserve"> have risen (and </w:t>
      </w:r>
      <w:r w:rsidRPr="00E3202C">
        <w:rPr>
          <w:rStyle w:val="StyleUnderline"/>
          <w:b/>
          <w:bCs/>
          <w:szCs w:val="24"/>
          <w:highlight w:val="gree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E3202C">
        <w:rPr>
          <w:rStyle w:val="StyleUnderline"/>
          <w:b/>
          <w:szCs w:val="24"/>
          <w:highlight w:val="green"/>
        </w:rPr>
        <w:t>neither</w:t>
      </w:r>
      <w:r w:rsidRPr="00E3202C">
        <w:rPr>
          <w:rStyle w:val="StyleUnderline"/>
          <w:szCs w:val="24"/>
          <w:highlight w:val="green"/>
        </w:rPr>
        <w:t xml:space="preserve"> </w:t>
      </w:r>
      <w:r w:rsidRPr="00E3202C">
        <w:rPr>
          <w:rStyle w:val="StyleUnderline"/>
          <w:b/>
          <w:szCs w:val="24"/>
          <w:highlight w:val="green"/>
        </w:rPr>
        <w:t>private</w:t>
      </w:r>
      <w:r w:rsidRPr="00E3202C">
        <w:rPr>
          <w:rStyle w:val="StyleUnderline"/>
          <w:szCs w:val="24"/>
          <w:highlight w:val="green"/>
        </w:rPr>
        <w:t xml:space="preserve"> </w:t>
      </w:r>
      <w:r w:rsidRPr="00047294">
        <w:rPr>
          <w:rStyle w:val="StyleUnderline"/>
          <w:szCs w:val="24"/>
        </w:rPr>
        <w:t xml:space="preserve">medical insurance plans </w:t>
      </w:r>
      <w:r w:rsidRPr="00E3202C">
        <w:rPr>
          <w:rStyle w:val="StyleUnderline"/>
          <w:b/>
          <w:szCs w:val="24"/>
          <w:highlight w:val="green"/>
        </w:rPr>
        <w:t>nor Medicare</w:t>
      </w:r>
      <w:r w:rsidRPr="00E3202C">
        <w:rPr>
          <w:rStyle w:val="StyleUnderline"/>
          <w:szCs w:val="24"/>
          <w:highlight w:val="green"/>
        </w:rPr>
        <w:t xml:space="preserve"> </w:t>
      </w:r>
      <w:r w:rsidRPr="00E3202C">
        <w:rPr>
          <w:rStyle w:val="StyleUnderline"/>
          <w:b/>
          <w:szCs w:val="24"/>
          <w:highlight w:val="green"/>
        </w:rPr>
        <w:t>will</w:t>
      </w:r>
      <w:r w:rsidRPr="00E3202C">
        <w:rPr>
          <w:rStyle w:val="StyleUnderline"/>
          <w:szCs w:val="24"/>
          <w:highlight w:val="green"/>
        </w:rPr>
        <w:t xml:space="preserve"> </w:t>
      </w:r>
      <w:r w:rsidRPr="00047294">
        <w:rPr>
          <w:rStyle w:val="StyleUnderline"/>
          <w:szCs w:val="24"/>
        </w:rPr>
        <w:t xml:space="preserve">now </w:t>
      </w:r>
      <w:r w:rsidRPr="00E3202C">
        <w:rPr>
          <w:rStyle w:val="StyleUnderline"/>
          <w:b/>
          <w:szCs w:val="24"/>
          <w:highlight w:val="green"/>
        </w:rPr>
        <w:t xml:space="preserve">cover certain </w:t>
      </w:r>
      <w:r w:rsidRPr="00047294">
        <w:rPr>
          <w:szCs w:val="24"/>
          <w:u w:val="single"/>
        </w:rPr>
        <w:t xml:space="preserve">procedures, </w:t>
      </w:r>
      <w:r w:rsidRPr="00047294">
        <w:rPr>
          <w:rStyle w:val="StyleUnderline"/>
          <w:szCs w:val="24"/>
        </w:rPr>
        <w:t xml:space="preserve">treatments, and </w:t>
      </w:r>
      <w:r w:rsidRPr="00E3202C">
        <w:rPr>
          <w:rStyle w:val="StyleUnderline"/>
          <w:b/>
          <w:szCs w:val="24"/>
          <w:highlight w:val="gree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E3202C">
        <w:rPr>
          <w:rStyle w:val="StyleUnderline"/>
          <w:szCs w:val="24"/>
          <w:highlight w:val="green"/>
        </w:rPr>
        <w:t>As a result</w:t>
      </w:r>
      <w:r w:rsidRPr="00047294">
        <w:rPr>
          <w:rStyle w:val="StyleUnderline"/>
          <w:szCs w:val="24"/>
        </w:rPr>
        <w:t xml:space="preserve"> of all this, </w:t>
      </w:r>
      <w:r w:rsidRPr="00E3202C">
        <w:rPr>
          <w:rStyle w:val="StyleUnderline"/>
          <w:b/>
          <w:bCs/>
          <w:szCs w:val="24"/>
          <w:highlight w:val="green"/>
        </w:rPr>
        <w:t>medical</w:t>
      </w:r>
      <w:r w:rsidRPr="00047294">
        <w:rPr>
          <w:szCs w:val="24"/>
          <w:u w:val="single"/>
        </w:rPr>
        <w:t xml:space="preserve">- and health-related </w:t>
      </w:r>
      <w:r w:rsidRPr="00E3202C">
        <w:rPr>
          <w:rStyle w:val="StyleUnderline"/>
          <w:b/>
          <w:bCs/>
          <w:szCs w:val="24"/>
          <w:highlight w:val="green"/>
        </w:rPr>
        <w:t>crime</w:t>
      </w:r>
      <w:r w:rsidRPr="00047294">
        <w:rPr>
          <w:szCs w:val="24"/>
          <w:u w:val="single"/>
        </w:rPr>
        <w:t xml:space="preserve"> and deviance </w:t>
      </w:r>
      <w:r w:rsidRPr="00E3202C">
        <w:rPr>
          <w:rStyle w:val="StyleUnderline"/>
          <w:b/>
          <w:bCs/>
          <w:szCs w:val="24"/>
          <w:highlight w:val="green"/>
        </w:rPr>
        <w:t>will inevitably rise</w:t>
      </w:r>
      <w:r w:rsidRPr="00047294">
        <w:rPr>
          <w:sz w:val="16"/>
          <w:szCs w:val="24"/>
        </w:rPr>
        <w:t xml:space="preserve">. Medical insurance, Medicare, and Medicaid fraud, which is already prevalent today, will increase exponentially. </w:t>
      </w:r>
      <w:r w:rsidRPr="00E3202C">
        <w:rPr>
          <w:rStyle w:val="StyleUnderline"/>
          <w:szCs w:val="24"/>
          <w:highlight w:val="green"/>
        </w:rPr>
        <w:t>Smugglers will "bootleg"</w:t>
      </w:r>
      <w:r w:rsidRPr="008E1134">
        <w:rPr>
          <w:rStyle w:val="StyleUnderline"/>
          <w:szCs w:val="24"/>
        </w:rPr>
        <w:t xml:space="preserve"> ever more </w:t>
      </w:r>
      <w:r w:rsidRPr="00E3202C">
        <w:rPr>
          <w:rStyle w:val="StyleUnderline"/>
          <w:szCs w:val="24"/>
          <w:highlight w:val="green"/>
        </w:rPr>
        <w:t>pharmaceuticals into the US</w:t>
      </w:r>
      <w:r w:rsidRPr="008E1134">
        <w:rPr>
          <w:rStyle w:val="StyleUnderline"/>
          <w:szCs w:val="24"/>
        </w:rPr>
        <w:t xml:space="preserve">, and a large, thriving, nationwide black market will develop </w:t>
      </w:r>
      <w:r w:rsidRPr="00E3202C">
        <w:rPr>
          <w:rStyle w:val="StyleUnderline"/>
          <w:b/>
          <w:bCs/>
          <w:szCs w:val="24"/>
          <w:highlight w:val="green"/>
        </w:rPr>
        <w:t>for those who cannot afford</w:t>
      </w:r>
      <w:r w:rsidRPr="00047294">
        <w:rPr>
          <w:rStyle w:val="StyleUnderline"/>
          <w:b/>
          <w:bCs/>
          <w:szCs w:val="24"/>
        </w:rPr>
        <w:t xml:space="preserve"> to buy uncovered </w:t>
      </w:r>
      <w:r w:rsidRPr="00E3202C">
        <w:rPr>
          <w:rStyle w:val="StyleUnderline"/>
          <w:b/>
          <w:bCs/>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szCs w:val="24"/>
          <w:highlight w:val="green"/>
        </w:rPr>
        <w:t>Counterfeiting</w:t>
      </w:r>
      <w:r w:rsidRPr="00E3202C">
        <w:rPr>
          <w:rStyle w:val="StyleUnderline"/>
          <w:szCs w:val="24"/>
          <w:highlight w:val="green"/>
        </w:rPr>
        <w:t xml:space="preserve"> </w:t>
      </w:r>
      <w:r w:rsidRPr="00047294">
        <w:rPr>
          <w:rStyle w:val="StyleUnderline"/>
          <w:szCs w:val="24"/>
        </w:rPr>
        <w:t xml:space="preserve">expensive pharmaceuticals </w:t>
      </w:r>
      <w:r w:rsidRPr="00E3202C">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3ADA616A" w14:textId="77777777" w:rsidR="00C80A9B" w:rsidRPr="00047294" w:rsidRDefault="00C80A9B" w:rsidP="00C80A9B">
      <w:pPr>
        <w:pStyle w:val="Heading4"/>
      </w:pPr>
      <w:r>
        <w:t xml:space="preserve">That </w:t>
      </w:r>
      <w:r>
        <w:rPr>
          <w:u w:val="single"/>
        </w:rPr>
        <w:t>kills Millions</w:t>
      </w:r>
      <w:r>
        <w:t>.</w:t>
      </w:r>
    </w:p>
    <w:p w14:paraId="66D7EAD0" w14:textId="77777777" w:rsidR="00C80A9B" w:rsidRPr="00A1546D" w:rsidRDefault="00C80A9B" w:rsidP="00C80A9B">
      <w:r w:rsidRPr="000D5BDA">
        <w:rPr>
          <w:rStyle w:val="Style13ptBold"/>
        </w:rPr>
        <w:t>Greenberger 20</w:t>
      </w:r>
      <w:r>
        <w:t xml:space="preserve"> </w:t>
      </w:r>
      <w:r w:rsidRPr="00A1546D">
        <w:t>Phyllis E. Greenberger 12-3-2020 "Counterfeit Medicines Kill People"</w:t>
      </w:r>
      <w:r>
        <w:t xml:space="preserve"> </w:t>
      </w:r>
      <w:hyperlink r:id="rId23"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04580D1A" w14:textId="77777777" w:rsidR="00C80A9B" w:rsidRDefault="00C80A9B" w:rsidP="00C80A9B">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0FB4243" w14:textId="77777777" w:rsidR="00C80A9B" w:rsidRDefault="00C80A9B" w:rsidP="00C80A9B">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0229D770" w14:textId="77777777" w:rsidR="00C80A9B" w:rsidRPr="00650B41" w:rsidRDefault="00C80A9B" w:rsidP="00C80A9B">
      <w:r w:rsidRPr="00650B41">
        <w:rPr>
          <w:rStyle w:val="Style13ptBold"/>
        </w:rPr>
        <w:t>Ahmed 20</w:t>
      </w:r>
      <w:r>
        <w:t xml:space="preserve"> A Kavum Ahmed 6-24-2020 </w:t>
      </w:r>
      <w:r w:rsidRPr="00650B41">
        <w:t>"Decolonizing the vaccine"</w:t>
      </w:r>
      <w:r>
        <w:t xml:space="preserve"> </w:t>
      </w:r>
      <w:hyperlink r:id="rId24"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1A3AA806" w14:textId="77777777" w:rsidR="00C80A9B" w:rsidRDefault="00C80A9B" w:rsidP="00C80A9B">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544F1FE5" w14:textId="6B1379E0" w:rsidR="00D35A6D" w:rsidRDefault="00D35A6D" w:rsidP="00D35A6D">
      <w:pPr>
        <w:pStyle w:val="Heading3"/>
      </w:pPr>
      <w:r>
        <w:t>1AC: Plan</w:t>
      </w:r>
    </w:p>
    <w:p w14:paraId="7A877CCA" w14:textId="77777777" w:rsidR="00D35A6D" w:rsidRDefault="00D35A6D" w:rsidP="00D35A6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ACB411A" w14:textId="77777777" w:rsidR="00D35A6D" w:rsidRPr="006C53E1" w:rsidRDefault="00D35A6D" w:rsidP="00D35A6D">
      <w:pPr>
        <w:pStyle w:val="Heading4"/>
      </w:pPr>
      <w:r>
        <w:t xml:space="preserve">The Plan </w:t>
      </w:r>
      <w:r>
        <w:rPr>
          <w:u w:val="single"/>
        </w:rPr>
        <w:t>solves Evergreening</w:t>
      </w:r>
      <w:r>
        <w:t>.</w:t>
      </w:r>
    </w:p>
    <w:p w14:paraId="228D55B1" w14:textId="77777777" w:rsidR="00D35A6D" w:rsidRPr="005B38BB" w:rsidRDefault="00D35A6D" w:rsidP="00D35A6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31D3993" w14:textId="77777777" w:rsidR="00D35A6D" w:rsidRDefault="00D35A6D" w:rsidP="00D35A6D">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33680D0" w14:textId="77777777" w:rsidR="00D35A6D" w:rsidRPr="0072187F" w:rsidRDefault="00D35A6D" w:rsidP="00D35A6D">
      <w:pPr>
        <w:rPr>
          <w:sz w:val="16"/>
        </w:rPr>
      </w:pPr>
    </w:p>
    <w:p w14:paraId="4CF87F2F" w14:textId="77777777" w:rsidR="00D35A6D" w:rsidRDefault="00D35A6D" w:rsidP="00D35A6D">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433FCD2" w14:textId="77777777" w:rsidR="00D35A6D" w:rsidRPr="00791206" w:rsidRDefault="00D35A6D" w:rsidP="00D35A6D">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97700D3" w14:textId="77777777" w:rsidR="00D35A6D" w:rsidRDefault="00D35A6D" w:rsidP="00D35A6D">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5674DEF" w14:textId="77777777" w:rsidR="00D35A6D" w:rsidRDefault="00D35A6D" w:rsidP="00D35A6D">
      <w:pPr>
        <w:rPr>
          <w:u w:val="single"/>
        </w:rPr>
      </w:pPr>
    </w:p>
    <w:p w14:paraId="4FC7CB43" w14:textId="77777777" w:rsidR="00D35A6D" w:rsidRPr="004C3446" w:rsidRDefault="00D35A6D" w:rsidP="00D35A6D">
      <w:pPr>
        <w:pStyle w:val="Heading3"/>
        <w:rPr>
          <w:rFonts w:asciiTheme="minorHAnsi" w:hAnsiTheme="minorHAnsi" w:cstheme="minorHAnsi"/>
        </w:rPr>
      </w:pPr>
      <w:r w:rsidRPr="004C3446">
        <w:rPr>
          <w:rFonts w:asciiTheme="minorHAnsi" w:hAnsiTheme="minorHAnsi" w:cstheme="minorHAnsi"/>
        </w:rPr>
        <w:t>Framework</w:t>
      </w:r>
    </w:p>
    <w:p w14:paraId="3ECD9A43"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70A3DCC5"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Prefer:</w:t>
      </w:r>
    </w:p>
    <w:p w14:paraId="59596900"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561E1385" w14:textId="77777777" w:rsidR="00D35A6D" w:rsidRPr="004C3446" w:rsidRDefault="00D35A6D" w:rsidP="00D35A6D">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5ADFAC15" w14:textId="77777777" w:rsidR="00D35A6D" w:rsidRPr="004C3446" w:rsidRDefault="00D35A6D" w:rsidP="00D35A6D">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79A8E839" w14:textId="66C868CF" w:rsidR="00D35A6D" w:rsidRPr="002E118F" w:rsidRDefault="00D35A6D" w:rsidP="00D35A6D">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t>
      </w:r>
      <w:r w:rsidRPr="002E118F">
        <w:rPr>
          <w:rFonts w:asciiTheme="minorHAnsi" w:hAnsiTheme="minorHAnsi" w:cstheme="minorHAnsi"/>
          <w:sz w:val="16"/>
        </w:rPr>
        <w:t xml:space="preserve">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E118F">
        <w:rPr>
          <w:rFonts w:asciiTheme="minorHAnsi" w:hAnsiTheme="minorHAnsi" w:cstheme="minorHAnsi"/>
          <w:u w:val="single"/>
        </w:rPr>
        <w:t>“liking” of something, or pure pleasure, is represented by</w:t>
      </w:r>
      <w:r w:rsidRPr="002E118F">
        <w:rPr>
          <w:rFonts w:asciiTheme="minorHAnsi" w:hAnsiTheme="minorHAnsi" w:cstheme="minorHAnsi"/>
          <w:sz w:val="16"/>
        </w:rPr>
        <w:t xml:space="preserve"> small </w:t>
      </w:r>
      <w:r w:rsidRPr="002E118F">
        <w:rPr>
          <w:rFonts w:asciiTheme="minorHAnsi" w:hAnsiTheme="minorHAnsi" w:cstheme="minorHAnsi"/>
          <w:u w:val="single"/>
        </w:rPr>
        <w:t>regions</w:t>
      </w:r>
      <w:r w:rsidRPr="002E118F">
        <w:rPr>
          <w:rFonts w:asciiTheme="minorHAnsi" w:hAnsiTheme="minorHAnsi" w:cstheme="minorHAnsi"/>
          <w:sz w:val="16"/>
        </w:rPr>
        <w:t xml:space="preserve"> mainly </w:t>
      </w:r>
      <w:r w:rsidRPr="002E118F">
        <w:rPr>
          <w:rFonts w:asciiTheme="minorHAnsi" w:hAnsiTheme="minorHAnsi" w:cstheme="minorHAnsi"/>
          <w:u w:val="single"/>
        </w:rPr>
        <w:t>in the limbic system</w:t>
      </w:r>
      <w:r w:rsidRPr="002E118F">
        <w:rPr>
          <w:rFonts w:asciiTheme="minorHAnsi" w:hAnsiTheme="minorHAnsi" w:cstheme="minorHAnsi"/>
          <w:sz w:val="16"/>
        </w:rPr>
        <w:t xml:space="preserve"> (old reptilian part of the brain). These may be </w:t>
      </w:r>
      <w:r w:rsidRPr="002E118F">
        <w:rPr>
          <w:rFonts w:asciiTheme="minorHAnsi" w:hAnsiTheme="minorHAnsi" w:cstheme="minorHAnsi"/>
          <w:u w:val="single"/>
        </w:rPr>
        <w:t>part of larger neural circuits.</w:t>
      </w:r>
      <w:r w:rsidRPr="002E118F">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E118F">
        <w:rPr>
          <w:rFonts w:asciiTheme="minorHAnsi" w:hAnsiTheme="minorHAnsi" w:cstheme="minorHAnsi"/>
          <w:u w:val="single"/>
        </w:rPr>
        <w:t>Sousa et al.</w:t>
      </w:r>
      <w:r w:rsidRPr="002E118F">
        <w:rPr>
          <w:rFonts w:asciiTheme="minorHAnsi" w:hAnsiTheme="minorHAnsi" w:cstheme="minorHAnsi"/>
          <w:sz w:val="16"/>
        </w:rPr>
        <w:t xml:space="preserve"> [50] small case </w:t>
      </w:r>
      <w:r w:rsidRPr="002E118F">
        <w:rPr>
          <w:rFonts w:asciiTheme="minorHAnsi" w:hAnsiTheme="minorHAnsi" w:cstheme="minorHAnsi"/>
          <w:u w:val="single"/>
        </w:rPr>
        <w:t>found various differentially expressed genes, to associate with pleasure related systems.</w:t>
      </w:r>
      <w:r w:rsidRPr="002E118F">
        <w:rPr>
          <w:rFonts w:asciiTheme="minorHAnsi" w:hAnsiTheme="minorHAnsi" w:cstheme="minorHAnsi"/>
          <w:sz w:val="16"/>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E118F">
        <w:rPr>
          <w:rFonts w:asciiTheme="minorHAnsi" w:hAnsiTheme="minorHAnsi" w:cstheme="minorHAnsi"/>
          <w:u w:val="single"/>
        </w:rPr>
        <w:t>researchers examined 247 specimens of neural tissue from six humans, five chimpanzees, and five macaque monkeys.</w:t>
      </w:r>
      <w:r w:rsidRPr="002E118F">
        <w:rPr>
          <w:rFonts w:asciiTheme="minorHAnsi" w:hAnsiTheme="minorHAnsi" w:cstheme="minorHAnsi"/>
          <w:sz w:val="16"/>
        </w:rPr>
        <w:t xml:space="preserve"> Moreover, these </w:t>
      </w:r>
      <w:r w:rsidRPr="002E118F">
        <w:rPr>
          <w:rFonts w:asciiTheme="minorHAnsi" w:hAnsiTheme="minorHAnsi" w:cstheme="minorHAnsi"/>
          <w:u w:val="single"/>
        </w:rPr>
        <w:t>investigators analyzed which genes were turned on or off in 16 regions of the brain.</w:t>
      </w:r>
      <w:r w:rsidRPr="002E118F">
        <w:rPr>
          <w:rFonts w:asciiTheme="minorHAnsi" w:hAnsiTheme="minorHAnsi" w:cstheme="minorHAnsi"/>
          <w:sz w:val="16"/>
        </w:rPr>
        <w:t xml:space="preserve"> While </w:t>
      </w:r>
      <w:r w:rsidRPr="002E118F">
        <w:rPr>
          <w:rFonts w:asciiTheme="minorHAnsi" w:hAnsiTheme="minorHAnsi" w:cstheme="minorHAnsi"/>
          <w:u w:val="single"/>
        </w:rPr>
        <w:t xml:space="preserve">the differences among species were subtle, </w:t>
      </w:r>
      <w:r w:rsidRPr="002E118F">
        <w:rPr>
          <w:rFonts w:asciiTheme="minorHAnsi" w:hAnsiTheme="minorHAnsi" w:cstheme="minorHAnsi"/>
          <w:b/>
          <w:bCs/>
          <w:u w:val="single"/>
        </w:rPr>
        <w:t>there was</w:t>
      </w:r>
      <w:r w:rsidRPr="002E118F">
        <w:rPr>
          <w:rFonts w:asciiTheme="minorHAnsi" w:hAnsiTheme="minorHAnsi" w:cstheme="minorHAnsi"/>
          <w:u w:val="single"/>
        </w:rPr>
        <w:t xml:space="preserve"> a </w:t>
      </w:r>
      <w:r w:rsidRPr="002E118F">
        <w:rPr>
          <w:rFonts w:asciiTheme="minorHAnsi" w:hAnsiTheme="minorHAnsi" w:cstheme="minorHAnsi"/>
          <w:b/>
          <w:bCs/>
          <w:u w:val="single"/>
        </w:rPr>
        <w:t>remarkable contrast in</w:t>
      </w:r>
      <w:r w:rsidRPr="002E118F">
        <w:rPr>
          <w:rFonts w:asciiTheme="minorHAnsi" w:hAnsiTheme="minorHAnsi" w:cstheme="minorHAnsi"/>
          <w:u w:val="single"/>
        </w:rPr>
        <w:t xml:space="preserve"> the</w:t>
      </w:r>
      <w:r w:rsidRPr="002E118F">
        <w:rPr>
          <w:rFonts w:asciiTheme="minorHAnsi" w:hAnsiTheme="minorHAnsi" w:cstheme="minorHAnsi"/>
          <w:b/>
          <w:bCs/>
          <w:u w:val="single"/>
        </w:rPr>
        <w:t xml:space="preserve"> neocortices</w:t>
      </w:r>
      <w:r w:rsidRPr="002E118F">
        <w:rPr>
          <w:rFonts w:asciiTheme="minorHAnsi" w:hAnsiTheme="minorHAnsi" w:cstheme="minorHAnsi"/>
          <w:sz w:val="16"/>
        </w:rPr>
        <w:t xml:space="preserve">, specifically </w:t>
      </w:r>
      <w:r w:rsidRPr="002E118F">
        <w:rPr>
          <w:rFonts w:asciiTheme="minorHAnsi" w:hAnsiTheme="minorHAnsi" w:cstheme="minorHAnsi"/>
          <w:u w:val="single"/>
        </w:rPr>
        <w:t>in an area of the brain that is much more developed in humans than in chimpanzees.</w:t>
      </w:r>
      <w:r w:rsidRPr="002E118F">
        <w:rPr>
          <w:rFonts w:asciiTheme="minorHAnsi" w:hAnsiTheme="minorHAnsi" w:cstheme="minorHAnsi"/>
          <w:sz w:val="16"/>
        </w:rPr>
        <w:t xml:space="preserve"> In fact, these researchers found that a gene called </w:t>
      </w:r>
      <w:r w:rsidRPr="002E118F">
        <w:rPr>
          <w:rFonts w:asciiTheme="minorHAnsi" w:hAnsiTheme="minorHAnsi" w:cstheme="minorHAnsi"/>
          <w:u w:val="single"/>
        </w:rPr>
        <w:t>tyrosine hydroxylase (TH) for the enzyme, responsible for the production of dopamine</w:t>
      </w:r>
      <w:r w:rsidRPr="002E118F">
        <w:rPr>
          <w:rFonts w:asciiTheme="minorHAnsi" w:hAnsiTheme="minorHAnsi" w:cstheme="minorHAnsi"/>
          <w:sz w:val="16"/>
        </w:rPr>
        <w:t xml:space="preserve">, was </w:t>
      </w:r>
      <w:r w:rsidRPr="002E118F">
        <w:rPr>
          <w:rFonts w:asciiTheme="minorHAnsi" w:hAnsiTheme="minorHAnsi" w:cstheme="minorHAnsi"/>
          <w:u w:val="single"/>
        </w:rPr>
        <w:t>expressed in the neocortex of humans, but not chimpanzees.</w:t>
      </w:r>
      <w:r w:rsidRPr="002E118F">
        <w:rPr>
          <w:rFonts w:asciiTheme="minorHAnsi" w:hAnsiTheme="minorHAnsi" w:cstheme="minorHAnsi"/>
          <w:sz w:val="16"/>
        </w:rPr>
        <w:t xml:space="preserve"> As discussed earlier, </w:t>
      </w:r>
      <w:r w:rsidRPr="002E118F">
        <w:rPr>
          <w:rFonts w:asciiTheme="minorHAnsi" w:hAnsiTheme="minorHAnsi" w:cstheme="minorHAnsi"/>
          <w:u w:val="single"/>
        </w:rPr>
        <w:t>dopamine is</w:t>
      </w:r>
      <w:r w:rsidRPr="002E118F">
        <w:rPr>
          <w:rFonts w:asciiTheme="minorHAnsi" w:hAnsiTheme="minorHAnsi" w:cstheme="minorHAnsi"/>
          <w:sz w:val="16"/>
        </w:rPr>
        <w:t xml:space="preserve"> best </w:t>
      </w:r>
      <w:r w:rsidRPr="002E118F">
        <w:rPr>
          <w:rFonts w:asciiTheme="minorHAnsi" w:hAnsiTheme="minorHAnsi" w:cstheme="minorHAnsi"/>
          <w:u w:val="single"/>
        </w:rPr>
        <w:t>known for its</w:t>
      </w:r>
      <w:r w:rsidRPr="002E118F">
        <w:rPr>
          <w:rFonts w:asciiTheme="minorHAnsi" w:hAnsiTheme="minorHAnsi" w:cstheme="minorHAnsi"/>
          <w:sz w:val="16"/>
        </w:rPr>
        <w:t xml:space="preserve"> essential </w:t>
      </w:r>
      <w:r w:rsidRPr="002E118F">
        <w:rPr>
          <w:rFonts w:asciiTheme="minorHAnsi" w:hAnsiTheme="minorHAnsi" w:cstheme="minorHAnsi"/>
          <w:u w:val="single"/>
        </w:rPr>
        <w:t>role within the brain’s reward system; the</w:t>
      </w:r>
      <w:r w:rsidRPr="002E118F">
        <w:rPr>
          <w:rFonts w:asciiTheme="minorHAnsi" w:hAnsiTheme="minorHAnsi" w:cstheme="minorHAnsi"/>
          <w:sz w:val="16"/>
        </w:rPr>
        <w:t xml:space="preserve"> very </w:t>
      </w:r>
      <w:r w:rsidRPr="002E118F">
        <w:rPr>
          <w:rFonts w:asciiTheme="minorHAnsi" w:hAnsiTheme="minorHAnsi" w:cstheme="minorHAnsi"/>
          <w:u w:val="single"/>
        </w:rPr>
        <w:t>system that responds to everything from sex, to gambling, to food, and to addictive drugs.</w:t>
      </w:r>
      <w:r w:rsidRPr="002E118F">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E118F">
        <w:rPr>
          <w:rFonts w:asciiTheme="minorHAnsi" w:hAnsiTheme="minorHAnsi" w:cstheme="minorHAnsi"/>
          <w:u w:val="single"/>
        </w:rPr>
        <w:t>dopamine plays a substantial role in humans’ ability to pursue various rewards that are perhaps months or even years away</w:t>
      </w:r>
      <w:r w:rsidRPr="002E118F">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E118F">
        <w:rPr>
          <w:rFonts w:asciiTheme="minorHAnsi" w:hAnsiTheme="minorHAnsi" w:cstheme="minorHAnsi"/>
          <w:u w:val="single"/>
        </w:rPr>
        <w:t>This may explain what often motivates people to work for things that have no apparent short-term benefit</w:t>
      </w:r>
      <w:r w:rsidRPr="002E118F">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E1C5DF" w14:textId="77777777" w:rsidR="00D35A6D" w:rsidRPr="004C3446" w:rsidRDefault="00D35A6D" w:rsidP="00D35A6D">
      <w:pPr>
        <w:rPr>
          <w:rFonts w:asciiTheme="minorHAnsi" w:hAnsiTheme="minorHAnsi" w:cstheme="minorHAnsi"/>
        </w:rPr>
      </w:pPr>
    </w:p>
    <w:p w14:paraId="7370DCE4" w14:textId="77777777" w:rsidR="00D35A6D" w:rsidRPr="004C3446" w:rsidRDefault="00D35A6D" w:rsidP="00D35A6D">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4BD711B6"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14CF48C3"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b] Turns suffering – mass death causes suffering because people can’t get access to resources and basic necessities.</w:t>
      </w:r>
    </w:p>
    <w:p w14:paraId="6F272BEA"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4CCCB05C"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6396991A"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237C78ED" w14:textId="77777777" w:rsidR="00D35A6D" w:rsidRPr="00BB6894" w:rsidRDefault="00D35A6D" w:rsidP="00D35A6D"/>
    <w:p w14:paraId="7937E6F3" w14:textId="77777777" w:rsidR="00D35A6D" w:rsidRPr="004C3446" w:rsidRDefault="00D35A6D" w:rsidP="00D35A6D">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70A3E3B9" w14:textId="77777777" w:rsidR="00D35A6D" w:rsidRDefault="00D35A6D" w:rsidP="00D35A6D"/>
    <w:p w14:paraId="5A641C54" w14:textId="634F9CCD" w:rsidR="00D35A6D" w:rsidRPr="004C3446" w:rsidRDefault="004B10C6" w:rsidP="00D35A6D">
      <w:pPr>
        <w:pStyle w:val="Heading4"/>
        <w:rPr>
          <w:rFonts w:asciiTheme="minorHAnsi" w:hAnsiTheme="minorHAnsi" w:cstheme="minorHAnsi"/>
        </w:rPr>
      </w:pPr>
      <w:r>
        <w:rPr>
          <w:rFonts w:asciiTheme="minorHAnsi" w:hAnsiTheme="minorHAnsi" w:cstheme="minorHAnsi"/>
        </w:rPr>
        <w:t>4</w:t>
      </w:r>
      <w:r w:rsidR="00D35A6D" w:rsidRPr="004C3446">
        <w:rPr>
          <w:rFonts w:asciiTheme="minorHAnsi" w:hAnsiTheme="minorHAnsi" w:cstheme="minorHAnsi"/>
        </w:rPr>
        <w:t>] Util first – Death is the worst evil</w:t>
      </w:r>
    </w:p>
    <w:p w14:paraId="4D9FA08D" w14:textId="77777777" w:rsidR="00D35A6D" w:rsidRPr="004C3446" w:rsidRDefault="00D35A6D" w:rsidP="00D35A6D">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7FDF197C" w14:textId="77777777" w:rsidR="00D35A6D" w:rsidRPr="004C3446" w:rsidRDefault="00D35A6D" w:rsidP="00D35A6D">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metaphysical lightening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 xml:space="preserve">and is dialectically supportive of the self-evidency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2CE1A934" w14:textId="77777777" w:rsidR="00D35A6D" w:rsidRPr="004C3446" w:rsidRDefault="00D35A6D" w:rsidP="00D35A6D">
      <w:pPr>
        <w:pStyle w:val="Heading3"/>
        <w:rPr>
          <w:rFonts w:asciiTheme="minorHAnsi" w:hAnsiTheme="minorHAnsi" w:cstheme="minorHAnsi"/>
        </w:rPr>
      </w:pPr>
      <w:r w:rsidRPr="004C3446">
        <w:rPr>
          <w:rFonts w:asciiTheme="minorHAnsi" w:hAnsiTheme="minorHAnsi" w:cstheme="minorHAnsi"/>
        </w:rPr>
        <w:t>Underview</w:t>
      </w:r>
    </w:p>
    <w:p w14:paraId="00753333" w14:textId="77777777" w:rsidR="009C40D9" w:rsidRDefault="009C40D9" w:rsidP="009C40D9">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2B39CB13" w14:textId="77777777" w:rsidR="009C40D9" w:rsidRPr="00CB65BE" w:rsidRDefault="009C40D9" w:rsidP="009C40D9">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09745DC0" w14:textId="77777777" w:rsidR="00DE302F" w:rsidRDefault="009C40D9" w:rsidP="009C40D9">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A91ED1">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A91ED1">
        <w:rPr>
          <w:rStyle w:val="Emphasis"/>
          <w:sz w:val="24"/>
          <w:highlight w:val="green"/>
        </w:rPr>
        <w:t>is racial</w:t>
      </w:r>
      <w:r w:rsidRPr="00CB65BE">
        <w:rPr>
          <w:rStyle w:val="Emphasis"/>
          <w:sz w:val="24"/>
        </w:rPr>
        <w:t xml:space="preserve"> </w:t>
      </w:r>
      <w:r w:rsidRPr="00CB65BE">
        <w:rPr>
          <w:sz w:val="16"/>
        </w:rPr>
        <w:t xml:space="preserve">and ethnic </w:t>
      </w:r>
      <w:r w:rsidRPr="00A91ED1">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A91ED1">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A91ED1">
        <w:rPr>
          <w:rStyle w:val="Emphasis"/>
          <w:sz w:val="24"/>
          <w:highlight w:val="green"/>
        </w:rPr>
        <w:t xml:space="preserve">biases </w:t>
      </w:r>
      <w:r w:rsidRPr="00CB65BE">
        <w:rPr>
          <w:rStyle w:val="Emphasis"/>
          <w:sz w:val="24"/>
        </w:rPr>
        <w:t xml:space="preserve">in health care </w:t>
      </w:r>
      <w:r w:rsidRPr="00A91ED1">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A91ED1">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A91ED1">
        <w:rPr>
          <w:rStyle w:val="Emphasis"/>
          <w:sz w:val="24"/>
          <w:highlight w:val="green"/>
          <w:bdr w:val="single" w:sz="4" w:space="0" w:color="auto"/>
        </w:rPr>
        <w:t>inevitable byproducts of human nature</w:t>
      </w:r>
      <w:r w:rsidRPr="00A91ED1">
        <w:rPr>
          <w:rStyle w:val="Emphasis"/>
          <w:sz w:val="24"/>
          <w:highlight w:val="green"/>
        </w:rPr>
        <w:t xml:space="preserve"> or </w:t>
      </w:r>
      <w:r w:rsidRPr="00CB65BE">
        <w:rPr>
          <w:rStyle w:val="Emphasis"/>
          <w:sz w:val="24"/>
        </w:rPr>
        <w:t xml:space="preserve">a phenomenon </w:t>
      </w:r>
      <w:r w:rsidRPr="00A91ED1">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A91ED1">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A91ED1">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A91ED1">
        <w:rPr>
          <w:rStyle w:val="StyleUnderline"/>
          <w:sz w:val="24"/>
          <w:highlight w:val="green"/>
        </w:rPr>
        <w:t xml:space="preserve">law has directly influenced </w:t>
      </w:r>
      <w:r w:rsidRPr="00CB65BE">
        <w:rPr>
          <w:rStyle w:val="StyleUnderline"/>
          <w:sz w:val="24"/>
        </w:rPr>
        <w:t xml:space="preserve">the </w:t>
      </w:r>
      <w:r w:rsidRPr="00A91ED1">
        <w:rPr>
          <w:rStyle w:val="StyleUnderline"/>
          <w:bCs/>
          <w:sz w:val="24"/>
          <w:highlight w:val="green"/>
        </w:rPr>
        <w:t>differences</w:t>
      </w:r>
      <w:r w:rsidRPr="00A91ED1">
        <w:rPr>
          <w:rStyle w:val="StyleUnderline"/>
          <w:sz w:val="24"/>
          <w:highlight w:val="green"/>
        </w:rPr>
        <w:t xml:space="preserve"> in</w:t>
      </w:r>
      <w:r w:rsidRPr="00CB65BE">
        <w:rPr>
          <w:sz w:val="16"/>
        </w:rPr>
        <w:t xml:space="preserve"> health and </w:t>
      </w:r>
      <w:r w:rsidRPr="00A91ED1">
        <w:rPr>
          <w:rStyle w:val="StyleUnderline"/>
          <w:bCs/>
          <w:sz w:val="24"/>
          <w:highlight w:val="green"/>
        </w:rPr>
        <w:t>health care experiences</w:t>
      </w:r>
      <w:r w:rsidRPr="00A91ED1">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A91ED1">
        <w:rPr>
          <w:rStyle w:val="StyleUnderline"/>
          <w:sz w:val="24"/>
          <w:highlight w:val="green"/>
        </w:rPr>
        <w:t xml:space="preserve">when civil rights laws were effectively used to </w:t>
      </w:r>
      <w:r w:rsidRPr="00CB65BE">
        <w:rPr>
          <w:rStyle w:val="StyleUnderline"/>
          <w:sz w:val="24"/>
        </w:rPr>
        <w:t xml:space="preserve">desegregate health care and </w:t>
      </w:r>
      <w:r w:rsidRPr="00A91ED1">
        <w:rPr>
          <w:rStyle w:val="StyleUnderline"/>
          <w:bCs/>
          <w:sz w:val="24"/>
          <w:highlight w:val="green"/>
        </w:rPr>
        <w:t>promote equal access, health care disparities improved</w:t>
      </w:r>
      <w:r w:rsidRPr="00A91ED1">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A91ED1">
        <w:rPr>
          <w:rStyle w:val="Emphasis"/>
          <w:sz w:val="24"/>
          <w:highlight w:val="green"/>
        </w:rPr>
        <w:t>racial</w:t>
      </w:r>
      <w:r w:rsidRPr="00CB65BE">
        <w:rPr>
          <w:rStyle w:val="StyleUnderline"/>
          <w:sz w:val="24"/>
        </w:rPr>
        <w:t xml:space="preserve"> and ethnic </w:t>
      </w:r>
      <w:r w:rsidRPr="00A91ED1">
        <w:rPr>
          <w:rStyle w:val="Emphasis"/>
          <w:sz w:val="24"/>
          <w:highlight w:val="green"/>
        </w:rPr>
        <w:t>biases are malleable.</w:t>
      </w:r>
      <w:r w:rsidRPr="00A91ED1">
        <w:rPr>
          <w:rStyle w:val="StyleUnderline"/>
          <w:sz w:val="24"/>
          <w:highlight w:val="green"/>
        </w:rPr>
        <w:t xml:space="preserve"> </w:t>
      </w:r>
      <w:r w:rsidRPr="00CB65BE">
        <w:rPr>
          <w:rStyle w:val="StyleUnderline"/>
          <w:sz w:val="24"/>
        </w:rPr>
        <w:t xml:space="preserve">Contrary to popular fiction, </w:t>
      </w:r>
      <w:r w:rsidRPr="00A91ED1">
        <w:rPr>
          <w:rStyle w:val="Emphasis"/>
          <w:sz w:val="24"/>
          <w:highlight w:val="green"/>
        </w:rPr>
        <w:t>unconscious racism is neither inevitable nor unalterable.</w:t>
      </w:r>
      <w:r w:rsidRPr="00A91ED1">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A91ED1">
        <w:rPr>
          <w:rStyle w:val="Emphasis"/>
          <w:sz w:val="24"/>
          <w:highlight w:val="green"/>
        </w:rPr>
        <w:t>responding to this crisis is not only a moral responsibility, but also</w:t>
      </w:r>
      <w:r w:rsidRPr="00CB65BE">
        <w:rPr>
          <w:sz w:val="16"/>
        </w:rPr>
        <w:t xml:space="preserve"> appropriately </w:t>
      </w:r>
      <w:r w:rsidRPr="00A91ED1">
        <w:rPr>
          <w:rStyle w:val="Emphasis"/>
          <w:sz w:val="24"/>
          <w:highlight w:val="green"/>
          <w:bdr w:val="single" w:sz="4" w:space="0" w:color="auto"/>
        </w:rPr>
        <w:t>a legal one</w:t>
      </w:r>
      <w:r w:rsidRPr="00CB65BE">
        <w:rPr>
          <w:sz w:val="16"/>
        </w:rPr>
        <w:t xml:space="preserve">. </w:t>
      </w:r>
    </w:p>
    <w:p w14:paraId="63305D6F" w14:textId="5C4CCD7F" w:rsidR="009C40D9" w:rsidRDefault="009C40D9" w:rsidP="009C40D9">
      <w:pPr>
        <w:rPr>
          <w:sz w:val="16"/>
        </w:rPr>
      </w:pPr>
      <w:r w:rsidRPr="00CB65BE">
        <w:rPr>
          <w:sz w:val="16"/>
        </w:rPr>
        <w:t xml:space="preserve">Chapter 8 answers the question that will plague many health care providers who read this book, especially those who are sympathetic to the cause of justice and equality in health care: Why do we need a law to deal with implicit bias? The short answer is that </w:t>
      </w:r>
      <w:r w:rsidRPr="00A91ED1">
        <w:rPr>
          <w:rStyle w:val="Emphasis"/>
          <w:sz w:val="24"/>
          <w:highlight w:val="green"/>
        </w:rPr>
        <w:t>other avenues will</w:t>
      </w:r>
      <w:r w:rsidRPr="00CB65BE">
        <w:rPr>
          <w:sz w:val="16"/>
        </w:rPr>
        <w:t xml:space="preserve"> simply </w:t>
      </w:r>
      <w:r w:rsidRPr="00A91ED1">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A91ED1">
        <w:rPr>
          <w:rStyle w:val="Emphasis"/>
          <w:sz w:val="24"/>
          <w:highlight w:val="green"/>
        </w:rPr>
        <w:t>legal reforms</w:t>
      </w:r>
      <w:r w:rsidRPr="00CB65BE">
        <w:rPr>
          <w:sz w:val="16"/>
        </w:rPr>
        <w:t xml:space="preserve"> I propose will </w:t>
      </w:r>
      <w:r w:rsidRPr="00A91ED1">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5FE8535E" w14:textId="77777777" w:rsidR="009C40D9" w:rsidRDefault="009C40D9" w:rsidP="009C40D9">
      <w:pPr>
        <w:rPr>
          <w:sz w:val="16"/>
        </w:rPr>
      </w:pPr>
    </w:p>
    <w:p w14:paraId="517D663E" w14:textId="77777777" w:rsidR="009C40D9" w:rsidRDefault="009C40D9" w:rsidP="009C40D9">
      <w:pPr>
        <w:pStyle w:val="Heading4"/>
      </w:pPr>
      <w:r>
        <w:t>Debates surrounding health policies are good.</w:t>
      </w:r>
    </w:p>
    <w:p w14:paraId="52C844DE" w14:textId="77777777" w:rsidR="009C40D9" w:rsidRDefault="009C40D9" w:rsidP="009C40D9">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5C0DDB1E" w14:textId="77777777" w:rsidR="00DE302F" w:rsidRDefault="009C40D9" w:rsidP="009C40D9">
      <w:pPr>
        <w:rPr>
          <w:rStyle w:val="Emphasis"/>
          <w:sz w:val="24"/>
          <w:szCs w:val="24"/>
        </w:rPr>
      </w:pPr>
      <w:r w:rsidRPr="00BA7D01">
        <w:rPr>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A91ED1">
        <w:rPr>
          <w:rStyle w:val="Emphasis"/>
          <w:sz w:val="24"/>
          <w:szCs w:val="24"/>
          <w:highlight w:val="green"/>
        </w:rPr>
        <w:t>theory is critical</w:t>
      </w:r>
      <w:r w:rsidRPr="00BA7D01">
        <w:rPr>
          <w:sz w:val="14"/>
          <w:szCs w:val="24"/>
        </w:rPr>
        <w:t xml:space="preserve"> </w:t>
      </w:r>
      <w:r w:rsidRPr="00BA7D01">
        <w:rPr>
          <w:szCs w:val="24"/>
          <w:u w:val="single"/>
        </w:rPr>
        <w:t xml:space="preserve">in that it serves </w:t>
      </w:r>
      <w:r w:rsidRPr="00A91ED1">
        <w:rPr>
          <w:szCs w:val="24"/>
          <w:highlight w:val="green"/>
          <w:u w:val="single"/>
        </w:rPr>
        <w:t xml:space="preserve">as a </w:t>
      </w:r>
      <w:r w:rsidRPr="00A91ED1">
        <w:rPr>
          <w:rStyle w:val="Emphasis"/>
          <w:sz w:val="24"/>
          <w:szCs w:val="24"/>
          <w:highlight w:val="green"/>
        </w:rPr>
        <w:t>lens</w:t>
      </w:r>
      <w:r w:rsidRPr="00A91ED1">
        <w:rPr>
          <w:szCs w:val="24"/>
          <w:highlight w:val="green"/>
          <w:u w:val="single"/>
        </w:rPr>
        <w:t xml:space="preserve"> through which we can view the </w:t>
      </w:r>
      <w:r w:rsidRPr="00A91ED1">
        <w:rPr>
          <w:rStyle w:val="Emphasis"/>
          <w:sz w:val="24"/>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A91ED1">
        <w:rPr>
          <w:szCs w:val="24"/>
          <w:highlight w:val="green"/>
          <w:u w:val="single"/>
        </w:rPr>
        <w:t xml:space="preserve">current theories are not directing us to the </w:t>
      </w:r>
      <w:r w:rsidRPr="00A91ED1">
        <w:rPr>
          <w:rStyle w:val="Emphasis"/>
          <w:sz w:val="24"/>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 w:val="24"/>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 w:val="24"/>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A91ED1">
        <w:rPr>
          <w:szCs w:val="24"/>
          <w:highlight w:val="green"/>
          <w:u w:val="single"/>
        </w:rPr>
        <w:t xml:space="preserve"> help identify </w:t>
      </w:r>
      <w:r w:rsidRPr="00BA7D01">
        <w:rPr>
          <w:szCs w:val="24"/>
          <w:u w:val="single"/>
        </w:rPr>
        <w:t xml:space="preserve">and describe </w:t>
      </w:r>
      <w:r w:rsidRPr="00BA7D01">
        <w:rPr>
          <w:rStyle w:val="Emphasis"/>
          <w:sz w:val="24"/>
          <w:szCs w:val="24"/>
        </w:rPr>
        <w:t>determinants of a problem</w:t>
      </w:r>
      <w:r w:rsidRPr="00BA7D01">
        <w:rPr>
          <w:sz w:val="14"/>
          <w:szCs w:val="24"/>
        </w:rPr>
        <w:t xml:space="preserve"> </w:t>
      </w:r>
      <w:r w:rsidRPr="00BA7D01">
        <w:rPr>
          <w:szCs w:val="24"/>
          <w:u w:val="single"/>
        </w:rPr>
        <w:t xml:space="preserve">and identify </w:t>
      </w:r>
      <w:r w:rsidRPr="00A91ED1">
        <w:rPr>
          <w:szCs w:val="24"/>
          <w:highlight w:val="green"/>
          <w:u w:val="single"/>
        </w:rPr>
        <w:t xml:space="preserve">modifiable factors that can be </w:t>
      </w:r>
      <w:r w:rsidRPr="00A91ED1">
        <w:rPr>
          <w:rStyle w:val="Emphasis"/>
          <w:sz w:val="24"/>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Kok, Gottlieb, &amp; Fernandez, 2011; Crosby, Kegler, &amp; DiClemente, 2009; Eldredge, Markham, Ruiter, Kok, &amp; Parcel, 2016; Glanz et al., 2015). </w:t>
      </w:r>
      <w:r w:rsidRPr="00BA7D01">
        <w:rPr>
          <w:szCs w:val="24"/>
          <w:u w:val="single"/>
        </w:rPr>
        <w:t xml:space="preserve">Thus, theories provide </w:t>
      </w:r>
      <w:r w:rsidRPr="00A91ED1">
        <w:rPr>
          <w:szCs w:val="24"/>
          <w:highlight w:val="green"/>
          <w:u w:val="single"/>
        </w:rPr>
        <w:t xml:space="preserve">an </w:t>
      </w:r>
      <w:r w:rsidRPr="00A91ED1">
        <w:rPr>
          <w:rStyle w:val="Emphasis"/>
          <w:sz w:val="24"/>
          <w:szCs w:val="24"/>
          <w:highlight w:val="green"/>
        </w:rPr>
        <w:t>organizing framework</w:t>
      </w:r>
      <w:r w:rsidRPr="00BA7D01">
        <w:rPr>
          <w:szCs w:val="24"/>
          <w:u w:val="single"/>
        </w:rPr>
        <w:t xml:space="preserve"> </w:t>
      </w:r>
      <w:r w:rsidRPr="00BA7D01">
        <w:rPr>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A91ED1">
        <w:rPr>
          <w:szCs w:val="24"/>
          <w:highlight w:val="green"/>
          <w:u w:val="single"/>
        </w:rPr>
        <w:t xml:space="preserve">few </w:t>
      </w:r>
      <w:r w:rsidRPr="00BA7D01">
        <w:rPr>
          <w:szCs w:val="24"/>
          <w:u w:val="single"/>
        </w:rPr>
        <w:t xml:space="preserve">of our </w:t>
      </w:r>
      <w:r w:rsidRPr="00A91ED1">
        <w:rPr>
          <w:szCs w:val="24"/>
          <w:highlight w:val="green"/>
          <w:u w:val="single"/>
        </w:rPr>
        <w:t xml:space="preserve">theories specify how constructs </w:t>
      </w:r>
      <w:r w:rsidRPr="00A91ED1">
        <w:rPr>
          <w:rStyle w:val="Emphasis"/>
          <w:sz w:val="24"/>
          <w:szCs w:val="24"/>
          <w:highlight w:val="green"/>
        </w:rPr>
        <w:t>intersect</w:t>
      </w:r>
      <w:r w:rsidRPr="00A91ED1">
        <w:rPr>
          <w:szCs w:val="24"/>
          <w:highlight w:val="green"/>
          <w:u w:val="single"/>
        </w:rPr>
        <w:t xml:space="preserve"> and </w:t>
      </w:r>
      <w:r w:rsidRPr="00A91ED1">
        <w:rPr>
          <w:rStyle w:val="Emphasis"/>
          <w:sz w:val="24"/>
          <w:szCs w:val="24"/>
          <w:highlight w:val="green"/>
        </w:rPr>
        <w:t>interact across levels</w:t>
      </w:r>
      <w:r w:rsidRPr="00BA7D01">
        <w:rPr>
          <w:szCs w:val="24"/>
          <w:u w:val="single"/>
        </w:rPr>
        <w:t xml:space="preserve">, and </w:t>
      </w:r>
      <w:r w:rsidRPr="00A91ED1">
        <w:rPr>
          <w:szCs w:val="24"/>
          <w:highlight w:val="green"/>
          <w:u w:val="single"/>
        </w:rPr>
        <w:t xml:space="preserve">which of these are </w:t>
      </w:r>
      <w:r w:rsidRPr="00A91ED1">
        <w:rPr>
          <w:rStyle w:val="Emphasis"/>
          <w:sz w:val="24"/>
          <w:szCs w:val="24"/>
          <w:highlight w:val="green"/>
        </w:rPr>
        <w:t>most powerful</w:t>
      </w:r>
      <w:r w:rsidRPr="00BA7D01">
        <w:rPr>
          <w:szCs w:val="24"/>
          <w:u w:val="single"/>
        </w:rPr>
        <w:t xml:space="preserve"> in explaining behavior and the environmental conditions </w:t>
      </w:r>
      <w:r w:rsidRPr="00A91ED1">
        <w:rPr>
          <w:szCs w:val="24"/>
          <w:highlight w:val="green"/>
          <w:u w:val="single"/>
        </w:rPr>
        <w:t xml:space="preserve">that </w:t>
      </w:r>
      <w:r w:rsidRPr="00A91ED1">
        <w:rPr>
          <w:rStyle w:val="Emphasis"/>
          <w:sz w:val="24"/>
          <w:szCs w:val="24"/>
          <w:highlight w:val="green"/>
        </w:rPr>
        <w:t>create</w:t>
      </w:r>
      <w:r w:rsidRPr="00A91ED1">
        <w:rPr>
          <w:szCs w:val="24"/>
          <w:highlight w:val="green"/>
          <w:u w:val="single"/>
        </w:rPr>
        <w:t xml:space="preserve">, </w:t>
      </w:r>
      <w:r w:rsidRPr="00A91ED1">
        <w:rPr>
          <w:rStyle w:val="Emphasis"/>
          <w:sz w:val="24"/>
          <w:szCs w:val="24"/>
          <w:highlight w:val="green"/>
        </w:rPr>
        <w:t>maintain</w:t>
      </w:r>
      <w:r w:rsidRPr="00A91ED1">
        <w:rPr>
          <w:szCs w:val="24"/>
          <w:highlight w:val="green"/>
          <w:u w:val="single"/>
        </w:rPr>
        <w:t xml:space="preserve">, or </w:t>
      </w:r>
      <w:r w:rsidRPr="00A91ED1">
        <w:rPr>
          <w:rStyle w:val="Emphasis"/>
          <w:sz w:val="24"/>
          <w:szCs w:val="24"/>
          <w:highlight w:val="green"/>
        </w:rPr>
        <w:t>exacerbate</w:t>
      </w:r>
      <w:r w:rsidRPr="00BA7D01">
        <w:rPr>
          <w:szCs w:val="24"/>
          <w:u w:val="single"/>
        </w:rPr>
        <w:t xml:space="preserve"> </w:t>
      </w:r>
      <w:r w:rsidRPr="00A91ED1">
        <w:rPr>
          <w:szCs w:val="24"/>
          <w:highlight w:val="green"/>
          <w:u w:val="single"/>
        </w:rPr>
        <w:t>disparities</w:t>
      </w:r>
      <w:r w:rsidRPr="00BA7D01">
        <w:rPr>
          <w:szCs w:val="24"/>
          <w:u w:val="single"/>
        </w:rPr>
        <w:t xml:space="preserve">. Moreover, our </w:t>
      </w:r>
      <w:r w:rsidRPr="00A91ED1">
        <w:rPr>
          <w:szCs w:val="24"/>
          <w:highlight w:val="green"/>
          <w:u w:val="single"/>
        </w:rPr>
        <w:t xml:space="preserve">theories </w:t>
      </w:r>
      <w:r w:rsidRPr="00A91ED1">
        <w:rPr>
          <w:b/>
          <w:bCs/>
          <w:szCs w:val="24"/>
          <w:highlight w:val="green"/>
          <w:u w:val="single"/>
        </w:rPr>
        <w:t>generally</w:t>
      </w:r>
      <w:r w:rsidRPr="00A91ED1">
        <w:rPr>
          <w:szCs w:val="24"/>
          <w:highlight w:val="green"/>
          <w:u w:val="single"/>
        </w:rPr>
        <w:t xml:space="preserve"> </w:t>
      </w:r>
      <w:r w:rsidRPr="00A91ED1">
        <w:rPr>
          <w:b/>
          <w:bCs/>
          <w:szCs w:val="24"/>
          <w:highlight w:val="green"/>
          <w:u w:val="single"/>
        </w:rPr>
        <w:t>do not provide guidance</w:t>
      </w:r>
      <w:r w:rsidRPr="00A91ED1">
        <w:rPr>
          <w:szCs w:val="24"/>
          <w:highlight w:val="green"/>
          <w:u w:val="single"/>
        </w:rPr>
        <w:t xml:space="preserve"> as to which </w:t>
      </w:r>
      <w:r w:rsidRPr="00A91ED1">
        <w:rPr>
          <w:rStyle w:val="Emphasis"/>
          <w:sz w:val="24"/>
          <w:szCs w:val="24"/>
          <w:highlight w:val="green"/>
        </w:rPr>
        <w:t>causal pathways</w:t>
      </w:r>
      <w:r w:rsidRPr="00A91ED1">
        <w:rPr>
          <w:szCs w:val="24"/>
          <w:highlight w:val="green"/>
          <w:u w:val="single"/>
        </w:rPr>
        <w:t xml:space="preserve"> are most likely to </w:t>
      </w:r>
      <w:r w:rsidRPr="00A91ED1">
        <w:rPr>
          <w:rStyle w:val="Emphasis"/>
          <w:sz w:val="24"/>
          <w:szCs w:val="24"/>
          <w:highlight w:val="green"/>
        </w:rPr>
        <w:t>specifically reduce disparities</w:t>
      </w:r>
      <w:r w:rsidRPr="00A91ED1">
        <w:rPr>
          <w:szCs w:val="24"/>
          <w:highlight w:val="green"/>
          <w:u w:val="single"/>
        </w:rPr>
        <w:t xml:space="preserve"> and in </w:t>
      </w:r>
      <w:r w:rsidRPr="00A91ED1">
        <w:rPr>
          <w:rStyle w:val="Emphasis"/>
          <w:sz w:val="24"/>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 w:val="24"/>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szCs w:val="24"/>
          <w:u w:val="single"/>
        </w:rPr>
        <w:t xml:space="preserve">without theory development of some kind, </w:t>
      </w:r>
      <w:r w:rsidRPr="00A91ED1">
        <w:rPr>
          <w:szCs w:val="24"/>
          <w:highlight w:val="green"/>
          <w:u w:val="single"/>
        </w:rPr>
        <w:t xml:space="preserve">qualitative research </w:t>
      </w:r>
      <w:r w:rsidRPr="00A91ED1">
        <w:rPr>
          <w:rStyle w:val="Emphasis"/>
          <w:sz w:val="24"/>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A91ED1">
        <w:rPr>
          <w:szCs w:val="24"/>
          <w:highlight w:val="green"/>
          <w:u w:val="single"/>
        </w:rPr>
        <w:t xml:space="preserve">and neglects to answer </w:t>
      </w:r>
      <w:r w:rsidRPr="00A91ED1">
        <w:rPr>
          <w:rStyle w:val="Emphasis"/>
          <w:sz w:val="24"/>
          <w:szCs w:val="24"/>
          <w:highlight w:val="green"/>
        </w:rPr>
        <w:t>“how”</w:t>
      </w:r>
      <w:r w:rsidRPr="00A91ED1">
        <w:rPr>
          <w:szCs w:val="24"/>
          <w:highlight w:val="green"/>
          <w:u w:val="single"/>
        </w:rPr>
        <w:t xml:space="preserve"> and </w:t>
      </w:r>
      <w:r w:rsidRPr="00A91ED1">
        <w:rPr>
          <w:rStyle w:val="Emphasis"/>
          <w:sz w:val="24"/>
          <w:szCs w:val="24"/>
          <w:highlight w:val="green"/>
        </w:rPr>
        <w:t>“why”</w:t>
      </w:r>
    </w:p>
    <w:p w14:paraId="6806EB83" w14:textId="503D55B5" w:rsidR="009C40D9" w:rsidRPr="00BA7D01" w:rsidRDefault="009C40D9" w:rsidP="009C40D9">
      <w:pPr>
        <w:rPr>
          <w:sz w:val="14"/>
          <w:szCs w:val="24"/>
        </w:rPr>
      </w:pPr>
      <w:r w:rsidRPr="00BA7D01">
        <w:rPr>
          <w:szCs w:val="24"/>
          <w:u w:val="single"/>
        </w:rPr>
        <w:t xml:space="preserve"> questions</w:t>
      </w:r>
      <w:r w:rsidRPr="00BA7D01">
        <w:rPr>
          <w:sz w:val="14"/>
          <w:szCs w:val="24"/>
        </w:rPr>
        <w:t xml:space="preserve"> (Hennink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 w:val="24"/>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A91ED1">
        <w:rPr>
          <w:szCs w:val="24"/>
          <w:highlight w:val="green"/>
          <w:u w:val="single"/>
        </w:rPr>
        <w:t xml:space="preserve">To make </w:t>
      </w:r>
      <w:r w:rsidRPr="00A91ED1">
        <w:rPr>
          <w:rStyle w:val="Emphasis"/>
          <w:sz w:val="24"/>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A91ED1">
        <w:rPr>
          <w:szCs w:val="24"/>
          <w:highlight w:val="green"/>
          <w:u w:val="single"/>
        </w:rPr>
        <w:t xml:space="preserve">it will be important that researchers </w:t>
      </w:r>
      <w:r w:rsidRPr="00A91ED1">
        <w:rPr>
          <w:rStyle w:val="Emphasis"/>
          <w:sz w:val="24"/>
          <w:szCs w:val="24"/>
          <w:highlight w:val="green"/>
        </w:rPr>
        <w:t>refrain</w:t>
      </w:r>
      <w:r w:rsidRPr="00A91ED1">
        <w:rPr>
          <w:szCs w:val="24"/>
          <w:highlight w:val="green"/>
          <w:u w:val="single"/>
        </w:rPr>
        <w:t xml:space="preserve"> from relying only on </w:t>
      </w:r>
      <w:r w:rsidRPr="00A91ED1">
        <w:rPr>
          <w:rStyle w:val="Emphasis"/>
          <w:sz w:val="24"/>
          <w:szCs w:val="24"/>
          <w:highlight w:val="green"/>
        </w:rPr>
        <w:t>individual</w:t>
      </w:r>
      <w:r w:rsidRPr="00A91ED1">
        <w:rPr>
          <w:szCs w:val="24"/>
          <w:highlight w:val="green"/>
          <w:u w:val="single"/>
        </w:rPr>
        <w:t xml:space="preserve"> and </w:t>
      </w:r>
      <w:r w:rsidRPr="00A91ED1">
        <w:rPr>
          <w:rStyle w:val="Emphasis"/>
          <w:sz w:val="24"/>
          <w:szCs w:val="24"/>
          <w:highlight w:val="green"/>
        </w:rPr>
        <w:t>interpersonal theories</w:t>
      </w:r>
      <w:r w:rsidRPr="00BA7D01">
        <w:rPr>
          <w:sz w:val="14"/>
          <w:szCs w:val="24"/>
        </w:rPr>
        <w:t>, a</w:t>
      </w:r>
      <w:r w:rsidRPr="00A91ED1">
        <w:rPr>
          <w:szCs w:val="24"/>
          <w:highlight w:val="green"/>
          <w:u w:val="single"/>
        </w:rPr>
        <w:t>nd</w:t>
      </w:r>
      <w:r w:rsidRPr="00BA7D01">
        <w:rPr>
          <w:szCs w:val="24"/>
          <w:u w:val="single"/>
        </w:rPr>
        <w:t xml:space="preserve"> </w:t>
      </w:r>
      <w:r w:rsidRPr="00A91ED1">
        <w:rPr>
          <w:szCs w:val="24"/>
          <w:highlight w:val="green"/>
          <w:u w:val="single"/>
        </w:rPr>
        <w:t xml:space="preserve">begin </w:t>
      </w:r>
      <w:r w:rsidRPr="00BA7D01">
        <w:rPr>
          <w:szCs w:val="24"/>
          <w:u w:val="single"/>
        </w:rPr>
        <w:t xml:space="preserve">explicitly </w:t>
      </w:r>
      <w:r w:rsidRPr="00A91ED1">
        <w:rPr>
          <w:szCs w:val="24"/>
          <w:highlight w:val="green"/>
          <w:u w:val="single"/>
        </w:rPr>
        <w:t xml:space="preserve">incorporating </w:t>
      </w:r>
      <w:r w:rsidRPr="00BA7D01">
        <w:rPr>
          <w:szCs w:val="24"/>
          <w:u w:val="single"/>
        </w:rPr>
        <w:t xml:space="preserve">behavior change </w:t>
      </w:r>
      <w:r w:rsidRPr="00A91ED1">
        <w:rPr>
          <w:szCs w:val="24"/>
          <w:highlight w:val="green"/>
          <w:u w:val="single"/>
        </w:rPr>
        <w:t xml:space="preserve">theories </w:t>
      </w:r>
      <w:r w:rsidRPr="00BA7D01">
        <w:rPr>
          <w:szCs w:val="24"/>
          <w:u w:val="single"/>
        </w:rPr>
        <w:t xml:space="preserve">with theories </w:t>
      </w:r>
      <w:r w:rsidRPr="00A91ED1">
        <w:rPr>
          <w:szCs w:val="24"/>
          <w:highlight w:val="green"/>
          <w:u w:val="single"/>
        </w:rPr>
        <w:t>at the</w:t>
      </w:r>
      <w:r w:rsidRPr="00BA7D01">
        <w:rPr>
          <w:szCs w:val="24"/>
          <w:u w:val="single"/>
        </w:rPr>
        <w:t xml:space="preserve"> social, organizational, community, and </w:t>
      </w:r>
      <w:r w:rsidRPr="00A91ED1">
        <w:rPr>
          <w:rStyle w:val="Emphasis"/>
          <w:sz w:val="24"/>
          <w:szCs w:val="24"/>
          <w:highlight w:val="green"/>
        </w:rPr>
        <w:t>policy</w:t>
      </w:r>
      <w:r w:rsidRPr="00BA7D01">
        <w:rPr>
          <w:rStyle w:val="Emphasis"/>
          <w:sz w:val="24"/>
          <w:szCs w:val="24"/>
        </w:rPr>
        <w:t xml:space="preserve"> </w:t>
      </w:r>
      <w:r w:rsidRPr="00A91ED1">
        <w:rPr>
          <w:rStyle w:val="Emphasis"/>
          <w:sz w:val="24"/>
          <w:szCs w:val="24"/>
          <w:highlight w:val="green"/>
        </w:rPr>
        <w:t>level</w:t>
      </w:r>
      <w:r w:rsidRPr="00BA7D01">
        <w:rPr>
          <w:rStyle w:val="Emphasis"/>
          <w:sz w:val="24"/>
          <w:szCs w:val="24"/>
        </w:rPr>
        <w:t>s</w:t>
      </w:r>
      <w:r w:rsidRPr="00BA7D01">
        <w:rPr>
          <w:sz w:val="14"/>
          <w:szCs w:val="24"/>
        </w:rPr>
        <w:t xml:space="preserve">, </w:t>
      </w:r>
      <w:r w:rsidRPr="00BA7D01">
        <w:rPr>
          <w:szCs w:val="24"/>
          <w:u w:val="single"/>
        </w:rPr>
        <w:t xml:space="preserve">and consider how factors </w:t>
      </w:r>
      <w:r w:rsidRPr="00BA7D01">
        <w:rPr>
          <w:rStyle w:val="Emphasis"/>
          <w:sz w:val="24"/>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 w:val="24"/>
          <w:szCs w:val="24"/>
        </w:rPr>
        <w:t>conceptual frameworks</w:t>
      </w:r>
      <w:r w:rsidRPr="00BA7D01">
        <w:rPr>
          <w:szCs w:val="24"/>
          <w:u w:val="single"/>
        </w:rPr>
        <w:t xml:space="preserve"> and </w:t>
      </w:r>
      <w:r w:rsidRPr="00BA7D01">
        <w:rPr>
          <w:rStyle w:val="Emphasis"/>
          <w:sz w:val="24"/>
          <w:szCs w:val="24"/>
        </w:rPr>
        <w:t>models</w:t>
      </w:r>
      <w:r w:rsidRPr="00BA7D01">
        <w:rPr>
          <w:szCs w:val="24"/>
          <w:u w:val="single"/>
        </w:rPr>
        <w:t xml:space="preserve"> that can be applied across multiple levels is </w:t>
      </w:r>
      <w:r w:rsidRPr="00BA7D01">
        <w:rPr>
          <w:rStyle w:val="Emphasis"/>
          <w:sz w:val="24"/>
          <w:szCs w:val="24"/>
        </w:rPr>
        <w:t>highly pertinent</w:t>
      </w:r>
      <w:r w:rsidRPr="00BA7D01">
        <w:rPr>
          <w:szCs w:val="24"/>
          <w:u w:val="single"/>
        </w:rPr>
        <w:t xml:space="preserve"> to disparities research in </w:t>
      </w:r>
      <w:r w:rsidRPr="00BA7D01">
        <w:rPr>
          <w:rStyle w:val="Emphasis"/>
          <w:sz w:val="24"/>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A91ED1">
        <w:rPr>
          <w:szCs w:val="24"/>
          <w:highlight w:val="green"/>
          <w:u w:val="single"/>
        </w:rPr>
        <w:t xml:space="preserve">more likely to address the larger societal and social factors that </w:t>
      </w:r>
      <w:r w:rsidRPr="00A91ED1">
        <w:rPr>
          <w:rStyle w:val="Emphasis"/>
          <w:sz w:val="24"/>
          <w:szCs w:val="24"/>
          <w:highlight w:val="green"/>
        </w:rPr>
        <w:t>shape disparities</w:t>
      </w:r>
      <w:r w:rsidRPr="00BA7D01">
        <w:rPr>
          <w:szCs w:val="24"/>
          <w:u w:val="single"/>
        </w:rPr>
        <w:t xml:space="preserve"> and can help researchers </w:t>
      </w:r>
      <w:r w:rsidRPr="00BA7D01">
        <w:rPr>
          <w:rStyle w:val="Emphasis"/>
          <w:sz w:val="24"/>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A91ED1">
        <w:rPr>
          <w:rStyle w:val="Emphasis"/>
          <w:sz w:val="24"/>
          <w:szCs w:val="24"/>
          <w:highlight w:val="green"/>
        </w:rPr>
        <w:t>prioritized</w:t>
      </w:r>
      <w:r w:rsidRPr="00A91ED1">
        <w:rPr>
          <w:szCs w:val="24"/>
          <w:highlight w:val="green"/>
          <w:u w:val="single"/>
        </w:rPr>
        <w:t xml:space="preserve"> </w:t>
      </w:r>
      <w:r w:rsidRPr="00BA7D01">
        <w:rPr>
          <w:szCs w:val="24"/>
          <w:u w:val="single"/>
        </w:rPr>
        <w:t xml:space="preserve">as intervention or </w:t>
      </w:r>
      <w:r w:rsidRPr="00A91ED1">
        <w:rPr>
          <w:rStyle w:val="Emphasis"/>
          <w:sz w:val="24"/>
          <w:szCs w:val="24"/>
          <w:highlight w:val="green"/>
        </w:rPr>
        <w:t>policy targets</w:t>
      </w:r>
      <w:r w:rsidRPr="00BA7D01">
        <w:rPr>
          <w:sz w:val="14"/>
          <w:szCs w:val="24"/>
        </w:rPr>
        <w:t xml:space="preserve">. </w:t>
      </w:r>
      <w:r w:rsidRPr="00BA7D01">
        <w:rPr>
          <w:sz w:val="14"/>
        </w:rPr>
        <w:t>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A91ED1">
        <w:rPr>
          <w:szCs w:val="24"/>
          <w:highlight w:val="green"/>
          <w:u w:val="single"/>
        </w:rPr>
        <w:t xml:space="preserve">there are </w:t>
      </w:r>
      <w:r w:rsidRPr="00A91ED1">
        <w:rPr>
          <w:rStyle w:val="Emphasis"/>
          <w:sz w:val="24"/>
          <w:szCs w:val="24"/>
          <w:highlight w:val="green"/>
        </w:rPr>
        <w:t>tremendous opportunities</w:t>
      </w:r>
      <w:r w:rsidRPr="00A91ED1">
        <w:rPr>
          <w:szCs w:val="24"/>
          <w:highlight w:val="green"/>
          <w:u w:val="single"/>
        </w:rPr>
        <w:t xml:space="preserve"> </w:t>
      </w:r>
      <w:r w:rsidRPr="00BA7D01">
        <w:rPr>
          <w:szCs w:val="24"/>
          <w:u w:val="single"/>
        </w:rPr>
        <w:t xml:space="preserve">for qualitative and </w:t>
      </w:r>
      <w:r w:rsidRPr="00A91ED1">
        <w:rPr>
          <w:szCs w:val="24"/>
          <w:highlight w:val="green"/>
          <w:u w:val="single"/>
        </w:rPr>
        <w:t xml:space="preserve">health equity scholars to </w:t>
      </w:r>
      <w:r w:rsidRPr="00A91ED1">
        <w:rPr>
          <w:rStyle w:val="Emphasis"/>
          <w:sz w:val="24"/>
          <w:szCs w:val="24"/>
          <w:highlight w:val="green"/>
        </w:rPr>
        <w:t>advance research</w:t>
      </w:r>
      <w:r w:rsidRPr="00A91ED1">
        <w:rPr>
          <w:szCs w:val="24"/>
          <w:highlight w:val="green"/>
          <w:u w:val="single"/>
        </w:rPr>
        <w:t xml:space="preserve"> and </w:t>
      </w:r>
      <w:r w:rsidRPr="00A91ED1">
        <w:rPr>
          <w:rStyle w:val="Emphasis"/>
          <w:sz w:val="24"/>
          <w:szCs w:val="24"/>
          <w:highlight w:val="green"/>
        </w:rPr>
        <w:t>practice</w:t>
      </w:r>
      <w:r w:rsidRPr="00BA7D01">
        <w:rPr>
          <w:szCs w:val="24"/>
          <w:u w:val="single"/>
        </w:rPr>
        <w:t xml:space="preserve"> in this area through the expansion and application of </w:t>
      </w:r>
      <w:r w:rsidRPr="00BA7D01">
        <w:rPr>
          <w:rStyle w:val="Emphasis"/>
          <w:sz w:val="24"/>
          <w:szCs w:val="24"/>
        </w:rPr>
        <w:t>rigorous</w:t>
      </w:r>
      <w:r w:rsidRPr="00BA7D01">
        <w:rPr>
          <w:szCs w:val="24"/>
          <w:u w:val="single"/>
        </w:rPr>
        <w:t xml:space="preserve">, </w:t>
      </w:r>
      <w:r w:rsidRPr="00BA7D01">
        <w:rPr>
          <w:rStyle w:val="Emphasis"/>
          <w:sz w:val="24"/>
          <w:szCs w:val="24"/>
        </w:rPr>
        <w:t>theoretically informed qualitative research.</w:t>
      </w:r>
      <w:r w:rsidRPr="00BA7D01">
        <w:rPr>
          <w:sz w:val="14"/>
          <w:szCs w:val="24"/>
        </w:rPr>
        <w:t xml:space="preserve"> We hope researchers will recognize and seize this challenging, but critically important opportunity.</w:t>
      </w:r>
    </w:p>
    <w:sectPr w:rsidR="009C40D9" w:rsidRPr="00BA7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5A6D"/>
    <w:rsid w:val="000139A3"/>
    <w:rsid w:val="000D1F5D"/>
    <w:rsid w:val="00100833"/>
    <w:rsid w:val="00104529"/>
    <w:rsid w:val="00105942"/>
    <w:rsid w:val="00107396"/>
    <w:rsid w:val="00113B6F"/>
    <w:rsid w:val="00144A4C"/>
    <w:rsid w:val="00176AB0"/>
    <w:rsid w:val="00177B7D"/>
    <w:rsid w:val="0018322D"/>
    <w:rsid w:val="001B5776"/>
    <w:rsid w:val="001E527A"/>
    <w:rsid w:val="001F78CE"/>
    <w:rsid w:val="00251FC7"/>
    <w:rsid w:val="002855A7"/>
    <w:rsid w:val="002B146A"/>
    <w:rsid w:val="002B5E17"/>
    <w:rsid w:val="002E118F"/>
    <w:rsid w:val="002E6D33"/>
    <w:rsid w:val="00315690"/>
    <w:rsid w:val="00316B75"/>
    <w:rsid w:val="00325646"/>
    <w:rsid w:val="003460F2"/>
    <w:rsid w:val="0038158C"/>
    <w:rsid w:val="003902BA"/>
    <w:rsid w:val="003A09E2"/>
    <w:rsid w:val="003D5FEE"/>
    <w:rsid w:val="00407037"/>
    <w:rsid w:val="004605D6"/>
    <w:rsid w:val="004B10C6"/>
    <w:rsid w:val="004C60E8"/>
    <w:rsid w:val="004E3579"/>
    <w:rsid w:val="004E728B"/>
    <w:rsid w:val="004F39E0"/>
    <w:rsid w:val="00537BD5"/>
    <w:rsid w:val="0057268A"/>
    <w:rsid w:val="005D2912"/>
    <w:rsid w:val="005D6A7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1747"/>
    <w:rsid w:val="008B3ECB"/>
    <w:rsid w:val="008B4E85"/>
    <w:rsid w:val="008C1B2E"/>
    <w:rsid w:val="008C6686"/>
    <w:rsid w:val="008D1909"/>
    <w:rsid w:val="00910A5E"/>
    <w:rsid w:val="0091627E"/>
    <w:rsid w:val="0097032B"/>
    <w:rsid w:val="0098455D"/>
    <w:rsid w:val="009C40D9"/>
    <w:rsid w:val="009D2EAD"/>
    <w:rsid w:val="009D54B2"/>
    <w:rsid w:val="009E1922"/>
    <w:rsid w:val="009F7ED2"/>
    <w:rsid w:val="00A93661"/>
    <w:rsid w:val="00A95652"/>
    <w:rsid w:val="00AC0AB8"/>
    <w:rsid w:val="00B30572"/>
    <w:rsid w:val="00B33C6D"/>
    <w:rsid w:val="00B4508F"/>
    <w:rsid w:val="00B55AD5"/>
    <w:rsid w:val="00B8057C"/>
    <w:rsid w:val="00BC537D"/>
    <w:rsid w:val="00BD6238"/>
    <w:rsid w:val="00BF593B"/>
    <w:rsid w:val="00BF773A"/>
    <w:rsid w:val="00BF7E81"/>
    <w:rsid w:val="00C13773"/>
    <w:rsid w:val="00C17CC8"/>
    <w:rsid w:val="00C47BA8"/>
    <w:rsid w:val="00C80A9B"/>
    <w:rsid w:val="00C83417"/>
    <w:rsid w:val="00C9604F"/>
    <w:rsid w:val="00CA19AA"/>
    <w:rsid w:val="00CC5298"/>
    <w:rsid w:val="00CD0391"/>
    <w:rsid w:val="00CD736E"/>
    <w:rsid w:val="00CD798D"/>
    <w:rsid w:val="00CE161E"/>
    <w:rsid w:val="00CF59A8"/>
    <w:rsid w:val="00D325A9"/>
    <w:rsid w:val="00D35A6D"/>
    <w:rsid w:val="00D36A8A"/>
    <w:rsid w:val="00D61409"/>
    <w:rsid w:val="00D6691E"/>
    <w:rsid w:val="00D71170"/>
    <w:rsid w:val="00D76DBA"/>
    <w:rsid w:val="00DA1C92"/>
    <w:rsid w:val="00DA25D4"/>
    <w:rsid w:val="00DA6538"/>
    <w:rsid w:val="00DE302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A386C"/>
  <w15:chartTrackingRefBased/>
  <w15:docId w15:val="{64F42E1E-F0F9-400C-9A2F-C32F2CFB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686"/>
    <w:rPr>
      <w:rFonts w:ascii="Calibri" w:hAnsi="Calibri" w:cs="Calibri"/>
    </w:rPr>
  </w:style>
  <w:style w:type="paragraph" w:styleId="Heading1">
    <w:name w:val="heading 1"/>
    <w:aliases w:val="Pocket"/>
    <w:basedOn w:val="Normal"/>
    <w:next w:val="Normal"/>
    <w:link w:val="Heading1Char"/>
    <w:qFormat/>
    <w:rsid w:val="008C6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6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8C66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C66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6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686"/>
  </w:style>
  <w:style w:type="character" w:customStyle="1" w:styleId="Heading1Char">
    <w:name w:val="Heading 1 Char"/>
    <w:aliases w:val="Pocket Char"/>
    <w:basedOn w:val="DefaultParagraphFont"/>
    <w:link w:val="Heading1"/>
    <w:rsid w:val="008C66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668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8C668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C668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C66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668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C668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C6686"/>
    <w:rPr>
      <w:color w:val="auto"/>
      <w:u w:val="none"/>
    </w:rPr>
  </w:style>
  <w:style w:type="character" w:styleId="FollowedHyperlink">
    <w:name w:val="FollowedHyperlink"/>
    <w:basedOn w:val="DefaultParagraphFont"/>
    <w:uiPriority w:val="99"/>
    <w:semiHidden/>
    <w:unhideWhenUsed/>
    <w:rsid w:val="008C6686"/>
    <w:rPr>
      <w:color w:val="auto"/>
      <w:u w:val="none"/>
    </w:rPr>
  </w:style>
  <w:style w:type="character" w:styleId="UnresolvedMention">
    <w:name w:val="Unresolved Mention"/>
    <w:basedOn w:val="DefaultParagraphFont"/>
    <w:uiPriority w:val="99"/>
    <w:semiHidden/>
    <w:unhideWhenUsed/>
    <w:rsid w:val="00D35A6D"/>
    <w:rPr>
      <w:color w:val="605E5C"/>
      <w:shd w:val="clear" w:color="auto" w:fill="E1DFDD"/>
    </w:rPr>
  </w:style>
  <w:style w:type="paragraph" w:customStyle="1" w:styleId="textbold">
    <w:name w:val="text bold"/>
    <w:basedOn w:val="Normal"/>
    <w:link w:val="Emphasis"/>
    <w:uiPriority w:val="7"/>
    <w:qFormat/>
    <w:rsid w:val="00D35A6D"/>
    <w:pPr>
      <w:ind w:left="720"/>
      <w:jc w:val="both"/>
    </w:pPr>
    <w:rPr>
      <w:b/>
      <w:iCs/>
      <w:u w:val="single"/>
    </w:rPr>
  </w:style>
  <w:style w:type="paragraph" w:styleId="ListParagraph">
    <w:name w:val="List Paragraph"/>
    <w:aliases w:val="6 font"/>
    <w:basedOn w:val="Normal"/>
    <w:uiPriority w:val="99"/>
    <w:unhideWhenUsed/>
    <w:qFormat/>
    <w:rsid w:val="00D35A6D"/>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D35A6D"/>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D35A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5A6D"/>
    <w:rPr>
      <w:rFonts w:ascii="Lucida Grande" w:hAnsi="Lucida Grande" w:cs="Lucida Grande"/>
      <w:sz w:val="24"/>
    </w:rPr>
  </w:style>
  <w:style w:type="paragraph" w:customStyle="1" w:styleId="Emphasis1">
    <w:name w:val="Emphasis1"/>
    <w:basedOn w:val="Normal"/>
    <w:uiPriority w:val="7"/>
    <w:qFormat/>
    <w:rsid w:val="00D35A6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D35A6D"/>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3D5FE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5129-how-heat-waves-kill-so-quickly.html" TargetMode="External"/><Relationship Id="rId26"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s://www.cnbc.com/2018/06/25/high-drug-prices-caused-by-us-patent-system.html"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7266-amazon-river.html" TargetMode="External"/><Relationship Id="rId25"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africasacountry.com/2020/06/decolonizing-the-vaccine"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healthywomen.org/health-care-policy/counterfeit-medicines-kill-people/who-suffers-because-of-counterfeit-drugs" TargetMode="External"/><Relationship Id="rId28" Type="http://schemas.openxmlformats.org/officeDocument/2006/relationships/theme" Target="theme/theme1.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voanews.com/science-health/high-cost-medicine-pushes-more-people-povert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17708</Words>
  <Characters>100936</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16</cp:revision>
  <dcterms:created xsi:type="dcterms:W3CDTF">2021-09-05T00:41:00Z</dcterms:created>
  <dcterms:modified xsi:type="dcterms:W3CDTF">2021-09-19T22:22:00Z</dcterms:modified>
</cp:coreProperties>
</file>