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ADC06" w14:textId="207784AF" w:rsidR="00907C28" w:rsidRDefault="00907C28" w:rsidP="00907C28">
      <w:pPr>
        <w:pStyle w:val="Heading2"/>
      </w:pPr>
      <w:r>
        <w:t>1</w:t>
      </w:r>
    </w:p>
    <w:p w14:paraId="36651194" w14:textId="0EED9F97" w:rsidR="00907C28" w:rsidRDefault="00907C28" w:rsidP="00907C28">
      <w:pPr>
        <w:pStyle w:val="Heading3"/>
      </w:pPr>
      <w:r>
        <w:t>OFF</w:t>
      </w:r>
    </w:p>
    <w:p w14:paraId="5E603DE5" w14:textId="77777777" w:rsidR="00907C28" w:rsidRDefault="00907C28" w:rsidP="00907C28">
      <w:pPr>
        <w:pStyle w:val="Heading4"/>
      </w:pPr>
      <w:r>
        <w:t xml:space="preserve">1] Interpretation - Reduce means </w:t>
      </w:r>
      <w:r>
        <w:rPr>
          <w:u w:val="single"/>
        </w:rPr>
        <w:t>permanent reduction</w:t>
      </w:r>
      <w:r>
        <w:t xml:space="preserve"> – it’s distinct from “waive” or “suspend.”</w:t>
      </w:r>
    </w:p>
    <w:p w14:paraId="2D335FF2" w14:textId="77777777" w:rsidR="00907C28" w:rsidRPr="00203F4F" w:rsidRDefault="00907C28" w:rsidP="00907C28">
      <w:r w:rsidRPr="00203F4F">
        <w:rPr>
          <w:rStyle w:val="verdana"/>
          <w:rFonts w:cs="Calibri"/>
          <w:b/>
          <w:sz w:val="26"/>
          <w:szCs w:val="26"/>
        </w:rPr>
        <w:t>Reynolds 59</w:t>
      </w:r>
      <w:r w:rsidRPr="00203F4F">
        <w:rPr>
          <w:rStyle w:val="verdana"/>
          <w:rFonts w:cs="Calibri"/>
        </w:rPr>
        <w:t xml:space="preserve"> </w:t>
      </w:r>
      <w:r w:rsidRPr="00203F4F">
        <w:rPr>
          <w:rStyle w:val="verdana"/>
          <w:rFonts w:cs="Calibri"/>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26F49404" w14:textId="77777777" w:rsidR="00907C28" w:rsidRDefault="00907C28" w:rsidP="00907C28">
      <w:pPr>
        <w:rPr>
          <w:rStyle w:val="StyleUnderline"/>
        </w:rPr>
      </w:pPr>
      <w:r w:rsidRPr="00203F4F">
        <w:rPr>
          <w:color w:val="000000"/>
          <w:sz w:val="16"/>
        </w:rPr>
        <w:t>Section 83</w:t>
      </w:r>
      <w:r w:rsidRPr="00203F4F">
        <w:rPr>
          <w:sz w:val="16"/>
        </w:rPr>
        <w:t xml:space="preserve">'s counterpart with regard to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4D1AB7">
        <w:rPr>
          <w:highlight w:val="cyan"/>
          <w:u w:val="single"/>
        </w:rPr>
        <w:t>The section says "reduced",</w:t>
      </w:r>
      <w:r w:rsidRPr="00203F4F">
        <w:rPr>
          <w:u w:val="single"/>
        </w:rPr>
        <w:t xml:space="preserve"> </w:t>
      </w:r>
      <w:r w:rsidRPr="004D1AB7">
        <w:rPr>
          <w:highlight w:val="cyan"/>
          <w:u w:val="single"/>
        </w:rPr>
        <w:t>does not say</w:t>
      </w:r>
      <w:r w:rsidRPr="00203F4F">
        <w:rPr>
          <w:u w:val="single"/>
        </w:rPr>
        <w:t xml:space="preserve"> that monthly payments shall be </w:t>
      </w:r>
      <w:r w:rsidRPr="004D1AB7">
        <w:rPr>
          <w:highlight w:val="cyan"/>
          <w:u w:val="single"/>
        </w:rPr>
        <w:t>temporarily suspended</w:t>
      </w:r>
      <w:r w:rsidRPr="00203F4F">
        <w:rPr>
          <w:u w:val="single"/>
        </w:rPr>
        <w:t xml:space="preserve">; it says that the pension itself shall be reduced. </w:t>
      </w:r>
      <w:r w:rsidRPr="004D1AB7">
        <w:rPr>
          <w:highlight w:val="cyan"/>
          <w:u w:val="single"/>
        </w:rPr>
        <w:t xml:space="preserve">The </w:t>
      </w:r>
      <w:r w:rsidRPr="004D1AB7">
        <w:rPr>
          <w:rStyle w:val="Emphasis"/>
          <w:highlight w:val="cyan"/>
        </w:rPr>
        <w:t>plain dictionary meaning</w:t>
      </w:r>
      <w:r w:rsidRPr="004D1AB7">
        <w:rPr>
          <w:highlight w:val="cyan"/>
          <w:u w:val="single"/>
        </w:rPr>
        <w:t xml:space="preserve"> of the word is to diminish</w:t>
      </w:r>
      <w:r w:rsidRPr="00203F4F">
        <w:rPr>
          <w:u w:val="single"/>
        </w:rPr>
        <w:t xml:space="preserve">, lower or degrade. </w:t>
      </w:r>
      <w:r w:rsidRPr="004D1AB7">
        <w:rPr>
          <w:rStyle w:val="StyleUnderline"/>
          <w:highlight w:val="cyan"/>
        </w:rPr>
        <w:t>The word "reduce"</w:t>
      </w:r>
      <w:r w:rsidRPr="00203F4F">
        <w:rPr>
          <w:rStyle w:val="StyleUnderline"/>
        </w:rPr>
        <w:t xml:space="preserve"> seems adequately to </w:t>
      </w:r>
      <w:r w:rsidRPr="004D1AB7">
        <w:rPr>
          <w:rStyle w:val="StyleUnderline"/>
          <w:highlight w:val="cyan"/>
        </w:rPr>
        <w:t xml:space="preserve">indicate </w:t>
      </w:r>
      <w:r w:rsidRPr="004D1AB7">
        <w:rPr>
          <w:rStyle w:val="Emphasis"/>
          <w:highlight w:val="cyan"/>
        </w:rPr>
        <w:t>permanency</w:t>
      </w:r>
      <w:r w:rsidRPr="004D1AB7">
        <w:rPr>
          <w:rStyle w:val="StyleUnderline"/>
          <w:highlight w:val="cyan"/>
        </w:rPr>
        <w:t>.</w:t>
      </w:r>
    </w:p>
    <w:p w14:paraId="0FDF33C6" w14:textId="77777777" w:rsidR="00907C28" w:rsidRDefault="00907C28" w:rsidP="00907C28">
      <w:pPr>
        <w:pStyle w:val="Heading4"/>
      </w:pPr>
      <w:r>
        <w:t>It’s temporary – we read blue</w:t>
      </w:r>
    </w:p>
    <w:p w14:paraId="00D1F000" w14:textId="77777777" w:rsidR="00907C28" w:rsidRPr="006F2330" w:rsidRDefault="00907C28" w:rsidP="00907C28">
      <w:r w:rsidRPr="006F2330">
        <w:rPr>
          <w:b/>
          <w:bCs/>
          <w:sz w:val="26"/>
        </w:rPr>
        <w:t>Meredith 21</w:t>
      </w:r>
      <w:r w:rsidRPr="006F2330">
        <w:t xml:space="preserve">. [(Sam Meredith is a Correspondent at CNBC in London, covering international politics, energy and business news) “Rich countries are refusing to waive the rights on Covid vaccines as global cases hit record levels,” CNBC, April 22, 2021. </w:t>
      </w:r>
      <w:hyperlink r:id="rId6" w:history="1">
        <w:r w:rsidRPr="006F2330">
          <w:t>https://www.cnbc.com/2021/04/22/covid-rich-countries-are-refusing-to-waive-ip-rights-on-vaccines.html</w:t>
        </w:r>
      </w:hyperlink>
      <w:r w:rsidRPr="006F2330">
        <w:t>] TDI</w:t>
      </w:r>
    </w:p>
    <w:p w14:paraId="10F0E4E7" w14:textId="77777777" w:rsidR="00907C28" w:rsidRPr="006F2330" w:rsidRDefault="00907C28" w:rsidP="00907C28">
      <w:pPr>
        <w:rPr>
          <w:b/>
          <w:bCs/>
          <w:sz w:val="14"/>
        </w:rPr>
      </w:pPr>
      <w:r w:rsidRPr="006F2330">
        <w:rPr>
          <w:sz w:val="14"/>
        </w:rPr>
        <w:t xml:space="preserve">LONDON — </w:t>
      </w:r>
      <w:r w:rsidRPr="006F2330">
        <w:rPr>
          <w:u w:val="single"/>
        </w:rPr>
        <w:t xml:space="preserve">The </w:t>
      </w:r>
      <w:r w:rsidRPr="006F2330">
        <w:rPr>
          <w:highlight w:val="green"/>
          <w:u w:val="single"/>
        </w:rPr>
        <w:t>U.S., Canada</w:t>
      </w:r>
      <w:r w:rsidRPr="006F2330">
        <w:rPr>
          <w:u w:val="single"/>
        </w:rPr>
        <w:t xml:space="preserve"> and </w:t>
      </w:r>
      <w:r w:rsidRPr="006F2330">
        <w:rPr>
          <w:highlight w:val="green"/>
          <w:u w:val="single"/>
        </w:rPr>
        <w:t>U.K</w:t>
      </w:r>
      <w:r w:rsidRPr="006F2330">
        <w:rPr>
          <w:u w:val="single"/>
        </w:rPr>
        <w:t xml:space="preserve">. are among some of the high-income countries actively </w:t>
      </w:r>
      <w:r w:rsidRPr="006F2330">
        <w:rPr>
          <w:b/>
          <w:bCs/>
          <w:highlight w:val="green"/>
          <w:u w:val="single"/>
        </w:rPr>
        <w:t>blocking</w:t>
      </w:r>
      <w:r w:rsidRPr="006F2330">
        <w:rPr>
          <w:b/>
          <w:bCs/>
          <w:u w:val="single"/>
        </w:rPr>
        <w:t xml:space="preserve"> a </w:t>
      </w:r>
      <w:r w:rsidRPr="006F2330">
        <w:rPr>
          <w:b/>
          <w:bCs/>
          <w:highlight w:val="green"/>
          <w:u w:val="single"/>
        </w:rPr>
        <w:t>patent-waiver</w:t>
      </w:r>
      <w:r w:rsidRPr="006F2330">
        <w:rPr>
          <w:b/>
          <w:bCs/>
          <w:u w:val="single"/>
        </w:rPr>
        <w:t xml:space="preserve"> </w:t>
      </w:r>
      <w:r w:rsidRPr="006F2330">
        <w:rPr>
          <w:b/>
          <w:bCs/>
          <w:highlight w:val="green"/>
          <w:u w:val="single"/>
        </w:rPr>
        <w:t>proposal</w:t>
      </w:r>
      <w:r w:rsidRPr="006F2330">
        <w:rPr>
          <w:highlight w:val="green"/>
          <w:u w:val="single"/>
        </w:rPr>
        <w:t xml:space="preserve"> </w:t>
      </w:r>
      <w:r w:rsidRPr="006F2330">
        <w:rPr>
          <w:u w:val="single"/>
        </w:rPr>
        <w:t xml:space="preserve">designed </w:t>
      </w:r>
      <w:r w:rsidRPr="006F2330">
        <w:rPr>
          <w:highlight w:val="green"/>
          <w:u w:val="single"/>
        </w:rPr>
        <w:t xml:space="preserve">to </w:t>
      </w:r>
      <w:r w:rsidRPr="006F2330">
        <w:rPr>
          <w:b/>
          <w:bCs/>
          <w:highlight w:val="green"/>
          <w:u w:val="single"/>
        </w:rPr>
        <w:t>boost</w:t>
      </w:r>
      <w:r w:rsidRPr="006F2330">
        <w:rPr>
          <w:b/>
          <w:bCs/>
          <w:u w:val="single"/>
        </w:rPr>
        <w:t xml:space="preserve"> the global production of </w:t>
      </w:r>
      <w:r w:rsidRPr="006F2330">
        <w:rPr>
          <w:b/>
          <w:bCs/>
          <w:highlight w:val="green"/>
          <w:u w:val="single"/>
        </w:rPr>
        <w:t>Covid</w:t>
      </w:r>
      <w:r w:rsidRPr="006F2330">
        <w:rPr>
          <w:b/>
          <w:bCs/>
          <w:u w:val="single"/>
        </w:rPr>
        <w:t xml:space="preserve">-19 </w:t>
      </w:r>
      <w:r w:rsidRPr="006F2330">
        <w:rPr>
          <w:b/>
          <w:bCs/>
          <w:highlight w:val="green"/>
          <w:u w:val="single"/>
        </w:rPr>
        <w:t>vaccines.</w:t>
      </w:r>
      <w:r w:rsidRPr="006F2330">
        <w:rPr>
          <w:b/>
          <w:bCs/>
          <w:sz w:val="14"/>
        </w:rPr>
        <w:t xml:space="preserve"> </w:t>
      </w:r>
      <w:r w:rsidRPr="006F2330">
        <w:rPr>
          <w:u w:val="single"/>
        </w:rPr>
        <w:t>It comes as coronavirus cases worldwide surge to their highest level so far and the World Health Organization has repeatedly admonished a “</w:t>
      </w:r>
      <w:r w:rsidRPr="006F2330">
        <w:rPr>
          <w:b/>
          <w:bCs/>
          <w:highlight w:val="green"/>
          <w:u w:val="single"/>
        </w:rPr>
        <w:t>shocking imbalance” in</w:t>
      </w:r>
      <w:r w:rsidRPr="006F2330">
        <w:rPr>
          <w:b/>
          <w:bCs/>
          <w:u w:val="single"/>
        </w:rPr>
        <w:t xml:space="preserve"> the </w:t>
      </w:r>
      <w:r w:rsidRPr="006F2330">
        <w:rPr>
          <w:b/>
          <w:bCs/>
          <w:highlight w:val="green"/>
          <w:u w:val="single"/>
        </w:rPr>
        <w:t>distribution</w:t>
      </w:r>
      <w:r w:rsidRPr="006F2330">
        <w:rPr>
          <w:b/>
          <w:bCs/>
          <w:u w:val="single"/>
        </w:rPr>
        <w:t xml:space="preserve"> of vaccines amid the pandemic. </w:t>
      </w:r>
      <w:r w:rsidRPr="006F2330">
        <w:rPr>
          <w:sz w:val="14"/>
        </w:rPr>
        <w:t xml:space="preserve">Members of the World Trade Organization will meet virtually in Geneva, Switzerland on Thursday to hold informal talks on whether to temporarily waive intellectual property and patent rights on Covid vaccines and treatments. </w:t>
      </w:r>
      <w:r w:rsidRPr="006F2330">
        <w:rPr>
          <w:u w:val="single"/>
        </w:rPr>
        <w:t xml:space="preserve">The </w:t>
      </w:r>
      <w:r w:rsidRPr="006F2330">
        <w:rPr>
          <w:highlight w:val="green"/>
          <w:u w:val="single"/>
        </w:rPr>
        <w:t>landmark</w:t>
      </w:r>
      <w:r w:rsidRPr="006F2330">
        <w:rPr>
          <w:u w:val="single"/>
        </w:rPr>
        <w:t xml:space="preserve"> </w:t>
      </w:r>
      <w:r w:rsidRPr="006F2330">
        <w:rPr>
          <w:highlight w:val="green"/>
          <w:u w:val="single"/>
        </w:rPr>
        <w:t>proposal,</w:t>
      </w:r>
      <w:r w:rsidRPr="006F2330">
        <w:rPr>
          <w:u w:val="single"/>
        </w:rPr>
        <w:t xml:space="preserve"> which was jointly submitted by India and South Africa</w:t>
      </w:r>
      <w:r w:rsidRPr="006F2330">
        <w:rPr>
          <w:sz w:val="14"/>
        </w:rPr>
        <w:t xml:space="preserve"> in October, </w:t>
      </w:r>
      <w:r w:rsidRPr="006F2330">
        <w:rPr>
          <w:u w:val="single"/>
        </w:rPr>
        <w:t xml:space="preserve">has been </w:t>
      </w:r>
      <w:r w:rsidRPr="006F2330">
        <w:rPr>
          <w:highlight w:val="green"/>
          <w:u w:val="single"/>
        </w:rPr>
        <w:t>backed by more than 100</w:t>
      </w:r>
      <w:r w:rsidRPr="006F2330">
        <w:rPr>
          <w:u w:val="single"/>
        </w:rPr>
        <w:t xml:space="preserve"> mostly </w:t>
      </w:r>
      <w:r w:rsidRPr="006F2330">
        <w:rPr>
          <w:highlight w:val="green"/>
          <w:u w:val="single"/>
        </w:rPr>
        <w:t>developing countries</w:t>
      </w:r>
      <w:r w:rsidRPr="006F2330">
        <w:rPr>
          <w:u w:val="single"/>
        </w:rPr>
        <w:t xml:space="preserve">. It aims to facilitate the manufacture of treatments locally and boost the global vaccination campaign. </w:t>
      </w:r>
      <w:r w:rsidRPr="006F2330">
        <w:rPr>
          <w:sz w:val="14"/>
        </w:rPr>
        <w:t xml:space="preserve">Six months on, </w:t>
      </w:r>
      <w:r w:rsidRPr="006F2330">
        <w:rPr>
          <w:u w:val="single"/>
        </w:rPr>
        <w:t xml:space="preserve">the proposal continues to be </w:t>
      </w:r>
      <w:r w:rsidRPr="006F2330">
        <w:rPr>
          <w:b/>
          <w:bCs/>
          <w:highlight w:val="green"/>
          <w:u w:val="single"/>
        </w:rPr>
        <w:t>stonewalled by a small number of governments</w:t>
      </w:r>
      <w:r w:rsidRPr="006F2330">
        <w:rPr>
          <w:u w:val="single"/>
        </w:rPr>
        <w:t xml:space="preserve"> — including the U.S., EU, U.K., Switzerland, Japan, Norway, Canada, Australia and Brazil.</w:t>
      </w:r>
      <w:r w:rsidRPr="006F2330">
        <w:rPr>
          <w:sz w:val="14"/>
        </w:rPr>
        <w:t xml:space="preserve"> “In this Covid-19 pandemic, </w:t>
      </w:r>
      <w:r w:rsidRPr="006F2330">
        <w:rPr>
          <w:u w:val="single"/>
        </w:rPr>
        <w:t xml:space="preserve">we are once again </w:t>
      </w:r>
      <w:r w:rsidRPr="006F2330">
        <w:rPr>
          <w:b/>
          <w:bCs/>
          <w:u w:val="single"/>
        </w:rPr>
        <w:t xml:space="preserve">faced with </w:t>
      </w:r>
      <w:r w:rsidRPr="006F2330">
        <w:rPr>
          <w:b/>
          <w:bCs/>
          <w:highlight w:val="green"/>
          <w:u w:val="single"/>
        </w:rPr>
        <w:t>issues of scarcity</w:t>
      </w:r>
      <w:r w:rsidRPr="006F2330">
        <w:rPr>
          <w:u w:val="single"/>
        </w:rPr>
        <w:t xml:space="preserve">, which </w:t>
      </w:r>
      <w:r w:rsidRPr="006F2330">
        <w:rPr>
          <w:highlight w:val="green"/>
          <w:u w:val="single"/>
        </w:rPr>
        <w:t>can be addressed through</w:t>
      </w:r>
      <w:r w:rsidRPr="006F2330">
        <w:rPr>
          <w:u w:val="single"/>
        </w:rPr>
        <w:t xml:space="preserve"> diversification of manufacturing and supply capacity and ensuring the </w:t>
      </w:r>
      <w:r w:rsidRPr="00D37089">
        <w:rPr>
          <w:b/>
          <w:bCs/>
          <w:highlight w:val="cyan"/>
          <w:u w:val="single"/>
        </w:rPr>
        <w:t>temporary waiver of relevant intellectual</w:t>
      </w:r>
      <w:r w:rsidRPr="006F2330">
        <w:rPr>
          <w:b/>
          <w:bCs/>
          <w:u w:val="single"/>
        </w:rPr>
        <w:t xml:space="preserve"> </w:t>
      </w:r>
      <w:r w:rsidRPr="006F2330">
        <w:rPr>
          <w:b/>
          <w:bCs/>
          <w:highlight w:val="green"/>
          <w:u w:val="single"/>
        </w:rPr>
        <w:t>p</w:t>
      </w:r>
      <w:r w:rsidRPr="006F2330">
        <w:rPr>
          <w:b/>
          <w:bCs/>
          <w:u w:val="single"/>
        </w:rPr>
        <w:t>roperty</w:t>
      </w:r>
      <w:r w:rsidRPr="006F2330">
        <w:rPr>
          <w:sz w:val="14"/>
        </w:rPr>
        <w:t xml:space="preserve">,” Dr. Maria Guevara, international medical secretary at </w:t>
      </w:r>
      <w:proofErr w:type="spellStart"/>
      <w:r w:rsidRPr="006F2330">
        <w:rPr>
          <w:sz w:val="14"/>
        </w:rPr>
        <w:t>Medecins</w:t>
      </w:r>
      <w:proofErr w:type="spellEnd"/>
      <w:r w:rsidRPr="006F2330">
        <w:rPr>
          <w:sz w:val="14"/>
        </w:rPr>
        <w:t xml:space="preserve"> Sans </w:t>
      </w:r>
      <w:proofErr w:type="spellStart"/>
      <w:r w:rsidRPr="006F2330">
        <w:rPr>
          <w:sz w:val="14"/>
        </w:rPr>
        <w:t>Frontieres</w:t>
      </w:r>
      <w:proofErr w:type="spellEnd"/>
      <w:r w:rsidRPr="006F2330">
        <w:rPr>
          <w:sz w:val="14"/>
        </w:rPr>
        <w:t>, said in a statement on Wednesday. “</w:t>
      </w:r>
      <w:r w:rsidRPr="006F2330">
        <w:rPr>
          <w:u w:val="single"/>
        </w:rPr>
        <w:t>It is about saving lives at the end, not protecting systems</w:t>
      </w:r>
      <w:r w:rsidRPr="006F2330">
        <w:rPr>
          <w:sz w:val="14"/>
        </w:rPr>
        <w:t xml:space="preserve">.” </w:t>
      </w:r>
      <w:r w:rsidRPr="006F2330">
        <w:rPr>
          <w:u w:val="single"/>
        </w:rPr>
        <w:t xml:space="preserve">The </w:t>
      </w:r>
      <w:r w:rsidRPr="006F2330">
        <w:rPr>
          <w:b/>
          <w:bCs/>
          <w:u w:val="single"/>
        </w:rPr>
        <w:t xml:space="preserve">urgency and importance of waiving certain intellectual property rights amid the pandemic have been underscored </w:t>
      </w:r>
      <w:r w:rsidRPr="006F2330">
        <w:rPr>
          <w:u w:val="single"/>
        </w:rPr>
        <w:t xml:space="preserve">by the WHO, health experts, civil society groups, trade unions, former world leaders, international medical charities, Nobel laureates and human rights organizations. </w:t>
      </w:r>
      <w:r w:rsidRPr="006F2330">
        <w:rPr>
          <w:sz w:val="14"/>
        </w:rPr>
        <w:t xml:space="preserve">Why does it matter? </w:t>
      </w:r>
      <w:r w:rsidRPr="006F2330">
        <w:rPr>
          <w:u w:val="single"/>
        </w:rPr>
        <w:t xml:space="preserve">The waiver, if adopted at the General Council, the WTO’s highest-level decision-making body, could </w:t>
      </w:r>
      <w:r w:rsidRPr="006F2330">
        <w:rPr>
          <w:b/>
          <w:bCs/>
          <w:u w:val="single"/>
        </w:rPr>
        <w:t xml:space="preserve">help countries around the world overcome legal barriers </w:t>
      </w:r>
      <w:r w:rsidRPr="006F2330">
        <w:rPr>
          <w:u w:val="single"/>
        </w:rPr>
        <w:t>preventing them from producing their own Covid vaccines and treatments. Advocates</w:t>
      </w:r>
      <w:r w:rsidRPr="006F2330">
        <w:rPr>
          <w:sz w:val="14"/>
        </w:rPr>
        <w:t xml:space="preserve"> of the proposal have conceded the waiver is not a “silver bullet,” but </w:t>
      </w:r>
      <w:r w:rsidRPr="006F2330">
        <w:rPr>
          <w:u w:val="single"/>
        </w:rPr>
        <w:t xml:space="preserve">argue that </w:t>
      </w:r>
      <w:r w:rsidRPr="006F2330">
        <w:rPr>
          <w:b/>
          <w:bCs/>
          <w:highlight w:val="green"/>
          <w:u w:val="single"/>
        </w:rPr>
        <w:t>removing barriers</w:t>
      </w:r>
      <w:r w:rsidRPr="006F2330">
        <w:rPr>
          <w:u w:val="single"/>
        </w:rPr>
        <w:t xml:space="preserve"> toward the development, production and approval of vaccines </w:t>
      </w:r>
      <w:r w:rsidRPr="006F2330">
        <w:rPr>
          <w:highlight w:val="green"/>
          <w:u w:val="single"/>
        </w:rPr>
        <w:t xml:space="preserve">is </w:t>
      </w:r>
      <w:r w:rsidRPr="006F2330">
        <w:rPr>
          <w:b/>
          <w:bCs/>
          <w:highlight w:val="green"/>
          <w:u w:val="single"/>
        </w:rPr>
        <w:t>vital</w:t>
      </w:r>
      <w:r w:rsidRPr="006F2330">
        <w:rPr>
          <w:b/>
          <w:bCs/>
          <w:u w:val="single"/>
        </w:rPr>
        <w:t xml:space="preserve"> in the fight </w:t>
      </w:r>
      <w:r w:rsidRPr="006F2330">
        <w:rPr>
          <w:b/>
          <w:bCs/>
          <w:highlight w:val="green"/>
          <w:u w:val="single"/>
        </w:rPr>
        <w:t>to prevent</w:t>
      </w:r>
      <w:r w:rsidRPr="006F2330">
        <w:rPr>
          <w:b/>
          <w:bCs/>
          <w:u w:val="single"/>
        </w:rPr>
        <w:t xml:space="preserve">, treat and contain the </w:t>
      </w:r>
      <w:r w:rsidRPr="006F2330">
        <w:rPr>
          <w:b/>
          <w:bCs/>
          <w:highlight w:val="green"/>
          <w:u w:val="single"/>
        </w:rPr>
        <w:t>coronavirus.</w:t>
      </w:r>
    </w:p>
    <w:p w14:paraId="048A2E8A" w14:textId="77777777" w:rsidR="00907C28" w:rsidRPr="00EB2E4E" w:rsidRDefault="00907C28" w:rsidP="00907C28">
      <w:pPr>
        <w:rPr>
          <w:sz w:val="16"/>
        </w:rPr>
      </w:pPr>
    </w:p>
    <w:p w14:paraId="44282116" w14:textId="77777777" w:rsidR="00907C28" w:rsidRPr="00C11507" w:rsidRDefault="00907C28" w:rsidP="00907C28">
      <w:pPr>
        <w:pStyle w:val="Heading4"/>
      </w:pPr>
      <w:r>
        <w:t>[</w:t>
      </w:r>
      <w:r w:rsidRPr="004D1AB7">
        <w:rPr>
          <w:highlight w:val="cyan"/>
        </w:rPr>
        <w:t>Pre-empting the We Meet</w:t>
      </w:r>
      <w:r>
        <w:t xml:space="preserve">] – Plan Text in a Vacuum is a </w:t>
      </w:r>
      <w:r>
        <w:rPr>
          <w:u w:val="single"/>
        </w:rPr>
        <w:t>useless guideline</w:t>
      </w:r>
      <w:r>
        <w:t xml:space="preserve"> since words are </w:t>
      </w:r>
      <w:r>
        <w:rPr>
          <w:u w:val="single"/>
        </w:rPr>
        <w:t>contextually defined</w:t>
      </w:r>
      <w:r>
        <w:t xml:space="preserve"> based on </w:t>
      </w:r>
      <w:r>
        <w:rPr>
          <w:u w:val="single"/>
        </w:rPr>
        <w:t>function</w:t>
      </w:r>
      <w:r>
        <w:t xml:space="preserve"> – the only basis for determining Topicality should be if the </w:t>
      </w:r>
      <w:r>
        <w:rPr>
          <w:u w:val="single"/>
        </w:rPr>
        <w:t>implementation</w:t>
      </w:r>
      <w:r>
        <w:t xml:space="preserve"> of the Plan as per their 1AC </w:t>
      </w:r>
      <w:r w:rsidRPr="00C11507">
        <w:rPr>
          <w:u w:val="single"/>
        </w:rPr>
        <w:t>solvency evidence</w:t>
      </w:r>
      <w:r>
        <w:t xml:space="preserve"> follows the directional meaning of the Topic’s intent – anything else allows the 1AR to re-contextualize what the Plan says forcing the 1NC to predict </w:t>
      </w:r>
      <w:r>
        <w:rPr>
          <w:u w:val="single"/>
        </w:rPr>
        <w:t>infinite</w:t>
      </w:r>
      <w:r>
        <w:t xml:space="preserve"> 1AR spin since they’re not tied to their evidence.</w:t>
      </w:r>
    </w:p>
    <w:p w14:paraId="528A2CFC" w14:textId="77777777" w:rsidR="00907C28" w:rsidRDefault="00907C28" w:rsidP="00907C28">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 xml:space="preserve">doubles </w:t>
      </w:r>
      <w:proofErr w:type="spellStart"/>
      <w:r w:rsidRPr="00C11507">
        <w:rPr>
          <w:u w:val="single"/>
        </w:rPr>
        <w:t>aff</w:t>
      </w:r>
      <w:proofErr w:type="spellEnd"/>
      <w:r w:rsidRPr="00C11507">
        <w:rPr>
          <w:u w:val="single"/>
        </w:rPr>
        <w:t xml:space="preserve">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w:t>
      </w:r>
      <w:proofErr w:type="spellStart"/>
      <w:r w:rsidRPr="00C11507">
        <w:t>aff</w:t>
      </w:r>
      <w:proofErr w:type="spellEnd"/>
      <w:r w:rsidRPr="00C11507">
        <w:t xml:space="preserve"> while they avoid core topic discussions like reduction-based DAs which decks generics like Pharma Innovation and Bio-Tech.</w:t>
      </w:r>
    </w:p>
    <w:p w14:paraId="19EC9591" w14:textId="77777777" w:rsidR="00907C28" w:rsidRPr="00112044" w:rsidRDefault="00907C28" w:rsidP="00907C28">
      <w:pPr>
        <w:pStyle w:val="Heading4"/>
      </w:pPr>
      <w:r>
        <w:t>5] TVA solves – permanently reduce COVID patents.</w:t>
      </w:r>
    </w:p>
    <w:p w14:paraId="2432A33C" w14:textId="77777777" w:rsidR="00907C28" w:rsidRDefault="00907C28" w:rsidP="00907C28">
      <w:pPr>
        <w:pStyle w:val="Heading4"/>
      </w:pPr>
      <w:r>
        <w:t xml:space="preserve">6] </w:t>
      </w:r>
      <w:r>
        <w:rPr>
          <w:u w:val="single"/>
        </w:rPr>
        <w:t>Paradigm Issues</w:t>
      </w:r>
      <w:r>
        <w:t xml:space="preserve"> – </w:t>
      </w:r>
    </w:p>
    <w:p w14:paraId="45ACFA2E" w14:textId="77777777" w:rsidR="00907C28" w:rsidRDefault="00907C28" w:rsidP="00907C28">
      <w:pPr>
        <w:pStyle w:val="Heading4"/>
      </w:pPr>
      <w:r>
        <w:t xml:space="preserve">a] Topicality is </w:t>
      </w:r>
      <w:r>
        <w:rPr>
          <w:u w:val="single"/>
        </w:rPr>
        <w:t>Drop the Debater</w:t>
      </w:r>
      <w:r>
        <w:t xml:space="preserve"> – it’s a fundamental baseline for debate-ability.</w:t>
      </w:r>
    </w:p>
    <w:p w14:paraId="18069832" w14:textId="77777777" w:rsidR="00907C28" w:rsidRDefault="00907C28" w:rsidP="00907C28">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500975B4" w14:textId="77777777" w:rsidR="00907C28" w:rsidRPr="00C11507" w:rsidRDefault="00907C28" w:rsidP="00907C28">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15F5556E" w14:textId="77777777" w:rsidR="00907C28" w:rsidRPr="003C76E6" w:rsidRDefault="00907C28" w:rsidP="00907C28">
      <w:pPr>
        <w:pStyle w:val="Heading4"/>
      </w:pPr>
      <w:r w:rsidRPr="003C76E6">
        <w:t xml:space="preserve">Reject 1AR theory- A] </w:t>
      </w:r>
      <w:proofErr w:type="gramStart"/>
      <w:r w:rsidRPr="003C76E6">
        <w:t>7-6 time</w:t>
      </w:r>
      <w:proofErr w:type="gramEnd"/>
      <w:r w:rsidRPr="003C76E6">
        <w:t xml:space="preserve"> skew means it’s endlessly </w:t>
      </w:r>
      <w:proofErr w:type="spellStart"/>
      <w:r w:rsidRPr="003C76E6">
        <w:t>aff</w:t>
      </w:r>
      <w:proofErr w:type="spellEnd"/>
      <w:r w:rsidRPr="003C76E6">
        <w:t xml:space="preserve"> biased B] I don’t have a 3nr which allows for endless extrapolation C] 1AR theory is skewed to the </w:t>
      </w:r>
      <w:proofErr w:type="spellStart"/>
      <w:r w:rsidRPr="003C76E6">
        <w:t>aff</w:t>
      </w:r>
      <w:proofErr w:type="spellEnd"/>
      <w:r w:rsidRPr="003C76E6">
        <w:t xml:space="preserve"> because they have a 2ar judge psychology warrant.</w:t>
      </w:r>
    </w:p>
    <w:p w14:paraId="75AAD973" w14:textId="432DE2D8" w:rsidR="00907C28" w:rsidRDefault="00907C28" w:rsidP="00907C28">
      <w:pPr>
        <w:pStyle w:val="Heading4"/>
      </w:pPr>
      <w:r w:rsidRPr="003C76E6">
        <w:t>Infinite abuse claims are wrong- A] Spikes solve-you can just preempt paradigms in the 1AC B] Functional limits- 1nc is only 7 minutes long</w:t>
      </w:r>
    </w:p>
    <w:p w14:paraId="29AE17D2" w14:textId="7AB4659B" w:rsidR="00BC0557" w:rsidRPr="0040369C" w:rsidRDefault="00907C28" w:rsidP="00BC0557">
      <w:pPr>
        <w:pStyle w:val="Heading2"/>
      </w:pPr>
      <w:r>
        <w:t>2</w:t>
      </w:r>
    </w:p>
    <w:p w14:paraId="16D4A171" w14:textId="77777777" w:rsidR="00BC0557" w:rsidRDefault="00BC0557" w:rsidP="00BC0557">
      <w:pPr>
        <w:pStyle w:val="Heading3"/>
      </w:pPr>
      <w:r>
        <w:t>OFF</w:t>
      </w:r>
    </w:p>
    <w:p w14:paraId="764230D5" w14:textId="7505C597" w:rsidR="00BC0557" w:rsidRPr="00ED0E94" w:rsidRDefault="00BC0557" w:rsidP="00BC0557">
      <w:pPr>
        <w:pStyle w:val="Heading4"/>
        <w:rPr>
          <w:rFonts w:cs="Arial"/>
        </w:rPr>
      </w:pPr>
      <w:r w:rsidRPr="00ED0E94">
        <w:rPr>
          <w:rStyle w:val="Style13ptBold"/>
          <w:rFonts w:cs="Arial"/>
          <w:b/>
        </w:rPr>
        <w:t xml:space="preserve">Genocidal settlement is </w:t>
      </w:r>
      <w:r w:rsidRPr="00ED0E94">
        <w:rPr>
          <w:rFonts w:cs="Arial"/>
        </w:rPr>
        <w:t xml:space="preserve">a </w:t>
      </w:r>
      <w:r w:rsidRPr="00ED0E94">
        <w:rPr>
          <w:rFonts w:cs="Arial"/>
          <w:u w:val="single"/>
        </w:rPr>
        <w:t>structure</w:t>
      </w:r>
      <w:r w:rsidRPr="00ED0E94">
        <w:rPr>
          <w:rFonts w:cs="Arial"/>
        </w:rPr>
        <w:t xml:space="preserve">, not </w:t>
      </w:r>
      <w:r w:rsidRPr="00ED0E94">
        <w:rPr>
          <w:rFonts w:cs="Arial"/>
          <w:u w:val="single"/>
        </w:rPr>
        <w:t>an event</w:t>
      </w:r>
      <w:r w:rsidRPr="00ED0E94">
        <w:rPr>
          <w:rFonts w:cs="Arial"/>
        </w:rPr>
        <w:t xml:space="preserve"> meaning ontological logic of elimination is </w:t>
      </w:r>
      <w:r w:rsidRPr="00ED0E94">
        <w:rPr>
          <w:rFonts w:cs="Arial"/>
          <w:u w:val="single"/>
        </w:rPr>
        <w:t>an everyday manifestation</w:t>
      </w:r>
      <w:r w:rsidRPr="00ED0E94">
        <w:rPr>
          <w:rFonts w:cs="Arial"/>
        </w:rPr>
        <w:t xml:space="preserve"> that </w:t>
      </w:r>
      <w:r w:rsidRPr="00ED0E94">
        <w:rPr>
          <w:rFonts w:cs="Arial"/>
          <w:u w:val="single"/>
        </w:rPr>
        <w:t>defines settler identity</w:t>
      </w:r>
      <w:r w:rsidR="00907C28">
        <w:rPr>
          <w:rFonts w:cs="Arial"/>
        </w:rPr>
        <w:t xml:space="preserve"> </w:t>
      </w:r>
    </w:p>
    <w:p w14:paraId="645851D7" w14:textId="77777777" w:rsidR="00BC0557" w:rsidRPr="00ED0E94" w:rsidRDefault="00BC0557" w:rsidP="00BC0557">
      <w:r w:rsidRPr="00ED0E94">
        <w:rPr>
          <w:rStyle w:val="Style13ptBold"/>
        </w:rPr>
        <w:t>Rifkin 14</w:t>
      </w:r>
      <w:r w:rsidRPr="00ED0E94">
        <w:t xml:space="preserve">, Mark. Settler common sense: Queerness and everyday colonialism in the American renaissance. U of Minnesota Press, 2014. (Associate Professor of English &amp; WGS at UNC-Greensboro)//Elmer </w:t>
      </w:r>
    </w:p>
    <w:p w14:paraId="2B4885B1" w14:textId="77777777" w:rsidR="00BC0557" w:rsidRPr="00ED0E94" w:rsidRDefault="00BC0557" w:rsidP="00BC0557">
      <w:pPr>
        <w:rPr>
          <w:sz w:val="16"/>
        </w:rPr>
      </w:pPr>
      <w:r w:rsidRPr="00ED0E94">
        <w:rPr>
          <w:sz w:val="16"/>
        </w:rPr>
        <w:t xml:space="preserve">If nineteenth-century American literary studies </w:t>
      </w:r>
      <w:proofErr w:type="gramStart"/>
      <w:r w:rsidRPr="00ED0E94">
        <w:rPr>
          <w:sz w:val="16"/>
        </w:rPr>
        <w:t>tends</w:t>
      </w:r>
      <w:proofErr w:type="gramEnd"/>
      <w:r w:rsidRPr="00ED0E94">
        <w:rPr>
          <w:sz w:val="16"/>
        </w:rPr>
        <w:t xml:space="preserve"> to focus on the ways Indians enter the narrative frame and the kinds of meanings and </w:t>
      </w:r>
      <w:proofErr w:type="spellStart"/>
      <w:r w:rsidRPr="00ED0E94">
        <w:rPr>
          <w:sz w:val="16"/>
        </w:rPr>
        <w:t>associa</w:t>
      </w:r>
      <w:proofErr w:type="spellEnd"/>
      <w:r w:rsidRPr="00ED0E94">
        <w:rPr>
          <w:sz w:val="16"/>
        </w:rPr>
        <w:t xml:space="preserve">- </w:t>
      </w:r>
      <w:proofErr w:type="spellStart"/>
      <w:r w:rsidRPr="00ED0E94">
        <w:rPr>
          <w:sz w:val="16"/>
        </w:rPr>
        <w:t>tions</w:t>
      </w:r>
      <w:proofErr w:type="spellEnd"/>
      <w:r w:rsidRPr="00ED0E94">
        <w:rPr>
          <w:sz w:val="16"/>
        </w:rPr>
        <w:t xml:space="preserve"> they bear, </w:t>
      </w:r>
      <w:r w:rsidRPr="00ED0E94">
        <w:rPr>
          <w:u w:val="single"/>
        </w:rPr>
        <w:t xml:space="preserve">recent </w:t>
      </w:r>
      <w:r w:rsidRPr="00BC0557">
        <w:rPr>
          <w:b/>
          <w:bCs/>
          <w:highlight w:val="green"/>
          <w:u w:val="single"/>
        </w:rPr>
        <w:t>attempts to theorize settler colonialism</w:t>
      </w:r>
      <w:r w:rsidRPr="00ED0E94">
        <w:rPr>
          <w:u w:val="single"/>
        </w:rPr>
        <w:t xml:space="preserve"> have sought to </w:t>
      </w:r>
      <w:r w:rsidRPr="00BC0557">
        <w:rPr>
          <w:b/>
          <w:highlight w:val="green"/>
          <w:u w:val="single"/>
        </w:rPr>
        <w:t>shift attention from its effects</w:t>
      </w:r>
      <w:r w:rsidRPr="00ED0E94">
        <w:rPr>
          <w:b/>
          <w:sz w:val="26"/>
          <w:u w:val="single"/>
        </w:rPr>
        <w:t xml:space="preserve"> </w:t>
      </w:r>
      <w:r w:rsidRPr="00ED0E94">
        <w:rPr>
          <w:u w:val="single"/>
        </w:rPr>
        <w:t xml:space="preserve">on Indigenous subjects </w:t>
      </w:r>
      <w:r w:rsidRPr="00BC0557">
        <w:rPr>
          <w:b/>
          <w:highlight w:val="green"/>
          <w:u w:val="single"/>
        </w:rPr>
        <w:t>to</w:t>
      </w:r>
      <w:r w:rsidRPr="00BC0557">
        <w:rPr>
          <w:highlight w:val="green"/>
          <w:u w:val="single"/>
        </w:rPr>
        <w:t xml:space="preserve"> </w:t>
      </w:r>
      <w:r w:rsidRPr="00ED0E94">
        <w:rPr>
          <w:u w:val="single"/>
        </w:rPr>
        <w:t xml:space="preserve">its </w:t>
      </w:r>
      <w:r w:rsidRPr="00BC0557">
        <w:rPr>
          <w:b/>
          <w:highlight w:val="green"/>
          <w:u w:val="single"/>
          <w:bdr w:val="single" w:sz="4" w:space="0" w:color="auto"/>
        </w:rPr>
        <w:t>implications for nonnative political attachments</w:t>
      </w:r>
      <w:r w:rsidRPr="00ED0E94">
        <w:rPr>
          <w:u w:val="single"/>
        </w:rPr>
        <w:t>, forms of inhabitance,</w:t>
      </w:r>
      <w:r w:rsidRPr="00BC0557">
        <w:rPr>
          <w:highlight w:val="green"/>
          <w:u w:val="single"/>
        </w:rPr>
        <w:t xml:space="preserve"> </w:t>
      </w:r>
      <w:r w:rsidRPr="00BC0557">
        <w:rPr>
          <w:b/>
          <w:highlight w:val="green"/>
          <w:u w:val="single"/>
        </w:rPr>
        <w:t>and modes of being</w:t>
      </w:r>
      <w:r w:rsidRPr="00ED0E94">
        <w:rPr>
          <w:u w:val="single"/>
        </w:rPr>
        <w:t xml:space="preserve">, illuminating and tracking the pervasive operation of </w:t>
      </w:r>
      <w:r w:rsidRPr="00BC0557">
        <w:rPr>
          <w:b/>
          <w:highlight w:val="green"/>
          <w:u w:val="single"/>
          <w:bdr w:val="single" w:sz="4" w:space="0" w:color="auto"/>
        </w:rPr>
        <w:t>settlement as a system</w:t>
      </w:r>
      <w:r w:rsidRPr="00ED0E94">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BC0557">
        <w:rPr>
          <w:b/>
          <w:highlight w:val="green"/>
          <w:u w:val="single"/>
        </w:rPr>
        <w:t>a structure not an event</w:t>
      </w:r>
      <w:r w:rsidRPr="00ED0E94">
        <w:rPr>
          <w:sz w:val="16"/>
        </w:rPr>
        <w:t>” (2).6 He suggests that a “</w:t>
      </w:r>
      <w:r w:rsidRPr="00BC0557">
        <w:rPr>
          <w:b/>
          <w:highlight w:val="green"/>
          <w:u w:val="single"/>
        </w:rPr>
        <w:t>logic</w:t>
      </w:r>
      <w:r w:rsidRPr="00BC0557">
        <w:rPr>
          <w:highlight w:val="green"/>
        </w:rPr>
        <w:t xml:space="preserve"> </w:t>
      </w:r>
      <w:r w:rsidRPr="00BC0557">
        <w:rPr>
          <w:b/>
          <w:highlight w:val="green"/>
          <w:u w:val="single"/>
        </w:rPr>
        <w:t>of elimination” drives settler</w:t>
      </w:r>
      <w:r w:rsidRPr="00ED0E94">
        <w:rPr>
          <w:sz w:val="16"/>
        </w:rPr>
        <w:t xml:space="preserve"> governance and </w:t>
      </w:r>
      <w:r w:rsidRPr="00BC0557">
        <w:rPr>
          <w:b/>
          <w:highlight w:val="green"/>
          <w:u w:val="single"/>
        </w:rPr>
        <w:t>sociality</w:t>
      </w:r>
      <w:r w:rsidRPr="00ED0E94">
        <w:rPr>
          <w:sz w:val="16"/>
        </w:rPr>
        <w:t>, describing “the settler-colonial will” as “a historical force that ultimately derives from the primal drive to expansion that is generally glossed as capitalism” (167), and in “Settler Colonialism and the Elimination of the Native,” he observes that “</w:t>
      </w:r>
      <w:r w:rsidRPr="00ED0E94">
        <w:rPr>
          <w:u w:val="single"/>
        </w:rPr>
        <w:t xml:space="preserve">elimination is an organizing principle of settler-colonial society rather than a one-off (and </w:t>
      </w:r>
      <w:proofErr w:type="spellStart"/>
      <w:r w:rsidRPr="00ED0E94">
        <w:rPr>
          <w:u w:val="single"/>
        </w:rPr>
        <w:t>superceded</w:t>
      </w:r>
      <w:proofErr w:type="spellEnd"/>
      <w:r w:rsidRPr="00ED0E94">
        <w:rPr>
          <w:u w:val="single"/>
        </w:rPr>
        <w:t>) occurrence”</w:t>
      </w:r>
      <w:r w:rsidRPr="00ED0E94">
        <w:rPr>
          <w:sz w:val="16"/>
        </w:rPr>
        <w:t xml:space="preserve"> (388). Rather than being superseded after an initial moment/ period of conquest, colonization persists since “</w:t>
      </w:r>
      <w:r w:rsidRPr="00ED0E94">
        <w:rPr>
          <w:u w:val="single"/>
        </w:rPr>
        <w:t xml:space="preserve">the logic of elimination marks a return whereby </w:t>
      </w:r>
      <w:r w:rsidRPr="00ED0E94">
        <w:rPr>
          <w:bCs/>
          <w:u w:val="single"/>
        </w:rPr>
        <w:t>the native repressed</w:t>
      </w:r>
      <w:r w:rsidRPr="00ED0E94">
        <w:rPr>
          <w:u w:val="single"/>
        </w:rPr>
        <w:t xml:space="preserve"> continues to structure settler- colonial society” (390). </w:t>
      </w:r>
      <w:r w:rsidRPr="00ED0E94">
        <w:rPr>
          <w:sz w:val="16"/>
        </w:rPr>
        <w:t xml:space="preserve">In Aileen Moreton-Robinson’s work, whiteness </w:t>
      </w:r>
      <w:proofErr w:type="spellStart"/>
      <w:r w:rsidRPr="00ED0E94">
        <w:rPr>
          <w:sz w:val="16"/>
        </w:rPr>
        <w:t>func</w:t>
      </w:r>
      <w:proofErr w:type="spellEnd"/>
      <w:r w:rsidRPr="00ED0E94">
        <w:rPr>
          <w:sz w:val="16"/>
        </w:rPr>
        <w:t xml:space="preserve">- </w:t>
      </w:r>
      <w:proofErr w:type="spellStart"/>
      <w:r w:rsidRPr="00ED0E94">
        <w:rPr>
          <w:sz w:val="16"/>
        </w:rPr>
        <w:t>tions</w:t>
      </w:r>
      <w:proofErr w:type="spellEnd"/>
      <w:r w:rsidRPr="00ED0E94">
        <w:rPr>
          <w:sz w:val="16"/>
        </w:rPr>
        <w:t xml:space="preserve"> as the central way of understanding the domination and displacement of Indigenous peoples by nonnatives.7 In “Writing Off Indigenous </w:t>
      </w:r>
      <w:proofErr w:type="spellStart"/>
      <w:r w:rsidRPr="00ED0E94">
        <w:rPr>
          <w:sz w:val="16"/>
        </w:rPr>
        <w:t>Sover</w:t>
      </w:r>
      <w:proofErr w:type="spellEnd"/>
      <w:r w:rsidRPr="00ED0E94">
        <w:rPr>
          <w:sz w:val="16"/>
        </w:rPr>
        <w:t xml:space="preserve">- </w:t>
      </w:r>
      <w:proofErr w:type="spellStart"/>
      <w:r w:rsidRPr="00ED0E94">
        <w:rPr>
          <w:sz w:val="16"/>
        </w:rPr>
        <w:t>eignty</w:t>
      </w:r>
      <w:proofErr w:type="spellEnd"/>
      <w:r w:rsidRPr="00ED0E94">
        <w:rPr>
          <w:sz w:val="16"/>
        </w:rPr>
        <w:t xml:space="preserve">,” she argues, “As a regime of power, patriarchal white sovereignty operates ideologically, materially and discursively to reproduce and main- </w:t>
      </w:r>
      <w:proofErr w:type="spellStart"/>
      <w:r w:rsidRPr="00ED0E94">
        <w:rPr>
          <w:sz w:val="16"/>
        </w:rPr>
        <w:t>tain</w:t>
      </w:r>
      <w:proofErr w:type="spellEnd"/>
      <w:r w:rsidRPr="00ED0E94">
        <w:rPr>
          <w:sz w:val="16"/>
        </w:rPr>
        <w:t xml:space="preserve"> its investment in the nation as a white possession” (88), and in “Writ- ing Off Treaties,” she suggests, “</w:t>
      </w:r>
      <w:r w:rsidRPr="00BC0557">
        <w:rPr>
          <w:b/>
          <w:highlight w:val="green"/>
          <w:u w:val="single"/>
        </w:rPr>
        <w:t>At an ontological level</w:t>
      </w:r>
      <w:r w:rsidRPr="00BC0557">
        <w:rPr>
          <w:highlight w:val="green"/>
          <w:u w:val="single"/>
        </w:rPr>
        <w:t xml:space="preserve"> the </w:t>
      </w:r>
      <w:r w:rsidRPr="00BC0557">
        <w:rPr>
          <w:b/>
          <w:highlight w:val="green"/>
          <w:u w:val="single"/>
        </w:rPr>
        <w:t>structure of subjective possession</w:t>
      </w:r>
      <w:r w:rsidRPr="00BC0557">
        <w:rPr>
          <w:highlight w:val="green"/>
          <w:u w:val="single"/>
        </w:rPr>
        <w:t xml:space="preserve"> </w:t>
      </w:r>
      <w:r w:rsidRPr="00BC0557">
        <w:rPr>
          <w:b/>
          <w:highlight w:val="green"/>
          <w:u w:val="single"/>
        </w:rPr>
        <w:t>occurs through</w:t>
      </w:r>
      <w:r w:rsidRPr="00ED0E94">
        <w:rPr>
          <w:u w:val="single"/>
        </w:rPr>
        <w:t xml:space="preserve"> the </w:t>
      </w:r>
      <w:r w:rsidRPr="00BC0557">
        <w:rPr>
          <w:b/>
          <w:highlight w:val="green"/>
          <w:u w:val="single"/>
        </w:rPr>
        <w:t>imposition of one’s will-to-be on the thing which is perceived to lack will,</w:t>
      </w:r>
      <w:r w:rsidRPr="00BC0557">
        <w:rPr>
          <w:highlight w:val="green"/>
          <w:u w:val="single"/>
        </w:rPr>
        <w:t xml:space="preserve"> </w:t>
      </w:r>
      <w:r w:rsidRPr="00ED0E94">
        <w:rPr>
          <w:u w:val="single"/>
        </w:rPr>
        <w:t xml:space="preserve">thus it is open to being possessed,” such that “possession . . . forms part of </w:t>
      </w:r>
      <w:r w:rsidRPr="00BC0557">
        <w:rPr>
          <w:b/>
          <w:highlight w:val="green"/>
          <w:u w:val="single"/>
        </w:rPr>
        <w:t>the ontological structure of white subjectivity</w:t>
      </w:r>
      <w:r w:rsidRPr="00ED0E94">
        <w:rPr>
          <w:u w:val="single"/>
        </w:rPr>
        <w:t xml:space="preserve">” (83–84). </w:t>
      </w:r>
      <w:r w:rsidRPr="00ED0E94">
        <w:rPr>
          <w:sz w:val="16"/>
        </w:rPr>
        <w:t xml:space="preserve">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w:t>
      </w:r>
      <w:proofErr w:type="spellStart"/>
      <w:r w:rsidRPr="00ED0E94">
        <w:rPr>
          <w:sz w:val="16"/>
        </w:rPr>
        <w:t>collec</w:t>
      </w:r>
      <w:proofErr w:type="spellEnd"/>
      <w:r w:rsidRPr="00ED0E94">
        <w:rPr>
          <w:sz w:val="16"/>
        </w:rPr>
        <w:t xml:space="preserve">- </w:t>
      </w:r>
      <w:proofErr w:type="spellStart"/>
      <w:r w:rsidRPr="00ED0E94">
        <w:rPr>
          <w:sz w:val="16"/>
        </w:rPr>
        <w:t>tivities</w:t>
      </w:r>
      <w:proofErr w:type="spellEnd"/>
      <w:r w:rsidRPr="00ED0E94">
        <w:rPr>
          <w:sz w:val="16"/>
        </w:rPr>
        <w:t xml:space="preserve"> as (racialized) populations subject to U.S. jurisdiction and manage- </w:t>
      </w:r>
      <w:proofErr w:type="spellStart"/>
      <w:r w:rsidRPr="00ED0E94">
        <w:rPr>
          <w:sz w:val="16"/>
        </w:rPr>
        <w:t>ment</w:t>
      </w:r>
      <w:proofErr w:type="spellEnd"/>
      <w:r w:rsidRPr="00ED0E94">
        <w:rPr>
          <w:sz w:val="16"/>
        </w:rPr>
        <w:t xml:space="preserve">: “the Indian is left nowhere and everywhere within the ontological premises through which U.S. empire orients, imagines, and critiques </w:t>
      </w:r>
      <w:proofErr w:type="gramStart"/>
      <w:r w:rsidRPr="00ED0E94">
        <w:rPr>
          <w:sz w:val="16"/>
        </w:rPr>
        <w:t>itself ”</w:t>
      </w:r>
      <w:proofErr w:type="gramEnd"/>
      <w:r w:rsidRPr="00ED0E94">
        <w:rPr>
          <w:sz w:val="16"/>
        </w:rPr>
        <w:t>; “</w:t>
      </w:r>
      <w:r w:rsidRPr="00BC0557">
        <w:rPr>
          <w:b/>
          <w:highlight w:val="green"/>
          <w:u w:val="single"/>
        </w:rPr>
        <w:t>ideas of</w:t>
      </w:r>
      <w:r w:rsidRPr="00BC0557">
        <w:rPr>
          <w:highlight w:val="green"/>
          <w:u w:val="single"/>
        </w:rPr>
        <w:t xml:space="preserve"> </w:t>
      </w:r>
      <w:r w:rsidRPr="00ED0E94">
        <w:rPr>
          <w:u w:val="single"/>
        </w:rPr>
        <w:t xml:space="preserve">Indians and </w:t>
      </w:r>
      <w:r w:rsidRPr="00BC0557">
        <w:rPr>
          <w:b/>
          <w:highlight w:val="green"/>
          <w:u w:val="single"/>
        </w:rPr>
        <w:t>Indianness</w:t>
      </w:r>
      <w:r w:rsidRPr="00BC0557">
        <w:rPr>
          <w:highlight w:val="green"/>
          <w:u w:val="single"/>
        </w:rPr>
        <w:t xml:space="preserve"> </w:t>
      </w:r>
      <w:r w:rsidRPr="00ED0E94">
        <w:rPr>
          <w:u w:val="single"/>
        </w:rPr>
        <w:t xml:space="preserve">have </w:t>
      </w:r>
      <w:r w:rsidRPr="00BC0557">
        <w:rPr>
          <w:b/>
          <w:highlight w:val="green"/>
          <w:u w:val="single"/>
        </w:rPr>
        <w:t>served as the ontological ground through which U.S. settler colonialism enacts itself</w:t>
      </w:r>
      <w:r w:rsidRPr="00BC0557">
        <w:rPr>
          <w:highlight w:val="green"/>
          <w:u w:val="single"/>
        </w:rPr>
        <w:t xml:space="preserve"> </w:t>
      </w:r>
      <w:r w:rsidRPr="00ED0E94">
        <w:rPr>
          <w:u w:val="single"/>
        </w:rPr>
        <w:t>” (xix</w:t>
      </w:r>
      <w:r w:rsidRPr="00ED0E94">
        <w:rPr>
          <w:sz w:val="16"/>
        </w:rPr>
        <w:t>).</w:t>
      </w:r>
    </w:p>
    <w:p w14:paraId="183D8FF3" w14:textId="0AF6F2E5" w:rsidR="00BC0557" w:rsidRPr="00ED0E94" w:rsidRDefault="00BC0557" w:rsidP="00BC0557">
      <w:pPr>
        <w:pStyle w:val="Heading4"/>
        <w:rPr>
          <w:rFonts w:cs="Arial"/>
        </w:rPr>
      </w:pPr>
      <w:r w:rsidRPr="00ED0E94">
        <w:rPr>
          <w:rFonts w:cs="Arial"/>
        </w:rPr>
        <w:t xml:space="preserve">That results in </w:t>
      </w:r>
      <w:r w:rsidRPr="00ED0E94">
        <w:rPr>
          <w:rFonts w:cs="Arial"/>
          <w:u w:val="single"/>
        </w:rPr>
        <w:t>land exploitation</w:t>
      </w:r>
      <w:r w:rsidRPr="00ED0E94">
        <w:rPr>
          <w:rFonts w:cs="Arial"/>
        </w:rPr>
        <w:t xml:space="preserve"> and </w:t>
      </w:r>
      <w:r w:rsidRPr="00ED0E94">
        <w:rPr>
          <w:rFonts w:cs="Arial"/>
          <w:u w:val="single"/>
        </w:rPr>
        <w:t>ecocide</w:t>
      </w:r>
      <w:r w:rsidRPr="00ED0E94">
        <w:rPr>
          <w:rFonts w:cs="Arial"/>
        </w:rPr>
        <w:t xml:space="preserve"> – specifically manifests in </w:t>
      </w:r>
      <w:r w:rsidRPr="00ED0E94">
        <w:rPr>
          <w:rFonts w:cs="Arial"/>
          <w:u w:val="single"/>
        </w:rPr>
        <w:t>knowledge institutions</w:t>
      </w:r>
      <w:r w:rsidRPr="00ED0E94">
        <w:rPr>
          <w:rFonts w:cs="Arial"/>
        </w:rPr>
        <w:t xml:space="preserve"> </w:t>
      </w:r>
      <w:r w:rsidR="00907C28">
        <w:rPr>
          <w:rFonts w:cs="Arial"/>
        </w:rPr>
        <w:t xml:space="preserve">means we aren’t ivory tower if they make a space actively worse for decision making - </w:t>
      </w:r>
      <w:r w:rsidRPr="00ED0E94">
        <w:rPr>
          <w:rFonts w:cs="Arial"/>
        </w:rPr>
        <w:t xml:space="preserve">making </w:t>
      </w:r>
      <w:proofErr w:type="spellStart"/>
      <w:r w:rsidRPr="00ED0E94">
        <w:rPr>
          <w:rFonts w:cs="Arial"/>
          <w:u w:val="single"/>
        </w:rPr>
        <w:t>forefronting</w:t>
      </w:r>
      <w:proofErr w:type="spellEnd"/>
      <w:r w:rsidRPr="00ED0E94">
        <w:rPr>
          <w:rFonts w:cs="Arial"/>
          <w:u w:val="single"/>
        </w:rPr>
        <w:t xml:space="preserve"> Settler Colonialism</w:t>
      </w:r>
      <w:r w:rsidRPr="00ED0E94">
        <w:rPr>
          <w:rFonts w:cs="Arial"/>
        </w:rPr>
        <w:t xml:space="preserve"> a prior question.</w:t>
      </w:r>
    </w:p>
    <w:p w14:paraId="0CC81D0B" w14:textId="77777777" w:rsidR="00BC0557" w:rsidRPr="00ED0E94" w:rsidRDefault="00BC0557" w:rsidP="00BC0557">
      <w:proofErr w:type="spellStart"/>
      <w:r w:rsidRPr="00ED0E94">
        <w:rPr>
          <w:rStyle w:val="Style13ptBold"/>
        </w:rPr>
        <w:t>Paperson</w:t>
      </w:r>
      <w:proofErr w:type="spellEnd"/>
      <w:r w:rsidRPr="00ED0E94">
        <w:rPr>
          <w:rStyle w:val="Style13ptBold"/>
        </w:rPr>
        <w:t xml:space="preserve"> 17</w:t>
      </w:r>
      <w:r w:rsidRPr="00ED0E94">
        <w:t xml:space="preserve"> la </w:t>
      </w:r>
      <w:proofErr w:type="spellStart"/>
      <w:r w:rsidRPr="00ED0E94">
        <w:t>paperson</w:t>
      </w:r>
      <w:proofErr w:type="spellEnd"/>
      <w:r w:rsidRPr="00ED0E94">
        <w:t xml:space="preserve"> or K. Wayne Yang, June 2017, “A Third University is Possible” (an associate professor of ethnic studies at the University of California, San Diego)//Elmer </w:t>
      </w:r>
    </w:p>
    <w:p w14:paraId="740EF893" w14:textId="77777777" w:rsidR="00BC0557" w:rsidRPr="00ED0E94" w:rsidRDefault="00BC0557" w:rsidP="00BC0557">
      <w:pPr>
        <w:rPr>
          <w:sz w:val="16"/>
        </w:rPr>
      </w:pPr>
      <w:r w:rsidRPr="00ED0E94">
        <w:rPr>
          <w:rStyle w:val="StyleUnderline"/>
          <w:sz w:val="24"/>
        </w:rPr>
        <w:t>Land is the prime concern of settler colonialism</w:t>
      </w:r>
      <w:r w:rsidRPr="00ED0E94">
        <w:rPr>
          <w:sz w:val="16"/>
        </w:rPr>
        <w:t xml:space="preserve">, contexts in which </w:t>
      </w:r>
      <w:r w:rsidRPr="00BC0557">
        <w:rPr>
          <w:rStyle w:val="Emphasis"/>
          <w:highlight w:val="green"/>
        </w:rPr>
        <w:t>the colonizer comes to a “new” place not only to</w:t>
      </w:r>
      <w:r w:rsidRPr="00ED0E94">
        <w:rPr>
          <w:rStyle w:val="Emphasis"/>
          <w:sz w:val="24"/>
        </w:rPr>
        <w:t xml:space="preserve"> seize and </w:t>
      </w:r>
      <w:r w:rsidRPr="00BC0557">
        <w:rPr>
          <w:rStyle w:val="Emphasis"/>
          <w:highlight w:val="green"/>
        </w:rPr>
        <w:t>exploit but to stay</w:t>
      </w:r>
      <w:r w:rsidRPr="00ED0E94">
        <w:rPr>
          <w:rStyle w:val="Emphasis"/>
          <w:sz w:val="24"/>
        </w:rPr>
        <w:t>, making that “new” place his permanent home.</w:t>
      </w:r>
      <w:r w:rsidRPr="00ED0E94">
        <w:rPr>
          <w:sz w:val="16"/>
        </w:rPr>
        <w:t xml:space="preserve"> </w:t>
      </w:r>
      <w:r w:rsidRPr="00ED0E94">
        <w:rPr>
          <w:rStyle w:val="StyleUnderline"/>
          <w:sz w:val="24"/>
        </w:rPr>
        <w:t>Settler colonialism thus complicates the center–periphery model that was classically used to describe colonialism, wherein an imperial center, the “metropole,” dominates distant colonies, the “periphery</w:t>
      </w:r>
      <w:r w:rsidRPr="00ED0E94">
        <w:rPr>
          <w:sz w:val="16"/>
        </w:rPr>
        <w:t xml:space="preserve">.”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w:t>
      </w:r>
      <w:r w:rsidRPr="00ED0E94">
        <w:rPr>
          <w:rStyle w:val="StyleUnderline"/>
          <w:sz w:val="24"/>
        </w:rPr>
        <w:t xml:space="preserve">For Fanon, the violence of French colonization in Algeria arises from settlement as </w:t>
      </w:r>
      <w:r w:rsidRPr="00ED0E94">
        <w:rPr>
          <w:rStyle w:val="StyleUnderline"/>
          <w:b/>
          <w:bCs/>
          <w:sz w:val="24"/>
        </w:rPr>
        <w:t>a spatial immediacy of empire</w:t>
      </w:r>
      <w:r w:rsidRPr="00ED0E94">
        <w:rPr>
          <w:rStyle w:val="StyleUnderline"/>
          <w:sz w:val="24"/>
        </w:rPr>
        <w:t xml:space="preserve">: the geospatial collapse of metropole and colony into the same time and place. </w:t>
      </w:r>
      <w:r w:rsidRPr="00ED0E94">
        <w:rPr>
          <w:sz w:val="16"/>
        </w:rPr>
        <w:t xml:space="preserve">On the “selfsame land” are spatialized white immunity and racialized violation, non-Native desires for freedom, Black life, and Indigenous relations.[4] </w:t>
      </w:r>
      <w:r w:rsidRPr="00ED0E94">
        <w:rPr>
          <w:rStyle w:val="StyleUnderline"/>
          <w:sz w:val="24"/>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ED0E94">
        <w:rPr>
          <w:sz w:val="16"/>
        </w:rPr>
        <w:t xml:space="preserve"> Actually, </w:t>
      </w:r>
      <w:r w:rsidRPr="00ED0E94">
        <w:rPr>
          <w:rStyle w:val="Emphasis"/>
          <w:sz w:val="24"/>
        </w:rPr>
        <w:t>settler colonialism is</w:t>
      </w:r>
      <w:r w:rsidRPr="00ED0E94">
        <w:rPr>
          <w:sz w:val="16"/>
        </w:rPr>
        <w:t xml:space="preserve"> something that “happened for” settlers. Indeed, it is </w:t>
      </w:r>
      <w:r w:rsidRPr="00ED0E94">
        <w:rPr>
          <w:rStyle w:val="Emphasis"/>
          <w:sz w:val="24"/>
        </w:rPr>
        <w:t>happening</w:t>
      </w:r>
      <w:r w:rsidRPr="00ED0E94">
        <w:rPr>
          <w:sz w:val="16"/>
        </w:rPr>
        <w:t xml:space="preserve"> for them/us </w:t>
      </w:r>
      <w:r w:rsidRPr="00ED0E94">
        <w:rPr>
          <w:rStyle w:val="Emphasis"/>
          <w:sz w:val="24"/>
        </w:rPr>
        <w:t>right now.</w:t>
      </w:r>
      <w:r w:rsidRPr="00ED0E94">
        <w:rPr>
          <w:sz w:val="16"/>
        </w:rPr>
        <w:t xml:space="preserve"> </w:t>
      </w:r>
      <w:proofErr w:type="spellStart"/>
      <w:r w:rsidRPr="00ED0E94">
        <w:rPr>
          <w:sz w:val="16"/>
        </w:rPr>
        <w:t>Wa</w:t>
      </w:r>
      <w:proofErr w:type="spellEnd"/>
      <w:r w:rsidRPr="00ED0E94">
        <w:rPr>
          <w:sz w:val="16"/>
        </w:rPr>
        <w:t xml:space="preserve"> </w:t>
      </w:r>
      <w:proofErr w:type="spellStart"/>
      <w:r w:rsidRPr="00ED0E94">
        <w:rPr>
          <w:sz w:val="16"/>
        </w:rPr>
        <w:t>Thiong’o’s</w:t>
      </w:r>
      <w:proofErr w:type="spellEnd"/>
      <w:r w:rsidRPr="00ED0E94">
        <w:rPr>
          <w:sz w:val="16"/>
        </w:rPr>
        <w:t xml:space="preserve"> question of how instead of why directs us to </w:t>
      </w:r>
      <w:r w:rsidRPr="00ED0E94">
        <w:rPr>
          <w:rStyle w:val="Emphasis"/>
          <w:sz w:val="24"/>
        </w:rPr>
        <w:t xml:space="preserve">think of land tenancy laws, debt, and the privatization of land as settler colonial technologies that enable the “eventful” history of plunder and disappearance. Property law is a settler colonial technology. </w:t>
      </w:r>
      <w:r w:rsidRPr="00BC0557">
        <w:rPr>
          <w:rStyle w:val="Emphasis"/>
          <w:highlight w:val="green"/>
        </w:rPr>
        <w:t>The weapons that enforce it, the knowledge institutions that legitimize it,</w:t>
      </w:r>
      <w:r w:rsidRPr="00ED0E94">
        <w:rPr>
          <w:rStyle w:val="Emphasis"/>
          <w:sz w:val="24"/>
        </w:rPr>
        <w:t xml:space="preserve"> the financial institutions that operationalize it, </w:t>
      </w:r>
      <w:r w:rsidRPr="00BC0557">
        <w:rPr>
          <w:rStyle w:val="Emphasis"/>
          <w:highlight w:val="green"/>
        </w:rPr>
        <w:t>are</w:t>
      </w:r>
      <w:r w:rsidRPr="00ED0E94">
        <w:rPr>
          <w:rStyle w:val="Emphasis"/>
          <w:sz w:val="24"/>
        </w:rPr>
        <w:t xml:space="preserve"> also </w:t>
      </w:r>
      <w:r w:rsidRPr="00BC0557">
        <w:rPr>
          <w:rStyle w:val="Emphasis"/>
          <w:highlight w:val="green"/>
        </w:rPr>
        <w:t>technologies.</w:t>
      </w:r>
      <w:r w:rsidRPr="00ED0E94">
        <w:rPr>
          <w:rStyle w:val="Emphasis"/>
          <w:sz w:val="24"/>
        </w:rPr>
        <w:t xml:space="preserve"> Like all technologies, </w:t>
      </w:r>
      <w:r w:rsidRPr="00BC0557">
        <w:rPr>
          <w:rStyle w:val="Emphasis"/>
          <w:highlight w:val="green"/>
        </w:rPr>
        <w:t xml:space="preserve">they evolve and spread. </w:t>
      </w:r>
      <w:r w:rsidRPr="00ED0E94">
        <w:rPr>
          <w:rStyle w:val="Emphasis"/>
          <w:sz w:val="24"/>
        </w:rPr>
        <w:t>Recasting land as property means severing Indigenous peoples from land. This separation</w:t>
      </w:r>
      <w:r w:rsidRPr="00ED0E94">
        <w:rPr>
          <w:sz w:val="16"/>
        </w:rPr>
        <w:t>, what Hortense Spillers describes as “</w:t>
      </w:r>
      <w:r w:rsidRPr="00ED0E94">
        <w:rPr>
          <w:rStyle w:val="Emphasis"/>
          <w:sz w:val="24"/>
        </w:rPr>
        <w:t>the loss of Indigenous name/land</w:t>
      </w:r>
      <w:r w:rsidRPr="00ED0E94">
        <w:rPr>
          <w:sz w:val="16"/>
        </w:rPr>
        <w:t xml:space="preserve">” </w:t>
      </w:r>
      <w:r w:rsidRPr="00ED0E94">
        <w:rPr>
          <w:rStyle w:val="Emphasis"/>
          <w:sz w:val="24"/>
        </w:rPr>
        <w:t>for Africans-turned-chattel, recasts Black Indigenous people as black bodies for biopolitical disposal: who will be moved where, who will be murdered how, who will be machinery for what, and who will be made property for whom</w:t>
      </w:r>
      <w:r w:rsidRPr="00ED0E94">
        <w:rPr>
          <w:sz w:val="16"/>
        </w:rPr>
        <w:t xml:space="preserve">.[5] </w:t>
      </w:r>
      <w:r w:rsidRPr="00ED0E94">
        <w:rPr>
          <w:rStyle w:val="StyleUnderline"/>
          <w:sz w:val="24"/>
        </w:rPr>
        <w:t xml:space="preserve">In the alienation of land from life, alienable rights are produced: the right to own (property), the right to law (protection through legitimated violence), the right to govern (supremacist sovereignty), </w:t>
      </w:r>
      <w:r w:rsidRPr="00ED0E94">
        <w:rPr>
          <w:rStyle w:val="Emphasis"/>
          <w:sz w:val="24"/>
        </w:rPr>
        <w:t>the right to have rights (humanity).</w:t>
      </w:r>
      <w:r w:rsidRPr="00ED0E94">
        <w:rPr>
          <w:sz w:val="16"/>
        </w:rPr>
        <w:t xml:space="preserve"> In a word, </w:t>
      </w:r>
      <w:r w:rsidRPr="00ED0E94">
        <w:rPr>
          <w:rStyle w:val="Emphasis"/>
          <w:sz w:val="24"/>
        </w:rPr>
        <w:t xml:space="preserve">what is produced is whiteness. </w:t>
      </w:r>
      <w:r w:rsidRPr="00ED0E94">
        <w:rPr>
          <w:sz w:val="16"/>
        </w:rPr>
        <w:t xml:space="preserve">Moreover, </w:t>
      </w:r>
      <w:r w:rsidRPr="00ED0E94">
        <w:rPr>
          <w:rStyle w:val="StyleUnderline"/>
          <w:sz w:val="24"/>
        </w:rPr>
        <w:t>it is not just human beings who are refigured in the schism.</w:t>
      </w:r>
      <w:r w:rsidRPr="00ED0E94">
        <w:rPr>
          <w:sz w:val="16"/>
        </w:rPr>
        <w:t xml:space="preserve"> </w:t>
      </w:r>
      <w:r w:rsidRPr="00BC0557">
        <w:rPr>
          <w:rStyle w:val="Emphasis"/>
          <w:highlight w:val="green"/>
        </w:rPr>
        <w:t>Land and nonhumans become alienable properties</w:t>
      </w:r>
      <w:r w:rsidRPr="00ED0E94">
        <w:rPr>
          <w:rStyle w:val="Emphasis"/>
          <w:sz w:val="24"/>
        </w:rPr>
        <w:t>,</w:t>
      </w:r>
      <w:r w:rsidRPr="00ED0E94">
        <w:rPr>
          <w:rStyle w:val="StyleUnderline"/>
          <w:sz w:val="24"/>
        </w:rPr>
        <w:t xml:space="preserve"> a move that first alienates land from its own sovereign life. </w:t>
      </w:r>
      <w:proofErr w:type="gramStart"/>
      <w:r w:rsidRPr="00ED0E94">
        <w:rPr>
          <w:rStyle w:val="Emphasis"/>
          <w:sz w:val="24"/>
        </w:rPr>
        <w:t>Thus</w:t>
      </w:r>
      <w:proofErr w:type="gramEnd"/>
      <w:r w:rsidRPr="00ED0E94">
        <w:rPr>
          <w:rStyle w:val="Emphasis"/>
          <w:sz w:val="24"/>
        </w:rPr>
        <w:t xml:space="preserve"> we can speak of the various technologies required to create and maintain these separations, these alienations: Black from Indigenous, human from nonhuman, land from life</w:t>
      </w:r>
      <w:r w:rsidRPr="00ED0E94">
        <w:rPr>
          <w:sz w:val="16"/>
        </w:rPr>
        <w:t xml:space="preserve">.[6] </w:t>
      </w:r>
      <w:r w:rsidRPr="00ED0E94">
        <w:rPr>
          <w:rStyle w:val="StyleUnderline"/>
          <w:sz w:val="24"/>
        </w:rPr>
        <w:t>“How?” is a question you ask if you are concerned with the mechanisms, not just the motives, of colonization</w:t>
      </w:r>
      <w:r w:rsidRPr="00ED0E94">
        <w:rPr>
          <w:sz w:val="16"/>
        </w:rPr>
        <w:t xml:space="preserve">. </w:t>
      </w:r>
      <w:r w:rsidRPr="00ED0E94">
        <w:rPr>
          <w:rStyle w:val="Emphasis"/>
          <w:sz w:val="24"/>
        </w:rPr>
        <w:t>Instead of settler colonialism as an ideology, or as a history, you might consider settler colonialism as a set of technologies —a frame that could help you to forecast colonial next operations and to plot decolonial directions.</w:t>
      </w:r>
      <w:r w:rsidRPr="00ED0E94">
        <w:rPr>
          <w:sz w:val="16"/>
        </w:rPr>
        <w:t xml:space="preserve"> This chapter proceeds with the following insights. (1) </w:t>
      </w:r>
      <w:r w:rsidRPr="00ED0E94">
        <w:rPr>
          <w:rStyle w:val="StyleUnderline"/>
          <w:sz w:val="24"/>
        </w:rPr>
        <w:t>The settler–native– slave triad does not describe identities. The triad</w:t>
      </w:r>
      <w:r w:rsidRPr="00ED0E94">
        <w:rPr>
          <w:sz w:val="16"/>
        </w:rPr>
        <w:t>—an analytic mainstay of settler colonial studies—</w:t>
      </w:r>
      <w:r w:rsidRPr="00ED0E94">
        <w:rPr>
          <w:rStyle w:val="StyleUnderline"/>
          <w:sz w:val="24"/>
        </w:rPr>
        <w:t>digs a pitfall of identity that not only chills collaborations but also implies that the racial will be the solution</w:t>
      </w:r>
      <w:r w:rsidRPr="00ED0E94">
        <w:rPr>
          <w:sz w:val="16"/>
        </w:rPr>
        <w:t xml:space="preserve">. (2) </w:t>
      </w:r>
      <w:r w:rsidRPr="00ED0E94">
        <w:rPr>
          <w:rStyle w:val="Emphasis"/>
          <w:sz w:val="24"/>
        </w:rPr>
        <w:t>Technologies are trafficked</w:t>
      </w:r>
      <w:r w:rsidRPr="00ED0E94">
        <w:rPr>
          <w:rStyle w:val="StyleUnderline"/>
          <w:sz w:val="24"/>
        </w:rPr>
        <w:t>. Technologies generate patterns of social relations to land. Technologies mutate, and so do these relationships.</w:t>
      </w:r>
      <w:r w:rsidRPr="00ED0E94">
        <w:rPr>
          <w:sz w:val="16"/>
        </w:rPr>
        <w:t xml:space="preserve"> </w:t>
      </w:r>
      <w:r w:rsidRPr="00ED0E94">
        <w:rPr>
          <w:rStyle w:val="Emphasis"/>
          <w:sz w:val="24"/>
        </w:rPr>
        <w:t>Colonial technologies travel.</w:t>
      </w:r>
      <w:r w:rsidRPr="00ED0E94">
        <w:rPr>
          <w:sz w:val="16"/>
        </w:rPr>
        <w:t xml:space="preserve"> </w:t>
      </w:r>
      <w:r w:rsidRPr="00ED0E94">
        <w:rPr>
          <w:rStyle w:val="StyleUnderline"/>
          <w:sz w:val="24"/>
        </w:rPr>
        <w:t xml:space="preserve">In tracing technologies’ past and future trajectories, we can </w:t>
      </w:r>
      <w:r w:rsidRPr="00ED0E94">
        <w:rPr>
          <w:rStyle w:val="Emphasis"/>
          <w:sz w:val="24"/>
        </w:rPr>
        <w:t>connect how settler colonial and antiblack technologies circulate in transnational arenas.</w:t>
      </w:r>
      <w:r w:rsidRPr="00ED0E94">
        <w:rPr>
          <w:sz w:val="16"/>
        </w:rPr>
        <w:t xml:space="preserve"> (3) </w:t>
      </w:r>
      <w:r w:rsidRPr="00BC0557">
        <w:rPr>
          <w:rStyle w:val="Emphasis"/>
          <w:highlight w:val="green"/>
        </w:rPr>
        <w:t>Land—not just people—is the</w:t>
      </w:r>
      <w:r w:rsidRPr="00ED0E94">
        <w:rPr>
          <w:rStyle w:val="Emphasis"/>
          <w:sz w:val="24"/>
        </w:rPr>
        <w:t xml:space="preserve"> biopolitical </w:t>
      </w:r>
      <w:r w:rsidRPr="00BC0557">
        <w:rPr>
          <w:rStyle w:val="Emphasis"/>
          <w:highlight w:val="green"/>
        </w:rPr>
        <w:t>target.</w:t>
      </w:r>
      <w:r w:rsidRPr="00ED0E94">
        <w:rPr>
          <w:rStyle w:val="Emphasis"/>
          <w:sz w:val="24"/>
        </w:rPr>
        <w:t xml:space="preserve">[7] The examples are many: </w:t>
      </w:r>
      <w:r w:rsidRPr="00BC0557">
        <w:rPr>
          <w:rStyle w:val="Emphasis"/>
          <w:highlight w:val="green"/>
        </w:rPr>
        <w:t>fracking, biopiracy, damming</w:t>
      </w:r>
      <w:r w:rsidRPr="00ED0E94">
        <w:rPr>
          <w:rStyle w:val="Emphasis"/>
          <w:sz w:val="24"/>
        </w:rPr>
        <w:t xml:space="preserve"> of </w:t>
      </w:r>
      <w:r w:rsidRPr="00BC0557">
        <w:rPr>
          <w:rStyle w:val="Emphasis"/>
          <w:highlight w:val="green"/>
        </w:rPr>
        <w:t>rivers and flooding</w:t>
      </w:r>
      <w:r w:rsidRPr="00ED0E94">
        <w:rPr>
          <w:rStyle w:val="Emphasis"/>
          <w:sz w:val="24"/>
        </w:rPr>
        <w:t xml:space="preserve"> of </w:t>
      </w:r>
      <w:r w:rsidRPr="00BC0557">
        <w:rPr>
          <w:rStyle w:val="Emphasis"/>
          <w:highlight w:val="green"/>
        </w:rPr>
        <w:t>valleys</w:t>
      </w:r>
      <w:r w:rsidRPr="00ED0E94">
        <w:rPr>
          <w:rStyle w:val="Emphasis"/>
          <w:sz w:val="24"/>
        </w:rPr>
        <w:t xml:space="preserve">, the carcasses of pigs that die from the feed additive ractopamine and are allowable for harvest by the U.S. Food and Drug Administration. </w:t>
      </w:r>
      <w:r w:rsidRPr="00BC0557">
        <w:rPr>
          <w:rStyle w:val="Emphasis"/>
          <w:highlight w:val="green"/>
        </w:rPr>
        <w:t>The subjugation of land</w:t>
      </w:r>
      <w:r w:rsidRPr="00ED0E94">
        <w:rPr>
          <w:rStyle w:val="Emphasis"/>
          <w:sz w:val="24"/>
        </w:rPr>
        <w:t xml:space="preserve"> and nonhuman life </w:t>
      </w:r>
      <w:r w:rsidRPr="00BC0557">
        <w:rPr>
          <w:rStyle w:val="Emphasis"/>
          <w:highlight w:val="green"/>
        </w:rPr>
        <w:t>to deathlike states</w:t>
      </w:r>
      <w:r w:rsidRPr="00ED0E94">
        <w:rPr>
          <w:rStyle w:val="Emphasis"/>
          <w:sz w:val="24"/>
        </w:rPr>
        <w:t xml:space="preserve"> in order </w:t>
      </w:r>
      <w:r w:rsidRPr="00BC0557">
        <w:rPr>
          <w:rStyle w:val="Emphasis"/>
          <w:highlight w:val="green"/>
        </w:rPr>
        <w:t>to support “human” life</w:t>
      </w:r>
      <w:r w:rsidRPr="00ED0E94">
        <w:rPr>
          <w:rStyle w:val="Emphasis"/>
          <w:sz w:val="24"/>
        </w:rPr>
        <w:t xml:space="preserve"> is a “biopolitics” well beyond the Foucauldian conception of biopolitical as governmentality or the neoliberal disciplining of modern, bourgeois, “human” subject.</w:t>
      </w:r>
      <w:r w:rsidRPr="00ED0E94">
        <w:rPr>
          <w:sz w:val="16"/>
        </w:rPr>
        <w:t xml:space="preserve"> (4) </w:t>
      </w:r>
      <w:r w:rsidRPr="00ED0E94">
        <w:rPr>
          <w:rStyle w:val="StyleUnderline"/>
          <w:sz w:val="24"/>
        </w:rPr>
        <w:t>(Y)</w:t>
      </w:r>
      <w:r w:rsidRPr="00ED0E94">
        <w:rPr>
          <w:rStyle w:val="Emphasis"/>
          <w:sz w:val="24"/>
        </w:rPr>
        <w:t>our task is to theorize in the break, that is, to refuse the master narrative that technology is loyal to the master, that (y)our theory has a Eurocentric origin</w:t>
      </w:r>
      <w:r w:rsidRPr="00ED0E94">
        <w:rPr>
          <w:sz w:val="16"/>
        </w:rPr>
        <w:t xml:space="preserve">. </w:t>
      </w:r>
      <w:r w:rsidRPr="00ED0E94">
        <w:rPr>
          <w:rStyle w:val="StyleUnderline"/>
          <w:sz w:val="24"/>
        </w:rPr>
        <w:t xml:space="preserve">Black studies, Indigenous studies, and Othered studies have already made their breaks with Foucault (over biopolitics), with Deleuze and </w:t>
      </w:r>
      <w:proofErr w:type="spellStart"/>
      <w:r w:rsidRPr="00ED0E94">
        <w:rPr>
          <w:rStyle w:val="StyleUnderline"/>
          <w:sz w:val="24"/>
        </w:rPr>
        <w:t>Guatarri</w:t>
      </w:r>
      <w:proofErr w:type="spellEnd"/>
      <w:r w:rsidRPr="00ED0E94">
        <w:rPr>
          <w:rStyle w:val="StyleUnderline"/>
          <w:sz w:val="24"/>
        </w:rPr>
        <w:t xml:space="preserve"> (over assemblages and machines), and with Marx (over life and primitive accumulation</w:t>
      </w:r>
      <w:r w:rsidRPr="00ED0E94">
        <w:rPr>
          <w:sz w:val="16"/>
        </w:rPr>
        <w:t xml:space="preserve">).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people.[8] This creates a host of </w:t>
      </w:r>
      <w:proofErr w:type="spellStart"/>
      <w:r w:rsidRPr="00ED0E94">
        <w:rPr>
          <w:sz w:val="16"/>
        </w:rPr>
        <w:t>post+colonial</w:t>
      </w:r>
      <w:proofErr w:type="spellEnd"/>
      <w:r w:rsidRPr="00ED0E94">
        <w:rPr>
          <w:sz w:val="16"/>
        </w:rPr>
        <w:t xml:space="preserve"> problems that have come to define modernity. Because the humanity of the settler is predicated on his ability to “write the world,” to make history upon and over the natural world, the colonized is instructed to make her claim to humanity by similarly acting on the world or, more precisely, acting in his. Indeed, for Fanon, </w:t>
      </w:r>
      <w:r w:rsidRPr="00ED0E94">
        <w:rPr>
          <w:rStyle w:val="StyleUnderline"/>
          <w:b/>
          <w:bCs/>
          <w:sz w:val="24"/>
        </w:rPr>
        <w:t xml:space="preserve">it is </w:t>
      </w:r>
      <w:r w:rsidRPr="00BC0557">
        <w:rPr>
          <w:rStyle w:val="StyleUnderline"/>
          <w:b/>
          <w:bCs/>
          <w:highlight w:val="green"/>
        </w:rPr>
        <w:t xml:space="preserve">the perverse ontology of settler </w:t>
      </w:r>
      <w:proofErr w:type="spellStart"/>
      <w:r w:rsidRPr="00BC0557">
        <w:rPr>
          <w:rStyle w:val="StyleUnderline"/>
          <w:b/>
          <w:bCs/>
          <w:highlight w:val="green"/>
        </w:rPr>
        <w:t>becomings</w:t>
      </w:r>
      <w:proofErr w:type="spellEnd"/>
      <w:r w:rsidRPr="00ED0E94">
        <w:rPr>
          <w:rStyle w:val="StyleUnderline"/>
          <w:sz w:val="24"/>
        </w:rPr>
        <w:t xml:space="preserve">—becoming landowner or becoming property, becoming killable or becoming a killer—and the mutual implication of tortured and torturer that mark </w:t>
      </w:r>
      <w:r w:rsidRPr="00ED0E94">
        <w:rPr>
          <w:rStyle w:val="Emphasis"/>
          <w:sz w:val="24"/>
        </w:rPr>
        <w:t xml:space="preserve">the psychosis of colonialism. </w:t>
      </w:r>
      <w:r w:rsidRPr="00ED0E94">
        <w:rPr>
          <w:sz w:val="16"/>
        </w:rPr>
        <w:t xml:space="preserve">This problem of modernity and colonial psychosis is echoed in Jack Forbes’s writings: Columbus was a </w:t>
      </w:r>
      <w:proofErr w:type="spellStart"/>
      <w:r w:rsidRPr="00ED0E94">
        <w:rPr>
          <w:sz w:val="16"/>
        </w:rPr>
        <w:t>wétiko</w:t>
      </w:r>
      <w:proofErr w:type="spellEnd"/>
      <w:r w:rsidRPr="00ED0E94">
        <w:rPr>
          <w:sz w:val="16"/>
        </w:rPr>
        <w:t xml:space="preserve">. He was mentally ill or insane, the carrier of a terribly contagious psychological disease, the </w:t>
      </w:r>
      <w:proofErr w:type="spellStart"/>
      <w:r w:rsidRPr="00ED0E94">
        <w:rPr>
          <w:sz w:val="16"/>
        </w:rPr>
        <w:t>wétiko</w:t>
      </w:r>
      <w:proofErr w:type="spellEnd"/>
      <w:r w:rsidRPr="00ED0E94">
        <w:rPr>
          <w:sz w:val="16"/>
        </w:rPr>
        <w:t xml:space="preserve"> psychosis</w:t>
      </w:r>
      <w:proofErr w:type="gramStart"/>
      <w:r w:rsidRPr="00ED0E94">
        <w:rPr>
          <w:sz w:val="16"/>
        </w:rPr>
        <w:t>. . . .</w:t>
      </w:r>
      <w:proofErr w:type="gramEnd"/>
      <w:r w:rsidRPr="00ED0E94">
        <w:rPr>
          <w:sz w:val="16"/>
        </w:rPr>
        <w:t xml:space="preserve"> The </w:t>
      </w:r>
      <w:proofErr w:type="spellStart"/>
      <w:r w:rsidRPr="00ED0E94">
        <w:rPr>
          <w:sz w:val="16"/>
        </w:rPr>
        <w:t>wétiko</w:t>
      </w:r>
      <w:proofErr w:type="spellEnd"/>
      <w:r w:rsidRPr="00ED0E94">
        <w:rPr>
          <w:sz w:val="16"/>
        </w:rPr>
        <w:t xml:space="preserve"> psychosis, and the problems it creates, have inspired many resistance movements and efforts at reform or revolution. Unfortunately, most of these efforts have failed because they have never diagnosed the </w:t>
      </w:r>
      <w:proofErr w:type="spellStart"/>
      <w:r w:rsidRPr="00ED0E94">
        <w:rPr>
          <w:sz w:val="16"/>
        </w:rPr>
        <w:t>wétiko</w:t>
      </w:r>
      <w:proofErr w:type="spellEnd"/>
      <w:r w:rsidRPr="00ED0E94">
        <w:rPr>
          <w:sz w:val="16"/>
        </w:rPr>
        <w:t>.[9] Un</w:t>
      </w:r>
      <w:r w:rsidRPr="00ED0E94">
        <w:rPr>
          <w:rStyle w:val="StyleUnderline"/>
          <w:sz w:val="24"/>
        </w:rPr>
        <w:t>der Western modernity, becoming “free” means becoming a colonizer, and because of this, “the central contradiction of modernity is freedom</w:t>
      </w:r>
      <w:r w:rsidRPr="00ED0E94">
        <w:rPr>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ED0E94">
        <w:rPr>
          <w:rStyle w:val="Emphasis"/>
          <w:sz w:val="24"/>
        </w:rPr>
        <w:t>Western freedom is a product of colonial modernity</w:t>
      </w:r>
      <w:r w:rsidRPr="00ED0E94">
        <w:rPr>
          <w:sz w:val="16"/>
        </w:rPr>
        <w:t>, and I mean that such freedom comes with conditions, with strings attached, most manifest as terms of unfreedom for nonhumans. As Cindi Mayweather says, “your freedom’s in a bind</w:t>
      </w:r>
      <w:proofErr w:type="gramStart"/>
      <w:r w:rsidRPr="00ED0E94">
        <w:rPr>
          <w:sz w:val="16"/>
        </w:rPr>
        <w:t>.”[</w:t>
      </w:r>
      <w:proofErr w:type="gramEnd"/>
      <w:r w:rsidRPr="00ED0E94">
        <w:rPr>
          <w:sz w:val="16"/>
        </w:rPr>
        <w:t>11]</w:t>
      </w:r>
    </w:p>
    <w:p w14:paraId="7D630779" w14:textId="77777777" w:rsidR="00BC0557" w:rsidRPr="00ED0E94" w:rsidRDefault="00BC0557" w:rsidP="00BC0557">
      <w:pPr>
        <w:pStyle w:val="Heading4"/>
        <w:rPr>
          <w:rFonts w:cs="Arial"/>
        </w:rPr>
      </w:pPr>
      <w:r w:rsidRPr="00ED0E94">
        <w:rPr>
          <w:rFonts w:cs="Arial"/>
        </w:rPr>
        <w:t xml:space="preserve">Expansion of </w:t>
      </w:r>
      <w:r w:rsidRPr="00ED0E94">
        <w:rPr>
          <w:rFonts w:cs="Arial"/>
          <w:u w:val="single"/>
        </w:rPr>
        <w:t>medical access</w:t>
      </w:r>
      <w:r w:rsidRPr="00ED0E94">
        <w:rPr>
          <w:rFonts w:cs="Arial"/>
        </w:rPr>
        <w:t xml:space="preserve"> is a form of </w:t>
      </w:r>
      <w:r w:rsidRPr="00ED0E94">
        <w:rPr>
          <w:rFonts w:cs="Arial"/>
          <w:u w:val="single"/>
        </w:rPr>
        <w:t>settler colonial biomedical onslaught</w:t>
      </w:r>
      <w:r w:rsidRPr="00ED0E94">
        <w:rPr>
          <w:rFonts w:cs="Arial"/>
        </w:rPr>
        <w:t xml:space="preserve"> – humanitarian promotions of health proliferate </w:t>
      </w:r>
      <w:r w:rsidRPr="00ED0E94">
        <w:rPr>
          <w:rFonts w:cs="Arial"/>
          <w:u w:val="single"/>
        </w:rPr>
        <w:t>genocidal assimilation</w:t>
      </w:r>
      <w:r w:rsidRPr="00ED0E94">
        <w:rPr>
          <w:rFonts w:cs="Arial"/>
        </w:rPr>
        <w:t>.</w:t>
      </w:r>
    </w:p>
    <w:p w14:paraId="5B22B8B2" w14:textId="77777777" w:rsidR="00BC0557" w:rsidRPr="00ED0E94" w:rsidRDefault="00BC0557" w:rsidP="00BC0557">
      <w:proofErr w:type="spellStart"/>
      <w:r w:rsidRPr="00ED0E94">
        <w:rPr>
          <w:rStyle w:val="Style13ptBold"/>
        </w:rPr>
        <w:t>Klausen</w:t>
      </w:r>
      <w:proofErr w:type="spellEnd"/>
      <w:r w:rsidRPr="00ED0E94">
        <w:rPr>
          <w:rStyle w:val="Style13ptBold"/>
        </w:rPr>
        <w:t xml:space="preserve"> 13</w:t>
      </w:r>
      <w:r w:rsidRPr="00ED0E94">
        <w:t xml:space="preserve">, Jimmy Casas. "Reservations on hospitality: contact and vulnerability in Kant and indigenous action." Hospitality and World Politics. Palgrave Macmillan, London, 2013. 197-221. (Associate Professor in the Instituto de </w:t>
      </w:r>
      <w:proofErr w:type="spellStart"/>
      <w:r w:rsidRPr="00ED0E94">
        <w:t>Relações</w:t>
      </w:r>
      <w:proofErr w:type="spellEnd"/>
      <w:r w:rsidRPr="00ED0E94">
        <w:t xml:space="preserve"> </w:t>
      </w:r>
      <w:proofErr w:type="spellStart"/>
      <w:r w:rsidRPr="00ED0E94">
        <w:t>Internacionais</w:t>
      </w:r>
      <w:proofErr w:type="spellEnd"/>
      <w:r w:rsidRPr="00ED0E94">
        <w:t xml:space="preserve"> at the </w:t>
      </w:r>
      <w:proofErr w:type="spellStart"/>
      <w:r w:rsidRPr="00ED0E94">
        <w:t>Pontifícia</w:t>
      </w:r>
      <w:proofErr w:type="spellEnd"/>
      <w:r w:rsidRPr="00ED0E94">
        <w:t xml:space="preserve"> </w:t>
      </w:r>
      <w:proofErr w:type="spellStart"/>
      <w:r w:rsidRPr="00ED0E94">
        <w:t>Universidade</w:t>
      </w:r>
      <w:proofErr w:type="spellEnd"/>
      <w:r w:rsidRPr="00ED0E94">
        <w:t xml:space="preserve"> </w:t>
      </w:r>
      <w:proofErr w:type="spellStart"/>
      <w:r w:rsidRPr="00ED0E94">
        <w:t>Católica</w:t>
      </w:r>
      <w:proofErr w:type="spellEnd"/>
      <w:r w:rsidRPr="00ED0E94">
        <w:t xml:space="preserve"> do Rio de Janeiro)//Elmer </w:t>
      </w:r>
    </w:p>
    <w:p w14:paraId="5E147BB9" w14:textId="77777777" w:rsidR="00BC0557" w:rsidRPr="00ED0E94" w:rsidRDefault="00BC0557" w:rsidP="00BC0557">
      <w:pPr>
        <w:rPr>
          <w:sz w:val="16"/>
        </w:rPr>
      </w:pPr>
      <w:r w:rsidRPr="00ED0E94">
        <w:rPr>
          <w:sz w:val="16"/>
        </w:rPr>
        <w:t xml:space="preserve">On the other </w:t>
      </w:r>
      <w:proofErr w:type="gramStart"/>
      <w:r w:rsidRPr="00ED0E94">
        <w:rPr>
          <w:sz w:val="16"/>
        </w:rPr>
        <w:t>hand</w:t>
      </w:r>
      <w:proofErr w:type="gramEnd"/>
      <w:r w:rsidRPr="00ED0E94">
        <w:rPr>
          <w:sz w:val="16"/>
        </w:rPr>
        <w:t xml:space="preserve"> and by contrast</w:t>
      </w:r>
      <w:r w:rsidRPr="00ED0E94">
        <w:rPr>
          <w:u w:val="single"/>
        </w:rPr>
        <w:t xml:space="preserve">, the </w:t>
      </w:r>
      <w:r w:rsidRPr="00BC0557">
        <w:rPr>
          <w:b/>
          <w:highlight w:val="green"/>
          <w:u w:val="single"/>
        </w:rPr>
        <w:t>governmental reach of public health initiatives</w:t>
      </w:r>
      <w:r w:rsidRPr="00ED0E94">
        <w:rPr>
          <w:u w:val="single"/>
        </w:rPr>
        <w:t xml:space="preserve"> that would </w:t>
      </w:r>
      <w:proofErr w:type="spellStart"/>
      <w:r w:rsidRPr="00ED0E94">
        <w:rPr>
          <w:u w:val="single"/>
        </w:rPr>
        <w:t>effect</w:t>
      </w:r>
      <w:proofErr w:type="spellEnd"/>
      <w:r w:rsidRPr="00ED0E94">
        <w:rPr>
          <w:u w:val="single"/>
        </w:rPr>
        <w:t xml:space="preserve"> the improvement of isolated indigenous populations’ health </w:t>
      </w:r>
      <w:r w:rsidRPr="00BC0557">
        <w:rPr>
          <w:b/>
          <w:highlight w:val="green"/>
          <w:u w:val="single"/>
        </w:rPr>
        <w:t>accords</w:t>
      </w:r>
      <w:r w:rsidRPr="00ED0E94">
        <w:rPr>
          <w:u w:val="single"/>
        </w:rPr>
        <w:t xml:space="preserve"> with Kantian philanthropy – </w:t>
      </w:r>
      <w:r w:rsidRPr="00BC0557">
        <w:rPr>
          <w:b/>
          <w:highlight w:val="green"/>
          <w:u w:val="single"/>
          <w:bdr w:val="single" w:sz="4" w:space="0" w:color="auto"/>
        </w:rPr>
        <w:t>with all the risks of violated freedom and smothered life</w:t>
      </w:r>
      <w:r w:rsidRPr="00ED0E94">
        <w:rPr>
          <w:u w:val="single"/>
        </w:rPr>
        <w:t xml:space="preserve"> that entails. Public </w:t>
      </w:r>
      <w:r w:rsidRPr="00BC0557">
        <w:rPr>
          <w:b/>
          <w:highlight w:val="green"/>
          <w:u w:val="single"/>
        </w:rPr>
        <w:t>health advocates</w:t>
      </w:r>
      <w:r w:rsidRPr="00ED0E94">
        <w:rPr>
          <w:u w:val="single"/>
        </w:rPr>
        <w:t xml:space="preserve"> would </w:t>
      </w:r>
      <w:r w:rsidRPr="00BC0557">
        <w:rPr>
          <w:b/>
          <w:highlight w:val="green"/>
          <w:u w:val="single"/>
        </w:rPr>
        <w:t>repair</w:t>
      </w:r>
      <w:r w:rsidRPr="00BC0557">
        <w:rPr>
          <w:highlight w:val="green"/>
          <w:u w:val="single"/>
        </w:rPr>
        <w:t xml:space="preserve"> </w:t>
      </w:r>
      <w:r w:rsidRPr="00ED0E94">
        <w:rPr>
          <w:u w:val="single"/>
        </w:rPr>
        <w:t xml:space="preserve">the </w:t>
      </w:r>
      <w:r w:rsidRPr="00BC0557">
        <w:rPr>
          <w:b/>
          <w:highlight w:val="green"/>
          <w:u w:val="single"/>
        </w:rPr>
        <w:t>disadvantaged morbidity profile of</w:t>
      </w:r>
      <w:r w:rsidRPr="00ED0E94">
        <w:rPr>
          <w:u w:val="single"/>
        </w:rPr>
        <w:t xml:space="preserve"> isolated </w:t>
      </w:r>
      <w:r w:rsidRPr="00BC0557">
        <w:rPr>
          <w:b/>
          <w:highlight w:val="green"/>
          <w:u w:val="single"/>
        </w:rPr>
        <w:t>indigenous groups through</w:t>
      </w:r>
      <w:r w:rsidRPr="00BC0557">
        <w:rPr>
          <w:highlight w:val="green"/>
          <w:u w:val="single"/>
        </w:rPr>
        <w:t xml:space="preserve"> </w:t>
      </w:r>
      <w:r w:rsidRPr="00ED0E94">
        <w:rPr>
          <w:u w:val="single"/>
        </w:rPr>
        <w:t>a policy of initiating contact supported by the provision of modern</w:t>
      </w:r>
      <w:r w:rsidRPr="00BC0557">
        <w:rPr>
          <w:highlight w:val="green"/>
          <w:u w:val="single"/>
        </w:rPr>
        <w:t xml:space="preserve"> </w:t>
      </w:r>
      <w:r w:rsidRPr="00BC0557">
        <w:rPr>
          <w:b/>
          <w:highlight w:val="green"/>
          <w:u w:val="single"/>
        </w:rPr>
        <w:t>biomedical</w:t>
      </w:r>
      <w:r w:rsidRPr="00BC0557">
        <w:rPr>
          <w:highlight w:val="green"/>
          <w:u w:val="single"/>
        </w:rPr>
        <w:t xml:space="preserve"> </w:t>
      </w:r>
      <w:r w:rsidRPr="00ED0E94">
        <w:rPr>
          <w:u w:val="single"/>
        </w:rPr>
        <w:t xml:space="preserve">health </w:t>
      </w:r>
      <w:r w:rsidRPr="00BC0557">
        <w:rPr>
          <w:b/>
          <w:highlight w:val="green"/>
          <w:u w:val="single"/>
        </w:rPr>
        <w:t>care</w:t>
      </w:r>
      <w:r w:rsidRPr="00BC0557">
        <w:rPr>
          <w:highlight w:val="green"/>
          <w:u w:val="single"/>
        </w:rPr>
        <w:t xml:space="preserve"> </w:t>
      </w:r>
      <w:r w:rsidRPr="00ED0E94">
        <w:rPr>
          <w:u w:val="single"/>
        </w:rPr>
        <w:t>services to ameliorate the epidemiological effects of contact</w:t>
      </w:r>
      <w:r w:rsidRPr="00ED0E94">
        <w:rPr>
          <w:sz w:val="16"/>
        </w:rPr>
        <w:t xml:space="preserve">. 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w:t>
      </w:r>
      <w:proofErr w:type="spellStart"/>
      <w:r w:rsidRPr="00ED0E94">
        <w:rPr>
          <w:sz w:val="16"/>
        </w:rPr>
        <w:t>Matis</w:t>
      </w:r>
      <w:proofErr w:type="spellEnd"/>
      <w:r w:rsidRPr="00ED0E94">
        <w:rPr>
          <w:sz w:val="16"/>
        </w:rPr>
        <w:t xml:space="preserve"> in 1978 resulted in high morbidity from pneumonia and other infectious diseases and killed one of every two </w:t>
      </w:r>
      <w:proofErr w:type="spellStart"/>
      <w:r w:rsidRPr="00ED0E94">
        <w:rPr>
          <w:sz w:val="16"/>
        </w:rPr>
        <w:t>Matis</w:t>
      </w:r>
      <w:proofErr w:type="spellEnd"/>
      <w:r w:rsidRPr="00ED0E94">
        <w:rPr>
          <w:sz w:val="16"/>
        </w:rPr>
        <w:t xml:space="preserve">.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w:t>
      </w:r>
      <w:proofErr w:type="gramStart"/>
      <w:r w:rsidRPr="00ED0E94">
        <w:rPr>
          <w:sz w:val="16"/>
        </w:rPr>
        <w:t>. . . .</w:t>
      </w:r>
      <w:proofErr w:type="gramEnd"/>
      <w:r w:rsidRPr="00ED0E94">
        <w:rPr>
          <w:sz w:val="16"/>
        </w:rPr>
        <w:t xml:space="preserve"> Those who oppose contact also assume that the Indians will inevitably be decimated by virgin-soil epidemics </w:t>
      </w:r>
      <w:proofErr w:type="gramStart"/>
      <w:r w:rsidRPr="00ED0E94">
        <w:rPr>
          <w:sz w:val="16"/>
        </w:rPr>
        <w:t>. . . .</w:t>
      </w:r>
      <w:proofErr w:type="gramEnd"/>
      <w:r w:rsidRPr="00ED0E94">
        <w:rPr>
          <w:sz w:val="16"/>
        </w:rPr>
        <w:t xml:space="preserve">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w:t>
      </w:r>
      <w:proofErr w:type="spellStart"/>
      <w:r w:rsidRPr="00ED0E94">
        <w:rPr>
          <w:sz w:val="16"/>
        </w:rPr>
        <w:t>interventionary</w:t>
      </w:r>
      <w:proofErr w:type="spellEnd"/>
      <w:r w:rsidRPr="00ED0E94">
        <w:rPr>
          <w:sz w:val="16"/>
        </w:rPr>
        <w:t xml:space="preserve"> contacts. </w:t>
      </w:r>
      <w:r w:rsidRPr="00BC0557">
        <w:rPr>
          <w:b/>
          <w:highlight w:val="green"/>
          <w:u w:val="single"/>
        </w:rPr>
        <w:t>Although public health efforts</w:t>
      </w:r>
      <w:r w:rsidRPr="00ED0E94">
        <w:rPr>
          <w:u w:val="single"/>
        </w:rPr>
        <w:t xml:space="preserve"> like those advocated by Hurtado et al. </w:t>
      </w:r>
      <w:r w:rsidRPr="00BC0557">
        <w:rPr>
          <w:b/>
          <w:highlight w:val="green"/>
          <w:u w:val="single"/>
        </w:rPr>
        <w:t>might reduce mortality</w:t>
      </w:r>
      <w:r w:rsidRPr="00ED0E94">
        <w:rPr>
          <w:u w:val="single"/>
        </w:rPr>
        <w:t xml:space="preserve">, highly </w:t>
      </w:r>
      <w:r w:rsidRPr="00BC0557">
        <w:rPr>
          <w:b/>
          <w:highlight w:val="green"/>
          <w:u w:val="single"/>
        </w:rPr>
        <w:t>disease-vulnerable persons will still sicken</w:t>
      </w:r>
      <w:r w:rsidRPr="00ED0E94">
        <w:rPr>
          <w:u w:val="single"/>
        </w:rPr>
        <w:t xml:space="preserve"> and will do so </w:t>
      </w:r>
      <w:r w:rsidRPr="00BC0557">
        <w:rPr>
          <w:b/>
          <w:highlight w:val="green"/>
          <w:u w:val="single"/>
        </w:rPr>
        <w:t>through means that would pretend to foster life by actively disregarding how the people subject to these external machinations might</w:t>
      </w:r>
      <w:r w:rsidRPr="00ED0E94">
        <w:rPr>
          <w:u w:val="single"/>
        </w:rPr>
        <w:t xml:space="preserve"> determine their own needs and </w:t>
      </w:r>
      <w:r w:rsidRPr="00BC0557">
        <w:rPr>
          <w:b/>
          <w:highlight w:val="green"/>
          <w:u w:val="single"/>
        </w:rPr>
        <w:t>value their own health</w:t>
      </w:r>
      <w:r w:rsidRPr="00ED0E94">
        <w:rPr>
          <w:u w:val="single"/>
        </w:rPr>
        <w:t xml:space="preserve">. Isolated </w:t>
      </w:r>
      <w:r w:rsidRPr="00BC0557">
        <w:rPr>
          <w:b/>
          <w:highlight w:val="green"/>
          <w:u w:val="single"/>
        </w:rPr>
        <w:t>indigenes’</w:t>
      </w:r>
      <w:r w:rsidRPr="00BC0557">
        <w:rPr>
          <w:highlight w:val="green"/>
          <w:u w:val="single"/>
        </w:rPr>
        <w:t xml:space="preserve"> </w:t>
      </w:r>
      <w:r w:rsidRPr="00ED0E94">
        <w:rPr>
          <w:u w:val="single"/>
        </w:rPr>
        <w:t xml:space="preserve">biological </w:t>
      </w:r>
      <w:r w:rsidRPr="00BC0557">
        <w:rPr>
          <w:b/>
          <w:highlight w:val="green"/>
          <w:u w:val="single"/>
        </w:rPr>
        <w:t>lives</w:t>
      </w:r>
      <w:r w:rsidRPr="00BC0557">
        <w:rPr>
          <w:highlight w:val="green"/>
          <w:u w:val="single"/>
        </w:rPr>
        <w:t xml:space="preserve"> </w:t>
      </w:r>
      <w:r w:rsidRPr="00ED0E94">
        <w:rPr>
          <w:u w:val="single"/>
        </w:rPr>
        <w:t xml:space="preserve">would be </w:t>
      </w:r>
      <w:r w:rsidRPr="00BC0557">
        <w:rPr>
          <w:b/>
          <w:highlight w:val="green"/>
          <w:u w:val="single"/>
        </w:rPr>
        <w:t>simultaneously fostered and risked</w:t>
      </w:r>
      <w:r w:rsidRPr="00BC0557">
        <w:rPr>
          <w:highlight w:val="green"/>
          <w:u w:val="single"/>
        </w:rPr>
        <w:t xml:space="preserve">, </w:t>
      </w:r>
      <w:r w:rsidRPr="00ED0E94">
        <w:rPr>
          <w:u w:val="single"/>
        </w:rPr>
        <w:t xml:space="preserve">while their free </w:t>
      </w:r>
      <w:r w:rsidRPr="00BC0557">
        <w:rPr>
          <w:b/>
          <w:highlight w:val="green"/>
          <w:u w:val="single"/>
        </w:rPr>
        <w:t>personhood would count as nothing</w:t>
      </w:r>
      <w:r w:rsidRPr="00ED0E94">
        <w:rPr>
          <w:u w:val="single"/>
        </w:rPr>
        <w:t xml:space="preserve"> morally–culturally. In short, there are serious political costs to be weighed in such an intervention. </w:t>
      </w:r>
      <w:r w:rsidRPr="00ED0E94">
        <w:rPr>
          <w:sz w:val="16"/>
        </w:rPr>
        <w:t xml:space="preserve">Because of – and not in spite of – their philanthropy, public health interventions of the type that Hurtado et al. advocate extend the reach of governmentality much more intrusively than land rights policies. Besides deciding on behalf of peoples in regard to the interpretation of their acts of self-quarantine, the advocated </w:t>
      </w:r>
      <w:r w:rsidRPr="00BC0557">
        <w:rPr>
          <w:b/>
          <w:highlight w:val="green"/>
          <w:u w:val="single"/>
        </w:rPr>
        <w:t>public health policies surgically insert apparatuses of biomedicine directly into the contacted peoples’ living being</w:t>
      </w:r>
      <w:r w:rsidRPr="00ED0E94">
        <w:rPr>
          <w:sz w:val="16"/>
        </w:rPr>
        <w:t xml:space="preserve">. Such policies thereby </w:t>
      </w:r>
      <w:r w:rsidRPr="00BC0557">
        <w:rPr>
          <w:b/>
          <w:highlight w:val="green"/>
          <w:u w:val="single"/>
        </w:rPr>
        <w:t>displace</w:t>
      </w:r>
      <w:r w:rsidRPr="00BC0557">
        <w:rPr>
          <w:highlight w:val="green"/>
        </w:rPr>
        <w:t xml:space="preserve"> </w:t>
      </w:r>
      <w:r w:rsidRPr="00BC0557">
        <w:rPr>
          <w:b/>
          <w:highlight w:val="green"/>
          <w:u w:val="single"/>
          <w:bdr w:val="single" w:sz="4" w:space="0" w:color="auto"/>
        </w:rPr>
        <w:t>indigenous norms of health and native cultural strategies</w:t>
      </w:r>
      <w:r w:rsidRPr="00BC0557">
        <w:rPr>
          <w:highlight w:val="green"/>
        </w:rPr>
        <w:t xml:space="preserve"> </w:t>
      </w:r>
      <w:r w:rsidRPr="00ED0E94">
        <w:rPr>
          <w:sz w:val="16"/>
        </w:rPr>
        <w:t xml:space="preserve">of living on with the norms and overall strategy embedded in the culture of scientific and clinical biomedicine. Though the </w:t>
      </w:r>
      <w:proofErr w:type="spellStart"/>
      <w:r w:rsidRPr="00ED0E94">
        <w:rPr>
          <w:sz w:val="16"/>
        </w:rPr>
        <w:t>pretence</w:t>
      </w:r>
      <w:proofErr w:type="spellEnd"/>
      <w:r w:rsidRPr="00ED0E94">
        <w:rPr>
          <w:sz w:val="16"/>
        </w:rPr>
        <w:t xml:space="preserv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ED0E94">
        <w:rPr>
          <w:u w:val="single"/>
        </w:rPr>
        <w:t xml:space="preserve">It is not a hospitable policy of fostering life that Hurtado et al. support, not merely possible commerce but an obsessive philanthropy of biomedical life support and literally </w:t>
      </w:r>
      <w:r w:rsidRPr="00BC0557">
        <w:rPr>
          <w:b/>
          <w:highlight w:val="green"/>
          <w:u w:val="single"/>
          <w:bdr w:val="single" w:sz="4" w:space="0" w:color="auto"/>
        </w:rPr>
        <w:t>unavoidable onslaught of commerce</w:t>
      </w:r>
      <w:r w:rsidRPr="00ED0E94">
        <w:rPr>
          <w:u w:val="single"/>
        </w:rPr>
        <w:t>, possibly forevermore</w:t>
      </w:r>
      <w:r w:rsidRPr="00ED0E94">
        <w:rPr>
          <w:sz w:val="16"/>
        </w:rPr>
        <w:t xml:space="preserve">. Most startlingly, such public health interventions presume as universal a standard of life that could certainly vary while retaining meaning and value. The anthropologist Tess Lea describes this </w:t>
      </w:r>
      <w:proofErr w:type="spellStart"/>
      <w:r w:rsidRPr="00ED0E94">
        <w:rPr>
          <w:sz w:val="16"/>
        </w:rPr>
        <w:t>universalising</w:t>
      </w:r>
      <w:proofErr w:type="spellEnd"/>
      <w:r w:rsidRPr="00ED0E94">
        <w:rPr>
          <w:sz w:val="16"/>
        </w:rPr>
        <w:t xml:space="preserve"> </w:t>
      </w:r>
      <w:proofErr w:type="spellStart"/>
      <w:r w:rsidRPr="00ED0E94">
        <w:rPr>
          <w:sz w:val="16"/>
        </w:rPr>
        <w:t>interventionary</w:t>
      </w:r>
      <w:proofErr w:type="spellEnd"/>
      <w:r w:rsidRPr="00ED0E94">
        <w:rPr>
          <w:sz w:val="16"/>
        </w:rPr>
        <w:t xml:space="preserve"> compulsion in withering words: </w:t>
      </w:r>
      <w:r w:rsidRPr="00ED0E94">
        <w:rPr>
          <w:u w:val="single"/>
        </w:rPr>
        <w:t xml:space="preserve">When you are a helping bureau-professional, the </w:t>
      </w:r>
      <w:r w:rsidRPr="00BC0557">
        <w:rPr>
          <w:b/>
          <w:highlight w:val="green"/>
          <w:u w:val="single"/>
        </w:rPr>
        <w:t xml:space="preserve">compulsion to </w:t>
      </w:r>
      <w:r w:rsidRPr="00ED0E94">
        <w:rPr>
          <w:u w:val="single"/>
        </w:rPr>
        <w:t xml:space="preserve">do something to </w:t>
      </w:r>
      <w:r w:rsidRPr="00BC0557">
        <w:rPr>
          <w:b/>
          <w:highlight w:val="green"/>
          <w:u w:val="single"/>
        </w:rPr>
        <w:t>fix</w:t>
      </w:r>
      <w:r w:rsidRPr="00ED0E94">
        <w:rPr>
          <w:u w:val="single"/>
        </w:rPr>
        <w:t xml:space="preserve"> the problems of </w:t>
      </w:r>
      <w:r w:rsidRPr="00BC0557">
        <w:rPr>
          <w:b/>
          <w:highlight w:val="green"/>
          <w:u w:val="single"/>
        </w:rPr>
        <w:t>target populations</w:t>
      </w:r>
      <w:r w:rsidRPr="00ED0E94">
        <w:rPr>
          <w:u w:val="single"/>
        </w:rPr>
        <w:t xml:space="preserve"> – those deemed as suffering from unequal and preventable conditions – exceeds all other impulses </w:t>
      </w:r>
      <w:proofErr w:type="gramStart"/>
      <w:r w:rsidRPr="00ED0E94">
        <w:rPr>
          <w:u w:val="single"/>
        </w:rPr>
        <w:t>. . . .</w:t>
      </w:r>
      <w:proofErr w:type="gramEnd"/>
      <w:r w:rsidRPr="00ED0E94">
        <w:rPr>
          <w:u w:val="single"/>
        </w:rPr>
        <w:t xml:space="preserve"> ‘They’ need our greater commitment. The idea that life might be lived differently with value and meaning or that ‘need’ might be conceived differently from the way in which we </w:t>
      </w:r>
      <w:r w:rsidRPr="00BC0557">
        <w:rPr>
          <w:b/>
          <w:highlight w:val="green"/>
          <w:u w:val="single"/>
        </w:rPr>
        <w:t>calculate</w:t>
      </w:r>
      <w:r w:rsidRPr="00BC0557">
        <w:rPr>
          <w:highlight w:val="green"/>
          <w:u w:val="single"/>
        </w:rPr>
        <w:t xml:space="preserve"> </w:t>
      </w:r>
      <w:r w:rsidRPr="00ED0E94">
        <w:rPr>
          <w:u w:val="single"/>
        </w:rPr>
        <w:t xml:space="preserve">it </w:t>
      </w:r>
      <w:r w:rsidRPr="00BC0557">
        <w:rPr>
          <w:b/>
          <w:highlight w:val="green"/>
          <w:u w:val="single"/>
        </w:rPr>
        <w:t>through</w:t>
      </w:r>
      <w:r w:rsidRPr="00BC0557">
        <w:rPr>
          <w:highlight w:val="green"/>
          <w:u w:val="single"/>
        </w:rPr>
        <w:t xml:space="preserve"> </w:t>
      </w:r>
      <w:r w:rsidRPr="00ED0E94">
        <w:rPr>
          <w:u w:val="single"/>
        </w:rPr>
        <w:t xml:space="preserve">our </w:t>
      </w:r>
      <w:proofErr w:type="spellStart"/>
      <w:r w:rsidRPr="00BC0557">
        <w:rPr>
          <w:b/>
          <w:highlight w:val="green"/>
          <w:u w:val="single"/>
        </w:rPr>
        <w:t>interventionary</w:t>
      </w:r>
      <w:proofErr w:type="spellEnd"/>
      <w:r w:rsidRPr="00BC0557">
        <w:rPr>
          <w:b/>
          <w:highlight w:val="green"/>
          <w:u w:val="single"/>
        </w:rPr>
        <w:t xml:space="preserve"> lens</w:t>
      </w:r>
      <w:r w:rsidRPr="00ED0E94">
        <w:rPr>
          <w:u w:val="single"/>
        </w:rPr>
        <w:t xml:space="preserve">, becomes impossible to imagine. 62 Hurtado et al. assume that health professionals and policy makers must hospitably confer biomedically acquired immunity on heretofore isolated and now contacted virgin soil populations. Fostering indigenous lives by </w:t>
      </w:r>
      <w:r w:rsidRPr="00BC0557">
        <w:rPr>
          <w:b/>
          <w:highlight w:val="green"/>
          <w:u w:val="single"/>
        </w:rPr>
        <w:t>imposing</w:t>
      </w:r>
      <w:r w:rsidRPr="00BC0557">
        <w:rPr>
          <w:highlight w:val="green"/>
          <w:u w:val="single"/>
        </w:rPr>
        <w:t xml:space="preserve"> </w:t>
      </w:r>
      <w:r w:rsidRPr="00ED0E94">
        <w:rPr>
          <w:u w:val="single"/>
        </w:rPr>
        <w:t xml:space="preserve">an </w:t>
      </w:r>
      <w:r w:rsidRPr="00BC0557">
        <w:rPr>
          <w:b/>
          <w:highlight w:val="green"/>
          <w:u w:val="single"/>
        </w:rPr>
        <w:t>alien conception of immunity</w:t>
      </w:r>
      <w:r w:rsidRPr="00BC0557">
        <w:rPr>
          <w:highlight w:val="green"/>
          <w:u w:val="single"/>
        </w:rPr>
        <w:t xml:space="preserve">, </w:t>
      </w:r>
      <w:r w:rsidRPr="00ED0E94">
        <w:rPr>
          <w:u w:val="single"/>
        </w:rPr>
        <w:t xml:space="preserve">they would inhospitably </w:t>
      </w:r>
      <w:r w:rsidRPr="00BC0557">
        <w:rPr>
          <w:b/>
          <w:highlight w:val="green"/>
          <w:u w:val="single"/>
          <w:bdr w:val="single" w:sz="4" w:space="0" w:color="auto"/>
        </w:rPr>
        <w:t>destroy alternate strategies of living on</w:t>
      </w:r>
      <w:r w:rsidRPr="00ED0E94">
        <w:rPr>
          <w:u w:val="single"/>
        </w:rPr>
        <w:t>.</w:t>
      </w:r>
      <w:r w:rsidRPr="00ED0E94">
        <w:rPr>
          <w:sz w:val="16"/>
        </w:rPr>
        <w:t xml:space="preserve"> Seeing through their </w:t>
      </w:r>
      <w:proofErr w:type="spellStart"/>
      <w:r w:rsidRPr="00ED0E94">
        <w:rPr>
          <w:sz w:val="16"/>
        </w:rPr>
        <w:t>interventionary</w:t>
      </w:r>
      <w:proofErr w:type="spellEnd"/>
      <w:r w:rsidRPr="00ED0E94">
        <w:rPr>
          <w:sz w:val="16"/>
        </w:rPr>
        <w:t xml:space="preserve"> lens, Hurtado et al. themselves become arbiters of successful and unsuccessful forms of life: they presume that self-quarantine cannot itself serve as an effective cultural strategy to </w:t>
      </w:r>
      <w:proofErr w:type="spellStart"/>
      <w:r w:rsidRPr="00ED0E94">
        <w:rPr>
          <w:sz w:val="16"/>
        </w:rPr>
        <w:t>immunise</w:t>
      </w:r>
      <w:proofErr w:type="spellEnd"/>
      <w:r w:rsidRPr="00ED0E94">
        <w:rPr>
          <w:sz w:val="16"/>
        </w:rPr>
        <w:t xml:space="preserve"> living bodies. Thus, ironically perhaps, these anthropologists choose biology above culture by seeing each from a standpoint </w:t>
      </w:r>
      <w:proofErr w:type="spellStart"/>
      <w:r w:rsidRPr="00ED0E94">
        <w:rPr>
          <w:sz w:val="16"/>
        </w:rPr>
        <w:t>authorised</w:t>
      </w:r>
      <w:proofErr w:type="spellEnd"/>
      <w:r w:rsidRPr="00ED0E94">
        <w:rPr>
          <w:sz w:val="16"/>
        </w:rPr>
        <w:t xml:space="preserve"> by the culture of biomedicine. From their </w:t>
      </w:r>
      <w:proofErr w:type="spellStart"/>
      <w:r w:rsidRPr="00ED0E94">
        <w:rPr>
          <w:sz w:val="16"/>
        </w:rPr>
        <w:t>interventionary</w:t>
      </w:r>
      <w:proofErr w:type="spellEnd"/>
      <w:r w:rsidRPr="00ED0E94">
        <w:rPr>
          <w:sz w:val="16"/>
        </w:rPr>
        <w:t xml:space="preserve"> lens and against Canguilhem’s admonition above, self-quarantine appears to be a failed strategy for living on because the immunity it would confer is imperfect or incomplete. Likewise, condoning self-isolation is imperfect or incomplete hospitality as against their more perfect </w:t>
      </w:r>
      <w:proofErr w:type="spellStart"/>
      <w:r w:rsidRPr="00ED0E94">
        <w:rPr>
          <w:sz w:val="16"/>
        </w:rPr>
        <w:t>interventionary</w:t>
      </w:r>
      <w:proofErr w:type="spellEnd"/>
      <w:r w:rsidRPr="00ED0E94">
        <w:rPr>
          <w:sz w:val="16"/>
        </w:rPr>
        <w:t xml:space="preserve"> hospitality in the name of life. </w:t>
      </w:r>
      <w:proofErr w:type="spellStart"/>
      <w:r w:rsidRPr="00ED0E94">
        <w:rPr>
          <w:sz w:val="16"/>
        </w:rPr>
        <w:t>Authorising</w:t>
      </w:r>
      <w:proofErr w:type="spellEnd"/>
      <w:r w:rsidRPr="00ED0E94">
        <w:rPr>
          <w:sz w:val="16"/>
        </w:rPr>
        <w:t xml:space="preserve">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w:t>
      </w:r>
      <w:proofErr w:type="spellStart"/>
      <w:r w:rsidRPr="00ED0E94">
        <w:rPr>
          <w:sz w:val="16"/>
        </w:rPr>
        <w:t>moralising</w:t>
      </w:r>
      <w:proofErr w:type="spellEnd"/>
      <w:r w:rsidRPr="00ED0E94">
        <w:rPr>
          <w:sz w:val="16"/>
        </w:rPr>
        <w:t xml:space="preserve"> conceptions of ‘health’ to the biomedically conceived body. </w:t>
      </w:r>
      <w:r w:rsidRPr="00ED0E94">
        <w:rPr>
          <w:u w:val="single"/>
        </w:rPr>
        <w:t>Yet if, according to Canguilhem, for humans especially, ‘health is precisely a certain latitude, a certain play in the norms of life and behavior’, 63 then it seems that the ‘</w:t>
      </w:r>
      <w:r w:rsidRPr="00BC0557">
        <w:rPr>
          <w:b/>
          <w:highlight w:val="green"/>
          <w:u w:val="single"/>
        </w:rPr>
        <w:t>health’ that supposedly hospitable</w:t>
      </w:r>
      <w:r w:rsidRPr="00ED0E94">
        <w:rPr>
          <w:u w:val="single"/>
        </w:rPr>
        <w:t xml:space="preserve">, though strictly philanthropic, ‘life’-fostering </w:t>
      </w:r>
      <w:proofErr w:type="spellStart"/>
      <w:r w:rsidRPr="00ED0E94">
        <w:rPr>
          <w:u w:val="single"/>
        </w:rPr>
        <w:t>interventionary</w:t>
      </w:r>
      <w:proofErr w:type="spellEnd"/>
      <w:r w:rsidRPr="00ED0E94">
        <w:rPr>
          <w:u w:val="single"/>
        </w:rPr>
        <w:t xml:space="preserve"> contact </w:t>
      </w:r>
      <w:r w:rsidRPr="00BC0557">
        <w:rPr>
          <w:b/>
          <w:highlight w:val="green"/>
          <w:u w:val="single"/>
        </w:rPr>
        <w:t>would impose</w:t>
      </w:r>
      <w:r w:rsidRPr="00BC0557">
        <w:rPr>
          <w:highlight w:val="green"/>
          <w:u w:val="single"/>
        </w:rPr>
        <w:t xml:space="preserve"> </w:t>
      </w:r>
      <w:r w:rsidRPr="00ED0E94">
        <w:rPr>
          <w:u w:val="single"/>
        </w:rPr>
        <w:t xml:space="preserve">on the exuberance of self-quarantining </w:t>
      </w:r>
      <w:r w:rsidRPr="00BC0557">
        <w:rPr>
          <w:b/>
          <w:highlight w:val="green"/>
          <w:u w:val="single"/>
        </w:rPr>
        <w:t>indigenous peoples</w:t>
      </w:r>
      <w:r w:rsidRPr="00ED0E94">
        <w:rPr>
          <w:u w:val="single"/>
        </w:rPr>
        <w:t xml:space="preserve"> is </w:t>
      </w:r>
      <w:r w:rsidRPr="00BC0557">
        <w:rPr>
          <w:b/>
          <w:highlight w:val="green"/>
          <w:u w:val="single"/>
        </w:rPr>
        <w:t>a sickness unto</w:t>
      </w:r>
      <w:r w:rsidRPr="00BC0557">
        <w:rPr>
          <w:highlight w:val="green"/>
          <w:u w:val="single"/>
        </w:rPr>
        <w:t xml:space="preserve"> </w:t>
      </w:r>
      <w:r w:rsidRPr="00ED0E94">
        <w:rPr>
          <w:u w:val="single"/>
        </w:rPr>
        <w:t xml:space="preserve">that other perpetual peace Kant mentions: </w:t>
      </w:r>
      <w:r w:rsidRPr="00BC0557">
        <w:rPr>
          <w:b/>
          <w:highlight w:val="green"/>
          <w:u w:val="single"/>
        </w:rPr>
        <w:t>death</w:t>
      </w:r>
      <w:r w:rsidRPr="00ED0E94">
        <w:rPr>
          <w:sz w:val="16"/>
        </w:rPr>
        <w:t>.</w:t>
      </w:r>
    </w:p>
    <w:p w14:paraId="52DB5A19" w14:textId="77777777" w:rsidR="00BC0557" w:rsidRPr="00ED0E94" w:rsidRDefault="00BC0557" w:rsidP="00BC0557">
      <w:pPr>
        <w:pStyle w:val="Heading4"/>
        <w:rPr>
          <w:rFonts w:cs="Arial"/>
        </w:rPr>
      </w:pPr>
      <w:r w:rsidRPr="00ED0E94">
        <w:rPr>
          <w:rFonts w:cs="Arial"/>
        </w:rPr>
        <w:t xml:space="preserve">Biomedicine </w:t>
      </w:r>
      <w:r w:rsidRPr="00ED0E94">
        <w:rPr>
          <w:rFonts w:cs="Arial"/>
          <w:u w:val="single"/>
        </w:rPr>
        <w:t>itself</w:t>
      </w:r>
      <w:r w:rsidRPr="00ED0E94">
        <w:rPr>
          <w:rFonts w:cs="Arial"/>
        </w:rPr>
        <w:t xml:space="preserve"> is invested in colonial exploitation through </w:t>
      </w:r>
      <w:r w:rsidRPr="00ED0E94">
        <w:rPr>
          <w:rFonts w:cs="Arial"/>
          <w:u w:val="single"/>
        </w:rPr>
        <w:t>testing done on indigenous communities</w:t>
      </w:r>
      <w:r w:rsidRPr="00ED0E94">
        <w:rPr>
          <w:rFonts w:cs="Arial"/>
        </w:rPr>
        <w:t xml:space="preserve"> to </w:t>
      </w:r>
      <w:r w:rsidRPr="00ED0E94">
        <w:rPr>
          <w:rFonts w:cs="Arial"/>
          <w:u w:val="single"/>
        </w:rPr>
        <w:t>biopiracy</w:t>
      </w:r>
      <w:r w:rsidRPr="00ED0E94">
        <w:rPr>
          <w:rFonts w:cs="Arial"/>
        </w:rPr>
        <w:t xml:space="preserve"> and stealing indigenous knowledge.</w:t>
      </w:r>
    </w:p>
    <w:p w14:paraId="441C4E85" w14:textId="77777777" w:rsidR="00BC0557" w:rsidRPr="00ED0E94" w:rsidRDefault="00BC0557" w:rsidP="00BC0557">
      <w:r w:rsidRPr="00ED0E94">
        <w:rPr>
          <w:rStyle w:val="Style13ptBold"/>
        </w:rPr>
        <w:t>Lift Mode 17</w:t>
      </w:r>
      <w:r w:rsidRPr="00ED0E94">
        <w:t xml:space="preserve"> 3-10-2017 "Pharmaceutical Colonialism” </w:t>
      </w:r>
      <w:hyperlink r:id="rId7" w:history="1">
        <w:r w:rsidRPr="00ED0E94">
          <w:rPr>
            <w:rStyle w:val="Hyperlink"/>
          </w:rPr>
          <w:t>https://medium.com/@liftmode/pharmaceutical-colonialism-3-ways-that-western-medicine-takes-from-indigenous-communities-3a9339b4f24f</w:t>
        </w:r>
      </w:hyperlink>
      <w:r w:rsidRPr="00ED0E94">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marketplace.)//Elmer </w:t>
      </w:r>
    </w:p>
    <w:p w14:paraId="0CFD0B34" w14:textId="77777777" w:rsidR="00BC0557" w:rsidRPr="00ED0E94" w:rsidRDefault="00BC0557" w:rsidP="00BC0557">
      <w:pPr>
        <w:rPr>
          <w:sz w:val="16"/>
        </w:rPr>
      </w:pPr>
      <w:r w:rsidRPr="00ED0E94">
        <w:rPr>
          <w:sz w:val="16"/>
        </w:rPr>
        <w:t xml:space="preserve">Does </w:t>
      </w:r>
      <w:r w:rsidRPr="00BC0557">
        <w:rPr>
          <w:b/>
          <w:bCs/>
          <w:highlight w:val="green"/>
          <w:u w:val="single"/>
        </w:rPr>
        <w:t>modern medicine take from rural communities</w:t>
      </w:r>
      <w:r w:rsidRPr="00ED0E94">
        <w:rPr>
          <w:u w:val="single"/>
        </w:rPr>
        <w:t>?</w:t>
      </w:r>
      <w:r w:rsidRPr="00ED0E94">
        <w:rPr>
          <w:sz w:val="16"/>
        </w:rPr>
        <w:t xml:space="preserve"> At first, this seems outrageous. However, on closer inspection, we find three main methods of poaching: </w:t>
      </w:r>
      <w:r w:rsidRPr="00BC0557">
        <w:rPr>
          <w:b/>
          <w:highlight w:val="green"/>
          <w:u w:val="single"/>
        </w:rPr>
        <w:t>stealing indigenous knowledge</w:t>
      </w:r>
      <w:r w:rsidRPr="00ED0E94">
        <w:rPr>
          <w:sz w:val="16"/>
        </w:rPr>
        <w:t>, ‘</w:t>
      </w:r>
      <w:r w:rsidRPr="00BC0557">
        <w:rPr>
          <w:b/>
          <w:highlight w:val="green"/>
          <w:u w:val="single"/>
        </w:rPr>
        <w:t>biopiracy’</w:t>
      </w:r>
      <w:r w:rsidRPr="00ED0E94">
        <w:rPr>
          <w:sz w:val="16"/>
        </w:rPr>
        <w:t xml:space="preserve">, and the sale of pharmaceuticals at exorbitant prices. Another example includes </w:t>
      </w:r>
      <w:r w:rsidRPr="00BC0557">
        <w:rPr>
          <w:b/>
          <w:highlight w:val="green"/>
          <w:u w:val="single"/>
        </w:rPr>
        <w:t>using</w:t>
      </w:r>
      <w:r w:rsidRPr="00BC0557">
        <w:rPr>
          <w:highlight w:val="green"/>
        </w:rPr>
        <w:t xml:space="preserve"> </w:t>
      </w:r>
      <w:r w:rsidRPr="00BC0557">
        <w:rPr>
          <w:b/>
          <w:highlight w:val="green"/>
          <w:u w:val="single"/>
        </w:rPr>
        <w:t>developing countries</w:t>
      </w:r>
      <w:r w:rsidRPr="00BC0557">
        <w:rPr>
          <w:highlight w:val="green"/>
        </w:rPr>
        <w:t xml:space="preserve"> </w:t>
      </w:r>
      <w:r w:rsidRPr="00ED0E94">
        <w:rPr>
          <w:sz w:val="16"/>
        </w:rPr>
        <w:t xml:space="preserve">and rural populations </w:t>
      </w:r>
      <w:r w:rsidRPr="00BC0557">
        <w:rPr>
          <w:b/>
          <w:highlight w:val="green"/>
          <w:u w:val="single"/>
        </w:rPr>
        <w:t>as test subjects in unethical clinical trials</w:t>
      </w:r>
      <w:r w:rsidRPr="00ED0E94">
        <w:rPr>
          <w:sz w:val="16"/>
        </w:rPr>
        <w:t xml:space="preserve"> — for example on </w:t>
      </w:r>
      <w:r w:rsidRPr="00BC0557">
        <w:rPr>
          <w:b/>
          <w:highlight w:val="green"/>
          <w:u w:val="single"/>
          <w:bdr w:val="single" w:sz="4" w:space="0" w:color="auto"/>
        </w:rPr>
        <w:t>AIDS patients in South Africa</w:t>
      </w:r>
      <w:r w:rsidRPr="00ED0E94">
        <w:rPr>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w:t>
      </w:r>
      <w:proofErr w:type="gramStart"/>
      <w:r w:rsidRPr="00ED0E94">
        <w:rPr>
          <w:sz w:val="16"/>
        </w:rPr>
        <w:t>is</w:t>
      </w:r>
      <w:proofErr w:type="gramEnd"/>
      <w:r w:rsidRPr="00ED0E94">
        <w:rPr>
          <w:sz w:val="16"/>
        </w:rPr>
        <w:t xml:space="preserve"> threatened by the expansive natural of the pharmaceutical industry 1. </w:t>
      </w:r>
      <w:r w:rsidRPr="00ED0E94">
        <w:rPr>
          <w:u w:val="single"/>
        </w:rPr>
        <w:t>Pharmaceutical colonialism: Stealing Indigenous Knowledge</w:t>
      </w:r>
      <w:r w:rsidRPr="00ED0E94">
        <w:rPr>
          <w:sz w:val="16"/>
        </w:rPr>
        <w:t xml:space="preserve"> First and foremost, what has been taken from indigenous communities for the last roughly 600 years is traditional knowledge about medicinal plants. </w:t>
      </w:r>
      <w:r w:rsidRPr="00ED0E94">
        <w:rPr>
          <w:u w:val="single"/>
        </w:rPr>
        <w:t xml:space="preserve">It is interesting that the </w:t>
      </w:r>
      <w:r w:rsidRPr="00BC0557">
        <w:rPr>
          <w:b/>
          <w:highlight w:val="green"/>
          <w:u w:val="single"/>
        </w:rPr>
        <w:t>major advancements in Western medicine</w:t>
      </w:r>
      <w:r w:rsidRPr="00BC0557">
        <w:rPr>
          <w:highlight w:val="green"/>
          <w:u w:val="single"/>
        </w:rPr>
        <w:t xml:space="preserve"> </w:t>
      </w:r>
      <w:r w:rsidRPr="00BC0557">
        <w:rPr>
          <w:b/>
          <w:highlight w:val="green"/>
          <w:u w:val="single"/>
        </w:rPr>
        <w:t>coincide</w:t>
      </w:r>
      <w:r w:rsidRPr="00BC0557">
        <w:rPr>
          <w:highlight w:val="green"/>
          <w:u w:val="single"/>
        </w:rPr>
        <w:t xml:space="preserve"> </w:t>
      </w:r>
      <w:r w:rsidRPr="00ED0E94">
        <w:rPr>
          <w:u w:val="single"/>
        </w:rPr>
        <w:t xml:space="preserve">very closely </w:t>
      </w:r>
      <w:r w:rsidRPr="00BC0557">
        <w:rPr>
          <w:b/>
          <w:highlight w:val="green"/>
          <w:u w:val="single"/>
        </w:rPr>
        <w:t>to escalating global colonialism</w:t>
      </w:r>
      <w:r w:rsidRPr="00BC0557">
        <w:rPr>
          <w:highlight w:val="green"/>
          <w:u w:val="single"/>
        </w:rPr>
        <w:t xml:space="preserve"> </w:t>
      </w:r>
      <w:r w:rsidRPr="00ED0E94">
        <w:rPr>
          <w:u w:val="single"/>
        </w:rPr>
        <w:t>by Western countries</w:t>
      </w:r>
      <w:r w:rsidRPr="00ED0E94">
        <w:rPr>
          <w:sz w:val="16"/>
        </w:rPr>
        <w:t xml:space="preserve">. It’s difficult to estimate the exact percentage of </w:t>
      </w:r>
      <w:r w:rsidRPr="00BC0557">
        <w:rPr>
          <w:b/>
          <w:highlight w:val="green"/>
          <w:u w:val="single"/>
        </w:rPr>
        <w:t>modern drugs</w:t>
      </w:r>
      <w:r w:rsidRPr="00BC0557">
        <w:rPr>
          <w:highlight w:val="green"/>
        </w:rPr>
        <w:t xml:space="preserve"> </w:t>
      </w:r>
      <w:r w:rsidRPr="00ED0E94">
        <w:rPr>
          <w:sz w:val="16"/>
        </w:rPr>
        <w:t xml:space="preserve">that were </w:t>
      </w:r>
      <w:r w:rsidRPr="00BC0557">
        <w:rPr>
          <w:b/>
          <w:highlight w:val="green"/>
          <w:u w:val="single"/>
        </w:rPr>
        <w:t>originally based on traditional plant sources</w:t>
      </w:r>
      <w:r w:rsidRPr="00ED0E94">
        <w:rPr>
          <w:sz w:val="16"/>
        </w:rPr>
        <w:t>, because of the complex evolution of Western laboratory-made medicine. However, this percentage is known to be very high. In fact, a 2006 paper by Dr. A Gurib-</w:t>
      </w:r>
      <w:proofErr w:type="spellStart"/>
      <w:r w:rsidRPr="00ED0E94">
        <w:rPr>
          <w:sz w:val="16"/>
        </w:rPr>
        <w:t>Fakim</w:t>
      </w:r>
      <w:proofErr w:type="spellEnd"/>
      <w:r w:rsidRPr="00ED0E94">
        <w:rPr>
          <w:sz w:val="16"/>
        </w:rPr>
        <w:t xml:space="preserve"> states: “</w:t>
      </w:r>
      <w:r w:rsidRPr="00ED0E94">
        <w:rPr>
          <w:u w:val="single"/>
        </w:rPr>
        <w:t xml:space="preserve">Natural products and their derivatives represent </w:t>
      </w:r>
      <w:r w:rsidRPr="00BC0557">
        <w:rPr>
          <w:b/>
          <w:highlight w:val="green"/>
          <w:u w:val="single"/>
        </w:rPr>
        <w:t>more than 50%</w:t>
      </w:r>
      <w:r w:rsidRPr="00ED0E94">
        <w:rPr>
          <w:u w:val="single"/>
        </w:rPr>
        <w:t xml:space="preserve"> of all the drugs in clinical use in the world. Higher plants contribute no less than 25% of the total</w:t>
      </w:r>
      <w:proofErr w:type="gramStart"/>
      <w:r w:rsidRPr="00ED0E94">
        <w:rPr>
          <w:u w:val="single"/>
        </w:rPr>
        <w:t>.”[</w:t>
      </w:r>
      <w:proofErr w:type="gramEnd"/>
      <w:r w:rsidRPr="00ED0E94">
        <w:rPr>
          <w:sz w:val="16"/>
        </w:rPr>
        <w:t xml:space="preserve">2] The extent to which traditional knowledge permeates through Western medicine is too broad to explain fully in a small article like this. We’d need to write an entire book to cover the full content! So, we will just take a look at one example below. </w:t>
      </w:r>
      <w:r w:rsidRPr="00ED0E94">
        <w:rPr>
          <w:u w:val="single"/>
        </w:rPr>
        <w:t xml:space="preserve">How the West takes Indigenous knowledge: </w:t>
      </w:r>
      <w:r w:rsidRPr="00ED0E94">
        <w:rPr>
          <w:b/>
          <w:bCs/>
          <w:u w:val="single"/>
        </w:rPr>
        <w:t>Anti-Malaria Drugs</w:t>
      </w:r>
      <w:r w:rsidRPr="00ED0E94">
        <w:rPr>
          <w:u w:val="single"/>
        </w:rPr>
        <w:t xml:space="preserve"> Mosquitoes are, by far, the world’s most dangerous animals, spreading a number of diseases including Dengue fever, Zika virus, and malaria. According to the World Health Organization, nearly half of the world’s population is at risk of malaria</w:t>
      </w:r>
      <w:r w:rsidRPr="00ED0E94">
        <w:rPr>
          <w:sz w:val="16"/>
        </w:rPr>
        <w:t xml:space="preserve">. In 2015, over 210 million people became infected with malaria, and a staggering 429 000 people died from the blood parasite.[3] </w:t>
      </w:r>
      <w:r w:rsidRPr="00ED0E94">
        <w:rPr>
          <w:u w:val="single"/>
        </w:rPr>
        <w:t>To combat the infectious disease, scientists have developed two major classes of anti-malarial drugs. These are both based on indigenous knowledge of plant medicine</w:t>
      </w:r>
      <w:r w:rsidRPr="00ED0E94">
        <w:rPr>
          <w:sz w:val="16"/>
        </w:rPr>
        <w:t xml:space="preserve">: Mosquitos kill more people than any other animal every year 1. </w:t>
      </w:r>
      <w:r w:rsidRPr="00ED0E94">
        <w:rPr>
          <w:u w:val="single"/>
        </w:rPr>
        <w:t>Quinine</w:t>
      </w:r>
      <w:r w:rsidRPr="00ED0E94">
        <w:rPr>
          <w:sz w:val="16"/>
        </w:rPr>
        <w:t xml:space="preserve"> </w:t>
      </w:r>
      <w:proofErr w:type="spellStart"/>
      <w:r w:rsidRPr="00ED0E94">
        <w:rPr>
          <w:sz w:val="16"/>
        </w:rPr>
        <w:t>Quinine</w:t>
      </w:r>
      <w:proofErr w:type="spellEnd"/>
      <w:r w:rsidRPr="00ED0E94">
        <w:rPr>
          <w:sz w:val="16"/>
        </w:rPr>
        <w:t xml:space="preserv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completely destroyed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exactly the same method as its original use in indigenous societies: crushing up the barking and mixing it with water. The chemical compound quinine was first extracted from cinchona bark in 1820 by two Frenchmen: Pierre Joseph Pelletier and Joseph </w:t>
      </w:r>
      <w:proofErr w:type="spellStart"/>
      <w:r w:rsidRPr="00ED0E94">
        <w:rPr>
          <w:sz w:val="16"/>
        </w:rPr>
        <w:t>Caventou</w:t>
      </w:r>
      <w:proofErr w:type="spellEnd"/>
      <w:r w:rsidRPr="00ED0E94">
        <w:rPr>
          <w:sz w:val="16"/>
        </w:rPr>
        <w:t xml:space="preserve">. This allowed purified quinine to replace traditional cinchona extracts.[7] Interestingly, Western scientists have since discovered that cinchona bark actually contains several active components, which function in a synergistic relationship to kill the malaria parasite.[8] In modern times, a number of quinine-based drugs have been developed, with varying success. The issue becomes complex here because, </w:t>
      </w:r>
      <w:r w:rsidRPr="00ED0E94">
        <w:rPr>
          <w:u w:val="single"/>
        </w:rPr>
        <w:t>while these drugs were developed by Western scientists using modern technological laboratories, if it hadn’t been for the original indigenous knowledge, these compounds could not have been developed at all</w:t>
      </w:r>
      <w:r w:rsidRPr="00ED0E94">
        <w:rPr>
          <w:sz w:val="16"/>
        </w:rPr>
        <w:t>.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w:t>
      </w:r>
      <w:proofErr w:type="gramStart"/>
      <w:r w:rsidRPr="00ED0E94">
        <w:rPr>
          <w:sz w:val="16"/>
        </w:rPr>
        <w:t>).[</w:t>
      </w:r>
      <w:proofErr w:type="gramEnd"/>
      <w:r w:rsidRPr="00ED0E94">
        <w:rPr>
          <w:sz w:val="16"/>
        </w:rPr>
        <w:t xml:space="preserve">9] 60411828 - workers are fogging for dengue control. mosquito borne diseases of zika virus. Quinine-based drugs were used in sprays to combat malaria around the world 2. </w:t>
      </w:r>
      <w:r w:rsidRPr="00ED0E94">
        <w:rPr>
          <w:u w:val="single"/>
        </w:rPr>
        <w:t>Artemisinin</w:t>
      </w:r>
      <w:r w:rsidRPr="00ED0E94">
        <w:rPr>
          <w:sz w:val="16"/>
        </w:rPr>
        <w:t xml:space="preserve"> </w:t>
      </w:r>
      <w:proofErr w:type="spellStart"/>
      <w:r w:rsidRPr="00BC0557">
        <w:rPr>
          <w:b/>
          <w:highlight w:val="green"/>
          <w:u w:val="single"/>
        </w:rPr>
        <w:t>Artemisinin</w:t>
      </w:r>
      <w:proofErr w:type="spellEnd"/>
      <w:r w:rsidRPr="00BC0557">
        <w:rPr>
          <w:highlight w:val="green"/>
          <w:u w:val="single"/>
        </w:rPr>
        <w:t xml:space="preserve"> </w:t>
      </w:r>
      <w:r w:rsidRPr="00ED0E94">
        <w:rPr>
          <w:u w:val="single"/>
        </w:rPr>
        <w:t xml:space="preserve">is an active compound found in traditional Chinese medicine called </w:t>
      </w:r>
      <w:proofErr w:type="spellStart"/>
      <w:r w:rsidRPr="00ED0E94">
        <w:rPr>
          <w:u w:val="single"/>
        </w:rPr>
        <w:t>Qinghao</w:t>
      </w:r>
      <w:proofErr w:type="spellEnd"/>
      <w:r w:rsidRPr="00ED0E94">
        <w:rPr>
          <w:u w:val="single"/>
        </w:rPr>
        <w:t xml:space="preserve"> </w:t>
      </w:r>
      <w:proofErr w:type="spellStart"/>
      <w:r w:rsidRPr="00ED0E94">
        <w:rPr>
          <w:u w:val="single"/>
        </w:rPr>
        <w:t>Su</w:t>
      </w:r>
      <w:proofErr w:type="spellEnd"/>
      <w:r w:rsidRPr="00ED0E94">
        <w:rPr>
          <w:u w:val="single"/>
        </w:rPr>
        <w:t xml:space="preserve"> (sweet wormwood). This traditional Chinese medicine has been </w:t>
      </w:r>
      <w:r w:rsidRPr="00BC0557">
        <w:rPr>
          <w:b/>
          <w:highlight w:val="green"/>
          <w:u w:val="single"/>
        </w:rPr>
        <w:t xml:space="preserve">used to treat fevers </w:t>
      </w:r>
      <w:r w:rsidRPr="00ED0E94">
        <w:rPr>
          <w:u w:val="single"/>
        </w:rPr>
        <w:t xml:space="preserve">for over a thousand years. It is currently still extracted from plant sources, the majority of which are grown in China, Vietnam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plant-based. However, </w:t>
      </w:r>
      <w:r w:rsidRPr="00BC0557">
        <w:rPr>
          <w:b/>
          <w:highlight w:val="green"/>
          <w:u w:val="single"/>
        </w:rPr>
        <w:t>Western pharmaceutical</w:t>
      </w:r>
      <w:r w:rsidRPr="00BC0557">
        <w:rPr>
          <w:highlight w:val="green"/>
          <w:u w:val="single"/>
        </w:rPr>
        <w:t xml:space="preserve"> </w:t>
      </w:r>
      <w:r w:rsidRPr="00ED0E94">
        <w:rPr>
          <w:u w:val="single"/>
        </w:rPr>
        <w:t xml:space="preserve">companies are now </w:t>
      </w:r>
      <w:r w:rsidRPr="00BC0557">
        <w:rPr>
          <w:b/>
          <w:highlight w:val="green"/>
          <w:u w:val="single"/>
        </w:rPr>
        <w:t>developing synthetic</w:t>
      </w:r>
      <w:r w:rsidRPr="00BC0557">
        <w:rPr>
          <w:highlight w:val="green"/>
          <w:u w:val="single"/>
        </w:rPr>
        <w:t xml:space="preserve"> </w:t>
      </w:r>
      <w:r w:rsidRPr="00ED0E94">
        <w:rPr>
          <w:u w:val="single"/>
        </w:rPr>
        <w:t xml:space="preserve">forms of </w:t>
      </w:r>
      <w:r w:rsidRPr="00BC0557">
        <w:rPr>
          <w:b/>
          <w:highlight w:val="green"/>
          <w:u w:val="single"/>
        </w:rPr>
        <w:t>artemisinin</w:t>
      </w:r>
      <w:r w:rsidRPr="00ED0E94">
        <w:rPr>
          <w:u w:val="single"/>
        </w:rPr>
        <w:t xml:space="preserve">. The new forms of </w:t>
      </w:r>
      <w:proofErr w:type="spellStart"/>
      <w:r w:rsidRPr="00ED0E94">
        <w:rPr>
          <w:u w:val="single"/>
        </w:rPr>
        <w:t>artemsinin</w:t>
      </w:r>
      <w:proofErr w:type="spellEnd"/>
      <w:r w:rsidRPr="00ED0E94">
        <w:rPr>
          <w:u w:val="single"/>
        </w:rPr>
        <w:t xml:space="preserve"> are genetically engineered and have intellectual property rights attached, potentially bringing in big revenues for the companies involved.</w:t>
      </w:r>
      <w:r w:rsidRPr="00ED0E94">
        <w:rPr>
          <w:sz w:val="16"/>
        </w:rPr>
        <w:t xml:space="preserve"> The proponents of the synthetic form of artemisinin claim that the synthetic form will be able to be sold for cheaper than the natural form. However, the average import price of natural </w:t>
      </w:r>
      <w:proofErr w:type="spellStart"/>
      <w:r w:rsidRPr="00ED0E94">
        <w:rPr>
          <w:sz w:val="16"/>
        </w:rPr>
        <w:t>artemsisin</w:t>
      </w:r>
      <w:proofErr w:type="spellEnd"/>
      <w:r w:rsidRPr="00ED0E94">
        <w:rPr>
          <w:sz w:val="16"/>
        </w:rPr>
        <w:t xml:space="preserve"> to India over the last ten years was around $370 per kilo — a fair amount cheaper than the price that the pharmaceutical companies are pushing for.[11] </w:t>
      </w:r>
      <w:r w:rsidRPr="00BC0557">
        <w:rPr>
          <w:b/>
          <w:highlight w:val="green"/>
          <w:u w:val="single"/>
        </w:rPr>
        <w:t>Artemisinin farming</w:t>
      </w:r>
      <w:r w:rsidRPr="00BC0557">
        <w:rPr>
          <w:highlight w:val="green"/>
          <w:u w:val="single"/>
        </w:rPr>
        <w:t xml:space="preserve"> </w:t>
      </w:r>
      <w:r w:rsidRPr="00BC0557">
        <w:rPr>
          <w:b/>
          <w:highlight w:val="green"/>
          <w:u w:val="single"/>
        </w:rPr>
        <w:t>sustains</w:t>
      </w:r>
      <w:r w:rsidRPr="00BC0557">
        <w:rPr>
          <w:highlight w:val="green"/>
          <w:u w:val="single"/>
        </w:rPr>
        <w:t xml:space="preserve"> </w:t>
      </w:r>
      <w:r w:rsidRPr="00ED0E94">
        <w:rPr>
          <w:u w:val="single"/>
        </w:rPr>
        <w:t xml:space="preserve">the </w:t>
      </w:r>
      <w:r w:rsidRPr="00BC0557">
        <w:rPr>
          <w:b/>
          <w:highlight w:val="green"/>
          <w:u w:val="single"/>
        </w:rPr>
        <w:t>livelihoods of</w:t>
      </w:r>
      <w:r w:rsidRPr="00BC0557">
        <w:rPr>
          <w:highlight w:val="green"/>
          <w:u w:val="single"/>
        </w:rPr>
        <w:t xml:space="preserve"> </w:t>
      </w:r>
      <w:r w:rsidRPr="00ED0E94">
        <w:rPr>
          <w:u w:val="single"/>
        </w:rPr>
        <w:t xml:space="preserve">an estimated </w:t>
      </w:r>
      <w:r w:rsidRPr="00BC0557">
        <w:rPr>
          <w:b/>
          <w:highlight w:val="green"/>
          <w:u w:val="single"/>
        </w:rPr>
        <w:t xml:space="preserve">100’000 farmers. </w:t>
      </w:r>
      <w:r w:rsidRPr="00ED0E94">
        <w:rPr>
          <w:u w:val="single"/>
        </w:rPr>
        <w:t xml:space="preserve">With </w:t>
      </w:r>
      <w:r w:rsidRPr="00BC0557">
        <w:rPr>
          <w:b/>
          <w:highlight w:val="green"/>
          <w:u w:val="single"/>
        </w:rPr>
        <w:t>synthetic derivatives</w:t>
      </w:r>
      <w:r w:rsidRPr="00BC0557">
        <w:rPr>
          <w:highlight w:val="green"/>
          <w:u w:val="single"/>
        </w:rPr>
        <w:t xml:space="preserve"> </w:t>
      </w:r>
      <w:r w:rsidRPr="00ED0E94">
        <w:rPr>
          <w:u w:val="single"/>
        </w:rPr>
        <w:t xml:space="preserve">being developed this </w:t>
      </w:r>
      <w:r w:rsidRPr="00BC0557">
        <w:rPr>
          <w:b/>
          <w:highlight w:val="green"/>
          <w:u w:val="single"/>
        </w:rPr>
        <w:t>puts</w:t>
      </w:r>
      <w:r w:rsidRPr="00BC0557">
        <w:rPr>
          <w:highlight w:val="green"/>
          <w:u w:val="single"/>
        </w:rPr>
        <w:t xml:space="preserve"> </w:t>
      </w:r>
      <w:r w:rsidRPr="00ED0E94">
        <w:rPr>
          <w:u w:val="single"/>
        </w:rPr>
        <w:t xml:space="preserve">the </w:t>
      </w:r>
      <w:r w:rsidRPr="00BC0557">
        <w:rPr>
          <w:b/>
          <w:highlight w:val="green"/>
          <w:u w:val="single"/>
        </w:rPr>
        <w:t>livelihoods</w:t>
      </w:r>
      <w:r w:rsidRPr="00BC0557">
        <w:rPr>
          <w:highlight w:val="green"/>
          <w:u w:val="single"/>
        </w:rPr>
        <w:t xml:space="preserve"> </w:t>
      </w:r>
      <w:r w:rsidRPr="00ED0E94">
        <w:rPr>
          <w:u w:val="single"/>
        </w:rPr>
        <w:t xml:space="preserve">of the farmers and their families </w:t>
      </w:r>
      <w:r w:rsidRPr="00BC0557">
        <w:rPr>
          <w:b/>
          <w:highlight w:val="green"/>
          <w:u w:val="single"/>
        </w:rPr>
        <w:t xml:space="preserve">at risk of poverty </w:t>
      </w:r>
      <w:r w:rsidRPr="00ED0E94">
        <w:rPr>
          <w:u w:val="single"/>
        </w:rPr>
        <w:t>(estimated to be around 3–5 times the number of people as the farmers themselves).[12] The ironic and disturbing thing about the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ED0E94">
        <w:rPr>
          <w:sz w:val="16"/>
        </w:rPr>
        <w:t xml:space="preserve">. [13] 16118463 - portrait of a </w:t>
      </w:r>
      <w:proofErr w:type="spellStart"/>
      <w:r w:rsidRPr="00ED0E94">
        <w:rPr>
          <w:sz w:val="16"/>
        </w:rPr>
        <w:t>burmese</w:t>
      </w:r>
      <w:proofErr w:type="spellEnd"/>
      <w:r w:rsidRPr="00ED0E94">
        <w:rPr>
          <w:sz w:val="16"/>
        </w:rPr>
        <w:t xml:space="preserve"> woman with </w:t>
      </w:r>
      <w:proofErr w:type="spellStart"/>
      <w:r w:rsidRPr="00ED0E94">
        <w:rPr>
          <w:sz w:val="16"/>
        </w:rPr>
        <w:t>thanaka</w:t>
      </w:r>
      <w:proofErr w:type="spellEnd"/>
      <w:r w:rsidRPr="00ED0E94">
        <w:rPr>
          <w:sz w:val="16"/>
        </w:rPr>
        <w:t xml:space="preserve"> powdered face working in farm </w:t>
      </w:r>
      <w:proofErr w:type="gramStart"/>
      <w:r w:rsidRPr="00ED0E94">
        <w:rPr>
          <w:sz w:val="16"/>
        </w:rPr>
        <w:t>Farmers</w:t>
      </w:r>
      <w:proofErr w:type="gramEnd"/>
      <w:r w:rsidRPr="00ED0E94">
        <w:rPr>
          <w:sz w:val="16"/>
        </w:rPr>
        <w:t xml:space="preserve"> livelihoods are threatened by the use of synthetic chemicals 2. ‘</w:t>
      </w:r>
      <w:r w:rsidRPr="00BC0557">
        <w:rPr>
          <w:b/>
          <w:highlight w:val="green"/>
          <w:u w:val="single"/>
        </w:rPr>
        <w:t>Biopiracy’</w:t>
      </w:r>
      <w:r w:rsidRPr="00BC0557">
        <w:rPr>
          <w:highlight w:val="green"/>
        </w:rPr>
        <w:t xml:space="preserve"> </w:t>
      </w:r>
      <w:r w:rsidRPr="00ED0E94">
        <w:rPr>
          <w:sz w:val="16"/>
        </w:rPr>
        <w:t xml:space="preserve">— </w:t>
      </w:r>
      <w:r w:rsidRPr="00BC0557">
        <w:rPr>
          <w:b/>
          <w:highlight w:val="green"/>
          <w:u w:val="single"/>
          <w:bdr w:val="single" w:sz="4" w:space="0" w:color="auto"/>
        </w:rPr>
        <w:t>stealing natural resources and plants</w:t>
      </w:r>
      <w:r w:rsidRPr="00BC0557">
        <w:rPr>
          <w:highlight w:val="green"/>
        </w:rPr>
        <w:t xml:space="preserve"> </w:t>
      </w:r>
      <w:proofErr w:type="gramStart"/>
      <w:r w:rsidRPr="00ED0E94">
        <w:rPr>
          <w:sz w:val="16"/>
        </w:rPr>
        <w:t>The</w:t>
      </w:r>
      <w:proofErr w:type="gramEnd"/>
      <w:r w:rsidRPr="00ED0E94">
        <w:rPr>
          <w:sz w:val="16"/>
        </w:rPr>
        <w:t xml:space="preserv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similar to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w:t>
      </w:r>
      <w:proofErr w:type="gramStart"/>
      <w:r w:rsidRPr="00ED0E94">
        <w:rPr>
          <w:sz w:val="16"/>
        </w:rPr>
        <w:t>communities</w:t>
      </w:r>
      <w:proofErr w:type="gramEnd"/>
      <w:r w:rsidRPr="00ED0E94">
        <w:rPr>
          <w:sz w:val="16"/>
        </w:rPr>
        <w:t xml:space="preserve"> benefit nothing from the theft of their resources. </w:t>
      </w:r>
      <w:r w:rsidRPr="00BC0557">
        <w:rPr>
          <w:b/>
          <w:highlight w:val="green"/>
          <w:u w:val="single"/>
        </w:rPr>
        <w:t>Medicines</w:t>
      </w:r>
      <w:r w:rsidRPr="00BC0557">
        <w:rPr>
          <w:highlight w:val="green"/>
          <w:u w:val="single"/>
        </w:rPr>
        <w:t xml:space="preserve"> </w:t>
      </w:r>
      <w:r w:rsidRPr="00ED0E94">
        <w:rPr>
          <w:u w:val="single"/>
        </w:rPr>
        <w:t xml:space="preserve">developed from </w:t>
      </w:r>
      <w:r w:rsidRPr="00BC0557">
        <w:rPr>
          <w:b/>
          <w:highlight w:val="green"/>
          <w:u w:val="single"/>
        </w:rPr>
        <w:t>stolen</w:t>
      </w:r>
      <w:r w:rsidRPr="00BC0557">
        <w:rPr>
          <w:highlight w:val="green"/>
          <w:u w:val="single"/>
        </w:rPr>
        <w:t xml:space="preserve"> </w:t>
      </w:r>
      <w:r w:rsidRPr="00ED0E94">
        <w:rPr>
          <w:u w:val="single"/>
        </w:rPr>
        <w:t xml:space="preserve">materials </w:t>
      </w:r>
      <w:r w:rsidRPr="00BC0557">
        <w:rPr>
          <w:b/>
          <w:highlight w:val="green"/>
          <w:u w:val="single"/>
        </w:rPr>
        <w:t>are</w:t>
      </w:r>
      <w:r w:rsidRPr="00BC0557">
        <w:rPr>
          <w:highlight w:val="green"/>
          <w:u w:val="single"/>
        </w:rPr>
        <w:t xml:space="preserve"> </w:t>
      </w:r>
      <w:r w:rsidRPr="00ED0E94">
        <w:rPr>
          <w:u w:val="single"/>
        </w:rPr>
        <w:t xml:space="preserve">often </w:t>
      </w:r>
      <w:r w:rsidRPr="00BC0557">
        <w:rPr>
          <w:b/>
          <w:highlight w:val="green"/>
          <w:u w:val="single"/>
        </w:rPr>
        <w:t>sold back</w:t>
      </w:r>
      <w:r w:rsidRPr="00BC0557">
        <w:rPr>
          <w:highlight w:val="green"/>
          <w:u w:val="single"/>
        </w:rPr>
        <w:t xml:space="preserve"> </w:t>
      </w:r>
      <w:r w:rsidRPr="00ED0E94">
        <w:rPr>
          <w:u w:val="single"/>
        </w:rPr>
        <w:t xml:space="preserve">to the very people from whom the original plant-sources were stolen — </w:t>
      </w:r>
      <w:r w:rsidRPr="00BC0557">
        <w:rPr>
          <w:b/>
          <w:highlight w:val="green"/>
          <w:u w:val="single"/>
        </w:rPr>
        <w:t>at exorbitant prices</w:t>
      </w:r>
      <w:r w:rsidRPr="00ED0E94">
        <w:rPr>
          <w:u w:val="single"/>
        </w:rPr>
        <w:t xml:space="preserve">. Examples of medications that face biopiracy charges include: A </w:t>
      </w:r>
      <w:r w:rsidRPr="00BC0557">
        <w:rPr>
          <w:b/>
          <w:highlight w:val="green"/>
          <w:u w:val="single"/>
        </w:rPr>
        <w:t>drug for diabetes developed</w:t>
      </w:r>
      <w:r w:rsidRPr="00BC0557">
        <w:rPr>
          <w:highlight w:val="green"/>
          <w:u w:val="single"/>
        </w:rPr>
        <w:t xml:space="preserve"> </w:t>
      </w:r>
      <w:r w:rsidRPr="00ED0E94">
        <w:rPr>
          <w:u w:val="single"/>
        </w:rPr>
        <w:t xml:space="preserve">in the UK </w:t>
      </w:r>
      <w:r w:rsidRPr="00BC0557">
        <w:rPr>
          <w:b/>
          <w:highlight w:val="green"/>
          <w:u w:val="single"/>
        </w:rPr>
        <w:t>from a Libyan plant</w:t>
      </w:r>
      <w:r w:rsidRPr="00ED0E94">
        <w:rPr>
          <w:u w:val="single"/>
        </w:rPr>
        <w:t xml:space="preserve">, Artemisia </w:t>
      </w:r>
      <w:proofErr w:type="spellStart"/>
      <w:r w:rsidRPr="00ED0E94">
        <w:rPr>
          <w:u w:val="single"/>
        </w:rPr>
        <w:t>judaica</w:t>
      </w:r>
      <w:proofErr w:type="spellEnd"/>
      <w:r w:rsidRPr="00ED0E94">
        <w:rPr>
          <w:u w:val="single"/>
        </w:rPr>
        <w:t xml:space="preserve"> A medicine </w:t>
      </w:r>
      <w:r w:rsidRPr="0040369C">
        <w:rPr>
          <w:u w:val="single"/>
        </w:rPr>
        <w:t xml:space="preserve">for </w:t>
      </w:r>
      <w:r w:rsidRPr="0040369C">
        <w:rPr>
          <w:b/>
          <w:sz w:val="26"/>
          <w:u w:val="single"/>
        </w:rPr>
        <w:t>immunosuppression</w:t>
      </w:r>
      <w:r w:rsidRPr="0040369C">
        <w:rPr>
          <w:u w:val="single"/>
        </w:rPr>
        <w:t xml:space="preserve"> developed by GlaxoSmithKline which is </w:t>
      </w:r>
      <w:r w:rsidRPr="0040369C">
        <w:rPr>
          <w:b/>
          <w:sz w:val="26"/>
          <w:u w:val="single"/>
        </w:rPr>
        <w:t>derived from</w:t>
      </w:r>
      <w:r w:rsidRPr="0040369C">
        <w:rPr>
          <w:u w:val="single"/>
        </w:rPr>
        <w:t xml:space="preserve"> a </w:t>
      </w:r>
      <w:r w:rsidRPr="0040369C">
        <w:rPr>
          <w:b/>
          <w:sz w:val="26"/>
          <w:u w:val="single"/>
        </w:rPr>
        <w:t>chemical found in termite hills</w:t>
      </w:r>
      <w:r w:rsidRPr="0040369C">
        <w:rPr>
          <w:u w:val="single"/>
        </w:rPr>
        <w:t xml:space="preserve"> in Gambia An HIV treatment taken from bacteria found in central Uganda Antibiotic drugs developed from amoebas found in Mauritius and Venezuela Anti-diarrhea vaccines developed from Egyptian bacteria [15]</w:t>
      </w:r>
      <w:r w:rsidRPr="0040369C">
        <w:rPr>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w:t>
      </w:r>
      <w:proofErr w:type="gramStart"/>
      <w:r w:rsidRPr="0040369C">
        <w:rPr>
          <w:sz w:val="16"/>
        </w:rPr>
        <w:t>.”[</w:t>
      </w:r>
      <w:proofErr w:type="gramEnd"/>
      <w:r w:rsidRPr="0040369C">
        <w:rPr>
          <w:sz w:val="16"/>
        </w:rPr>
        <w:t>16] In an ideal world, knowledge and resources would be shared</w:t>
      </w:r>
      <w:r w:rsidRPr="00ED0E94">
        <w:rPr>
          <w:sz w:val="16"/>
        </w:rPr>
        <w:t xml:space="preserve"> equitably. Both the indigenous cultures and the modern world would benefit from the sharing of knowledge and medicinal plants, which could leave the world a much better place. However, this is not the case in today’s world. More and more, we see evidence of </w:t>
      </w:r>
      <w:r w:rsidRPr="00BC0557">
        <w:rPr>
          <w:b/>
          <w:highlight w:val="green"/>
          <w:u w:val="single"/>
          <w:bdr w:val="single" w:sz="4" w:space="0" w:color="auto"/>
        </w:rPr>
        <w:t>pharmaceutical companies using rural communities as customers and guinea-pigs for medicine</w:t>
      </w:r>
      <w:r w:rsidRPr="00BC0557">
        <w:rPr>
          <w:highlight w:val="green"/>
          <w:u w:val="single"/>
        </w:rPr>
        <w:t xml:space="preserve"> </w:t>
      </w:r>
      <w:r w:rsidRPr="00ED0E94">
        <w:rPr>
          <w:u w:val="single"/>
        </w:rPr>
        <w:t>that was originally sourced from local knowledge.[17</w:t>
      </w:r>
      <w:r w:rsidRPr="00ED0E94">
        <w:rPr>
          <w:sz w:val="16"/>
        </w:rPr>
        <w:t xml:space="preserve">]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w:t>
      </w:r>
      <w:proofErr w:type="gramStart"/>
      <w:r w:rsidRPr="00ED0E94">
        <w:rPr>
          <w:sz w:val="16"/>
        </w:rPr>
        <w:t>below.[</w:t>
      </w:r>
      <w:proofErr w:type="gramEnd"/>
      <w:r w:rsidRPr="00ED0E94">
        <w:rPr>
          <w:sz w:val="16"/>
        </w:rPr>
        <w:t xml:space="preserve">18] 21736635 - shanty house in </w:t>
      </w:r>
      <w:proofErr w:type="spellStart"/>
      <w:r w:rsidRPr="00ED0E94">
        <w:rPr>
          <w:sz w:val="16"/>
        </w:rPr>
        <w:t>bangkok</w:t>
      </w:r>
      <w:proofErr w:type="spellEnd"/>
      <w:r w:rsidRPr="00ED0E94">
        <w:rPr>
          <w:sz w:val="16"/>
        </w:rPr>
        <w:t xml:space="preserve"> water canals along the river bank, </w:t>
      </w:r>
      <w:proofErr w:type="spellStart"/>
      <w:r w:rsidRPr="00ED0E94">
        <w:rPr>
          <w:sz w:val="16"/>
        </w:rPr>
        <w:t>thailand</w:t>
      </w:r>
      <w:proofErr w:type="spellEnd"/>
      <w:r w:rsidRPr="00ED0E94">
        <w:rPr>
          <w:sz w:val="16"/>
        </w:rPr>
        <w:t xml:space="preserve"> Those who benefit the least from pharmaceutical colonialism are the ones who need healthcare the most</w:t>
      </w:r>
    </w:p>
    <w:p w14:paraId="62A376EC" w14:textId="4AC9CAA2" w:rsidR="00BC0557" w:rsidRPr="00ED0E94" w:rsidRDefault="00BC0557" w:rsidP="00BC0557">
      <w:pPr>
        <w:pStyle w:val="Heading4"/>
        <w:rPr>
          <w:rFonts w:cs="Arial"/>
        </w:rPr>
      </w:pPr>
      <w:r w:rsidRPr="00ED0E94">
        <w:rPr>
          <w:rFonts w:cs="Arial"/>
        </w:rPr>
        <w:t xml:space="preserve">Vote negative to endorse a cartography of refusal </w:t>
      </w:r>
      <w:r w:rsidR="00907C28">
        <w:rPr>
          <w:rFonts w:cs="Arial"/>
        </w:rPr>
        <w:t xml:space="preserve">Solves </w:t>
      </w:r>
      <w:r w:rsidR="00907C28" w:rsidRPr="00907C28">
        <w:t>Public Citizen 21</w:t>
      </w:r>
    </w:p>
    <w:p w14:paraId="34161BF1" w14:textId="77777777" w:rsidR="00BC0557" w:rsidRPr="00ED0E94" w:rsidRDefault="00BC0557" w:rsidP="00BC0557">
      <w:r w:rsidRPr="00ED0E94">
        <w:rPr>
          <w:rStyle w:val="Style13ptBold"/>
        </w:rPr>
        <w:t>Day 15</w:t>
      </w:r>
      <w:r w:rsidRPr="00ED0E94">
        <w:t xml:space="preserve"> </w:t>
      </w:r>
      <w:proofErr w:type="spellStart"/>
      <w:r w:rsidRPr="00ED0E94">
        <w:t>Iyko</w:t>
      </w:r>
      <w:proofErr w:type="spellEnd"/>
      <w:r w:rsidRPr="00ED0E94">
        <w:t>, Associate Professor of English. Chair, Critical Social Thought. “Being or Nothingness: Indigeneity, Antiblackness, and Settler Colonial Critique.” Source: Critical Ethnic Studies, Vol. 1, No. 2 (Fall 2015), pp. 102-121 //Elmer</w:t>
      </w:r>
    </w:p>
    <w:p w14:paraId="4F3ACF15" w14:textId="77777777" w:rsidR="00BC0557" w:rsidRPr="00ED0E94" w:rsidRDefault="00BC0557" w:rsidP="00BC0557">
      <w:pPr>
        <w:rPr>
          <w:sz w:val="16"/>
        </w:rPr>
      </w:pPr>
      <w:r w:rsidRPr="00ED0E94">
        <w:rPr>
          <w:sz w:val="16"/>
        </w:rPr>
        <w:t xml:space="preserve">And </w:t>
      </w:r>
      <w:proofErr w:type="gramStart"/>
      <w:r w:rsidRPr="00ED0E94">
        <w:rPr>
          <w:sz w:val="16"/>
        </w:rPr>
        <w:t>so</w:t>
      </w:r>
      <w:proofErr w:type="gramEnd"/>
      <w:r w:rsidRPr="00ED0E94">
        <w:rPr>
          <w:sz w:val="16"/>
        </w:rPr>
        <w:t xml:space="preserve"> the potential relations that </w:t>
      </w:r>
      <w:proofErr w:type="spellStart"/>
      <w:r w:rsidRPr="00ED0E94">
        <w:rPr>
          <w:sz w:val="16"/>
        </w:rPr>
        <w:t>Wilderson</w:t>
      </w:r>
      <w:proofErr w:type="spellEnd"/>
      <w:r w:rsidRPr="00ED0E94">
        <w:rPr>
          <w:sz w:val="16"/>
        </w:rPr>
        <w:t xml:space="preserve"> sets up through a critique of sovereignty are at best irrelevant or at worse false in Sexton’s absolute claim that slavery stands alone as the “threshold of the political world.”45 I suggest that this wavering relation/nonrelation of antiblackness and Indigeneity exhibited in </w:t>
      </w:r>
      <w:proofErr w:type="spellStart"/>
      <w:r w:rsidRPr="00ED0E94">
        <w:rPr>
          <w:sz w:val="16"/>
        </w:rPr>
        <w:t>Wilderson’s</w:t>
      </w:r>
      <w:proofErr w:type="spellEnd"/>
      <w:r w:rsidRPr="00ED0E94">
        <w:rPr>
          <w:sz w:val="16"/>
        </w:rPr>
        <w:t xml:space="preserve"> and Sexton’s work reveal the problem in any totalizing approach to the heterogeneous constitution of racial difference in settler colonies. Beyond this inconsistency, the liberal multiculturalist agenda that </w:t>
      </w:r>
      <w:proofErr w:type="spellStart"/>
      <w:r w:rsidRPr="00ED0E94">
        <w:rPr>
          <w:sz w:val="16"/>
        </w:rPr>
        <w:t>Wilderson</w:t>
      </w:r>
      <w:proofErr w:type="spellEnd"/>
      <w:r w:rsidRPr="00ED0E94">
        <w:rPr>
          <w:sz w:val="16"/>
        </w:rPr>
        <w:t xml:space="preserve">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t>
      </w:r>
      <w:proofErr w:type="spellStart"/>
      <w:r w:rsidRPr="00ED0E94">
        <w:rPr>
          <w:sz w:val="16"/>
        </w:rPr>
        <w:t>Wilderson’s</w:t>
      </w:r>
      <w:proofErr w:type="spellEnd"/>
      <w:r w:rsidRPr="00ED0E94">
        <w:rPr>
          <w:sz w:val="16"/>
        </w:rPr>
        <w:t xml:space="preserve">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w:t>
      </w:r>
      <w:proofErr w:type="spellStart"/>
      <w:r w:rsidRPr="00ED0E94">
        <w:rPr>
          <w:sz w:val="16"/>
        </w:rPr>
        <w:t>Coulthard’s</w:t>
      </w:r>
      <w:proofErr w:type="spellEnd"/>
      <w:r w:rsidRPr="00ED0E94">
        <w:rPr>
          <w:sz w:val="16"/>
        </w:rPr>
        <w:t xml:space="preserve"> book Red Skin, White Masks is to categorically reject “the liberal recognition-based approach to Indigenous selfdetermination.”48 </w:t>
      </w:r>
      <w:r w:rsidRPr="00BC0557">
        <w:rPr>
          <w:b/>
          <w:highlight w:val="green"/>
          <w:u w:val="single"/>
        </w:rPr>
        <w:t>This is not</w:t>
      </w:r>
      <w:r w:rsidRPr="00BC0557">
        <w:rPr>
          <w:highlight w:val="green"/>
          <w:u w:val="single"/>
        </w:rPr>
        <w:t xml:space="preserve"> </w:t>
      </w:r>
      <w:r w:rsidRPr="00ED0E94">
        <w:rPr>
          <w:u w:val="single"/>
        </w:rPr>
        <w:t>a politics of</w:t>
      </w:r>
      <w:r w:rsidRPr="00BC0557">
        <w:rPr>
          <w:highlight w:val="green"/>
          <w:u w:val="single"/>
        </w:rPr>
        <w:t xml:space="preserve"> </w:t>
      </w:r>
      <w:r w:rsidRPr="00BC0557">
        <w:rPr>
          <w:b/>
          <w:highlight w:val="green"/>
          <w:u w:val="single"/>
        </w:rPr>
        <w:t>legitimizing</w:t>
      </w:r>
      <w:r w:rsidRPr="00BC0557">
        <w:rPr>
          <w:highlight w:val="green"/>
          <w:u w:val="single"/>
        </w:rPr>
        <w:t xml:space="preserve"> </w:t>
      </w:r>
      <w:r w:rsidRPr="00ED0E94">
        <w:rPr>
          <w:u w:val="single"/>
        </w:rPr>
        <w:t xml:space="preserve">Indigenous nations </w:t>
      </w:r>
      <w:r w:rsidRPr="00BC0557">
        <w:rPr>
          <w:b/>
          <w:highlight w:val="green"/>
          <w:u w:val="single"/>
        </w:rPr>
        <w:t>through state recognition</w:t>
      </w:r>
      <w:r w:rsidRPr="00BC0557">
        <w:rPr>
          <w:highlight w:val="green"/>
          <w:u w:val="single"/>
        </w:rPr>
        <w:t xml:space="preserve"> </w:t>
      </w:r>
      <w:r w:rsidRPr="00BC0557">
        <w:rPr>
          <w:b/>
          <w:highlight w:val="green"/>
          <w:u w:val="single"/>
        </w:rPr>
        <w:t>but</w:t>
      </w:r>
      <w:r w:rsidRPr="00BC0557">
        <w:rPr>
          <w:highlight w:val="green"/>
          <w:u w:val="single"/>
        </w:rPr>
        <w:t xml:space="preserve"> </w:t>
      </w:r>
      <w:r w:rsidRPr="00ED0E94">
        <w:rPr>
          <w:u w:val="single"/>
        </w:rPr>
        <w:t xml:space="preserve">rather </w:t>
      </w:r>
      <w:r w:rsidRPr="00BC0557">
        <w:rPr>
          <w:b/>
          <w:highlight w:val="green"/>
          <w:u w:val="single"/>
        </w:rPr>
        <w:t>one of refusal</w:t>
      </w:r>
      <w:r w:rsidRPr="00ED0E94">
        <w:rPr>
          <w:u w:val="single"/>
        </w:rPr>
        <w:t xml:space="preserve">, a refusal to be </w:t>
      </w:r>
      <w:r w:rsidRPr="00BC0557">
        <w:rPr>
          <w:b/>
          <w:highlight w:val="green"/>
          <w:u w:val="single"/>
        </w:rPr>
        <w:t>recognized and</w:t>
      </w:r>
      <w:r w:rsidRPr="00BC0557">
        <w:rPr>
          <w:highlight w:val="green"/>
          <w:u w:val="single"/>
        </w:rPr>
        <w:t xml:space="preserve"> </w:t>
      </w:r>
      <w:r w:rsidRPr="00ED0E94">
        <w:rPr>
          <w:u w:val="single"/>
        </w:rPr>
        <w:t xml:space="preserve">thus </w:t>
      </w:r>
      <w:r w:rsidRPr="00BC0557">
        <w:rPr>
          <w:b/>
          <w:highlight w:val="green"/>
          <w:u w:val="single"/>
        </w:rPr>
        <w:t>interpellated by the settler colonial nation-state</w:t>
      </w:r>
      <w:r w:rsidRPr="00ED0E94">
        <w:rPr>
          <w:sz w:val="16"/>
        </w:rPr>
        <w:t xml:space="preserve">. Drawing on Fanon, </w:t>
      </w:r>
      <w:proofErr w:type="spellStart"/>
      <w:r w:rsidRPr="00ED0E94">
        <w:rPr>
          <w:sz w:val="16"/>
        </w:rPr>
        <w:t>Coulthard</w:t>
      </w:r>
      <w:proofErr w:type="spellEnd"/>
      <w:r w:rsidRPr="00ED0E94">
        <w:rPr>
          <w:sz w:val="16"/>
        </w:rPr>
        <w:t xml:space="preserve">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t>
      </w:r>
      <w:proofErr w:type="spellStart"/>
      <w:r w:rsidRPr="00ED0E94">
        <w:rPr>
          <w:sz w:val="16"/>
        </w:rPr>
        <w:t>Wilderson</w:t>
      </w:r>
      <w:proofErr w:type="spellEnd"/>
      <w:r w:rsidRPr="00ED0E94">
        <w:rPr>
          <w:sz w:val="16"/>
        </w:rPr>
        <w:t xml:space="preserve"> and Sexton attribute to Indigenous sovereignty in the face of </w:t>
      </w:r>
      <w:r w:rsidRPr="00BC0557">
        <w:rPr>
          <w:b/>
          <w:highlight w:val="green"/>
          <w:u w:val="single"/>
        </w:rPr>
        <w:t>Idle No More</w:t>
      </w:r>
      <w:r w:rsidRPr="00ED0E94">
        <w:rPr>
          <w:sz w:val="16"/>
        </w:rPr>
        <w:t xml:space="preserve">, the </w:t>
      </w:r>
      <w:proofErr w:type="spellStart"/>
      <w:r w:rsidRPr="00ED0E94">
        <w:rPr>
          <w:sz w:val="16"/>
        </w:rPr>
        <w:t>anticapitalist</w:t>
      </w:r>
      <w:proofErr w:type="spellEnd"/>
      <w:r w:rsidRPr="00ED0E94">
        <w:rPr>
          <w:sz w:val="16"/>
        </w:rPr>
        <w:t xml:space="preserve"> Indigenous sovereignty movement in Canada whose national railway and </w:t>
      </w:r>
      <w:r w:rsidRPr="00BC0557">
        <w:rPr>
          <w:b/>
          <w:highlight w:val="green"/>
          <w:u w:val="single"/>
        </w:rPr>
        <w:t>highway</w:t>
      </w:r>
      <w:r w:rsidRPr="00ED0E94">
        <w:rPr>
          <w:sz w:val="16"/>
        </w:rPr>
        <w:t xml:space="preserve"> </w:t>
      </w:r>
      <w:r w:rsidRPr="00BC0557">
        <w:rPr>
          <w:b/>
          <w:highlight w:val="green"/>
          <w:u w:val="single"/>
        </w:rPr>
        <w:t>blockades</w:t>
      </w:r>
      <w:r w:rsidRPr="00ED0E94">
        <w:rPr>
          <w:sz w:val="16"/>
        </w:rPr>
        <w:t xml:space="preserve"> have seriously </w:t>
      </w:r>
      <w:r w:rsidRPr="00BC0557">
        <w:rPr>
          <w:b/>
          <w:highlight w:val="green"/>
          <w:u w:val="single"/>
        </w:rPr>
        <w:t>destabilized</w:t>
      </w:r>
      <w:r w:rsidRPr="00ED0E94">
        <w:rPr>
          <w:sz w:val="16"/>
        </w:rPr>
        <w:t xml:space="preserve"> the </w:t>
      </w:r>
      <w:r w:rsidRPr="00BC0557">
        <w:rPr>
          <w:b/>
          <w:highlight w:val="green"/>
          <w:u w:val="single"/>
        </w:rPr>
        <w:t>expropriation of natural resources</w:t>
      </w:r>
      <w:r w:rsidRPr="00ED0E94">
        <w:rPr>
          <w:sz w:val="16"/>
        </w:rPr>
        <w:t xml:space="preserve"> for the global market. These are examples that </w:t>
      </w:r>
      <w:proofErr w:type="spellStart"/>
      <w:r w:rsidRPr="00ED0E94">
        <w:rPr>
          <w:sz w:val="16"/>
        </w:rPr>
        <w:t>Coulthard</w:t>
      </w:r>
      <w:proofErr w:type="spellEnd"/>
      <w:r w:rsidRPr="00ED0E94">
        <w:rPr>
          <w:sz w:val="16"/>
        </w:rPr>
        <w:t xml:space="preserve"> describes as “</w:t>
      </w:r>
      <w:r w:rsidRPr="00BC0557">
        <w:rPr>
          <w:b/>
          <w:highlight w:val="green"/>
          <w:u w:val="single"/>
        </w:rPr>
        <w:t>direct action</w:t>
      </w:r>
      <w:r w:rsidRPr="00ED0E94">
        <w:rPr>
          <w:sz w:val="16"/>
        </w:rPr>
        <w:t xml:space="preserve">” rather </w:t>
      </w:r>
      <w:proofErr w:type="spellStart"/>
      <w:r w:rsidRPr="00ED0E94">
        <w:rPr>
          <w:sz w:val="16"/>
        </w:rPr>
        <w:t>tjhan</w:t>
      </w:r>
      <w:proofErr w:type="spellEnd"/>
      <w:r w:rsidRPr="00ED0E94">
        <w:rPr>
          <w:sz w:val="16"/>
        </w:rPr>
        <w:t xml:space="preserve"> negotiation—</w:t>
      </w:r>
      <w:r w:rsidRPr="00ED0E94">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ED0E94">
        <w:rPr>
          <w:sz w:val="16"/>
        </w:rPr>
        <w:t xml:space="preserve">. </w:t>
      </w:r>
      <w:r w:rsidRPr="00ED0E94">
        <w:rPr>
          <w:u w:val="single"/>
        </w:rPr>
        <w:t xml:space="preserve">These modes of direct action . . . seek to have </w:t>
      </w:r>
      <w:r w:rsidRPr="00BC0557">
        <w:rPr>
          <w:b/>
          <w:highlight w:val="green"/>
          <w:u w:val="single"/>
        </w:rPr>
        <w:t>a negative impact on</w:t>
      </w:r>
      <w:r w:rsidRPr="00BC0557">
        <w:rPr>
          <w:highlight w:val="green"/>
          <w:u w:val="single"/>
        </w:rPr>
        <w:t xml:space="preserve"> </w:t>
      </w:r>
      <w:r w:rsidRPr="00ED0E94">
        <w:rPr>
          <w:u w:val="single"/>
        </w:rPr>
        <w:t xml:space="preserve">the economic </w:t>
      </w:r>
      <w:r w:rsidRPr="00BC0557">
        <w:rPr>
          <w:b/>
          <w:highlight w:val="green"/>
          <w:u w:val="single"/>
        </w:rPr>
        <w:t>infrastructure</w:t>
      </w:r>
      <w:r w:rsidRPr="00BC0557">
        <w:rPr>
          <w:highlight w:val="green"/>
          <w:u w:val="single"/>
        </w:rPr>
        <w:t xml:space="preserve"> </w:t>
      </w:r>
      <w:r w:rsidRPr="00ED0E94">
        <w:rPr>
          <w:u w:val="single"/>
        </w:rPr>
        <w:t xml:space="preserve">that is </w:t>
      </w:r>
      <w:r w:rsidRPr="00BC0557">
        <w:rPr>
          <w:b/>
          <w:highlight w:val="green"/>
          <w:u w:val="single"/>
        </w:rPr>
        <w:t>core to</w:t>
      </w:r>
      <w:r w:rsidRPr="00BC0557">
        <w:rPr>
          <w:highlight w:val="green"/>
          <w:u w:val="single"/>
        </w:rPr>
        <w:t xml:space="preserve"> </w:t>
      </w:r>
      <w:r w:rsidRPr="00ED0E94">
        <w:rPr>
          <w:u w:val="single"/>
        </w:rPr>
        <w:t xml:space="preserve">the </w:t>
      </w:r>
      <w:r w:rsidRPr="00BC0557">
        <w:rPr>
          <w:b/>
          <w:highlight w:val="green"/>
          <w:u w:val="single"/>
        </w:rPr>
        <w:t xml:space="preserve">colonial accumulation of capital in settler-political economies </w:t>
      </w:r>
      <w:r w:rsidRPr="00ED0E94">
        <w:rPr>
          <w:u w:val="single"/>
        </w:rPr>
        <w:t xml:space="preserve">like Canada’s.50 </w:t>
      </w:r>
      <w:r w:rsidRPr="00BC0557">
        <w:rPr>
          <w:b/>
          <w:highlight w:val="green"/>
          <w:u w:val="single"/>
        </w:rPr>
        <w:t>These tactics are</w:t>
      </w:r>
      <w:r w:rsidRPr="00BC0557">
        <w:rPr>
          <w:highlight w:val="green"/>
          <w:u w:val="single"/>
        </w:rPr>
        <w:t xml:space="preserve"> </w:t>
      </w:r>
      <w:r w:rsidRPr="00ED0E94">
        <w:rPr>
          <w:u w:val="single"/>
        </w:rPr>
        <w:t xml:space="preserve">part of what Audra Simpson calls a </w:t>
      </w:r>
      <w:r w:rsidRPr="00BC0557">
        <w:rPr>
          <w:highlight w:val="green"/>
          <w:u w:val="single"/>
        </w:rPr>
        <w:t>“</w:t>
      </w:r>
      <w:r w:rsidRPr="00BC0557">
        <w:rPr>
          <w:b/>
          <w:highlight w:val="green"/>
          <w:u w:val="single"/>
        </w:rPr>
        <w:t>cartography of refusal” that “negates the authority of the other’s gaze</w:t>
      </w:r>
      <w:r w:rsidRPr="00ED0E94">
        <w:rPr>
          <w:u w:val="single"/>
        </w:rPr>
        <w:t xml:space="preserve">.”51 It is </w:t>
      </w:r>
      <w:r w:rsidRPr="00BC0557">
        <w:rPr>
          <w:b/>
          <w:highlight w:val="green"/>
          <w:u w:val="single"/>
        </w:rPr>
        <w:t>impossible to frame</w:t>
      </w:r>
      <w:r w:rsidRPr="00BC0557">
        <w:rPr>
          <w:highlight w:val="green"/>
          <w:u w:val="single"/>
        </w:rPr>
        <w:t xml:space="preserve"> </w:t>
      </w:r>
      <w:r w:rsidRPr="00ED0E94">
        <w:rPr>
          <w:u w:val="single"/>
        </w:rPr>
        <w:t xml:space="preserve">the </w:t>
      </w:r>
      <w:r w:rsidRPr="00BC0557">
        <w:rPr>
          <w:b/>
          <w:highlight w:val="green"/>
          <w:u w:val="single"/>
        </w:rPr>
        <w:t>blockade movement</w:t>
      </w:r>
      <w:r w:rsidRPr="00BC0557">
        <w:rPr>
          <w:highlight w:val="green"/>
          <w:u w:val="single"/>
        </w:rPr>
        <w:t>,</w:t>
      </w:r>
      <w:r w:rsidRPr="00ED0E94">
        <w:rPr>
          <w:u w:val="single"/>
        </w:rPr>
        <w:t xml:space="preserve"> which has become the greatest threat to Canada’s resource agenda,52 </w:t>
      </w:r>
      <w:r w:rsidRPr="00BC0557">
        <w:rPr>
          <w:b/>
          <w:highlight w:val="green"/>
          <w:u w:val="single"/>
        </w:rPr>
        <w:t>as a struggle for “enfranchisement</w:t>
      </w:r>
      <w:r w:rsidRPr="00ED0E94">
        <w:rPr>
          <w:u w:val="single"/>
        </w:rPr>
        <w:t xml:space="preserve">.” </w:t>
      </w:r>
      <w:r w:rsidRPr="00BC0557">
        <w:rPr>
          <w:b/>
          <w:highlight w:val="green"/>
          <w:u w:val="single"/>
        </w:rPr>
        <w:t xml:space="preserve">Idle No More is </w:t>
      </w:r>
      <w:r w:rsidRPr="00ED0E94">
        <w:rPr>
          <w:u w:val="single"/>
        </w:rPr>
        <w:t xml:space="preserve">not in “conflict” with the Canadian nation-state; it is in </w:t>
      </w:r>
      <w:r w:rsidRPr="00BC0557">
        <w:rPr>
          <w:b/>
          <w:highlight w:val="green"/>
          <w:u w:val="single"/>
          <w:bdr w:val="single" w:sz="4" w:space="0" w:color="auto"/>
        </w:rPr>
        <w:t>a struggle against the very premise of settler colonial capitalism</w:t>
      </w:r>
      <w:r w:rsidRPr="00ED0E94">
        <w:rPr>
          <w:u w:val="single"/>
        </w:rPr>
        <w:t xml:space="preserve"> that requires the elimination of Indigenous peoples. As </w:t>
      </w:r>
      <w:proofErr w:type="spellStart"/>
      <w:r w:rsidRPr="00ED0E94">
        <w:rPr>
          <w:u w:val="single"/>
        </w:rPr>
        <w:t>Coulthard</w:t>
      </w:r>
      <w:proofErr w:type="spellEnd"/>
      <w:r w:rsidRPr="00ED0E94">
        <w:rPr>
          <w:u w:val="single"/>
        </w:rPr>
        <w:t xml:space="preserve"> states unambiguously, “For Indigenous nations to live, capitalism must die.”</w:t>
      </w:r>
      <w:r w:rsidRPr="00ED0E94">
        <w:rPr>
          <w:sz w:val="16"/>
        </w:rPr>
        <w:t xml:space="preserve"> </w:t>
      </w:r>
    </w:p>
    <w:p w14:paraId="1E272D00" w14:textId="77777777" w:rsidR="00BC0557" w:rsidRPr="00ED0E94" w:rsidRDefault="00BC0557" w:rsidP="00BC0557">
      <w:pPr>
        <w:pStyle w:val="Heading4"/>
        <w:rPr>
          <w:rFonts w:cs="Arial"/>
        </w:rPr>
      </w:pPr>
      <w:r w:rsidRPr="00ED0E94">
        <w:rPr>
          <w:rFonts w:cs="Arial"/>
        </w:rPr>
        <w:t>Reject Reformism or Plan Focus - Challenging the 1AC’s colonialist framework of interpretation is a prior question to whether or not the Aff is a good idea</w:t>
      </w:r>
    </w:p>
    <w:p w14:paraId="5FF620B4" w14:textId="77777777" w:rsidR="00BC0557" w:rsidRPr="00ED0E94" w:rsidRDefault="00BC0557" w:rsidP="00BC0557">
      <w:pPr>
        <w:rPr>
          <w:szCs w:val="24"/>
          <w:u w:val="single"/>
        </w:rPr>
      </w:pPr>
      <w:r w:rsidRPr="00ED0E94">
        <w:rPr>
          <w:rStyle w:val="Style13ptBold"/>
        </w:rPr>
        <w:t>Deloria Jr. 99</w:t>
      </w:r>
      <w:r w:rsidRPr="00ED0E94">
        <w:rPr>
          <w:sz w:val="16"/>
          <w:szCs w:val="24"/>
        </w:rPr>
        <w:t xml:space="preserve"> – Member of the Standing Rock Sioux Tribe and Professor at University of Colorado Boulder</w:t>
      </w:r>
      <w:r w:rsidRPr="00ED0E94">
        <w:rPr>
          <w:sz w:val="16"/>
          <w:szCs w:val="24"/>
        </w:rPr>
        <w:br/>
        <w:t>(Vine, also Former Executive Director for the National Congress of American Indians and former Professor of Political Science and Law at the University of Arizona, For This Land: Writing on Religion in America, p. 101-7)//Elmer</w:t>
      </w:r>
      <w:r w:rsidRPr="00ED0E94">
        <w:rPr>
          <w:sz w:val="16"/>
          <w:szCs w:val="24"/>
        </w:rPr>
        <w:br/>
      </w:r>
      <w:r w:rsidRPr="00ED0E94">
        <w:rPr>
          <w:szCs w:val="24"/>
          <w:u w:val="single"/>
        </w:rPr>
        <w:t xml:space="preserve">If there were any serious concern about liberation, we would see thousands of people simply walk away from the vast economic, political, and intellectual machine we call Western civilization and refuse to be enticed to participate in it any longer. </w:t>
      </w:r>
      <w:r w:rsidRPr="00ED0E94">
        <w:rPr>
          <w:sz w:val="16"/>
          <w:szCs w:val="24"/>
        </w:rPr>
        <w:t xml:space="preserve">Liberation is not a difficult task when one no longer finds value in a set of institutions or beliefs. We are liberated from the burden of Santa Claus and the moral demand to be "good" when, as maturing adolescents, we reject the concept of Santa Claus. Thereafter we have no sense of guilt in late November that we have not behaved properly during the year, and no fear that a lump of coal rather than a gift will await us Christmas morning. </w:t>
      </w:r>
      <w:r w:rsidRPr="00ED0E94">
        <w:rPr>
          <w:szCs w:val="24"/>
          <w:u w:val="single"/>
        </w:rPr>
        <w:t xml:space="preserve">In the same manner, we are freed and liberated once we realize the insanity and fantasy of the present manner of interpreting our experiences in the world. </w:t>
      </w:r>
      <w:r w:rsidRPr="00BC0557">
        <w:rPr>
          <w:highlight w:val="green"/>
          <w:u w:val="single"/>
        </w:rPr>
        <w:t>Liberation</w:t>
      </w:r>
      <w:r w:rsidRPr="00ED0E94">
        <w:rPr>
          <w:sz w:val="16"/>
          <w:szCs w:val="24"/>
        </w:rPr>
        <w:t xml:space="preserve">, in its most fundamental sense, </w:t>
      </w:r>
      <w:r w:rsidRPr="00BC0557">
        <w:rPr>
          <w:highlight w:val="green"/>
          <w:u w:val="single"/>
        </w:rPr>
        <w:t xml:space="preserve">requires a </w:t>
      </w:r>
      <w:r w:rsidRPr="00BC0557">
        <w:rPr>
          <w:b/>
          <w:bCs/>
          <w:highlight w:val="green"/>
          <w:u w:val="single"/>
        </w:rPr>
        <w:t>rejection of everything we have been taught</w:t>
      </w:r>
      <w:r w:rsidRPr="00BC0557">
        <w:rPr>
          <w:highlight w:val="green"/>
          <w:u w:val="single"/>
        </w:rPr>
        <w:t xml:space="preserve"> </w:t>
      </w:r>
      <w:r w:rsidRPr="00ED0E94">
        <w:rPr>
          <w:szCs w:val="24"/>
          <w:u w:val="single"/>
        </w:rPr>
        <w:t>and its replacement by only those things we have experienced as having values. But this replacement only begins the task of liberation</w:t>
      </w:r>
      <w:r w:rsidRPr="00ED0E94">
        <w:rPr>
          <w:sz w:val="16"/>
          <w:szCs w:val="24"/>
        </w:rPr>
        <w:t xml:space="preserve">. </w:t>
      </w:r>
      <w:r w:rsidRPr="00ED0E94">
        <w:rPr>
          <w:szCs w:val="24"/>
          <w:u w:val="single"/>
        </w:rPr>
        <w:t xml:space="preserve">For </w:t>
      </w:r>
      <w:r w:rsidRPr="00BC0557">
        <w:rPr>
          <w:highlight w:val="green"/>
          <w:u w:val="single"/>
        </w:rPr>
        <w:t>the history of Western thinking</w:t>
      </w:r>
      <w:r w:rsidRPr="00ED0E94">
        <w:rPr>
          <w:sz w:val="16"/>
          <w:szCs w:val="24"/>
        </w:rPr>
        <w:t xml:space="preserve"> in the past eight centuries </w:t>
      </w:r>
      <w:r w:rsidRPr="00BC0557">
        <w:rPr>
          <w:b/>
          <w:highlight w:val="green"/>
          <w:u w:val="single"/>
        </w:rPr>
        <w:t>has been one of replacement of ideas</w:t>
      </w:r>
      <w:r w:rsidRPr="00BC0557">
        <w:rPr>
          <w:highlight w:val="green"/>
        </w:rPr>
        <w:t xml:space="preserve"> </w:t>
      </w:r>
      <w:r w:rsidRPr="00BC0557">
        <w:rPr>
          <w:highlight w:val="green"/>
          <w:u w:val="single"/>
        </w:rPr>
        <w:t xml:space="preserve">within a framework that has remained </w:t>
      </w:r>
      <w:r w:rsidRPr="00BC0557">
        <w:rPr>
          <w:b/>
          <w:highlight w:val="green"/>
          <w:u w:val="single"/>
          <w:bdr w:val="single" w:sz="4" w:space="0" w:color="auto"/>
        </w:rPr>
        <w:t>basically unchanged</w:t>
      </w:r>
      <w:r w:rsidRPr="00BC0557">
        <w:rPr>
          <w:highlight w:val="green"/>
        </w:rPr>
        <w:t xml:space="preserve"> </w:t>
      </w:r>
      <w:r w:rsidRPr="00ED0E94">
        <w:rPr>
          <w:sz w:val="16"/>
          <w:szCs w:val="24"/>
        </w:rPr>
        <w:t xml:space="preserve">for nearly two </w:t>
      </w:r>
      <w:proofErr w:type="spellStart"/>
      <w:r w:rsidRPr="00ED0E94">
        <w:rPr>
          <w:sz w:val="16"/>
          <w:szCs w:val="24"/>
        </w:rPr>
        <w:t>millenia</w:t>
      </w:r>
      <w:proofErr w:type="spellEnd"/>
      <w:r w:rsidRPr="00ED0E94">
        <w:rPr>
          <w:sz w:val="16"/>
          <w:szCs w:val="24"/>
        </w:rPr>
        <w:t xml:space="preserve">. </w:t>
      </w:r>
      <w:r w:rsidRPr="00BC0557">
        <w:rPr>
          <w:highlight w:val="green"/>
          <w:u w:val="single"/>
        </w:rPr>
        <w:t xml:space="preserve">Challenging this framework of interpretation means a rearrangement of our </w:t>
      </w:r>
      <w:r w:rsidRPr="00BC0557">
        <w:rPr>
          <w:b/>
          <w:highlight w:val="green"/>
          <w:u w:val="single"/>
          <w:bdr w:val="single" w:sz="4" w:space="0" w:color="auto"/>
        </w:rPr>
        <w:t>manner of perceiving the world</w:t>
      </w:r>
      <w:r w:rsidRPr="00ED0E94">
        <w:rPr>
          <w:sz w:val="16"/>
          <w:szCs w:val="24"/>
        </w:rPr>
        <w:t xml:space="preserve">, and it involves a reexamination of the body of human knowledge and its structural reconstruction into a new format, </w:t>
      </w:r>
      <w:proofErr w:type="gramStart"/>
      <w:r w:rsidRPr="00ED0E94">
        <w:rPr>
          <w:szCs w:val="24"/>
          <w:u w:val="single"/>
        </w:rPr>
        <w:t>Such</w:t>
      </w:r>
      <w:proofErr w:type="gramEnd"/>
      <w:r w:rsidRPr="00ED0E94">
        <w:rPr>
          <w:szCs w:val="24"/>
          <w:u w:val="single"/>
        </w:rPr>
        <w:t xml:space="preserve"> a task appears to be far from the struggles of the present</w:t>
      </w:r>
      <w:r w:rsidRPr="00ED0E94">
        <w:rPr>
          <w:sz w:val="16"/>
          <w:szCs w:val="24"/>
        </w:rPr>
        <w:t xml:space="preserve">. It seems abstract and meaningless in the face of contemporary suffering. </w:t>
      </w:r>
      <w:r w:rsidRPr="00ED0E94">
        <w:rPr>
          <w:szCs w:val="24"/>
          <w:u w:val="single"/>
        </w:rPr>
        <w:t>And it suggests that people can be made to change their oppressive activity by intellectual reorientation alone. All these questions arise, however, because of the fundamental orientation of Western peoples toward the world.</w:t>
      </w:r>
      <w:r w:rsidRPr="00ED0E94">
        <w:rPr>
          <w:sz w:val="16"/>
          <w:szCs w:val="24"/>
        </w:rPr>
        <w:t xml:space="preserve"> We assume that we know the structure of reality and must only make certain minor adjustments in the machinery that operates it in order to bring our institutions into line. </w:t>
      </w:r>
      <w:r w:rsidRPr="00ED0E94">
        <w:rPr>
          <w:szCs w:val="24"/>
          <w:u w:val="single"/>
        </w:rPr>
        <w:t>Immediate suffering is thus placed in juxtaposition with abstract metaphysical conceptions</w:t>
      </w:r>
      <w:r w:rsidRPr="00ED0E94">
        <w:rPr>
          <w:sz w:val="16"/>
          <w:szCs w:val="24"/>
        </w:rPr>
        <w:t xml:space="preserve"> </w:t>
      </w:r>
      <w:r w:rsidRPr="00ED0E94">
        <w:rPr>
          <w:szCs w:val="24"/>
          <w:u w:val="single"/>
        </w:rPr>
        <w:t xml:space="preserve">of the world and, because we can see immediate </w:t>
      </w:r>
      <w:r w:rsidRPr="0040369C">
        <w:rPr>
          <w:szCs w:val="24"/>
          <w:u w:val="single"/>
        </w:rPr>
        <w:t xml:space="preserve">suffering, </w:t>
      </w:r>
      <w:r w:rsidRPr="0040369C">
        <w:rPr>
          <w:b/>
          <w:szCs w:val="24"/>
          <w:u w:val="single"/>
        </w:rPr>
        <w:t>we feel impelled to change conditions quickly</w:t>
      </w:r>
      <w:r w:rsidRPr="0040369C">
        <w:rPr>
          <w:szCs w:val="24"/>
          <w:u w:val="single"/>
        </w:rPr>
        <w:t xml:space="preserve"> to relieve</w:t>
      </w:r>
      <w:r w:rsidRPr="00ED0E94">
        <w:rPr>
          <w:szCs w:val="24"/>
          <w:u w:val="single"/>
        </w:rPr>
        <w:t xml:space="preserve"> tensions, </w:t>
      </w:r>
      <w:r w:rsidRPr="00BC0557">
        <w:rPr>
          <w:highlight w:val="green"/>
          <w:u w:val="single"/>
        </w:rPr>
        <w:t xml:space="preserve">never coming to </w:t>
      </w:r>
      <w:r w:rsidRPr="00BC0557">
        <w:rPr>
          <w:b/>
          <w:bCs/>
          <w:highlight w:val="green"/>
          <w:u w:val="single"/>
        </w:rPr>
        <w:t>understand how the basic attitude toward life</w:t>
      </w:r>
      <w:r w:rsidRPr="00BC0557">
        <w:rPr>
          <w:highlight w:val="green"/>
          <w:u w:val="single"/>
        </w:rPr>
        <w:t xml:space="preserve"> </w:t>
      </w:r>
      <w:r w:rsidRPr="00ED0E94">
        <w:rPr>
          <w:szCs w:val="24"/>
          <w:u w:val="single"/>
        </w:rPr>
        <w:t xml:space="preserve">and its derivative attitudes toward minority groups </w:t>
      </w:r>
      <w:r w:rsidRPr="00BC0557">
        <w:rPr>
          <w:b/>
          <w:bCs/>
          <w:highlight w:val="green"/>
          <w:u w:val="single"/>
          <w:bdr w:val="single" w:sz="4" w:space="0" w:color="auto"/>
        </w:rPr>
        <w:t>continues to dominate</w:t>
      </w:r>
      <w:r w:rsidRPr="00BC0557">
        <w:rPr>
          <w:highlight w:val="green"/>
          <w:u w:val="single"/>
        </w:rPr>
        <w:t xml:space="preserve"> </w:t>
      </w:r>
      <w:r w:rsidRPr="00ED0E94">
        <w:rPr>
          <w:szCs w:val="24"/>
          <w:u w:val="single"/>
        </w:rPr>
        <w:t>the goals and activities that appear designed to create reforms</w:t>
      </w:r>
      <w:r w:rsidRPr="00ED0E94">
        <w:rPr>
          <w:sz w:val="16"/>
          <w:szCs w:val="24"/>
        </w:rPr>
        <w:t xml:space="preserve">, </w:t>
      </w:r>
      <w:r w:rsidRPr="00BC0557">
        <w:rPr>
          <w:highlight w:val="green"/>
          <w:u w:val="single"/>
        </w:rPr>
        <w:t xml:space="preserve">Numerous examples can be cited to show that </w:t>
      </w:r>
      <w:r w:rsidRPr="00BC0557">
        <w:rPr>
          <w:b/>
          <w:bCs/>
          <w:highlight w:val="green"/>
          <w:u w:val="single"/>
        </w:rPr>
        <w:t>our efforts to bring justice</w:t>
      </w:r>
      <w:r w:rsidRPr="00ED0E94">
        <w:rPr>
          <w:sz w:val="16"/>
          <w:szCs w:val="24"/>
        </w:rPr>
        <w:t xml:space="preserve"> into the world </w:t>
      </w:r>
      <w:r w:rsidRPr="00BC0557">
        <w:rPr>
          <w:b/>
          <w:bCs/>
          <w:highlight w:val="green"/>
          <w:u w:val="single"/>
        </w:rPr>
        <w:t>have been short-circuited</w:t>
      </w:r>
      <w:r w:rsidRPr="00BC0557">
        <w:rPr>
          <w:highlight w:val="green"/>
        </w:rPr>
        <w:t xml:space="preserve"> </w:t>
      </w:r>
      <w:r w:rsidRPr="00ED0E94">
        <w:rPr>
          <w:szCs w:val="24"/>
          <w:u w:val="single"/>
        </w:rPr>
        <w:t>by the passage of events, and that those</w:t>
      </w:r>
      <w:r w:rsidRPr="00ED0E94">
        <w:rPr>
          <w:sz w:val="16"/>
          <w:szCs w:val="24"/>
        </w:rPr>
        <w:t xml:space="preserve"> </w:t>
      </w:r>
      <w:r w:rsidRPr="00ED0E94">
        <w:rPr>
          <w:szCs w:val="24"/>
          <w:u w:val="single"/>
        </w:rPr>
        <w:t xml:space="preserve">efforts are unsuccessful </w:t>
      </w:r>
      <w:r w:rsidRPr="00BC0557">
        <w:rPr>
          <w:highlight w:val="green"/>
          <w:u w:val="single"/>
        </w:rPr>
        <w:t xml:space="preserve">because we have failed to consider the </w:t>
      </w:r>
      <w:r w:rsidRPr="00BC0557">
        <w:rPr>
          <w:b/>
          <w:bCs/>
          <w:highlight w:val="green"/>
          <w:u w:val="single"/>
          <w:bdr w:val="single" w:sz="4" w:space="0" w:color="auto"/>
        </w:rPr>
        <w:t>basic framework within which we pose questions, analyze alternatives, and suggest solutions</w:t>
      </w:r>
      <w:r w:rsidRPr="00ED0E94">
        <w:rPr>
          <w:sz w:val="16"/>
          <w:szCs w:val="24"/>
        </w:rPr>
        <w:t xml:space="preserve">. Consider the examples from our immediate past. </w:t>
      </w:r>
      <w:r w:rsidRPr="00ED0E94">
        <w:rPr>
          <w:szCs w:val="24"/>
          <w:u w:val="single"/>
        </w:rPr>
        <w:t xml:space="preserve">In the early sixties college application forms included </w:t>
      </w:r>
      <w:r w:rsidRPr="00BC0557">
        <w:rPr>
          <w:b/>
          <w:bCs/>
          <w:highlight w:val="green"/>
          <w:u w:val="single"/>
        </w:rPr>
        <w:t>a blank line</w:t>
      </w:r>
      <w:r w:rsidRPr="00BC0557">
        <w:rPr>
          <w:highlight w:val="green"/>
          <w:u w:val="single"/>
        </w:rPr>
        <w:t xml:space="preserve"> </w:t>
      </w:r>
      <w:r w:rsidRPr="00ED0E94">
        <w:rPr>
          <w:szCs w:val="24"/>
          <w:u w:val="single"/>
        </w:rPr>
        <w:t xml:space="preserve">on which all prospective students were required </w:t>
      </w:r>
      <w:r w:rsidRPr="00BC0557">
        <w:rPr>
          <w:b/>
          <w:bCs/>
          <w:highlight w:val="green"/>
          <w:u w:val="single"/>
        </w:rPr>
        <w:t>to indicate</w:t>
      </w:r>
      <w:r w:rsidRPr="00ED0E94">
        <w:rPr>
          <w:szCs w:val="24"/>
          <w:u w:val="single"/>
        </w:rPr>
        <w:t xml:space="preserve"> their </w:t>
      </w:r>
      <w:r w:rsidRPr="00BC0557">
        <w:rPr>
          <w:b/>
          <w:bCs/>
          <w:highlight w:val="green"/>
          <w:u w:val="single"/>
        </w:rPr>
        <w:t>race</w:t>
      </w:r>
      <w:r w:rsidRPr="00ED0E94">
        <w:rPr>
          <w:sz w:val="16"/>
          <w:szCs w:val="24"/>
        </w:rPr>
        <w:t xml:space="preserve">. Such information was used to discriminate against those of a minority background, and so </w:t>
      </w:r>
      <w:r w:rsidRPr="00BC0557">
        <w:rPr>
          <w:b/>
          <w:highlight w:val="green"/>
          <w:u w:val="single"/>
        </w:rPr>
        <w:t>reformers demanded</w:t>
      </w:r>
      <w:r w:rsidRPr="00BC0557">
        <w:rPr>
          <w:highlight w:val="green"/>
        </w:rPr>
        <w:t xml:space="preserve"> </w:t>
      </w:r>
      <w:r w:rsidRPr="00ED0E94">
        <w:rPr>
          <w:sz w:val="16"/>
          <w:szCs w:val="24"/>
        </w:rPr>
        <w:t xml:space="preserve">that the </w:t>
      </w:r>
      <w:r w:rsidRPr="00BC0557">
        <w:rPr>
          <w:b/>
          <w:highlight w:val="green"/>
          <w:u w:val="single"/>
        </w:rPr>
        <w:t>question be dropped</w:t>
      </w:r>
      <w:r w:rsidRPr="00ED0E94">
        <w:rPr>
          <w:szCs w:val="24"/>
          <w:u w:val="single"/>
        </w:rPr>
        <w:t>. By the time all colleges had been forced to eliminate questions concerning the race of applicants, the Civil Rights Movement had so sensitized those involved in higher education that scholarships were made available in great numbers to people of minority races.</w:t>
      </w:r>
      <w:r w:rsidRPr="00ED0E94">
        <w:rPr>
          <w:sz w:val="16"/>
          <w:szCs w:val="24"/>
        </w:rPr>
        <w:t xml:space="preserve"> </w:t>
      </w:r>
      <w:r w:rsidRPr="00BC0557">
        <w:rPr>
          <w:b/>
          <w:highlight w:val="green"/>
          <w:u w:val="single"/>
        </w:rPr>
        <w:t>There was no way,</w:t>
      </w:r>
      <w:r w:rsidRPr="00BC0557">
        <w:rPr>
          <w:highlight w:val="green"/>
          <w:u w:val="single"/>
        </w:rPr>
        <w:t xml:space="preserve"> </w:t>
      </w:r>
      <w:r w:rsidRPr="00ED0E94">
        <w:rPr>
          <w:szCs w:val="24"/>
          <w:u w:val="single"/>
        </w:rPr>
        <w:t xml:space="preserve">however, </w:t>
      </w:r>
      <w:r w:rsidRPr="00BC0557">
        <w:rPr>
          <w:b/>
          <w:highlight w:val="green"/>
          <w:u w:val="single"/>
        </w:rPr>
        <w:t>to allocate</w:t>
      </w:r>
      <w:r w:rsidRPr="00BC0557">
        <w:rPr>
          <w:highlight w:val="green"/>
          <w:u w:val="single"/>
        </w:rPr>
        <w:t xml:space="preserve"> </w:t>
      </w:r>
      <w:r w:rsidRPr="00ED0E94">
        <w:rPr>
          <w:szCs w:val="24"/>
          <w:u w:val="single"/>
        </w:rPr>
        <w:t xml:space="preserve">such </w:t>
      </w:r>
      <w:r w:rsidRPr="00BC0557">
        <w:rPr>
          <w:b/>
          <w:highlight w:val="green"/>
          <w:u w:val="single"/>
        </w:rPr>
        <w:t>scholarships</w:t>
      </w:r>
      <w:r w:rsidRPr="00BC0557">
        <w:rPr>
          <w:highlight w:val="green"/>
          <w:u w:val="single"/>
        </w:rPr>
        <w:t xml:space="preserve"> </w:t>
      </w:r>
      <w:r w:rsidRPr="00BC0557">
        <w:rPr>
          <w:b/>
          <w:highlight w:val="green"/>
          <w:u w:val="single"/>
          <w:bdr w:val="single" w:sz="4" w:space="0" w:color="auto"/>
        </w:rPr>
        <w:t>because college officials could no longer determine the racial background</w:t>
      </w:r>
      <w:r w:rsidRPr="00BC0557">
        <w:rPr>
          <w:highlight w:val="green"/>
          <w:u w:val="single"/>
        </w:rPr>
        <w:t xml:space="preserve"> </w:t>
      </w:r>
      <w:r w:rsidRPr="00ED0E94">
        <w:rPr>
          <w:szCs w:val="24"/>
          <w:u w:val="single"/>
        </w:rPr>
        <w:t>of students on the basis of their applications for admission</w:t>
      </w:r>
      <w:r w:rsidRPr="00ED0E94">
        <w:rPr>
          <w:sz w:val="16"/>
          <w:szCs w:val="24"/>
        </w:rPr>
        <w:t xml:space="preserve">. Much of the impetus for </w:t>
      </w:r>
      <w:r w:rsidRPr="00BC0557">
        <w:rPr>
          <w:b/>
          <w:highlight w:val="green"/>
          <w:u w:val="single"/>
        </w:rPr>
        <w:t>low-cost housing</w:t>
      </w:r>
      <w:r w:rsidRPr="00BC0557">
        <w:rPr>
          <w:highlight w:val="green"/>
        </w:rPr>
        <w:t xml:space="preserve"> </w:t>
      </w:r>
      <w:r w:rsidRPr="00ED0E94">
        <w:rPr>
          <w:sz w:val="16"/>
          <w:szCs w:val="24"/>
        </w:rPr>
        <w:t xml:space="preserve">in the cities was based upon the premise that in the twentieth century people should not have to live in hovels but that adequate housing should be constructed for them. </w:t>
      </w:r>
      <w:r w:rsidRPr="00ED0E94">
        <w:rPr>
          <w:szCs w:val="24"/>
          <w:u w:val="single"/>
        </w:rPr>
        <w:t xml:space="preserve">Yet in the course of </w:t>
      </w:r>
      <w:r w:rsidRPr="00BC0557">
        <w:rPr>
          <w:b/>
          <w:highlight w:val="green"/>
          <w:u w:val="single"/>
        </w:rPr>
        <w:t>tearing down</w:t>
      </w:r>
      <w:r w:rsidRPr="00BC0557">
        <w:rPr>
          <w:highlight w:val="green"/>
          <w:u w:val="single"/>
        </w:rPr>
        <w:t xml:space="preserve"> </w:t>
      </w:r>
      <w:r w:rsidRPr="00ED0E94">
        <w:rPr>
          <w:szCs w:val="24"/>
          <w:u w:val="single"/>
        </w:rPr>
        <w:t xml:space="preserve">slums and building new housing projects, low-income housing areas were </w:t>
      </w:r>
      <w:r w:rsidRPr="00ED0E94">
        <w:rPr>
          <w:u w:val="single"/>
        </w:rPr>
        <w:t xml:space="preserve">eliminated. The </w:t>
      </w:r>
      <w:r w:rsidRPr="00BC0557">
        <w:rPr>
          <w:b/>
          <w:highlight w:val="green"/>
          <w:u w:val="single"/>
        </w:rPr>
        <w:t>construction cost</w:t>
      </w:r>
      <w:r w:rsidRPr="00BC0557">
        <w:rPr>
          <w:highlight w:val="green"/>
          <w:u w:val="single"/>
        </w:rPr>
        <w:t xml:space="preserve"> </w:t>
      </w:r>
      <w:r w:rsidRPr="00ED0E94">
        <w:rPr>
          <w:u w:val="single"/>
        </w:rPr>
        <w:t xml:space="preserve">of the new projects </w:t>
      </w:r>
      <w:r w:rsidRPr="00BC0557">
        <w:rPr>
          <w:b/>
          <w:highlight w:val="green"/>
          <w:u w:val="single"/>
        </w:rPr>
        <w:t>made</w:t>
      </w:r>
      <w:r w:rsidRPr="00BC0557">
        <w:rPr>
          <w:highlight w:val="green"/>
          <w:u w:val="single"/>
        </w:rPr>
        <w:t xml:space="preserve"> </w:t>
      </w:r>
      <w:r w:rsidRPr="00ED0E94">
        <w:rPr>
          <w:u w:val="single"/>
        </w:rPr>
        <w:t>it necessary to charge hi</w:t>
      </w:r>
      <w:r w:rsidRPr="00BC0557">
        <w:rPr>
          <w:b/>
          <w:highlight w:val="green"/>
          <w:u w:val="single"/>
        </w:rPr>
        <w:t>gher rentals</w:t>
      </w:r>
      <w:r w:rsidRPr="00ED0E94">
        <w:rPr>
          <w:u w:val="single"/>
        </w:rPr>
        <w:t xml:space="preserve">. </w:t>
      </w:r>
      <w:r w:rsidRPr="00BC0557">
        <w:rPr>
          <w:b/>
          <w:highlight w:val="green"/>
          <w:u w:val="single"/>
        </w:rPr>
        <w:t>Former residents</w:t>
      </w:r>
      <w:r w:rsidRPr="00BC0557">
        <w:rPr>
          <w:highlight w:val="green"/>
          <w:u w:val="single"/>
        </w:rPr>
        <w:t xml:space="preserve"> </w:t>
      </w:r>
      <w:r w:rsidRPr="00ED0E94">
        <w:rPr>
          <w:u w:val="single"/>
        </w:rPr>
        <w:t xml:space="preserve">of the </w:t>
      </w:r>
      <w:proofErr w:type="spellStart"/>
      <w:r w:rsidRPr="00ED0E94">
        <w:rPr>
          <w:u w:val="single"/>
        </w:rPr>
        <w:t>lowincome</w:t>
      </w:r>
      <w:proofErr w:type="spellEnd"/>
      <w:r w:rsidRPr="00ED0E94">
        <w:rPr>
          <w:u w:val="single"/>
        </w:rPr>
        <w:t xml:space="preserve"> areas </w:t>
      </w:r>
      <w:r w:rsidRPr="00BC0557">
        <w:rPr>
          <w:b/>
          <w:highlight w:val="green"/>
          <w:u w:val="single"/>
        </w:rPr>
        <w:t>could not afford to live</w:t>
      </w:r>
      <w:r w:rsidRPr="00BC0557">
        <w:rPr>
          <w:highlight w:val="green"/>
          <w:u w:val="single"/>
        </w:rPr>
        <w:t xml:space="preserve"> </w:t>
      </w:r>
      <w:r w:rsidRPr="00ED0E94">
        <w:rPr>
          <w:u w:val="single"/>
        </w:rPr>
        <w:t>in the new housing, so they moved to other parts of the city and created exactly the same conditions that had originally provoked the demand for low-rent housing.</w:t>
      </w:r>
      <w:r w:rsidRPr="00ED0E94">
        <w:rPr>
          <w:sz w:val="16"/>
        </w:rPr>
        <w:t xml:space="preserve"> Government schools had a very difficult time teaching American Indian children the English language. (One reason was the assumption of teachers that all languages had Latin roots, and their inability to adapt the programs when they discovered that Indian languages were not so derived.) Hence programs in bilingual teaching methods were authorized that would use the native language to teach the children English, an underhanded way of eliminating the native language. Between the time that bilingual programs were conceived and the time that they were finally funded, other programs that concentrated on adequate housing had an unexpected effect on the educational process. Hundreds of new houses were built in agency towns, and Indians moved from remote areas of the different reservations into those towns where they could get good housing. Since they were primarily younger couples with</w:t>
      </w:r>
      <w:r w:rsidRPr="00ED0E94">
        <w:rPr>
          <w:sz w:val="16"/>
          <w:szCs w:val="24"/>
        </w:rPr>
        <w:t xml:space="preserve"> young children, the housing development meant that most Indian children were now growing up in the agency communities and were learning English as a first language. </w:t>
      </w:r>
      <w:proofErr w:type="gramStart"/>
      <w:r w:rsidRPr="00ED0E94">
        <w:rPr>
          <w:sz w:val="16"/>
          <w:szCs w:val="24"/>
        </w:rPr>
        <w:t>Thus</w:t>
      </w:r>
      <w:proofErr w:type="gramEnd"/>
      <w:r w:rsidRPr="00ED0E94">
        <w:rPr>
          <w:sz w:val="16"/>
          <w:szCs w:val="24"/>
        </w:rPr>
        <w:t xml:space="preserve"> the bilingual programs, which began as a means of teaching English as a second language, became the method designed to preserve the native vernacular by teaching it as a second language to students who had grown up speaking English. </w:t>
      </w:r>
      <w:r w:rsidRPr="00ED0E94">
        <w:rPr>
          <w:szCs w:val="24"/>
          <w:u w:val="single"/>
        </w:rPr>
        <w:t xml:space="preserve">Example after example could be cited, each testifying to the devastating effect of a general attitude toward the world that underlies the Western approach to human knowledge. The basis of this attitude is the assumption that the world operates in certain predetermined ways, that it operates continuously under certain natural laws, and that the nature of every species is homogeneous, with few real deviations. </w:t>
      </w:r>
    </w:p>
    <w:p w14:paraId="00519314" w14:textId="377AF193" w:rsidR="00BC0557" w:rsidRPr="00ED0E94" w:rsidRDefault="00BC0557" w:rsidP="00BC0557">
      <w:pPr>
        <w:pStyle w:val="Heading4"/>
        <w:rPr>
          <w:rFonts w:cs="Arial"/>
        </w:rPr>
      </w:pPr>
      <w:r w:rsidRPr="00ED0E94">
        <w:rPr>
          <w:rFonts w:cs="Arial"/>
        </w:rPr>
        <w:t>The Aff</w:t>
      </w:r>
      <w:r>
        <w:rPr>
          <w:rFonts w:cs="Arial"/>
        </w:rPr>
        <w:t xml:space="preserve"> </w:t>
      </w:r>
      <w:r w:rsidRPr="00ED0E94">
        <w:rPr>
          <w:rFonts w:cs="Arial"/>
        </w:rPr>
        <w:t xml:space="preserve">relegates indigenous possibility to reservation, accelerating death-making – only an orientation of refusal as </w:t>
      </w:r>
      <w:r w:rsidRPr="00ED0E94">
        <w:rPr>
          <w:rFonts w:cs="Arial"/>
          <w:u w:val="single"/>
        </w:rPr>
        <w:t>generative</w:t>
      </w:r>
      <w:r w:rsidRPr="00ED0E94">
        <w:rPr>
          <w:rFonts w:cs="Arial"/>
        </w:rPr>
        <w:t xml:space="preserve"> can solve. This the ROTB is to reject systems of settler colonialism. </w:t>
      </w:r>
    </w:p>
    <w:p w14:paraId="54841924" w14:textId="77777777" w:rsidR="00BC0557" w:rsidRPr="00ED0E94" w:rsidRDefault="00BC0557" w:rsidP="00BC0557">
      <w:r w:rsidRPr="00ED0E94">
        <w:rPr>
          <w:rStyle w:val="Style13ptBold"/>
        </w:rPr>
        <w:t>King 17</w:t>
      </w:r>
      <w:r w:rsidRPr="00ED0E94">
        <w:t xml:space="preserve">, Tiffany Lethabo. "Humans involved: Lurking in the lines of </w:t>
      </w:r>
      <w:proofErr w:type="spellStart"/>
      <w:r w:rsidRPr="00ED0E94">
        <w:t>posthumanist</w:t>
      </w:r>
      <w:proofErr w:type="spellEnd"/>
      <w:r w:rsidRPr="00ED0E94">
        <w:t xml:space="preserve"> flight." Critical Ethnic Studies 3.1 (2017): 162-185. (Assistant Professor of Women’s, Gender and Sexuality Studies at Georgia State)//GZ but re-cut by Elmer </w:t>
      </w:r>
    </w:p>
    <w:p w14:paraId="6AC560BB" w14:textId="77777777" w:rsidR="00BC0557" w:rsidRPr="00ED0E94" w:rsidRDefault="00BC0557" w:rsidP="00BC0557">
      <w:pPr>
        <w:rPr>
          <w:sz w:val="16"/>
        </w:rPr>
      </w:pPr>
      <w:r w:rsidRPr="00ED0E94">
        <w:rPr>
          <w:rStyle w:val="StyleUnderline"/>
        </w:rPr>
        <w:t>Within Native feminist theorizing, ethnographic refusal can be traced to Audra Simpson</w:t>
      </w:r>
      <w:r w:rsidRPr="00ED0E94">
        <w:rPr>
          <w:sz w:val="16"/>
        </w:rPr>
        <w:t xml:space="preserve">’s 2007 article, “On Ethnographic Refusal.” In this seminal work, </w:t>
      </w:r>
      <w:r w:rsidRPr="00ED0E94">
        <w:rPr>
          <w:rStyle w:val="StyleUnderline"/>
        </w:rPr>
        <w:t>Simpson</w:t>
      </w:r>
      <w:r w:rsidRPr="00ED0E94">
        <w:rPr>
          <w:sz w:val="16"/>
        </w:rPr>
        <w:t xml:space="preserve"> reflects on and </w:t>
      </w:r>
      <w:r w:rsidRPr="00ED0E94">
        <w:rPr>
          <w:rStyle w:val="StyleUnderline"/>
        </w:rPr>
        <w:t xml:space="preserve">gains inspiration from the </w:t>
      </w:r>
      <w:r w:rsidRPr="00BC0557">
        <w:rPr>
          <w:rStyle w:val="StyleUnderline"/>
          <w:highlight w:val="green"/>
        </w:rPr>
        <w:t xml:space="preserve">tradition of refusal practiced by </w:t>
      </w:r>
      <w:r w:rsidRPr="00ED0E94">
        <w:rPr>
          <w:rStyle w:val="StyleUnderline"/>
        </w:rPr>
        <w:t xml:space="preserve">the people of </w:t>
      </w:r>
      <w:r w:rsidRPr="00BC0557">
        <w:rPr>
          <w:rStyle w:val="StyleUnderline"/>
          <w:highlight w:val="green"/>
        </w:rPr>
        <w:t>Kahnawake</w:t>
      </w:r>
      <w:r w:rsidRPr="00ED0E94">
        <w:rPr>
          <w:sz w:val="16"/>
        </w:rPr>
        <w:t xml:space="preserve">.14 Simpson shares that </w:t>
      </w:r>
      <w:r w:rsidRPr="00ED0E94">
        <w:rPr>
          <w:rStyle w:val="StyleUnderline"/>
        </w:rPr>
        <w:t>Kahnawake refusals are at the core and spirit of her own ethnographic and ethical practices of refusal</w:t>
      </w:r>
      <w:r w:rsidRPr="00ED0E94">
        <w:rPr>
          <w:sz w:val="16"/>
        </w:rPr>
        <w:t xml:space="preserve">. I was interested in the larger picture, in the discursive, material and moral territory that was simultaneously historical and contemporary (this “national” space) and the ways in which </w:t>
      </w:r>
      <w:proofErr w:type="spellStart"/>
      <w:proofErr w:type="gramStart"/>
      <w:r w:rsidRPr="00ED0E94">
        <w:rPr>
          <w:i/>
          <w:sz w:val="16"/>
        </w:rPr>
        <w:t>Kahnawakero:non</w:t>
      </w:r>
      <w:proofErr w:type="spellEnd"/>
      <w:proofErr w:type="gramEnd"/>
      <w:r w:rsidRPr="00ED0E94">
        <w:rPr>
          <w:sz w:val="16"/>
        </w:rPr>
        <w:t xml:space="preserve">, </w:t>
      </w:r>
      <w:r w:rsidRPr="00ED0E94">
        <w:rPr>
          <w:rStyle w:val="StyleUnderline"/>
        </w:rPr>
        <w:t xml:space="preserve">the “people of Kahnawake,” had </w:t>
      </w:r>
      <w:r w:rsidRPr="00BC0557">
        <w:rPr>
          <w:rStyle w:val="Emphasis"/>
          <w:i/>
          <w:highlight w:val="green"/>
        </w:rPr>
        <w:t>refused</w:t>
      </w:r>
      <w:r w:rsidRPr="00BC0557">
        <w:rPr>
          <w:rStyle w:val="Emphasis"/>
          <w:highlight w:val="green"/>
        </w:rPr>
        <w:t xml:space="preserve"> the authority of the state at almost every turn</w:t>
      </w:r>
      <w:r w:rsidRPr="00ED0E94">
        <w:rPr>
          <w:sz w:val="16"/>
        </w:rPr>
        <w:t xml:space="preserve">. 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w:t>
      </w:r>
      <w:r w:rsidRPr="00BC0557">
        <w:rPr>
          <w:rStyle w:val="StyleUnderline"/>
          <w:highlight w:val="green"/>
        </w:rPr>
        <w:t xml:space="preserve">refusal worked </w:t>
      </w:r>
      <w:r w:rsidRPr="00BC0557">
        <w:rPr>
          <w:rStyle w:val="StyleUnderline"/>
          <w:b/>
          <w:bCs/>
          <w:highlight w:val="green"/>
        </w:rPr>
        <w:t>in everyday encounters</w:t>
      </w:r>
      <w:r w:rsidRPr="00ED0E94">
        <w:rPr>
          <w:rStyle w:val="StyleUnderline"/>
        </w:rPr>
        <w:t xml:space="preserve"> to enunciate repeatedly to ourselves and to outsiders that “this is who we are, this is who you are</w:t>
      </w:r>
      <w:r w:rsidRPr="00ED0E94">
        <w:rPr>
          <w:sz w:val="16"/>
        </w:rPr>
        <w:t xml:space="preserve">, these are my rights.”15 </w:t>
      </w:r>
      <w:r w:rsidRPr="00ED0E94">
        <w:rPr>
          <w:rStyle w:val="StyleUnderline"/>
        </w:rPr>
        <w:t>Because Simpson was concerned with applying the political and everyday modes of Kahnawake refusal, she attended to the “collective limit” established by her and her Kahnawake participants</w:t>
      </w:r>
      <w:r w:rsidRPr="00ED0E94">
        <w:rPr>
          <w:sz w:val="16"/>
        </w:rPr>
        <w:t xml:space="preserve">.16 The collective limit was relationally and ethically determined by what was shared but more importantly by what was not shared. </w:t>
      </w:r>
      <w:r w:rsidRPr="00ED0E94">
        <w:rPr>
          <w:rStyle w:val="StyleUnderline"/>
        </w:rPr>
        <w:t>Simpson’s ability to discern the collective limit could only be achieved through a form of relational knowledge production that regards and cares for the other</w:t>
      </w:r>
      <w:r w:rsidRPr="00ED0E94">
        <w:rPr>
          <w:sz w:val="16"/>
        </w:rPr>
        <w:t xml:space="preserve">. </w:t>
      </w:r>
      <w:r w:rsidRPr="00ED0E94">
        <w:rPr>
          <w:rStyle w:val="StyleUnderline"/>
        </w:rPr>
        <w:t>Simpson recounts how one of her participants forced her to recognize a collective limit</w:t>
      </w:r>
      <w:r w:rsidRPr="00ED0E94">
        <w:rPr>
          <w:sz w:val="16"/>
        </w:rPr>
        <w:t xml:space="preserve">.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w:t>
      </w:r>
      <w:proofErr w:type="spellStart"/>
      <w:r w:rsidRPr="00ED0E94">
        <w:rPr>
          <w:sz w:val="16"/>
        </w:rPr>
        <w:t>realised</w:t>
      </w:r>
      <w:proofErr w:type="spellEnd"/>
      <w:r w:rsidRPr="00ED0E94">
        <w:rPr>
          <w:sz w:val="16"/>
        </w:rPr>
        <w:t xml:space="preserve">,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w:t>
      </w:r>
      <w:r w:rsidRPr="00ED0E94">
        <w:rPr>
          <w:i/>
          <w:sz w:val="16"/>
        </w:rPr>
        <w:t>does</w:t>
      </w:r>
      <w:r w:rsidRPr="00ED0E94">
        <w:rPr>
          <w:sz w:val="16"/>
        </w:rPr>
        <w:t xml:space="preserve"> know and talks about it </w:t>
      </w:r>
      <w:r w:rsidRPr="00ED0E94">
        <w:rPr>
          <w:i/>
          <w:sz w:val="16"/>
        </w:rPr>
        <w:t>all the time</w:t>
      </w:r>
      <w:r w:rsidRPr="00ED0E94">
        <w:rPr>
          <w:sz w:val="16"/>
        </w:rPr>
        <w:t xml:space="preserve">. Dominion then has to be exercised over these representations, and that was determined when enough was said. </w:t>
      </w:r>
      <w:r w:rsidRPr="00ED0E94">
        <w:rPr>
          <w:rStyle w:val="StyleUnderline"/>
        </w:rPr>
        <w:t>The ethnographic limit then, was reached not just when it would cause harm (or extreme discomfort)</w:t>
      </w:r>
      <w:r w:rsidRPr="00ED0E94">
        <w:rPr>
          <w:sz w:val="16"/>
        </w:rPr>
        <w:t>—</w:t>
      </w:r>
      <w:r w:rsidRPr="00ED0E94">
        <w:rPr>
          <w:rStyle w:val="StyleUnderline"/>
        </w:rPr>
        <w:t xml:space="preserve">the limit was arrived at when the representation would bite all of us and compromise the </w:t>
      </w:r>
      <w:r w:rsidRPr="00ED0E94">
        <w:rPr>
          <w:rStyle w:val="StyleUnderline"/>
          <w:i/>
        </w:rPr>
        <w:t>representational</w:t>
      </w:r>
      <w:r w:rsidRPr="00ED0E94">
        <w:rPr>
          <w:rStyle w:val="StyleUnderline"/>
        </w:rPr>
        <w:t xml:space="preserve"> territory that we have gained for ourselves in the past 100 years</w:t>
      </w:r>
      <w:r w:rsidRPr="00ED0E94">
        <w:rPr>
          <w:sz w:val="16"/>
        </w:rPr>
        <w:t xml:space="preserve">.17 Extending her discussion of ethnographic refusal beyond the bounds of ethnographic concerns, Simpson also ponders whether this enactment of refusal can be applied to theoretical work. </w:t>
      </w:r>
      <w:r w:rsidRPr="00ED0E94">
        <w:rPr>
          <w:rStyle w:val="StyleUnderline"/>
        </w:rPr>
        <w:t xml:space="preserve">Simpson outright poses a question: “What is </w:t>
      </w:r>
      <w:r w:rsidRPr="00ED0E94">
        <w:rPr>
          <w:rStyle w:val="Emphasis"/>
        </w:rPr>
        <w:t>theoretically generative</w:t>
      </w:r>
      <w:r w:rsidRPr="00ED0E94">
        <w:rPr>
          <w:rStyle w:val="StyleUnderline"/>
        </w:rPr>
        <w:t xml:space="preserve"> about these refusals?</w:t>
      </w:r>
      <w:r w:rsidRPr="00ED0E94">
        <w:rPr>
          <w:sz w:val="16"/>
        </w:rPr>
        <w:t xml:space="preserve">”18 </w:t>
      </w:r>
      <w:r w:rsidRPr="00ED0E94">
        <w:rPr>
          <w:rStyle w:val="StyleUnderline"/>
        </w:rPr>
        <w:t>The question</w:t>
      </w:r>
      <w:r w:rsidRPr="00ED0E94">
        <w:rPr>
          <w:sz w:val="16"/>
        </w:rPr>
        <w:t xml:space="preserve"> that Simpson asks in 2007 </w:t>
      </w:r>
      <w:r w:rsidRPr="00ED0E94">
        <w:rPr>
          <w:rStyle w:val="StyleUnderline"/>
        </w:rPr>
        <w:t>is clarified by Eve Tuck and K. Wayne Yang</w:t>
      </w:r>
      <w:r w:rsidRPr="00ED0E94">
        <w:rPr>
          <w:sz w:val="16"/>
        </w:rPr>
        <w:t xml:space="preserve"> in the 2014 essay “R- Words: Refusing Research.” </w:t>
      </w:r>
      <w:r w:rsidRPr="00ED0E94">
        <w:rPr>
          <w:rStyle w:val="StyleUnderline"/>
        </w:rPr>
        <w:t xml:space="preserve">Arguing that </w:t>
      </w:r>
      <w:r w:rsidRPr="00ED0E94">
        <w:rPr>
          <w:rStyle w:val="Emphasis"/>
        </w:rPr>
        <w:t xml:space="preserve">modes of refusal extended into the theoretical and methodological terrains of knowledge production are </w:t>
      </w:r>
      <w:r w:rsidRPr="00BC0557">
        <w:rPr>
          <w:rStyle w:val="Emphasis"/>
          <w:highlight w:val="green"/>
        </w:rPr>
        <w:t>productive and necessary</w:t>
      </w:r>
      <w:r w:rsidRPr="00ED0E94">
        <w:rPr>
          <w:rStyle w:val="StyleUnderline"/>
        </w:rPr>
        <w:t>, Tuck and Yang state</w:t>
      </w:r>
      <w:r w:rsidRPr="00ED0E94">
        <w:rPr>
          <w:sz w:val="16"/>
        </w:rPr>
        <w:t xml:space="preserve">: For the purposes of our discussion, </w:t>
      </w:r>
      <w:r w:rsidRPr="00ED0E94">
        <w:rPr>
          <w:rStyle w:val="StyleUnderline"/>
        </w:rPr>
        <w:t xml:space="preserve">the most important insight to draw from Simpson’s article is her emphasis that </w:t>
      </w:r>
      <w:r w:rsidRPr="00BC0557">
        <w:rPr>
          <w:rStyle w:val="Emphasis"/>
          <w:highlight w:val="green"/>
        </w:rPr>
        <w:t xml:space="preserve">refusals are </w:t>
      </w:r>
      <w:r w:rsidRPr="00ED0E94">
        <w:rPr>
          <w:rStyle w:val="Emphasis"/>
        </w:rPr>
        <w:t xml:space="preserve">not subtractive, but are </w:t>
      </w:r>
      <w:r w:rsidRPr="00BC0557">
        <w:rPr>
          <w:rStyle w:val="Emphasis"/>
          <w:highlight w:val="green"/>
        </w:rPr>
        <w:t xml:space="preserve">theoretically generative, </w:t>
      </w:r>
      <w:r w:rsidRPr="00ED0E94">
        <w:rPr>
          <w:rStyle w:val="Emphasis"/>
        </w:rPr>
        <w:t>expansive</w:t>
      </w:r>
      <w:r w:rsidRPr="00ED0E94">
        <w:rPr>
          <w:sz w:val="16"/>
        </w:rPr>
        <w:t xml:space="preserve">. </w:t>
      </w:r>
      <w:r w:rsidRPr="00BC0557">
        <w:rPr>
          <w:rStyle w:val="StyleUnderline"/>
          <w:highlight w:val="green"/>
        </w:rPr>
        <w:t xml:space="preserve">Refusal is </w:t>
      </w:r>
      <w:r w:rsidRPr="00ED0E94">
        <w:rPr>
          <w:rStyle w:val="StyleUnderline"/>
        </w:rPr>
        <w:t xml:space="preserve">not just a “no,” but </w:t>
      </w:r>
      <w:r w:rsidRPr="00BC0557">
        <w:rPr>
          <w:rStyle w:val="StyleUnderline"/>
          <w:highlight w:val="green"/>
        </w:rPr>
        <w:t xml:space="preserve">a </w:t>
      </w:r>
      <w:r w:rsidRPr="00BC0557">
        <w:rPr>
          <w:rStyle w:val="Emphasis"/>
          <w:highlight w:val="green"/>
        </w:rPr>
        <w:t xml:space="preserve">redirection to ideas </w:t>
      </w:r>
      <w:r w:rsidRPr="00BC0557">
        <w:rPr>
          <w:rStyle w:val="Emphasis"/>
          <w:highlight w:val="green"/>
          <w:bdr w:val="single" w:sz="4" w:space="0" w:color="auto"/>
        </w:rPr>
        <w:t>otherwise unacknowledged or unquestioned</w:t>
      </w:r>
      <w:r w:rsidRPr="00ED0E94">
        <w:rPr>
          <w:sz w:val="16"/>
        </w:rPr>
        <w:t xml:space="preserve">. </w:t>
      </w:r>
      <w:r w:rsidRPr="00BC0557">
        <w:rPr>
          <w:rStyle w:val="StyleUnderline"/>
          <w:highlight w:val="green"/>
        </w:rPr>
        <w:t xml:space="preserve">Unlike a </w:t>
      </w:r>
      <w:r w:rsidRPr="00BC0557">
        <w:rPr>
          <w:rStyle w:val="StyleUnderline"/>
          <w:b/>
          <w:bCs/>
          <w:highlight w:val="green"/>
        </w:rPr>
        <w:t>settler colonial configuration of knowledge that is</w:t>
      </w:r>
      <w:r w:rsidRPr="00BC0557">
        <w:rPr>
          <w:rStyle w:val="StyleUnderline"/>
          <w:highlight w:val="green"/>
        </w:rPr>
        <w:t xml:space="preserve"> </w:t>
      </w:r>
      <w:r w:rsidRPr="00ED0E94">
        <w:rPr>
          <w:rStyle w:val="StyleUnderline"/>
        </w:rPr>
        <w:t xml:space="preserve">petulantly exasperated and </w:t>
      </w:r>
      <w:r w:rsidRPr="00BC0557">
        <w:rPr>
          <w:rStyle w:val="StyleUnderline"/>
          <w:b/>
          <w:bCs/>
          <w:highlight w:val="green"/>
        </w:rPr>
        <w:t>resentful of limits</w:t>
      </w:r>
      <w:r w:rsidRPr="00BC0557">
        <w:rPr>
          <w:rStyle w:val="StyleUnderline"/>
          <w:highlight w:val="green"/>
        </w:rPr>
        <w:t xml:space="preserve">, a methodology of refusal </w:t>
      </w:r>
      <w:r w:rsidRPr="00BC0557">
        <w:rPr>
          <w:rStyle w:val="Emphasis"/>
          <w:highlight w:val="green"/>
        </w:rPr>
        <w:t>regards limits on knowledge as productive</w:t>
      </w:r>
      <w:r w:rsidRPr="00ED0E94">
        <w:rPr>
          <w:rStyle w:val="Emphasis"/>
        </w:rPr>
        <w:t>, as indeed a good thing</w:t>
      </w:r>
      <w:r w:rsidRPr="00ED0E94">
        <w:rPr>
          <w:sz w:val="16"/>
        </w:rPr>
        <w:t xml:space="preserve">.19 </w:t>
      </w:r>
      <w:r w:rsidRPr="00ED0E94">
        <w:rPr>
          <w:rStyle w:val="StyleUnderline"/>
        </w:rPr>
        <w:t>In line with Simpson’s intervention, Tuck and Yang posit that “</w:t>
      </w:r>
      <w:r w:rsidRPr="00ED0E94">
        <w:rPr>
          <w:rStyle w:val="Emphasis"/>
        </w:rPr>
        <w:t xml:space="preserve">refusal itself could be developed into </w:t>
      </w:r>
      <w:r w:rsidRPr="00BC0557">
        <w:rPr>
          <w:rStyle w:val="Emphasis"/>
          <w:highlight w:val="green"/>
        </w:rPr>
        <w:t>both method and theory</w:t>
      </w:r>
      <w:r w:rsidRPr="00BC0557">
        <w:rPr>
          <w:highlight w:val="green"/>
        </w:rPr>
        <w:t>.</w:t>
      </w:r>
      <w:r w:rsidRPr="00ED0E94">
        <w:rPr>
          <w:sz w:val="16"/>
        </w:rPr>
        <w:t xml:space="preserve">”20 </w:t>
      </w:r>
      <w:r w:rsidRPr="00ED0E94">
        <w:rPr>
          <w:rStyle w:val="StyleUnderline"/>
        </w:rPr>
        <w:t xml:space="preserve">For Tuck and Yang, a generative practice of refusal and a decolonial and abolitionist tradition is </w:t>
      </w:r>
      <w:r w:rsidRPr="00ED0E94">
        <w:rPr>
          <w:rStyle w:val="Emphasis"/>
        </w:rPr>
        <w:t>making Western thought “turn back upon itself as settler colonial knowledge</w:t>
      </w:r>
      <w:r w:rsidRPr="00ED0E94">
        <w:rPr>
          <w:rStyle w:val="StyleUnderline"/>
        </w:rPr>
        <w:t>, as opposed to universal, liberal, or neutral knowledge without horizon</w:t>
      </w:r>
      <w:r w:rsidRPr="00ED0E94">
        <w:rPr>
          <w:sz w:val="16"/>
        </w:rPr>
        <w:t xml:space="preserve">.”21 In fact, </w:t>
      </w:r>
      <w:r w:rsidRPr="00ED0E94">
        <w:rPr>
          <w:rStyle w:val="StyleUnderline"/>
        </w:rPr>
        <w:t>the coauthors suggest “</w:t>
      </w:r>
      <w:r w:rsidRPr="00ED0E94">
        <w:rPr>
          <w:rStyle w:val="Emphasis"/>
        </w:rPr>
        <w:t>making the settler colonial metanarrative the object of</w:t>
      </w:r>
      <w:r w:rsidRPr="00ED0E94">
        <w:rPr>
          <w:sz w:val="16"/>
        </w:rPr>
        <w:t xml:space="preserve"> . . . </w:t>
      </w:r>
      <w:r w:rsidRPr="00ED0E94">
        <w:rPr>
          <w:rStyle w:val="Emphasis"/>
        </w:rPr>
        <w:t>research</w:t>
      </w:r>
      <w:r w:rsidRPr="00ED0E94">
        <w:rPr>
          <w:sz w:val="16"/>
        </w:rPr>
        <w:t xml:space="preserve">.”22 </w:t>
      </w:r>
      <w:r w:rsidRPr="00ED0E94">
        <w:rPr>
          <w:rStyle w:val="StyleUnderline"/>
        </w:rPr>
        <w:t xml:space="preserve">What this move effectively does is </w:t>
      </w:r>
      <w:r w:rsidRPr="00BC0557">
        <w:rPr>
          <w:rStyle w:val="Emphasis"/>
          <w:highlight w:val="green"/>
        </w:rPr>
        <w:t xml:space="preserve">question the </w:t>
      </w:r>
      <w:r w:rsidRPr="00BC0557">
        <w:rPr>
          <w:rStyle w:val="Emphasis"/>
          <w:highlight w:val="green"/>
          <w:bdr w:val="single" w:sz="4" w:space="0" w:color="auto"/>
        </w:rPr>
        <w:t>uninterrogated assumptions and exposes the violent particularities of the metanarrative</w:t>
      </w:r>
      <w:r w:rsidRPr="00ED0E94">
        <w:rPr>
          <w:sz w:val="16"/>
        </w:rPr>
        <w:t xml:space="preserve">. </w:t>
      </w:r>
      <w:r w:rsidRPr="00BC0557">
        <w:rPr>
          <w:rStyle w:val="StyleUnderline"/>
        </w:rPr>
        <w:t xml:space="preserve">Scrutiny as a practice of refusal also </w:t>
      </w:r>
      <w:r w:rsidRPr="00BC0557">
        <w:rPr>
          <w:rStyle w:val="Emphasis"/>
        </w:rPr>
        <w:t>slows down or perhaps halts the momentum of the machinery that allows</w:t>
      </w:r>
      <w:r w:rsidRPr="00BC0557">
        <w:rPr>
          <w:sz w:val="16"/>
        </w:rPr>
        <w:t>, as Tuck and Yang</w:t>
      </w:r>
      <w:r w:rsidRPr="00ED0E94">
        <w:rPr>
          <w:sz w:val="16"/>
        </w:rPr>
        <w:t xml:space="preserve"> argue, “</w:t>
      </w:r>
      <w:r w:rsidRPr="00BC0557">
        <w:rPr>
          <w:rStyle w:val="Emphasis"/>
          <w:highlight w:val="green"/>
        </w:rPr>
        <w:t>knowledge to facilitate interdictions on Indigenous and Black life</w:t>
      </w:r>
      <w:r w:rsidRPr="00BC0557">
        <w:rPr>
          <w:highlight w:val="green"/>
        </w:rPr>
        <w:t>.”23</w:t>
      </w:r>
    </w:p>
    <w:p w14:paraId="164241D6" w14:textId="77777777" w:rsidR="00BC0557" w:rsidRPr="0040369C" w:rsidRDefault="00BC0557" w:rsidP="00BC0557"/>
    <w:p w14:paraId="795DD5B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17601848"/>
    <w:docVar w:name="VerbatimVersion" w:val="5.1"/>
  </w:docVars>
  <w:rsids>
    <w:rsidRoot w:val="00BC0557"/>
    <w:rsid w:val="000139A3"/>
    <w:rsid w:val="0002502D"/>
    <w:rsid w:val="000F7D15"/>
    <w:rsid w:val="00100833"/>
    <w:rsid w:val="00104529"/>
    <w:rsid w:val="00105942"/>
    <w:rsid w:val="00107396"/>
    <w:rsid w:val="00144A4C"/>
    <w:rsid w:val="00176AB0"/>
    <w:rsid w:val="00177B7D"/>
    <w:rsid w:val="0018322D"/>
    <w:rsid w:val="001B04B1"/>
    <w:rsid w:val="001B5776"/>
    <w:rsid w:val="001E527A"/>
    <w:rsid w:val="001F78CE"/>
    <w:rsid w:val="00251FC7"/>
    <w:rsid w:val="00277F06"/>
    <w:rsid w:val="002855A7"/>
    <w:rsid w:val="002A15B5"/>
    <w:rsid w:val="002B146A"/>
    <w:rsid w:val="002B5E17"/>
    <w:rsid w:val="00315690"/>
    <w:rsid w:val="00316B75"/>
    <w:rsid w:val="00325646"/>
    <w:rsid w:val="003460F2"/>
    <w:rsid w:val="0038158C"/>
    <w:rsid w:val="003902BA"/>
    <w:rsid w:val="003A09E2"/>
    <w:rsid w:val="003C3AF6"/>
    <w:rsid w:val="00407037"/>
    <w:rsid w:val="004605D6"/>
    <w:rsid w:val="004C60E8"/>
    <w:rsid w:val="004E3579"/>
    <w:rsid w:val="004E728B"/>
    <w:rsid w:val="004F39E0"/>
    <w:rsid w:val="00537BD5"/>
    <w:rsid w:val="0057268A"/>
    <w:rsid w:val="005D2912"/>
    <w:rsid w:val="006065BD"/>
    <w:rsid w:val="00621F3A"/>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41F"/>
    <w:rsid w:val="00907C28"/>
    <w:rsid w:val="0091627E"/>
    <w:rsid w:val="0097032B"/>
    <w:rsid w:val="009D2EAD"/>
    <w:rsid w:val="009D54B2"/>
    <w:rsid w:val="009E1922"/>
    <w:rsid w:val="009F7ED2"/>
    <w:rsid w:val="00A93661"/>
    <w:rsid w:val="00A95652"/>
    <w:rsid w:val="00AC0AB8"/>
    <w:rsid w:val="00B33C6D"/>
    <w:rsid w:val="00B4508F"/>
    <w:rsid w:val="00B55AD5"/>
    <w:rsid w:val="00B618B3"/>
    <w:rsid w:val="00B8057C"/>
    <w:rsid w:val="00BC0557"/>
    <w:rsid w:val="00BD6238"/>
    <w:rsid w:val="00BF1477"/>
    <w:rsid w:val="00BF593B"/>
    <w:rsid w:val="00BF773A"/>
    <w:rsid w:val="00BF7E81"/>
    <w:rsid w:val="00C13773"/>
    <w:rsid w:val="00C17CC8"/>
    <w:rsid w:val="00C83417"/>
    <w:rsid w:val="00C9604F"/>
    <w:rsid w:val="00CA19AA"/>
    <w:rsid w:val="00CC5298"/>
    <w:rsid w:val="00CC5BE5"/>
    <w:rsid w:val="00CD736E"/>
    <w:rsid w:val="00CD798D"/>
    <w:rsid w:val="00CE161E"/>
    <w:rsid w:val="00CF59A8"/>
    <w:rsid w:val="00D0548B"/>
    <w:rsid w:val="00D325A9"/>
    <w:rsid w:val="00D36A8A"/>
    <w:rsid w:val="00D61409"/>
    <w:rsid w:val="00D6691E"/>
    <w:rsid w:val="00D71170"/>
    <w:rsid w:val="00D7312B"/>
    <w:rsid w:val="00DA1C92"/>
    <w:rsid w:val="00DA25D4"/>
    <w:rsid w:val="00DA6538"/>
    <w:rsid w:val="00DE4B92"/>
    <w:rsid w:val="00E03DF1"/>
    <w:rsid w:val="00E15E75"/>
    <w:rsid w:val="00E5262C"/>
    <w:rsid w:val="00E67FA8"/>
    <w:rsid w:val="00EC16C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BF37E"/>
  <w15:chartTrackingRefBased/>
  <w15:docId w15:val="{3899B500-F171-495B-8965-C67E5409F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C3AF6"/>
    <w:pPr>
      <w:spacing w:line="259" w:lineRule="auto"/>
    </w:pPr>
    <w:rPr>
      <w:rFonts w:ascii="Arial" w:hAnsi="Arial" w:cs="Arial"/>
    </w:rPr>
  </w:style>
  <w:style w:type="paragraph" w:styleId="Heading1">
    <w:name w:val="heading 1"/>
    <w:aliases w:val="Pocket"/>
    <w:basedOn w:val="Normal"/>
    <w:next w:val="Normal"/>
    <w:link w:val="Heading1Char"/>
    <w:qFormat/>
    <w:rsid w:val="003C3A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C3A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C3A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unhideWhenUsed/>
    <w:qFormat/>
    <w:rsid w:val="003C3AF6"/>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3C3A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3AF6"/>
  </w:style>
  <w:style w:type="character" w:customStyle="1" w:styleId="Heading1Char">
    <w:name w:val="Heading 1 Char"/>
    <w:aliases w:val="Pocket Char"/>
    <w:basedOn w:val="DefaultParagraphFont"/>
    <w:link w:val="Heading1"/>
    <w:rsid w:val="003C3AF6"/>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3C3AF6"/>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3C3AF6"/>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3C3AF6"/>
    <w:rPr>
      <w:rFonts w:ascii="Arial" w:eastAsiaTheme="majorEastAsia" w:hAnsi="Arial" w:cstheme="majorBidi"/>
      <w:b/>
      <w:iCs/>
      <w:sz w:val="32"/>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3C3AF6"/>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3C3AF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C3AF6"/>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Card"/>
    <w:uiPriority w:val="99"/>
    <w:unhideWhenUsed/>
    <w:rsid w:val="003C3AF6"/>
    <w:rPr>
      <w:color w:val="auto"/>
      <w:u w:val="none"/>
    </w:rPr>
  </w:style>
  <w:style w:type="character" w:styleId="FollowedHyperlink">
    <w:name w:val="FollowedHyperlink"/>
    <w:basedOn w:val="DefaultParagraphFont"/>
    <w:uiPriority w:val="99"/>
    <w:semiHidden/>
    <w:unhideWhenUsed/>
    <w:rsid w:val="003C3AF6"/>
    <w:rPr>
      <w:color w:val="auto"/>
      <w:u w:val="none"/>
    </w:rPr>
  </w:style>
  <w:style w:type="paragraph" w:customStyle="1" w:styleId="Emphasis1">
    <w:name w:val="Emphasis1"/>
    <w:basedOn w:val="Normal"/>
    <w:link w:val="Emphasis"/>
    <w:autoRedefine/>
    <w:uiPriority w:val="7"/>
    <w:qFormat/>
    <w:rsid w:val="00BC0557"/>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basedOn w:val="Heading1"/>
    <w:link w:val="Hyperlink"/>
    <w:autoRedefine/>
    <w:uiPriority w:val="99"/>
    <w:qFormat/>
    <w:rsid w:val="00BC055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BC0557"/>
    <w:pPr>
      <w:widowControl w:val="0"/>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907C2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verdana">
    <w:name w:val="verdana"/>
    <w:basedOn w:val="DefaultParagraphFont"/>
    <w:rsid w:val="00907C28"/>
    <w:rPr>
      <w:rFonts w:cs="Times New Roman"/>
    </w:rPr>
  </w:style>
  <w:style w:type="character" w:customStyle="1" w:styleId="italic">
    <w:name w:val="italic"/>
    <w:basedOn w:val="DefaultParagraphFont"/>
    <w:rsid w:val="00907C2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edium.com/@liftmode/pharmaceutical-colonialism-3-ways-that-western-medicine-takes-from-indigenous-communities-3a9339b4f24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nbc.com/2021/04/22/covid-rich-countries-are-refusing-to-waive-ip-rights-on-vaccines.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7824</Words>
  <Characters>44599</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4</cp:revision>
  <dcterms:created xsi:type="dcterms:W3CDTF">2021-09-11T14:37:00Z</dcterms:created>
  <dcterms:modified xsi:type="dcterms:W3CDTF">2021-09-11T17:51:00Z</dcterms:modified>
</cp:coreProperties>
</file>