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0DE2E" w14:textId="77777777" w:rsidR="0062236B" w:rsidRDefault="0062236B" w:rsidP="0062236B">
      <w:pPr>
        <w:pStyle w:val="Heading3"/>
        <w:rPr>
          <w:rFonts w:cs="Arial"/>
        </w:rPr>
      </w:pPr>
      <w:r>
        <w:rPr>
          <w:rFonts w:cs="Arial"/>
        </w:rPr>
        <w:t>1NC – Better (??)</w:t>
      </w:r>
    </w:p>
    <w:p w14:paraId="36284F92" w14:textId="77777777" w:rsidR="0062236B" w:rsidRDefault="0062236B" w:rsidP="0062236B">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43816B1B" w14:textId="77777777" w:rsidR="0062236B" w:rsidRPr="00697DDF" w:rsidRDefault="0062236B" w:rsidP="0062236B">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6F6C732" w14:textId="77777777" w:rsidR="0062236B" w:rsidRPr="00756A09" w:rsidRDefault="0062236B" w:rsidP="0062236B">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5444A194" w14:textId="77777777" w:rsidR="0062236B" w:rsidRPr="00756A09" w:rsidRDefault="0062236B" w:rsidP="0062236B">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67F7917D" w14:textId="77777777" w:rsidR="0062236B" w:rsidRPr="00756A09" w:rsidRDefault="0062236B" w:rsidP="0062236B">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1F9569BD" w14:textId="77777777" w:rsidR="0062236B" w:rsidRPr="00C226BA" w:rsidRDefault="0062236B" w:rsidP="0062236B">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42063EC4" w14:textId="77777777" w:rsidR="0062236B" w:rsidRPr="00756A09" w:rsidRDefault="0062236B" w:rsidP="0062236B">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4A2CD82" w14:textId="77777777" w:rsidR="0062236B" w:rsidRPr="00756A09" w:rsidRDefault="0062236B" w:rsidP="0062236B">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74B2A1B5" w14:textId="77777777" w:rsidR="0062236B" w:rsidRPr="00756A09" w:rsidRDefault="0062236B" w:rsidP="0062236B">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03F2806A" w14:textId="77777777" w:rsidR="0062236B" w:rsidRPr="00756A09" w:rsidRDefault="0062236B" w:rsidP="0062236B">
      <w:pPr>
        <w:spacing w:line="240" w:lineRule="auto"/>
        <w:contextualSpacing/>
        <w:rPr>
          <w:sz w:val="14"/>
          <w:szCs w:val="14"/>
        </w:rPr>
      </w:pPr>
      <w:r w:rsidRPr="00756A09">
        <w:rPr>
          <w:sz w:val="14"/>
          <w:szCs w:val="14"/>
        </w:rPr>
        <w:t>Indeed, the next four years could prove decisive in who will be victorious.</w:t>
      </w:r>
    </w:p>
    <w:p w14:paraId="0935061A" w14:textId="77777777" w:rsidR="0062236B" w:rsidRPr="00756A09" w:rsidRDefault="0062236B" w:rsidP="0062236B">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237D1A3" w14:textId="77777777" w:rsidR="0062236B" w:rsidRPr="00756A09" w:rsidRDefault="0062236B" w:rsidP="0062236B">
      <w:pPr>
        <w:spacing w:line="240" w:lineRule="auto"/>
        <w:contextualSpacing/>
        <w:rPr>
          <w:sz w:val="14"/>
          <w:szCs w:val="14"/>
        </w:rPr>
      </w:pPr>
      <w:r w:rsidRPr="00756A09">
        <w:rPr>
          <w:sz w:val="14"/>
          <w:szCs w:val="14"/>
        </w:rPr>
        <w:t>Why not?</w:t>
      </w:r>
    </w:p>
    <w:p w14:paraId="42722AEA" w14:textId="77777777" w:rsidR="0062236B" w:rsidRPr="00756A09" w:rsidRDefault="0062236B" w:rsidP="0062236B">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30E51E89" w14:textId="77777777" w:rsidR="0062236B" w:rsidRPr="00756A09" w:rsidRDefault="0062236B" w:rsidP="0062236B">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60D14B34" w14:textId="77777777" w:rsidR="0062236B" w:rsidRPr="0081187F" w:rsidRDefault="0062236B" w:rsidP="0062236B">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583EF723" w14:textId="77777777" w:rsidR="0062236B" w:rsidRPr="00756A09" w:rsidRDefault="0062236B" w:rsidP="0062236B">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29BCD1D" w14:textId="77777777" w:rsidR="0062236B" w:rsidRPr="00756A09" w:rsidRDefault="0062236B" w:rsidP="0062236B">
      <w:pPr>
        <w:spacing w:line="240" w:lineRule="auto"/>
        <w:contextualSpacing/>
        <w:rPr>
          <w:u w:val="single"/>
        </w:rPr>
      </w:pPr>
      <w:r w:rsidRPr="00756A09">
        <w:rPr>
          <w:rStyle w:val="StyleUnderline"/>
        </w:rPr>
        <w:lastRenderedPageBreak/>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2E188B62" w14:textId="77777777" w:rsidR="0062236B" w:rsidRPr="00756A09" w:rsidRDefault="0062236B" w:rsidP="0062236B">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7EA7EAC5" w14:textId="77777777" w:rsidR="0062236B" w:rsidRPr="00756A09" w:rsidRDefault="0062236B" w:rsidP="0062236B">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AE672F1" w14:textId="77777777" w:rsidR="0062236B" w:rsidRPr="00EF3353" w:rsidRDefault="0062236B" w:rsidP="0062236B">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45D44644" w14:textId="77777777" w:rsidR="0062236B" w:rsidRDefault="0062236B" w:rsidP="0062236B">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B9879D0" w14:textId="77777777" w:rsidR="0062236B" w:rsidRPr="002F287C" w:rsidRDefault="0062236B" w:rsidP="0062236B">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3861BF9" w14:textId="77777777" w:rsidR="0062236B" w:rsidRPr="002F287C" w:rsidRDefault="0062236B" w:rsidP="0062236B">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C1507A">
        <w:rPr>
          <w:rStyle w:val="StyleUnderline"/>
        </w:rPr>
        <w:t>So</w:t>
      </w:r>
      <w:proofErr w:type="gramEnd"/>
      <w:r w:rsidRPr="00C1507A">
        <w:rPr>
          <w:rStyle w:val="StyleUnderline"/>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6AEBD939" w14:textId="77777777" w:rsidR="0062236B" w:rsidRPr="002F287C" w:rsidRDefault="0062236B" w:rsidP="0062236B">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74F961A1" w14:textId="77777777" w:rsidR="0062236B" w:rsidRPr="002F287C" w:rsidRDefault="0062236B" w:rsidP="0062236B">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1E235C7E" w14:textId="77777777" w:rsidR="0062236B" w:rsidRPr="002F287C" w:rsidRDefault="0062236B" w:rsidP="0062236B">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4DA0231E" w14:textId="77777777" w:rsidR="0062236B" w:rsidRPr="002F287C" w:rsidRDefault="0062236B" w:rsidP="0062236B">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w:t>
      </w:r>
      <w:r w:rsidRPr="002F287C">
        <w:rPr>
          <w:sz w:val="16"/>
        </w:rPr>
        <w:lastRenderedPageBreak/>
        <w:t>American ships that dared venture forth from the West Coast, Hawaii, Australia and New Zealand would then have fallen, and eventually China and India as well. With a monopoly of just one element of space power, the Axis would have won the war.</w:t>
      </w:r>
    </w:p>
    <w:p w14:paraId="13700B78" w14:textId="77777777" w:rsidR="0062236B" w:rsidRPr="002F287C" w:rsidRDefault="0062236B" w:rsidP="0062236B">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4C74BEB4" w14:textId="77777777" w:rsidR="0062236B" w:rsidRPr="002F287C" w:rsidRDefault="0062236B" w:rsidP="0062236B">
      <w:pPr>
        <w:rPr>
          <w:sz w:val="16"/>
        </w:rPr>
      </w:pPr>
      <w:r w:rsidRPr="002F287C">
        <w:rPr>
          <w:sz w:val="16"/>
        </w:rPr>
        <w:t xml:space="preserve">Not only Europe, but </w:t>
      </w:r>
      <w:r w:rsidRPr="00D4643B">
        <w:rPr>
          <w:rStyle w:val="Emphasis"/>
          <w:szCs w:val="26"/>
          <w:highlight w:val="cyan"/>
        </w:rPr>
        <w:t>the</w:t>
      </w:r>
      <w:r w:rsidRPr="00D4643B">
        <w:rPr>
          <w:rStyle w:val="Emphasis"/>
          <w:szCs w:val="26"/>
        </w:rPr>
        <w:t xml:space="preserve"> defense of the </w:t>
      </w:r>
      <w:r w:rsidRPr="00D4643B">
        <w:rPr>
          <w:rStyle w:val="Emphasis"/>
          <w:szCs w:val="26"/>
          <w:highlight w:val="cyan"/>
        </w:rPr>
        <w:t>entire</w:t>
      </w:r>
      <w:r w:rsidRPr="00D4643B">
        <w:rPr>
          <w:rStyle w:val="Emphasis"/>
          <w:szCs w:val="26"/>
        </w:rPr>
        <w:t xml:space="preserve"> free </w:t>
      </w:r>
      <w:r w:rsidRPr="00D4643B">
        <w:rPr>
          <w:rStyle w:val="Emphasis"/>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35C4DD80" w14:textId="77777777" w:rsidR="0062236B" w:rsidRPr="002F287C" w:rsidRDefault="0062236B" w:rsidP="0062236B">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5C7256BC" w14:textId="77777777" w:rsidR="0062236B" w:rsidRDefault="0062236B" w:rsidP="0062236B">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763EF8" w14:textId="77777777" w:rsidR="0062236B" w:rsidRPr="0023096F" w:rsidRDefault="0062236B" w:rsidP="0062236B">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385A6D50" w14:textId="77777777" w:rsidR="0062236B" w:rsidRPr="0023096F" w:rsidRDefault="0062236B" w:rsidP="0062236B">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002058E7" w14:textId="77777777" w:rsidR="0062236B" w:rsidRDefault="0062236B" w:rsidP="0062236B">
      <w:pPr>
        <w:pStyle w:val="Heading4"/>
      </w:pPr>
      <w:r>
        <w:t xml:space="preserve">Space dominance solves hegemony – deterrence strategies, even rudimentary ones, are perceived as weakness and causes aggression </w:t>
      </w:r>
    </w:p>
    <w:p w14:paraId="73FF4A4A" w14:textId="77777777" w:rsidR="0062236B" w:rsidRPr="00606649" w:rsidRDefault="0062236B" w:rsidP="0062236B">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5" w:history="1">
        <w:r w:rsidRPr="008D383B">
          <w:rPr>
            <w:rStyle w:val="Hyperlink"/>
          </w:rPr>
          <w:t>https://www.sciencedirect.com/science/article/pii/S0030438717300108</w:t>
        </w:r>
      </w:hyperlink>
      <w:r>
        <w:t>)</w:t>
      </w:r>
    </w:p>
    <w:p w14:paraId="23D1F7D1" w14:textId="77777777" w:rsidR="0062236B" w:rsidRPr="00CD1697" w:rsidRDefault="0062236B" w:rsidP="0062236B">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w:t>
      </w:r>
      <w:r w:rsidRPr="00CD1697">
        <w:rPr>
          <w:sz w:val="10"/>
        </w:rPr>
        <w:lastRenderedPageBreak/>
        <w:t xml:space="preserve">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91CC340" w14:textId="77777777" w:rsidR="0062236B" w:rsidRPr="00DA64D7" w:rsidRDefault="0062236B" w:rsidP="0062236B">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 xml:space="preserve">This is in keeping with </w:t>
      </w:r>
      <w:r w:rsidRPr="008A644F">
        <w:rPr>
          <w:rStyle w:val="StyleUnderline"/>
        </w:rPr>
        <w:t xml:space="preserve">the </w:t>
      </w:r>
      <w:r w:rsidRPr="00DB479A">
        <w:rPr>
          <w:rStyle w:val="StyleUnderline"/>
          <w:highlight w:val="yellow"/>
        </w:rPr>
        <w:t>classic deterrence</w:t>
      </w:r>
      <w:r w:rsidRPr="00F32F5F">
        <w:rPr>
          <w:rStyle w:val="StyleUnderline"/>
        </w:rPr>
        <w:t xml:space="preserve"> model of Mutual Assured Destru</w:t>
      </w:r>
      <w:r w:rsidRPr="00DA64D7">
        <w:rPr>
          <w:rStyle w:val="StyleUnderline"/>
        </w:rPr>
        <w:t>ction (MAD).</w:t>
      </w:r>
    </w:p>
    <w:p w14:paraId="6F7B3C2C" w14:textId="77777777" w:rsidR="0062236B" w:rsidRPr="00CD1697" w:rsidRDefault="0062236B" w:rsidP="0062236B">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5C06097" w14:textId="77777777" w:rsidR="0062236B" w:rsidRPr="00CD1697" w:rsidRDefault="0062236B" w:rsidP="0062236B">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0465D65" w14:textId="77777777" w:rsidR="0062236B" w:rsidRPr="00CD1697" w:rsidRDefault="0062236B" w:rsidP="0062236B">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4679ABAE" w14:textId="77777777" w:rsidR="0062236B" w:rsidRPr="00606649" w:rsidRDefault="0062236B" w:rsidP="0062236B">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44BC10B2" w14:textId="77777777" w:rsidR="0062236B" w:rsidRPr="00C87CFE" w:rsidRDefault="0062236B" w:rsidP="0062236B">
      <w:r w:rsidRPr="00C87CFE">
        <w:t>A Hegemonic Model</w:t>
      </w:r>
    </w:p>
    <w:p w14:paraId="7DD9585F" w14:textId="77777777" w:rsidR="0062236B" w:rsidRPr="00CD1697" w:rsidRDefault="0062236B" w:rsidP="0062236B">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1620414E" w14:textId="77777777" w:rsidR="0062236B" w:rsidRPr="00CD1697" w:rsidRDefault="0062236B" w:rsidP="0062236B">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6E760C7F" w14:textId="77777777" w:rsidR="0062236B" w:rsidRPr="00CD1697" w:rsidRDefault="0062236B" w:rsidP="0062236B">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41CA690F" w14:textId="77777777" w:rsidR="0062236B" w:rsidRPr="00CD1697" w:rsidRDefault="0062236B" w:rsidP="0062236B">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 xml:space="preserve">by </w:t>
      </w:r>
      <w:r w:rsidRPr="00F32F5F">
        <w:rPr>
          <w:rStyle w:val="StyleUnderline"/>
        </w:rPr>
        <w:lastRenderedPageBreak/>
        <w:t>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0D2D4748" w14:textId="77777777" w:rsidR="0062236B" w:rsidRPr="00606649" w:rsidRDefault="0062236B" w:rsidP="0062236B">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8A644F">
        <w:rPr>
          <w:rStyle w:val="StyleUnderline"/>
        </w:rPr>
        <w:t xml:space="preserve">and he </w:t>
      </w:r>
      <w:r w:rsidRPr="008A644F">
        <w:rPr>
          <w:rStyle w:val="Emphasis"/>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1D145F0A" w14:textId="77777777" w:rsidR="0062236B" w:rsidRPr="00F32F5F" w:rsidRDefault="0062236B" w:rsidP="0062236B">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318EB9DB" w14:textId="77777777" w:rsidR="0062236B" w:rsidRPr="00CD1697" w:rsidRDefault="0062236B" w:rsidP="0062236B">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4B7CDB61" w14:textId="77777777" w:rsidR="0062236B" w:rsidRPr="00F32F5F" w:rsidRDefault="0062236B" w:rsidP="0062236B">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8A644F">
        <w:rPr>
          <w:rStyle w:val="StyleUnderline"/>
        </w:rPr>
        <w:t>there is no way</w:t>
      </w:r>
      <w:r w:rsidRPr="00F32F5F">
        <w:rPr>
          <w:rStyle w:val="StyleUnderline"/>
        </w:rPr>
        <w:t xml:space="preserve"> that </w:t>
      </w:r>
      <w:r w:rsidRPr="008A644F">
        <w:rPr>
          <w:rStyle w:val="StyleUnderline"/>
        </w:rPr>
        <w:t>the</w:t>
      </w:r>
      <w:r w:rsidRPr="00F32F5F">
        <w:rPr>
          <w:rStyle w:val="StyleUnderline"/>
        </w:rPr>
        <w:t xml:space="preserve"> </w:t>
      </w:r>
      <w:r w:rsidRPr="008A644F">
        <w:rPr>
          <w:rStyle w:val="StyleUnderline"/>
        </w:rPr>
        <w:t>United</w:t>
      </w:r>
      <w:r w:rsidRPr="00F32F5F">
        <w:rPr>
          <w:rStyle w:val="StyleUnderline"/>
        </w:rPr>
        <w:t xml:space="preserve"> </w:t>
      </w:r>
      <w:r w:rsidRPr="008A644F">
        <w:rPr>
          <w:rStyle w:val="StyleUnderline"/>
        </w:rPr>
        <w:t>States</w:t>
      </w:r>
      <w:r w:rsidRPr="00F32F5F">
        <w:rPr>
          <w:rStyle w:val="StyleUnderline"/>
        </w:rPr>
        <w:t xml:space="preserve"> </w:t>
      </w:r>
      <w:r w:rsidRPr="008A644F">
        <w:rPr>
          <w:rStyle w:val="StyleUnderline"/>
        </w:rPr>
        <w:t>can</w:t>
      </w:r>
      <w:r w:rsidRPr="00F32F5F">
        <w:rPr>
          <w:rStyle w:val="StyleUnderline"/>
        </w:rPr>
        <w:t>—or should—</w:t>
      </w:r>
      <w:r w:rsidRPr="008A644F">
        <w:rPr>
          <w:rStyle w:val="StyleUnderline"/>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is the only hope to create </w:t>
      </w:r>
      <w:r w:rsidRPr="008A644F">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p>
    <w:p w14:paraId="0FF8E365" w14:textId="77777777" w:rsidR="0062236B" w:rsidRPr="00CD1697" w:rsidRDefault="0062236B" w:rsidP="0062236B">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w:t>
      </w:r>
      <w:r w:rsidRPr="008A644F">
        <w:rPr>
          <w:rStyle w:val="StyleUnderline"/>
        </w:rPr>
        <w:t xml:space="preserve"> of the other actors</w:t>
      </w:r>
      <w:r w:rsidRPr="00F32F5F">
        <w:rPr>
          <w:rStyle w:val="StyleUnderline"/>
        </w:rPr>
        <w:t xml:space="preserve"> in the system is well understood, which then </w:t>
      </w:r>
      <w:r w:rsidRPr="008A644F">
        <w:rPr>
          <w:rStyle w:val="StyleUnderline"/>
        </w:rPr>
        <w:t>prompts</w:t>
      </w:r>
      <w:r w:rsidRPr="00F32F5F">
        <w:rPr>
          <w:rStyle w:val="StyleUnderline"/>
        </w:rPr>
        <w:t xml:space="preserve"> these weak </w:t>
      </w:r>
      <w:r w:rsidRPr="00DB479A">
        <w:rPr>
          <w:rStyle w:val="StyleUnderline"/>
          <w:highlight w:val="yellow"/>
        </w:rPr>
        <w:t xml:space="preserve">actors </w:t>
      </w:r>
      <w:r w:rsidRPr="008A644F">
        <w:rPr>
          <w:rStyle w:val="StyleUnderline"/>
        </w:rPr>
        <w:t xml:space="preserve">to </w:t>
      </w:r>
      <w:r w:rsidRPr="00DB479A">
        <w:rPr>
          <w:rStyle w:val="StyleUnderline"/>
          <w:highlight w:val="yellow"/>
        </w:rPr>
        <w:t xml:space="preserve">abandon </w:t>
      </w:r>
      <w:r w:rsidRPr="008A644F">
        <w:rPr>
          <w:rStyle w:val="StyleUnderline"/>
        </w:rPr>
        <w:t xml:space="preserve">any </w:t>
      </w:r>
      <w:r w:rsidRPr="00DB479A">
        <w:rPr>
          <w:rStyle w:val="StyleUnderline"/>
          <w:highlight w:val="yellow"/>
        </w:rPr>
        <w:t>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5A385449" w14:textId="77777777" w:rsidR="0062236B" w:rsidRPr="00F32F5F" w:rsidRDefault="0062236B" w:rsidP="0062236B">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8A644F">
        <w:rPr>
          <w:rStyle w:val="StyleUnderline"/>
        </w:rPr>
        <w:t>Despite</w:t>
      </w:r>
      <w:r w:rsidRPr="00F32F5F">
        <w:rPr>
          <w:rStyle w:val="StyleUnderline"/>
        </w:rPr>
        <w:t xml:space="preserve"> what writer Fareed Zakaria has dubbed “</w:t>
      </w:r>
      <w:r w:rsidRPr="008A644F">
        <w:rPr>
          <w:rStyle w:val="StyleUnderline"/>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8A644F">
        <w:rPr>
          <w:rStyle w:val="StyleUnderline"/>
        </w:rPr>
        <w:t>Therefore</w:t>
      </w:r>
      <w:r w:rsidRPr="00DB479A">
        <w:rPr>
          <w:rStyle w:val="StyleUnderline"/>
          <w:highlight w:val="yellow"/>
        </w:rPr>
        <w:t xml:space="preserv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3E065002" w14:textId="77777777" w:rsidR="0062236B" w:rsidRPr="00F32F5F" w:rsidRDefault="0062236B" w:rsidP="0062236B">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8A644F">
        <w:rPr>
          <w:rStyle w:val="StyleUnderline"/>
        </w:rPr>
        <w:t xml:space="preserve">they are </w:t>
      </w:r>
      <w:r w:rsidRPr="00DB479A">
        <w:rPr>
          <w:rStyle w:val="StyleUnderline"/>
          <w:highlight w:val="yellow"/>
        </w:rPr>
        <w:t>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13382E40" w14:textId="77777777" w:rsidR="0062236B" w:rsidRPr="00F32F5F" w:rsidRDefault="0062236B" w:rsidP="0062236B">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 xml:space="preserve">Missile defense systems, tungsten rods, and even directed-energy weapons potentially would all be placed in key orbits around </w:t>
      </w:r>
      <w:r w:rsidRPr="00F32F5F">
        <w:rPr>
          <w:rStyle w:val="StyleUnderline"/>
        </w:rPr>
        <w:lastRenderedPageBreak/>
        <w:t>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6D5318B3" w14:textId="77777777" w:rsidR="0062236B" w:rsidRPr="00CD1697" w:rsidRDefault="0062236B" w:rsidP="0062236B">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27E787DC" w14:textId="77777777" w:rsidR="0062236B" w:rsidRDefault="0062236B" w:rsidP="0062236B"/>
    <w:p w14:paraId="7853CE12" w14:textId="77777777" w:rsidR="0062236B" w:rsidRDefault="0062236B" w:rsidP="0062236B"/>
    <w:p w14:paraId="42158FDC" w14:textId="77777777" w:rsidR="0062236B" w:rsidRDefault="0062236B" w:rsidP="0062236B">
      <w:pPr>
        <w:pStyle w:val="Heading4"/>
      </w:pPr>
      <w:r>
        <w:t>US hegemony prevents great-power conflicts that escalates to nuclear war</w:t>
      </w:r>
    </w:p>
    <w:p w14:paraId="503CC68F" w14:textId="77777777" w:rsidR="0062236B" w:rsidRPr="00A01920" w:rsidRDefault="0062236B" w:rsidP="0062236B">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6" w:history="1">
        <w:r w:rsidRPr="008D383B">
          <w:rPr>
            <w:rStyle w:val="Hyperlink"/>
          </w:rPr>
          <w:t>http://www.jstor.org/stable/j.ctvbnm3r9.11</w:t>
        </w:r>
      </w:hyperlink>
      <w:r>
        <w:t>)</w:t>
      </w:r>
    </w:p>
    <w:p w14:paraId="469A3B68" w14:textId="77777777" w:rsidR="0062236B" w:rsidRPr="004C64A1" w:rsidRDefault="0062236B" w:rsidP="0062236B">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25E5EE5B" w14:textId="77777777" w:rsidR="0062236B" w:rsidRPr="004C64A1" w:rsidRDefault="0062236B" w:rsidP="0062236B">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00F5F048" w14:textId="77777777" w:rsidR="0062236B" w:rsidRPr="00F75678" w:rsidRDefault="0062236B" w:rsidP="0062236B">
      <w:pPr>
        <w:rPr>
          <w:rStyle w:val="StyleUnderline"/>
        </w:rPr>
      </w:pPr>
      <w:r w:rsidRPr="00F75678">
        <w:rPr>
          <w:rStyle w:val="StyleUnderline"/>
        </w:rPr>
        <w:t xml:space="preserve">Both </w:t>
      </w:r>
      <w:r w:rsidRPr="00DB479A">
        <w:rPr>
          <w:rStyle w:val="StyleUnderline"/>
          <w:highlight w:val="yellow"/>
        </w:rPr>
        <w:t>Beijing and Moscow ar</w:t>
      </w:r>
      <w:r w:rsidRPr="009E7892">
        <w:rPr>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 xml:space="preserve">Russian doctrine </w:t>
      </w:r>
      <w:r w:rsidRPr="009E7892">
        <w:rPr>
          <w:rStyle w:val="StyleUnderline"/>
        </w:rPr>
        <w:t>explicitly</w:t>
      </w:r>
      <w:r w:rsidRPr="00F75678">
        <w:rPr>
          <w:rStyle w:val="StyleUnderline"/>
        </w:rPr>
        <w:t xml:space="preserve"> </w:t>
      </w:r>
      <w:r w:rsidRPr="00DB479A">
        <w:rPr>
          <w:rStyle w:val="StyleUnderline"/>
          <w:highlight w:val="yellow"/>
        </w:rPr>
        <w:t>emphasizes</w:t>
      </w:r>
      <w:r w:rsidRPr="00F75678">
        <w:rPr>
          <w:rStyle w:val="StyleUnderline"/>
        </w:rPr>
        <w:t xml:space="preserve"> the </w:t>
      </w:r>
      <w:r w:rsidRPr="009E7892">
        <w:rPr>
          <w:rStyle w:val="StyleUnderline"/>
        </w:rPr>
        <w:t xml:space="preserve">limited </w:t>
      </w:r>
      <w:r w:rsidRPr="00DB479A">
        <w:rPr>
          <w:rStyle w:val="StyleUnderline"/>
          <w:highlight w:val="yellow"/>
        </w:rPr>
        <w:t>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 xml:space="preserve">forces </w:t>
      </w:r>
      <w:r w:rsidRPr="009E7892">
        <w:rPr>
          <w:rStyle w:val="StyleUnderline"/>
        </w:rPr>
        <w:t xml:space="preserve">even </w:t>
      </w:r>
      <w:r w:rsidRPr="00DB479A">
        <w:rPr>
          <w:rStyle w:val="StyleUnderline"/>
          <w:highlight w:val="yellow"/>
        </w:rPr>
        <w:t>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760F97C0" w14:textId="77777777" w:rsidR="0062236B" w:rsidRPr="00F75678" w:rsidRDefault="0062236B" w:rsidP="0062236B">
      <w:pPr>
        <w:rPr>
          <w:rStyle w:val="StyleUnderline"/>
        </w:rPr>
      </w:pPr>
      <w:r w:rsidRPr="004C64A1">
        <w:rPr>
          <w:sz w:val="10"/>
        </w:rPr>
        <w:lastRenderedPageBreak/>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9E7892">
        <w:rPr>
          <w:rStyle w:val="StyleUnderline"/>
        </w:rPr>
        <w:t>Why else</w:t>
      </w:r>
      <w:r w:rsidRPr="00F75678">
        <w:rPr>
          <w:rStyle w:val="StyleUnderline"/>
        </w:rPr>
        <w:t xml:space="preserve"> would Putin </w:t>
      </w:r>
      <w:r w:rsidRPr="009E7892">
        <w:rPr>
          <w:rStyle w:val="StyleUnderline"/>
        </w:rPr>
        <w:t>boast about how far</w:t>
      </w:r>
      <w:r w:rsidRPr="00F75678">
        <w:rPr>
          <w:rStyle w:val="StyleUnderline"/>
        </w:rPr>
        <w:t xml:space="preserve"> his </w:t>
      </w:r>
      <w:r w:rsidRPr="009E7892">
        <w:rPr>
          <w:rStyle w:val="StyleUnderline"/>
        </w:rPr>
        <w:t xml:space="preserve">troops can drive into Eastern Europe? Why </w:t>
      </w:r>
      <w:r w:rsidRPr="009E2D54">
        <w:rPr>
          <w:rStyle w:val="StyleUnderline"/>
        </w:rPr>
        <w:t>else</w:t>
      </w:r>
      <w:r w:rsidRPr="00F75678">
        <w:rPr>
          <w:rStyle w:val="StyleUnderline"/>
        </w:rPr>
        <w:t xml:space="preserve"> would Moscow be </w:t>
      </w:r>
      <w:r w:rsidRPr="009E7892">
        <w:rPr>
          <w:rStyle w:val="StyleUnderline"/>
        </w:rPr>
        <w:t>deploying</w:t>
      </w:r>
      <w:r w:rsidRPr="00F75678">
        <w:rPr>
          <w:rStyle w:val="StyleUnderline"/>
        </w:rPr>
        <w:t xml:space="preserve"> </w:t>
      </w:r>
      <w:r w:rsidRPr="009E7892">
        <w:rPr>
          <w:rStyle w:val="StyleUnderline"/>
        </w:rPr>
        <w:t>military</w:t>
      </w:r>
      <w:r w:rsidRPr="00F75678">
        <w:rPr>
          <w:rStyle w:val="StyleUnderline"/>
        </w:rPr>
        <w:t xml:space="preserve"> power </w:t>
      </w:r>
      <w:r w:rsidRPr="009E7892">
        <w:rPr>
          <w:rStyle w:val="StyleUnderline"/>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4F3D974A" w14:textId="77777777" w:rsidR="0062236B" w:rsidRPr="004C64A1" w:rsidRDefault="0062236B" w:rsidP="0062236B">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w:t>
      </w:r>
      <w:r w:rsidRPr="009E7892">
        <w:rPr>
          <w:rStyle w:val="StyleUnderline"/>
        </w:rPr>
        <w:t xml:space="preserve"> for tomorrow </w:t>
      </w:r>
      <w:r w:rsidRPr="00DB479A">
        <w:rPr>
          <w:rStyle w:val="StyleUnderline"/>
          <w:highlight w:val="yellow"/>
        </w:rPr>
        <w:t xml:space="preserve">are </w:t>
      </w:r>
      <w:r w:rsidRPr="009E7892">
        <w:rPr>
          <w:rStyle w:val="StyleUnderline"/>
        </w:rPr>
        <w:t xml:space="preserve">clearly </w:t>
      </w:r>
      <w:r w:rsidRPr="00DB479A">
        <w:rPr>
          <w:rStyle w:val="StyleUnderline"/>
          <w:highlight w:val="yellow"/>
        </w:rPr>
        <w:t>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w:t>
      </w:r>
      <w:r w:rsidRPr="009E7892">
        <w:rPr>
          <w:rStyle w:val="StyleUnderline"/>
          <w:highlight w:val="yellow"/>
        </w:rPr>
        <w:t>g told</w:t>
      </w:r>
      <w:r w:rsidRPr="00F75678">
        <w:rPr>
          <w:rStyle w:val="StyleUnderline"/>
        </w:rPr>
        <w:t xml:space="preserve"> the Nineteenth National </w:t>
      </w:r>
      <w:r w:rsidRPr="009E7892">
        <w:rPr>
          <w:rStyle w:val="StyleUnderline"/>
        </w:rPr>
        <w:t xml:space="preserve">Congress of </w:t>
      </w:r>
      <w:r w:rsidRPr="00DB479A">
        <w:rPr>
          <w:rStyle w:val="StyleUnderline"/>
          <w:highlight w:val="yellow"/>
        </w:rPr>
        <w:t>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 xml:space="preserve">could </w:t>
      </w:r>
      <w:r w:rsidRPr="009E7892">
        <w:rPr>
          <w:rStyle w:val="StyleUnderline"/>
        </w:rPr>
        <w:t xml:space="preserve">now </w:t>
      </w:r>
      <w:r w:rsidRPr="00DB479A">
        <w:rPr>
          <w:rStyle w:val="StyleUnderline"/>
          <w:highlight w:val="yellow"/>
        </w:rPr>
        <w:t>“</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 xml:space="preserve">as an alternative to U.S. </w:t>
      </w:r>
      <w:r w:rsidRPr="009E7892">
        <w:rPr>
          <w:rStyle w:val="StyleUnderline"/>
        </w:rPr>
        <w:t>leadership</w:t>
      </w:r>
      <w:r w:rsidRPr="00F75678">
        <w:rPr>
          <w:rStyle w:val="StyleUnderline"/>
        </w:rPr>
        <w:t>.</w:t>
      </w:r>
      <w:r w:rsidRPr="004C64A1">
        <w:rPr>
          <w:sz w:val="10"/>
        </w:rPr>
        <w:t>38</w:t>
      </w:r>
    </w:p>
    <w:p w14:paraId="08E1BE8A" w14:textId="77777777" w:rsidR="0062236B" w:rsidRPr="006E5D33" w:rsidRDefault="0062236B" w:rsidP="0062236B">
      <w:pPr>
        <w:rPr>
          <w:u w:val="singl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9E7892">
        <w:rPr>
          <w:rStyle w:val="Emphasis"/>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35355B2F" w14:textId="77777777" w:rsidR="0062236B" w:rsidRDefault="0062236B" w:rsidP="0062236B">
      <w:pPr>
        <w:pStyle w:val="Heading3"/>
      </w:pPr>
      <w:r>
        <w:lastRenderedPageBreak/>
        <w:t>1NC (Generic)</w:t>
      </w:r>
    </w:p>
    <w:p w14:paraId="5AF7DBEF" w14:textId="77777777" w:rsidR="0062236B" w:rsidRDefault="0062236B" w:rsidP="0062236B">
      <w:pPr>
        <w:pStyle w:val="Heading4"/>
        <w:rPr>
          <w:rFonts w:eastAsia="Calibri" w:cs="Calibri"/>
          <w:b w:val="0"/>
          <w:color w:val="000000"/>
        </w:rPr>
      </w:pPr>
      <w:r w:rsidRPr="00BC50EF">
        <w:rPr>
          <w:rFonts w:eastAsia="Calibri" w:cs="Calibri"/>
          <w:color w:val="000000"/>
        </w:rPr>
        <w:t xml:space="preserve">Asteroid mining is starting </w:t>
      </w:r>
      <w:r w:rsidRPr="00BC50EF">
        <w:rPr>
          <w:rFonts w:eastAsia="Calibri" w:cs="Calibri"/>
          <w:color w:val="000000"/>
          <w:u w:val="single"/>
        </w:rPr>
        <w:t>now</w:t>
      </w:r>
      <w:r w:rsidRPr="00BC50EF">
        <w:rPr>
          <w:rFonts w:eastAsia="Calibri" w:cs="Calibri"/>
          <w:color w:val="000000"/>
        </w:rPr>
        <w:t>. New legal frameworks and massive investments bring it closer than you think-but we need to focus on maintaining progress</w:t>
      </w:r>
    </w:p>
    <w:p w14:paraId="71BD5310" w14:textId="77777777" w:rsidR="0062236B" w:rsidRDefault="0062236B" w:rsidP="0062236B">
      <w:pPr>
        <w:rPr>
          <w:rFonts w:eastAsia="Calibri"/>
        </w:rPr>
      </w:pPr>
      <w:r>
        <w:rPr>
          <w:rFonts w:eastAsia="Calibri"/>
          <w:b/>
          <w:sz w:val="26"/>
          <w:szCs w:val="26"/>
        </w:rPr>
        <w:t>Gilbert 4/26</w:t>
      </w:r>
      <w:r>
        <w:rPr>
          <w:rFonts w:eastAsia="Calibri"/>
        </w:rPr>
        <w:t xml:space="preserve"> Alex Gilbert, 4-26-2021, "Mining in Space Is Coming," Milken Institute Review, https://www.milkenreview.org/articles/mining-in-space-is-coming//SJJK</w:t>
      </w:r>
    </w:p>
    <w:p w14:paraId="07287498" w14:textId="77777777" w:rsidR="0062236B" w:rsidRDefault="0062236B" w:rsidP="0062236B">
      <w:pPr>
        <w:rPr>
          <w:rFonts w:eastAsia="Calibri"/>
          <w:sz w:val="14"/>
          <w:szCs w:val="14"/>
        </w:rPr>
      </w:pPr>
      <w:r>
        <w:rPr>
          <w:rFonts w:ascii="Times New Roman" w:eastAsia="Times New Roman" w:hAnsi="Times New Roman" w:cs="Times New Roman"/>
          <w:color w:val="333333"/>
          <w:sz w:val="14"/>
          <w:szCs w:val="14"/>
        </w:rPr>
        <w:t xml:space="preserve">Space exploration is back. after decades of disappointment, </w:t>
      </w:r>
      <w:r>
        <w:rPr>
          <w:rFonts w:eastAsia="Calibri"/>
          <w:b/>
          <w:u w:val="single"/>
        </w:rPr>
        <w:t xml:space="preserve">a </w:t>
      </w:r>
      <w:r>
        <w:rPr>
          <w:rFonts w:eastAsia="Calibri"/>
          <w:b/>
          <w:highlight w:val="green"/>
          <w:u w:val="single"/>
        </w:rPr>
        <w:t>combination of better technology</w:t>
      </w:r>
      <w:r>
        <w:rPr>
          <w:rFonts w:eastAsia="Calibri"/>
          <w:b/>
          <w:u w:val="single"/>
        </w:rPr>
        <w:t xml:space="preserve">, </w:t>
      </w:r>
      <w:r>
        <w:rPr>
          <w:rFonts w:eastAsia="Calibri"/>
          <w:b/>
          <w:highlight w:val="green"/>
          <w:u w:val="single"/>
        </w:rPr>
        <w:t>falling costs</w:t>
      </w:r>
      <w:r>
        <w:rPr>
          <w:rFonts w:eastAsia="Calibri"/>
          <w:b/>
          <w:u w:val="single"/>
        </w:rPr>
        <w:t xml:space="preserve"> and a rush of competitive energy from the </w:t>
      </w:r>
      <w:r>
        <w:rPr>
          <w:rFonts w:eastAsia="Calibri"/>
          <w:b/>
          <w:highlight w:val="green"/>
          <w:u w:val="single"/>
        </w:rPr>
        <w:t>private sector</w:t>
      </w:r>
      <w:r>
        <w:rPr>
          <w:rFonts w:eastAsia="Calibri"/>
          <w:b/>
          <w:u w:val="single"/>
        </w:rPr>
        <w:t xml:space="preserve"> has put </w:t>
      </w:r>
      <w:r>
        <w:rPr>
          <w:rFonts w:eastAsia="Calibri"/>
          <w:b/>
          <w:highlight w:val="green"/>
          <w:u w:val="single"/>
        </w:rPr>
        <w:t>space travel front and cente</w:t>
      </w:r>
      <w:r>
        <w:rPr>
          <w:rFonts w:ascii="Times New Roman" w:eastAsia="Times New Roman" w:hAnsi="Times New Roman" w:cs="Times New Roman"/>
          <w:color w:val="333333"/>
          <w:sz w:val="14"/>
          <w:szCs w:val="14"/>
          <w:highlight w:val="green"/>
        </w:rPr>
        <w:t>r</w:t>
      </w:r>
      <w:r>
        <w:rPr>
          <w:rFonts w:ascii="Times New Roman" w:eastAsia="Times New Roman" w:hAnsi="Times New Roman" w:cs="Times New Roman"/>
          <w:color w:val="333333"/>
          <w:sz w:val="14"/>
          <w:szCs w:val="14"/>
        </w:rPr>
        <w:t xml:space="preserve">. indeed, </w:t>
      </w:r>
      <w:r>
        <w:rPr>
          <w:rFonts w:eastAsia="Calibri"/>
          <w:b/>
          <w:u w:val="single"/>
        </w:rPr>
        <w:t xml:space="preserve">many </w:t>
      </w:r>
      <w:r>
        <w:rPr>
          <w:rFonts w:eastAsia="Calibri"/>
          <w:b/>
          <w:highlight w:val="green"/>
          <w:u w:val="single"/>
        </w:rPr>
        <w:t>analysts</w:t>
      </w:r>
      <w:r>
        <w:rPr>
          <w:rFonts w:ascii="Times New Roman" w:eastAsia="Times New Roman" w:hAnsi="Times New Roman" w:cs="Times New Roman"/>
          <w:color w:val="333333"/>
          <w:sz w:val="14"/>
          <w:szCs w:val="14"/>
        </w:rPr>
        <w:t xml:space="preserve"> (even some with their feet on the ground) </w:t>
      </w:r>
      <w:r>
        <w:rPr>
          <w:rFonts w:eastAsia="Calibri"/>
          <w:b/>
          <w:highlight w:val="green"/>
          <w:u w:val="single"/>
        </w:rPr>
        <w:t>believe</w:t>
      </w:r>
      <w:r>
        <w:rPr>
          <w:rFonts w:eastAsia="Calibri"/>
          <w:b/>
          <w:u w:val="single"/>
        </w:rPr>
        <w:t xml:space="preserve"> that </w:t>
      </w:r>
      <w:r>
        <w:rPr>
          <w:rFonts w:eastAsia="Calibri"/>
          <w:b/>
          <w:highlight w:val="green"/>
          <w:u w:val="single"/>
        </w:rPr>
        <w:t>commercial developments</w:t>
      </w:r>
      <w:r>
        <w:rPr>
          <w:rFonts w:eastAsia="Calibri"/>
          <w:b/>
          <w:u w:val="single"/>
        </w:rPr>
        <w:t xml:space="preserve"> in the space industry </w:t>
      </w:r>
      <w:r>
        <w:rPr>
          <w:rFonts w:eastAsia="Calibri"/>
          <w:b/>
          <w:highlight w:val="green"/>
          <w:u w:val="single"/>
        </w:rPr>
        <w:t>may be on the cusp</w:t>
      </w:r>
      <w:r>
        <w:rPr>
          <w:rFonts w:ascii="Times New Roman" w:eastAsia="Times New Roman" w:hAnsi="Times New Roman" w:cs="Times New Roman"/>
          <w:color w:val="333333"/>
          <w:sz w:val="14"/>
          <w:szCs w:val="14"/>
          <w:highlight w:val="green"/>
        </w:rPr>
        <w:t xml:space="preserve"> </w:t>
      </w:r>
      <w:r>
        <w:rPr>
          <w:rFonts w:eastAsia="Calibri"/>
          <w:b/>
          <w:highlight w:val="green"/>
          <w:u w:val="single"/>
        </w:rPr>
        <w:t>of starting the largest resource rush in history</w:t>
      </w:r>
      <w:r>
        <w:rPr>
          <w:rFonts w:eastAsia="Calibri"/>
          <w:b/>
          <w:u w:val="single"/>
        </w:rPr>
        <w:t xml:space="preserve">: </w:t>
      </w:r>
      <w:r>
        <w:rPr>
          <w:rFonts w:eastAsia="Calibri"/>
          <w:b/>
          <w:highlight w:val="green"/>
          <w:u w:val="single"/>
        </w:rPr>
        <w:t>mining</w:t>
      </w:r>
      <w:r>
        <w:rPr>
          <w:rFonts w:eastAsia="Calibri"/>
          <w:b/>
          <w:u w:val="single"/>
        </w:rPr>
        <w:t xml:space="preserve"> on the Moon, Mars and </w:t>
      </w:r>
      <w:r>
        <w:rPr>
          <w:rFonts w:eastAsia="Calibri"/>
          <w:b/>
          <w:highlight w:val="green"/>
          <w:u w:val="single"/>
        </w:rPr>
        <w:t>asteroids</w:t>
      </w:r>
      <w:r>
        <w:rPr>
          <w:rFonts w:eastAsia="Calibri"/>
          <w:b/>
          <w:u w:val="single"/>
        </w:rPr>
        <w:t xml:space="preserve">. </w:t>
      </w:r>
      <w:r>
        <w:rPr>
          <w:rFonts w:ascii="Times New Roman" w:eastAsia="Times New Roman" w:hAnsi="Times New Roman" w:cs="Times New Roman"/>
          <w:color w:val="333333"/>
          <w:sz w:val="14"/>
          <w:szCs w:val="14"/>
        </w:rPr>
        <w:t>While this may sound fantastical, some baby</w:t>
      </w:r>
      <w:r>
        <w:rPr>
          <w:rFonts w:eastAsia="Calibri"/>
          <w:b/>
          <w:u w:val="single"/>
        </w:rPr>
        <w:t xml:space="preserve"> </w:t>
      </w:r>
      <w:r>
        <w:rPr>
          <w:rFonts w:eastAsia="Calibri"/>
          <w:b/>
          <w:highlight w:val="green"/>
          <w:u w:val="single"/>
        </w:rPr>
        <w:t>steps toward the goal have</w:t>
      </w:r>
      <w:r>
        <w:rPr>
          <w:rFonts w:eastAsia="Calibri"/>
          <w:b/>
          <w:u w:val="single"/>
        </w:rPr>
        <w:t xml:space="preserve"> already </w:t>
      </w:r>
      <w:r>
        <w:rPr>
          <w:rFonts w:eastAsia="Calibri"/>
          <w:b/>
          <w:highlight w:val="green"/>
          <w:u w:val="single"/>
        </w:rPr>
        <w:t>been taken</w:t>
      </w:r>
      <w:r>
        <w:rPr>
          <w:rFonts w:ascii="Times New Roman" w:eastAsia="Times New Roman" w:hAnsi="Times New Roman" w:cs="Times New Roman"/>
          <w:color w:val="333333"/>
          <w:sz w:val="14"/>
          <w:szCs w:val="14"/>
        </w:rPr>
        <w:t>. Last year</w:t>
      </w:r>
      <w:r>
        <w:rPr>
          <w:rFonts w:ascii="Times New Roman" w:eastAsia="Times New Roman" w:hAnsi="Times New Roman" w:cs="Times New Roman"/>
          <w:color w:val="333333"/>
          <w:sz w:val="14"/>
          <w:szCs w:val="14"/>
          <w:highlight w:val="green"/>
        </w:rPr>
        <w:t>, N</w:t>
      </w:r>
      <w:r>
        <w:rPr>
          <w:rFonts w:eastAsia="Calibri"/>
          <w:b/>
          <w:highlight w:val="green"/>
          <w:u w:val="single"/>
        </w:rPr>
        <w:t>ASA awarded contracts to four companies</w:t>
      </w:r>
      <w:r>
        <w:rPr>
          <w:rFonts w:eastAsia="Calibri"/>
          <w:b/>
          <w:u w:val="single"/>
        </w:rPr>
        <w:t xml:space="preserve"> to extract small amounts of lunar regolith by 2024</w:t>
      </w:r>
      <w:r>
        <w:rPr>
          <w:rFonts w:ascii="Times New Roman" w:eastAsia="Times New Roman" w:hAnsi="Times New Roman" w:cs="Times New Roman"/>
          <w:color w:val="333333"/>
          <w:sz w:val="14"/>
          <w:szCs w:val="14"/>
        </w:rPr>
        <w:t xml:space="preserve">, effectively beginning </w:t>
      </w:r>
      <w:r>
        <w:rPr>
          <w:rFonts w:eastAsia="Calibri"/>
          <w:sz w:val="14"/>
          <w:szCs w:val="14"/>
        </w:rPr>
        <w:t xml:space="preserve">the </w:t>
      </w:r>
      <w:hyperlink r:id="rId7">
        <w:r>
          <w:rPr>
            <w:rFonts w:eastAsia="Calibri"/>
            <w:sz w:val="14"/>
            <w:szCs w:val="14"/>
          </w:rPr>
          <w:t>era of commercial space mining</w:t>
        </w:r>
      </w:hyperlink>
      <w:r>
        <w:rPr>
          <w:rFonts w:ascii="Times New Roman" w:eastAsia="Times New Roman" w:hAnsi="Times New Roman" w:cs="Times New Roman"/>
          <w:color w:val="333333"/>
          <w:sz w:val="14"/>
          <w:szCs w:val="14"/>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Pr>
          <w:rFonts w:eastAsia="Calibri"/>
          <w:sz w:val="14"/>
          <w:szCs w:val="14"/>
        </w:rPr>
        <w:t xml:space="preserve">Bezos </w:t>
      </w:r>
      <w:hyperlink r:id="rId8">
        <w:r>
          <w:rPr>
            <w:rFonts w:eastAsia="Calibri"/>
            <w:sz w:val="14"/>
            <w:szCs w:val="14"/>
          </w:rPr>
          <w:t>imagine heavy industry moving to space</w:t>
        </w:r>
      </w:hyperlink>
      <w:r>
        <w:rPr>
          <w:rFonts w:ascii="Times New Roman" w:eastAsia="Times New Roman" w:hAnsi="Times New Roman" w:cs="Times New Roman"/>
          <w:color w:val="333333"/>
          <w:sz w:val="14"/>
          <w:szCs w:val="14"/>
        </w:rPr>
        <w:t xml:space="preserve"> and Earth becoming a residential area. </w:t>
      </w:r>
      <w:r>
        <w:rPr>
          <w:rFonts w:eastAsia="Calibri"/>
          <w:b/>
          <w:u w:val="single"/>
        </w:rPr>
        <w:t xml:space="preserve">However, as entrepreneurs look to harness the riches beyond the atmosphere, </w:t>
      </w:r>
      <w:r>
        <w:rPr>
          <w:rFonts w:eastAsia="Calibri"/>
          <w:b/>
          <w:highlight w:val="green"/>
          <w:u w:val="single"/>
        </w:rPr>
        <w:t>access to space resources remains tangled in the realities of economics and governance</w:t>
      </w:r>
      <w:r>
        <w:rPr>
          <w:rFonts w:eastAsia="Calibri"/>
          <w:b/>
          <w:u w:val="single"/>
        </w:rPr>
        <w:t xml:space="preserve">. </w:t>
      </w:r>
      <w:r>
        <w:rPr>
          <w:rFonts w:ascii="Times New Roman" w:eastAsia="Times New Roman" w:hAnsi="Times New Roman" w:cs="Times New Roman"/>
          <w:color w:val="333333"/>
          <w:sz w:val="14"/>
          <w:szCs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rFonts w:eastAsia="Calibri"/>
          <w:sz w:val="14"/>
          <w:szCs w:val="14"/>
        </w:rPr>
        <w:t xml:space="preserve">there’s no grass growing under potential pioneers’ feet. Potential economic, scientific and even security benefits underlie an emerging </w:t>
      </w:r>
      <w:hyperlink r:id="rId9">
        <w:r>
          <w:rPr>
            <w:rFonts w:eastAsia="Calibri"/>
            <w:sz w:val="14"/>
            <w:szCs w:val="14"/>
          </w:rPr>
          <w:t>geopolitical competition</w:t>
        </w:r>
      </w:hyperlink>
      <w:r>
        <w:rPr>
          <w:rFonts w:eastAsia="Calibri"/>
          <w:sz w:val="14"/>
          <w:szCs w:val="14"/>
        </w:rPr>
        <w:t xml:space="preserve"> to</w:t>
      </w:r>
      <w:r>
        <w:rPr>
          <w:rFonts w:ascii="Times New Roman" w:eastAsia="Times New Roman" w:hAnsi="Times New Roman" w:cs="Times New Roman"/>
          <w:color w:val="333333"/>
          <w:sz w:val="14"/>
          <w:szCs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Pr>
          <w:rFonts w:eastAsia="Calibri"/>
          <w:b/>
          <w:highlight w:val="green"/>
          <w:u w:val="single"/>
        </w:rPr>
        <w:t xml:space="preserve">The United States has adopted the world’s first </w:t>
      </w:r>
      <w:proofErr w:type="spellStart"/>
      <w:r>
        <w:rPr>
          <w:rFonts w:eastAsia="Calibri"/>
          <w:b/>
          <w:highlight w:val="green"/>
          <w:u w:val="single"/>
        </w:rPr>
        <w:t>spaceresources</w:t>
      </w:r>
      <w:proofErr w:type="spellEnd"/>
      <w:r>
        <w:rPr>
          <w:rFonts w:eastAsia="Calibri"/>
          <w:b/>
          <w:u w:val="single"/>
        </w:rPr>
        <w:t xml:space="preserve"> </w:t>
      </w:r>
      <w:r>
        <w:rPr>
          <w:rFonts w:eastAsia="Calibri"/>
          <w:b/>
          <w:highlight w:val="green"/>
          <w:u w:val="single"/>
        </w:rPr>
        <w:t>law</w:t>
      </w:r>
      <w:r>
        <w:rPr>
          <w:rFonts w:eastAsia="Calibri"/>
          <w:b/>
          <w:u w:val="single"/>
        </w:rPr>
        <w:t xml:space="preserve">, </w:t>
      </w:r>
      <w:r>
        <w:rPr>
          <w:rFonts w:eastAsia="Calibri"/>
          <w:b/>
          <w:highlight w:val="green"/>
          <w:u w:val="single"/>
        </w:rPr>
        <w:t>recognizing the property rights of private companies and individuals to materials gathered in space</w:t>
      </w:r>
      <w:r>
        <w:rPr>
          <w:rFonts w:eastAsia="Calibri"/>
          <w:b/>
          <w:u w:val="single"/>
        </w:rPr>
        <w:t xml:space="preserve">. </w:t>
      </w:r>
      <w:r>
        <w:rPr>
          <w:rFonts w:ascii="Times New Roman" w:eastAsia="Times New Roman" w:hAnsi="Times New Roman" w:cs="Times New Roman"/>
          <w:color w:val="333333"/>
          <w:sz w:val="14"/>
          <w:szCs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Pr>
          <w:rFonts w:eastAsia="Calibri"/>
          <w:b/>
          <w:highlight w:val="green"/>
          <w:u w:val="single"/>
        </w:rPr>
        <w:t>Russia, Japan, India and the European Space Agency all harbor space-mining ambitions of their own</w:t>
      </w:r>
      <w:r>
        <w:rPr>
          <w:rFonts w:eastAsia="Calibri"/>
          <w:b/>
          <w:u w:val="single"/>
        </w:rPr>
        <w:t>.</w:t>
      </w:r>
      <w:r>
        <w:rPr>
          <w:rFonts w:ascii="Times New Roman" w:eastAsia="Times New Roman" w:hAnsi="Times New Roman" w:cs="Times New Roman"/>
          <w:color w:val="333333"/>
          <w:sz w:val="14"/>
          <w:szCs w:val="14"/>
        </w:rPr>
        <w:t xml:space="preserve"> Governing these emerging interests is an outdated treaty framework from the Cold War. Sooner rather than later, we’ll </w:t>
      </w:r>
      <w:r>
        <w:rPr>
          <w:rFonts w:eastAsia="Calibri"/>
          <w:sz w:val="14"/>
          <w:szCs w:val="14"/>
        </w:rPr>
        <w:t xml:space="preserve">need </w:t>
      </w:r>
      <w:hyperlink r:id="rId10">
        <w:r>
          <w:rPr>
            <w:rFonts w:eastAsia="Calibri"/>
            <w:sz w:val="14"/>
            <w:szCs w:val="14"/>
          </w:rPr>
          <w:t>new agreements</w:t>
        </w:r>
      </w:hyperlink>
      <w:r>
        <w:rPr>
          <w:rFonts w:eastAsia="Calibri"/>
          <w:sz w:val="14"/>
          <w:szCs w:val="14"/>
        </w:rPr>
        <w:t xml:space="preserve"> to facilitate private investment and ensure international cooperation. </w:t>
      </w:r>
    </w:p>
    <w:p w14:paraId="360D8E5C" w14:textId="77777777" w:rsidR="0062236B" w:rsidRDefault="0062236B" w:rsidP="0062236B">
      <w:pPr>
        <w:rPr>
          <w:rFonts w:eastAsia="Calibri"/>
        </w:rPr>
      </w:pPr>
    </w:p>
    <w:p w14:paraId="411B4087" w14:textId="77777777" w:rsidR="0062236B" w:rsidRDefault="0062236B" w:rsidP="0062236B">
      <w:pPr>
        <w:pStyle w:val="Heading4"/>
        <w:rPr>
          <w:rFonts w:eastAsia="Calibri" w:cs="Calibri"/>
          <w:b w:val="0"/>
          <w:color w:val="000000"/>
        </w:rPr>
      </w:pPr>
      <w:r w:rsidRPr="00BC50EF">
        <w:rPr>
          <w:rFonts w:eastAsia="Calibri" w:cs="Calibri"/>
          <w:color w:val="000000"/>
        </w:rPr>
        <w:t xml:space="preserve">Prohibitions on appropriation prevent asteroid mining </w:t>
      </w:r>
      <w:r w:rsidRPr="00BC50EF">
        <w:rPr>
          <w:rFonts w:eastAsia="Calibri" w:cs="Calibri"/>
          <w:color w:val="000000"/>
          <w:u w:val="single"/>
        </w:rPr>
        <w:t>despite</w:t>
      </w:r>
      <w:r w:rsidRPr="00BC50EF">
        <w:rPr>
          <w:rFonts w:eastAsia="Calibri" w:cs="Calibri"/>
          <w:color w:val="000000"/>
        </w:rPr>
        <w:t xml:space="preserve"> growing space industries</w:t>
      </w:r>
    </w:p>
    <w:p w14:paraId="4D876477" w14:textId="77777777" w:rsidR="0062236B" w:rsidRDefault="0062236B" w:rsidP="0062236B">
      <w:pPr>
        <w:rPr>
          <w:rFonts w:eastAsia="Calibri"/>
          <w:sz w:val="26"/>
          <w:szCs w:val="26"/>
        </w:rPr>
      </w:pPr>
      <w:r>
        <w:rPr>
          <w:rFonts w:eastAsia="Calibri"/>
          <w:b/>
          <w:sz w:val="26"/>
          <w:szCs w:val="26"/>
        </w:rPr>
        <w:t>Myers 16</w:t>
      </w:r>
      <w:r>
        <w:rPr>
          <w:rFonts w:eastAsia="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5E2618DF" w14:textId="77777777" w:rsidR="0062236B" w:rsidRDefault="0062236B" w:rsidP="0062236B">
      <w:pPr>
        <w:rPr>
          <w:rFonts w:eastAsia="Calibri"/>
          <w:b/>
          <w:u w:val="single"/>
        </w:rPr>
      </w:pPr>
      <w:r>
        <w:rPr>
          <w:rFonts w:eastAsia="Calibri"/>
          <w:b/>
          <w:highlight w:val="yellow"/>
          <w:u w:val="single"/>
        </w:rPr>
        <w:t>Despite a decrease in national space program funding, corporate space missions are on the rise</w:t>
      </w:r>
      <w:r>
        <w:rPr>
          <w:rFonts w:eastAsia="Calibri"/>
        </w:rPr>
        <w:t xml:space="preserve">. In 2010, President Obama proposed that NASA exit the business of flying astronauts from Earth to low Earth orbit and move it to private companies.52 Several companies have stepped up to bat, and </w:t>
      </w:r>
      <w:r>
        <w:rPr>
          <w:rFonts w:eastAsia="Calibri"/>
          <w:b/>
          <w:highlight w:val="yellow"/>
          <w:u w:val="single"/>
        </w:rPr>
        <w:t>corporate space programs now include space tourism, supply missions, and</w:t>
      </w:r>
      <w:r>
        <w:rPr>
          <w:rFonts w:eastAsia="Calibri"/>
          <w:b/>
          <w:u w:val="single"/>
        </w:rPr>
        <w:t xml:space="preserve"> in one case a one-way </w:t>
      </w:r>
      <w:r>
        <w:rPr>
          <w:rFonts w:eastAsia="Calibri"/>
          <w:b/>
          <w:highlight w:val="yellow"/>
          <w:u w:val="single"/>
        </w:rPr>
        <w:t>colonization</w:t>
      </w:r>
      <w:r>
        <w:rPr>
          <w:rFonts w:eastAsia="Calibri"/>
          <w:b/>
          <w:u w:val="single"/>
        </w:rPr>
        <w:t xml:space="preserve"> mission to Mars.53 Corporate </w:t>
      </w:r>
      <w:r>
        <w:rPr>
          <w:rFonts w:eastAsia="Calibri"/>
          <w:b/>
          <w:highlight w:val="yellow"/>
          <w:u w:val="single"/>
        </w:rPr>
        <w:t>interest in space</w:t>
      </w:r>
      <w:r>
        <w:rPr>
          <w:rFonts w:eastAsia="Calibri"/>
          <w:b/>
          <w:u w:val="single"/>
        </w:rPr>
        <w:t xml:space="preserve"> tourism and development </w:t>
      </w:r>
      <w:r>
        <w:rPr>
          <w:rFonts w:eastAsia="Calibri"/>
          <w:b/>
          <w:highlight w:val="yellow"/>
          <w:u w:val="single"/>
        </w:rPr>
        <w:t>demonstrates a strong private commercial interest in space as an industry</w:t>
      </w:r>
      <w:r>
        <w:rPr>
          <w:rFonts w:eastAsia="Calibri"/>
          <w:b/>
          <w:u w:val="single"/>
        </w:rPr>
        <w:t xml:space="preserve">, which could serve to finance the exploration of space in a period </w:t>
      </w:r>
      <w:r>
        <w:rPr>
          <w:rFonts w:eastAsia="Calibri"/>
          <w:b/>
          <w:highlight w:val="yellow"/>
          <w:u w:val="single"/>
        </w:rPr>
        <w:t>where national governments do not have an active financial interest</w:t>
      </w:r>
      <w:r>
        <w:rPr>
          <w:rFonts w:eastAsia="Calibri"/>
          <w:b/>
          <w:u w:val="single"/>
        </w:rPr>
        <w:t xml:space="preserve"> in space. However, </w:t>
      </w:r>
      <w:r>
        <w:rPr>
          <w:rFonts w:eastAsia="Calibri"/>
          <w:b/>
          <w:highlight w:val="yellow"/>
          <w:u w:val="single"/>
        </w:rPr>
        <w:t>under current international treaties</w:t>
      </w:r>
      <w:r>
        <w:rPr>
          <w:rFonts w:eastAsia="Calibri"/>
          <w:b/>
          <w:u w:val="single"/>
        </w:rPr>
        <w:t xml:space="preserve">, the </w:t>
      </w:r>
      <w:r>
        <w:rPr>
          <w:rFonts w:eastAsia="Calibri"/>
          <w:b/>
          <w:highlight w:val="yellow"/>
          <w:u w:val="single"/>
        </w:rPr>
        <w:t>ownership of asteroids is prohibited, preventing corporations willing to invest</w:t>
      </w:r>
      <w:r>
        <w:rPr>
          <w:rFonts w:eastAsia="Calibri"/>
          <w:b/>
          <w:u w:val="single"/>
        </w:rPr>
        <w:t xml:space="preserve"> in asteroid mining </w:t>
      </w:r>
      <w:r>
        <w:rPr>
          <w:rFonts w:eastAsia="Calibri"/>
          <w:b/>
          <w:highlight w:val="yellow"/>
          <w:u w:val="single"/>
        </w:rPr>
        <w:t>from having a</w:t>
      </w:r>
      <w:r>
        <w:rPr>
          <w:rFonts w:eastAsia="Calibri"/>
          <w:b/>
          <w:u w:val="single"/>
        </w:rPr>
        <w:t xml:space="preserve"> secure </w:t>
      </w:r>
      <w:r>
        <w:rPr>
          <w:rFonts w:eastAsia="Calibri"/>
          <w:b/>
          <w:highlight w:val="yellow"/>
          <w:u w:val="single"/>
        </w:rPr>
        <w:t>claim</w:t>
      </w:r>
      <w:r>
        <w:rPr>
          <w:rFonts w:eastAsia="Calibri"/>
          <w:b/>
          <w:u w:val="single"/>
        </w:rPr>
        <w:t>.</w:t>
      </w:r>
    </w:p>
    <w:p w14:paraId="76951593" w14:textId="77777777" w:rsidR="0062236B" w:rsidRDefault="0062236B" w:rsidP="0062236B">
      <w:pPr>
        <w:pStyle w:val="Heading4"/>
        <w:rPr>
          <w:rFonts w:eastAsia="Calibri" w:cs="Calibri"/>
          <w:b w:val="0"/>
          <w:color w:val="000000"/>
        </w:rPr>
      </w:pPr>
      <w:r w:rsidRPr="00BC50EF">
        <w:rPr>
          <w:rFonts w:eastAsia="Calibri" w:cs="Calibri"/>
          <w:color w:val="000000"/>
        </w:rPr>
        <w:lastRenderedPageBreak/>
        <w:t xml:space="preserve">Asteroid Mining key to </w:t>
      </w:r>
      <w:r w:rsidRPr="00BC50EF">
        <w:rPr>
          <w:rFonts w:eastAsia="Calibri" w:cs="Calibri"/>
          <w:color w:val="000000"/>
          <w:u w:val="single"/>
        </w:rPr>
        <w:t>prevent</w:t>
      </w:r>
      <w:r w:rsidRPr="00BC50EF">
        <w:rPr>
          <w:rFonts w:eastAsia="Calibri" w:cs="Calibri"/>
          <w:color w:val="000000"/>
        </w:rPr>
        <w:t xml:space="preserve"> terrestrial mining and </w:t>
      </w:r>
      <w:r w:rsidRPr="00BC50EF">
        <w:rPr>
          <w:rFonts w:eastAsia="Calibri" w:cs="Calibri"/>
          <w:color w:val="000000"/>
          <w:u w:val="single"/>
        </w:rPr>
        <w:t>solve warming</w:t>
      </w:r>
      <w:r w:rsidRPr="00BC50EF">
        <w:rPr>
          <w:rFonts w:eastAsia="Calibri" w:cs="Calibri"/>
          <w:color w:val="000000"/>
        </w:rPr>
        <w:t>.</w:t>
      </w:r>
    </w:p>
    <w:p w14:paraId="50699E30" w14:textId="77777777" w:rsidR="0062236B" w:rsidRDefault="0062236B" w:rsidP="0062236B">
      <w:pPr>
        <w:rPr>
          <w:rFonts w:eastAsia="Calibri"/>
        </w:rPr>
      </w:pPr>
      <w:proofErr w:type="spellStart"/>
      <w:r>
        <w:rPr>
          <w:rFonts w:eastAsia="Calibri"/>
          <w:b/>
          <w:sz w:val="26"/>
          <w:szCs w:val="26"/>
        </w:rPr>
        <w:t>MacWhorter</w:t>
      </w:r>
      <w:proofErr w:type="spellEnd"/>
      <w:r>
        <w:rPr>
          <w:rFonts w:eastAsia="Calibri"/>
          <w:b/>
          <w:sz w:val="26"/>
          <w:szCs w:val="26"/>
        </w:rPr>
        <w:t xml:space="preserve"> 16</w:t>
      </w:r>
      <w:r>
        <w:rPr>
          <w:rFonts w:eastAsia="Calibri"/>
        </w:rPr>
        <w:t xml:space="preserve"> [Kevin; J.D. Candidate, William &amp; Mary Law School, "Sustainable Mining: Incentivizing Asteroid Mining in the Name of Environmentalism", William &amp; Mary Environmental Law and Policy Review, Vol 40, Issue 2, Article 11, </w:t>
      </w:r>
      <w:hyperlink r:id="rId11">
        <w:r>
          <w:rPr>
            <w:rFonts w:eastAsia="Calibri"/>
          </w:rPr>
          <w:t>https://scholarship.law.wm.edu/cgi/viewcontent.cgi?referer=https://www.google.com/&amp;httpsredir=1&amp;article=1653&amp;context=wmelpr</w:t>
        </w:r>
      </w:hyperlink>
      <w:r>
        <w:rPr>
          <w:rFonts w:eastAsia="Calibri"/>
        </w:rPr>
        <w:t xml:space="preserve">] </w:t>
      </w:r>
      <w:proofErr w:type="spellStart"/>
      <w:r>
        <w:rPr>
          <w:rFonts w:eastAsia="Calibri"/>
        </w:rPr>
        <w:t>brett</w:t>
      </w:r>
      <w:proofErr w:type="spellEnd"/>
    </w:p>
    <w:p w14:paraId="7EE685F4" w14:textId="77777777" w:rsidR="0062236B" w:rsidRDefault="0062236B" w:rsidP="0062236B">
      <w:pPr>
        <w:rPr>
          <w:rFonts w:eastAsia="Calibri"/>
          <w:sz w:val="16"/>
          <w:szCs w:val="16"/>
        </w:rPr>
      </w:pPr>
      <w:r>
        <w:rPr>
          <w:rFonts w:eastAsia="Calibri"/>
          <w:u w:val="single"/>
        </w:rPr>
        <w:t xml:space="preserve">In the next sixty years, scientists predict that certain </w:t>
      </w:r>
      <w:r>
        <w:rPr>
          <w:rFonts w:eastAsia="Calibri"/>
          <w:b/>
          <w:highlight w:val="green"/>
          <w:u w:val="single"/>
        </w:rPr>
        <w:t xml:space="preserve">elements </w:t>
      </w:r>
      <w:r>
        <w:rPr>
          <w:rFonts w:eastAsia="Calibri"/>
          <w:b/>
          <w:u w:val="single"/>
        </w:rPr>
        <w:t>crucial to modern industry</w:t>
      </w:r>
      <w:r>
        <w:rPr>
          <w:rFonts w:eastAsia="Calibri"/>
          <w:u w:val="single"/>
        </w:rPr>
        <w:t xml:space="preserve"> such as platinum, zinc, copper, phosphorous, lead, gold, and indium </w:t>
      </w:r>
      <w:r>
        <w:rPr>
          <w:rFonts w:eastAsia="Calibri"/>
          <w:highlight w:val="green"/>
          <w:u w:val="single"/>
        </w:rPr>
        <w:t xml:space="preserve">could be </w:t>
      </w:r>
      <w:r>
        <w:rPr>
          <w:rFonts w:eastAsia="Calibri"/>
          <w:b/>
          <w:highlight w:val="green"/>
          <w:u w:val="single"/>
        </w:rPr>
        <w:t>exhausted</w:t>
      </w:r>
      <w:r>
        <w:rPr>
          <w:rFonts w:eastAsia="Calibri"/>
          <w:u w:val="single"/>
        </w:rPr>
        <w:t xml:space="preserve"> on Earth</w:t>
      </w:r>
      <w:r>
        <w:rPr>
          <w:rFonts w:eastAsia="Calibri"/>
          <w:sz w:val="16"/>
          <w:szCs w:val="16"/>
        </w:rPr>
        <w:t xml:space="preserve">. 12 </w:t>
      </w:r>
      <w:r>
        <w:rPr>
          <w:rFonts w:eastAsia="Calibri"/>
          <w:u w:val="single"/>
        </w:rPr>
        <w:t xml:space="preserve">Many of these have </w:t>
      </w:r>
      <w:r>
        <w:rPr>
          <w:rFonts w:eastAsia="Calibri"/>
          <w:highlight w:val="green"/>
          <w:u w:val="single"/>
        </w:rPr>
        <w:t xml:space="preserve">no </w:t>
      </w:r>
      <w:r>
        <w:rPr>
          <w:rFonts w:eastAsia="Calibri"/>
          <w:u w:val="single"/>
        </w:rPr>
        <w:t xml:space="preserve">synthetic </w:t>
      </w:r>
      <w:r>
        <w:rPr>
          <w:rFonts w:eastAsia="Calibri"/>
          <w:highlight w:val="green"/>
          <w:u w:val="single"/>
        </w:rPr>
        <w:t>alternative</w:t>
      </w:r>
      <w:r>
        <w:rPr>
          <w:rFonts w:eastAsia="Calibri"/>
          <w:sz w:val="16"/>
          <w:szCs w:val="16"/>
        </w:rPr>
        <w:t>, unlike chemical elements such as oil or diamonds.13 Liquid-crystal display (</w:t>
      </w:r>
      <w:r>
        <w:rPr>
          <w:rFonts w:eastAsia="Calibri"/>
          <w:u w:val="single"/>
        </w:rPr>
        <w:t>LCD</w:t>
      </w:r>
      <w:r>
        <w:rPr>
          <w:rFonts w:eastAsia="Calibri"/>
          <w:sz w:val="16"/>
          <w:szCs w:val="16"/>
        </w:rPr>
        <w:t xml:space="preserve">) </w:t>
      </w:r>
      <w:r>
        <w:rPr>
          <w:rFonts w:eastAsia="Calibri"/>
          <w:u w:val="single"/>
        </w:rPr>
        <w:t>televisions, cellphones, and laptops are among the various consumer technologies that use precious metals.</w:t>
      </w:r>
      <w:r>
        <w:rPr>
          <w:rFonts w:eastAsia="Calibri"/>
          <w:sz w:val="16"/>
          <w:szCs w:val="16"/>
        </w:rPr>
        <w:t xml:space="preserve">14Further, </w:t>
      </w:r>
      <w:r>
        <w:rPr>
          <w:rFonts w:eastAsia="Calibri"/>
          <w:b/>
          <w:highlight w:val="green"/>
          <w:u w:val="single"/>
        </w:rPr>
        <w:t>green tech</w:t>
      </w:r>
      <w:r>
        <w:rPr>
          <w:rFonts w:eastAsia="Calibri"/>
          <w:b/>
          <w:u w:val="single"/>
        </w:rPr>
        <w:t>nologies</w:t>
      </w:r>
      <w:r>
        <w:rPr>
          <w:rFonts w:eastAsia="Calibri"/>
          <w:u w:val="single"/>
        </w:rPr>
        <w:t xml:space="preserve"> including wind turbines, solar panels, and catalytic converters </w:t>
      </w:r>
      <w:r>
        <w:rPr>
          <w:rFonts w:eastAsia="Calibri"/>
          <w:highlight w:val="green"/>
          <w:u w:val="single"/>
        </w:rPr>
        <w:t xml:space="preserve">require these </w:t>
      </w:r>
      <w:r>
        <w:rPr>
          <w:rFonts w:eastAsia="Calibri"/>
          <w:u w:val="single"/>
        </w:rPr>
        <w:t>rare elements</w:t>
      </w:r>
      <w:r>
        <w:rPr>
          <w:rFonts w:eastAsia="Calibri"/>
          <w:sz w:val="16"/>
          <w:szCs w:val="16"/>
        </w:rPr>
        <w:t xml:space="preserve">. 15 </w:t>
      </w:r>
      <w:r>
        <w:rPr>
          <w:rFonts w:eastAsia="Calibri"/>
          <w:u w:val="single"/>
        </w:rPr>
        <w:t>As demand rises for both types of technologies, and as reserves of rare metals fall, prices skyrocket</w:t>
      </w:r>
      <w:r>
        <w:rPr>
          <w:rFonts w:eastAsia="Calibri"/>
          <w:sz w:val="16"/>
          <w:szCs w:val="16"/>
        </w:rPr>
        <w:t xml:space="preserve">.16 </w:t>
      </w:r>
      <w:r>
        <w:rPr>
          <w:rFonts w:eastAsia="Calibri"/>
          <w:highlight w:val="green"/>
          <w:u w:val="single"/>
        </w:rPr>
        <w:t>Demand</w:t>
      </w:r>
      <w:r>
        <w:rPr>
          <w:rFonts w:eastAsia="Calibri"/>
          <w:u w:val="single"/>
        </w:rPr>
        <w:t xml:space="preserve"> for nonrenewable resources </w:t>
      </w:r>
      <w:r>
        <w:rPr>
          <w:rFonts w:eastAsia="Calibri"/>
          <w:highlight w:val="green"/>
          <w:u w:val="single"/>
        </w:rPr>
        <w:t xml:space="preserve">creates </w:t>
      </w:r>
      <w:r>
        <w:rPr>
          <w:rFonts w:eastAsia="Calibri"/>
          <w:b/>
          <w:highlight w:val="green"/>
          <w:u w:val="single"/>
        </w:rPr>
        <w:t>conflict</w:t>
      </w:r>
      <w:r>
        <w:rPr>
          <w:rFonts w:eastAsia="Calibri"/>
          <w:sz w:val="16"/>
          <w:szCs w:val="16"/>
        </w:rPr>
        <w:t xml:space="preserve">, and consumerism in rich countries results in harsh labor treatment for poorer countries.17 In general, </w:t>
      </w:r>
      <w:r>
        <w:rPr>
          <w:rFonts w:eastAsia="Calibri"/>
          <w:b/>
          <w:u w:val="single"/>
        </w:rPr>
        <w:t>the mining industry is extremely destructive to Earth’s environment</w:t>
      </w:r>
      <w:r>
        <w:rPr>
          <w:rFonts w:eastAsia="Calibri"/>
          <w:sz w:val="16"/>
          <w:szCs w:val="16"/>
        </w:rPr>
        <w:t xml:space="preserve">.18 In fact, depending on the method employed, </w:t>
      </w:r>
      <w:r>
        <w:rPr>
          <w:rFonts w:eastAsia="Calibri"/>
          <w:highlight w:val="green"/>
          <w:u w:val="single"/>
        </w:rPr>
        <w:t>mining</w:t>
      </w:r>
      <w:r>
        <w:rPr>
          <w:rFonts w:eastAsia="Calibri"/>
          <w:u w:val="single"/>
        </w:rPr>
        <w:t xml:space="preserve"> can </w:t>
      </w:r>
      <w:r>
        <w:rPr>
          <w:rFonts w:eastAsia="Calibri"/>
          <w:highlight w:val="green"/>
          <w:u w:val="single"/>
        </w:rPr>
        <w:t xml:space="preserve">destroy </w:t>
      </w:r>
      <w:r>
        <w:rPr>
          <w:rFonts w:eastAsia="Calibri"/>
          <w:b/>
          <w:u w:val="single"/>
        </w:rPr>
        <w:t xml:space="preserve">entire </w:t>
      </w:r>
      <w:r>
        <w:rPr>
          <w:rFonts w:eastAsia="Calibri"/>
          <w:b/>
          <w:highlight w:val="green"/>
          <w:u w:val="single"/>
        </w:rPr>
        <w:t>ecosystems</w:t>
      </w:r>
      <w:r>
        <w:rPr>
          <w:rFonts w:eastAsia="Calibri"/>
          <w:u w:val="single"/>
        </w:rPr>
        <w:t xml:space="preserve"> by </w:t>
      </w:r>
      <w:r>
        <w:rPr>
          <w:rFonts w:eastAsia="Calibri"/>
          <w:b/>
          <w:highlight w:val="green"/>
          <w:u w:val="single"/>
        </w:rPr>
        <w:t>polluting water</w:t>
      </w:r>
      <w:r>
        <w:rPr>
          <w:rFonts w:eastAsia="Calibri"/>
          <w:u w:val="single"/>
        </w:rPr>
        <w:t xml:space="preserve"> sources and </w:t>
      </w:r>
      <w:r>
        <w:rPr>
          <w:rFonts w:eastAsia="Calibri"/>
          <w:highlight w:val="green"/>
          <w:u w:val="single"/>
        </w:rPr>
        <w:t xml:space="preserve">contributing to </w:t>
      </w:r>
      <w:r>
        <w:rPr>
          <w:rFonts w:eastAsia="Calibri"/>
          <w:b/>
          <w:highlight w:val="green"/>
          <w:u w:val="single"/>
        </w:rPr>
        <w:t>deforestation</w:t>
      </w:r>
      <w:r>
        <w:rPr>
          <w:rFonts w:eastAsia="Calibri"/>
          <w:sz w:val="16"/>
          <w:szCs w:val="16"/>
        </w:rPr>
        <w:t xml:space="preserve">.19 </w:t>
      </w:r>
      <w:r>
        <w:rPr>
          <w:rFonts w:eastAsia="Calibri"/>
          <w:u w:val="single"/>
        </w:rPr>
        <w:t>It is by its nature an unsustainable practice, because it involves the extraction of a finite and non-renewable resource.</w:t>
      </w:r>
      <w:r>
        <w:rPr>
          <w:rFonts w:eastAsia="Calibri"/>
          <w:sz w:val="16"/>
          <w:szCs w:val="16"/>
        </w:rPr>
        <w:t xml:space="preserve">20 Moreover, </w:t>
      </w:r>
      <w:r>
        <w:rPr>
          <w:rFonts w:eastAsia="Calibri"/>
          <w:u w:val="single"/>
        </w:rPr>
        <w:t xml:space="preserve">by extracting tiny amounts of metals from relatively large quantities of ore, the mining industry contributes the </w:t>
      </w:r>
      <w:r>
        <w:rPr>
          <w:rFonts w:eastAsia="Calibri"/>
          <w:b/>
          <w:u w:val="single"/>
        </w:rPr>
        <w:t>largest portion</w:t>
      </w:r>
      <w:r>
        <w:rPr>
          <w:rFonts w:eastAsia="Calibri"/>
          <w:u w:val="single"/>
        </w:rPr>
        <w:t xml:space="preserve"> of solid wastes in the world</w:t>
      </w:r>
      <w:r>
        <w:rPr>
          <w:rFonts w:eastAsia="Calibri"/>
          <w:sz w:val="16"/>
          <w:szCs w:val="16"/>
        </w:rPr>
        <w:t xml:space="preserve">.21 </w:t>
      </w:r>
      <w:r>
        <w:rPr>
          <w:rFonts w:eastAsia="Calibri"/>
          <w:u w:val="single"/>
        </w:rPr>
        <w:t>The</w:t>
      </w:r>
      <w:r>
        <w:rPr>
          <w:rFonts w:eastAsia="Calibri"/>
          <w:sz w:val="16"/>
          <w:szCs w:val="16"/>
        </w:rPr>
        <w:t xml:space="preserve"> Environmental Protection Agency (</w:t>
      </w:r>
      <w:r>
        <w:rPr>
          <w:rFonts w:eastAsia="Calibri"/>
          <w:u w:val="single"/>
        </w:rPr>
        <w:t>EPA</w:t>
      </w:r>
      <w:r>
        <w:rPr>
          <w:rFonts w:eastAsia="Calibri"/>
          <w:sz w:val="16"/>
          <w:szCs w:val="16"/>
        </w:rPr>
        <w:t xml:space="preserve">) </w:t>
      </w:r>
      <w:r>
        <w:rPr>
          <w:rFonts w:eastAsia="Calibri"/>
          <w:u w:val="single"/>
        </w:rPr>
        <w:t xml:space="preserve">describes the industry as the source of </w:t>
      </w:r>
      <w:r>
        <w:rPr>
          <w:rFonts w:eastAsia="Calibri"/>
          <w:b/>
          <w:u w:val="single"/>
        </w:rPr>
        <w:t>more toxic and hazardous waste than any other industrial sector</w:t>
      </w:r>
      <w:r>
        <w:rPr>
          <w:rFonts w:eastAsia="Calibri"/>
          <w:sz w:val="16"/>
          <w:szCs w:val="16"/>
        </w:rPr>
        <w:t xml:space="preserve"> [</w:t>
      </w:r>
      <w:r>
        <w:rPr>
          <w:rFonts w:eastAsia="Calibri"/>
          <w:u w:val="single"/>
        </w:rPr>
        <w:t>in the United States</w:t>
      </w:r>
      <w:r>
        <w:rPr>
          <w:rFonts w:eastAsia="Calibri"/>
          <w:sz w:val="16"/>
          <w:szCs w:val="16"/>
        </w:rPr>
        <w:t xml:space="preserve">], </w:t>
      </w:r>
      <w:r>
        <w:rPr>
          <w:rFonts w:eastAsia="Calibri"/>
          <w:u w:val="single"/>
        </w:rPr>
        <w:t>costing billions of dollars to address the public health and environmental threats to communities.</w:t>
      </w:r>
      <w:r>
        <w:rPr>
          <w:rFonts w:eastAsia="Calibri"/>
          <w:sz w:val="16"/>
          <w:szCs w:val="16"/>
        </w:rPr>
        <w:t xml:space="preserve"> 22 </w:t>
      </w:r>
      <w:r>
        <w:rPr>
          <w:rFonts w:eastAsia="Calibri"/>
          <w:u w:val="single"/>
        </w:rPr>
        <w:t>Poor regulations and oxymoronic corporate definitions of sustainability, however, make it unclear as to just how much waste the industry actually produces.</w:t>
      </w:r>
      <w:r>
        <w:rPr>
          <w:rFonts w:eastAsia="Calibri"/>
          <w:sz w:val="16"/>
          <w:szCs w:val="16"/>
        </w:rPr>
        <w:t xml:space="preserve">23 </w:t>
      </w:r>
      <w:r>
        <w:rPr>
          <w:rFonts w:eastAsia="Calibri"/>
          <w:highlight w:val="green"/>
          <w:u w:val="single"/>
        </w:rPr>
        <w:t>Platinum</w:t>
      </w:r>
      <w:r>
        <w:rPr>
          <w:rFonts w:eastAsia="Calibri"/>
          <w:sz w:val="16"/>
          <w:szCs w:val="16"/>
        </w:rPr>
        <w:t xml:space="preserve"> provides an excellent case study of the issue, because it </w:t>
      </w:r>
      <w:r>
        <w:rPr>
          <w:rFonts w:eastAsia="Calibri"/>
          <w:u w:val="single"/>
        </w:rPr>
        <w:t xml:space="preserve">is an extremely </w:t>
      </w:r>
      <w:r>
        <w:rPr>
          <w:rFonts w:eastAsia="Calibri"/>
          <w:highlight w:val="green"/>
          <w:u w:val="single"/>
        </w:rPr>
        <w:t>rare</w:t>
      </w:r>
      <w:r>
        <w:rPr>
          <w:rFonts w:eastAsia="Calibri"/>
          <w:u w:val="single"/>
        </w:rPr>
        <w:t xml:space="preserve"> and expensive metal—an ore </w:t>
      </w:r>
      <w:r>
        <w:rPr>
          <w:rFonts w:eastAsia="Calibri"/>
          <w:highlight w:val="green"/>
          <w:u w:val="single"/>
        </w:rPr>
        <w:t>expected</w:t>
      </w:r>
      <w:r>
        <w:rPr>
          <w:rFonts w:eastAsia="Calibri"/>
          <w:u w:val="single"/>
        </w:rPr>
        <w:t xml:space="preserve"> to exist </w:t>
      </w:r>
      <w:r>
        <w:rPr>
          <w:rFonts w:eastAsia="Calibri"/>
          <w:highlight w:val="green"/>
          <w:u w:val="single"/>
        </w:rPr>
        <w:t xml:space="preserve">in </w:t>
      </w:r>
      <w:r>
        <w:rPr>
          <w:rFonts w:eastAsia="Calibri"/>
          <w:b/>
          <w:u w:val="single"/>
        </w:rPr>
        <w:t>vast quantities</w:t>
      </w:r>
      <w:r>
        <w:rPr>
          <w:rFonts w:eastAsia="Calibri"/>
          <w:u w:val="single"/>
        </w:rPr>
        <w:t xml:space="preserve"> in </w:t>
      </w:r>
      <w:r>
        <w:rPr>
          <w:rFonts w:eastAsia="Calibri"/>
          <w:b/>
          <w:highlight w:val="green"/>
          <w:u w:val="single"/>
        </w:rPr>
        <w:t>asteroids</w:t>
      </w:r>
      <w:r>
        <w:rPr>
          <w:rFonts w:eastAsia="Calibri"/>
          <w:u w:val="single"/>
        </w:rPr>
        <w:t>.</w:t>
      </w:r>
      <w:r>
        <w:rPr>
          <w:rFonts w:eastAsia="Calibri"/>
          <w:sz w:val="16"/>
          <w:szCs w:val="16"/>
        </w:rPr>
        <w:t xml:space="preserve">24 Further, </w:t>
      </w:r>
      <w:r>
        <w:rPr>
          <w:rFonts w:eastAsia="Calibri"/>
          <w:u w:val="single"/>
        </w:rPr>
        <w:t>production of platinum has increased sharply in the past sixty years in order to keep up with growing demand for use in new technologies</w:t>
      </w:r>
      <w:r>
        <w:rPr>
          <w:rFonts w:eastAsia="Calibri"/>
          <w:sz w:val="16"/>
          <w:szCs w:val="16"/>
        </w:rPr>
        <w:t xml:space="preserve">.25 In fact, </w:t>
      </w:r>
      <w:r>
        <w:rPr>
          <w:rFonts w:eastAsia="Calibri"/>
          <w:u w:val="single"/>
        </w:rPr>
        <w:t xml:space="preserve">despite their high costs, platinum group metals are so useful that </w:t>
      </w:r>
      <w:r>
        <w:rPr>
          <w:rFonts w:eastAsia="Calibri"/>
          <w:b/>
          <w:u w:val="single"/>
        </w:rPr>
        <w:t>[one] of [four]</w:t>
      </w:r>
      <w:r>
        <w:rPr>
          <w:rFonts w:eastAsia="Calibri"/>
          <w:u w:val="single"/>
        </w:rPr>
        <w:t xml:space="preserve"> industrial goods on Earth require them in production.</w:t>
      </w:r>
      <w:r>
        <w:rPr>
          <w:rFonts w:eastAsia="Calibri"/>
          <w:sz w:val="16"/>
          <w:szCs w:val="16"/>
        </w:rPr>
        <w:t xml:space="preserve"> 26 </w:t>
      </w:r>
      <w:r>
        <w:rPr>
          <w:rFonts w:eastAsia="Calibri"/>
          <w:u w:val="single"/>
        </w:rPr>
        <w:t>Scholars do not expect demand to slow any time soon</w:t>
      </w:r>
      <w:r>
        <w:rPr>
          <w:rFonts w:eastAsia="Calibri"/>
          <w:sz w:val="16"/>
          <w:szCs w:val="16"/>
        </w:rPr>
        <w:t xml:space="preserve">.27 Among other technologies, </w:t>
      </w:r>
      <w:r>
        <w:rPr>
          <w:rFonts w:eastAsia="Calibri"/>
          <w:u w:val="single"/>
        </w:rPr>
        <w:t>industries use platinum in products such as catalytic converters, jewelry production, various catalysts for chemical processing, and hydrogen fuel cells</w:t>
      </w:r>
      <w:r>
        <w:rPr>
          <w:rFonts w:eastAsia="Calibri"/>
          <w:sz w:val="16"/>
          <w:szCs w:val="16"/>
        </w:rPr>
        <w:t xml:space="preserve">.28 While there is no consensus on how far the Earth’s reserves of platinum will take humanity, many </w:t>
      </w:r>
      <w:r>
        <w:rPr>
          <w:rFonts w:eastAsia="Calibri"/>
          <w:u w:val="single"/>
        </w:rPr>
        <w:t xml:space="preserve">scientists agree that platinum ore </w:t>
      </w:r>
      <w:r>
        <w:rPr>
          <w:rFonts w:eastAsia="Calibri"/>
          <w:highlight w:val="green"/>
          <w:u w:val="single"/>
        </w:rPr>
        <w:t>reserves will deplete in</w:t>
      </w:r>
      <w:r>
        <w:rPr>
          <w:rFonts w:eastAsia="Calibri"/>
          <w:u w:val="single"/>
        </w:rPr>
        <w:t xml:space="preserve"> a relatively </w:t>
      </w:r>
      <w:r>
        <w:rPr>
          <w:rFonts w:eastAsia="Calibri"/>
          <w:b/>
          <w:highlight w:val="green"/>
          <w:u w:val="single"/>
        </w:rPr>
        <w:t xml:space="preserve">short </w:t>
      </w:r>
      <w:r>
        <w:rPr>
          <w:rFonts w:eastAsia="Calibri"/>
          <w:b/>
          <w:u w:val="single"/>
        </w:rPr>
        <w:t xml:space="preserve">amount of </w:t>
      </w:r>
      <w:r>
        <w:rPr>
          <w:rFonts w:eastAsia="Calibri"/>
          <w:b/>
          <w:highlight w:val="green"/>
          <w:u w:val="single"/>
        </w:rPr>
        <w:t>time</w:t>
      </w:r>
      <w:r>
        <w:rPr>
          <w:rFonts w:eastAsia="Calibri"/>
          <w:sz w:val="16"/>
          <w:szCs w:val="16"/>
        </w:rPr>
        <w:t xml:space="preserve">.29 With the rate of mining at an all-time high,30 it is increasingly clear that </w:t>
      </w:r>
      <w:r>
        <w:rPr>
          <w:rFonts w:eastAsia="Calibri"/>
          <w:u w:val="single"/>
        </w:rPr>
        <w:t>historical patterns of mineral resources and development cannot simply be assumed to continue unaltered into the future</w:t>
      </w:r>
      <w:r>
        <w:rPr>
          <w:rFonts w:eastAsia="Calibri"/>
          <w:sz w:val="16"/>
          <w:szCs w:val="16"/>
        </w:rPr>
        <w:t xml:space="preserve">. 31 </w:t>
      </w:r>
      <w:r>
        <w:rPr>
          <w:rFonts w:eastAsia="Calibri"/>
          <w:u w:val="single"/>
        </w:rPr>
        <w:t>The platinum mining industry, however, has a strong incentive to increase its rate of extraction as profits grow with the rate of demand. Without any alternative, this destructive practice will continue</w:t>
      </w:r>
      <w:r>
        <w:rPr>
          <w:rFonts w:eastAsia="Calibri"/>
          <w:sz w:val="16"/>
          <w:szCs w:val="16"/>
        </w:rPr>
        <w:t xml:space="preserve"> into the future.32 So-called platinum-group metal (</w:t>
      </w:r>
      <w:r>
        <w:rPr>
          <w:rFonts w:eastAsia="Calibri"/>
          <w:u w:val="single"/>
        </w:rPr>
        <w:t>PGM</w:t>
      </w:r>
      <w:r>
        <w:rPr>
          <w:rFonts w:eastAsia="Calibri"/>
          <w:sz w:val="16"/>
          <w:szCs w:val="16"/>
        </w:rPr>
        <w:t xml:space="preserve">) </w:t>
      </w:r>
      <w:r>
        <w:rPr>
          <w:rFonts w:eastAsia="Calibri"/>
          <w:u w:val="single"/>
        </w:rPr>
        <w:t>ores are mined through underground or open cut techniques</w:t>
      </w:r>
      <w:r>
        <w:rPr>
          <w:rFonts w:eastAsia="Calibri"/>
          <w:sz w:val="16"/>
          <w:szCs w:val="16"/>
        </w:rPr>
        <w:t xml:space="preserve">.33 Due to these practices, </w:t>
      </w:r>
      <w:r>
        <w:rPr>
          <w:rFonts w:eastAsia="Calibri"/>
          <w:u w:val="single"/>
        </w:rPr>
        <w:t>all but a very small fraction of the mined platinum ore is disposed of as solid waste</w:t>
      </w:r>
      <w:r>
        <w:rPr>
          <w:rFonts w:eastAsia="Calibri"/>
          <w:sz w:val="16"/>
          <w:szCs w:val="16"/>
        </w:rPr>
        <w:t xml:space="preserve">.34 </w:t>
      </w:r>
      <w:r>
        <w:rPr>
          <w:rFonts w:eastAsia="Calibri"/>
          <w:u w:val="single"/>
        </w:rPr>
        <w:t xml:space="preserve">The </w:t>
      </w:r>
      <w:r>
        <w:rPr>
          <w:rFonts w:eastAsia="Calibri"/>
          <w:highlight w:val="green"/>
          <w:u w:val="single"/>
        </w:rPr>
        <w:t>environmental consequences</w:t>
      </w:r>
      <w:r>
        <w:rPr>
          <w:rFonts w:eastAsia="Calibri"/>
          <w:u w:val="single"/>
        </w:rPr>
        <w:t xml:space="preserve"> of platinum production </w:t>
      </w:r>
      <w:r>
        <w:rPr>
          <w:rFonts w:eastAsia="Calibri"/>
          <w:highlight w:val="green"/>
          <w:u w:val="single"/>
        </w:rPr>
        <w:t>are</w:t>
      </w:r>
      <w:r>
        <w:rPr>
          <w:rFonts w:eastAsia="Calibri"/>
          <w:u w:val="single"/>
        </w:rPr>
        <w:t xml:space="preserve"> thus quite </w:t>
      </w:r>
      <w:r>
        <w:rPr>
          <w:rFonts w:eastAsia="Calibri"/>
          <w:highlight w:val="green"/>
          <w:u w:val="single"/>
        </w:rPr>
        <w:t>significant</w:t>
      </w:r>
      <w:r>
        <w:rPr>
          <w:rFonts w:eastAsia="Calibri"/>
          <w:u w:val="single"/>
        </w:rPr>
        <w:t>, but like the mining industry in general, the amount of waste is typically under-reported</w:t>
      </w:r>
      <w:r>
        <w:rPr>
          <w:rFonts w:eastAsia="Calibri"/>
          <w:sz w:val="16"/>
          <w:szCs w:val="16"/>
        </w:rPr>
        <w:t xml:space="preserve">.35 While this is due to </w:t>
      </w:r>
      <w:r>
        <w:rPr>
          <w:rFonts w:eastAsia="Calibri"/>
          <w:u w:val="single"/>
        </w:rPr>
        <w:t xml:space="preserve">high production levels </w:t>
      </w:r>
      <w:r>
        <w:rPr>
          <w:rFonts w:eastAsia="Calibri"/>
          <w:sz w:val="16"/>
          <w:szCs w:val="16"/>
        </w:rPr>
        <w:t xml:space="preserve">at the moment, those levels </w:t>
      </w:r>
      <w:r>
        <w:rPr>
          <w:rFonts w:eastAsia="Calibri"/>
          <w:u w:val="single"/>
        </w:rPr>
        <w:t>will only increase given the estimated future demand of platinum.</w:t>
      </w:r>
      <w:r>
        <w:rPr>
          <w:rFonts w:eastAsia="Calibri"/>
          <w:sz w:val="16"/>
          <w:szCs w:val="16"/>
        </w:rPr>
        <w:t xml:space="preserve">36 </w:t>
      </w:r>
      <w:r>
        <w:rPr>
          <w:rFonts w:eastAsia="Calibri"/>
          <w:u w:val="single"/>
        </w:rPr>
        <w:t>In spite of the negative consequences, mining continues unabated because it is economically important</w:t>
      </w:r>
      <w:r>
        <w:rPr>
          <w:rFonts w:eastAsia="Calibri"/>
          <w:sz w:val="16"/>
          <w:szCs w:val="16"/>
        </w:rPr>
        <w:t xml:space="preserve"> to many areas.37 </w:t>
      </w:r>
      <w:r>
        <w:rPr>
          <w:rFonts w:eastAsia="Calibri"/>
          <w:u w:val="single"/>
        </w:rPr>
        <w:t xml:space="preserve">The future environmental costs provide a major challenge in creating a sustainable system. </w:t>
      </w:r>
      <w:r>
        <w:rPr>
          <w:rFonts w:eastAsia="Calibri"/>
          <w:b/>
          <w:u w:val="single"/>
        </w:rPr>
        <w:t xml:space="preserve">Relegating at least some </w:t>
      </w:r>
      <w:r>
        <w:rPr>
          <w:rFonts w:eastAsia="Calibri"/>
          <w:b/>
          <w:highlight w:val="green"/>
          <w:u w:val="single"/>
        </w:rPr>
        <w:t>mining</w:t>
      </w:r>
      <w:r>
        <w:rPr>
          <w:rFonts w:eastAsia="Calibri"/>
          <w:b/>
          <w:u w:val="single"/>
        </w:rPr>
        <w:t xml:space="preserve"> companies to near-Earth </w:t>
      </w:r>
      <w:r>
        <w:rPr>
          <w:rFonts w:eastAsia="Calibri"/>
          <w:b/>
          <w:highlight w:val="green"/>
          <w:u w:val="single"/>
        </w:rPr>
        <w:t xml:space="preserve">asteroids would reduce </w:t>
      </w:r>
      <w:r>
        <w:rPr>
          <w:rFonts w:eastAsia="Calibri"/>
          <w:b/>
          <w:u w:val="single"/>
        </w:rPr>
        <w:t xml:space="preserve">the </w:t>
      </w:r>
      <w:r>
        <w:rPr>
          <w:rFonts w:eastAsia="Calibri"/>
          <w:b/>
          <w:highlight w:val="green"/>
          <w:u w:val="single"/>
        </w:rPr>
        <w:t xml:space="preserve">negative </w:t>
      </w:r>
      <w:r>
        <w:rPr>
          <w:rFonts w:eastAsia="Calibri"/>
          <w:b/>
          <w:u w:val="single"/>
        </w:rPr>
        <w:t xml:space="preserve">effects of future </w:t>
      </w:r>
      <w:r>
        <w:rPr>
          <w:rFonts w:eastAsia="Calibri"/>
          <w:b/>
          <w:highlight w:val="green"/>
          <w:u w:val="single"/>
        </w:rPr>
        <w:t xml:space="preserve">mining </w:t>
      </w:r>
      <w:r>
        <w:rPr>
          <w:rFonts w:eastAsia="Calibri"/>
          <w:b/>
          <w:u w:val="single"/>
        </w:rPr>
        <w:t xml:space="preserve">levels </w:t>
      </w:r>
      <w:r>
        <w:rPr>
          <w:rFonts w:eastAsia="Calibri"/>
          <w:b/>
          <w:highlight w:val="green"/>
          <w:u w:val="single"/>
        </w:rPr>
        <w:t>on Earth</w:t>
      </w:r>
      <w:r>
        <w:rPr>
          <w:rFonts w:eastAsia="Calibri"/>
          <w:sz w:val="16"/>
          <w:szCs w:val="16"/>
        </w:rPr>
        <w:t>. The economic benefits of mining need not be sacrificed for the sake of the environment.38</w:t>
      </w:r>
    </w:p>
    <w:p w14:paraId="6CADDEC5" w14:textId="77777777" w:rsidR="0062236B" w:rsidRDefault="0062236B" w:rsidP="0062236B">
      <w:pPr>
        <w:pStyle w:val="Heading4"/>
        <w:rPr>
          <w:rFonts w:eastAsia="Calibri" w:cs="Calibri"/>
          <w:b w:val="0"/>
          <w:color w:val="000000"/>
        </w:rPr>
      </w:pPr>
      <w:r w:rsidRPr="00BC50EF">
        <w:rPr>
          <w:rFonts w:eastAsia="Calibri" w:cs="Calibri"/>
          <w:color w:val="000000"/>
        </w:rPr>
        <w:lastRenderedPageBreak/>
        <w:t xml:space="preserve">Extinction—contrary models are </w:t>
      </w:r>
      <w:r w:rsidRPr="00BC50EF">
        <w:rPr>
          <w:rFonts w:eastAsia="Calibri" w:cs="Calibri"/>
          <w:color w:val="000000"/>
          <w:u w:val="single"/>
        </w:rPr>
        <w:t>incorrect</w:t>
      </w:r>
      <w:r w:rsidRPr="00BC50EF">
        <w:rPr>
          <w:rFonts w:eastAsia="Calibri" w:cs="Calibri"/>
          <w:color w:val="000000"/>
        </w:rPr>
        <w:t>.</w:t>
      </w:r>
    </w:p>
    <w:p w14:paraId="65481297" w14:textId="77777777" w:rsidR="0062236B" w:rsidRDefault="0062236B" w:rsidP="0062236B">
      <w:pPr>
        <w:rPr>
          <w:rFonts w:eastAsia="Calibri"/>
          <w:sz w:val="16"/>
          <w:szCs w:val="16"/>
        </w:rPr>
      </w:pPr>
      <w:proofErr w:type="spellStart"/>
      <w:r>
        <w:rPr>
          <w:rFonts w:eastAsia="Calibri"/>
          <w:b/>
          <w:sz w:val="26"/>
          <w:szCs w:val="26"/>
        </w:rPr>
        <w:t>Specktor</w:t>
      </w:r>
      <w:proofErr w:type="spellEnd"/>
      <w:r>
        <w:rPr>
          <w:rFonts w:eastAsia="Calibri"/>
          <w:b/>
          <w:sz w:val="26"/>
          <w:szCs w:val="26"/>
        </w:rPr>
        <w:t xml:space="preserve"> 19</w:t>
      </w:r>
      <w:r>
        <w:rPr>
          <w:rFonts w:eastAsia="Calibri"/>
        </w:rP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eastAsia="Calibri"/>
        </w:rPr>
        <w:t>livescience</w:t>
      </w:r>
      <w:proofErr w:type="spellEnd"/>
      <w:r>
        <w:rPr>
          <w:rFonts w:eastAsia="Calibri"/>
        </w:rPr>
        <w:t xml:space="preserve">, </w:t>
      </w:r>
      <w:hyperlink r:id="rId12">
        <w:r>
          <w:rPr>
            <w:rFonts w:eastAsia="Calibri"/>
          </w:rPr>
          <w:t>https://www.livescience.com/65633-climate-change-dooms-humans-by-2050.html</w:t>
        </w:r>
      </w:hyperlink>
      <w:r>
        <w:rPr>
          <w:rFonts w:eastAsia="Calibri"/>
        </w:rPr>
        <w:t>] Justin</w:t>
      </w:r>
    </w:p>
    <w:p w14:paraId="18FE21C5" w14:textId="77777777" w:rsidR="0062236B" w:rsidRPr="00DB09FD" w:rsidRDefault="0062236B" w:rsidP="0062236B">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Pr>
          <w:rFonts w:eastAsia="Calibri"/>
          <w:highlight w:val="green"/>
          <w:u w:val="single"/>
        </w:rPr>
        <w:t>models</w:t>
      </w:r>
      <w:r>
        <w:rPr>
          <w:rFonts w:eastAsia="Calibri"/>
          <w:sz w:val="16"/>
          <w:szCs w:val="16"/>
        </w:rPr>
        <w:t xml:space="preserve"> — like the one that the </w:t>
      </w:r>
      <w:hyperlink r:id="rId13">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Pr>
          <w:rFonts w:eastAsia="Calibri"/>
          <w:b/>
          <w:highlight w:val="green"/>
          <w:u w:val="single"/>
        </w:rPr>
        <w:t xml:space="preserve">interlinked </w:t>
      </w:r>
      <w:r>
        <w:rPr>
          <w:rFonts w:eastAsia="Calibri"/>
          <w:b/>
          <w:u w:val="single"/>
        </w:rPr>
        <w:t xml:space="preserve">geological </w:t>
      </w:r>
      <w:r>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eastAsia="Calibri"/>
          <w:sz w:val="16"/>
          <w:szCs w:val="16"/>
        </w:rPr>
        <w:t>actually look</w:t>
      </w:r>
      <w:proofErr w:type="gramEnd"/>
      <w:r>
        <w:rPr>
          <w:rFonts w:eastAsia="Calibri"/>
          <w:sz w:val="16"/>
          <w:szCs w:val="16"/>
        </w:rPr>
        <w:t xml:space="preserve"> like, then? The authors provide one particularly grim scenario that begins with </w:t>
      </w:r>
      <w:r>
        <w:rPr>
          <w:rFonts w:eastAsia="Calibri"/>
          <w:u w:val="single"/>
        </w:rPr>
        <w:t>world governments "politely ignoring"</w:t>
      </w:r>
      <w:r>
        <w:rPr>
          <w:rFonts w:eastAsia="Calibri"/>
          <w:sz w:val="16"/>
          <w:szCs w:val="16"/>
        </w:rPr>
        <w:t xml:space="preserve"> the advice of </w:t>
      </w:r>
      <w:r>
        <w:rPr>
          <w:rFonts w:eastAsia="Calibri"/>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Pr>
          <w:rFonts w:eastAsia="Calibri"/>
          <w:highlight w:val="green"/>
          <w:u w:val="single"/>
        </w:rPr>
        <w:t>ice sheets vanish</w:t>
      </w:r>
      <w:r>
        <w:rPr>
          <w:rFonts w:eastAsia="Calibri"/>
          <w:u w:val="single"/>
        </w:rPr>
        <w:t xml:space="preserve">; brutal droughts kill many of the trees in the </w:t>
      </w:r>
      <w:hyperlink r:id="rId14">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w:t>
      </w:r>
      <w:r>
        <w:rPr>
          <w:rFonts w:eastAsia="Calibri"/>
          <w:highlight w:val="green"/>
          <w:u w:val="single"/>
        </w:rPr>
        <w:t>planet plunges into a 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Pr>
          <w:rFonts w:eastAsia="Calibri"/>
          <w:highlight w:val="green"/>
          <w:u w:val="single"/>
        </w:rPr>
        <w:t>Thirty-five percent of</w:t>
      </w:r>
      <w:r>
        <w:rPr>
          <w:rFonts w:eastAsia="Calibri"/>
          <w:u w:val="single"/>
        </w:rPr>
        <w:t xml:space="preserve"> the global </w:t>
      </w:r>
      <w:r>
        <w:rPr>
          <w:rFonts w:eastAsia="Calibri"/>
          <w:highlight w:val="green"/>
          <w:u w:val="single"/>
        </w:rPr>
        <w:t>land</w:t>
      </w:r>
      <w:r>
        <w:rPr>
          <w:rFonts w:eastAsia="Calibri"/>
          <w:u w:val="single"/>
        </w:rPr>
        <w:t xml:space="preserve"> area, </w:t>
      </w:r>
      <w:r>
        <w:rPr>
          <w:rFonts w:eastAsia="Calibri"/>
          <w:highlight w:val="green"/>
          <w:u w:val="single"/>
        </w:rPr>
        <w:t xml:space="preserve">and </w:t>
      </w:r>
      <w:r>
        <w:rPr>
          <w:rFonts w:eastAsia="Calibri"/>
          <w:b/>
          <w:highlight w:val="green"/>
          <w:u w:val="single"/>
        </w:rPr>
        <w:t xml:space="preserve">55 percent of </w:t>
      </w:r>
      <w:r>
        <w:rPr>
          <w:rFonts w:eastAsia="Calibri"/>
          <w:b/>
          <w:u w:val="single"/>
        </w:rPr>
        <w:t xml:space="preserve">the global </w:t>
      </w:r>
      <w:r>
        <w:rPr>
          <w:rFonts w:eastAsia="Calibri"/>
          <w:b/>
          <w:highlight w:val="green"/>
          <w:u w:val="single"/>
        </w:rPr>
        <w:t>population</w:t>
      </w:r>
      <w:r>
        <w:rPr>
          <w:rFonts w:eastAsia="Calibri"/>
          <w:b/>
          <w:u w:val="single"/>
        </w:rPr>
        <w:t xml:space="preserve">, are </w:t>
      </w:r>
      <w:r>
        <w:rPr>
          <w:rFonts w:eastAsia="Calibri"/>
          <w:b/>
          <w:highlight w:val="green"/>
          <w:u w:val="single"/>
        </w:rPr>
        <w:t>subject to</w:t>
      </w:r>
      <w:r>
        <w:rPr>
          <w:rFonts w:eastAsia="Calibri"/>
          <w:b/>
          <w:u w:val="single"/>
        </w:rPr>
        <w:t xml:space="preserve"> more than 20 days a year of </w:t>
      </w:r>
      <w:hyperlink r:id="rId15">
        <w:r>
          <w:rPr>
            <w:rFonts w:eastAsia="Calibri"/>
            <w:b/>
            <w:highlight w:val="green"/>
            <w:u w:val="single"/>
          </w:rPr>
          <w:t>lethal heat</w:t>
        </w:r>
      </w:hyperlink>
      <w:hyperlink r:id="rId16">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Pr>
          <w:rFonts w:eastAsia="Calibri"/>
          <w:highlight w:val="green"/>
          <w:u w:val="single"/>
        </w:rPr>
        <w:t>droughts, floods and wildfires</w:t>
      </w:r>
      <w:r>
        <w:rPr>
          <w:rFonts w:eastAsia="Calibri"/>
          <w:u w:val="single"/>
        </w:rPr>
        <w:t xml:space="preserve"> regularly ravage the land. Nearly </w:t>
      </w:r>
      <w:r>
        <w:rPr>
          <w:rFonts w:eastAsia="Calibri"/>
          <w:b/>
          <w:u w:val="single"/>
        </w:rPr>
        <w:t>one-third of the world's land surface turns to desert</w:t>
      </w:r>
      <w:r>
        <w:rPr>
          <w:rFonts w:eastAsia="Calibri"/>
          <w:u w:val="single"/>
        </w:rPr>
        <w:t>.</w:t>
      </w:r>
      <w:r>
        <w:rPr>
          <w:rFonts w:eastAsia="Calibri"/>
          <w:sz w:val="16"/>
          <w:szCs w:val="16"/>
        </w:rPr>
        <w:t xml:space="preserve"> Entire </w:t>
      </w:r>
      <w:r>
        <w:rPr>
          <w:rFonts w:eastAsia="Calibri"/>
          <w:b/>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Pr>
          <w:rFonts w:eastAsia="Calibri"/>
          <w:highlight w:val="green"/>
          <w:u w:val="single"/>
        </w:rPr>
        <w:t>destroying</w:t>
      </w:r>
      <w:r>
        <w:rPr>
          <w:rFonts w:eastAsia="Calibri"/>
          <w:u w:val="single"/>
        </w:rPr>
        <w:t xml:space="preserve"> the region's </w:t>
      </w:r>
      <w:r>
        <w:rPr>
          <w:rFonts w:eastAsia="Calibri"/>
          <w:highlight w:val="green"/>
          <w:u w:val="single"/>
        </w:rPr>
        <w:t>ag</w:t>
      </w:r>
      <w:r>
        <w:rPr>
          <w:rFonts w:eastAsia="Calibri"/>
          <w:u w:val="single"/>
        </w:rPr>
        <w:t xml:space="preserve">riculture and </w:t>
      </w:r>
      <w:r>
        <w:rPr>
          <w:rFonts w:eastAsia="Calibri"/>
          <w:highlight w:val="green"/>
          <w:u w:val="single"/>
        </w:rPr>
        <w:t>turning</w:t>
      </w:r>
      <w:r>
        <w:rPr>
          <w:rFonts w:eastAsia="Calibri"/>
          <w:u w:val="single"/>
        </w:rPr>
        <w:t xml:space="preserve"> more than </w:t>
      </w:r>
      <w:r>
        <w:rPr>
          <w:rFonts w:eastAsia="Calibri"/>
          <w:highlight w:val="green"/>
          <w:u w:val="single"/>
        </w:rPr>
        <w:t>1 bil</w:t>
      </w:r>
      <w:r>
        <w:rPr>
          <w:rFonts w:eastAsia="Calibri"/>
          <w:u w:val="single"/>
        </w:rPr>
        <w:t xml:space="preserve">lion people </w:t>
      </w:r>
      <w:r>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17">
        <w:r>
          <w:rPr>
            <w:rFonts w:eastAsia="Calibri"/>
            <w:u w:val="single"/>
          </w:rPr>
          <w:t>shrinking coastlines</w:t>
        </w:r>
      </w:hyperlink>
      <w:r>
        <w:rPr>
          <w:rFonts w:eastAsia="Calibri"/>
          <w:u w:val="single"/>
        </w:rPr>
        <w:t xml:space="preserve"> and severe </w:t>
      </w:r>
      <w:r>
        <w:rPr>
          <w:rFonts w:eastAsia="Calibri"/>
          <w:highlight w:val="green"/>
          <w:u w:val="single"/>
        </w:rPr>
        <w:t>drops in food and water</w:t>
      </w:r>
      <w:r>
        <w:rPr>
          <w:rFonts w:eastAsia="Calibri"/>
          <w:u w:val="single"/>
        </w:rPr>
        <w:t xml:space="preserve"> availability — begin to </w:t>
      </w:r>
      <w:r>
        <w:rPr>
          <w:rFonts w:eastAsia="Calibri"/>
          <w:b/>
          <w:highlight w:val="green"/>
          <w:u w:val="single"/>
        </w:rPr>
        <w:t>stress</w:t>
      </w:r>
      <w:r>
        <w:rPr>
          <w:rFonts w:eastAsia="Calibri"/>
          <w:b/>
          <w:u w:val="single"/>
        </w:rPr>
        <w:t xml:space="preserve"> the fabric of the world's largest </w:t>
      </w:r>
      <w:r>
        <w:rPr>
          <w:rFonts w:eastAsia="Calibri"/>
          <w:b/>
          <w:highlight w:val="green"/>
          <w:u w:val="single"/>
        </w:rPr>
        <w:t>nations</w:t>
      </w:r>
      <w:r>
        <w:rPr>
          <w:rFonts w:eastAsia="Calibri"/>
          <w:sz w:val="16"/>
          <w:szCs w:val="16"/>
        </w:rPr>
        <w:t xml:space="preserve">, including the United States. </w:t>
      </w:r>
      <w:r>
        <w:rPr>
          <w:rFonts w:eastAsia="Calibri"/>
          <w:highlight w:val="green"/>
          <w:u w:val="single"/>
        </w:rPr>
        <w:t>Armed conflicts</w:t>
      </w:r>
      <w:r>
        <w:rPr>
          <w:rFonts w:eastAsia="Calibri"/>
          <w:u w:val="single"/>
        </w:rPr>
        <w:t xml:space="preserve"> over resources, perhaps culminating in </w:t>
      </w:r>
      <w:r>
        <w:rPr>
          <w:rFonts w:eastAsia="Calibri"/>
          <w:b/>
          <w:highlight w:val="green"/>
          <w:u w:val="single"/>
        </w:rPr>
        <w:t>nuclear war, are likely</w:t>
      </w:r>
      <w:r>
        <w:rPr>
          <w:rFonts w:eastAsia="Calibri"/>
          <w:u w:val="single"/>
        </w:rPr>
        <w:t>. The result</w:t>
      </w:r>
      <w:r>
        <w:rPr>
          <w:rFonts w:eastAsia="Calibri"/>
          <w:sz w:val="16"/>
          <w:szCs w:val="16"/>
        </w:rPr>
        <w:t xml:space="preserve">, according to the new paper, </w:t>
      </w:r>
      <w:r>
        <w:rPr>
          <w:rFonts w:eastAsia="Calibri"/>
          <w:u w:val="single"/>
        </w:rPr>
        <w:t>is "outright chaos" and perhaps "</w:t>
      </w:r>
      <w:r>
        <w:rPr>
          <w:rFonts w:eastAsia="Calibri"/>
          <w:highlight w:val="green"/>
          <w:u w:val="single"/>
        </w:rPr>
        <w:t>the end of</w:t>
      </w:r>
      <w:r>
        <w:rPr>
          <w:rFonts w:eastAsia="Calibri"/>
          <w:u w:val="single"/>
        </w:rPr>
        <w:t xml:space="preserve"> human global </w:t>
      </w:r>
      <w:r>
        <w:rPr>
          <w:rFonts w:eastAsia="Calibri"/>
          <w:highlight w:val="green"/>
          <w:u w:val="single"/>
        </w:rPr>
        <w:t>civilization</w:t>
      </w:r>
      <w:r>
        <w:rPr>
          <w:rFonts w:eastAsia="Calibri"/>
          <w:u w:val="single"/>
        </w:rPr>
        <w:t xml:space="preserve"> as we know it."</w:t>
      </w:r>
    </w:p>
    <w:p w14:paraId="4DBEAF42" w14:textId="77777777" w:rsidR="0062236B" w:rsidRDefault="0062236B" w:rsidP="0062236B">
      <w:pPr>
        <w:pStyle w:val="Heading3"/>
      </w:pPr>
      <w:r>
        <w:lastRenderedPageBreak/>
        <w:t>NC – CP</w:t>
      </w:r>
    </w:p>
    <w:p w14:paraId="2756638D" w14:textId="77777777" w:rsidR="0062236B" w:rsidRPr="002D0D32" w:rsidRDefault="0062236B" w:rsidP="0062236B">
      <w:pPr>
        <w:pStyle w:val="Heading4"/>
      </w:pPr>
      <w:r>
        <w:t xml:space="preserve">CP: States should change insurance requirements for satellites, adopt a space sustainability rating system, and reduce the 25-year rule. </w:t>
      </w:r>
    </w:p>
    <w:p w14:paraId="3835D344" w14:textId="77777777" w:rsidR="0062236B" w:rsidRPr="002D0D32" w:rsidRDefault="0062236B" w:rsidP="0062236B">
      <w:r w:rsidRPr="002D0D32">
        <w:t xml:space="preserve">Sandra </w:t>
      </w:r>
      <w:r w:rsidRPr="002D0D32">
        <w:rPr>
          <w:rFonts w:eastAsiaTheme="majorEastAsia" w:cstheme="majorBidi"/>
          <w:b/>
          <w:bCs/>
          <w:sz w:val="26"/>
          <w:szCs w:val="26"/>
        </w:rPr>
        <w:t>Erwin 10-21</w:t>
      </w:r>
      <w:r w:rsidRPr="002D0D32">
        <w:t xml:space="preserve">-2021 [Sandra Erwin, 10-21-2021, "Analysis: Space Force endorsement not enough to incentivize debris removal industry," </w:t>
      </w:r>
      <w:proofErr w:type="spellStart"/>
      <w:r w:rsidRPr="002D0D32">
        <w:t>SpaceNews</w:t>
      </w:r>
      <w:proofErr w:type="spellEnd"/>
      <w:r w:rsidRPr="002D0D32">
        <w:t xml:space="preserve">, https://spacenews.com/analysis-space-force-endorsement-not-enough-to-incentivize-debris-removal-industry/, accessed 1-14-2022 </w:t>
      </w:r>
      <w:proofErr w:type="spellStart"/>
      <w:r w:rsidRPr="002D0D32">
        <w:t>azhang</w:t>
      </w:r>
      <w:proofErr w:type="spellEnd"/>
      <w:r w:rsidRPr="002D0D32">
        <w:t>]</w:t>
      </w:r>
    </w:p>
    <w:p w14:paraId="03F6B6A4" w14:textId="77777777" w:rsidR="0062236B" w:rsidRPr="002D0D32" w:rsidRDefault="0062236B" w:rsidP="0062236B">
      <w:r w:rsidRPr="002D0D32">
        <w:t>What could be done to incentivize industry</w:t>
      </w:r>
    </w:p>
    <w:p w14:paraId="2AC96A60" w14:textId="77777777" w:rsidR="0062236B" w:rsidRPr="002D0D32" w:rsidRDefault="0062236B" w:rsidP="0062236B">
      <w:pPr>
        <w:rPr>
          <w:rStyle w:val="StyleUnderline"/>
        </w:rPr>
      </w:pPr>
      <w:r w:rsidRPr="002D0D32">
        <w:rPr>
          <w:rStyle w:val="StyleUnderline"/>
        </w:rPr>
        <w:t xml:space="preserve">Space </w:t>
      </w:r>
      <w:r w:rsidRPr="002D0D32">
        <w:rPr>
          <w:rStyle w:val="StyleUnderline"/>
          <w:highlight w:val="green"/>
        </w:rPr>
        <w:t>debris removal technologies</w:t>
      </w:r>
      <w:r w:rsidRPr="002D0D32">
        <w:rPr>
          <w:rStyle w:val="StyleUnderline"/>
        </w:rPr>
        <w:t xml:space="preserve"> such as space tugs and junk collectors </w:t>
      </w:r>
      <w:r w:rsidRPr="002D0D32">
        <w:rPr>
          <w:rStyle w:val="StyleUnderline"/>
          <w:highlight w:val="green"/>
        </w:rPr>
        <w:t>are</w:t>
      </w:r>
      <w:r w:rsidRPr="002D0D32">
        <w:rPr>
          <w:rStyle w:val="StyleUnderline"/>
        </w:rPr>
        <w:t xml:space="preserve"> now </w:t>
      </w:r>
      <w:r w:rsidRPr="002D0D32">
        <w:rPr>
          <w:rStyle w:val="StyleUnderline"/>
          <w:highlight w:val="green"/>
        </w:rPr>
        <w:t>in the early phases of testing and development</w:t>
      </w:r>
      <w:r w:rsidRPr="002D0D32">
        <w:rPr>
          <w:rStyle w:val="StyleUnderline"/>
        </w:rPr>
        <w:t xml:space="preserve">, Bolger said, </w:t>
      </w:r>
      <w:r w:rsidRPr="002D0D32">
        <w:rPr>
          <w:rStyle w:val="StyleUnderline"/>
          <w:highlight w:val="green"/>
        </w:rPr>
        <w:t>but these companies</w:t>
      </w:r>
      <w:r w:rsidRPr="002D0D32">
        <w:rPr>
          <w:rStyle w:val="StyleUnderline"/>
        </w:rPr>
        <w:t xml:space="preserve"> still </w:t>
      </w:r>
      <w:r w:rsidRPr="002D0D32">
        <w:rPr>
          <w:rStyle w:val="StyleUnderline"/>
          <w:highlight w:val="green"/>
        </w:rPr>
        <w:t>don’t have a broad range of customers</w:t>
      </w:r>
      <w:r w:rsidRPr="002D0D32">
        <w:rPr>
          <w:rStyle w:val="StyleUnderline"/>
        </w:rPr>
        <w:t>.</w:t>
      </w:r>
    </w:p>
    <w:p w14:paraId="0C02B294" w14:textId="77777777" w:rsidR="0062236B" w:rsidRPr="002D0D32" w:rsidRDefault="0062236B" w:rsidP="0062236B">
      <w:pPr>
        <w:rPr>
          <w:rStyle w:val="StyleUnderline"/>
        </w:rPr>
      </w:pPr>
      <w:r w:rsidRPr="002D0D32">
        <w:rPr>
          <w:rStyle w:val="StyleUnderline"/>
          <w:highlight w:val="green"/>
        </w:rPr>
        <w:t>One way to incentivize</w:t>
      </w:r>
      <w:r w:rsidRPr="002D0D32">
        <w:rPr>
          <w:rStyle w:val="StyleUnderline"/>
        </w:rPr>
        <w:t xml:space="preserve"> commercial satellite </w:t>
      </w:r>
      <w:r w:rsidRPr="002D0D32">
        <w:rPr>
          <w:rStyle w:val="StyleUnderline"/>
          <w:highlight w:val="green"/>
        </w:rPr>
        <w:t>operators to clean up debris is to change insurance requirements</w:t>
      </w:r>
      <w:r w:rsidRPr="002D0D32">
        <w:rPr>
          <w:rStyle w:val="StyleUnderline"/>
        </w:rPr>
        <w:t xml:space="preserve"> for satellites. The United States requires satellite operators to be insured for damages caused by third parties and for damage claims from the government. “</w:t>
      </w:r>
      <w:r w:rsidRPr="002D0D32">
        <w:rPr>
          <w:rStyle w:val="StyleUnderline"/>
          <w:highlight w:val="green"/>
        </w:rPr>
        <w:t>Operators will seriously conside</w:t>
      </w:r>
      <w:r w:rsidRPr="002D0D32">
        <w:rPr>
          <w:rStyle w:val="StyleUnderline"/>
        </w:rPr>
        <w:t xml:space="preserve">r de-orbiting and </w:t>
      </w:r>
      <w:r w:rsidRPr="002D0D32">
        <w:rPr>
          <w:rStyle w:val="StyleUnderline"/>
          <w:highlight w:val="green"/>
        </w:rPr>
        <w:t xml:space="preserve">cleanup services that allow them to avoid paying insurance over a longer time </w:t>
      </w:r>
      <w:r w:rsidRPr="002D0D32">
        <w:rPr>
          <w:rStyle w:val="StyleUnderline"/>
        </w:rPr>
        <w:t>horizon,” said Bolger.</w:t>
      </w:r>
    </w:p>
    <w:p w14:paraId="5E89991A" w14:textId="77777777" w:rsidR="0062236B" w:rsidRPr="002D0D32" w:rsidRDefault="0062236B" w:rsidP="0062236B">
      <w:pPr>
        <w:rPr>
          <w:rStyle w:val="StyleUnderline"/>
        </w:rPr>
      </w:pPr>
      <w:r w:rsidRPr="002D0D32">
        <w:rPr>
          <w:rStyle w:val="StyleUnderline"/>
          <w:highlight w:val="green"/>
        </w:rPr>
        <w:t>The</w:t>
      </w:r>
      <w:r w:rsidRPr="002D0D32">
        <w:rPr>
          <w:rStyle w:val="StyleUnderline"/>
        </w:rPr>
        <w:t xml:space="preserve"> World Economic </w:t>
      </w:r>
      <w:r w:rsidRPr="002D0D32">
        <w:rPr>
          <w:rStyle w:val="StyleUnderline"/>
          <w:highlight w:val="green"/>
        </w:rPr>
        <w:t>F</w:t>
      </w:r>
      <w:r w:rsidRPr="002D0D32">
        <w:rPr>
          <w:rStyle w:val="StyleUnderline"/>
        </w:rPr>
        <w:t xml:space="preserve">orum’s </w:t>
      </w:r>
      <w:r w:rsidRPr="002D0D32">
        <w:rPr>
          <w:rStyle w:val="StyleUnderline"/>
          <w:highlight w:val="green"/>
        </w:rPr>
        <w:t>S</w:t>
      </w:r>
      <w:r w:rsidRPr="002D0D32">
        <w:rPr>
          <w:rStyle w:val="StyleUnderline"/>
        </w:rPr>
        <w:t xml:space="preserve">pace </w:t>
      </w:r>
      <w:r w:rsidRPr="002D0D32">
        <w:rPr>
          <w:rStyle w:val="StyleUnderline"/>
          <w:highlight w:val="green"/>
        </w:rPr>
        <w:t>S</w:t>
      </w:r>
      <w:r w:rsidRPr="002D0D32">
        <w:rPr>
          <w:rStyle w:val="StyleUnderline"/>
        </w:rPr>
        <w:t xml:space="preserve">ustainability </w:t>
      </w:r>
      <w:r w:rsidRPr="002D0D32">
        <w:rPr>
          <w:rStyle w:val="StyleUnderline"/>
          <w:highlight w:val="green"/>
        </w:rPr>
        <w:t>R</w:t>
      </w:r>
      <w:r w:rsidRPr="002D0D32">
        <w:rPr>
          <w:rStyle w:val="StyleUnderline"/>
        </w:rPr>
        <w:t xml:space="preserve">ating system currently </w:t>
      </w:r>
      <w:r w:rsidRPr="002D0D32">
        <w:rPr>
          <w:rStyle w:val="StyleUnderline"/>
          <w:highlight w:val="green"/>
        </w:rPr>
        <w:t>scores operators based on de-orbit plans</w:t>
      </w:r>
      <w:r w:rsidRPr="002D0D32">
        <w:rPr>
          <w:rStyle w:val="StyleUnderline"/>
        </w:rPr>
        <w:t xml:space="preserve">, collision maneuvers and data sharing. The rating system is </w:t>
      </w:r>
      <w:r w:rsidRPr="002D0D32">
        <w:rPr>
          <w:rStyle w:val="StyleUnderline"/>
          <w:highlight w:val="green"/>
        </w:rPr>
        <w:t>used on a voluntary basis by operators</w:t>
      </w:r>
      <w:r w:rsidRPr="002D0D32">
        <w:rPr>
          <w:rStyle w:val="StyleUnderline"/>
        </w:rPr>
        <w:t xml:space="preserve">. Bolger said a U.S. federal </w:t>
      </w:r>
      <w:r w:rsidRPr="002D0D32">
        <w:rPr>
          <w:rStyle w:val="StyleUnderline"/>
          <w:highlight w:val="green"/>
        </w:rPr>
        <w:t>adoption of a space sustainability rating system would likely lead to self-regulation of space activities</w:t>
      </w:r>
      <w:r w:rsidRPr="002D0D32">
        <w:rPr>
          <w:rStyle w:val="StyleUnderline"/>
        </w:rPr>
        <w:t>.</w:t>
      </w:r>
    </w:p>
    <w:p w14:paraId="5FC36345" w14:textId="77777777" w:rsidR="0062236B" w:rsidRPr="002D0D32" w:rsidRDefault="0062236B" w:rsidP="0062236B">
      <w:pPr>
        <w:rPr>
          <w:rStyle w:val="StyleUnderline"/>
        </w:rPr>
      </w:pPr>
      <w:r w:rsidRPr="002D0D32">
        <w:rPr>
          <w:rStyle w:val="StyleUnderline"/>
        </w:rPr>
        <w:t>“The system would incentivize operators to incorporate debris remediating plans prior to entering orbit,” he said.</w:t>
      </w:r>
    </w:p>
    <w:p w14:paraId="65C42C53" w14:textId="77777777" w:rsidR="0062236B" w:rsidRPr="002D0D32" w:rsidRDefault="0062236B" w:rsidP="0062236B">
      <w:r w:rsidRPr="002D0D32">
        <w:t>Disjointed regulatory efforts create uncertainty for the industry, Bolger added. For example, the Federal Communications Commission is holding off on updating requirements for collision avoidance maneuvers for all satellites after NASA recommended constellations larger than 25 spacecraft and flying above 420 kilometers be required to have propulsion systems. </w:t>
      </w:r>
    </w:p>
    <w:p w14:paraId="31E55953" w14:textId="77777777" w:rsidR="0062236B" w:rsidRPr="002D0D32" w:rsidRDefault="0062236B" w:rsidP="0062236B">
      <w:r w:rsidRPr="002D0D32">
        <w:t>“This has forced the FCC to seek additional public commentary before issuing another report and order,” he said. </w:t>
      </w:r>
    </w:p>
    <w:p w14:paraId="46A09194" w14:textId="77777777" w:rsidR="0062236B" w:rsidRPr="002D0D32" w:rsidRDefault="0062236B" w:rsidP="0062236B">
      <w:pPr>
        <w:rPr>
          <w:rStyle w:val="StyleUnderline"/>
        </w:rPr>
      </w:pPr>
      <w:r w:rsidRPr="002D0D32">
        <w:rPr>
          <w:rStyle w:val="StyleUnderline"/>
        </w:rPr>
        <w:t>And there is still disagreement among agencies on whether the long-standing “</w:t>
      </w:r>
      <w:hyperlink r:id="rId18" w:history="1">
        <w:r w:rsidRPr="002D0D32">
          <w:rPr>
            <w:rStyle w:val="StyleUnderline"/>
          </w:rPr>
          <w:t>25-year rule</w:t>
        </w:r>
      </w:hyperlink>
      <w:r w:rsidRPr="002D0D32">
        <w:rPr>
          <w:rStyle w:val="StyleUnderline"/>
        </w:rPr>
        <w:t xml:space="preserve">” should be changed. That rule says satellite and any debris from its launch should not remain on orbit for more than 25 years after its mission ends. Some have called for that </w:t>
      </w:r>
      <w:r w:rsidRPr="002D0D32">
        <w:rPr>
          <w:rStyle w:val="StyleUnderline"/>
          <w:highlight w:val="green"/>
        </w:rPr>
        <w:t>timeline to be reduced, particularly in heavily congested areas in low Earth orbit</w:t>
      </w:r>
      <w:r w:rsidRPr="002D0D32">
        <w:rPr>
          <w:rStyle w:val="StyleUnderline"/>
        </w:rPr>
        <w:t>. </w:t>
      </w:r>
    </w:p>
    <w:p w14:paraId="6B9BF8BB" w14:textId="77777777" w:rsidR="00302BD8" w:rsidRDefault="00302BD8"/>
    <w:sectPr w:rsidR="00302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36B"/>
    <w:rsid w:val="00302BD8"/>
    <w:rsid w:val="0050302D"/>
    <w:rsid w:val="005E4FB7"/>
    <w:rsid w:val="0062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07EB"/>
  <w15:chartTrackingRefBased/>
  <w15:docId w15:val="{04F80BE6-0C5B-45FE-92F6-573B0F70C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236B"/>
    <w:rPr>
      <w:rFonts w:ascii="Calibri" w:eastAsiaTheme="minorHAnsi" w:hAnsi="Calibri"/>
      <w:lang w:eastAsia="en-US"/>
    </w:rPr>
  </w:style>
  <w:style w:type="paragraph" w:styleId="Heading1">
    <w:name w:val="heading 1"/>
    <w:aliases w:val="Pocket"/>
    <w:basedOn w:val="Normal"/>
    <w:next w:val="Normal"/>
    <w:link w:val="Heading1Char"/>
    <w:qFormat/>
    <w:rsid w:val="00622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3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223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223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2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36B"/>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2236B"/>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2236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236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2236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2236B"/>
    <w:rPr>
      <w:rFonts w:ascii="Calibri" w:hAnsi="Calibri"/>
      <w:b/>
      <w:i w:val="0"/>
      <w:iCs/>
      <w:sz w:val="22"/>
      <w:u w:val="single"/>
      <w:bdr w:val="none" w:sz="0" w:space="0" w:color="auto"/>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2236B"/>
    <w:rPr>
      <w:color w:val="auto"/>
      <w:u w:val="none"/>
    </w:rPr>
  </w:style>
  <w:style w:type="paragraph" w:customStyle="1" w:styleId="Emphasis1">
    <w:name w:val="Emphasis1"/>
    <w:basedOn w:val="Normal"/>
    <w:link w:val="Emphasis"/>
    <w:autoRedefine/>
    <w:uiPriority w:val="7"/>
    <w:qFormat/>
    <w:rsid w:val="0062236B"/>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2236B"/>
    <w:pPr>
      <w:keepNext w:val="0"/>
      <w:keepLines w:val="0"/>
      <w:outlineLvl w:val="9"/>
    </w:pPr>
    <w:rPr>
      <w:rFonts w:asciiTheme="minorHAnsi" w:eastAsiaTheme="minorEastAsia" w:hAnsiTheme="minorHAnsi" w:cstheme="minorBidi"/>
      <w:b w:val="0"/>
      <w:sz w:val="22"/>
      <w:szCs w:val="22"/>
      <w:lang w:eastAsia="ja-JP"/>
    </w:rPr>
  </w:style>
  <w:style w:type="character" w:customStyle="1" w:styleId="Heading1Char">
    <w:name w:val="Heading 1 Char"/>
    <w:aliases w:val="Pocket Char"/>
    <w:basedOn w:val="DefaultParagraphFont"/>
    <w:link w:val="Heading1"/>
    <w:rsid w:val="0062236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2236B"/>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62236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ipcc.ch/sr15/" TargetMode="External"/><Relationship Id="rId18" Type="http://schemas.openxmlformats.org/officeDocument/2006/relationships/hyperlink" Target="https://www.thespacereview.com/article/3889/1" TargetMode="External"/><Relationship Id="rId3" Type="http://schemas.openxmlformats.org/officeDocument/2006/relationships/settings" Target="settings.xm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livescience.com/51990-sea-level-rise-unknowns.html" TargetMode="External"/><Relationship Id="rId2" Type="http://schemas.openxmlformats.org/officeDocument/2006/relationships/styles" Target="styles.xml"/><Relationship Id="rId16" Type="http://schemas.openxmlformats.org/officeDocument/2006/relationships/hyperlink" Target="https://www.livescience.com/55129-how-heat-waves-kill-so-quickly.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jstor.org/stable/j.ctvbnm3r9.11"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hyperlink" Target="https://www.sciencedirect.com/science/article/pii/S0030438717300108" TargetMode="Externa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issues.org/new-policies-needed-to-advance-space-min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ationalinterest.org/feature/geostrategic-importance-outer-space-resources-154746"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11</Pages>
  <Words>7252</Words>
  <Characters>41341</Characters>
  <Application>Microsoft Office Word</Application>
  <DocSecurity>0</DocSecurity>
  <Lines>344</Lines>
  <Paragraphs>96</Paragraphs>
  <ScaleCrop>false</ScaleCrop>
  <Company/>
  <LinksUpToDate>false</LinksUpToDate>
  <CharactersWithSpaces>48497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
  <dc:description/>
  <cp:lastModifiedBy>Kensho Nishio</cp:lastModifiedBy>
  <cp:revision>1</cp:revision>
  <dcterms:created xsi:type="dcterms:W3CDTF">2022-02-20T03:23:00Z</dcterms:created>
  <dcterms:modified xsi:type="dcterms:W3CDTF">2022-02-20T03:37:00Z</dcterms:modified>
</cp:coreProperties>
</file>