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F6E92" w14:textId="1B469149" w:rsidR="00507650" w:rsidRDefault="00507650" w:rsidP="00507650">
      <w:pPr>
        <w:pStyle w:val="Heading2"/>
      </w:pPr>
      <w:r>
        <w:t>R1 TOC</w:t>
      </w:r>
    </w:p>
    <w:p w14:paraId="0031B1A2" w14:textId="77777777" w:rsidR="00507650" w:rsidRDefault="00507650" w:rsidP="00507650">
      <w:pPr>
        <w:pStyle w:val="Heading3"/>
      </w:pPr>
      <w:r>
        <w:lastRenderedPageBreak/>
        <w:t>1AC – Framing</w:t>
      </w:r>
    </w:p>
    <w:p w14:paraId="0D78381F" w14:textId="77777777" w:rsidR="00507650" w:rsidRPr="00A832B4" w:rsidRDefault="00507650" w:rsidP="00507650">
      <w:pPr>
        <w:pStyle w:val="Heading4"/>
      </w:pPr>
      <w:r>
        <w:t>The standard is maximizing expected well-being--</w:t>
      </w:r>
    </w:p>
    <w:p w14:paraId="580DAD71" w14:textId="77777777" w:rsidR="00507650" w:rsidRPr="008F5337" w:rsidRDefault="00507650" w:rsidP="00507650">
      <w:pPr>
        <w:pStyle w:val="Heading4"/>
      </w:pPr>
      <w:r>
        <w:t xml:space="preserve">1] Extinction first --- moral uncertainty. </w:t>
      </w:r>
    </w:p>
    <w:p w14:paraId="1FC3A864" w14:textId="77777777" w:rsidR="00507650" w:rsidRPr="005F7BED" w:rsidRDefault="00507650" w:rsidP="00507650">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301FD64D" w14:textId="77777777" w:rsidR="00507650" w:rsidRDefault="00507650" w:rsidP="00507650">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506D16DF" w14:textId="77777777" w:rsidR="00507650" w:rsidRPr="00D74186" w:rsidRDefault="00507650" w:rsidP="00507650">
      <w:pPr>
        <w:keepNext/>
        <w:keepLines/>
        <w:spacing w:before="40" w:after="0"/>
        <w:outlineLvl w:val="3"/>
        <w:rPr>
          <w:rFonts w:eastAsiaTheme="majorEastAsia"/>
          <w:b/>
          <w:bCs/>
          <w:sz w:val="26"/>
          <w:szCs w:val="26"/>
        </w:rPr>
      </w:pPr>
      <w:r>
        <w:rPr>
          <w:rFonts w:eastAsiaTheme="majorEastAsia"/>
          <w:b/>
          <w:bCs/>
          <w:sz w:val="26"/>
          <w:szCs w:val="26"/>
        </w:rPr>
        <w:t>2] P</w:t>
      </w:r>
      <w:r w:rsidRPr="00D74186">
        <w:rPr>
          <w:rFonts w:eastAsiaTheme="majorEastAsia"/>
          <w:b/>
          <w:bCs/>
          <w:sz w:val="26"/>
          <w:szCs w:val="26"/>
        </w:rPr>
        <w:t xml:space="preserve">leasure and pain are intrinsically valuable. </w:t>
      </w:r>
    </w:p>
    <w:p w14:paraId="04134D1F" w14:textId="77777777" w:rsidR="00507650" w:rsidRPr="00716136" w:rsidRDefault="00507650" w:rsidP="00507650">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3824526" w14:textId="77777777" w:rsidR="00507650" w:rsidRPr="00E47BED" w:rsidRDefault="00507650" w:rsidP="00507650">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 xml:space="preserve">pleasure is intrinsically </w:t>
      </w:r>
      <w:proofErr w:type="gramStart"/>
      <w:r w:rsidRPr="009E20B0">
        <w:rPr>
          <w:rStyle w:val="StyleUnderline"/>
          <w:rFonts w:asciiTheme="majorHAnsi" w:hAnsiTheme="majorHAnsi" w:cstheme="majorHAnsi"/>
          <w:b/>
          <w:bCs/>
          <w:highlight w:val="green"/>
        </w:rPr>
        <w:t>valuable</w:t>
      </w:r>
      <w:proofErr w:type="gramEnd"/>
      <w:r w:rsidRPr="009E20B0">
        <w:rPr>
          <w:rStyle w:val="StyleUnderline"/>
          <w:rFonts w:asciiTheme="majorHAnsi" w:hAnsiTheme="majorHAnsi" w:cstheme="majorHAnsi"/>
          <w:b/>
          <w:bCs/>
          <w:highlight w:val="green"/>
        </w:rPr>
        <w:t xml:space="preserv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67A3A70F" w14:textId="384A74CB" w:rsidR="00507650" w:rsidRPr="00A832B4" w:rsidRDefault="00F02F39" w:rsidP="00507650">
      <w:pPr>
        <w:pStyle w:val="Heading4"/>
      </w:pPr>
      <w:r>
        <w:lastRenderedPageBreak/>
        <w:t>3</w:t>
      </w:r>
      <w:r w:rsidR="00507650">
        <w:t xml:space="preserve">] </w:t>
      </w:r>
      <w:r w:rsidR="00507650" w:rsidRPr="009F62E9">
        <w:rPr>
          <w:rFonts w:cs="Calibri"/>
          <w:u w:val="single"/>
        </w:rPr>
        <w:t>No act-omission distinction</w:t>
      </w:r>
      <w:r w:rsidR="00507650" w:rsidRPr="008A12FD">
        <w:rPr>
          <w:rFonts w:cs="Calibri"/>
        </w:rPr>
        <w:t xml:space="preserve"> – choosing to omit is an act itself – governments actively decide not to act so there is no omission</w:t>
      </w:r>
      <w:r w:rsidR="00507650">
        <w:rPr>
          <w:rFonts w:cs="Calibri"/>
        </w:rPr>
        <w:t xml:space="preserve">. Also, </w:t>
      </w:r>
      <w:proofErr w:type="gramStart"/>
      <w:r w:rsidR="00507650" w:rsidRPr="008C2485">
        <w:rPr>
          <w:rFonts w:eastAsia="Calibri" w:cs="Calibri"/>
        </w:rPr>
        <w:t>If</w:t>
      </w:r>
      <w:proofErr w:type="gramEnd"/>
      <w:r w:rsidR="00507650" w:rsidRPr="008C2485">
        <w:rPr>
          <w:rFonts w:cs="Calibri"/>
        </w:rPr>
        <w:t xml:space="preserve"> </w:t>
      </w:r>
      <w:r w:rsidR="00507650" w:rsidRPr="008C2485">
        <w:rPr>
          <w:rFonts w:eastAsia="Calibri" w:cs="Calibri"/>
        </w:rPr>
        <w:t>we</w:t>
      </w:r>
      <w:r w:rsidR="00507650" w:rsidRPr="008C2485">
        <w:rPr>
          <w:rFonts w:cs="Calibri"/>
        </w:rPr>
        <w:t xml:space="preserve"> </w:t>
      </w:r>
      <w:r w:rsidR="00507650" w:rsidRPr="008C2485">
        <w:rPr>
          <w:rFonts w:eastAsia="Calibri" w:cs="Calibri"/>
        </w:rPr>
        <w:t>foresee</w:t>
      </w:r>
      <w:r w:rsidR="00507650" w:rsidRPr="008C2485">
        <w:rPr>
          <w:rFonts w:cs="Calibri"/>
        </w:rPr>
        <w:t xml:space="preserve"> </w:t>
      </w:r>
      <w:r w:rsidR="00507650" w:rsidRPr="008C2485">
        <w:rPr>
          <w:rFonts w:eastAsia="Calibri" w:cs="Calibri"/>
        </w:rPr>
        <w:t>a</w:t>
      </w:r>
      <w:r w:rsidR="00507650" w:rsidRPr="008C2485">
        <w:rPr>
          <w:rFonts w:cs="Calibri"/>
        </w:rPr>
        <w:t xml:space="preserve"> </w:t>
      </w:r>
      <w:r w:rsidR="00507650" w:rsidRPr="008C2485">
        <w:rPr>
          <w:rFonts w:eastAsia="Calibri" w:cs="Calibri"/>
        </w:rPr>
        <w:t>consequence</w:t>
      </w:r>
      <w:r w:rsidR="00507650" w:rsidRPr="008C2485">
        <w:rPr>
          <w:rFonts w:cs="Calibri"/>
        </w:rPr>
        <w:t xml:space="preserve">, </w:t>
      </w:r>
      <w:r w:rsidR="00507650" w:rsidRPr="008C2485">
        <w:rPr>
          <w:rFonts w:eastAsia="Calibri" w:cs="Calibri"/>
        </w:rPr>
        <w:t>then</w:t>
      </w:r>
      <w:r w:rsidR="00507650" w:rsidRPr="008C2485">
        <w:rPr>
          <w:rFonts w:cs="Calibri"/>
        </w:rPr>
        <w:t xml:space="preserve"> </w:t>
      </w:r>
      <w:r w:rsidR="00507650" w:rsidRPr="008C2485">
        <w:rPr>
          <w:rFonts w:eastAsia="Calibri" w:cs="Calibri"/>
        </w:rPr>
        <w:t>it</w:t>
      </w:r>
      <w:r w:rsidR="00507650" w:rsidRPr="008C2485">
        <w:rPr>
          <w:rFonts w:cs="Calibri"/>
        </w:rPr>
        <w:t xml:space="preserve"> </w:t>
      </w:r>
      <w:r w:rsidR="00507650">
        <w:rPr>
          <w:rFonts w:eastAsia="Calibri" w:cs="Calibri"/>
        </w:rPr>
        <w:t xml:space="preserve">is </w:t>
      </w:r>
      <w:r w:rsidR="00507650" w:rsidRPr="008C2485">
        <w:rPr>
          <w:rFonts w:eastAsia="Calibri" w:cs="Calibri"/>
        </w:rPr>
        <w:t>intrinsic</w:t>
      </w:r>
      <w:r w:rsidR="00507650" w:rsidRPr="008C2485">
        <w:rPr>
          <w:rFonts w:cs="Calibri"/>
        </w:rPr>
        <w:t xml:space="preserve"> </w:t>
      </w:r>
      <w:r w:rsidR="00507650" w:rsidRPr="008C2485">
        <w:rPr>
          <w:rFonts w:eastAsia="Calibri" w:cs="Calibri"/>
        </w:rPr>
        <w:t>to</w:t>
      </w:r>
      <w:r w:rsidR="00507650" w:rsidRPr="008C2485">
        <w:rPr>
          <w:rFonts w:cs="Calibri"/>
        </w:rPr>
        <w:t xml:space="preserve"> </w:t>
      </w:r>
      <w:r w:rsidR="00507650" w:rsidRPr="008C2485">
        <w:rPr>
          <w:rFonts w:eastAsia="Calibri" w:cs="Calibri"/>
        </w:rPr>
        <w:t>our</w:t>
      </w:r>
      <w:r w:rsidR="00507650" w:rsidRPr="008C2485">
        <w:rPr>
          <w:rFonts w:cs="Calibri"/>
        </w:rPr>
        <w:t xml:space="preserve"> </w:t>
      </w:r>
      <w:r w:rsidR="00507650" w:rsidRPr="008C2485">
        <w:rPr>
          <w:rFonts w:eastAsia="Calibri" w:cs="Calibri"/>
        </w:rPr>
        <w:t>action</w:t>
      </w:r>
      <w:r w:rsidR="00507650" w:rsidRPr="008C2485">
        <w:rPr>
          <w:rFonts w:cs="Calibri"/>
        </w:rPr>
        <w:t xml:space="preserve"> </w:t>
      </w:r>
      <w:r w:rsidR="00507650" w:rsidRPr="008C2485">
        <w:rPr>
          <w:rFonts w:eastAsia="Calibri" w:cs="Calibri"/>
        </w:rPr>
        <w:t>since</w:t>
      </w:r>
      <w:r w:rsidR="00507650" w:rsidRPr="008C2485">
        <w:rPr>
          <w:rFonts w:cs="Calibri"/>
        </w:rPr>
        <w:t xml:space="preserve"> </w:t>
      </w:r>
      <w:r w:rsidR="00507650" w:rsidRPr="008C2485">
        <w:rPr>
          <w:rFonts w:eastAsia="Calibri" w:cs="Calibri"/>
        </w:rPr>
        <w:t>we</w:t>
      </w:r>
      <w:r w:rsidR="00507650" w:rsidRPr="008C2485">
        <w:rPr>
          <w:rFonts w:cs="Calibri"/>
        </w:rPr>
        <w:t xml:space="preserve"> </w:t>
      </w:r>
      <w:r w:rsidR="00507650" w:rsidRPr="008C2485">
        <w:rPr>
          <w:rFonts w:eastAsia="Calibri" w:cs="Calibri"/>
        </w:rPr>
        <w:t>intend</w:t>
      </w:r>
      <w:r w:rsidR="00507650" w:rsidRPr="008C2485">
        <w:rPr>
          <w:rFonts w:cs="Calibri"/>
        </w:rPr>
        <w:t xml:space="preserve"> </w:t>
      </w:r>
      <w:r w:rsidR="00507650" w:rsidRPr="008C2485">
        <w:rPr>
          <w:rFonts w:eastAsia="Calibri" w:cs="Calibri"/>
        </w:rPr>
        <w:t>it</w:t>
      </w:r>
      <w:r w:rsidR="00507650" w:rsidRPr="008C2485">
        <w:rPr>
          <w:rFonts w:cs="Calibri"/>
        </w:rPr>
        <w:t xml:space="preserve"> </w:t>
      </w:r>
      <w:r w:rsidR="00507650" w:rsidRPr="008C2485">
        <w:rPr>
          <w:rFonts w:eastAsia="Calibri" w:cs="Calibri"/>
        </w:rPr>
        <w:t>to</w:t>
      </w:r>
      <w:r w:rsidR="00507650" w:rsidRPr="008C2485">
        <w:rPr>
          <w:rFonts w:cs="Calibri"/>
        </w:rPr>
        <w:t xml:space="preserve"> </w:t>
      </w:r>
      <w:r w:rsidR="00507650" w:rsidRPr="008C2485">
        <w:rPr>
          <w:rFonts w:eastAsia="Calibri" w:cs="Calibri"/>
        </w:rPr>
        <w:t>happen</w:t>
      </w:r>
    </w:p>
    <w:p w14:paraId="0C4CC5CA" w14:textId="1D40A503" w:rsidR="00507650" w:rsidRPr="009F62E9" w:rsidRDefault="00F02F39" w:rsidP="00507650">
      <w:pPr>
        <w:pStyle w:val="Heading4"/>
        <w:rPr>
          <w:rFonts w:cs="Calibri"/>
        </w:rPr>
      </w:pPr>
      <w:r>
        <w:t>4</w:t>
      </w:r>
      <w:r w:rsidR="00507650">
        <w:t>]</w:t>
      </w:r>
      <w:r w:rsidR="00507650" w:rsidRPr="008A12FD">
        <w:t xml:space="preserve"> Util is a </w:t>
      </w:r>
      <w:r w:rsidR="00507650" w:rsidRPr="009F62E9">
        <w:rPr>
          <w:u w:val="single"/>
        </w:rPr>
        <w:t>lexical pre-requisite to any other framework</w:t>
      </w:r>
      <w:r w:rsidR="00507650" w:rsidRPr="008A12FD">
        <w:t>: Threats to life preclude the ability for moral actors to effectively utilize and act upon other moral theories since they are in a constant state of crisis – that inhibits the ideal moral conditions which other theories presuppose</w:t>
      </w:r>
      <w:r w:rsidR="00507650">
        <w:t xml:space="preserve">, which turns and outweighs their framework. </w:t>
      </w:r>
    </w:p>
    <w:p w14:paraId="784C99F7" w14:textId="2E7EEE97" w:rsidR="00507650" w:rsidRPr="008C2485" w:rsidRDefault="00F02F39" w:rsidP="00507650">
      <w:pPr>
        <w:pStyle w:val="Heading4"/>
        <w:rPr>
          <w:rFonts w:cs="Calibri"/>
        </w:rPr>
      </w:pPr>
      <w:r>
        <w:rPr>
          <w:rFonts w:cs="Calibri"/>
        </w:rPr>
        <w:t>5</w:t>
      </w:r>
      <w:r w:rsidR="00507650">
        <w:rPr>
          <w:rFonts w:cs="Calibri"/>
        </w:rPr>
        <w:t xml:space="preserve">] </w:t>
      </w:r>
      <w:r w:rsidR="00507650" w:rsidRPr="009F62E9">
        <w:rPr>
          <w:rFonts w:cs="Calibri"/>
          <w:u w:val="single"/>
        </w:rPr>
        <w:t>Phenomenal introspection</w:t>
      </w:r>
      <w:r w:rsidR="00507650" w:rsidRPr="008C2485">
        <w:rPr>
          <w:rFonts w:cs="Calibri"/>
        </w:rPr>
        <w:t xml:space="preserve"> --- it’s the most epistemically reliable --- historical moral disagreement over internal conceptions of morality such as race prove the fallibility of non-observational based ethics --- introspection means we value happiness because we can determine that we each value it --- just as I can observe a lemon’s yellowness, we can make those judgements about happiness. </w:t>
      </w:r>
    </w:p>
    <w:p w14:paraId="2DBB92CA" w14:textId="048B6E15" w:rsidR="00507650" w:rsidRPr="009B06CC" w:rsidRDefault="00F02F39" w:rsidP="00507650">
      <w:pPr>
        <w:pStyle w:val="Heading4"/>
        <w:spacing w:line="276" w:lineRule="auto"/>
        <w:rPr>
          <w:rFonts w:cs="Calibri"/>
          <w:sz w:val="28"/>
        </w:rPr>
      </w:pPr>
      <w:r>
        <w:t>6</w:t>
      </w:r>
      <w:r w:rsidR="00507650">
        <w:t xml:space="preserve">] </w:t>
      </w:r>
      <w:r w:rsidR="00507650" w:rsidRPr="005853B5">
        <w:rPr>
          <w:rFonts w:cs="Calibri"/>
          <w:sz w:val="28"/>
        </w:rPr>
        <w:t xml:space="preserve">Only consequentialism explains </w:t>
      </w:r>
      <w:r w:rsidR="00507650" w:rsidRPr="009F62E9">
        <w:rPr>
          <w:rFonts w:cs="Calibri"/>
          <w:sz w:val="28"/>
          <w:u w:val="single"/>
        </w:rPr>
        <w:t>degrees of wrongness</w:t>
      </w:r>
      <w:r w:rsidR="00507650"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0FFB252E" w14:textId="5C6A9F7B" w:rsidR="00507650" w:rsidRDefault="00F02F39" w:rsidP="00507650">
      <w:pPr>
        <w:pStyle w:val="Heading4"/>
      </w:pPr>
      <w:r>
        <w:rPr>
          <w:rFonts w:cs="Calibri"/>
          <w:sz w:val="28"/>
        </w:rPr>
        <w:t>7</w:t>
      </w:r>
      <w:r w:rsidR="00507650">
        <w:rPr>
          <w:rFonts w:cs="Calibri"/>
          <w:sz w:val="28"/>
        </w:rPr>
        <w:t xml:space="preserve">] </w:t>
      </w:r>
      <w:r w:rsidR="00507650" w:rsidRPr="009F62E9">
        <w:rPr>
          <w:u w:val="single"/>
        </w:rPr>
        <w:t>Reject calc indicts</w:t>
      </w:r>
      <w:r w:rsidR="00507650">
        <w:t>:</w:t>
      </w:r>
    </w:p>
    <w:p w14:paraId="30CE085D" w14:textId="77777777" w:rsidR="00507650" w:rsidRDefault="00507650" w:rsidP="00507650">
      <w:pPr>
        <w:pStyle w:val="Heading4"/>
      </w:pPr>
      <w:r>
        <w:t>A] Empirically denied—both individuals and policymakers carry out effective cost-benefit analysis which means even if decisions aren’t always perfect it’s still better than not acting at all</w:t>
      </w:r>
    </w:p>
    <w:p w14:paraId="6B23A988" w14:textId="04E2C75A" w:rsidR="00507650" w:rsidRPr="00E75E3F" w:rsidRDefault="00F02F39" w:rsidP="00507650">
      <w:pPr>
        <w:pStyle w:val="Heading4"/>
        <w:rPr>
          <w:rFonts w:cs="Calibri"/>
        </w:rPr>
      </w:pPr>
      <w:r>
        <w:rPr>
          <w:rFonts w:cs="Calibri"/>
        </w:rPr>
        <w:t>8</w:t>
      </w:r>
      <w:r w:rsidR="00507650">
        <w:rPr>
          <w:rFonts w:cs="Calibri"/>
        </w:rPr>
        <w:t>]</w:t>
      </w:r>
      <w:r w:rsidR="00507650" w:rsidRPr="00E75E3F">
        <w:rPr>
          <w:rFonts w:cs="Calibri"/>
        </w:rPr>
        <w:t xml:space="preserve"> </w:t>
      </w:r>
      <w:r w:rsidR="00507650" w:rsidRPr="009F62E9">
        <w:rPr>
          <w:rFonts w:cs="Calibri"/>
          <w:u w:val="single"/>
        </w:rPr>
        <w:t>Nothing in the 1AC triggers presumption or permissibility</w:t>
      </w:r>
      <w:r w:rsidR="00507650" w:rsidRPr="00E75E3F">
        <w:rPr>
          <w:rFonts w:cs="Calibri"/>
        </w:rPr>
        <w:t xml:space="preserve"> – but they should affirm:</w:t>
      </w:r>
    </w:p>
    <w:p w14:paraId="522BA6C3" w14:textId="77777777" w:rsidR="00507650" w:rsidRPr="00E75E3F" w:rsidRDefault="00507650" w:rsidP="00507650">
      <w:pPr>
        <w:pStyle w:val="Heading4"/>
        <w:rPr>
          <w:rFonts w:cs="Calibri"/>
        </w:rPr>
      </w:pPr>
      <w:r w:rsidRPr="00E75E3F">
        <w:rPr>
          <w:rFonts w:cs="Calibri"/>
        </w:rPr>
        <w:t xml:space="preserve">A] The skewed 4min 1AR </w:t>
      </w:r>
      <w:proofErr w:type="gramStart"/>
      <w:r w:rsidRPr="00E75E3F">
        <w:rPr>
          <w:rFonts w:cs="Calibri"/>
        </w:rPr>
        <w:t>has to</w:t>
      </w:r>
      <w:proofErr w:type="gramEnd"/>
      <w:r w:rsidRPr="00E75E3F">
        <w:rPr>
          <w:rFonts w:cs="Calibri"/>
        </w:rPr>
        <w:t xml:space="preserve"> answer 7min of offense and hedge against a 6min 2nr collapse, if the neg can’t prove the aff false you should presume its true</w:t>
      </w:r>
    </w:p>
    <w:p w14:paraId="6FA97774" w14:textId="77777777" w:rsidR="00507650" w:rsidRPr="00E75E3F" w:rsidRDefault="00507650" w:rsidP="00507650">
      <w:pPr>
        <w:pStyle w:val="Heading4"/>
        <w:rPr>
          <w:rFonts w:cs="Calibri"/>
        </w:rPr>
      </w:pPr>
      <w:r w:rsidRPr="00E75E3F">
        <w:rPr>
          <w:rFonts w:cs="Calibri"/>
        </w:rPr>
        <w:t xml:space="preserve">B] You presume statements true unless proven false – If I tell you my name is </w:t>
      </w:r>
      <w:r>
        <w:rPr>
          <w:rFonts w:cs="Calibri"/>
        </w:rPr>
        <w:t>Rhys</w:t>
      </w:r>
      <w:r w:rsidRPr="00E75E3F">
        <w:rPr>
          <w:rFonts w:cs="Calibri"/>
        </w:rPr>
        <w:t xml:space="preserve"> you believe me unless you have evidence to the contrary</w:t>
      </w:r>
    </w:p>
    <w:p w14:paraId="53589D91" w14:textId="77777777" w:rsidR="00507650" w:rsidRPr="00E75E3F" w:rsidRDefault="00507650" w:rsidP="00507650">
      <w:pPr>
        <w:pStyle w:val="Heading4"/>
        <w:rPr>
          <w:rFonts w:cs="Calibri"/>
        </w:rPr>
      </w:pPr>
      <w:r w:rsidRPr="00E75E3F">
        <w:rPr>
          <w:rFonts w:cs="Calibri"/>
        </w:rPr>
        <w:t>C] Presuming statements are false is impossible – we can’t operate in the world if we can’t trust anything we hear</w:t>
      </w:r>
    </w:p>
    <w:p w14:paraId="09A1AA68" w14:textId="77777777" w:rsidR="00507650" w:rsidRDefault="00507650" w:rsidP="00507650">
      <w:pPr>
        <w:pStyle w:val="Heading4"/>
        <w:rPr>
          <w:rFonts w:cs="Calibri"/>
        </w:rPr>
      </w:pPr>
      <w:r w:rsidRPr="00E75E3F">
        <w:rPr>
          <w:rFonts w:cs="Calibri"/>
        </w:rPr>
        <w:t>D] Triggers kill substantive education and force a 1ar restart so you should punish them for doing so</w:t>
      </w:r>
    </w:p>
    <w:p w14:paraId="1A130C62" w14:textId="77777777" w:rsidR="00507650" w:rsidRPr="0082508E" w:rsidRDefault="00507650" w:rsidP="00507650">
      <w:pPr>
        <w:pStyle w:val="Heading4"/>
      </w:pPr>
      <w:r>
        <w:lastRenderedPageBreak/>
        <w:t>E] Don’t evaluate presumption or permissibility because there’s always a 1% risk of offense</w:t>
      </w:r>
    </w:p>
    <w:p w14:paraId="70ADD41E" w14:textId="77777777" w:rsidR="00507650" w:rsidRDefault="00507650" w:rsidP="00507650"/>
    <w:p w14:paraId="4CFD2625" w14:textId="7F44955B" w:rsidR="001D56B5" w:rsidRDefault="001D56B5" w:rsidP="00507650">
      <w:pPr>
        <w:pStyle w:val="Heading3"/>
      </w:pPr>
      <w:r>
        <w:lastRenderedPageBreak/>
        <w:t>1AC – UV</w:t>
      </w:r>
    </w:p>
    <w:p w14:paraId="14819B38" w14:textId="77777777" w:rsidR="008F079E" w:rsidRDefault="008F079E" w:rsidP="008F079E">
      <w:pPr>
        <w:pStyle w:val="Heading4"/>
      </w:pPr>
      <w:r>
        <w:t>Use reasonability with a briteline of weighing the inherent substance disad to voting on theory against abuse. CI crowds out substance because always a way to shift the goalposts which proves no norm setting. Infinite theory debates deck substance ed which outweighs theory because there are 2 months to debate the topic and education by research and contestation is unique to debate.</w:t>
      </w:r>
    </w:p>
    <w:p w14:paraId="0522BB6C" w14:textId="09793BE3" w:rsidR="001D56B5" w:rsidRDefault="001D56B5" w:rsidP="001D56B5"/>
    <w:p w14:paraId="5F28E7B2" w14:textId="6F20A84D" w:rsidR="008F079E" w:rsidRPr="00A4694C" w:rsidRDefault="008F079E" w:rsidP="008F079E">
      <w:pPr>
        <w:pStyle w:val="Heading4"/>
      </w:pPr>
      <w:r>
        <w:t>Drop the argument</w:t>
      </w:r>
    </w:p>
    <w:p w14:paraId="3F4D8BF4" w14:textId="77777777" w:rsidR="008F079E" w:rsidRPr="005C4C6D" w:rsidRDefault="008F079E" w:rsidP="008F079E">
      <w:pPr>
        <w:pStyle w:val="Heading4"/>
      </w:pPr>
      <w:r w:rsidRPr="005C4C6D">
        <w:t>1] Proportionality---it’s incoherent to give someone the death penalty for littering---the punishment should be proportional to the abuse</w:t>
      </w:r>
    </w:p>
    <w:p w14:paraId="1CFEE5E3" w14:textId="52E5807E" w:rsidR="008F079E" w:rsidRDefault="008F079E" w:rsidP="008F079E">
      <w:pPr>
        <w:pStyle w:val="Heading4"/>
      </w:pPr>
      <w:r>
        <w:t xml:space="preserve">2] Their justification for drop the debater isn’t contextual to their theory argument—no 2NR shiftiness as to why the violation justifies the ballot. </w:t>
      </w:r>
    </w:p>
    <w:p w14:paraId="497F389D" w14:textId="30ABCCE2" w:rsidR="008F079E" w:rsidRDefault="008F079E" w:rsidP="008F079E"/>
    <w:p w14:paraId="46618575" w14:textId="77777777" w:rsidR="008F079E" w:rsidRDefault="008F079E" w:rsidP="00F02F39">
      <w:pPr>
        <w:pStyle w:val="Heading4"/>
      </w:pPr>
      <w:r>
        <w:t>1AR theory –</w:t>
      </w:r>
    </w:p>
    <w:p w14:paraId="2649A602" w14:textId="77777777" w:rsidR="008F079E" w:rsidRDefault="008F079E" w:rsidP="00F02F39">
      <w:pPr>
        <w:pStyle w:val="Heading4"/>
      </w:pPr>
      <w:r>
        <w:t xml:space="preserve">---A] AFF gets it because otherwise the neg can engage in infinite abuse, making debate impossible. </w:t>
      </w:r>
    </w:p>
    <w:p w14:paraId="72725FA8" w14:textId="77777777" w:rsidR="008F079E" w:rsidRDefault="008F079E" w:rsidP="00F02F39">
      <w:pPr>
        <w:pStyle w:val="Heading4"/>
      </w:pPr>
      <w:r>
        <w:t>---B] drop the debater – the short 1AR irreparably skewed from abuse on substance and time investment on theory.</w:t>
      </w:r>
    </w:p>
    <w:p w14:paraId="28CCB46E" w14:textId="77777777" w:rsidR="008F079E" w:rsidRDefault="008F079E" w:rsidP="00F02F39">
      <w:pPr>
        <w:pStyle w:val="Heading4"/>
      </w:pPr>
      <w:r>
        <w:t>---C] no RVIs – the 6-minute 2nr can collapse to a short shell and get away with infinite 1nc abuse via sheer brute force and time spent on theory.</w:t>
      </w:r>
    </w:p>
    <w:p w14:paraId="49DFB884" w14:textId="5032B84D" w:rsidR="008F079E" w:rsidRPr="008F079E" w:rsidRDefault="008F079E" w:rsidP="00F02F39">
      <w:pPr>
        <w:pStyle w:val="Heading4"/>
      </w:pPr>
      <w:r>
        <w:t>---D] Use competing interps – 1AR interps aren’t bidirectional and the neg should have to defend their norm since they have more time.</w:t>
      </w:r>
    </w:p>
    <w:p w14:paraId="0AFB20E0" w14:textId="77777777" w:rsidR="008F079E" w:rsidRPr="001D56B5" w:rsidRDefault="008F079E" w:rsidP="001D56B5"/>
    <w:p w14:paraId="03A28E0D" w14:textId="2AEC797B" w:rsidR="00507650" w:rsidRDefault="00507650" w:rsidP="00507650">
      <w:pPr>
        <w:pStyle w:val="Heading3"/>
      </w:pPr>
      <w:r>
        <w:lastRenderedPageBreak/>
        <w:t>1AC – Monopolies</w:t>
      </w:r>
    </w:p>
    <w:p w14:paraId="0E303070" w14:textId="77777777" w:rsidR="00507650" w:rsidRPr="003B6F92" w:rsidRDefault="00507650" w:rsidP="00507650">
      <w:pPr>
        <w:pStyle w:val="Heading4"/>
      </w:pPr>
      <w:r>
        <w:t>The Advantage is Monopolies</w:t>
      </w:r>
    </w:p>
    <w:p w14:paraId="69BEF680" w14:textId="77777777" w:rsidR="00507650" w:rsidRDefault="00507650" w:rsidP="00507650">
      <w:pPr>
        <w:pStyle w:val="Heading4"/>
      </w:pPr>
      <w:r>
        <w:t xml:space="preserve">The status quo of space commercialization is a permissionless system that threatens private sector innovation due to ambiguity and foreign hostility. Schaefer 17 </w:t>
      </w:r>
    </w:p>
    <w:p w14:paraId="5E038715" w14:textId="77777777" w:rsidR="00507650" w:rsidRPr="00AE00A7" w:rsidRDefault="00507650" w:rsidP="00507650">
      <w:pPr>
        <w:rPr>
          <w:rStyle w:val="Style13ptBold"/>
          <w:b w:val="0"/>
          <w:bCs/>
        </w:rPr>
      </w:pPr>
      <w:r w:rsidRPr="00AE00A7">
        <w:rPr>
          <w:rStyle w:val="Style13ptBold"/>
          <w:b w:val="0"/>
          <w:bCs/>
        </w:rPr>
        <w:t>Schaefer, Matthew. "The contours of permissionless innovation in the outer space domain." U. Pa. J. Int'l L. 39 (2017): 103. https://scholarship.law.upenn.edu/cgi/viewcontent.cgi?article=1953&amp;context=jil</w:t>
      </w:r>
    </w:p>
    <w:p w14:paraId="486210C3" w14:textId="77777777" w:rsidR="00507650" w:rsidRDefault="00507650" w:rsidP="00507650"/>
    <w:p w14:paraId="7529E466" w14:textId="77777777" w:rsidR="00507650" w:rsidRPr="00FD435E" w:rsidRDefault="00507650" w:rsidP="00507650">
      <w:pPr>
        <w:rPr>
          <w:rStyle w:val="Emphasis"/>
        </w:rPr>
      </w:pPr>
      <w:r w:rsidRPr="0001341C">
        <w:rPr>
          <w:rStyle w:val="StyleUnderline"/>
        </w:rPr>
        <w:t>PERMISSIONLESS INNOVATION FOR NEW ON-ORBIT ACTIVITIES:</w:t>
      </w:r>
      <w:r w:rsidRPr="00FD435E">
        <w:rPr>
          <w:sz w:val="12"/>
        </w:rPr>
        <w:t xml:space="preserve"> THE INTERNATIONAL OBLIGATION LIMIT, THE NATIONAL SECURITY LIMIT, AND THE INVESTOR CERTAINTY LIMIT Thus, for traditional space activities we observe a range of regulatory models: 1) an FAA launch and reentry and human space flight framework that certainly is closest to the permissionless in- novation ideal; 2) a NOAA remote sensing regime that is perhaps overbroad, impacting innovative small satellite ideas, and that struggles with establishing a permissionless innovation esprit de corps in the interagency process as participants have yet to fully reassess benefit-cost analysis of national security concerns in an environment where foreign remote sensing systems are increasingly sophisticated; and 3) an FCC spectrum licensing regime that by necessity, given the properties of spectrum and the demands of the satellite business case, must have significant ex ante government involvement. All those regulatory models are long-established and will take considerable effort to change. In contrast, </w:t>
      </w:r>
      <w:r w:rsidRPr="00B00327">
        <w:rPr>
          <w:rStyle w:val="StyleUnderline"/>
          <w:highlight w:val="yellow"/>
        </w:rPr>
        <w:t>regulating</w:t>
      </w:r>
      <w:r w:rsidRPr="005A10FB">
        <w:rPr>
          <w:rStyle w:val="StyleUnderline"/>
        </w:rPr>
        <w:t xml:space="preserve"> new on</w:t>
      </w:r>
      <w:r w:rsidRPr="00B00327">
        <w:rPr>
          <w:rStyle w:val="StyleUnderline"/>
          <w:highlight w:val="yellow"/>
        </w:rPr>
        <w:t>-orbit space activities begins with a</w:t>
      </w:r>
      <w:r w:rsidRPr="005A10FB">
        <w:rPr>
          <w:rStyle w:val="StyleUnderline"/>
        </w:rPr>
        <w:t xml:space="preserve"> relatively </w:t>
      </w:r>
      <w:r w:rsidRPr="00B00327">
        <w:rPr>
          <w:rStyle w:val="StyleUnderline"/>
          <w:highlight w:val="yellow"/>
        </w:rPr>
        <w:t>clean slate</w:t>
      </w:r>
      <w:r w:rsidRPr="005A10FB">
        <w:rPr>
          <w:rStyle w:val="StyleUnderline"/>
        </w:rPr>
        <w:t xml:space="preserve">. </w:t>
      </w:r>
      <w:r w:rsidRPr="00863811">
        <w:rPr>
          <w:rStyle w:val="StyleUnderline"/>
        </w:rPr>
        <w:t>There is no formal regulatory framework in place</w:t>
      </w:r>
      <w:r w:rsidRPr="00FD435E">
        <w:rPr>
          <w:sz w:val="12"/>
        </w:rPr>
        <w:t xml:space="preserve">, although the government has leveraged its launch licensing authority, especially its payload review prong, to a degree to partially fill the gap. The only other exception to this clean slate is that for well over a decade NOAA and the FCC have imposed debris mitigation requirements on licensees—presumably relying on their “public interest” authority to do so—although some believe even this limited on-orbit regulation constitutes “competence creep.”103 </w:t>
      </w:r>
      <w:r w:rsidRPr="005A10FB">
        <w:rPr>
          <w:rStyle w:val="StyleUnderline"/>
        </w:rPr>
        <w:t>Staunch permissionless innovation advocates might say this essentially clean slate is a victory and should be maintained</w:t>
      </w:r>
      <w:r w:rsidRPr="00FD435E">
        <w:rPr>
          <w:sz w:val="12"/>
        </w:rPr>
        <w:t xml:space="preserve">. In essence, </w:t>
      </w:r>
      <w:r w:rsidRPr="00863811">
        <w:rPr>
          <w:rStyle w:val="Emphasis"/>
          <w:highlight w:val="yellow"/>
        </w:rPr>
        <w:t>companies are free to conduct new</w:t>
      </w:r>
      <w:r w:rsidRPr="005A10FB">
        <w:rPr>
          <w:rStyle w:val="Emphasis"/>
        </w:rPr>
        <w:t xml:space="preserve"> on-orbit </w:t>
      </w:r>
      <w:r w:rsidRPr="00863811">
        <w:rPr>
          <w:rStyle w:val="Emphasis"/>
          <w:highlight w:val="yellow"/>
        </w:rPr>
        <w:t>activities</w:t>
      </w:r>
      <w:r w:rsidRPr="005A10FB">
        <w:rPr>
          <w:rStyle w:val="Emphasis"/>
        </w:rPr>
        <w:t xml:space="preserve"> if they so choose</w:t>
      </w:r>
      <w:r w:rsidRPr="00FD435E">
        <w:rPr>
          <w:sz w:val="12"/>
        </w:rPr>
        <w:t xml:space="preserve">, and the government need not authorize those activities, nor may the government prohibit those activities. In fact, permissionless innovation advocates might say this is almost an ideal scenario, in that the current </w:t>
      </w:r>
      <w:proofErr w:type="gramStart"/>
      <w:r w:rsidRPr="00FD435E">
        <w:rPr>
          <w:sz w:val="12"/>
        </w:rPr>
        <w:t>state of affairs</w:t>
      </w:r>
      <w:proofErr w:type="gramEnd"/>
      <w:r w:rsidRPr="00FD435E">
        <w:rPr>
          <w:sz w:val="12"/>
        </w:rPr>
        <w:t xml:space="preserve"> achieves (near) pure or unadulterated permissionless innovation. </w:t>
      </w:r>
      <w:r w:rsidRPr="00863811">
        <w:rPr>
          <w:rStyle w:val="Emphasis"/>
          <w:highlight w:val="yellow"/>
        </w:rPr>
        <w:t xml:space="preserve">However, the irony is that </w:t>
      </w:r>
      <w:r w:rsidRPr="00863811">
        <w:rPr>
          <w:rStyle w:val="Emphasis"/>
        </w:rPr>
        <w:t xml:space="preserve">the benefits of permissionless </w:t>
      </w:r>
      <w:r w:rsidRPr="00863811">
        <w:rPr>
          <w:rStyle w:val="Emphasis"/>
          <w:highlight w:val="yellow"/>
        </w:rPr>
        <w:t>innovation will not be achieved</w:t>
      </w:r>
      <w:r w:rsidRPr="005A10FB">
        <w:rPr>
          <w:rStyle w:val="Emphasis"/>
        </w:rPr>
        <w:t xml:space="preserve"> in this (nearly) pure state.</w:t>
      </w:r>
      <w:r w:rsidRPr="00FD435E">
        <w:rPr>
          <w:sz w:val="12"/>
        </w:rPr>
        <w:t xml:space="preserve"> There are at least three major risks to allowing calls for a pure or unadulterated permissionless innovation regulatory model with respect to new on-orbit activities. First, </w:t>
      </w:r>
      <w:r w:rsidRPr="005A10FB">
        <w:rPr>
          <w:rStyle w:val="StyleUnderline"/>
        </w:rPr>
        <w:t xml:space="preserve">it is very clear that </w:t>
      </w:r>
      <w:r w:rsidRPr="00863811">
        <w:rPr>
          <w:rStyle w:val="StyleUnderline"/>
          <w:highlight w:val="yellow"/>
        </w:rPr>
        <w:t xml:space="preserve">U.S. </w:t>
      </w:r>
      <w:r w:rsidRPr="00863811">
        <w:rPr>
          <w:rStyle w:val="StyleUnderline"/>
        </w:rPr>
        <w:t>international</w:t>
      </w:r>
      <w:r w:rsidRPr="005A10FB">
        <w:rPr>
          <w:rStyle w:val="StyleUnderline"/>
        </w:rPr>
        <w:t xml:space="preserve"> </w:t>
      </w:r>
      <w:r w:rsidRPr="00863811">
        <w:rPr>
          <w:rStyle w:val="StyleUnderline"/>
          <w:highlight w:val="yellow"/>
        </w:rPr>
        <w:t>obligations require “authorization</w:t>
      </w:r>
      <w:r w:rsidRPr="005A10FB">
        <w:rPr>
          <w:rStyle w:val="StyleUnderline"/>
        </w:rPr>
        <w:t xml:space="preserve">” of and the provision of “continuing” supervision, </w:t>
      </w:r>
      <w:r w:rsidRPr="00863811">
        <w:rPr>
          <w:rStyle w:val="StyleUnderline"/>
          <w:highlight w:val="yellow"/>
        </w:rPr>
        <w:t>by the government</w:t>
      </w:r>
      <w:r w:rsidRPr="005A10FB">
        <w:rPr>
          <w:rStyle w:val="StyleUnderline"/>
        </w:rPr>
        <w:t xml:space="preserve"> of commercial activities in outer space. Thus, any pure version of permissionless innovation would run afoul of U.S. international obligations in the primary space treaty, the Outer Space Treaty</w:t>
      </w:r>
      <w:r w:rsidRPr="00FD435E">
        <w:rPr>
          <w:sz w:val="12"/>
        </w:rPr>
        <w:t xml:space="preserve">. Second, with the national security implications of many space activities, it is unrealistic to expect adoption of a pure permissionless innovation regulatory model to govern such activities; the industry largely recognizes this dynamic. Third, </w:t>
      </w:r>
      <w:proofErr w:type="gramStart"/>
      <w:r w:rsidRPr="005A10FB">
        <w:rPr>
          <w:rStyle w:val="Emphasis"/>
        </w:rPr>
        <w:t>a large number of</w:t>
      </w:r>
      <w:proofErr w:type="gramEnd"/>
      <w:r w:rsidRPr="005A10FB">
        <w:rPr>
          <w:rStyle w:val="Emphasis"/>
        </w:rPr>
        <w:t xml:space="preserve"> </w:t>
      </w:r>
      <w:r w:rsidRPr="00863811">
        <w:rPr>
          <w:rStyle w:val="Emphasis"/>
        </w:rPr>
        <w:t>businesses</w:t>
      </w:r>
      <w:r w:rsidRPr="005A10FB">
        <w:rPr>
          <w:rStyle w:val="Emphasis"/>
        </w:rPr>
        <w:t xml:space="preserve"> and investors </w:t>
      </w:r>
      <w:r w:rsidRPr="00863811">
        <w:rPr>
          <w:rStyle w:val="Emphasis"/>
        </w:rPr>
        <w:t xml:space="preserve">in </w:t>
      </w:r>
      <w:r w:rsidRPr="00863811">
        <w:rPr>
          <w:rStyle w:val="Emphasis"/>
          <w:highlight w:val="yellow"/>
        </w:rPr>
        <w:t xml:space="preserve">the space sector seek </w:t>
      </w:r>
      <w:r w:rsidRPr="00863811">
        <w:rPr>
          <w:rStyle w:val="Emphasis"/>
        </w:rPr>
        <w:t xml:space="preserve">a minimal amount of </w:t>
      </w:r>
      <w:r w:rsidRPr="00863811">
        <w:rPr>
          <w:rStyle w:val="Emphasis"/>
          <w:highlight w:val="yellow"/>
        </w:rPr>
        <w:t>regulation to</w:t>
      </w:r>
      <w:r w:rsidRPr="005A10FB">
        <w:rPr>
          <w:rStyle w:val="Emphasis"/>
        </w:rPr>
        <w:t xml:space="preserve"> </w:t>
      </w:r>
      <w:r w:rsidRPr="00863811">
        <w:rPr>
          <w:rStyle w:val="Emphasis"/>
          <w:highlight w:val="yellow"/>
        </w:rPr>
        <w:t>ensure a transparent framework for approval</w:t>
      </w:r>
      <w:r w:rsidRPr="005A10FB">
        <w:rPr>
          <w:rStyle w:val="Emphasis"/>
        </w:rPr>
        <w:t xml:space="preserve"> of their on-orbit activities </w:t>
      </w:r>
      <w:r w:rsidRPr="00930F93">
        <w:rPr>
          <w:rStyle w:val="Emphasis"/>
          <w:highlight w:val="yellow"/>
        </w:rPr>
        <w:t>so</w:t>
      </w:r>
      <w:r w:rsidRPr="005A10FB">
        <w:rPr>
          <w:rStyle w:val="Emphasis"/>
        </w:rPr>
        <w:t xml:space="preserve"> that regulatory </w:t>
      </w:r>
      <w:r w:rsidRPr="00930F93">
        <w:rPr>
          <w:rStyle w:val="Emphasis"/>
          <w:highlight w:val="yellow"/>
        </w:rPr>
        <w:t xml:space="preserve">uncertainty and </w:t>
      </w:r>
      <w:r w:rsidRPr="00930F93">
        <w:rPr>
          <w:rStyle w:val="Emphasis"/>
        </w:rPr>
        <w:t>foreign</w:t>
      </w:r>
      <w:r w:rsidRPr="005A10FB">
        <w:rPr>
          <w:rStyle w:val="Emphasis"/>
        </w:rPr>
        <w:t xml:space="preserve"> </w:t>
      </w:r>
      <w:r w:rsidRPr="00930F93">
        <w:rPr>
          <w:rStyle w:val="Emphasis"/>
          <w:highlight w:val="yellow"/>
        </w:rPr>
        <w:t>hostility</w:t>
      </w:r>
      <w:r w:rsidRPr="005A10FB">
        <w:rPr>
          <w:rStyle w:val="Emphasis"/>
        </w:rPr>
        <w:t xml:space="preserve"> to their activities </w:t>
      </w:r>
      <w:r w:rsidRPr="00930F93">
        <w:rPr>
          <w:rStyle w:val="Emphasis"/>
          <w:highlight w:val="yellow"/>
        </w:rPr>
        <w:t>is</w:t>
      </w:r>
      <w:r w:rsidRPr="005A10FB">
        <w:rPr>
          <w:rStyle w:val="Emphasis"/>
        </w:rPr>
        <w:t xml:space="preserve"> </w:t>
      </w:r>
      <w:r w:rsidRPr="00930F93">
        <w:rPr>
          <w:rStyle w:val="Emphasis"/>
          <w:highlight w:val="yellow"/>
        </w:rPr>
        <w:t>minimized</w:t>
      </w:r>
      <w:r w:rsidRPr="00FD435E">
        <w:rPr>
          <w:sz w:val="12"/>
        </w:rPr>
        <w:t xml:space="preserve">.104 For each of these reasons, a failure by Congress to create explicit “light touch” authorization and supervision authority in an Executive Branch agency will actually defeat the purposes of permissionless innovation. Of course, the Executive Branch will have incentives to continue to leverage its payload review authority to try to ensure that U.S. international obligations are </w:t>
      </w:r>
      <w:proofErr w:type="gramStart"/>
      <w:r w:rsidRPr="00FD435E">
        <w:rPr>
          <w:sz w:val="12"/>
        </w:rPr>
        <w:t>met</w:t>
      </w:r>
      <w:proofErr w:type="gramEnd"/>
      <w:r w:rsidRPr="00FD435E">
        <w:rPr>
          <w:sz w:val="12"/>
        </w:rPr>
        <w:t xml:space="preserve"> and that U.S. national security is not endangered, and to give companies and their investors a degree of regulatory approval and certainty they desire. Chairman Babin and former FAA officials have argued that because the OST’s Article VI is not a self-executing international obligation, and thus not automatically part of the U.S. legal system, the Administration cannot seek to authorize or supervise new on-orbit space activities unless Congress passes a law delegating authorization and supervision responsibility to the Executive Branch.105 This may well be </w:t>
      </w:r>
      <w:proofErr w:type="gramStart"/>
      <w:r w:rsidRPr="00FD435E">
        <w:rPr>
          <w:sz w:val="12"/>
        </w:rPr>
        <w:t>true</w:t>
      </w:r>
      <w:proofErr w:type="gramEnd"/>
      <w:r w:rsidRPr="00FD435E">
        <w:rPr>
          <w:sz w:val="12"/>
        </w:rPr>
        <w:t xml:space="preserve"> but the situation is slightly more complex. Congress has already delegated payload review authority to the FAA, and a factor to consider under a payload review is U.S. international obligations.106 One might argue ensuring no violation of international obligations (self-executing or not) is thus an objective the FAA can consider in a payload review. However, the counterpoint is that the Executive Branch lacks the power to consider international obligation compliance for on-orbit activities because Congress, when granting re-entry licensing authority in 1997, indicated it did not want to grant on-orbit authority at that time.107 This places the U.S. Executive Branch in a difficult position—the Hobbesian choice of complying with international obligations or acting consistently with apparent Congressional intent. Similarly, space businesses—the innovators—are also put in a poor position. They could simply seek to pursue any on-orbit activity they like, and then pursue litigation if the Executive Branch blocks an activity that, for example, the government believes would violate U.S. international obligations or endanger U.S. national security. </w:t>
      </w:r>
      <w:r w:rsidRPr="005A10FB">
        <w:rPr>
          <w:rStyle w:val="StyleUnderline"/>
        </w:rPr>
        <w:t xml:space="preserve">The “pursue and </w:t>
      </w:r>
      <w:r w:rsidRPr="00930F93">
        <w:rPr>
          <w:rStyle w:val="StyleUnderline"/>
          <w:highlight w:val="yellow"/>
        </w:rPr>
        <w:t>litigate</w:t>
      </w:r>
      <w:r w:rsidRPr="005A10FB">
        <w:rPr>
          <w:rStyle w:val="StyleUnderline"/>
        </w:rPr>
        <w:t xml:space="preserve">” strategy </w:t>
      </w:r>
      <w:r w:rsidRPr="00930F93">
        <w:rPr>
          <w:rStyle w:val="StyleUnderline"/>
          <w:highlight w:val="yellow"/>
        </w:rPr>
        <w:t>is not</w:t>
      </w:r>
      <w:r w:rsidRPr="005A10FB">
        <w:rPr>
          <w:rStyle w:val="StyleUnderline"/>
        </w:rPr>
        <w:t xml:space="preserve"> an </w:t>
      </w:r>
      <w:r w:rsidRPr="00930F93">
        <w:rPr>
          <w:rStyle w:val="StyleUnderline"/>
          <w:highlight w:val="yellow"/>
        </w:rPr>
        <w:t>attractive</w:t>
      </w:r>
      <w:r w:rsidRPr="005A10FB">
        <w:rPr>
          <w:rStyle w:val="StyleUnderline"/>
        </w:rPr>
        <w:t xml:space="preserve"> option </w:t>
      </w:r>
      <w:r w:rsidRPr="00930F93">
        <w:rPr>
          <w:rStyle w:val="StyleUnderline"/>
          <w:highlight w:val="yellow"/>
        </w:rPr>
        <w:t>for</w:t>
      </w:r>
      <w:r w:rsidRPr="005A10FB">
        <w:rPr>
          <w:rStyle w:val="StyleUnderline"/>
        </w:rPr>
        <w:t xml:space="preserve"> many </w:t>
      </w:r>
      <w:r w:rsidRPr="00930F93">
        <w:rPr>
          <w:rStyle w:val="StyleUnderline"/>
          <w:highlight w:val="yellow"/>
        </w:rPr>
        <w:t>space companies</w:t>
      </w:r>
      <w:r w:rsidRPr="005A10FB">
        <w:rPr>
          <w:rStyle w:val="StyleUnderline"/>
        </w:rPr>
        <w:t xml:space="preserve">. Litigation consumes time and money, and global competitors may advance during that time. Additionally, the dynamics of the space business are such that the </w:t>
      </w:r>
      <w:r w:rsidRPr="00930F93">
        <w:rPr>
          <w:rStyle w:val="StyleUnderline"/>
          <w:highlight w:val="yellow"/>
        </w:rPr>
        <w:t>government is always</w:t>
      </w:r>
      <w:r w:rsidRPr="005A10FB">
        <w:rPr>
          <w:rStyle w:val="StyleUnderline"/>
        </w:rPr>
        <w:t xml:space="preserve"> a considerable </w:t>
      </w:r>
      <w:r w:rsidRPr="00930F93">
        <w:rPr>
          <w:rStyle w:val="StyleUnderline"/>
          <w:highlight w:val="yellow"/>
        </w:rPr>
        <w:lastRenderedPageBreak/>
        <w:t xml:space="preserve">part of the customer </w:t>
      </w:r>
      <w:proofErr w:type="gramStart"/>
      <w:r w:rsidRPr="00930F93">
        <w:rPr>
          <w:rStyle w:val="StyleUnderline"/>
          <w:highlight w:val="yellow"/>
        </w:rPr>
        <w:t>base</w:t>
      </w:r>
      <w:r w:rsidRPr="005A10FB">
        <w:rPr>
          <w:rStyle w:val="StyleUnderline"/>
        </w:rPr>
        <w:t>, and</w:t>
      </w:r>
      <w:proofErr w:type="gramEnd"/>
      <w:r w:rsidRPr="005A10FB">
        <w:rPr>
          <w:rStyle w:val="StyleUnderline"/>
        </w:rPr>
        <w:t xml:space="preserve"> suing one’s customer is not necessarily an attractive option</w:t>
      </w:r>
      <w:r w:rsidRPr="00FD435E">
        <w:rPr>
          <w:sz w:val="12"/>
        </w:rPr>
        <w:t xml:space="preserve">. If the U.S. Executive Branch chooses the alternate path and stands down by not blocking the activity nor authorizing it, then </w:t>
      </w:r>
      <w:r w:rsidRPr="005A10FB">
        <w:rPr>
          <w:rStyle w:val="Emphasis"/>
        </w:rPr>
        <w:t>space businesses, particularly those involved with international partners or an international customer base, would need to worry about potential foreign government actions for failure by the U.S. government to meet international obligations</w:t>
      </w:r>
      <w:r w:rsidRPr="00FD435E">
        <w:rPr>
          <w:sz w:val="12"/>
        </w:rPr>
        <w:t xml:space="preserve">. For example, a foreign government might block cooperation by a partner or prevent customers in its territory from purchasing goods or services connected with the activity. That is why </w:t>
      </w:r>
      <w:r w:rsidRPr="005A10FB">
        <w:rPr>
          <w:rStyle w:val="StyleUnderline"/>
        </w:rPr>
        <w:t xml:space="preserve">on-orbit </w:t>
      </w:r>
      <w:r w:rsidRPr="00930F93">
        <w:rPr>
          <w:rStyle w:val="StyleUnderline"/>
          <w:highlight w:val="yellow"/>
        </w:rPr>
        <w:t>businesses have been “knocking on the door</w:t>
      </w:r>
      <w:r w:rsidRPr="005A10FB">
        <w:rPr>
          <w:rStyle w:val="StyleUnderline"/>
        </w:rPr>
        <w:t xml:space="preserve">” of various agencies, including the State Department, the last several years, in essence </w:t>
      </w:r>
      <w:r w:rsidRPr="00930F93">
        <w:rPr>
          <w:rStyle w:val="StyleUnderline"/>
          <w:highlight w:val="yellow"/>
        </w:rPr>
        <w:t>asking who will</w:t>
      </w:r>
      <w:r w:rsidRPr="005A10FB">
        <w:rPr>
          <w:rStyle w:val="StyleUnderline"/>
        </w:rPr>
        <w:t xml:space="preserve"> give them a stamp of </w:t>
      </w:r>
      <w:r w:rsidRPr="00930F93">
        <w:rPr>
          <w:rStyle w:val="StyleUnderline"/>
          <w:highlight w:val="yellow"/>
        </w:rPr>
        <w:t>approv</w:t>
      </w:r>
      <w:r w:rsidRPr="005A10FB">
        <w:rPr>
          <w:rStyle w:val="StyleUnderline"/>
        </w:rPr>
        <w:t>al</w:t>
      </w:r>
      <w:r w:rsidRPr="005A10FB">
        <w:rPr>
          <w:rStyle w:val="Emphasis"/>
        </w:rPr>
        <w:t xml:space="preserve">. </w:t>
      </w:r>
      <w:r w:rsidRPr="00930F93">
        <w:rPr>
          <w:rStyle w:val="Emphasis"/>
          <w:highlight w:val="yellow"/>
        </w:rPr>
        <w:t>It is an uncertain process</w:t>
      </w:r>
      <w:r w:rsidRPr="005A10FB">
        <w:rPr>
          <w:rStyle w:val="Emphasis"/>
        </w:rPr>
        <w:t xml:space="preserve"> currently—</w:t>
      </w:r>
      <w:r>
        <w:rPr>
          <w:rStyle w:val="Emphasis"/>
        </w:rPr>
        <w:t xml:space="preserve"> </w:t>
      </w:r>
      <w:r w:rsidRPr="005A10FB">
        <w:rPr>
          <w:rStyle w:val="Emphasis"/>
        </w:rPr>
        <w:t xml:space="preserve">one </w:t>
      </w:r>
      <w:r w:rsidRPr="00930F93">
        <w:rPr>
          <w:rStyle w:val="Emphasis"/>
          <w:highlight w:val="yellow"/>
        </w:rPr>
        <w:t>that</w:t>
      </w:r>
      <w:r w:rsidRPr="005A10FB">
        <w:rPr>
          <w:rStyle w:val="Emphasis"/>
        </w:rPr>
        <w:t xml:space="preserve"> U.S. space </w:t>
      </w:r>
      <w:r w:rsidRPr="00930F93">
        <w:rPr>
          <w:rStyle w:val="Emphasis"/>
          <w:highlight w:val="yellow"/>
        </w:rPr>
        <w:t>businesses desire to be made certain and</w:t>
      </w:r>
      <w:r w:rsidRPr="005A10FB">
        <w:rPr>
          <w:rStyle w:val="Emphasis"/>
        </w:rPr>
        <w:t xml:space="preserve"> </w:t>
      </w:r>
      <w:r w:rsidRPr="00930F93">
        <w:rPr>
          <w:rStyle w:val="Emphasis"/>
          <w:highlight w:val="yellow"/>
        </w:rPr>
        <w:t>transparent</w:t>
      </w:r>
      <w:r w:rsidRPr="00FD435E">
        <w:rPr>
          <w:sz w:val="12"/>
        </w:rPr>
        <w:t xml:space="preserve">. We explore each of these three risks—international obligation risk, national security risk, and regulatory uncertainty risk—below, with particular emphasis on meeting U.S. international obligations. </w:t>
      </w:r>
      <w:proofErr w:type="gramStart"/>
      <w:r w:rsidRPr="00930F93">
        <w:rPr>
          <w:rStyle w:val="Emphasis"/>
          <w:highlight w:val="yellow"/>
        </w:rPr>
        <w:t>Particular emphasis</w:t>
      </w:r>
      <w:proofErr w:type="gramEnd"/>
      <w:r w:rsidRPr="00930F93">
        <w:rPr>
          <w:rStyle w:val="Emphasis"/>
          <w:highlight w:val="yellow"/>
        </w:rPr>
        <w:t xml:space="preserve"> is placed on meeting</w:t>
      </w:r>
      <w:r w:rsidRPr="00D54B37">
        <w:rPr>
          <w:rStyle w:val="Emphasis"/>
        </w:rPr>
        <w:t xml:space="preserve"> U.S. </w:t>
      </w:r>
      <w:r w:rsidRPr="00930F93">
        <w:rPr>
          <w:rStyle w:val="Emphasis"/>
          <w:highlight w:val="yellow"/>
        </w:rPr>
        <w:t>international obligations</w:t>
      </w:r>
      <w:r w:rsidRPr="00D54B37">
        <w:rPr>
          <w:rStyle w:val="Emphasis"/>
        </w:rPr>
        <w:t xml:space="preserve"> because it appears </w:t>
      </w:r>
      <w:r w:rsidRPr="00930F93">
        <w:rPr>
          <w:rStyle w:val="Emphasis"/>
        </w:rPr>
        <w:t xml:space="preserve">that </w:t>
      </w:r>
      <w:r w:rsidRPr="00930F93">
        <w:rPr>
          <w:rStyle w:val="Emphasis"/>
          <w:highlight w:val="yellow"/>
        </w:rPr>
        <w:t>a drive for</w:t>
      </w:r>
      <w:r w:rsidRPr="00D54B37">
        <w:rPr>
          <w:rStyle w:val="Emphasis"/>
        </w:rPr>
        <w:t xml:space="preserve"> a (nearly) </w:t>
      </w:r>
      <w:r w:rsidRPr="00930F93">
        <w:rPr>
          <w:rStyle w:val="Emphasis"/>
          <w:highlight w:val="yellow"/>
        </w:rPr>
        <w:t>pure</w:t>
      </w:r>
      <w:r w:rsidRPr="00D54B37">
        <w:rPr>
          <w:rStyle w:val="Emphasis"/>
        </w:rPr>
        <w:t xml:space="preserve"> form of </w:t>
      </w:r>
      <w:r w:rsidRPr="00930F93">
        <w:rPr>
          <w:rStyle w:val="Emphasis"/>
          <w:highlight w:val="yellow"/>
        </w:rPr>
        <w:t xml:space="preserve">permissionless innovation is leading to misguided </w:t>
      </w:r>
      <w:r w:rsidRPr="00930F93">
        <w:rPr>
          <w:rStyle w:val="Emphasis"/>
        </w:rPr>
        <w:t>treaty</w:t>
      </w:r>
      <w:r w:rsidRPr="00D54B37">
        <w:rPr>
          <w:rStyle w:val="Emphasis"/>
        </w:rPr>
        <w:t xml:space="preserve"> </w:t>
      </w:r>
      <w:r w:rsidRPr="00930F93">
        <w:rPr>
          <w:rStyle w:val="Emphasis"/>
          <w:highlight w:val="yellow"/>
        </w:rPr>
        <w:t>interpretations</w:t>
      </w:r>
      <w:r w:rsidRPr="00D54B37">
        <w:rPr>
          <w:rStyle w:val="Emphasis"/>
        </w:rPr>
        <w:t xml:space="preserve"> of the Outer Space Treaty that do not respect long-standing rules of treaty interpretation binding the United States and constitutes a development </w:t>
      </w:r>
      <w:r w:rsidRPr="00930F93">
        <w:rPr>
          <w:rStyle w:val="Emphasis"/>
          <w:highlight w:val="yellow"/>
        </w:rPr>
        <w:t xml:space="preserve">that can damage U.S. </w:t>
      </w:r>
      <w:r w:rsidRPr="00F23771">
        <w:rPr>
          <w:rStyle w:val="Emphasis"/>
          <w:highlight w:val="yellow"/>
        </w:rPr>
        <w:t>interests in other treaty</w:t>
      </w:r>
      <w:r w:rsidRPr="00D54B37">
        <w:rPr>
          <w:rStyle w:val="Emphasis"/>
        </w:rPr>
        <w:t xml:space="preserve"> </w:t>
      </w:r>
      <w:r w:rsidRPr="00F23771">
        <w:rPr>
          <w:rStyle w:val="Emphasis"/>
          <w:highlight w:val="yellow"/>
        </w:rPr>
        <w:t>regimes</w:t>
      </w:r>
      <w:r w:rsidRPr="00D54B37">
        <w:rPr>
          <w:rStyle w:val="Emphasis"/>
        </w:rPr>
        <w:t xml:space="preserve"> too</w:t>
      </w:r>
      <w:r w:rsidRPr="00FD435E">
        <w:rPr>
          <w:sz w:val="12"/>
        </w:rPr>
        <w:t xml:space="preserve">. The analysis below reveals that </w:t>
      </w:r>
      <w:r w:rsidRPr="00EF3B2C">
        <w:rPr>
          <w:rStyle w:val="Emphasis"/>
        </w:rPr>
        <w:t>the U.S. Congress can establish an authorization regime that meets U.S. international obligations</w:t>
      </w:r>
      <w:r w:rsidRPr="00FD435E">
        <w:rPr>
          <w:sz w:val="12"/>
        </w:rPr>
        <w:t>, allows the U.S. government to protect national security, and provides regulatory certainty for U.S. space business investors, while at the same time achieving the benefits</w:t>
      </w:r>
      <w:r w:rsidRPr="00FD435E">
        <w:rPr>
          <w:rStyle w:val="Emphasis"/>
        </w:rPr>
        <w:t>, and retaining the essence, of permissionless innovation thinking.</w:t>
      </w:r>
    </w:p>
    <w:p w14:paraId="632C1BE8" w14:textId="77777777" w:rsidR="00507650" w:rsidRDefault="00507650" w:rsidP="00507650"/>
    <w:p w14:paraId="2E37810D" w14:textId="77777777" w:rsidR="00507650" w:rsidRPr="004F4023" w:rsidRDefault="00507650" w:rsidP="00507650">
      <w:pPr>
        <w:pStyle w:val="Heading4"/>
      </w:pPr>
      <w:r>
        <w:t>Private appropriation results in arbitrary valuation of businesses in the space industry and monopolization, which decks innovation and causes armed conflict.  Sterns and Tennen 03</w:t>
      </w:r>
    </w:p>
    <w:p w14:paraId="225EAD89" w14:textId="77777777" w:rsidR="00507650" w:rsidRDefault="00507650" w:rsidP="00507650"/>
    <w:p w14:paraId="25342422" w14:textId="77777777" w:rsidR="00507650" w:rsidRPr="004F4023" w:rsidRDefault="00507650" w:rsidP="00507650">
      <w:pPr>
        <w:rPr>
          <w:rStyle w:val="Style13ptBold"/>
          <w:b w:val="0"/>
          <w:bCs/>
        </w:rPr>
      </w:pPr>
      <w:r w:rsidRPr="004F4023">
        <w:rPr>
          <w:rStyle w:val="Style13ptBold"/>
          <w:b w:val="0"/>
          <w:bCs/>
        </w:rPr>
        <w:t>P.M. Sterns, L.I. Tennen,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5C5AEB24" w14:textId="77777777" w:rsidR="00507650" w:rsidRDefault="00507650" w:rsidP="00507650"/>
    <w:p w14:paraId="26FBA629" w14:textId="77777777" w:rsidR="00507650" w:rsidRDefault="00507650" w:rsidP="00507650">
      <w:r w:rsidRPr="003301E6">
        <w:t xml:space="preserve">If claims of private appropriation are ineffective, in contravention of the corpus juris spatialis, and contrary to the </w:t>
      </w:r>
      <w:proofErr w:type="gramStart"/>
      <w:r w:rsidRPr="003301E6">
        <w:t>long term</w:t>
      </w:r>
      <w:proofErr w:type="gramEnd"/>
      <w:r w:rsidRPr="003301E6">
        <w:t xml:space="preserve">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2D6930">
        <w:rPr>
          <w:rStyle w:val="StyleUnderline"/>
          <w:highlight w:val="yellow"/>
        </w:rPr>
        <w:t>privateering</w:t>
      </w:r>
      <w:r w:rsidRPr="008B3A87">
        <w:rPr>
          <w:rStyle w:val="StyleUnderline"/>
        </w:rPr>
        <w:t xml:space="preserve"> company</w:t>
      </w:r>
      <w:r w:rsidRPr="003301E6">
        <w:t xml:space="preserve">, </w:t>
      </w:r>
      <w:r w:rsidRPr="002D6930">
        <w:rPr>
          <w:rStyle w:val="Emphasis"/>
          <w:highlight w:val="yellow"/>
        </w:rPr>
        <w:t>artificially inflated</w:t>
      </w:r>
      <w:r w:rsidRPr="008B3A87">
        <w:rPr>
          <w:rStyle w:val="Emphasis"/>
        </w:rPr>
        <w:t xml:space="preserve"> by </w:t>
      </w:r>
      <w:r w:rsidRPr="002D6930">
        <w:rPr>
          <w:rStyle w:val="Emphasis"/>
          <w:highlight w:val="yellow"/>
        </w:rPr>
        <w:t xml:space="preserve">the </w:t>
      </w:r>
      <w:r w:rsidRPr="002D6930">
        <w:rPr>
          <w:rStyle w:val="Emphasis"/>
        </w:rPr>
        <w:t xml:space="preserve">optimistic </w:t>
      </w:r>
      <w:r w:rsidRPr="002D6930">
        <w:rPr>
          <w:rStyle w:val="Emphasis"/>
          <w:highlight w:val="yellow"/>
        </w:rPr>
        <w:t>valuation of</w:t>
      </w:r>
      <w:r w:rsidRPr="008B3A87">
        <w:rPr>
          <w:rStyle w:val="Emphasis"/>
        </w:rPr>
        <w:t xml:space="preserve"> the </w:t>
      </w:r>
      <w:r w:rsidRPr="002D6930">
        <w:rPr>
          <w:rStyle w:val="Emphasis"/>
          <w:highlight w:val="yellow"/>
        </w:rPr>
        <w:t>claimed</w:t>
      </w:r>
      <w:r w:rsidRPr="008B3A87">
        <w:rPr>
          <w:rStyle w:val="Emphasis"/>
        </w:rPr>
        <w:t xml:space="preserve"> </w:t>
      </w:r>
      <w:r w:rsidRPr="002D6930">
        <w:rPr>
          <w:rStyle w:val="Emphasis"/>
          <w:highlight w:val="yellow"/>
        </w:rPr>
        <w:t>space assets</w:t>
      </w:r>
      <w:r w:rsidRPr="003301E6">
        <w:t xml:space="preserve">; and </w:t>
      </w:r>
      <w:r w:rsidRPr="008B3A87">
        <w:rPr>
          <w:rStyle w:val="StyleUnderline"/>
        </w:rPr>
        <w:t xml:space="preserve">second is the </w:t>
      </w:r>
      <w:r w:rsidRPr="002D6930">
        <w:rPr>
          <w:rStyle w:val="StyleUnderline"/>
          <w:highlight w:val="yellow"/>
        </w:rPr>
        <w:t>pursuit of</w:t>
      </w:r>
      <w:r w:rsidRPr="008B3A87">
        <w:rPr>
          <w:rStyle w:val="StyleUnderline"/>
        </w:rPr>
        <w:t xml:space="preserve"> profit by the trade in “</w:t>
      </w:r>
      <w:r w:rsidRPr="002D6930">
        <w:rPr>
          <w:rStyle w:val="StyleUnderline"/>
          <w:highlight w:val="yellow"/>
        </w:rPr>
        <w:t>subsidiary</w:t>
      </w:r>
      <w:r w:rsidRPr="008B3A87">
        <w:rPr>
          <w:rStyle w:val="StyleUnderline"/>
        </w:rPr>
        <w:t xml:space="preserve"> </w:t>
      </w:r>
      <w:r w:rsidRPr="002D6930">
        <w:rPr>
          <w:rStyle w:val="StyleUnderline"/>
          <w:highlight w:val="yellow"/>
        </w:rPr>
        <w:t>rights</w:t>
      </w:r>
      <w:r w:rsidRPr="008B3A87">
        <w:rPr>
          <w:rStyle w:val="StyleUnderline"/>
        </w:rPr>
        <w:t>”</w:t>
      </w:r>
      <w:r w:rsidRPr="003301E6">
        <w:t xml:space="preserve"> such as leasehold interests, mining rights, easements, and other traditionally alienable property rights. </w:t>
      </w:r>
      <w:r w:rsidRPr="002D6930">
        <w:rPr>
          <w:rStyle w:val="Emphasis"/>
          <w:highlight w:val="yellow"/>
        </w:rPr>
        <w:t>Neither</w:t>
      </w:r>
      <w:r w:rsidRPr="008B3A87">
        <w:rPr>
          <w:rStyle w:val="Emphasis"/>
        </w:rPr>
        <w:t xml:space="preserve"> of these economic considerations </w:t>
      </w:r>
      <w:r w:rsidRPr="002D6930">
        <w:rPr>
          <w:rStyle w:val="Emphasis"/>
          <w:highlight w:val="yellow"/>
        </w:rPr>
        <w:t>is directly</w:t>
      </w:r>
      <w:r w:rsidRPr="008B3A87">
        <w:rPr>
          <w:rStyle w:val="Emphasis"/>
        </w:rPr>
        <w:t xml:space="preserve"> </w:t>
      </w:r>
      <w:r w:rsidRPr="002D6930">
        <w:rPr>
          <w:rStyle w:val="Emphasis"/>
          <w:highlight w:val="yellow"/>
        </w:rPr>
        <w:t>related to the use of</w:t>
      </w:r>
      <w:r w:rsidRPr="008B3A87">
        <w:rPr>
          <w:rStyle w:val="Emphasis"/>
        </w:rPr>
        <w:t xml:space="preserve"> celestial </w:t>
      </w:r>
      <w:r w:rsidRPr="002D6930">
        <w:rPr>
          <w:rStyle w:val="Emphasis"/>
          <w:highlight w:val="yellow"/>
        </w:rPr>
        <w:t>resources</w:t>
      </w:r>
      <w:r w:rsidRPr="003301E6">
        <w:t xml:space="preserve">, nor to the providing of a product or service uniquely available in the </w:t>
      </w:r>
      <w:r w:rsidRPr="003301E6">
        <w:lastRenderedPageBreak/>
        <w:t xml:space="preserve">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2D6930">
        <w:rPr>
          <w:rStyle w:val="StyleUnderline"/>
          <w:highlight w:val="yellow"/>
        </w:rPr>
        <w:t>private</w:t>
      </w:r>
      <w:r w:rsidRPr="008B3A87">
        <w:rPr>
          <w:rStyle w:val="StyleUnderline"/>
        </w:rPr>
        <w:t xml:space="preserve"> </w:t>
      </w:r>
      <w:r w:rsidRPr="002D6930">
        <w:rPr>
          <w:rStyle w:val="StyleUnderline"/>
          <w:highlight w:val="yellow"/>
        </w:rPr>
        <w:t>ownership</w:t>
      </w:r>
      <w:r w:rsidRPr="008B3A87">
        <w:rPr>
          <w:rStyle w:val="StyleUnderline"/>
        </w:rPr>
        <w:t xml:space="preserve"> of unlimited rights to celestial property </w:t>
      </w:r>
      <w:r w:rsidRPr="002D6930">
        <w:rPr>
          <w:rStyle w:val="StyleUnderline"/>
          <w:highlight w:val="yellow"/>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2D6930">
        <w:rPr>
          <w:rStyle w:val="StyleUnderline"/>
          <w:highlight w:val="yellow"/>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2D6930">
        <w:rPr>
          <w:rStyle w:val="StyleUnderline"/>
          <w:highlight w:val="yellow"/>
        </w:rPr>
        <w:t>venture</w:t>
      </w:r>
      <w:r w:rsidRPr="003301E6">
        <w:t xml:space="preserve">. That is, the ability of all states to explore and utilize areas on or below the surface of celestial bodies, as guaranteed by the corpus juris spatialis, no longer would be a right, but a commodity available only to the highest bidder. </w:t>
      </w:r>
      <w:r w:rsidRPr="0075680E">
        <w:rPr>
          <w:rStyle w:val="Emphasis"/>
          <w:highlight w:val="yellow"/>
        </w:rPr>
        <w:t>Monopolies and other anti-competitive</w:t>
      </w:r>
      <w:r w:rsidRPr="008B3A87">
        <w:rPr>
          <w:rStyle w:val="Emphasis"/>
        </w:rPr>
        <w:t xml:space="preserve"> </w:t>
      </w:r>
      <w:r w:rsidRPr="0075680E">
        <w:rPr>
          <w:rStyle w:val="Emphasis"/>
          <w:highlight w:val="yellow"/>
        </w:rPr>
        <w:t xml:space="preserve">practices would restrict </w:t>
      </w:r>
      <w:r w:rsidRPr="0075680E">
        <w:rPr>
          <w:rStyle w:val="Emphasis"/>
        </w:rPr>
        <w:t xml:space="preserve">rather than enhance </w:t>
      </w:r>
      <w:r w:rsidRPr="0075680E">
        <w:rPr>
          <w:rStyle w:val="Emphasis"/>
          <w:highlight w:val="yellow"/>
        </w:rPr>
        <w:t>space commercialization</w:t>
      </w:r>
      <w:r w:rsidRPr="003301E6">
        <w:t xml:space="preserve">. </w:t>
      </w:r>
      <w:r w:rsidRPr="008B3A87">
        <w:rPr>
          <w:rStyle w:val="StyleUnderline"/>
        </w:rPr>
        <w:t xml:space="preserve">These anti-competitive effects of private appropriation arc </w:t>
      </w:r>
      <w:r w:rsidRPr="0075680E">
        <w:rPr>
          <w:rStyle w:val="StyleUnderline"/>
          <w:highlight w:val="yellow"/>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75680E">
        <w:rPr>
          <w:rStyle w:val="StyleUnderline"/>
          <w:highlight w:val="yellow"/>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75680E">
        <w:rPr>
          <w:rStyle w:val="StyleUnderline"/>
          <w:highlight w:val="yellow"/>
        </w:rPr>
        <w:t>even</w:t>
      </w:r>
      <w:r w:rsidRPr="008B3A87">
        <w:rPr>
          <w:rStyle w:val="StyleUnderline"/>
        </w:rPr>
        <w:t xml:space="preserve"> while operating </w:t>
      </w:r>
      <w:r w:rsidRPr="0075680E">
        <w:rPr>
          <w:rStyle w:val="StyleUnderline"/>
          <w:highlight w:val="yellow"/>
        </w:rPr>
        <w:t>in a vacuum, the price structure</w:t>
      </w:r>
      <w:r w:rsidRPr="008B3A87">
        <w:rPr>
          <w:rStyle w:val="StyleUnderline"/>
        </w:rPr>
        <w:t xml:space="preserve"> of the Lunar Embassy </w:t>
      </w:r>
      <w:r w:rsidRPr="0075680E">
        <w:rPr>
          <w:rStyle w:val="StyleUnderline"/>
          <w:highlight w:val="yellow"/>
        </w:rPr>
        <w:t xml:space="preserve">has not been </w:t>
      </w:r>
      <w:proofErr w:type="gramStart"/>
      <w:r w:rsidRPr="0075680E">
        <w:rPr>
          <w:rStyle w:val="StyleUnderline"/>
          <w:highlight w:val="yellow"/>
        </w:rPr>
        <w:t>stable, but</w:t>
      </w:r>
      <w:proofErr w:type="gramEnd"/>
      <w:r w:rsidRPr="008B3A87">
        <w:rPr>
          <w:rStyle w:val="StyleUnderline"/>
        </w:rPr>
        <w:t xml:space="preserve"> has been </w:t>
      </w:r>
      <w:r w:rsidRPr="0075680E">
        <w:rPr>
          <w:rStyle w:val="StyleUnderline"/>
          <w:highlight w:val="yellow"/>
        </w:rPr>
        <w:t>arbitrarily manipulated</w:t>
      </w:r>
      <w:r w:rsidRPr="0075680E">
        <w:rPr>
          <w:highlight w:val="yellow"/>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entities are not subject to the non-appropriation principle, as expressed in article II of the Outer Space Treaty, is a myth, and lacks a cogent analytical foundation. Not only would so called private appropriation be in violation of the corpus juris spatialis, but the arguments which have been presented in opposition to article II lack either a legal justification, a factual predicate, or both. Moreover, </w:t>
      </w:r>
      <w:r w:rsidRPr="00382FA4">
        <w:rPr>
          <w:rStyle w:val="Emphasis"/>
        </w:rPr>
        <w:t xml:space="preserve">the </w:t>
      </w:r>
      <w:r w:rsidRPr="0075680E">
        <w:rPr>
          <w:rStyle w:val="Emphasis"/>
          <w:highlight w:val="yellow"/>
        </w:rPr>
        <w:t>abrogation</w:t>
      </w:r>
      <w:r w:rsidRPr="00382FA4">
        <w:rPr>
          <w:rStyle w:val="Emphasis"/>
        </w:rPr>
        <w:t xml:space="preserve"> or renunciation </w:t>
      </w:r>
      <w:r w:rsidRPr="0075680E">
        <w:rPr>
          <w:rStyle w:val="Emphasis"/>
          <w:highlight w:val="yellow"/>
        </w:rPr>
        <w:t>of</w:t>
      </w:r>
      <w:r w:rsidRPr="00382FA4">
        <w:rPr>
          <w:rStyle w:val="Emphasis"/>
        </w:rPr>
        <w:t xml:space="preserve"> the </w:t>
      </w:r>
      <w:r w:rsidRPr="0075680E">
        <w:rPr>
          <w:rStyle w:val="Emphasis"/>
          <w:highlight w:val="yellow"/>
        </w:rPr>
        <w:t>non-appropriation</w:t>
      </w:r>
      <w:r w:rsidRPr="00382FA4">
        <w:rPr>
          <w:rStyle w:val="Emphasis"/>
        </w:rPr>
        <w:t xml:space="preserve"> principle </w:t>
      </w:r>
      <w:r w:rsidRPr="0075680E">
        <w:rPr>
          <w:rStyle w:val="Emphasis"/>
          <w:highlight w:val="yellow"/>
        </w:rPr>
        <w:t>would be antithetical to</w:t>
      </w:r>
      <w:r w:rsidRPr="00382FA4">
        <w:rPr>
          <w:rStyle w:val="Emphasis"/>
        </w:rPr>
        <w:t xml:space="preserve"> the interests of space </w:t>
      </w:r>
      <w:r w:rsidRPr="0075680E">
        <w:rPr>
          <w:rStyle w:val="Emphasis"/>
          <w:highlight w:val="yellow"/>
        </w:rPr>
        <w:t>commercialization</w:t>
      </w:r>
      <w:r w:rsidRPr="003301E6">
        <w:t xml:space="preserve">. </w:t>
      </w:r>
      <w:r w:rsidRPr="00382FA4">
        <w:rPr>
          <w:rStyle w:val="Emphasis"/>
        </w:rPr>
        <w:t xml:space="preserve">Conflicting, </w:t>
      </w:r>
      <w:r w:rsidRPr="0075680E">
        <w:rPr>
          <w:rStyle w:val="Emphasis"/>
          <w:highlight w:val="yellow"/>
        </w:rPr>
        <w:t>competing</w:t>
      </w:r>
      <w:r w:rsidRPr="00382FA4">
        <w:rPr>
          <w:rStyle w:val="Emphasis"/>
        </w:rPr>
        <w:t xml:space="preserve"> and overlapping </w:t>
      </w:r>
      <w:r w:rsidRPr="0075680E">
        <w:rPr>
          <w:rStyle w:val="Emphasis"/>
          <w:highlight w:val="yellow"/>
        </w:rPr>
        <w:t>claims would create international tensions</w:t>
      </w:r>
      <w:r w:rsidRPr="00382FA4">
        <w:rPr>
          <w:rStyle w:val="Emphasis"/>
        </w:rPr>
        <w:t xml:space="preserve">, and potentially lead to </w:t>
      </w:r>
      <w:r w:rsidRPr="0075680E">
        <w:rPr>
          <w:rStyle w:val="Emphasis"/>
          <w:highlight w:val="yellow"/>
        </w:rPr>
        <w:t>armed conflict, both on and off this planet</w:t>
      </w:r>
      <w:r w:rsidRPr="003301E6">
        <w:t xml:space="preserve">. The extant law of outer space, both international and domestic, provide a basic framework for the development of regulation of space commerce. </w:t>
      </w:r>
      <w:r w:rsidRPr="00382FA4">
        <w:rPr>
          <w:rStyle w:val="StyleUnderline"/>
        </w:rPr>
        <w:t>Domestic licensing regimes, together with international commitments regarding authorization and supervision of private entities in space</w:t>
      </w:r>
      <w:r w:rsidRPr="003301E6">
        <w:t>, prevention of harmful interference, and participation in consultations concerning potentially harmful interference, grant a significant measure of protection for private ventures in space</w:t>
      </w:r>
      <w:r w:rsidRPr="00382FA4">
        <w:rPr>
          <w:rStyle w:val="StyleUnderline"/>
        </w:rPr>
        <w:t>. Claims of fee simple ownership of space property are unnecessary and ineffective to protect private interests from interference</w:t>
      </w:r>
      <w:r w:rsidRPr="003301E6">
        <w:t>. Those who advocate the renunciation and abandonment of</w:t>
      </w:r>
      <w:r>
        <w:t xml:space="preserve"> </w:t>
      </w:r>
      <w:r w:rsidRPr="003301E6">
        <w:t xml:space="preserve">the non-appropriation principle are either seeking to increase their own bottom line by disingenuous and deceptive </w:t>
      </w:r>
      <w:proofErr w:type="gramStart"/>
      <w:r w:rsidRPr="003301E6">
        <w:t>constructs, or</w:t>
      </w:r>
      <w:proofErr w:type="gramEnd"/>
      <w:r w:rsidRPr="003301E6">
        <w:t xml:space="preserve"> lack an appropriate appreciation and respect for international processes. Perhaps most significant in this regard is the tangible benefit the corpus juris spatialis has made in maintaining outer space exclusively for peaceful purposes</w:t>
      </w:r>
      <w:r>
        <w:t>.</w:t>
      </w:r>
    </w:p>
    <w:p w14:paraId="1F2243D2" w14:textId="77777777" w:rsidR="00507650" w:rsidRDefault="00507650" w:rsidP="00507650"/>
    <w:p w14:paraId="0090895D" w14:textId="77777777" w:rsidR="00507650" w:rsidRPr="006C6EEA" w:rsidRDefault="00507650" w:rsidP="00507650">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43F25F7F" w14:textId="77777777" w:rsidR="00507650" w:rsidRPr="006C6EEA" w:rsidRDefault="00507650" w:rsidP="00507650">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6C6EEA">
          <w:rPr>
            <w:rStyle w:val="Hyperlink"/>
          </w:rPr>
          <w:t>https://newrepublic.com/article/160303/monetizing-final-frontier</w:t>
        </w:r>
      </w:hyperlink>
      <w:r w:rsidRPr="006C6EEA">
        <w:t>] TDI</w:t>
      </w:r>
    </w:p>
    <w:p w14:paraId="44465325" w14:textId="77777777" w:rsidR="00507650" w:rsidRPr="006C6EEA" w:rsidRDefault="00507650" w:rsidP="00507650">
      <w:pPr>
        <w:rPr>
          <w:sz w:val="12"/>
        </w:rPr>
      </w:pPr>
      <w:r w:rsidRPr="006C6EEA">
        <w:rPr>
          <w:rStyle w:val="StyleUnderline"/>
        </w:rPr>
        <w:lastRenderedPageBreak/>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w:t>
      </w:r>
      <w:proofErr w:type="gramStart"/>
      <w:r w:rsidRPr="006C6EEA">
        <w:rPr>
          <w:rStyle w:val="StyleUnderline"/>
        </w:rPr>
        <w:t>really bad</w:t>
      </w:r>
      <w:proofErr w:type="gramEnd"/>
      <w:r w:rsidRPr="006C6EEA">
        <w:rPr>
          <w:rStyle w:val="StyleUnderline"/>
        </w:rPr>
        <w:t xml:space="preserve">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6C6EEA">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6C6EEA">
        <w:rPr>
          <w:sz w:val="12"/>
        </w:rPr>
        <w:t>. There are satellites geared up to connect to “the internet of things” so companies can communicate among proprietary networks of household devices. There are floating cameras pointing down—</w:t>
      </w:r>
      <w:proofErr w:type="gramStart"/>
      <w:r w:rsidRPr="006C6EEA">
        <w:rPr>
          <w:sz w:val="12"/>
        </w:rPr>
        <w:t>so as to</w:t>
      </w:r>
      <w:proofErr w:type="gramEnd"/>
      <w:r w:rsidRPr="006C6EEA">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6C6EEA">
        <w:rPr>
          <w:sz w:val="12"/>
        </w:rPr>
        <w:t>at the moment</w:t>
      </w:r>
      <w:proofErr w:type="gramEnd"/>
      <w:r w:rsidRPr="006C6EEA">
        <w:rPr>
          <w:sz w:val="12"/>
        </w:rPr>
        <w:t xml:space="preserve">, remarkably unregulated—not unlike the internet of the early ’90s. An American firm </w:t>
      </w:r>
      <w:proofErr w:type="gramStart"/>
      <w:r w:rsidRPr="006C6EEA">
        <w:rPr>
          <w:sz w:val="12"/>
        </w:rPr>
        <w:t>has to</w:t>
      </w:r>
      <w:proofErr w:type="gramEnd"/>
      <w:r w:rsidRPr="006C6EEA">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58F086BC" w14:textId="77777777" w:rsidR="00507650" w:rsidRPr="00A96A1A" w:rsidRDefault="00507650" w:rsidP="00507650">
      <w:pPr>
        <w:rPr>
          <w:sz w:val="12"/>
          <w:szCs w:val="12"/>
        </w:rPr>
      </w:pPr>
      <w:r w:rsidRPr="00A96A1A">
        <w:rPr>
          <w:sz w:val="12"/>
          <w:szCs w:val="12"/>
        </w:rPr>
        <w:t>“More satellites mean more risk,” he said. “And we as a nation have not yet caught up to the risk that currently exists in space.” In September, a few months after Bridenstine and I spoke, the space station had to fire its thrusters for 150 seconds to </w:t>
      </w:r>
      <w:hyperlink r:id="rId10"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1E6DC167" w14:textId="77777777" w:rsidR="00507650" w:rsidRPr="00A96A1A" w:rsidRDefault="00507650" w:rsidP="00507650">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73A13D7E" w14:textId="77777777" w:rsidR="00507650" w:rsidRPr="00A96A1A" w:rsidRDefault="00507650" w:rsidP="00507650">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11" w:tgtFrame="_blank" w:history="1">
        <w:r w:rsidRPr="00A96A1A">
          <w:rPr>
            <w:rStyle w:val="Hyperlink"/>
            <w:sz w:val="12"/>
            <w:szCs w:val="12"/>
          </w:rPr>
          <w:t>bust illegal deforestation</w:t>
        </w:r>
      </w:hyperlink>
      <w:r w:rsidRPr="00A96A1A">
        <w:rPr>
          <w:sz w:val="12"/>
          <w:szCs w:val="12"/>
        </w:rPr>
        <w:t>.</w:t>
      </w:r>
    </w:p>
    <w:p w14:paraId="0BC10A01" w14:textId="77777777" w:rsidR="00507650" w:rsidRPr="00A96A1A" w:rsidRDefault="00507650" w:rsidP="00507650">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Bridenstine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w:t>
      </w:r>
      <w:proofErr w:type="gramStart"/>
      <w:r w:rsidRPr="00A96A1A">
        <w:rPr>
          <w:sz w:val="12"/>
          <w:szCs w:val="12"/>
        </w:rPr>
        <w:t>assholes</w:t>
      </w:r>
      <w:proofErr w:type="gramEnd"/>
      <w:r w:rsidRPr="00A96A1A">
        <w:rPr>
          <w:sz w:val="12"/>
          <w:szCs w:val="12"/>
        </w:rPr>
        <w:t xml:space="preserve"> aren’t complying.” Better tech might also assist; the U.S. firm </w:t>
      </w:r>
      <w:hyperlink r:id="rId12" w:tgtFrame="_blank" w:history="1">
        <w:r w:rsidRPr="00A96A1A">
          <w:rPr>
            <w:rStyle w:val="Hyperlink"/>
            <w:sz w:val="12"/>
            <w:szCs w:val="12"/>
          </w:rPr>
          <w:t>LeoLabs</w:t>
        </w:r>
      </w:hyperlink>
      <w:r w:rsidRPr="00A96A1A">
        <w:rPr>
          <w:sz w:val="12"/>
          <w:szCs w:val="12"/>
        </w:rPr>
        <w:t xml:space="preserve"> is building a radar-dish array that can track pieces of space junk as small as a few centimeters. Others are working on as-yet-untested ways of </w:t>
      </w:r>
      <w:proofErr w:type="gramStart"/>
      <w:r w:rsidRPr="00A96A1A">
        <w:rPr>
          <w:sz w:val="12"/>
          <w:szCs w:val="12"/>
        </w:rPr>
        <w:t>actually cleaning</w:t>
      </w:r>
      <w:proofErr w:type="gramEnd"/>
      <w:r w:rsidRPr="00A96A1A">
        <w:rPr>
          <w:sz w:val="12"/>
          <w:szCs w:val="12"/>
        </w:rPr>
        <w:t xml:space="preserve"> up orbital junk, possibly by pushing it down to burn up on reentry.</w:t>
      </w:r>
    </w:p>
    <w:p w14:paraId="07A98C54" w14:textId="77777777" w:rsidR="00507650" w:rsidRPr="00A96A1A" w:rsidRDefault="00507650" w:rsidP="00507650">
      <w:pPr>
        <w:rPr>
          <w:sz w:val="12"/>
          <w:szCs w:val="12"/>
        </w:rPr>
      </w:pPr>
      <w:r w:rsidRPr="00A96A1A">
        <w:rPr>
          <w:sz w:val="12"/>
          <w:szCs w:val="12"/>
        </w:rPr>
        <w:t>“Sometimes I think that we might need to have some terrible collision event happening for the world to kind of come together and take it seriously.”</w:t>
      </w:r>
    </w:p>
    <w:p w14:paraId="0E791C54" w14:textId="77777777" w:rsidR="00507650" w:rsidRPr="00A96A1A" w:rsidRDefault="00507650" w:rsidP="00507650">
      <w:pPr>
        <w:rPr>
          <w:rStyle w:val="StyleUnderline"/>
        </w:rPr>
      </w:pPr>
      <w:r w:rsidRPr="009E20B0">
        <w:rPr>
          <w:rStyle w:val="StyleUnderline"/>
          <w:highlight w:val="green"/>
        </w:rPr>
        <w:lastRenderedPageBreak/>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574083A1" w14:textId="77777777" w:rsidR="00507650" w:rsidRPr="00A96A1A" w:rsidRDefault="00507650" w:rsidP="00507650">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61068B68" w14:textId="77777777" w:rsidR="00507650" w:rsidRPr="00A96A1A" w:rsidRDefault="00507650" w:rsidP="00507650">
      <w:pPr>
        <w:rPr>
          <w:sz w:val="12"/>
          <w:szCs w:val="12"/>
        </w:rPr>
      </w:pPr>
      <w:r w:rsidRPr="00A96A1A">
        <w:rPr>
          <w:sz w:val="12"/>
          <w:szCs w:val="12"/>
        </w:rPr>
        <w:t>The most proximal market, according to investors, is probably the development of </w:t>
      </w:r>
      <w:hyperlink r:id="rId13"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hyperlink r:id="rId14" w:tgtFrame="_blank" w:history="1">
        <w:r w:rsidRPr="00A96A1A">
          <w:rPr>
            <w:rStyle w:val="Hyperlink"/>
            <w:sz w:val="12"/>
            <w:szCs w:val="12"/>
          </w:rPr>
          <w:t>Nanoracks</w:t>
        </w:r>
      </w:hyperlink>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hyperlink r:id="rId15" w:tgtFrame="_blank" w:history="1">
        <w:r w:rsidRPr="00A96A1A">
          <w:rPr>
            <w:rStyle w:val="Hyperlink"/>
            <w:sz w:val="12"/>
            <w:szCs w:val="12"/>
          </w:rPr>
          <w:t>Cubesats</w:t>
        </w:r>
      </w:hyperlink>
      <w:r w:rsidRPr="00A96A1A">
        <w:rPr>
          <w:sz w:val="12"/>
          <w:szCs w:val="12"/>
        </w:rPr>
        <w:t>” that can fit in your hand and mostly do remote sensing (like monitoring the atmosphere) for research or industry. In the long run, Nanoracks aims to launch its own space station to offer complex manufacturing capabilities that wouldn’t currently fit in the International Space Station’s limited confines.</w:t>
      </w:r>
    </w:p>
    <w:p w14:paraId="531EFF67" w14:textId="77777777" w:rsidR="00507650" w:rsidRPr="00A96A1A" w:rsidRDefault="00507650" w:rsidP="00507650">
      <w:pPr>
        <w:rPr>
          <w:sz w:val="12"/>
          <w:szCs w:val="12"/>
        </w:rPr>
      </w:pPr>
      <w:r w:rsidRPr="00A96A1A">
        <w:rPr>
          <w:sz w:val="12"/>
          <w:szCs w:val="12"/>
        </w:rPr>
        <w:t>“There’s a lot of work you can do, a lot of research and a lot of exciting things when you’re not connected to a gigantic, humongous modular space station that has different gravity tensions, different forces acting on it, disturbing the microgravity,” Nanoracks CEO Jeffrey Manber noted.</w:t>
      </w:r>
    </w:p>
    <w:p w14:paraId="6738FE76" w14:textId="77777777" w:rsidR="00507650" w:rsidRPr="00A96A1A" w:rsidRDefault="00507650" w:rsidP="00507650">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1086F23A" w14:textId="77777777" w:rsidR="00507650" w:rsidRPr="00A96A1A" w:rsidRDefault="00507650" w:rsidP="00507650">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16" w:tgtFrame="_blank" w:history="1">
        <w:r w:rsidRPr="00A96A1A">
          <w:rPr>
            <w:rStyle w:val="Hyperlink"/>
            <w:sz w:val="12"/>
            <w:szCs w:val="12"/>
          </w:rPr>
          <w:t>announced</w:t>
        </w:r>
      </w:hyperlink>
      <w:r w:rsidRPr="00A96A1A">
        <w:rPr>
          <w:sz w:val="12"/>
          <w:szCs w:val="12"/>
        </w:rPr>
        <w:t> the goal of returning NASA astronauts to the lunar surface; India </w:t>
      </w:r>
      <w:hyperlink r:id="rId17" w:tgtFrame="_blank" w:history="1">
        <w:r w:rsidRPr="00A96A1A">
          <w:rPr>
            <w:rStyle w:val="Hyperlink"/>
            <w:sz w:val="12"/>
            <w:szCs w:val="12"/>
          </w:rPr>
          <w:t>tried and failed</w:t>
        </w:r>
      </w:hyperlink>
      <w:r w:rsidRPr="00A96A1A">
        <w:rPr>
          <w:sz w:val="12"/>
          <w:szCs w:val="12"/>
        </w:rPr>
        <w:t> to put a lander down; and last year, </w:t>
      </w:r>
      <w:hyperlink r:id="rId18" w:tgtFrame="_blank" w:history="1">
        <w:r w:rsidRPr="00A96A1A">
          <w:rPr>
            <w:rStyle w:val="Hyperlink"/>
            <w:sz w:val="12"/>
            <w:szCs w:val="12"/>
          </w:rPr>
          <w:t>China succeeded</w:t>
        </w:r>
      </w:hyperlink>
      <w:r w:rsidRPr="00A96A1A">
        <w:rPr>
          <w:sz w:val="12"/>
          <w:szCs w:val="12"/>
        </w:rPr>
        <w:t>. NASA is currently planning to build a lunar </w:t>
      </w:r>
      <w:hyperlink r:id="rId19"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24074A21" w14:textId="77777777" w:rsidR="00507650" w:rsidRPr="00A96A1A" w:rsidRDefault="00507650" w:rsidP="00507650">
      <w:pPr>
        <w:rPr>
          <w:sz w:val="12"/>
          <w:szCs w:val="12"/>
        </w:rPr>
      </w:pPr>
      <w:r w:rsidRPr="00A96A1A">
        <w:rPr>
          <w:sz w:val="12"/>
          <w:szCs w:val="12"/>
        </w:rPr>
        <w:t>What, exactly, made the moon sexy again? The </w:t>
      </w:r>
      <w:hyperlink r:id="rId20"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21"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46B38A29" w14:textId="77777777" w:rsidR="00507650" w:rsidRPr="00A96A1A" w:rsidRDefault="00507650" w:rsidP="00507650">
      <w:pPr>
        <w:rPr>
          <w:sz w:val="12"/>
          <w:szCs w:val="12"/>
        </w:rPr>
      </w:pPr>
      <w:r w:rsidRPr="00A96A1A">
        <w:rPr>
          <w:sz w:val="12"/>
          <w:szCs w:val="12"/>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22"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23" w:tgtFrame="_blank" w:history="1">
        <w:r w:rsidRPr="00A96A1A">
          <w:rPr>
            <w:rStyle w:val="Hyperlink"/>
            <w:sz w:val="12"/>
            <w:szCs w:val="12"/>
          </w:rPr>
          <w:t>mostly toothless</w:t>
        </w:r>
      </w:hyperlink>
      <w:r w:rsidRPr="00A96A1A">
        <w:rPr>
          <w:sz w:val="12"/>
          <w:szCs w:val="12"/>
        </w:rPr>
        <w:t>; no country that has launched humans into space ever signed it.</w:t>
      </w:r>
    </w:p>
    <w:p w14:paraId="70C82D3E" w14:textId="77777777" w:rsidR="00507650" w:rsidRPr="00A96A1A" w:rsidRDefault="00507650" w:rsidP="00507650">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24"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25"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26" w:tgtFrame="_blank" w:history="1">
        <w:r w:rsidRPr="00A96A1A">
          <w:rPr>
            <w:rStyle w:val="Hyperlink"/>
            <w:sz w:val="12"/>
            <w:szCs w:val="12"/>
          </w:rPr>
          <w:t>hello, Luxembourg</w:t>
        </w:r>
      </w:hyperlink>
      <w:r w:rsidRPr="00A96A1A">
        <w:rPr>
          <w:sz w:val="12"/>
          <w:szCs w:val="12"/>
        </w:rPr>
        <w:t>—are following suit.</w:t>
      </w:r>
    </w:p>
    <w:p w14:paraId="4A7CA85F" w14:textId="77777777" w:rsidR="00507650" w:rsidRPr="00A96A1A" w:rsidRDefault="00507650" w:rsidP="00507650">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Lucianne Walkowicz, an astronomer at the </w:t>
      </w:r>
      <w:hyperlink r:id="rId27" w:tgtFrame="_blank" w:history="1">
        <w:r w:rsidRPr="00A96A1A">
          <w:rPr>
            <w:rStyle w:val="Hyperlink"/>
          </w:rPr>
          <w:t>Adler Planetarium</w:t>
        </w:r>
      </w:hyperlink>
      <w:r w:rsidRPr="00A96A1A">
        <w:t> and another cofounder of the JustSpace Alliance, noted.</w:t>
      </w:r>
    </w:p>
    <w:p w14:paraId="2B54204D" w14:textId="77777777" w:rsidR="00507650" w:rsidRPr="00A96A1A" w:rsidRDefault="00507650" w:rsidP="00507650">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Trek-esque view of what space is.” She hopes it proves stronger than it looks.</w:t>
      </w:r>
    </w:p>
    <w:p w14:paraId="5567F101" w14:textId="77777777" w:rsidR="00507650" w:rsidRPr="00A96A1A" w:rsidRDefault="00507650" w:rsidP="00507650">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28" w:tgtFrame="_blank" w:history="1">
        <w:r w:rsidRPr="00A96A1A">
          <w:rPr>
            <w:rStyle w:val="Hyperlink"/>
          </w:rPr>
          <w:t>The Consequential Frontier</w:t>
        </w:r>
      </w:hyperlink>
      <w:r w:rsidRPr="00A96A1A">
        <w:t>, said.</w:t>
      </w:r>
    </w:p>
    <w:p w14:paraId="0F9594B3" w14:textId="77777777" w:rsidR="00507650" w:rsidRPr="00A96A1A" w:rsidRDefault="00507650" w:rsidP="00507650">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787648A0" w14:textId="77777777" w:rsidR="00507650" w:rsidRPr="00A96A1A" w:rsidRDefault="00507650" w:rsidP="00507650">
      <w:pPr>
        <w:rPr>
          <w:sz w:val="12"/>
          <w:szCs w:val="12"/>
        </w:rPr>
      </w:pPr>
      <w:r w:rsidRPr="00A96A1A">
        <w:rPr>
          <w:sz w:val="12"/>
          <w:szCs w:val="12"/>
        </w:rPr>
        <w:lastRenderedPageBreak/>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6CCD2BC4" w14:textId="77777777" w:rsidR="00507650" w:rsidRPr="00A96A1A" w:rsidRDefault="00507650" w:rsidP="00507650">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1614F1F8" w14:textId="77777777" w:rsidR="00507650" w:rsidRPr="00A96A1A" w:rsidRDefault="00507650" w:rsidP="00507650">
      <w:pPr>
        <w:rPr>
          <w:sz w:val="12"/>
          <w:szCs w:val="12"/>
        </w:rPr>
      </w:pPr>
      <w:r w:rsidRPr="00A96A1A">
        <w:rPr>
          <w:sz w:val="12"/>
          <w:szCs w:val="12"/>
        </w:rPr>
        <w:t>Asteroids are almost comically rich in precious materials. The asteroid Ryugu, for example, has about $82 billion in nickel and iron, according to the “</w:t>
      </w:r>
      <w:hyperlink r:id="rId29" w:tgtFrame="_blank" w:history="1">
        <w:r w:rsidRPr="00A96A1A">
          <w:rPr>
            <w:rStyle w:val="Hyperlink"/>
            <w:sz w:val="12"/>
            <w:szCs w:val="12"/>
          </w:rPr>
          <w:t>Asterank</w:t>
        </w:r>
      </w:hyperlink>
      <w:r w:rsidRPr="00A96A1A">
        <w:rPr>
          <w:sz w:val="12"/>
          <w:szCs w:val="12"/>
        </w:rPr>
        <w:t>” asteroid-value–ranking project. Another, Bennu, boasts a cool $669 million worth of iron and hydrogen. “You could totally collapse the gold and platinum market on Earth by mining asteroids,” joked Jacob Haqq Misra, a senior research investigator with the </w:t>
      </w:r>
      <w:hyperlink r:id="rId30"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3C9382FF" w14:textId="77777777" w:rsidR="00507650" w:rsidRPr="00A96A1A" w:rsidRDefault="00507650" w:rsidP="00507650">
      <w:pPr>
        <w:rPr>
          <w:sz w:val="12"/>
          <w:szCs w:val="12"/>
        </w:rPr>
      </w:pPr>
      <w:r w:rsidRPr="00A96A1A">
        <w:rPr>
          <w:sz w:val="12"/>
          <w:szCs w:val="12"/>
        </w:rPr>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w:t>
      </w:r>
      <w:proofErr w:type="gramStart"/>
      <w:r w:rsidRPr="00A96A1A">
        <w:rPr>
          <w:sz w:val="12"/>
          <w:szCs w:val="12"/>
        </w:rPr>
        <w:t>actually refining</w:t>
      </w:r>
      <w:proofErr w:type="gramEnd"/>
      <w:r w:rsidRPr="00A96A1A">
        <w:rPr>
          <w:sz w:val="12"/>
          <w:szCs w:val="12"/>
        </w:rPr>
        <w:t xml:space="preserve"> whatever you find.</w:t>
      </w:r>
    </w:p>
    <w:p w14:paraId="02154A8E" w14:textId="77777777" w:rsidR="00507650" w:rsidRPr="00A96A1A" w:rsidRDefault="00507650" w:rsidP="00507650">
      <w:pPr>
        <w:rPr>
          <w:sz w:val="12"/>
          <w:szCs w:val="12"/>
        </w:rPr>
      </w:pPr>
      <w:r w:rsidRPr="00A96A1A">
        <w:rPr>
          <w:sz w:val="12"/>
          <w:szCs w:val="12"/>
        </w:rPr>
        <w:t xml:space="preserve">One thing’s clear, however: </w:t>
      </w:r>
      <w:proofErr w:type="gramStart"/>
      <w:r w:rsidRPr="00A96A1A">
        <w:rPr>
          <w:sz w:val="12"/>
          <w:szCs w:val="12"/>
        </w:rPr>
        <w:t>In order to</w:t>
      </w:r>
      <w:proofErr w:type="gramEnd"/>
      <w:r w:rsidRPr="00A96A1A">
        <w:rPr>
          <w:sz w:val="12"/>
          <w:szCs w:val="12"/>
        </w:rPr>
        <w:t xml:space="preserve">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05D9DBDE" w14:textId="77777777" w:rsidR="00507650" w:rsidRPr="00A96A1A" w:rsidRDefault="00507650" w:rsidP="00507650">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11D4828F" w14:textId="77777777" w:rsidR="00507650" w:rsidRPr="00A96A1A" w:rsidRDefault="00507650" w:rsidP="00507650">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31"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w:t>
      </w:r>
      <w:proofErr w:type="gramStart"/>
      <w:r w:rsidRPr="00A96A1A">
        <w:rPr>
          <w:sz w:val="12"/>
          <w:szCs w:val="12"/>
        </w:rPr>
        <w:t>the human race</w:t>
      </w:r>
      <w:proofErr w:type="gramEnd"/>
      <w:r w:rsidRPr="00A96A1A">
        <w:rPr>
          <w:sz w:val="12"/>
          <w:szCs w:val="12"/>
        </w:rPr>
        <w:t xml:space="preserv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20A1672E" w14:textId="77777777" w:rsidR="00507650" w:rsidRPr="00B710B2" w:rsidRDefault="00507650" w:rsidP="00507650">
      <w:pPr>
        <w:rPr>
          <w:sz w:val="12"/>
          <w:szCs w:val="12"/>
        </w:rPr>
      </w:pPr>
      <w:r w:rsidRPr="00A96A1A">
        <w:rPr>
          <w:sz w:val="12"/>
          <w:szCs w:val="12"/>
        </w:rPr>
        <w:t xml:space="preserve">Bezos has eagerly endorsed the space-colony vision. In the short term, Bezos’s plans are the standard-issue vision for the New Space entrepreneur: building rockets and spacecraft that NASA will hire </w:t>
      </w:r>
      <w:proofErr w:type="gramStart"/>
      <w:r w:rsidRPr="00A96A1A">
        <w:rPr>
          <w:sz w:val="12"/>
          <w:szCs w:val="12"/>
        </w:rPr>
        <w:t>in order to</w:t>
      </w:r>
      <w:proofErr w:type="gramEnd"/>
      <w:r w:rsidRPr="00A96A1A">
        <w:rPr>
          <w:sz w:val="12"/>
          <w:szCs w:val="12"/>
        </w:rPr>
        <w:t xml:space="preserve">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32"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6B0025FD" w14:textId="77777777" w:rsidR="00507650" w:rsidRPr="00B710B2" w:rsidRDefault="00507650" w:rsidP="00507650">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w:t>
      </w:r>
      <w:proofErr w:type="gramStart"/>
      <w:r w:rsidRPr="00B710B2">
        <w:rPr>
          <w:sz w:val="12"/>
          <w:szCs w:val="12"/>
        </w:rPr>
        <w:t>later on</w:t>
      </w:r>
      <w:proofErr w:type="gramEnd"/>
      <w:r w:rsidRPr="00B710B2">
        <w:rPr>
          <w:sz w:val="12"/>
          <w:szCs w:val="12"/>
        </w:rPr>
        <w:t xml:space="preserve">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7FBE4E09" w14:textId="77777777" w:rsidR="00507650" w:rsidRPr="00A96A1A" w:rsidRDefault="00507650" w:rsidP="00507650">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42C49FE3" w14:textId="77777777" w:rsidR="00507650" w:rsidRPr="00B710B2" w:rsidRDefault="00507650" w:rsidP="00507650">
      <w:pPr>
        <w:rPr>
          <w:sz w:val="12"/>
          <w:szCs w:val="12"/>
        </w:rPr>
      </w:pPr>
      <w:r w:rsidRPr="00B710B2">
        <w:rPr>
          <w:sz w:val="12"/>
          <w:szCs w:val="12"/>
        </w:rPr>
        <w:t>And that leads, in turn, to a corollary prophecy: Human rights in space are likely to be execrable, if they’re left up to the private sector.</w:t>
      </w:r>
    </w:p>
    <w:p w14:paraId="0C36A19B" w14:textId="77777777" w:rsidR="00507650" w:rsidRPr="00B710B2" w:rsidRDefault="00507650" w:rsidP="00507650">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33"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34"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35" w:tgtFrame="_blank" w:history="1">
        <w:r w:rsidRPr="00B710B2">
          <w:rPr>
            <w:rStyle w:val="Hyperlink"/>
            <w:sz w:val="12"/>
            <w:szCs w:val="12"/>
          </w:rPr>
          <w:t>peeing into bottles</w:t>
        </w:r>
      </w:hyperlink>
      <w:r w:rsidRPr="00B710B2">
        <w:rPr>
          <w:sz w:val="12"/>
          <w:szCs w:val="12"/>
        </w:rPr>
        <w:t> and </w:t>
      </w:r>
      <w:hyperlink r:id="rId36"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26E27E7E" w14:textId="77777777" w:rsidR="00507650" w:rsidRPr="00B710B2" w:rsidRDefault="00507650" w:rsidP="00507650">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5A1B70AD" w14:textId="77777777" w:rsidR="00507650" w:rsidRPr="00B710B2" w:rsidRDefault="00507650" w:rsidP="00507650">
      <w:pPr>
        <w:rPr>
          <w:sz w:val="12"/>
          <w:szCs w:val="12"/>
        </w:rPr>
      </w:pPr>
      <w:r w:rsidRPr="00B710B2">
        <w:rPr>
          <w:sz w:val="12"/>
          <w:szCs w:val="12"/>
        </w:rPr>
        <w:t xml:space="preserve">“The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w:t>
      </w:r>
      <w:proofErr w:type="gramStart"/>
      <w:r w:rsidRPr="00B710B2">
        <w:rPr>
          <w:sz w:val="12"/>
          <w:szCs w:val="12"/>
        </w:rPr>
        <w:t>have to</w:t>
      </w:r>
      <w:proofErr w:type="gramEnd"/>
      <w:r w:rsidRPr="00B710B2">
        <w:rPr>
          <w:sz w:val="12"/>
          <w:szCs w:val="12"/>
        </w:rPr>
        <w:t xml:space="preserve"> assume that that will lead to tyranny.”</w:t>
      </w:r>
    </w:p>
    <w:p w14:paraId="69BE92EF" w14:textId="77777777" w:rsidR="00507650" w:rsidRPr="00B710B2" w:rsidRDefault="00507650" w:rsidP="00507650">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4F17BEDA" w14:textId="77777777" w:rsidR="00507650" w:rsidRPr="00B710B2" w:rsidRDefault="00507650" w:rsidP="00507650">
      <w:pPr>
        <w:rPr>
          <w:sz w:val="12"/>
          <w:szCs w:val="12"/>
        </w:rPr>
      </w:pPr>
      <w:r w:rsidRPr="00B710B2">
        <w:rPr>
          <w:sz w:val="12"/>
          <w:szCs w:val="12"/>
        </w:rPr>
        <w:t>Coping with scarcity in space might impel settlers to reconsider some of the basic tent</w:t>
      </w:r>
      <w:r w:rsidRPr="00B710B2">
        <w:rPr>
          <w:sz w:val="12"/>
          <w:szCs w:val="12"/>
        </w:rPr>
        <w:softHyphen/>
        <w:t>poles of Western society. One is prison: On Mars, jailing someone would cost billions. A settlement would, as the astrophysicist and ethicist Nesvold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5D019DD7" w14:textId="77777777" w:rsidR="00507650" w:rsidRPr="00B710B2" w:rsidRDefault="00507650" w:rsidP="00507650">
      <w:pPr>
        <w:rPr>
          <w:sz w:val="12"/>
          <w:szCs w:val="12"/>
        </w:rPr>
      </w:pPr>
      <w:r w:rsidRPr="00B710B2">
        <w:rPr>
          <w:sz w:val="12"/>
          <w:szCs w:val="12"/>
        </w:rPr>
        <w:t>The idea of space as a fresh slate for political thinking is enticing. But it’s hemmed in by the very nature of the market forces currently reaching for the skies. Would any private-sector firms heading to space agree to limit their power when they’re beyond Earth’s grasp? Nesvold and Lucianne Walkowicz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Nesvold noted, are often eager to talk; the big ones—the SpaceXs and Blue Origins—not so much.) Walkowicz has also been holding public events to get everyday citizens to discuss, as she put it, “becoming interplanetary.”</w:t>
      </w:r>
    </w:p>
    <w:p w14:paraId="2211297C" w14:textId="77777777" w:rsidR="00507650" w:rsidRPr="00B710B2" w:rsidRDefault="00507650" w:rsidP="00507650">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Walkowicz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w:t>
      </w:r>
      <w:proofErr w:type="gramStart"/>
      <w:r w:rsidRPr="00B710B2">
        <w:rPr>
          <w:sz w:val="12"/>
          <w:szCs w:val="12"/>
        </w:rPr>
        <w:lastRenderedPageBreak/>
        <w:t>in the near future</w:t>
      </w:r>
      <w:proofErr w:type="gramEnd"/>
      <w:r w:rsidRPr="00B710B2">
        <w:rPr>
          <w:sz w:val="12"/>
          <w:szCs w:val="12"/>
        </w:rPr>
        <w:t>. In other words, we the people are paying for many of these rocket launches, and the huge outlays that will help bankroll the hard stuff, like future human colonies on the moon.</w:t>
      </w:r>
    </w:p>
    <w:p w14:paraId="07712E80" w14:textId="77777777" w:rsidR="00507650" w:rsidRPr="00B710B2" w:rsidRDefault="00507650" w:rsidP="00507650">
      <w:pPr>
        <w:rPr>
          <w:sz w:val="12"/>
          <w:szCs w:val="12"/>
        </w:rPr>
      </w:pPr>
      <w:proofErr w:type="gramStart"/>
      <w:r w:rsidRPr="00B710B2">
        <w:rPr>
          <w:sz w:val="12"/>
          <w:szCs w:val="12"/>
        </w:rPr>
        <w:t>So</w:t>
      </w:r>
      <w:proofErr w:type="gramEnd"/>
      <w:r w:rsidRPr="00B710B2">
        <w:rPr>
          <w:sz w:val="12"/>
          <w:szCs w:val="12"/>
        </w:rPr>
        <w:t xml:space="preserve"> the public ought to have more input on how the projected settlement and exploitation of outer space actually happens. Walkowicz and Nesvold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1C119DAC" w14:textId="77777777" w:rsidR="00507650" w:rsidRPr="00A96A1A" w:rsidRDefault="00507650" w:rsidP="00507650">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Elkins-Tanton. She’s a planetary scientist with one foot in the world of New Space, and another in the world of space ethics.</w:t>
      </w:r>
      <w:r w:rsidRPr="00A96A1A">
        <w:t xml:space="preserve"> She’s the head of the NASA </w:t>
      </w:r>
      <w:hyperlink r:id="rId37"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6ADA99A9" w14:textId="77777777" w:rsidR="00507650" w:rsidRPr="00B710B2" w:rsidRDefault="00507650" w:rsidP="00507650">
      <w:pPr>
        <w:rPr>
          <w:rStyle w:val="StyleUnderline"/>
        </w:rPr>
      </w:pPr>
      <w:r w:rsidRPr="00B710B2">
        <w:rPr>
          <w:rStyle w:val="StyleUnderline"/>
        </w:rPr>
        <w:t xml:space="preserve">Yet as Elkins-Tanton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5F45E1DA" w14:textId="77777777" w:rsidR="00507650" w:rsidRPr="00A96A1A" w:rsidRDefault="00507650" w:rsidP="00507650">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 xml:space="preserve">exploring space with that history in </w:t>
      </w:r>
      <w:proofErr w:type="gramStart"/>
      <w:r w:rsidRPr="009E20B0">
        <w:rPr>
          <w:rStyle w:val="StyleUnderline"/>
          <w:highlight w:val="green"/>
        </w:rPr>
        <w:t>mind, and</w:t>
      </w:r>
      <w:proofErr w:type="gramEnd"/>
      <w:r w:rsidRPr="009E20B0">
        <w:rPr>
          <w:rStyle w:val="StyleUnderline"/>
          <w:highlight w:val="green"/>
        </w:rPr>
        <w:t xml:space="preserve">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Elkins-Tanton argued, like Walkowicz and Nesvold,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16F652F9" w14:textId="77777777" w:rsidR="00507650" w:rsidRDefault="00507650" w:rsidP="00507650"/>
    <w:p w14:paraId="02D9C7B8" w14:textId="77777777" w:rsidR="00507650" w:rsidRPr="004D4860" w:rsidRDefault="00507650" w:rsidP="00507650">
      <w:pPr>
        <w:pStyle w:val="Heading4"/>
      </w:pPr>
      <w:r>
        <w:t>Private space companies vastly outpace the public sector and avoid regulation which makes it a uniquely dangerous industry</w:t>
      </w:r>
    </w:p>
    <w:p w14:paraId="77CF863A" w14:textId="77777777" w:rsidR="00507650" w:rsidRPr="004D4860" w:rsidRDefault="00507650" w:rsidP="00507650">
      <w:r w:rsidRPr="004D4860">
        <w:rPr>
          <w:rFonts w:eastAsiaTheme="majorEastAsia" w:cstheme="majorBidi"/>
          <w:b/>
          <w:bCs/>
          <w:sz w:val="26"/>
          <w:szCs w:val="26"/>
        </w:rPr>
        <w:t>Rauenzahn et al, 20</w:t>
      </w:r>
      <w:r w:rsidRPr="004D4860">
        <w:t> (The Regulatory Review, 6-6-2020, accessed on 1-14-2022, The Regulatory Review, "Regulating Commercial Space Activity | The Regulatory Review", https://www.theregreview.org/2020/06/06/saturday-seminar-regulating-commercial-space-activity/)azhang</w:t>
      </w:r>
    </w:p>
    <w:p w14:paraId="6F5D5B9A" w14:textId="77777777" w:rsidR="00507650" w:rsidRPr="004D4860" w:rsidRDefault="00507650" w:rsidP="00507650">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w:t>
      </w:r>
      <w:r w:rsidRPr="00830ED7">
        <w:rPr>
          <w:rStyle w:val="StyleUnderline"/>
        </w:rPr>
        <w:lastRenderedPageBreak/>
        <w:t xml:space="preserve">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6B900F84" w14:textId="77777777" w:rsidR="00507650" w:rsidRPr="006C6EEA" w:rsidRDefault="00507650" w:rsidP="00507650"/>
    <w:p w14:paraId="10B01C70" w14:textId="77777777" w:rsidR="00507650" w:rsidRPr="006C6EEA" w:rsidRDefault="00507650" w:rsidP="00507650">
      <w:pPr>
        <w:pStyle w:val="Heading4"/>
        <w:rPr>
          <w:rFonts w:cs="Calibri"/>
        </w:rPr>
      </w:pPr>
      <w:r w:rsidRPr="006C6EEA">
        <w:rPr>
          <w:rFonts w:cs="Calibri"/>
        </w:rPr>
        <w:t>Early warning satellites going dark signals attacks – causes miscalc and goes nuclear</w:t>
      </w:r>
    </w:p>
    <w:p w14:paraId="4F3FB44D" w14:textId="77777777" w:rsidR="00507650" w:rsidRPr="006C6EEA" w:rsidRDefault="00507650" w:rsidP="00507650">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38" w:history="1">
        <w:r w:rsidRPr="006C6EEA">
          <w:rPr>
            <w:rStyle w:val="Hyperlink"/>
          </w:rPr>
          <w:t>https://www.businessinsider.com/russia-says-space-junk-could-spark-war-2016-1</w:t>
        </w:r>
      </w:hyperlink>
      <w:r w:rsidRPr="006C6EEA">
        <w:t>~~] TDI</w:t>
      </w:r>
    </w:p>
    <w:p w14:paraId="59F4CFFA" w14:textId="77777777" w:rsidR="00507650" w:rsidRPr="006C6EEA" w:rsidRDefault="00507650" w:rsidP="00507650">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1FDB9A24" w14:textId="77777777" w:rsidR="00507650" w:rsidRPr="006C6EEA" w:rsidRDefault="00507650" w:rsidP="00507650">
      <w:r w:rsidRPr="006C6EEA">
        <w:t>Scientists estimate that anywhere from 500,000 to 600,000 pieces of human-made space debris between 0.4 and 4 inches in size are currently orbiting the Earth and traveling at speeds over 17,000 miles per hour.</w:t>
      </w:r>
    </w:p>
    <w:p w14:paraId="46B51545" w14:textId="77777777" w:rsidR="00507650" w:rsidRPr="006C6EEA" w:rsidRDefault="00507650" w:rsidP="00507650">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2BFDC8C4" w14:textId="77777777" w:rsidR="00507650" w:rsidRPr="006C6EEA" w:rsidRDefault="00507650" w:rsidP="00507650">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420BD2BB" w14:textId="77777777" w:rsidR="00507650" w:rsidRPr="006C6EEA" w:rsidRDefault="00507650" w:rsidP="00507650">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5AA02D5E" w14:textId="77777777" w:rsidR="00507650" w:rsidRPr="006C6EEA" w:rsidRDefault="00507650" w:rsidP="00507650">
      <w:pPr>
        <w:rPr>
          <w:rStyle w:val="StyleUnderline"/>
        </w:rPr>
      </w:pPr>
      <w:r w:rsidRPr="006C6EEA">
        <w:rPr>
          <w:rStyle w:val="StyleUnderline"/>
        </w:rPr>
        <w:lastRenderedPageBreak/>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Adushkin and his colleagues. </w:t>
      </w:r>
    </w:p>
    <w:p w14:paraId="4DF95C65" w14:textId="77777777" w:rsidR="00507650" w:rsidRPr="006C6EEA" w:rsidRDefault="00507650" w:rsidP="00507650">
      <w:r w:rsidRPr="006C6EEA">
        <w:t>A politically dangerous dilemma</w:t>
      </w:r>
    </w:p>
    <w:p w14:paraId="725A6215" w14:textId="77777777" w:rsidR="00507650" w:rsidRPr="006C6EEA" w:rsidRDefault="00507650" w:rsidP="00507650">
      <w:pPr>
        <w:rPr>
          <w:rStyle w:val="StyleUnderline"/>
        </w:rPr>
      </w:pPr>
      <w:r w:rsidRPr="006C6EEA">
        <w:rPr>
          <w:rStyle w:val="StyleUnderline"/>
        </w:rPr>
        <w:t>In the report, the Adushkin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1071C634" w14:textId="77777777" w:rsidR="00507650" w:rsidRPr="006C6EEA" w:rsidRDefault="00507650" w:rsidP="00507650">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proofErr w:type="gramStart"/>
      <w:r w:rsidRPr="006C6EEA">
        <w:rPr>
          <w:rStyle w:val="StyleUnderline"/>
        </w:rPr>
        <w:t>~[</w:t>
      </w:r>
      <w:proofErr w:type="gramEnd"/>
      <w:r w:rsidRPr="009E20B0">
        <w:rPr>
          <w:rStyle w:val="StyleUnderline"/>
          <w:highlight w:val="green"/>
        </w:rPr>
        <w:t>deliberate action</w:t>
      </w:r>
      <w:r w:rsidRPr="006C6EEA">
        <w:rPr>
          <w:rStyle w:val="StyleUnderline"/>
        </w:rPr>
        <w:t xml:space="preserve">~~] of the space adversary. </w:t>
      </w:r>
    </w:p>
    <w:p w14:paraId="77CD750E" w14:textId="77777777" w:rsidR="00507650" w:rsidRPr="006C6EEA" w:rsidRDefault="00507650" w:rsidP="00507650">
      <w:r w:rsidRPr="006C6EEA">
        <w:t>"</w:t>
      </w:r>
      <w:r w:rsidRPr="006C6EEA">
        <w:rPr>
          <w:rStyle w:val="StyleUnderline"/>
        </w:rPr>
        <w:t>This is a politically dangerous dilemma</w:t>
      </w:r>
      <w:r w:rsidRPr="006C6EEA">
        <w:t xml:space="preserve">," he added. </w:t>
      </w:r>
    </w:p>
    <w:p w14:paraId="201094D2" w14:textId="77777777" w:rsidR="00507650" w:rsidRPr="006C6EEA" w:rsidRDefault="00507650" w:rsidP="00507650">
      <w:pPr>
        <w:rPr>
          <w:rStyle w:val="StyleUnderline"/>
        </w:rPr>
      </w:pPr>
      <w:r w:rsidRPr="006C6EEA">
        <w:rPr>
          <w:rStyle w:val="StyleUnderline"/>
        </w:rPr>
        <w:t xml:space="preserve">But these mysterious failures in the past aren't what concerns Adushkin most. </w:t>
      </w:r>
    </w:p>
    <w:p w14:paraId="372A0425" w14:textId="77777777" w:rsidR="00507650" w:rsidRPr="006C6EEA" w:rsidRDefault="00507650" w:rsidP="00507650">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61EDE0B2" w14:textId="77777777" w:rsidR="00507650" w:rsidRPr="006C6EEA" w:rsidRDefault="00507650" w:rsidP="00507650">
      <w:pPr>
        <w:rPr>
          <w:rStyle w:val="StyleUnderline"/>
        </w:rPr>
      </w:pPr>
      <w:r w:rsidRPr="006C6EEA">
        <w:rPr>
          <w:rStyle w:val="StyleUnderline"/>
        </w:rPr>
        <w:t>The Kessler Syndrome</w:t>
      </w:r>
    </w:p>
    <w:p w14:paraId="7DD20405" w14:textId="77777777" w:rsidR="00507650" w:rsidRPr="006C6EEA" w:rsidRDefault="00507650" w:rsidP="00507650">
      <w:r w:rsidRPr="006C6EEA">
        <w:t xml:space="preserve">In 1978, American astrophysicist Donald Kessler predicted that the amount of space debris around Earth would begin to grow exponentially after the turn of the millennium. </w:t>
      </w:r>
    </w:p>
    <w:p w14:paraId="7CF14194" w14:textId="77777777" w:rsidR="00507650" w:rsidRPr="006C6EEA" w:rsidRDefault="00507650" w:rsidP="00507650">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4E6DBE14" w14:textId="77777777" w:rsidR="00507650" w:rsidRPr="006C6EEA" w:rsidRDefault="00507650" w:rsidP="00507650">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6321F415" w14:textId="77777777" w:rsidR="00507650" w:rsidRPr="006C6EEA" w:rsidRDefault="00507650" w:rsidP="00507650">
      <w:r w:rsidRPr="006C6EEA">
        <w:t xml:space="preserve">For Kessler, this is a problem because it would "create small debris faster than it can be removed," Kessler said last year. And this cloud of junk could eventually make missions to space too dangerous. </w:t>
      </w:r>
    </w:p>
    <w:p w14:paraId="289DBC45" w14:textId="77777777" w:rsidR="00507650" w:rsidRPr="006C6EEA" w:rsidRDefault="00507650" w:rsidP="00507650">
      <w:pPr>
        <w:rPr>
          <w:rStyle w:val="StyleUnderline"/>
        </w:rPr>
      </w:pPr>
      <w:r w:rsidRPr="006C6EEA">
        <w:rPr>
          <w:rStyle w:val="StyleUnderline"/>
        </w:rPr>
        <w:t xml:space="preserve">For Adushkin,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464C7975" w14:textId="77777777" w:rsidR="00507650" w:rsidRPr="006C6EEA" w:rsidRDefault="00507650" w:rsidP="00507650">
      <w:r w:rsidRPr="006C6EEA">
        <w:t xml:space="preserve">The future </w:t>
      </w:r>
    </w:p>
    <w:p w14:paraId="7EDC67E6" w14:textId="77777777" w:rsidR="00507650" w:rsidRPr="006C6EEA" w:rsidRDefault="00507650" w:rsidP="00507650">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688AE00F" w14:textId="77777777" w:rsidR="00507650" w:rsidRPr="006C6EEA" w:rsidRDefault="00507650" w:rsidP="00507650">
      <w:r w:rsidRPr="006C6EEA">
        <w:t xml:space="preserve">But it's not just the large objects that concern Adushkin, who reported that even small objects (less than 1/3 of an inch) could damage satellites to the point they can't function properly. </w:t>
      </w:r>
    </w:p>
    <w:p w14:paraId="32C282E1" w14:textId="77777777" w:rsidR="00507650" w:rsidRPr="006C6EEA" w:rsidRDefault="00507650" w:rsidP="00507650">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6B23CD00" w14:textId="77777777" w:rsidR="00507650" w:rsidRPr="006C6EEA" w:rsidRDefault="00507650" w:rsidP="00507650">
      <w:r w:rsidRPr="006C6EEA">
        <w:t xml:space="preserve">1.5 times more fragments greater than 8 inches across </w:t>
      </w:r>
    </w:p>
    <w:p w14:paraId="577C5BFB" w14:textId="77777777" w:rsidR="00507650" w:rsidRPr="006C6EEA" w:rsidRDefault="00507650" w:rsidP="00507650">
      <w:r w:rsidRPr="006C6EEA">
        <w:lastRenderedPageBreak/>
        <w:t xml:space="preserve">3.2 times more fragments between 4 and 8 inches across </w:t>
      </w:r>
    </w:p>
    <w:p w14:paraId="58E18413" w14:textId="77777777" w:rsidR="00507650" w:rsidRPr="006C6EEA" w:rsidRDefault="00507650" w:rsidP="00507650">
      <w:r w:rsidRPr="006C6EEA">
        <w:t xml:space="preserve">13-20 times </w:t>
      </w:r>
      <w:proofErr w:type="gramStart"/>
      <w:r w:rsidRPr="006C6EEA">
        <w:t>more smaller</w:t>
      </w:r>
      <w:proofErr w:type="gramEnd"/>
      <w:r w:rsidRPr="006C6EEA">
        <w:t>-sized fragments less than 4 inches across</w:t>
      </w:r>
    </w:p>
    <w:p w14:paraId="5E94A936" w14:textId="77777777" w:rsidR="00507650" w:rsidRPr="006C6EEA" w:rsidRDefault="00507650" w:rsidP="00507650">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082C746E" w14:textId="77777777" w:rsidR="00507650" w:rsidRDefault="00507650" w:rsidP="00507650"/>
    <w:p w14:paraId="2C7B6472" w14:textId="77777777" w:rsidR="00507650" w:rsidRPr="006C6EEA" w:rsidRDefault="00507650" w:rsidP="00507650">
      <w:pPr>
        <w:pStyle w:val="Heading4"/>
        <w:rPr>
          <w:rFonts w:cs="Calibri"/>
        </w:rPr>
      </w:pPr>
      <w:r w:rsidRPr="006C6EEA">
        <w:rPr>
          <w:rFonts w:cs="Calibri"/>
        </w:rPr>
        <w:t>Nuke war causes extinction – it won’t stay limited</w:t>
      </w:r>
    </w:p>
    <w:p w14:paraId="14C94401" w14:textId="77777777" w:rsidR="00507650" w:rsidRPr="006C6EEA" w:rsidRDefault="00507650" w:rsidP="00507650">
      <w:r w:rsidRPr="006C6EEA">
        <w:rPr>
          <w:rStyle w:val="StyleUnderline"/>
          <w:sz w:val="26"/>
          <w:szCs w:val="26"/>
          <w:u w:val="none"/>
        </w:rPr>
        <w:t>Edwards 17</w:t>
      </w:r>
      <w:r w:rsidRPr="006C6EEA">
        <w:t xml:space="preserve"> ~</w:t>
      </w:r>
      <w:proofErr w:type="gramStart"/>
      <w:r w:rsidRPr="006C6EEA">
        <w:t>~[</w:t>
      </w:r>
      <w:proofErr w:type="gramEnd"/>
      <w:r w:rsidRPr="006C6EEA">
        <w:t xml:space="preserve">(Paul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0842A4FF" w14:textId="77777777" w:rsidR="00507650" w:rsidRPr="006C6EEA" w:rsidRDefault="00507650" w:rsidP="00507650">
      <w:pPr>
        <w:rPr>
          <w:szCs w:val="26"/>
        </w:rPr>
      </w:pPr>
      <w:r w:rsidRPr="006C6EEA">
        <w:rPr>
          <w:rStyle w:val="StyleUnderline"/>
        </w:rPr>
        <w:t>We are not talking enough about the climatic effects of nuclear war</w:t>
      </w:r>
      <w:r w:rsidRPr="006C6EEA">
        <w:rPr>
          <w:szCs w:val="26"/>
        </w:rPr>
        <w:t xml:space="preserve">. </w:t>
      </w:r>
    </w:p>
    <w:p w14:paraId="7FC07AD0" w14:textId="77777777" w:rsidR="00507650" w:rsidRPr="006C6EEA" w:rsidRDefault="00507650" w:rsidP="00507650">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 xml:space="preserve">this aspect of nuclear war has faded from view. That’s not good. In the mid-2000s, climate scientists such as Alan Robock (Rutgers) took another look at nuclear winter theory. This time around, they used </w:t>
      </w:r>
      <w:proofErr w:type="gramStart"/>
      <w:r w:rsidRPr="006C6EEA">
        <w:rPr>
          <w:rStyle w:val="StyleUnderline"/>
        </w:rPr>
        <w:t>much-improved</w:t>
      </w:r>
      <w:proofErr w:type="gramEnd"/>
      <w:r w:rsidRPr="006C6EEA">
        <w:rPr>
          <w:rStyle w:val="StyleUnderline"/>
        </w:rPr>
        <w:t xml:space="preserve"> and much more detailed climate models than those available 20 years earlier.</w:t>
      </w:r>
      <w:r w:rsidRPr="006C6EEA">
        <w:rPr>
          <w:szCs w:val="26"/>
        </w:rPr>
        <w:t xml:space="preserve"> They also tested the potential effects of smaller nuclear exchanges. </w:t>
      </w:r>
    </w:p>
    <w:p w14:paraId="163475E6" w14:textId="77777777" w:rsidR="00507650" w:rsidRPr="006C6EEA" w:rsidRDefault="00507650" w:rsidP="00507650">
      <w:pPr>
        <w:rPr>
          <w:szCs w:val="26"/>
        </w:rPr>
      </w:pPr>
      <w:r w:rsidRPr="006C6EEA">
        <w:rPr>
          <w:szCs w:val="26"/>
        </w:rPr>
        <w:t xml:space="preserve">The result: an exchange involving just 50 nuclear weapons — the kind of thing we might see in an India-Pakistan war, for example — could loft 5 billion kilograms of smoke, </w:t>
      </w:r>
      <w:proofErr w:type="gramStart"/>
      <w:r w:rsidRPr="006C6EEA">
        <w:rPr>
          <w:szCs w:val="26"/>
        </w:rPr>
        <w:t>soot</w:t>
      </w:r>
      <w:proofErr w:type="gramEnd"/>
      <w:r w:rsidRPr="006C6EE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C6EEA">
        <w:rPr>
          <w:szCs w:val="26"/>
        </w:rPr>
        <w:t>really significant</w:t>
      </w:r>
      <w:proofErr w:type="gramEnd"/>
      <w:r w:rsidRPr="006C6EEA">
        <w:rPr>
          <w:szCs w:val="26"/>
        </w:rPr>
        <w:t xml:space="preserve"> food shortages. </w:t>
      </w:r>
      <w:proofErr w:type="gramStart"/>
      <w:r w:rsidRPr="006C6EEA">
        <w:rPr>
          <w:szCs w:val="26"/>
        </w:rPr>
        <w:t>So</w:t>
      </w:r>
      <w:proofErr w:type="gramEnd"/>
      <w:r w:rsidRPr="006C6EEA">
        <w:rPr>
          <w:szCs w:val="26"/>
        </w:rPr>
        <w:t xml:space="preserve"> the climatic effects of even a relatively small nuclear war would be planet-wide. </w:t>
      </w:r>
    </w:p>
    <w:p w14:paraId="759BC79A" w14:textId="77777777" w:rsidR="00507650" w:rsidRPr="006C6EEA" w:rsidRDefault="00507650" w:rsidP="00507650">
      <w:pPr>
        <w:rPr>
          <w:szCs w:val="26"/>
        </w:rPr>
      </w:pPr>
      <w:r w:rsidRPr="006C6EEA">
        <w:rPr>
          <w:szCs w:val="26"/>
        </w:rPr>
        <w:t xml:space="preserve">What about a larger-scale conflict? </w:t>
      </w:r>
    </w:p>
    <w:p w14:paraId="744550FC" w14:textId="77777777" w:rsidR="00507650" w:rsidRDefault="00507650" w:rsidP="00507650">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proofErr w:type="gramStart"/>
      <w:r w:rsidRPr="009E20B0">
        <w:rPr>
          <w:rStyle w:val="StyleUnderline"/>
          <w:highlight w:val="green"/>
        </w:rPr>
        <w:t>famine</w:t>
      </w:r>
      <w:proofErr w:type="gramEnd"/>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2240BF12" w14:textId="77777777" w:rsidR="00507650" w:rsidRPr="00991369" w:rsidRDefault="00507650" w:rsidP="00507650">
      <w:pPr>
        <w:rPr>
          <w:u w:val="single"/>
        </w:rPr>
      </w:pPr>
      <w:r w:rsidRPr="006C6EEA">
        <w:rPr>
          <w:rStyle w:val="StyleUnderline"/>
        </w:rPr>
        <w:t xml:space="preserve">The effect would be </w:t>
      </w:r>
      <w:proofErr w:type="gramStart"/>
      <w:r w:rsidRPr="006C6EEA">
        <w:rPr>
          <w:rStyle w:val="StyleUnderline"/>
        </w:rPr>
        <w:t>similar to</w:t>
      </w:r>
      <w:proofErr w:type="gramEnd"/>
      <w:r w:rsidRPr="006C6EEA">
        <w:rPr>
          <w:rStyle w:val="StyleUnderline"/>
        </w:rPr>
        <w:t xml:space="preserve">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28EEE231" w14:textId="77777777" w:rsidR="00507650" w:rsidRPr="006C6EEA" w:rsidRDefault="00507650" w:rsidP="00507650">
      <w:pPr>
        <w:rPr>
          <w:szCs w:val="26"/>
        </w:rPr>
      </w:pPr>
      <w:r w:rsidRPr="006C6EEA">
        <w:rPr>
          <w:szCs w:val="26"/>
        </w:rPr>
        <w:t xml:space="preserve">Many people are concerned about North Korea’s advancing missile capabilities. Is nuclear war likely in your opinion? </w:t>
      </w:r>
    </w:p>
    <w:p w14:paraId="6F6844AB" w14:textId="77777777" w:rsidR="00507650" w:rsidRPr="006C6EEA" w:rsidRDefault="00507650" w:rsidP="00507650">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w:t>
      </w:r>
      <w:r w:rsidRPr="006C6EEA">
        <w:lastRenderedPageBreak/>
        <w:t xml:space="preserve">inclined to escalate confrontations. President Trump lacks impulse control, and there are precious few checks on his ability to initiate a nuclear strike. We </w:t>
      </w:r>
      <w:proofErr w:type="gramStart"/>
      <w:r w:rsidRPr="006C6EEA">
        <w:t>have to</w:t>
      </w:r>
      <w:proofErr w:type="gramEnd"/>
      <w:r w:rsidRPr="006C6EEA">
        <w:t xml:space="preserve"> hope that our generals, both inside and outside the White House, can rein him in. </w:t>
      </w:r>
    </w:p>
    <w:p w14:paraId="0E1F5048" w14:textId="77777777" w:rsidR="00507650" w:rsidRPr="006C6EEA" w:rsidRDefault="00507650" w:rsidP="00507650">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w:t>
      </w:r>
      <w:proofErr w:type="gramStart"/>
      <w:r w:rsidRPr="006C6EEA">
        <w:rPr>
          <w:szCs w:val="26"/>
        </w:rPr>
        <w:t>Pacific island</w:t>
      </w:r>
      <w:proofErr w:type="gramEnd"/>
      <w:r w:rsidRPr="006C6EE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62578CE2" w14:textId="77777777" w:rsidR="00507650" w:rsidRPr="006C6EEA" w:rsidRDefault="00507650" w:rsidP="00507650">
      <w:pPr>
        <w:rPr>
          <w:szCs w:val="26"/>
        </w:rPr>
      </w:pPr>
      <w:r w:rsidRPr="006C6EEA">
        <w:rPr>
          <w:szCs w:val="26"/>
        </w:rPr>
        <w:t xml:space="preserve">It has been more than 70 years since the last time a nuclear bomb was used in warfare. What would be the effects on the environment and on human health today? </w:t>
      </w:r>
    </w:p>
    <w:p w14:paraId="53C492D1" w14:textId="77777777" w:rsidR="00507650" w:rsidRPr="002E7991" w:rsidRDefault="00507650" w:rsidP="00507650">
      <w:pPr>
        <w:rPr>
          <w:u w:val="singl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3741382A" w14:textId="77777777" w:rsidR="00507650" w:rsidRPr="00623846" w:rsidRDefault="00507650" w:rsidP="00507650">
      <w:pPr>
        <w:pStyle w:val="Heading4"/>
        <w:rPr>
          <w:rFonts w:cs="Calibri"/>
        </w:rPr>
      </w:pPr>
      <w:r w:rsidRPr="00623846">
        <w:rPr>
          <w:rFonts w:cs="Calibri"/>
        </w:rPr>
        <w:t>Collisions with early warning satellites causes miscalc and goes nuclear – magnified by the Kessler effect</w:t>
      </w:r>
    </w:p>
    <w:p w14:paraId="5C146DBC" w14:textId="77777777" w:rsidR="00507650" w:rsidRPr="00623846" w:rsidRDefault="00507650" w:rsidP="00507650">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39" w:history="1">
        <w:r w:rsidRPr="00623846">
          <w:rPr>
            <w:rStyle w:val="Hyperlink"/>
          </w:rPr>
          <w:t>https://hir.harvard.edu/anti-satellite-weapons-and-the-emerging-space-arms-race/</w:t>
        </w:r>
      </w:hyperlink>
      <w:r w:rsidRPr="00623846">
        <w:t xml:space="preserve"> TG</w:t>
      </w:r>
    </w:p>
    <w:p w14:paraId="16C2B445" w14:textId="77777777" w:rsidR="00507650" w:rsidRPr="00623846" w:rsidRDefault="00507650" w:rsidP="00507650">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40"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41"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468A6EEB" w14:textId="77777777" w:rsidR="00507650" w:rsidRPr="00623846" w:rsidRDefault="00507650" w:rsidP="00507650">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42"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43"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7CDFB85" w14:textId="77777777" w:rsidR="00507650" w:rsidRPr="00623846" w:rsidRDefault="00507650" w:rsidP="00507650">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44" w:anchor="v=onepage&amp;q=space%20offense%20dominant&amp;f=false" w:history="1">
        <w:r w:rsidRPr="00623846">
          <w:rPr>
            <w:rStyle w:val="Hyperlink"/>
          </w:rPr>
          <w:t>much easier</w:t>
        </w:r>
      </w:hyperlink>
      <w:r w:rsidRPr="00623846">
        <w:t> to hold an adversary’s space systems in jeopardy with destructive ASATs than it is to </w:t>
      </w:r>
      <w:hyperlink r:id="rId45"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46"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w:t>
      </w:r>
      <w:r w:rsidRPr="00623846">
        <w:rPr>
          <w:rStyle w:val="StyleUnderline"/>
        </w:rPr>
        <w:lastRenderedPageBreak/>
        <w:t>prioritized over defensive measures, such as </w:t>
      </w:r>
      <w:hyperlink r:id="rId47" w:history="1">
        <w:r w:rsidRPr="00623846">
          <w:rPr>
            <w:rStyle w:val="StyleUnderline"/>
          </w:rPr>
          <w:t>improving GPS</w:t>
        </w:r>
      </w:hyperlink>
      <w:r w:rsidRPr="00623846">
        <w:rPr>
          <w:rStyle w:val="StyleUnderline"/>
        </w:rPr>
        <w:t> or making satellites more resistant to jamming.</w:t>
      </w:r>
    </w:p>
    <w:p w14:paraId="44370877" w14:textId="77777777" w:rsidR="00507650" w:rsidRPr="00623846" w:rsidRDefault="00507650" w:rsidP="00507650">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0E4C8D55" w14:textId="77777777" w:rsidR="00507650" w:rsidRPr="00623846" w:rsidRDefault="00507650" w:rsidP="00507650">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48"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49"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50" w:history="1">
        <w:r w:rsidRPr="00623846">
          <w:rPr>
            <w:rStyle w:val="Hyperlink"/>
          </w:rPr>
          <w:t>potentially in jeopardy</w:t>
        </w:r>
      </w:hyperlink>
      <w:r w:rsidRPr="00623846">
        <w:t>, a succession battle or even civil war on the peninsula </w:t>
      </w:r>
      <w:hyperlink r:id="rId51"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52"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29D6B006" w14:textId="77777777" w:rsidR="00507650" w:rsidRPr="009F3C99" w:rsidRDefault="00507650" w:rsidP="00507650">
      <w:pPr>
        <w:rPr>
          <w:u w:val="singl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53"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C2BAE39" w14:textId="77777777" w:rsidR="00507650" w:rsidRPr="00623846" w:rsidRDefault="00507650" w:rsidP="00507650">
      <w:pPr>
        <w:pStyle w:val="Heading4"/>
        <w:rPr>
          <w:rFonts w:cs="Calibri"/>
        </w:rPr>
      </w:pPr>
      <w:r w:rsidRPr="00623846">
        <w:rPr>
          <w:rFonts w:cs="Calibri"/>
        </w:rPr>
        <w:t>Independently causes cyberwar and satellite hacking which escalates.</w:t>
      </w:r>
    </w:p>
    <w:p w14:paraId="22C78498" w14:textId="77777777" w:rsidR="00507650" w:rsidRPr="00623846" w:rsidRDefault="00507650" w:rsidP="00507650">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54"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5B36846C" w14:textId="77777777" w:rsidR="00507650" w:rsidRPr="00623846" w:rsidRDefault="00507650" w:rsidP="00507650">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55830ED5" w14:textId="77777777" w:rsidR="00507650" w:rsidRPr="00623846" w:rsidRDefault="00507650" w:rsidP="00507650">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1FDCD4ED" w14:textId="77777777" w:rsidR="00507650" w:rsidRPr="00623846" w:rsidRDefault="00507650" w:rsidP="00507650">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75E14FE0" w14:textId="77777777" w:rsidR="00507650" w:rsidRPr="00623846" w:rsidRDefault="00507650" w:rsidP="00507650">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5FC24506" w14:textId="77777777" w:rsidR="00507650" w:rsidRPr="00623846" w:rsidRDefault="00507650" w:rsidP="00507650">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ADEF2BD" w14:textId="77777777" w:rsidR="00507650" w:rsidRPr="00623846" w:rsidRDefault="00507650" w:rsidP="00507650">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1613044B" w14:textId="77777777" w:rsidR="00507650" w:rsidRPr="00623846" w:rsidRDefault="00507650" w:rsidP="00507650">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72987D98" w14:textId="77777777" w:rsidR="00507650" w:rsidRPr="00623846" w:rsidRDefault="00507650" w:rsidP="00507650">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F1733F1" w14:textId="77777777" w:rsidR="00507650" w:rsidRPr="00623846" w:rsidRDefault="00507650" w:rsidP="00507650">
      <w:pPr>
        <w:rPr>
          <w:rStyle w:val="StyleUnderline"/>
        </w:rPr>
      </w:pPr>
      <w:r w:rsidRPr="00623846">
        <w:lastRenderedPageBreak/>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18308AFB" w14:textId="77777777" w:rsidR="00507650" w:rsidRPr="00623846" w:rsidRDefault="00507650" w:rsidP="00507650">
      <w:pPr>
        <w:rPr>
          <w:rStyle w:val="StyleUnderline"/>
        </w:rPr>
      </w:pPr>
    </w:p>
    <w:p w14:paraId="19507E47" w14:textId="77777777" w:rsidR="00507650" w:rsidRDefault="00507650" w:rsidP="00507650">
      <w:pPr>
        <w:pStyle w:val="Heading4"/>
      </w:pPr>
      <w:r>
        <w:t>The tragedy of the commons can only be avoided via one type of P3: public ownership creates accountability and private partnership generates innovation.</w:t>
      </w:r>
    </w:p>
    <w:p w14:paraId="40091B05" w14:textId="77777777" w:rsidR="00507650" w:rsidRDefault="00507650" w:rsidP="00507650"/>
    <w:p w14:paraId="385E759E" w14:textId="77777777" w:rsidR="00507650" w:rsidRPr="008C56CC" w:rsidRDefault="00507650" w:rsidP="00507650">
      <w:pPr>
        <w:rPr>
          <w:rStyle w:val="Style13ptBold"/>
          <w:b w:val="0"/>
          <w:bCs/>
        </w:rPr>
      </w:pPr>
      <w:r w:rsidRPr="008C56CC">
        <w:rPr>
          <w:rStyle w:val="Style13ptBold"/>
          <w:b w:val="0"/>
          <w:bCs/>
        </w:rPr>
        <w:t>Scott Shackelford6, 1-10-2019, "The “global commons” of outer space is turning into a battlefield," Fast Company, https://www.fastcompany.com/90290871/outer-space-new-space-race-competition-cooperation</w:t>
      </w:r>
    </w:p>
    <w:p w14:paraId="1AD31055" w14:textId="77777777" w:rsidR="00507650" w:rsidRPr="008C56CC" w:rsidRDefault="00507650" w:rsidP="00507650"/>
    <w:p w14:paraId="2E264FDE" w14:textId="77777777" w:rsidR="00507650" w:rsidRDefault="00507650" w:rsidP="00507650">
      <w:r>
        <w:t xml:space="preserve">  </w:t>
      </w:r>
    </w:p>
    <w:p w14:paraId="0ED2B9F7" w14:textId="77777777" w:rsidR="00507650" w:rsidRPr="00B00327" w:rsidRDefault="00507650" w:rsidP="00507650">
      <w:r>
        <w:t>AVOIDING A TRAGEDY OF THE SPACE COMMONS</w:t>
      </w:r>
      <w:r>
        <w:rPr>
          <w:sz w:val="36"/>
        </w:rPr>
        <w:t xml:space="preserve"> </w:t>
      </w:r>
      <w:r w:rsidRPr="000D49AD">
        <w:rPr>
          <w:rStyle w:val="StyleUnderline"/>
          <w:highlight w:val="yellow"/>
        </w:rPr>
        <w:t>The tragedy of the commons</w:t>
      </w:r>
      <w:r w:rsidRPr="00C27077">
        <w:rPr>
          <w:rStyle w:val="StyleUnderline"/>
        </w:rPr>
        <w:t xml:space="preserve"> scenario refers to the “</w:t>
      </w:r>
      <w:r w:rsidRPr="000D49AD">
        <w:rPr>
          <w:rStyle w:val="StyleUnderline"/>
          <w:highlight w:val="yellow"/>
        </w:rPr>
        <w:t>unconstrained consumption of a shared resource</w:t>
      </w:r>
      <w:r w:rsidRPr="00C27077">
        <w:rPr>
          <w:rStyle w:val="StyleUnderline"/>
        </w:rPr>
        <w:t>–a pasture, a highway, a server–by individuals acting in rational pursuit of their self-interest,” according to commons governance expert</w:t>
      </w:r>
      <w:r>
        <w:rPr>
          <w:rStyle w:val="StyleUnderline"/>
        </w:rPr>
        <w:t xml:space="preserve"> </w:t>
      </w:r>
      <w:hyperlink r:id="rId55" w:history="1">
        <w:r w:rsidRPr="00C27077">
          <w:rPr>
            <w:rStyle w:val="StyleUnderline"/>
          </w:rPr>
          <w:t>Brett Frischmann</w:t>
        </w:r>
      </w:hyperlink>
      <w:r w:rsidRPr="00C27077">
        <w:rPr>
          <w:rStyle w:val="StyleUnderline"/>
        </w:rPr>
        <w:t xml:space="preserve">. This can and often does </w:t>
      </w:r>
      <w:r w:rsidRPr="000D49AD">
        <w:rPr>
          <w:rStyle w:val="StyleUnderline"/>
          <w:highlight w:val="yellow"/>
        </w:rPr>
        <w:t>lead to destruction</w:t>
      </w:r>
      <w:r w:rsidRPr="00C27077">
        <w:rPr>
          <w:rStyle w:val="StyleUnderline"/>
        </w:rPr>
        <w:t xml:space="preserve"> of the resource</w:t>
      </w:r>
      <w:r>
        <w:t xml:space="preserve">. Given that </w:t>
      </w:r>
      <w:r w:rsidRPr="00C27077">
        <w:rPr>
          <w:rStyle w:val="Emphasis"/>
        </w:rPr>
        <w:t xml:space="preserve">space is largely an open-access system, the predictions </w:t>
      </w:r>
      <w:r w:rsidRPr="00C27077">
        <w:t>of the tragedy of the commons are self-evident. Space law expert Robert Bird, has</w:t>
      </w:r>
      <w:r>
        <w:t xml:space="preserve"> </w:t>
      </w:r>
      <w:hyperlink r:id="rId56" w:history="1">
        <w:r w:rsidRPr="00C27077">
          <w:t>argued</w:t>
        </w:r>
      </w:hyperlink>
      <w:r>
        <w:t xml:space="preserve"> </w:t>
      </w:r>
      <w:r w:rsidRPr="00C27077">
        <w:t>that nations treat orbital space as a kind of communal pasture that may be over-exploited and polluted through debris. It’s a scenario captured in the movie “</w:t>
      </w:r>
      <w:hyperlink r:id="rId57" w:history="1">
        <w:r w:rsidRPr="00C27077">
          <w:t>Wall-E</w:t>
        </w:r>
      </w:hyperlink>
      <w:r w:rsidRPr="00C27077">
        <w:t>.”</w:t>
      </w:r>
      <w:r>
        <w:rPr>
          <w:rFonts w:cs="Times New Roman"/>
        </w:rPr>
        <w:t xml:space="preserve"> </w:t>
      </w:r>
      <w:r>
        <w:t xml:space="preserve">But luckily, </w:t>
      </w:r>
      <w:r w:rsidRPr="000D49AD">
        <w:rPr>
          <w:rStyle w:val="StyleUnderline"/>
          <w:highlight w:val="yellow"/>
        </w:rPr>
        <w:t>there is a way out of this scenario besides</w:t>
      </w:r>
      <w:r w:rsidRPr="00C27077">
        <w:rPr>
          <w:rStyle w:val="StyleUnderline"/>
        </w:rPr>
        <w:t xml:space="preserve"> either </w:t>
      </w:r>
      <w:r w:rsidRPr="000D49AD">
        <w:rPr>
          <w:rStyle w:val="StyleUnderline"/>
          <w:highlight w:val="yellow"/>
        </w:rPr>
        <w:t>nationalization or</w:t>
      </w:r>
      <w:r w:rsidRPr="00C27077">
        <w:rPr>
          <w:rStyle w:val="StyleUnderline"/>
        </w:rPr>
        <w:t xml:space="preserve"> </w:t>
      </w:r>
      <w:r w:rsidRPr="000D49AD">
        <w:rPr>
          <w:rStyle w:val="StyleUnderline"/>
          <w:highlight w:val="yellow"/>
        </w:rPr>
        <w:t>privatization</w:t>
      </w:r>
      <w:r>
        <w:t xml:space="preserve">. Scholars led by </w:t>
      </w:r>
      <w:r w:rsidRPr="00C27077">
        <w:t>the political economist and</w:t>
      </w:r>
      <w:r>
        <w:t xml:space="preserve"> </w:t>
      </w:r>
      <w:hyperlink r:id="rId58" w:history="1">
        <w:r w:rsidRPr="00C27077">
          <w:t>Nobel laureate Elinor Ostrom</w:t>
        </w:r>
      </w:hyperlink>
      <w:r>
        <w:t xml:space="preserve"> </w:t>
      </w:r>
      <w:r w:rsidRPr="00C27077">
        <w:t>modified the tragedy of</w:t>
      </w:r>
      <w:r>
        <w:t xml:space="preserve"> the commons by showing that, </w:t>
      </w:r>
      <w:r w:rsidRPr="00C27077">
        <w:rPr>
          <w:rStyle w:val="StyleUnderline"/>
        </w:rPr>
        <w:t>in some cases, groups can and do self-organize and cooperate to avoid tragic over exploitation</w:t>
      </w:r>
      <w:r>
        <w:t>. I explore this literature on “</w:t>
      </w:r>
      <w:r w:rsidRPr="00C27077">
        <w:t>polycentric” governance–complex governance systems made up of multiple scales, sectors and stakeholders–in my forthcoming book,</w:t>
      </w:r>
      <w:r>
        <w:t xml:space="preserve"> </w:t>
      </w:r>
      <w:hyperlink r:id="rId59" w:history="1">
        <w:r w:rsidRPr="00C27077">
          <w:t>Governing New Frontiers in the Information Age: Toward Cyber Peace.</w:t>
        </w:r>
      </w:hyperlink>
      <w:r>
        <w:t xml:space="preserve"> </w:t>
      </w:r>
      <w:r w:rsidRPr="00C27077">
        <w:t xml:space="preserve">Already, we are seeing some evidence of </w:t>
      </w:r>
      <w:r w:rsidRPr="00C27077">
        <w:rPr>
          <w:rStyle w:val="StyleUnderline"/>
        </w:rPr>
        <w:t xml:space="preserve">the benefits of such </w:t>
      </w:r>
      <w:r w:rsidRPr="000D49AD">
        <w:rPr>
          <w:rStyle w:val="StyleUnderline"/>
          <w:highlight w:val="yellow"/>
        </w:rPr>
        <w:t>a polycentric</w:t>
      </w:r>
      <w:r w:rsidRPr="00C27077">
        <w:rPr>
          <w:rStyle w:val="StyleUnderline"/>
        </w:rPr>
        <w:t xml:space="preserve"> approach in an increasingly multipolar era in which there are more and more power centers emerging around the world</w:t>
      </w:r>
      <w:r>
        <w:t xml:space="preserve">. One </w:t>
      </w:r>
      <w:r w:rsidRPr="00C27077">
        <w:t>example is a</w:t>
      </w:r>
      <w:r>
        <w:t xml:space="preserve"> </w:t>
      </w:r>
      <w:hyperlink r:id="rId60" w:history="1">
        <w:r w:rsidRPr="00C27077">
          <w:t>code of conduct</w:t>
        </w:r>
      </w:hyperlink>
      <w:r>
        <w:t xml:space="preserve"> </w:t>
      </w:r>
      <w:r w:rsidRPr="00C27077">
        <w:t xml:space="preserve">for space-faring nations. That code includes the need to reduce orbital debris. </w:t>
      </w:r>
      <w:r w:rsidRPr="00C27077">
        <w:rPr>
          <w:rStyle w:val="Emphasis"/>
        </w:rPr>
        <w:t xml:space="preserve">Further progress could be made by </w:t>
      </w:r>
      <w:r w:rsidRPr="000D49AD">
        <w:rPr>
          <w:rStyle w:val="Emphasis"/>
          <w:highlight w:val="yellow"/>
        </w:rPr>
        <w:t>building on the success of the</w:t>
      </w:r>
      <w:r w:rsidRPr="00C27077">
        <w:rPr>
          <w:rStyle w:val="Emphasis"/>
        </w:rPr>
        <w:t xml:space="preserve"> international coalition that built the</w:t>
      </w:r>
      <w:r>
        <w:rPr>
          <w:rStyle w:val="Emphasis"/>
        </w:rPr>
        <w:t xml:space="preserve"> </w:t>
      </w:r>
      <w:hyperlink r:id="rId61" w:history="1">
        <w:r w:rsidRPr="000D49AD">
          <w:rPr>
            <w:rStyle w:val="Emphasis"/>
            <w:highlight w:val="yellow"/>
          </w:rPr>
          <w:t>I</w:t>
        </w:r>
        <w:r w:rsidRPr="00C27077">
          <w:rPr>
            <w:rStyle w:val="Emphasis"/>
          </w:rPr>
          <w:t xml:space="preserve">nternational </w:t>
        </w:r>
        <w:r w:rsidRPr="000D49AD">
          <w:rPr>
            <w:rStyle w:val="Emphasis"/>
            <w:highlight w:val="yellow"/>
          </w:rPr>
          <w:t>S</w:t>
        </w:r>
        <w:r w:rsidRPr="00C27077">
          <w:rPr>
            <w:rStyle w:val="Emphasis"/>
          </w:rPr>
          <w:t xml:space="preserve">pace </w:t>
        </w:r>
        <w:r w:rsidRPr="000D49AD">
          <w:rPr>
            <w:rStyle w:val="Emphasis"/>
            <w:highlight w:val="yellow"/>
          </w:rPr>
          <w:t>S</w:t>
        </w:r>
        <w:r w:rsidRPr="00C27077">
          <w:rPr>
            <w:rStyle w:val="Emphasis"/>
          </w:rPr>
          <w:t>tation</w:t>
        </w:r>
      </w:hyperlink>
      <w:r>
        <w:t xml:space="preserve"> </w:t>
      </w:r>
      <w:r w:rsidRPr="00C27077">
        <w:t xml:space="preserve">such as </w:t>
      </w:r>
      <w:r w:rsidRPr="000D49AD">
        <w:rPr>
          <w:rStyle w:val="StyleUnderline"/>
          <w:highlight w:val="yellow"/>
        </w:rPr>
        <w:t>by deepening partnerships</w:t>
      </w:r>
      <w:r w:rsidRPr="00C27077">
        <w:rPr>
          <w:rStyle w:val="StyleUnderline"/>
        </w:rPr>
        <w:t xml:space="preserve"> with firms</w:t>
      </w:r>
      <w:r w:rsidRPr="00C27077">
        <w:t xml:space="preserve"> like</w:t>
      </w:r>
      <w:r>
        <w:t xml:space="preserve"> </w:t>
      </w:r>
      <w:hyperlink r:id="rId62" w:history="1">
        <w:r w:rsidRPr="00C27077">
          <w:t>SpaceX</w:t>
        </w:r>
      </w:hyperlink>
      <w:r>
        <w:t xml:space="preserve"> </w:t>
      </w:r>
      <w:r w:rsidRPr="00C27077">
        <w:t>and</w:t>
      </w:r>
      <w:r>
        <w:t xml:space="preserve"> </w:t>
      </w:r>
      <w:hyperlink r:id="rId63" w:history="1">
        <w:r w:rsidRPr="00C27077">
          <w:t>Blue Origin</w:t>
        </w:r>
      </w:hyperlink>
      <w:r>
        <w:t xml:space="preserve">. This is not a “keep it simple, stupid” response to the challenges in space governance. But </w:t>
      </w:r>
      <w:r w:rsidRPr="000D49AD">
        <w:rPr>
          <w:rStyle w:val="Emphasis"/>
          <w:highlight w:val="yellow"/>
        </w:rPr>
        <w:t>it does</w:t>
      </w:r>
      <w:r w:rsidRPr="00C27077">
        <w:rPr>
          <w:rStyle w:val="Emphasis"/>
        </w:rPr>
        <w:t xml:space="preserve"> </w:t>
      </w:r>
      <w:r w:rsidRPr="000D49AD">
        <w:rPr>
          <w:rStyle w:val="Emphasis"/>
          <w:highlight w:val="yellow"/>
        </w:rPr>
        <w:t>recognize the reality of continued national control</w:t>
      </w:r>
      <w:r w:rsidRPr="00C27077">
        <w:rPr>
          <w:rStyle w:val="Emphasis"/>
        </w:rPr>
        <w:t xml:space="preserve"> over space operations for the foreseeable future, </w:t>
      </w:r>
      <w:r w:rsidRPr="000D49AD">
        <w:rPr>
          <w:rStyle w:val="Emphasis"/>
          <w:highlight w:val="yellow"/>
        </w:rPr>
        <w:t>and</w:t>
      </w:r>
      <w:r w:rsidRPr="00C27077">
        <w:rPr>
          <w:rStyle w:val="Emphasis"/>
        </w:rPr>
        <w:t xml:space="preserve"> indeed there are some </w:t>
      </w:r>
      <w:r w:rsidRPr="000D49AD">
        <w:rPr>
          <w:rStyle w:val="Emphasis"/>
          <w:highlight w:val="yellow"/>
        </w:rPr>
        <w:t>benefits</w:t>
      </w:r>
      <w:r w:rsidRPr="00C27077">
        <w:rPr>
          <w:rStyle w:val="Emphasis"/>
        </w:rPr>
        <w:t xml:space="preserve"> to such an outcome, </w:t>
      </w:r>
      <w:r w:rsidRPr="000D49AD">
        <w:rPr>
          <w:rStyle w:val="Emphasis"/>
          <w:highlight w:val="yellow"/>
        </w:rPr>
        <w:t>including accountability</w:t>
      </w:r>
      <w:r>
        <w:t xml:space="preserve">. But </w:t>
      </w:r>
      <w:r w:rsidRPr="000D49AD">
        <w:rPr>
          <w:rStyle w:val="StyleUnderline"/>
          <w:highlight w:val="yellow"/>
        </w:rPr>
        <w:t>we should think long and hard</w:t>
      </w:r>
      <w:r w:rsidRPr="00C27077">
        <w:rPr>
          <w:rStyle w:val="StyleUnderline"/>
        </w:rPr>
        <w:t xml:space="preserve"> </w:t>
      </w:r>
      <w:r w:rsidRPr="000D49AD">
        <w:rPr>
          <w:rStyle w:val="StyleUnderline"/>
          <w:highlight w:val="yellow"/>
        </w:rPr>
        <w:t>before moving away</w:t>
      </w:r>
      <w:r w:rsidRPr="00C27077">
        <w:rPr>
          <w:rStyle w:val="StyleUnderline"/>
        </w:rPr>
        <w:t xml:space="preserve"> from a tried and tested model like the</w:t>
      </w:r>
      <w:r>
        <w:rPr>
          <w:rStyle w:val="StyleUnderline"/>
        </w:rPr>
        <w:t xml:space="preserve"> </w:t>
      </w:r>
      <w:hyperlink r:id="rId64" w:history="1">
        <w:r w:rsidRPr="00627042">
          <w:rPr>
            <w:rStyle w:val="StyleUnderline"/>
          </w:rPr>
          <w:t>International</w:t>
        </w:r>
        <w:r w:rsidRPr="00C27077">
          <w:rPr>
            <w:rStyle w:val="StyleUnderline"/>
          </w:rPr>
          <w:t xml:space="preserve"> Space Station</w:t>
        </w:r>
      </w:hyperlink>
      <w:r>
        <w:t xml:space="preserve"> </w:t>
      </w:r>
      <w:r w:rsidRPr="00C27077">
        <w:t>and toward</w:t>
      </w:r>
      <w:r>
        <w:t xml:space="preserve"> a future of vying national research stations and even military outposts in </w:t>
      </w:r>
      <w:r>
        <w:lastRenderedPageBreak/>
        <w:t xml:space="preserve">space. Coordination between sovereign nations is possible, as was shown in the golden age of space law. By finding common ground, including the importance of sustainable development, we earthlings can ensure that humanity’s development of space is less a race than a peaceful march – not a flags and footprints mission for one nation, but a destination serving the development of science, the </w:t>
      </w:r>
      <w:proofErr w:type="gramStart"/>
      <w:r>
        <w:t>economy</w:t>
      </w:r>
      <w:proofErr w:type="gramEnd"/>
      <w:r>
        <w:t xml:space="preserve"> and the betterment of international relations.</w:t>
      </w:r>
    </w:p>
    <w:p w14:paraId="4534E2B1" w14:textId="77777777" w:rsidR="00507650" w:rsidRDefault="00507650" w:rsidP="00507650">
      <w:pPr>
        <w:pStyle w:val="Heading4"/>
      </w:pPr>
      <w:r>
        <w:t>Space monopolies are uniquely dangerous – collisions, weaponized data, and consolidation all threaten effective commercialization of space.  Goldstein 21</w:t>
      </w:r>
    </w:p>
    <w:p w14:paraId="18E96F5A" w14:textId="77777777" w:rsidR="00507650" w:rsidRPr="00BB29F9" w:rsidRDefault="00507650" w:rsidP="00507650">
      <w:pPr>
        <w:rPr>
          <w:bCs/>
          <w:sz w:val="26"/>
        </w:rPr>
      </w:pPr>
      <w:r w:rsidRPr="00CF663E">
        <w:rPr>
          <w:rStyle w:val="Style13ptBold"/>
          <w:b w:val="0"/>
          <w:bCs/>
        </w:rPr>
        <w:t xml:space="preserve">Luke Goldstein, 11-7-2021, "Why Are We Letting Monopolists Corner </w:t>
      </w:r>
      <w:proofErr w:type="gramStart"/>
      <w:r w:rsidRPr="00CF663E">
        <w:rPr>
          <w:rStyle w:val="Style13ptBold"/>
          <w:b w:val="0"/>
          <w:bCs/>
        </w:rPr>
        <w:t>Space?,</w:t>
      </w:r>
      <w:proofErr w:type="gramEnd"/>
      <w:r w:rsidRPr="00CF663E">
        <w:rPr>
          <w:rStyle w:val="Style13ptBold"/>
          <w:b w:val="0"/>
          <w:bCs/>
        </w:rPr>
        <w:t>" Washington Monthly, https://washingtonmonthly.com/2021/11/07/why-are-we-letting-monopolists-corner-space/</w:t>
      </w:r>
    </w:p>
    <w:p w14:paraId="4E619B5F" w14:textId="77777777" w:rsidR="00507650" w:rsidRDefault="00507650" w:rsidP="00507650"/>
    <w:p w14:paraId="119276E3" w14:textId="77777777" w:rsidR="00507650" w:rsidRPr="00F40984" w:rsidRDefault="00507650" w:rsidP="00507650">
      <w:pPr>
        <w:rPr>
          <w:rStyle w:val="StyleUnderline"/>
        </w:rPr>
      </w:pPr>
      <w:r w:rsidRPr="001E7ED5">
        <w:rPr>
          <w:sz w:val="8"/>
        </w:rPr>
        <w:t xml:space="preserve">While </w:t>
      </w:r>
      <w:r w:rsidRPr="007D56C2">
        <w:rPr>
          <w:rStyle w:val="StyleUnderline"/>
        </w:rPr>
        <w:t>space junk has existed for decades, it’s evolving into a full-blown crisis because of the sudden overcrowding of commercial space</w:t>
      </w:r>
      <w:r w:rsidRPr="001E7ED5">
        <w:rPr>
          <w:sz w:val="8"/>
        </w:rPr>
        <w:t xml:space="preserve"> by SpaceX’s Starlink program and Project Kuiper, a subsidiary of Amazon. By next year, the companies combined could operate more satellites in low Earth orbit than have ever launched into space, dating back to the 1950s. </w:t>
      </w:r>
      <w:r w:rsidRPr="007D56C2">
        <w:rPr>
          <w:rStyle w:val="StyleUnderline"/>
        </w:rPr>
        <w:t xml:space="preserve">The </w:t>
      </w:r>
      <w:r w:rsidRPr="00C568A3">
        <w:rPr>
          <w:rStyle w:val="StyleUnderline"/>
          <w:highlight w:val="yellow"/>
        </w:rPr>
        <w:t>two companies</w:t>
      </w:r>
      <w:r w:rsidRPr="007D56C2">
        <w:rPr>
          <w:rStyle w:val="StyleUnderline"/>
        </w:rPr>
        <w:t xml:space="preserve"> are on track to </w:t>
      </w:r>
      <w:r w:rsidRPr="00C568A3">
        <w:rPr>
          <w:rStyle w:val="StyleUnderline"/>
          <w:highlight w:val="yellow"/>
        </w:rPr>
        <w:t>hold a duopoly</w:t>
      </w:r>
      <w:r w:rsidRPr="007D56C2">
        <w:rPr>
          <w:rStyle w:val="StyleUnderline"/>
        </w:rPr>
        <w:t xml:space="preserve"> over the satellite communications market</w:t>
      </w:r>
      <w:r w:rsidRPr="001E7ED5">
        <w:rPr>
          <w:sz w:val="8"/>
        </w:rPr>
        <w:t xml:space="preserve"> by rapidly deploying a new generation of satellite technology into low Earth orbit. These nanosatellites deliver fast internet connection by hovering far closer to Earth’s surface than the conventional geostationary satellites used by governments and satellite TV providers like Dish. Starlink already has close to 100,000 users who’ve signed up for its service, and it owns 1,500 active satellites, which is almost half of all satellites in low Earth orbit. The company is launching more every month at a breakneck pace. Amazon lags far behind, but it acquired licenses from the FCC in 2020 to begin launching a constellation of 3,000 satellites.</w:t>
      </w:r>
      <w:r w:rsidRPr="001E7ED5">
        <w:rPr>
          <w:rFonts w:ascii="Times New Roman" w:hAnsi="Times New Roman"/>
          <w:i/>
          <w:iCs/>
          <w:sz w:val="8"/>
          <w:szCs w:val="29"/>
        </w:rPr>
        <w:t xml:space="preserve"> </w:t>
      </w:r>
      <w:r w:rsidRPr="001E7ED5">
        <w:rPr>
          <w:sz w:val="8"/>
        </w:rPr>
        <w:t xml:space="preserve">The upsides of satellite technology shouldn’t be discounted. LEO satellites can provide high-speed and low-latency broadband to all corners of the world by flying in huge constellation forms to cover any targeted service areas. In a world where satellite service is widely available, millions of households neglected by telecom giants like AT&amp;T and Verizon could be able to access high-speed internet service for the first time. If the industry is regulated and well managed, LEO satellite communications could finally bridge the digital divide and even provide a competitive alternative to fiber optic cable internet service providers. Jah recognizes the satellite industry’s potential, as he made clear in his testimony to the committee. He joined NASA because of his faith in the utopian potential of satellites to bring about new scientific discoveries and innovations. But Jah believes that </w:t>
      </w:r>
      <w:r w:rsidRPr="00C568A3">
        <w:rPr>
          <w:rStyle w:val="Emphasis"/>
          <w:highlight w:val="yellow"/>
        </w:rPr>
        <w:t xml:space="preserve">government intervention is </w:t>
      </w:r>
      <w:r w:rsidRPr="00092732">
        <w:rPr>
          <w:rStyle w:val="Emphasis"/>
          <w:highlight w:val="yellow"/>
        </w:rPr>
        <w:t>necessary to</w:t>
      </w:r>
      <w:r w:rsidRPr="007D56C2">
        <w:rPr>
          <w:rStyle w:val="Emphasis"/>
        </w:rPr>
        <w:t xml:space="preserve"> manage space debris and ensure that the financial gains of satellites don’t set us down a path of dystopian catastrophe</w:t>
      </w:r>
      <w:r w:rsidRPr="001E7ED5">
        <w:rPr>
          <w:sz w:val="8"/>
        </w:rPr>
        <w:t xml:space="preserve">. So far, </w:t>
      </w:r>
      <w:r w:rsidRPr="007D56C2">
        <w:rPr>
          <w:rStyle w:val="StyleUnderline"/>
        </w:rPr>
        <w:t xml:space="preserve">government agencies have failed to devise a proper regulatory strategy for </w:t>
      </w:r>
      <w:r w:rsidRPr="00092732">
        <w:rPr>
          <w:rStyle w:val="StyleUnderline"/>
          <w:highlight w:val="yellow"/>
        </w:rPr>
        <w:t>organizing space as a</w:t>
      </w:r>
      <w:r w:rsidRPr="007D56C2">
        <w:rPr>
          <w:rStyle w:val="StyleUnderline"/>
        </w:rPr>
        <w:t xml:space="preserve"> </w:t>
      </w:r>
      <w:r w:rsidRPr="00092732">
        <w:rPr>
          <w:rStyle w:val="StyleUnderline"/>
          <w:highlight w:val="yellow"/>
        </w:rPr>
        <w:t xml:space="preserve">public good </w:t>
      </w:r>
      <w:r w:rsidRPr="00092732">
        <w:rPr>
          <w:rStyle w:val="StyleUnderline"/>
        </w:rPr>
        <w:t>rather than a playground</w:t>
      </w:r>
      <w:r w:rsidRPr="007D56C2">
        <w:rPr>
          <w:rStyle w:val="StyleUnderline"/>
        </w:rPr>
        <w:t xml:space="preserve"> for the egotistical ambitions of billionaires.</w:t>
      </w:r>
      <w:r w:rsidRPr="001E7ED5">
        <w:rPr>
          <w:sz w:val="8"/>
        </w:rPr>
        <w:t xml:space="preserve"> By rapidly approving both companies’ satellite fleets and showering SpaceX with subsidies, </w:t>
      </w:r>
      <w:r w:rsidRPr="007D56C2">
        <w:rPr>
          <w:rStyle w:val="Emphasis"/>
        </w:rPr>
        <w:t xml:space="preserve">regulators have all but given Musk and Bezos the keys to a kingdom in the sky. </w:t>
      </w:r>
      <w:r w:rsidRPr="00092732">
        <w:rPr>
          <w:rStyle w:val="Emphasis"/>
          <w:highlight w:val="yellow"/>
        </w:rPr>
        <w:t xml:space="preserve">SpaceX’s </w:t>
      </w:r>
      <w:r w:rsidRPr="00092732">
        <w:rPr>
          <w:rStyle w:val="Emphasis"/>
        </w:rPr>
        <w:t>near</w:t>
      </w:r>
      <w:r w:rsidRPr="00092732">
        <w:rPr>
          <w:rStyle w:val="Emphasis"/>
          <w:highlight w:val="yellow"/>
        </w:rPr>
        <w:t>-total control over</w:t>
      </w:r>
      <w:r w:rsidRPr="007D56C2">
        <w:rPr>
          <w:rStyle w:val="Emphasis"/>
        </w:rPr>
        <w:t xml:space="preserve"> the rocket </w:t>
      </w:r>
      <w:r w:rsidRPr="00092732">
        <w:rPr>
          <w:rStyle w:val="Emphasis"/>
          <w:highlight w:val="yellow"/>
        </w:rPr>
        <w:t>launch</w:t>
      </w:r>
      <w:r w:rsidRPr="007D56C2">
        <w:rPr>
          <w:rStyle w:val="Emphasis"/>
        </w:rPr>
        <w:t xml:space="preserve"> business, which is a barrier to entry, </w:t>
      </w:r>
      <w:r w:rsidRPr="00092732">
        <w:rPr>
          <w:rStyle w:val="Emphasis"/>
          <w:highlight w:val="yellow"/>
        </w:rPr>
        <w:t xml:space="preserve">and band spectrum licenses </w:t>
      </w:r>
      <w:r w:rsidRPr="00092732">
        <w:rPr>
          <w:rStyle w:val="Emphasis"/>
        </w:rPr>
        <w:t>have</w:t>
      </w:r>
      <w:r w:rsidRPr="007D56C2">
        <w:rPr>
          <w:rStyle w:val="Emphasis"/>
        </w:rPr>
        <w:t xml:space="preserve"> made the company a de facto arbiter of Earth’s orbit.</w:t>
      </w:r>
      <w:r w:rsidRPr="001E7ED5">
        <w:rPr>
          <w:sz w:val="8"/>
        </w:rPr>
        <w:t xml:space="preserve"> </w:t>
      </w:r>
      <w:r w:rsidRPr="00092732">
        <w:rPr>
          <w:rStyle w:val="Emphasis"/>
          <w:highlight w:val="yellow"/>
        </w:rPr>
        <w:t>Monopolizing</w:t>
      </w:r>
      <w:r w:rsidRPr="007D56C2">
        <w:rPr>
          <w:rStyle w:val="Emphasis"/>
        </w:rPr>
        <w:t xml:space="preserve"> our </w:t>
      </w:r>
      <w:r w:rsidRPr="00092732">
        <w:rPr>
          <w:rStyle w:val="Emphasis"/>
          <w:highlight w:val="yellow"/>
        </w:rPr>
        <w:t>satellite</w:t>
      </w:r>
      <w:r w:rsidRPr="007D56C2">
        <w:rPr>
          <w:rStyle w:val="Emphasis"/>
        </w:rPr>
        <w:t xml:space="preserve"> communications </w:t>
      </w:r>
      <w:r w:rsidRPr="00092732">
        <w:rPr>
          <w:rStyle w:val="Emphasis"/>
          <w:highlight w:val="yellow"/>
        </w:rPr>
        <w:t>infrastructure would</w:t>
      </w:r>
      <w:r w:rsidRPr="007D56C2">
        <w:rPr>
          <w:rStyle w:val="Emphasis"/>
        </w:rPr>
        <w:t xml:space="preserve"> enrich Musk and Bezos while </w:t>
      </w:r>
      <w:r w:rsidRPr="00092732">
        <w:rPr>
          <w:rStyle w:val="Emphasis"/>
          <w:highlight w:val="yellow"/>
        </w:rPr>
        <w:t>offload</w:t>
      </w:r>
      <w:r w:rsidRPr="007D56C2">
        <w:rPr>
          <w:rStyle w:val="Emphasis"/>
        </w:rPr>
        <w:t xml:space="preserve">ing </w:t>
      </w:r>
      <w:r w:rsidRPr="00092732">
        <w:rPr>
          <w:rStyle w:val="Emphasis"/>
          <w:highlight w:val="yellow"/>
        </w:rPr>
        <w:t>major environmental, financial, and</w:t>
      </w:r>
      <w:r w:rsidRPr="007D56C2">
        <w:rPr>
          <w:rStyle w:val="Emphasis"/>
        </w:rPr>
        <w:t xml:space="preserve"> national </w:t>
      </w:r>
      <w:r w:rsidRPr="00092732">
        <w:rPr>
          <w:rStyle w:val="Emphasis"/>
          <w:highlight w:val="yellow"/>
        </w:rPr>
        <w:t>security</w:t>
      </w:r>
      <w:r w:rsidRPr="007D56C2">
        <w:rPr>
          <w:rStyle w:val="Emphasis"/>
        </w:rPr>
        <w:t xml:space="preserve"> </w:t>
      </w:r>
      <w:r w:rsidRPr="00092732">
        <w:rPr>
          <w:rStyle w:val="Emphasis"/>
          <w:highlight w:val="yellow"/>
        </w:rPr>
        <w:t>risks onto everyone else</w:t>
      </w:r>
      <w:r w:rsidRPr="001E7ED5">
        <w:rPr>
          <w:sz w:val="8"/>
        </w:rPr>
        <w:t xml:space="preserve">. As the companies expand their grip over the telecommunications sector, they’ll have unprecedented control over vast amounts of its users’ data, from web browser history to location tracking. These companies could also combine their access to customer data with satellite Earth-imaging capabilities, which would create a Truman Show-style system of surveillance beyond the imagination of dystopian sci-fi writers. </w:t>
      </w:r>
      <w:r w:rsidRPr="00835520">
        <w:rPr>
          <w:rStyle w:val="Emphasis"/>
        </w:rPr>
        <w:t>It’s an immense amount of power and private information to put in the hands of two large tech companies</w:t>
      </w:r>
      <w:r w:rsidRPr="001E7ED5">
        <w:rPr>
          <w:sz w:val="8"/>
        </w:rPr>
        <w:t xml:space="preserve">. </w:t>
      </w:r>
      <w:r w:rsidRPr="00017C64">
        <w:rPr>
          <w:rStyle w:val="StyleUnderline"/>
        </w:rPr>
        <w:t xml:space="preserve">Following the fall of the Berlin Wall, the United States lost much of its military rationale for continuing the space race, and </w:t>
      </w:r>
      <w:r w:rsidRPr="00092732">
        <w:rPr>
          <w:rStyle w:val="StyleUnderline"/>
          <w:highlight w:val="yellow"/>
        </w:rPr>
        <w:t>with the decline of public investment in</w:t>
      </w:r>
      <w:r w:rsidRPr="00017C64">
        <w:rPr>
          <w:rStyle w:val="StyleUnderline"/>
        </w:rPr>
        <w:t xml:space="preserve"> general after the </w:t>
      </w:r>
      <w:r w:rsidRPr="00092732">
        <w:rPr>
          <w:rStyle w:val="StyleUnderline"/>
        </w:rPr>
        <w:t>19</w:t>
      </w:r>
      <w:r w:rsidRPr="00092732">
        <w:rPr>
          <w:rStyle w:val="StyleUnderline"/>
          <w:highlight w:val="yellow"/>
        </w:rPr>
        <w:t>80s, NASA became a shadow of its old self</w:t>
      </w:r>
      <w:r w:rsidRPr="00017C64">
        <w:rPr>
          <w:rStyle w:val="StyleUnderline"/>
        </w:rPr>
        <w:t xml:space="preserve">. Yet other trends were also at work that favored private investment in space. The rise of </w:t>
      </w:r>
      <w:r w:rsidRPr="00092732">
        <w:rPr>
          <w:rStyle w:val="StyleUnderline"/>
          <w:highlight w:val="yellow"/>
        </w:rPr>
        <w:t>Silicon Valley</w:t>
      </w:r>
      <w:r w:rsidRPr="00017C64">
        <w:rPr>
          <w:rStyle w:val="StyleUnderline"/>
        </w:rPr>
        <w:t xml:space="preserve"> venture capital allowed for the funding of risky entrepreneurial </w:t>
      </w:r>
      <w:r w:rsidRPr="00092732">
        <w:rPr>
          <w:rStyle w:val="StyleUnderline"/>
          <w:highlight w:val="yellow"/>
        </w:rPr>
        <w:t>projects</w:t>
      </w:r>
      <w:r w:rsidRPr="00017C64">
        <w:rPr>
          <w:rStyle w:val="StyleUnderline"/>
        </w:rPr>
        <w:t xml:space="preserve"> that required high up-front costs</w:t>
      </w:r>
      <w:r w:rsidRPr="001E7ED5">
        <w:rPr>
          <w:sz w:val="8"/>
        </w:rPr>
        <w:t xml:space="preserve">. As with the internet itself, space also remained a largely unregulated frontier of commerce. As a result, </w:t>
      </w:r>
      <w:proofErr w:type="gramStart"/>
      <w:r w:rsidRPr="001E7ED5">
        <w:rPr>
          <w:sz w:val="8"/>
        </w:rPr>
        <w:t>a number of</w:t>
      </w:r>
      <w:proofErr w:type="gramEnd"/>
      <w:r w:rsidRPr="001E7ED5">
        <w:rPr>
          <w:sz w:val="8"/>
        </w:rPr>
        <w:t xml:space="preserve"> Silicon Valley bigwigs, most famously Bill Gates, began funding LEO satellite broadband companies to compete for communications dominance. </w:t>
      </w:r>
      <w:r w:rsidRPr="00017C64">
        <w:rPr>
          <w:rStyle w:val="StyleUnderline"/>
        </w:rPr>
        <w:t xml:space="preserve">They all </w:t>
      </w:r>
      <w:r w:rsidRPr="00092732">
        <w:rPr>
          <w:rStyle w:val="StyleUnderline"/>
          <w:highlight w:val="yellow"/>
        </w:rPr>
        <w:t>went belly-up</w:t>
      </w:r>
      <w:r w:rsidRPr="00017C64">
        <w:rPr>
          <w:rStyle w:val="StyleUnderline"/>
        </w:rPr>
        <w:t xml:space="preserve"> in disastrous bankruptcies</w:t>
      </w:r>
      <w:r w:rsidRPr="001E7ED5">
        <w:rPr>
          <w:sz w:val="8"/>
        </w:rPr>
        <w:t xml:space="preserve">. Sufficient demand for satellites still wasn’t there, and the rocket launch costs were still too high. </w:t>
      </w:r>
      <w:r w:rsidRPr="00017C64">
        <w:rPr>
          <w:rStyle w:val="StyleUnderline"/>
        </w:rPr>
        <w:t>Yet plenty of venture capital firms and other financiers remained eager to fund space projects</w:t>
      </w:r>
      <w:r w:rsidRPr="001E7ED5">
        <w:rPr>
          <w:sz w:val="8"/>
        </w:rPr>
        <w:t>. In the early 2000s, both Musk and Bezos seized the opportunity and founded SpaceX and Blue Origin to begin building rockets for private space exploration. The Falcon 9 reusable rocket was Musk’s killer app. For decades, commercial space development lagged because of unaffordable launch costs. The reusable rocket dramatically brought down the costs of operation, which allowed SpaceX to quickly ascend in the space market and win contracts with NASA to deliver cargo to the International Space Station. Supported by government contracts, Blue Origin has mostly supplied rocket parts for the public and private sectors before recently developing its own orbital launch vehicle. But now both companies are chasing a much broader customer base. In the developing world and even in much of rural America, lack of access to broadband is still the norm and increasingly threatens people’s ability to fully participate in modern life. Meanwhile, public frustration with telecom monopolies like AT&amp;T, Verizon, and Comcast has reached an all-time high because of slower service and higher prices. This means there’s gold in satellites. Morgan Stanley estimates that the satellite communications sector alone will become a $400 billion business over the next two decades, and Musk and Bezos want as big a piece of that action as they can get.</w:t>
      </w:r>
      <w:r w:rsidRPr="001E7ED5">
        <w:rPr>
          <w:rFonts w:ascii="Times New Roman" w:hAnsi="Times New Roman"/>
          <w:i/>
          <w:iCs/>
          <w:sz w:val="8"/>
          <w:szCs w:val="29"/>
        </w:rPr>
        <w:t xml:space="preserve"> </w:t>
      </w:r>
      <w:r w:rsidRPr="001E7ED5">
        <w:rPr>
          <w:sz w:val="8"/>
        </w:rPr>
        <w:t xml:space="preserve">Musk founded SpaceX’s satellite program Starlink in 2015 as a revenue driver for funding his long-term fantasies of establishing a colony on Mars. For Bezos, Project Kuiper fills a similar purpose for the Amazon empire. As the space investor Chad Anderson put it in an interview with CNBC, Bezos looks at satellites in cold financial terms: It’s “4 billion new customers,” Anderson </w:t>
      </w:r>
      <w:r w:rsidRPr="001E7ED5">
        <w:rPr>
          <w:sz w:val="8"/>
        </w:rPr>
        <w:lastRenderedPageBreak/>
        <w:t xml:space="preserve">noted, who don’t yet have access to broadband. Both companies are using a new generation of LEO nanosatellite technology that can provide faster internet service by flying close to Earth’s surface. Their small size makes them more cost-effective to mass produce. By traveling in tightly knit mega constellations, the nanosatellites bounce radio transmissions between one another, creating a virtual grid across the band spectrum. This technology has allowed Starlink and Project Kuiper to hit the threshold for high-speed broadband, notching 50Mbps to 150Mbps with low latency (a measure of the lag time for wireless connection). The companies are betting that if they keep improving the speed and lowering their </w:t>
      </w:r>
      <w:proofErr w:type="gramStart"/>
      <w:r w:rsidRPr="001E7ED5">
        <w:rPr>
          <w:sz w:val="8"/>
        </w:rPr>
        <w:t>prices</w:t>
      </w:r>
      <w:proofErr w:type="gramEnd"/>
      <w:r w:rsidRPr="001E7ED5">
        <w:rPr>
          <w:sz w:val="8"/>
        </w:rPr>
        <w:t xml:space="preserve"> they’ll eventually be able to compete against fiber optic cable. Yet </w:t>
      </w:r>
      <w:r w:rsidRPr="006B604B">
        <w:rPr>
          <w:rStyle w:val="Emphasis"/>
        </w:rPr>
        <w:t>while the upside potential of this technology should be obvious, monopolization and lack of sensible regulation threaten to bring us a dystopia of crashing space junk and rule by plutocrats.</w:t>
      </w:r>
      <w:r>
        <w:rPr>
          <w:rStyle w:val="Emphasis"/>
        </w:rPr>
        <w:t xml:space="preserve"> </w:t>
      </w:r>
      <w:r w:rsidRPr="001E7ED5">
        <w:rPr>
          <w:sz w:val="8"/>
        </w:rPr>
        <w:t xml:space="preserve">There’s only a limited amount of LEO room for satellite companies to operate in. SpaceX and Amazon have built their business strategies around this constraint by moving rapidly to launch thousands of satellites and occupy the atmosphere before it fills up. SpaceX is the furthest along. The company already owns almost half of all satellites currently in low Earth orbit. It’s launching almost 120 per month to build out its constellation of 12,000—more than the total number of satellites that have ever been in the sky. Musk is currently seeking the go-ahead for an additional 30,000 from U.S. and international regulators to reach his stated goal of operating a constellation of 42,000. Amazon has played second fiddle to SpaceX but is gaining momentum. While the company doesn’t yet operate any satellites, it has received approval for 3,000, which is almost as many as the total number of satellites currently in low Earth orbit. Based on its beta tests, the company claims it can match, if not improve on, the internet speed of Starlink. SpaceX has outpaced competitors in part because of the reusable rocket and the launch pads it controls, which help save costs on production. Yet much to Musk’s advantage, the company also prospers from favorable treatment by the government. Critically, the two most important American regulatory agencies for overseeing satellite commerce, the Federal Communications </w:t>
      </w:r>
      <w:proofErr w:type="gramStart"/>
      <w:r w:rsidRPr="001E7ED5">
        <w:rPr>
          <w:sz w:val="8"/>
        </w:rPr>
        <w:t>Commission</w:t>
      </w:r>
      <w:proofErr w:type="gramEnd"/>
      <w:r w:rsidRPr="001E7ED5">
        <w:rPr>
          <w:sz w:val="8"/>
        </w:rPr>
        <w:t xml:space="preserve"> and the Federal Aviation Administration, have played an active role in enabling SpaceX’s power play for satellite dominance. The FCC routinely approves Starlink’s fleets with little oversight, awards them millions of dollars in subsidies, and issues the company exclusive licensing permits to low-altitude levels in Earth’s orbit out of reach for competitors. Since 2018, when SpaceX first got approval for their mega constellation, the FCC has signed off on Starlink’s 12,000 satellites; in 2020, it voted unanimously to approve Amazon’s request to build out a constellation of 3,236 satellites over the next four years. Critics have attacked the FCC’s lax approach, describing it as operating simply on a first come, first served basis. Most of the satellites currently in low Earth orbit were approved under the chairmanship of the Trump appointee Ajit Pai. The agency also does not properly account for environmental hazards or collisions, or even make sure that the companies seeking approval offer the best service. That’s especially relevant when it comes to SpaceX. The company reported malfunctions in around 5 percent of its satellites in 2019 due to technical flaws. Although there’s no standardized metric for satellite failures, experts worry that the massive scale of Starlink’s constellation will magnify the damaging effects of its satellite failures. Rivals have also pointed to customer dissatisfaction with Starlink’s service, claiming that it isn’t as fast as advertised. None of these complaints have apparently given the FCC pause in approving Starlink’s fleets. The FCC’s auctioning process for band spectrum licenses has come under increasing scrutiny as well. The broadband spectrum where radio transmissions travel is the equivalent of atmospheric real estate: </w:t>
      </w:r>
      <w:r w:rsidRPr="00D34061">
        <w:rPr>
          <w:rStyle w:val="StyleUnderline"/>
        </w:rPr>
        <w:t>There’s only so much valuable land</w:t>
      </w:r>
      <w:r w:rsidRPr="001E7ED5">
        <w:rPr>
          <w:sz w:val="8"/>
        </w:rPr>
        <w:t xml:space="preserve">. To receive regulatory approval, </w:t>
      </w:r>
      <w:r w:rsidRPr="00D34061">
        <w:rPr>
          <w:rStyle w:val="StyleUnderline"/>
        </w:rPr>
        <w:t>companies first need to purchase licensing for both the atmospheric real estate and the allotted band spectrum “blocks” for radio transmissions</w:t>
      </w:r>
      <w:r w:rsidRPr="001E7ED5">
        <w:rPr>
          <w:sz w:val="8"/>
        </w:rPr>
        <w:t>, which has become a hot market</w:t>
      </w:r>
      <w:r w:rsidRPr="00D34061">
        <w:rPr>
          <w:rStyle w:val="Emphasis"/>
        </w:rPr>
        <w:t xml:space="preserve">. </w:t>
      </w:r>
      <w:r w:rsidRPr="00092732">
        <w:rPr>
          <w:rStyle w:val="Emphasis"/>
          <w:highlight w:val="yellow"/>
        </w:rPr>
        <w:t>SpaceX has</w:t>
      </w:r>
      <w:r w:rsidRPr="00D34061">
        <w:rPr>
          <w:rStyle w:val="Emphasis"/>
        </w:rPr>
        <w:t xml:space="preserve"> quickly </w:t>
      </w:r>
      <w:r w:rsidRPr="00092732">
        <w:rPr>
          <w:rStyle w:val="Emphasis"/>
          <w:highlight w:val="yellow"/>
        </w:rPr>
        <w:t>bought up</w:t>
      </w:r>
      <w:r w:rsidRPr="00D34061">
        <w:rPr>
          <w:rStyle w:val="Emphasis"/>
        </w:rPr>
        <w:t xml:space="preserve"> these </w:t>
      </w:r>
      <w:r w:rsidRPr="00092732">
        <w:rPr>
          <w:rStyle w:val="Emphasis"/>
          <w:highlight w:val="yellow"/>
        </w:rPr>
        <w:t>licensing rights</w:t>
      </w:r>
      <w:r w:rsidRPr="00D34061">
        <w:rPr>
          <w:rStyle w:val="Emphasis"/>
        </w:rPr>
        <w:t xml:space="preserve"> </w:t>
      </w:r>
      <w:r w:rsidRPr="00092732">
        <w:rPr>
          <w:rStyle w:val="Emphasis"/>
          <w:highlight w:val="yellow"/>
        </w:rPr>
        <w:t>and crowded out</w:t>
      </w:r>
      <w:r w:rsidRPr="00D34061">
        <w:rPr>
          <w:rStyle w:val="Emphasis"/>
        </w:rPr>
        <w:t xml:space="preserve"> other </w:t>
      </w:r>
      <w:r w:rsidRPr="00092732">
        <w:rPr>
          <w:rStyle w:val="Emphasis"/>
          <w:highlight w:val="yellow"/>
        </w:rPr>
        <w:t>competitors</w:t>
      </w:r>
      <w:r w:rsidRPr="00D34061">
        <w:rPr>
          <w:rStyle w:val="Emphasis"/>
        </w:rPr>
        <w:t xml:space="preserve"> by blocking them from trespassing in its spectrum.</w:t>
      </w:r>
      <w:r>
        <w:rPr>
          <w:rStyle w:val="Emphasis"/>
        </w:rPr>
        <w:t xml:space="preserve"> </w:t>
      </w:r>
      <w:r w:rsidRPr="001E7ED5">
        <w:rPr>
          <w:sz w:val="8"/>
        </w:rPr>
        <w:t xml:space="preserve">In the early 2000s, the FCC made a rule change that allowed companies to trade and lease out these band spectrum licenses, creating a kind of shadow market for trading space property. As low Earth orbit has become overcrowded, the licensing permits have become a highly coveted commodity. </w:t>
      </w:r>
      <w:r w:rsidRPr="00092732">
        <w:rPr>
          <w:rStyle w:val="Emphasis"/>
          <w:highlight w:val="yellow"/>
        </w:rPr>
        <w:t>SpaceX and Amazon have</w:t>
      </w:r>
      <w:r w:rsidRPr="00D34061">
        <w:rPr>
          <w:rStyle w:val="Emphasis"/>
        </w:rPr>
        <w:t xml:space="preserve"> </w:t>
      </w:r>
      <w:r w:rsidRPr="00092732">
        <w:rPr>
          <w:rStyle w:val="Emphasis"/>
          <w:highlight w:val="yellow"/>
        </w:rPr>
        <w:t>taken advantage of</w:t>
      </w:r>
      <w:r w:rsidRPr="00D34061">
        <w:rPr>
          <w:rStyle w:val="Emphasis"/>
        </w:rPr>
        <w:t xml:space="preserve"> the </w:t>
      </w:r>
      <w:r w:rsidRPr="00092732">
        <w:rPr>
          <w:rStyle w:val="Emphasis"/>
          <w:highlight w:val="yellow"/>
        </w:rPr>
        <w:t xml:space="preserve">auctioning </w:t>
      </w:r>
      <w:r w:rsidRPr="00092732">
        <w:rPr>
          <w:rStyle w:val="Emphasis"/>
        </w:rPr>
        <w:t>process</w:t>
      </w:r>
      <w:r w:rsidRPr="00D34061">
        <w:rPr>
          <w:rStyle w:val="Emphasis"/>
        </w:rPr>
        <w:t xml:space="preserve"> for the highest bidder, which tilts the playing field toward bigger companies with deep pockets.</w:t>
      </w:r>
      <w:r>
        <w:rPr>
          <w:rStyle w:val="Emphasis"/>
        </w:rPr>
        <w:t xml:space="preserve"> </w:t>
      </w:r>
      <w:r w:rsidRPr="001E7ED5">
        <w:rPr>
          <w:sz w:val="8"/>
        </w:rPr>
        <w:t xml:space="preserve">In April, the FCC handed down a controversial ruling on SpaceX’s licenses that effectively gives the company near-total control over the lowest levels of Earth’s orbit. The agency expanded the licenses that SpaceX had already acquired to allow the company to move its existing satellite fleet closer to Earth’s surface, below 353 miles. Flying closer-to-ground stations will improve the company’s broadband speed and latency for customers. The decision caused an uproar among </w:t>
      </w:r>
      <w:r w:rsidRPr="00D34061">
        <w:rPr>
          <w:rStyle w:val="StyleUnderline"/>
        </w:rPr>
        <w:t xml:space="preserve">space competitors, who argue that the decision gives SpaceX an unfair advantage and </w:t>
      </w:r>
      <w:r w:rsidRPr="00092732">
        <w:rPr>
          <w:rStyle w:val="StyleUnderline"/>
          <w:highlight w:val="yellow"/>
        </w:rPr>
        <w:t>increases the</w:t>
      </w:r>
      <w:r w:rsidRPr="00D34061">
        <w:rPr>
          <w:rStyle w:val="StyleUnderline"/>
        </w:rPr>
        <w:t xml:space="preserve"> </w:t>
      </w:r>
      <w:r w:rsidRPr="00092732">
        <w:rPr>
          <w:rStyle w:val="StyleUnderline"/>
          <w:highlight w:val="yellow"/>
        </w:rPr>
        <w:t>likelihood of collisions</w:t>
      </w:r>
      <w:r w:rsidRPr="001E7ED5">
        <w:rPr>
          <w:sz w:val="8"/>
        </w:rPr>
        <w:t xml:space="preserve">. Opponents of the decision, led by Dish and Amazon, also claim that the shift in the elevation angle between Starlink’s ground stations and lower satellites will disrupt the radio transmission from other companies’ satellites in higher orbit. In effect, </w:t>
      </w:r>
      <w:r w:rsidRPr="00D34061">
        <w:rPr>
          <w:rStyle w:val="StyleUnderline"/>
        </w:rPr>
        <w:t>the FCC has given SpaceX a monopoly over the most premium real estate for satellite service and locked out competitors.</w:t>
      </w:r>
      <w:r>
        <w:rPr>
          <w:rStyle w:val="StyleUnderline"/>
        </w:rPr>
        <w:t xml:space="preserve"> </w:t>
      </w:r>
      <w:r w:rsidRPr="001E7ED5">
        <w:rPr>
          <w:sz w:val="8"/>
        </w:rPr>
        <w:t xml:space="preserve">If that weren’t enough, the FCC also showers SpaceX with subsidies to provide broadband to rural areas. Without these government funds, Starlink’s business model—as with most of Musk’s enterprises—would rest on a house of cards. In December 2020, the FCC awarded the company almost a billion dollars as part of its “Rural Digital Opportunities Fund” program. An investigation from the watchdog organization Free Press, however, revealed that SpaceX applied for and won subsidies for non-rural areas that didn’t fall under the grant’s criteria, such as airports and empty parking lots in urban enclaves. Under the Biden administration, the FCC reviewed the subsidies and sent out letters requesting companies to self-report any misappropriated funding they received. This incident of overt fraud hasn’t stopped the agency from continuing to approve more Starlink satellite fleets to fly in the designated areas covered by the grant. There’s no end in sight to regulators funneling taxpayer dollars to SpaceX. The broadband speed requirements in the bipartisan infrastructure bill will allow Starlink to qualify for a wider array of lucrative government grants. In aggregate, government subsidies and military contracts have kept Musk’s Starlink operation afloat and allowed the company to under-price its competitors. To achieve an economy of scale and greater market share, Musk has also effectively engaged in predatory pricing to expand Starlink’s customer base. Customers who sign up for the Starlink program receive a kit that includes a user terminal to connect to the satellites, a mounting tripod, and a wireless router. According to its own disclosures, </w:t>
      </w:r>
      <w:r w:rsidRPr="00D34061">
        <w:rPr>
          <w:rStyle w:val="StyleUnderline"/>
        </w:rPr>
        <w:t>Starlink loses more than 50 percent on every kit it produces for customers</w:t>
      </w:r>
      <w:r w:rsidRPr="001E7ED5">
        <w:rPr>
          <w:sz w:val="8"/>
        </w:rPr>
        <w:t xml:space="preserve"> to keep the price at $499 per package (and $99 per month for service). </w:t>
      </w:r>
      <w:r w:rsidRPr="00D34061">
        <w:rPr>
          <w:rStyle w:val="Emphasis"/>
        </w:rPr>
        <w:t>This puts a huge strain on competitors</w:t>
      </w:r>
      <w:r w:rsidRPr="001E7ED5">
        <w:rPr>
          <w:sz w:val="8"/>
        </w:rPr>
        <w:t xml:space="preserve"> but has worked in Starlink’s favor. The company has added new customers at a rapid rate, with 20,000 in the month of July alone. While Project Kuiper hasn’t set its rates yet, the company is expected to match Starlink’s prices once it gets </w:t>
      </w:r>
      <w:proofErr w:type="gramStart"/>
      <w:r w:rsidRPr="001E7ED5">
        <w:rPr>
          <w:sz w:val="8"/>
        </w:rPr>
        <w:t>its</w:t>
      </w:r>
      <w:proofErr w:type="gramEnd"/>
      <w:r w:rsidRPr="001E7ED5">
        <w:rPr>
          <w:sz w:val="8"/>
        </w:rPr>
        <w:t xml:space="preserve"> fleet up and running. Such tactics kill competition and in the long term </w:t>
      </w:r>
      <w:r w:rsidRPr="00092732">
        <w:rPr>
          <w:rStyle w:val="StyleUnderline"/>
          <w:highlight w:val="yellow"/>
        </w:rPr>
        <w:t>could lead to monopoly pricing</w:t>
      </w:r>
      <w:r w:rsidRPr="001E7ED5">
        <w:rPr>
          <w:sz w:val="8"/>
        </w:rPr>
        <w:t xml:space="preserve">, which is why, </w:t>
      </w:r>
      <w:r w:rsidRPr="00D34061">
        <w:rPr>
          <w:rStyle w:val="StyleUnderline"/>
        </w:rPr>
        <w:t>when previous new communications networks came along, such as telegraphs and telephones, Americans quickly realized the need to regulate how much they charged users</w:t>
      </w:r>
      <w:r w:rsidRPr="001E7ED5">
        <w:rPr>
          <w:sz w:val="8"/>
        </w:rPr>
        <w:t xml:space="preserve">. </w:t>
      </w:r>
      <w:r w:rsidRPr="00D34061">
        <w:rPr>
          <w:rStyle w:val="StyleUnderline"/>
        </w:rPr>
        <w:t xml:space="preserve">SpaceX’s march to dominance now also involves </w:t>
      </w:r>
      <w:r w:rsidRPr="00092732">
        <w:rPr>
          <w:rStyle w:val="StyleUnderline"/>
          <w:highlight w:val="yellow"/>
        </w:rPr>
        <w:t>buying</w:t>
      </w:r>
      <w:r w:rsidRPr="00D34061">
        <w:rPr>
          <w:rStyle w:val="StyleUnderline"/>
        </w:rPr>
        <w:t xml:space="preserve"> </w:t>
      </w:r>
      <w:r w:rsidRPr="00092732">
        <w:rPr>
          <w:rStyle w:val="StyleUnderline"/>
          <w:highlight w:val="yellow"/>
        </w:rPr>
        <w:t>out the competition</w:t>
      </w:r>
      <w:r w:rsidRPr="001E7ED5">
        <w:rPr>
          <w:sz w:val="8"/>
        </w:rPr>
        <w:t>. The company recently made its first acquisition, which is expected to be the first of many to come. In August, it bought out Swarm Technologies, a promising satellite firm that specializes in Internet of Things (IoT) services for energy, shipping, and transportation. For SpaceX, which deals mainly with broadband for households, the deal expands its reach into IoT services. It also gives the company control of the spectrum licensing that Swarm received from the FCC. For industry insiders, the deal signals that the satellite market is headed toward a wave of mergers and acquisitions. According to a Bloomberg analysis</w:t>
      </w:r>
      <w:r w:rsidRPr="00D34061">
        <w:rPr>
          <w:rStyle w:val="StyleUnderline"/>
        </w:rPr>
        <w:t>, $3.6 billion has been spent so far this year on takeovers and joint ventures in the space industry, already surpassing the numbers from 2020.</w:t>
      </w:r>
      <w:r>
        <w:rPr>
          <w:rStyle w:val="StyleUnderline"/>
        </w:rPr>
        <w:t xml:space="preserve"> </w:t>
      </w:r>
      <w:r w:rsidRPr="001E7ED5">
        <w:rPr>
          <w:sz w:val="8"/>
        </w:rPr>
        <w:t xml:space="preserve">“There are too many small players right now, so </w:t>
      </w:r>
      <w:r w:rsidRPr="00D34061">
        <w:rPr>
          <w:rStyle w:val="StyleUnderline"/>
        </w:rPr>
        <w:t>we’re looking at a wave of consolidation</w:t>
      </w:r>
      <w:r w:rsidRPr="001E7ED5">
        <w:rPr>
          <w:sz w:val="8"/>
        </w:rPr>
        <w:t>,” says Aravind Ravichandran, an independent industry analyst and consultant who runs the influential TerraWatch Space podcast and blog, which covers the space industry.</w:t>
      </w:r>
      <w:r w:rsidRPr="001E7ED5">
        <w:rPr>
          <w:rFonts w:ascii="Times New Roman" w:hAnsi="Times New Roman"/>
          <w:i/>
          <w:iCs/>
          <w:sz w:val="8"/>
          <w:szCs w:val="29"/>
        </w:rPr>
        <w:t xml:space="preserve"> </w:t>
      </w:r>
      <w:r w:rsidRPr="00D34061">
        <w:rPr>
          <w:rStyle w:val="Emphasis"/>
        </w:rPr>
        <w:t>SpaceX and Amazon are expected to win the spoils of the coming period</w:t>
      </w:r>
      <w:r w:rsidRPr="001E7ED5">
        <w:rPr>
          <w:sz w:val="8"/>
        </w:rPr>
        <w:t xml:space="preserve">. Billions of dollars in investment have propped up a wealth of satellite start-ups but saturated the market. Because of the high capital costs for entry and equipment maintenance, most companies won’t be able to stave off bankruptcy unless they draw a large customer base. That means many of the currently listed companies will either go out of business, which could be destabilizing to the market, or start looking for acquisition partners. </w:t>
      </w:r>
      <w:r w:rsidRPr="00D34061">
        <w:rPr>
          <w:rStyle w:val="StyleUnderline"/>
        </w:rPr>
        <w:t xml:space="preserve">Two of </w:t>
      </w:r>
      <w:r w:rsidRPr="00092732">
        <w:rPr>
          <w:rStyle w:val="StyleUnderline"/>
        </w:rPr>
        <w:t xml:space="preserve">SpaceX and Amazon’s </w:t>
      </w:r>
      <w:r w:rsidRPr="00092732">
        <w:rPr>
          <w:rStyle w:val="StyleUnderline"/>
          <w:highlight w:val="yellow"/>
        </w:rPr>
        <w:t>biggest competitors</w:t>
      </w:r>
      <w:r w:rsidRPr="00D34061">
        <w:rPr>
          <w:rStyle w:val="StyleUnderline"/>
        </w:rPr>
        <w:t xml:space="preserve">, OneWeb and Intelsat SA, </w:t>
      </w:r>
      <w:r w:rsidRPr="00092732">
        <w:rPr>
          <w:rStyle w:val="StyleUnderline"/>
          <w:highlight w:val="yellow"/>
        </w:rPr>
        <w:t>filed</w:t>
      </w:r>
      <w:r w:rsidRPr="00D34061">
        <w:rPr>
          <w:rStyle w:val="StyleUnderline"/>
        </w:rPr>
        <w:t xml:space="preserve"> for Chapter 11 </w:t>
      </w:r>
      <w:r w:rsidRPr="00092732">
        <w:rPr>
          <w:rStyle w:val="StyleUnderline"/>
          <w:highlight w:val="yellow"/>
        </w:rPr>
        <w:t>bankruptcy</w:t>
      </w:r>
      <w:r w:rsidRPr="00D34061">
        <w:rPr>
          <w:rStyle w:val="StyleUnderline"/>
        </w:rPr>
        <w:t xml:space="preserve"> during the pandemic</w:t>
      </w:r>
      <w:r w:rsidRPr="001E7ED5">
        <w:rPr>
          <w:sz w:val="8"/>
        </w:rPr>
        <w:t xml:space="preserve">. OneWeb, which had long been seen as SpaceX’s main rival, survived after being bought out by the UK government. Only SpaceX and Amazon have the financial firepower to weather the storm of consolidation. As the industry centralizes around SpaceX and Amazon, data </w:t>
      </w:r>
      <w:proofErr w:type="gramStart"/>
      <w:r w:rsidRPr="001E7ED5">
        <w:rPr>
          <w:sz w:val="8"/>
        </w:rPr>
        <w:t>gathering</w:t>
      </w:r>
      <w:proofErr w:type="gramEnd"/>
      <w:r w:rsidRPr="001E7ED5">
        <w:rPr>
          <w:sz w:val="8"/>
        </w:rPr>
        <w:t xml:space="preserve"> and surveillance are becoming major concerns. In 2017, President Trump signed a bill revoking a set of Obama-era privacy protections that restricted telecommunications companies from collecting web browser search history, location tracking, and other data from its customers. By rescinding those protections, the bill opened the floodgates for selling personal information to third parties. It also led to the centralization of data, which makes it easier for massive breaches by hackers such as the recent T-Mobile cyberattack. The same rules apply for satellite communications. </w:t>
      </w:r>
      <w:r w:rsidRPr="00D34061">
        <w:rPr>
          <w:rStyle w:val="StyleUnderline"/>
        </w:rPr>
        <w:t xml:space="preserve">As the satellite communications sector attracts a broader customer base, </w:t>
      </w:r>
      <w:r w:rsidRPr="00092732">
        <w:rPr>
          <w:rStyle w:val="StyleUnderline"/>
          <w:highlight w:val="yellow"/>
        </w:rPr>
        <w:t>Starlink and</w:t>
      </w:r>
      <w:r w:rsidRPr="00D34061">
        <w:rPr>
          <w:rStyle w:val="StyleUnderline"/>
        </w:rPr>
        <w:t xml:space="preserve"> Project </w:t>
      </w:r>
      <w:r w:rsidRPr="00092732">
        <w:rPr>
          <w:rStyle w:val="StyleUnderline"/>
          <w:highlight w:val="yellow"/>
        </w:rPr>
        <w:t xml:space="preserve">Kuiper will </w:t>
      </w:r>
      <w:r w:rsidRPr="00092732">
        <w:rPr>
          <w:rStyle w:val="StyleUnderline"/>
        </w:rPr>
        <w:t>control</w:t>
      </w:r>
      <w:r w:rsidRPr="00D34061">
        <w:rPr>
          <w:rStyle w:val="StyleUnderline"/>
        </w:rPr>
        <w:t xml:space="preserve"> even more </w:t>
      </w:r>
      <w:r w:rsidRPr="00092732">
        <w:rPr>
          <w:rStyle w:val="StyleUnderline"/>
        </w:rPr>
        <w:t>users’</w:t>
      </w:r>
      <w:r w:rsidRPr="00D34061">
        <w:rPr>
          <w:rStyle w:val="StyleUnderline"/>
        </w:rPr>
        <w:t xml:space="preserve"> personal </w:t>
      </w:r>
      <w:r w:rsidRPr="00092732">
        <w:rPr>
          <w:rStyle w:val="StyleUnderline"/>
        </w:rPr>
        <w:t>info</w:t>
      </w:r>
      <w:r w:rsidRPr="00D34061">
        <w:rPr>
          <w:rStyle w:val="StyleUnderline"/>
        </w:rPr>
        <w:t xml:space="preserve">rmation. The companies could </w:t>
      </w:r>
      <w:r w:rsidRPr="00092732">
        <w:rPr>
          <w:rStyle w:val="StyleUnderline"/>
          <w:highlight w:val="yellow"/>
        </w:rPr>
        <w:t>weaponize data collection</w:t>
      </w:r>
      <w:r w:rsidRPr="00D34061">
        <w:rPr>
          <w:rStyle w:val="StyleUnderline"/>
        </w:rPr>
        <w:t xml:space="preserve"> to build more advanced business models </w:t>
      </w:r>
      <w:r w:rsidRPr="00092732">
        <w:rPr>
          <w:rStyle w:val="StyleUnderline"/>
          <w:highlight w:val="yellow"/>
        </w:rPr>
        <w:t>that would</w:t>
      </w:r>
      <w:r w:rsidRPr="00D34061">
        <w:rPr>
          <w:rStyle w:val="StyleUnderline"/>
        </w:rPr>
        <w:t xml:space="preserve"> help </w:t>
      </w:r>
      <w:r w:rsidRPr="00092732">
        <w:rPr>
          <w:rStyle w:val="StyleUnderline"/>
          <w:highlight w:val="yellow"/>
        </w:rPr>
        <w:t>crush</w:t>
      </w:r>
      <w:r w:rsidRPr="00D34061">
        <w:rPr>
          <w:rStyle w:val="StyleUnderline"/>
        </w:rPr>
        <w:t xml:space="preserve"> smaller satellite </w:t>
      </w:r>
      <w:r w:rsidRPr="00092732">
        <w:rPr>
          <w:rStyle w:val="StyleUnderline"/>
          <w:highlight w:val="yellow"/>
        </w:rPr>
        <w:t>competitors</w:t>
      </w:r>
      <w:r w:rsidRPr="00D34061">
        <w:rPr>
          <w:rStyle w:val="StyleUnderline"/>
        </w:rPr>
        <w:t xml:space="preserve">. They can also </w:t>
      </w:r>
      <w:r w:rsidRPr="00092732">
        <w:rPr>
          <w:rStyle w:val="StyleUnderline"/>
          <w:highlight w:val="yellow"/>
        </w:rPr>
        <w:t>sell that data for</w:t>
      </w:r>
      <w:r w:rsidRPr="00D34061">
        <w:rPr>
          <w:rStyle w:val="StyleUnderline"/>
        </w:rPr>
        <w:t xml:space="preserve"> further </w:t>
      </w:r>
      <w:r w:rsidRPr="00092732">
        <w:rPr>
          <w:rStyle w:val="StyleUnderline"/>
          <w:highlight w:val="yellow"/>
        </w:rPr>
        <w:t>profit</w:t>
      </w:r>
      <w:r w:rsidRPr="00D34061">
        <w:rPr>
          <w:rStyle w:val="StyleUnderline"/>
        </w:rPr>
        <w:t xml:space="preserve"> at the cost of its users’ privacy, as Google and Facebook have done. Amazon already has a robust data collection business in its retail sector, which the company could pair with telecom data to become a </w:t>
      </w:r>
      <w:r w:rsidRPr="00D34061">
        <w:rPr>
          <w:rStyle w:val="StyleUnderline"/>
        </w:rPr>
        <w:lastRenderedPageBreak/>
        <w:t>truly terrifying micro-targeting data empire.</w:t>
      </w:r>
      <w:r>
        <w:rPr>
          <w:rStyle w:val="StyleUnderline"/>
        </w:rPr>
        <w:t xml:space="preserve"> </w:t>
      </w:r>
      <w:r w:rsidRPr="00D34061">
        <w:rPr>
          <w:rStyle w:val="StyleUnderline"/>
        </w:rPr>
        <w:t>Data collection isn’t a side story in the satellite business. Both companies could combine the traditional forms of data harvesting with satellite surveillance imaging, which is one of the highest-valued sectors in the industry.</w:t>
      </w:r>
      <w:r>
        <w:rPr>
          <w:rStyle w:val="StyleUnderline"/>
        </w:rPr>
        <w:t xml:space="preserve"> </w:t>
      </w:r>
      <w:r w:rsidRPr="001E7ED5">
        <w:rPr>
          <w:sz w:val="8"/>
        </w:rPr>
        <w:t xml:space="preserve">The Commerce Department has offered a helping hand to the satellite surveillance industry by eroding many of the limitations on Earth imaging. In 2020, the department lifted key restrictions on high-resolution images from satellites. Companies applauded the decision, but it set off alarm bells for privacy advocates, who warned that companies could now even track the movement of individuals. </w:t>
      </w:r>
      <w:r w:rsidRPr="00092732">
        <w:rPr>
          <w:rStyle w:val="Emphasis"/>
          <w:highlight w:val="yellow"/>
        </w:rPr>
        <w:t>Mapping</w:t>
      </w:r>
      <w:r w:rsidRPr="00D34061">
        <w:rPr>
          <w:rStyle w:val="Emphasis"/>
        </w:rPr>
        <w:t xml:space="preserve"> Earth’s activity </w:t>
      </w:r>
      <w:r w:rsidRPr="00092732">
        <w:rPr>
          <w:rStyle w:val="Emphasis"/>
          <w:highlight w:val="yellow"/>
        </w:rPr>
        <w:t>has</w:t>
      </w:r>
      <w:r w:rsidRPr="00D34061">
        <w:rPr>
          <w:rStyle w:val="Emphasis"/>
        </w:rPr>
        <w:t xml:space="preserve"> certain </w:t>
      </w:r>
      <w:r w:rsidRPr="00092732">
        <w:rPr>
          <w:rStyle w:val="Emphasis"/>
          <w:highlight w:val="yellow"/>
        </w:rPr>
        <w:t>productive uses if it is tightly regulated</w:t>
      </w:r>
      <w:r w:rsidRPr="001E7ED5">
        <w:rPr>
          <w:sz w:val="8"/>
        </w:rPr>
        <w:t xml:space="preserve">. </w:t>
      </w:r>
      <w:r w:rsidRPr="00D34061">
        <w:rPr>
          <w:rStyle w:val="StyleUnderline"/>
        </w:rPr>
        <w:t xml:space="preserve">Satellite imaging could help farmers check on the </w:t>
      </w:r>
      <w:r w:rsidRPr="00092732">
        <w:rPr>
          <w:rStyle w:val="StyleUnderline"/>
          <w:highlight w:val="yellow"/>
        </w:rPr>
        <w:t>health of</w:t>
      </w:r>
      <w:r w:rsidRPr="00D34061">
        <w:rPr>
          <w:rStyle w:val="StyleUnderline"/>
        </w:rPr>
        <w:t xml:space="preserve"> their </w:t>
      </w:r>
      <w:r w:rsidRPr="00092732">
        <w:rPr>
          <w:rStyle w:val="StyleUnderline"/>
          <w:highlight w:val="yellow"/>
        </w:rPr>
        <w:t>crops</w:t>
      </w:r>
      <w:r w:rsidRPr="00D34061">
        <w:rPr>
          <w:rStyle w:val="StyleUnderline"/>
        </w:rPr>
        <w:t xml:space="preserve"> and provide data analytics for </w:t>
      </w:r>
      <w:r w:rsidRPr="00092732">
        <w:rPr>
          <w:rStyle w:val="StyleUnderline"/>
          <w:highlight w:val="yellow"/>
        </w:rPr>
        <w:t>renewable-energy</w:t>
      </w:r>
      <w:r w:rsidRPr="00D34061">
        <w:rPr>
          <w:rStyle w:val="StyleUnderline"/>
        </w:rPr>
        <w:t xml:space="preserve"> companies to monitor offshore wind farms</w:t>
      </w:r>
      <w:r w:rsidRPr="001E7ED5">
        <w:rPr>
          <w:sz w:val="8"/>
        </w:rPr>
        <w:t xml:space="preserve">. But the technology also has far more nefarious applications. Many Earth-imaging companies say openly on their websites that they can offer data analytics about the operations of a client’s competitors—in other words, spying for hire. Privacy advocates also predict that without legal constraints, Earth-imaging satellites could track individuals at the behest of large corporations, like an all-seeing eye in the sky. While Starlink doesn’t offer Earth imaging, there’s no technological barrier prohibiting it from doing so in the future. The company already exerts indirect control over the industry. In 2021, SpaceX signed a rideshare agreement with Planet Labs, the largest satellite imaging company, to give them access to the Falcon 9 for rocket launches. Once Starlink’s satellite fleets occupy most of Earth’s orbit, as it’s currently on track to accomplish, Earth-imaging companies will have to </w:t>
      </w:r>
      <w:proofErr w:type="gramStart"/>
      <w:r w:rsidRPr="001E7ED5">
        <w:rPr>
          <w:sz w:val="8"/>
        </w:rPr>
        <w:t>directly or indirectly deal with SpaceX</w:t>
      </w:r>
      <w:proofErr w:type="gramEnd"/>
      <w:r w:rsidRPr="001E7ED5">
        <w:rPr>
          <w:sz w:val="8"/>
        </w:rPr>
        <w:t xml:space="preserve">. </w:t>
      </w:r>
      <w:r w:rsidRPr="00D34061">
        <w:rPr>
          <w:rStyle w:val="StyleUnderline"/>
        </w:rPr>
        <w:t xml:space="preserve">It also is an advantageous position for </w:t>
      </w:r>
      <w:r w:rsidRPr="00092732">
        <w:rPr>
          <w:rStyle w:val="StyleUnderline"/>
          <w:highlight w:val="yellow"/>
        </w:rPr>
        <w:t>Musk</w:t>
      </w:r>
      <w:r w:rsidRPr="00D34061">
        <w:rPr>
          <w:rStyle w:val="StyleUnderline"/>
        </w:rPr>
        <w:t xml:space="preserve"> to request images from these partners to </w:t>
      </w:r>
      <w:r w:rsidRPr="00092732">
        <w:rPr>
          <w:rStyle w:val="StyleUnderline"/>
          <w:highlight w:val="yellow"/>
        </w:rPr>
        <w:t xml:space="preserve">spy on </w:t>
      </w:r>
      <w:r w:rsidRPr="00092732">
        <w:rPr>
          <w:rStyle w:val="StyleUnderline"/>
        </w:rPr>
        <w:t xml:space="preserve">his </w:t>
      </w:r>
      <w:r w:rsidRPr="00092732">
        <w:rPr>
          <w:rStyle w:val="StyleUnderline"/>
          <w:highlight w:val="yellow"/>
        </w:rPr>
        <w:t>competitors in the automobile</w:t>
      </w:r>
      <w:r w:rsidRPr="00D34061">
        <w:rPr>
          <w:rStyle w:val="StyleUnderline"/>
        </w:rPr>
        <w:t xml:space="preserve"> or aerospace </w:t>
      </w:r>
      <w:r w:rsidRPr="00092732">
        <w:rPr>
          <w:rStyle w:val="StyleUnderline"/>
          <w:highlight w:val="yellow"/>
        </w:rPr>
        <w:t>industries</w:t>
      </w:r>
      <w:r w:rsidRPr="00D34061">
        <w:rPr>
          <w:rStyle w:val="StyleUnderline"/>
        </w:rPr>
        <w:t xml:space="preserve">. It gives one company a huge amount of power over a troubling industry for privacy rights. These companies’ </w:t>
      </w:r>
      <w:r w:rsidRPr="00092732">
        <w:rPr>
          <w:rStyle w:val="StyleUnderline"/>
          <w:highlight w:val="yellow"/>
        </w:rPr>
        <w:t>massive stores of data</w:t>
      </w:r>
      <w:r w:rsidRPr="00D34061">
        <w:rPr>
          <w:rStyle w:val="StyleUnderline"/>
        </w:rPr>
        <w:t xml:space="preserve"> would also </w:t>
      </w:r>
      <w:r w:rsidRPr="00092732">
        <w:rPr>
          <w:rStyle w:val="StyleUnderline"/>
        </w:rPr>
        <w:t>be</w:t>
      </w:r>
      <w:r w:rsidRPr="00D34061">
        <w:rPr>
          <w:rStyle w:val="StyleUnderline"/>
        </w:rPr>
        <w:t xml:space="preserve"> especially vulnerable as </w:t>
      </w:r>
      <w:r w:rsidRPr="00092732">
        <w:rPr>
          <w:rStyle w:val="StyleUnderline"/>
        </w:rPr>
        <w:t xml:space="preserve">high-priority </w:t>
      </w:r>
      <w:r w:rsidRPr="00092732">
        <w:rPr>
          <w:rStyle w:val="StyleUnderline"/>
          <w:highlight w:val="yellow"/>
        </w:rPr>
        <w:t>targets for hackers</w:t>
      </w:r>
      <w:r w:rsidRPr="00D34061">
        <w:rPr>
          <w:rStyle w:val="StyleUnderline"/>
        </w:rPr>
        <w:t>.</w:t>
      </w:r>
      <w:r>
        <w:rPr>
          <w:rStyle w:val="StyleUnderline"/>
        </w:rPr>
        <w:t xml:space="preserve"> </w:t>
      </w:r>
      <w:r w:rsidRPr="00D34061">
        <w:rPr>
          <w:rStyle w:val="StyleUnderline"/>
        </w:rPr>
        <w:t xml:space="preserve">SpaceX’s dominance threatens to exacerbate other hazards as well. By flying at such low levels in the Earth’s orbit, </w:t>
      </w:r>
      <w:r w:rsidRPr="00092732">
        <w:rPr>
          <w:rStyle w:val="StyleUnderline"/>
          <w:highlight w:val="yellow"/>
        </w:rPr>
        <w:t>Starlink is creating light pollution that</w:t>
      </w:r>
      <w:r w:rsidRPr="00D34061">
        <w:rPr>
          <w:rStyle w:val="StyleUnderline"/>
        </w:rPr>
        <w:t xml:space="preserve"> </w:t>
      </w:r>
      <w:r w:rsidRPr="00092732">
        <w:rPr>
          <w:rStyle w:val="StyleUnderline"/>
          <w:highlight w:val="yellow"/>
        </w:rPr>
        <w:t>interferes with</w:t>
      </w:r>
      <w:r w:rsidRPr="00D34061">
        <w:rPr>
          <w:rStyle w:val="StyleUnderline"/>
        </w:rPr>
        <w:t xml:space="preserve"> astronomers’ </w:t>
      </w:r>
      <w:r w:rsidRPr="00092732">
        <w:rPr>
          <w:rStyle w:val="StyleUnderline"/>
          <w:highlight w:val="yellow"/>
        </w:rPr>
        <w:t>ability to study space</w:t>
      </w:r>
      <w:r w:rsidRPr="001E7ED5">
        <w:rPr>
          <w:sz w:val="8"/>
        </w:rPr>
        <w:t xml:space="preserve">. SpaceX has tried applying a black coating to minimize the rays of light refracted off its satellites, but astronomers don’t think it will have much effect. Light pollution from satellites also interferes with the simple pleasure of enjoying a clear night sky. And, of course, </w:t>
      </w:r>
      <w:r w:rsidRPr="00092732">
        <w:rPr>
          <w:rStyle w:val="StyleUnderline"/>
          <w:highlight w:val="yellow"/>
        </w:rPr>
        <w:t xml:space="preserve">SpaceX and Amazon’s massive satellite fleets will escalate the space junk crisis. </w:t>
      </w:r>
      <w:r w:rsidRPr="001E7ED5">
        <w:rPr>
          <w:sz w:val="8"/>
        </w:rPr>
        <w:t xml:space="preserve">Donald Kessler, a former NASA astrophysicist, warns that continually putting more and more satellites into low Earth orbit means that even a minor piece of debris from a collision or malfunction would create an effect like a giant sheet of glass shattering in the sky and trap Earth under an impenetrable dome of space debris. </w:t>
      </w:r>
      <w:r w:rsidRPr="00092732">
        <w:rPr>
          <w:rStyle w:val="Emphasis"/>
          <w:highlight w:val="yellow"/>
        </w:rPr>
        <w:t>We would have to wait</w:t>
      </w:r>
      <w:r w:rsidRPr="00EA6F1B">
        <w:rPr>
          <w:rStyle w:val="Emphasis"/>
        </w:rPr>
        <w:t xml:space="preserve"> years, maybe even </w:t>
      </w:r>
      <w:r w:rsidRPr="00092732">
        <w:rPr>
          <w:rStyle w:val="Emphasis"/>
          <w:highlight w:val="yellow"/>
        </w:rPr>
        <w:t>decades</w:t>
      </w:r>
      <w:r w:rsidRPr="00EA6F1B">
        <w:rPr>
          <w:rStyle w:val="Emphasis"/>
        </w:rPr>
        <w:t xml:space="preserve">, before enough debris burned up in the atmosphere that we could </w:t>
      </w:r>
      <w:r w:rsidRPr="00092732">
        <w:rPr>
          <w:rStyle w:val="Emphasis"/>
          <w:highlight w:val="yellow"/>
        </w:rPr>
        <w:t>access space again</w:t>
      </w:r>
      <w:r w:rsidRPr="00EA6F1B">
        <w:rPr>
          <w:rStyle w:val="Emphasis"/>
        </w:rPr>
        <w:t>.</w:t>
      </w:r>
      <w:r>
        <w:rPr>
          <w:rStyle w:val="Emphasis"/>
        </w:rPr>
        <w:t xml:space="preserve"> </w:t>
      </w:r>
      <w:r w:rsidRPr="001E7ED5">
        <w:rPr>
          <w:sz w:val="8"/>
        </w:rPr>
        <w:t xml:space="preserve">These dystopian scenarios aren’t merely speculative fears. Just two satellite incidents—one collision involving an inactive Russian satellite in 2009 and another precipitated by a Chinese anti-satellite missile test in 2007—have produced a substantial amount of the debris currently in orbit and likely to remain there for decades. While the Department of Defense’s global surveillance network has tracked 30,000 pieces of junk in the atmosphere, </w:t>
      </w:r>
      <w:r w:rsidRPr="00EA6F1B">
        <w:rPr>
          <w:rStyle w:val="StyleUnderline"/>
        </w:rPr>
        <w:t>debris specialists estimate that the number is far greater</w:t>
      </w:r>
      <w:r w:rsidRPr="001E7ED5">
        <w:rPr>
          <w:sz w:val="8"/>
        </w:rPr>
        <w:t>. This uncertainty makes it more difficult to accurately predict the risk of debris and avoid collisions. Even outside of these worst-case scenarios, space debris could cause serious problems. It could knock out key parts of the communications infrastructure, as well as other intelligence satellites owned by the U.S. government. “</w:t>
      </w:r>
      <w:r w:rsidRPr="00EA6F1B">
        <w:rPr>
          <w:rStyle w:val="StyleUnderline"/>
        </w:rPr>
        <w:t>We need to secure the space orbit channels so that we avoid major disasters to our communications systems</w:t>
      </w:r>
      <w:r w:rsidRPr="001E7ED5">
        <w:rPr>
          <w:sz w:val="8"/>
        </w:rPr>
        <w:t>,” Mariel Borowitz, a professor at Georgia Tech who specializes in space policy and national security, told me.</w:t>
      </w:r>
      <w:r w:rsidRPr="001E7ED5">
        <w:rPr>
          <w:rFonts w:ascii="Times New Roman" w:hAnsi="Times New Roman"/>
          <w:i/>
          <w:iCs/>
          <w:sz w:val="8"/>
          <w:szCs w:val="29"/>
        </w:rPr>
        <w:t xml:space="preserve"> </w:t>
      </w:r>
      <w:r w:rsidRPr="001E7ED5">
        <w:rPr>
          <w:sz w:val="8"/>
        </w:rPr>
        <w:t>Collisions between different countries’ satellites could also spark international conflicts. Because LEO satellites fly at such high speeds, their movement can be imprecise and may cross into other band spectrums or across national borders</w:t>
      </w:r>
      <w:r w:rsidRPr="00EA6F1B">
        <w:rPr>
          <w:rStyle w:val="Emphasis"/>
        </w:rPr>
        <w:t xml:space="preserve">. Since international agreements have only set vague guidelines for </w:t>
      </w:r>
      <w:r w:rsidRPr="007E38EA">
        <w:rPr>
          <w:rStyle w:val="Emphasis"/>
          <w:highlight w:val="yellow"/>
        </w:rPr>
        <w:t>collisions</w:t>
      </w:r>
      <w:r w:rsidRPr="00EA6F1B">
        <w:rPr>
          <w:rStyle w:val="Emphasis"/>
        </w:rPr>
        <w:t xml:space="preserve">, </w:t>
      </w:r>
      <w:r w:rsidRPr="007E38EA">
        <w:rPr>
          <w:rStyle w:val="Emphasis"/>
        </w:rPr>
        <w:t>commercial</w:t>
      </w:r>
      <w:r w:rsidRPr="00EA6F1B">
        <w:rPr>
          <w:rStyle w:val="Emphasis"/>
        </w:rPr>
        <w:t xml:space="preserve"> satellite accidents </w:t>
      </w:r>
      <w:r w:rsidRPr="007E38EA">
        <w:rPr>
          <w:rStyle w:val="Emphasis"/>
          <w:highlight w:val="yellow"/>
        </w:rPr>
        <w:t>could become a pretext for</w:t>
      </w:r>
      <w:r w:rsidRPr="00EA6F1B">
        <w:rPr>
          <w:rStyle w:val="Emphasis"/>
        </w:rPr>
        <w:t xml:space="preserve"> </w:t>
      </w:r>
      <w:r w:rsidRPr="007E38EA">
        <w:rPr>
          <w:rStyle w:val="Emphasis"/>
          <w:highlight w:val="yellow"/>
        </w:rPr>
        <w:t>disputes</w:t>
      </w:r>
      <w:r w:rsidRPr="00EA6F1B">
        <w:rPr>
          <w:rStyle w:val="Emphasis"/>
        </w:rPr>
        <w:t xml:space="preserve"> between superpowers</w:t>
      </w:r>
      <w:r w:rsidRPr="001E7ED5">
        <w:rPr>
          <w:sz w:val="8"/>
        </w:rPr>
        <w:t>. In one scenario</w:t>
      </w:r>
      <w:r w:rsidRPr="00EA6F1B">
        <w:rPr>
          <w:rStyle w:val="Emphasis"/>
        </w:rPr>
        <w:t xml:space="preserve">, Musk has warned about </w:t>
      </w:r>
      <w:r w:rsidRPr="007E38EA">
        <w:rPr>
          <w:rStyle w:val="Emphasis"/>
          <w:highlight w:val="yellow"/>
        </w:rPr>
        <w:t>China</w:t>
      </w:r>
      <w:r w:rsidRPr="00EA6F1B">
        <w:rPr>
          <w:rStyle w:val="Emphasis"/>
        </w:rPr>
        <w:t xml:space="preserve"> shooting down his satellites for flying over parts of the country where they don’t have licensing. The Chinese Communist Party has put a premium on maintaining a closed internet, known as the “Great Firewall,” and </w:t>
      </w:r>
      <w:r w:rsidRPr="007E38EA">
        <w:rPr>
          <w:rStyle w:val="Emphasis"/>
          <w:highlight w:val="yellow"/>
        </w:rPr>
        <w:t>might blame the U.S. if Starlink crossed over</w:t>
      </w:r>
      <w:r w:rsidRPr="00EA6F1B">
        <w:rPr>
          <w:rStyle w:val="Emphasis"/>
        </w:rPr>
        <w:t xml:space="preserve"> into their network.</w:t>
      </w:r>
      <w:r w:rsidRPr="001E7ED5">
        <w:rPr>
          <w:sz w:val="8"/>
        </w:rPr>
        <w:t xml:space="preserve"> For similar reasons, </w:t>
      </w:r>
      <w:r w:rsidRPr="007E38EA">
        <w:rPr>
          <w:rStyle w:val="Emphasis"/>
          <w:highlight w:val="yellow"/>
        </w:rPr>
        <w:t>Russia</w:t>
      </w:r>
      <w:r w:rsidRPr="00EA6F1B">
        <w:rPr>
          <w:rStyle w:val="Emphasis"/>
        </w:rPr>
        <w:t xml:space="preserve"> has also </w:t>
      </w:r>
      <w:r w:rsidRPr="007E38EA">
        <w:rPr>
          <w:rStyle w:val="Emphasis"/>
          <w:highlight w:val="yellow"/>
        </w:rPr>
        <w:t>threatened</w:t>
      </w:r>
      <w:r w:rsidRPr="00EA6F1B">
        <w:rPr>
          <w:rStyle w:val="Emphasis"/>
        </w:rPr>
        <w:t xml:space="preserve"> to fine any </w:t>
      </w:r>
      <w:r w:rsidRPr="007E38EA">
        <w:rPr>
          <w:rStyle w:val="Emphasis"/>
          <w:highlight w:val="yellow"/>
        </w:rPr>
        <w:t>citizen who signs up</w:t>
      </w:r>
      <w:r w:rsidRPr="00EA6F1B">
        <w:rPr>
          <w:rStyle w:val="Emphasis"/>
        </w:rPr>
        <w:t xml:space="preserve"> with Starlink</w:t>
      </w:r>
      <w:r w:rsidRPr="001E7ED5">
        <w:rPr>
          <w:sz w:val="8"/>
        </w:rPr>
        <w:t xml:space="preserve">. </w:t>
      </w:r>
      <w:r w:rsidRPr="007E38EA">
        <w:rPr>
          <w:rStyle w:val="StyleUnderline"/>
          <w:highlight w:val="yellow"/>
        </w:rPr>
        <w:t>Musk has</w:t>
      </w:r>
      <w:r w:rsidRPr="00EA6F1B">
        <w:rPr>
          <w:rStyle w:val="StyleUnderline"/>
        </w:rPr>
        <w:t xml:space="preserve"> already </w:t>
      </w:r>
      <w:r w:rsidRPr="007E38EA">
        <w:rPr>
          <w:rStyle w:val="StyleUnderline"/>
          <w:highlight w:val="yellow"/>
        </w:rPr>
        <w:t>strained our relationship with allies</w:t>
      </w:r>
      <w:r w:rsidRPr="00EA6F1B">
        <w:rPr>
          <w:rStyle w:val="StyleUnderline"/>
        </w:rPr>
        <w:t xml:space="preserve"> by clashing with European regulators over Starlink’s constellation</w:t>
      </w:r>
      <w:r w:rsidRPr="001E7ED5">
        <w:rPr>
          <w:sz w:val="8"/>
        </w:rPr>
        <w:t xml:space="preserve">. In 2019, the European Space Agency contacted Starlink about an urgent potential collision they detected with one of the company’s satellites. SpaceX never responded to the request, which forced the ESA to go into damage control and maneuver its satellites out of harm’s way. Since the incident, Europe has tried to counter Starlink’s influence in the region and invest heavily in their own satellite constellations. Fortunately, </w:t>
      </w:r>
      <w:r w:rsidRPr="00EA6F1B">
        <w:rPr>
          <w:rStyle w:val="Emphasis"/>
        </w:rPr>
        <w:t>it’s not too late</w:t>
      </w:r>
      <w:r w:rsidRPr="001E7ED5">
        <w:rPr>
          <w:sz w:val="8"/>
        </w:rPr>
        <w:t xml:space="preserve"> to take advantage of the promise of new satellite communications technology while also avoiding or minimizing the myriad environmental and societal threats it poses. That, of course, means </w:t>
      </w:r>
      <w:r w:rsidRPr="007E38EA">
        <w:rPr>
          <w:rStyle w:val="Emphasis"/>
          <w:highlight w:val="yellow"/>
        </w:rPr>
        <w:t>more diligent</w:t>
      </w:r>
      <w:r w:rsidRPr="00EA6F1B">
        <w:rPr>
          <w:rStyle w:val="Emphasis"/>
        </w:rPr>
        <w:t xml:space="preserve"> technical </w:t>
      </w:r>
      <w:r w:rsidRPr="007E38EA">
        <w:rPr>
          <w:rStyle w:val="Emphasis"/>
          <w:highlight w:val="yellow"/>
        </w:rPr>
        <w:t>oversight</w:t>
      </w:r>
      <w:r w:rsidRPr="00EA6F1B">
        <w:rPr>
          <w:rStyle w:val="Emphasis"/>
        </w:rPr>
        <w:t xml:space="preserve"> from regulatory bodies to ensure that satellites are built and operated with the highest safety standards. But it also </w:t>
      </w:r>
      <w:r w:rsidRPr="007E38EA">
        <w:rPr>
          <w:rStyle w:val="Emphasis"/>
          <w:highlight w:val="yellow"/>
        </w:rPr>
        <w:t>means using public policy to structure</w:t>
      </w:r>
      <w:r w:rsidRPr="00EA6F1B">
        <w:rPr>
          <w:rStyle w:val="Emphasis"/>
        </w:rPr>
        <w:t xml:space="preserve"> </w:t>
      </w:r>
      <w:r w:rsidRPr="007E38EA">
        <w:rPr>
          <w:rStyle w:val="Emphasis"/>
          <w:highlight w:val="yellow"/>
        </w:rPr>
        <w:t>commercial competition</w:t>
      </w:r>
      <w:r w:rsidRPr="00EA6F1B">
        <w:rPr>
          <w:rStyle w:val="Emphasis"/>
        </w:rPr>
        <w:t xml:space="preserve"> in </w:t>
      </w:r>
      <w:proofErr w:type="gramStart"/>
      <w:r w:rsidRPr="00EA6F1B">
        <w:rPr>
          <w:rStyle w:val="Emphasis"/>
        </w:rPr>
        <w:t>space</w:t>
      </w:r>
      <w:proofErr w:type="gramEnd"/>
      <w:r w:rsidRPr="00EA6F1B">
        <w:rPr>
          <w:rStyle w:val="Emphasis"/>
        </w:rPr>
        <w:t xml:space="preserve"> so it is both fair and efficient.</w:t>
      </w:r>
      <w:r w:rsidRPr="001E7ED5">
        <w:rPr>
          <w:sz w:val="8"/>
        </w:rPr>
        <w:t xml:space="preserve"> In many ways, we have been here before. When new communications technologies emerged in the past, the U.S. government responded with legislation and regulatory frameworks for allocating key assets and managing competition. The evolution of law and regulation governing radio technology </w:t>
      </w:r>
      <w:proofErr w:type="gramStart"/>
      <w:r w:rsidRPr="001E7ED5">
        <w:rPr>
          <w:sz w:val="8"/>
        </w:rPr>
        <w:t>in particular has</w:t>
      </w:r>
      <w:proofErr w:type="gramEnd"/>
      <w:r w:rsidRPr="001E7ED5">
        <w:rPr>
          <w:sz w:val="8"/>
        </w:rPr>
        <w:t xml:space="preserve"> echoes of the current dilemma with satellite technology. </w:t>
      </w:r>
      <w:r w:rsidRPr="00EA6F1B">
        <w:rPr>
          <w:rStyle w:val="StyleUnderline"/>
        </w:rPr>
        <w:t xml:space="preserve">In the 1920s, applications for new radio licenses came in at such a pace that the Commerce Department started approving licenses to almost anyone who applied. Since there was only a limited amount of radio spectrum, this created massive problems with radio interference. Congress responded with the Radio Act in 1927, which set more stringent criteria for reviewing licensing applications. Rather than give them out on a first come, first served basis, </w:t>
      </w:r>
      <w:r w:rsidRPr="00EA6F1B">
        <w:rPr>
          <w:rStyle w:val="StyleUnderline"/>
        </w:rPr>
        <w:lastRenderedPageBreak/>
        <w:t>much less sell them to the highest bidder, station licenses went to applicants who could best demonstrate their ability to serve the public as stewards of a radio spectrum commonweal</w:t>
      </w:r>
      <w:r w:rsidRPr="00EA6F1B">
        <w:rPr>
          <w:rStyle w:val="Emphasis"/>
        </w:rPr>
        <w:t>. Later legislation further managed competition by putting breaks on any tendency toward monopoly</w:t>
      </w:r>
      <w:r w:rsidRPr="001E7ED5">
        <w:rPr>
          <w:sz w:val="8"/>
        </w:rPr>
        <w:t xml:space="preserve">. Until many of these strictures were repealed in the 1980s and ’90s, this meant limiting the number of stations any one person or corporation could control, prohibiting station owners from vertically integrating into ownership of other forms of media, and even requiring that radio stations devote a share of their airwaves to balanced, public interest programming. Today, we need a new satellite communications bill that is of similar scale and scope and that takes on new issues as well. One example would be to ban satellite telecom companies from selling their customers’ data. Congress should also block satellite companies that offer telecom services from engaging in Earth imaging, and vice versa. As with the original Ma Bell telephone system, we should ensure that satellite owners don’t abuse their control of essential information technology by going into other lines of business that use such infrastructure, such as media or advertising companies or online retail. </w:t>
      </w:r>
      <w:r w:rsidRPr="00504F1B">
        <w:rPr>
          <w:rStyle w:val="Emphasis"/>
        </w:rPr>
        <w:t xml:space="preserve">Because </w:t>
      </w:r>
      <w:r w:rsidRPr="007E38EA">
        <w:rPr>
          <w:rStyle w:val="Emphasis"/>
          <w:highlight w:val="yellow"/>
        </w:rPr>
        <w:t xml:space="preserve">space is a </w:t>
      </w:r>
      <w:proofErr w:type="gramStart"/>
      <w:r w:rsidRPr="007E38EA">
        <w:rPr>
          <w:rStyle w:val="Emphasis"/>
          <w:highlight w:val="yellow"/>
        </w:rPr>
        <w:t>global commons</w:t>
      </w:r>
      <w:proofErr w:type="gramEnd"/>
      <w:r w:rsidRPr="007E38EA">
        <w:rPr>
          <w:rStyle w:val="Emphasis"/>
          <w:highlight w:val="yellow"/>
        </w:rPr>
        <w:t>, solutions</w:t>
      </w:r>
      <w:r w:rsidRPr="00504F1B">
        <w:rPr>
          <w:rStyle w:val="Emphasis"/>
        </w:rPr>
        <w:t xml:space="preserve"> to our current satellite crisis </w:t>
      </w:r>
      <w:r w:rsidRPr="007E38EA">
        <w:rPr>
          <w:rStyle w:val="Emphasis"/>
          <w:highlight w:val="yellow"/>
        </w:rPr>
        <w:t>will</w:t>
      </w:r>
      <w:r w:rsidRPr="00504F1B">
        <w:rPr>
          <w:rStyle w:val="Emphasis"/>
        </w:rPr>
        <w:t xml:space="preserve"> also </w:t>
      </w:r>
      <w:r w:rsidRPr="007E38EA">
        <w:rPr>
          <w:rStyle w:val="Emphasis"/>
          <w:highlight w:val="yellow"/>
        </w:rPr>
        <w:t>require international collaboration</w:t>
      </w:r>
      <w:r w:rsidRPr="00504F1B">
        <w:rPr>
          <w:rStyle w:val="Emphasis"/>
        </w:rPr>
        <w:t xml:space="preserve"> and agreements</w:t>
      </w:r>
      <w:r w:rsidRPr="001E7ED5">
        <w:rPr>
          <w:sz w:val="8"/>
        </w:rPr>
        <w:t xml:space="preserve">. Moriba Jah, for example, is calling for governments to quantify how much space debris exists in orbit so they can track it and avoid collisions. His team at UT Austin’s Oden Institute has built an open-access database to pool information from national space programs across the world to provide an accurate estimate of space debris and its location. Jah also advocates setting up an international space traffic system with patrol officers to manage overcrowding. New space technologies could immensely benefit humanity, but </w:t>
      </w:r>
      <w:r w:rsidRPr="00F40984">
        <w:rPr>
          <w:rStyle w:val="StyleUnderline"/>
        </w:rPr>
        <w:t xml:space="preserve">to realize the benefits we can’t hand over this valuable resource to the domineering control of Elon Musk and Jeff Bezos. Instead, the government needs to establish rigorous oversight and enforce fair and efficient terms of </w:t>
      </w:r>
      <w:proofErr w:type="gramStart"/>
      <w:r w:rsidRPr="00F40984">
        <w:rPr>
          <w:rStyle w:val="StyleUnderline"/>
        </w:rPr>
        <w:t>competition</w:t>
      </w:r>
      <w:proofErr w:type="gramEnd"/>
      <w:r w:rsidRPr="00F40984">
        <w:rPr>
          <w:rStyle w:val="StyleUnderline"/>
        </w:rPr>
        <w:t xml:space="preserve"> so space junk and monopolization don’t ruin the final frontier forever.</w:t>
      </w:r>
    </w:p>
    <w:p w14:paraId="3AE7A11B" w14:textId="77777777" w:rsidR="00507650" w:rsidRDefault="00507650" w:rsidP="00507650">
      <w:pPr>
        <w:pStyle w:val="Heading4"/>
      </w:pPr>
      <w:r>
        <w:t xml:space="preserve">The use of contracts and awards via public-private partnerships are robust incentivizes to foster greater innovation. Roumboustos et al 14 </w:t>
      </w:r>
    </w:p>
    <w:p w14:paraId="631C5CF4" w14:textId="77777777" w:rsidR="00507650" w:rsidRPr="00DA27C3" w:rsidRDefault="00507650" w:rsidP="00507650">
      <w:pPr>
        <w:rPr>
          <w:rStyle w:val="Style13ptBold"/>
          <w:b w:val="0"/>
          <w:bCs/>
        </w:rPr>
      </w:pPr>
      <w:r w:rsidRPr="00DA27C3">
        <w:rPr>
          <w:rStyle w:val="Style13ptBold"/>
          <w:b w:val="0"/>
          <w:bCs/>
        </w:rPr>
        <w:t xml:space="preserve">Roumboutsos, Athena, and Stéphane Saussier. "Public-private partnerships and investments in innovation: the influence of the contractual arrangement." Construction management and economics 32.4 (2014): 349-361. </w:t>
      </w:r>
      <w:hyperlink r:id="rId65" w:history="1">
        <w:r w:rsidRPr="00DA27C3">
          <w:rPr>
            <w:rStyle w:val="Style13ptBold"/>
            <w:b w:val="0"/>
            <w:bCs/>
          </w:rPr>
          <w:t>https://doi.org/10.1080/01446193.2014.895849</w:t>
        </w:r>
      </w:hyperlink>
    </w:p>
    <w:p w14:paraId="5226D5CE" w14:textId="77777777" w:rsidR="00507650" w:rsidRPr="00DA27C3" w:rsidRDefault="00507650" w:rsidP="00507650">
      <w:pPr>
        <w:rPr>
          <w:rStyle w:val="Style13ptBold"/>
          <w:b w:val="0"/>
          <w:bCs/>
        </w:rPr>
      </w:pPr>
    </w:p>
    <w:p w14:paraId="36E51F85" w14:textId="77777777" w:rsidR="00507650" w:rsidRDefault="00507650" w:rsidP="00507650">
      <w:r>
        <w:t>*PPP = Public private partnership</w:t>
      </w:r>
    </w:p>
    <w:p w14:paraId="0EF7096F" w14:textId="77777777" w:rsidR="00507650" w:rsidRDefault="00507650" w:rsidP="00507650">
      <w:r w:rsidRPr="00DA27C3">
        <w:t xml:space="preserve">While the prevailing view may be that PPPs have been for ‘governments a means to launch investment programs, which would not have been possible within the available public-sector budget, within reasonable time’ (European Investment Bank, 2005, p. 14), </w:t>
      </w:r>
      <w:r w:rsidRPr="000D5797">
        <w:rPr>
          <w:rStyle w:val="StyleUnderline"/>
        </w:rPr>
        <w:t xml:space="preserve">it is </w:t>
      </w:r>
      <w:r w:rsidRPr="000D5797">
        <w:rPr>
          <w:rStyle w:val="StyleUnderline"/>
          <w:highlight w:val="yellow"/>
        </w:rPr>
        <w:t>the</w:t>
      </w:r>
      <w:r w:rsidRPr="000D5797">
        <w:rPr>
          <w:rStyle w:val="StyleUnderline"/>
        </w:rPr>
        <w:t xml:space="preserve"> potential </w:t>
      </w:r>
      <w:r w:rsidRPr="000D5797">
        <w:rPr>
          <w:rStyle w:val="StyleUnderline"/>
          <w:highlight w:val="yellow"/>
        </w:rPr>
        <w:t>efficiency gains that justify PPPs as a model of</w:t>
      </w:r>
      <w:r w:rsidRPr="000D5797">
        <w:rPr>
          <w:rStyle w:val="StyleUnderline"/>
        </w:rPr>
        <w:t xml:space="preserve"> </w:t>
      </w:r>
      <w:r w:rsidRPr="000D5797">
        <w:rPr>
          <w:rStyle w:val="StyleUnderline"/>
          <w:highlight w:val="yellow"/>
        </w:rPr>
        <w:t xml:space="preserve">infrastructure and public service delivery, </w:t>
      </w:r>
      <w:r w:rsidRPr="000D5797">
        <w:rPr>
          <w:rStyle w:val="StyleUnderline"/>
        </w:rPr>
        <w:t xml:space="preserve">since </w:t>
      </w:r>
      <w:r w:rsidRPr="000D5797">
        <w:rPr>
          <w:rStyle w:val="StyleUnderline"/>
          <w:highlight w:val="yellow"/>
        </w:rPr>
        <w:t>the cost of private</w:t>
      </w:r>
      <w:r w:rsidRPr="000D5797">
        <w:rPr>
          <w:rStyle w:val="StyleUnderline"/>
        </w:rPr>
        <w:t xml:space="preserve"> </w:t>
      </w:r>
      <w:r w:rsidRPr="000D5797">
        <w:rPr>
          <w:rStyle w:val="StyleUnderline"/>
          <w:highlight w:val="yellow"/>
        </w:rPr>
        <w:t>financing is greater</w:t>
      </w:r>
      <w:r w:rsidRPr="00DA27C3">
        <w:t xml:space="preserve">. In this context, </w:t>
      </w:r>
      <w:r w:rsidRPr="000D5797">
        <w:rPr>
          <w:rStyle w:val="Emphasis"/>
        </w:rPr>
        <w:t>innovation, described as positive efficiency gains achieved through productive investments, is an important element of the public-private partnership (PPP) model for public project delivery</w:t>
      </w:r>
      <w:r w:rsidRPr="00DA27C3">
        <w:t xml:space="preserve">. However, evidence of innovation uptake in PPPs is diverse. The analytical model described in this work allowed for the study of the private party’s rational and riskneutral behaviour. It was identified that </w:t>
      </w:r>
      <w:r w:rsidRPr="000D5797">
        <w:rPr>
          <w:rStyle w:val="StyleUnderline"/>
          <w:highlight w:val="yellow"/>
        </w:rPr>
        <w:t>under</w:t>
      </w:r>
      <w:r w:rsidRPr="000D5797">
        <w:rPr>
          <w:rStyle w:val="StyleUnderline"/>
        </w:rPr>
        <w:t xml:space="preserve"> the </w:t>
      </w:r>
      <w:r w:rsidRPr="000D5797">
        <w:rPr>
          <w:rStyle w:val="StyleUnderline"/>
          <w:highlight w:val="yellow"/>
        </w:rPr>
        <w:t>PPP</w:t>
      </w:r>
      <w:r w:rsidRPr="000D5797">
        <w:rPr>
          <w:rStyle w:val="StyleUnderline"/>
        </w:rPr>
        <w:t xml:space="preserve"> model of procurement, </w:t>
      </w:r>
      <w:r w:rsidRPr="000D5797">
        <w:rPr>
          <w:rStyle w:val="StyleUnderline"/>
          <w:highlight w:val="yellow"/>
        </w:rPr>
        <w:t>the private party has a potential incentive to innovate</w:t>
      </w:r>
      <w:r w:rsidRPr="000D5797">
        <w:rPr>
          <w:rStyle w:val="StyleUnderline"/>
        </w:rPr>
        <w:t xml:space="preserve">. Greater investment levels are expected </w:t>
      </w:r>
      <w:r w:rsidRPr="000D5797">
        <w:rPr>
          <w:rStyle w:val="StyleUnderline"/>
          <w:highlight w:val="yellow"/>
        </w:rPr>
        <w:t>for longer contractual periods</w:t>
      </w:r>
      <w:r w:rsidRPr="000D5797">
        <w:rPr>
          <w:rStyle w:val="StyleUnderline"/>
        </w:rPr>
        <w:t xml:space="preserve"> and when renegotiation clauses are included in the contractual provisions.</w:t>
      </w:r>
      <w:r w:rsidRPr="00DA27C3">
        <w:t xml:space="preserve"> Transfer fees attached to asset value provide for further incentives for innovation. Concessions also create similar incentives. However, investments in innovation are directed to those that have a direct impact on private party benefit, mostly observed through the reduction in operational and maintenance costs. In addition, adopted innovations are, principally, incremental and of relative low risk, as risk relates to the competence of the private party. The private party has no interest in addressing innovations that provide social benefits (or have a positive effect on externalities) as respective benefits cannot be appropriated. A key issue identified is the limitation in </w:t>
      </w:r>
      <w:r w:rsidRPr="00DA27C3">
        <w:lastRenderedPageBreak/>
        <w:t>introducing effective performance indicators or benchmarks, which may be used to verify and assign monetary values to improvements. This remains a topic for further research</w:t>
      </w:r>
      <w:r>
        <w:t xml:space="preserve"> </w:t>
      </w:r>
      <w:r w:rsidRPr="00DA27C3">
        <w:t xml:space="preserve">Finally, </w:t>
      </w:r>
      <w:r w:rsidRPr="000D5797">
        <w:rPr>
          <w:rStyle w:val="StyleUnderline"/>
        </w:rPr>
        <w:t xml:space="preserve">the analytical model indicates the improved potential of innovation through </w:t>
      </w:r>
      <w:r w:rsidRPr="000D5797">
        <w:rPr>
          <w:rStyle w:val="StyleUnderline"/>
          <w:highlight w:val="yellow"/>
        </w:rPr>
        <w:t>repeat awards</w:t>
      </w:r>
      <w:r w:rsidRPr="000D5797">
        <w:rPr>
          <w:highlight w:val="yellow"/>
        </w:rPr>
        <w:t xml:space="preserve">. </w:t>
      </w:r>
      <w:r w:rsidRPr="000D5797">
        <w:t>This</w:t>
      </w:r>
      <w:r w:rsidRPr="00DA27C3">
        <w:t xml:space="preserve"> was also identified by Manley (2006) when reviewing Australian repeat public sector construction clients which are termed ‘innovation-competent’. Liu and Hart (2011) studied the effect of knowledge collection on the reduction of technological and market uncertainty and found a positive correlation. There is also anecdotal information that larger construction firms (also active in PPPs) are more innovative and more supportive of innovation. This issue requires further investigation and if verified then the policy issue of market concentration versus innovation would need to be balanced</w:t>
      </w:r>
      <w:r>
        <w:t>.</w:t>
      </w:r>
    </w:p>
    <w:p w14:paraId="3631B22E" w14:textId="77777777" w:rsidR="00507650" w:rsidRPr="006421B7" w:rsidRDefault="00507650" w:rsidP="00507650">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2B8D53CC" w14:textId="77777777" w:rsidR="00507650" w:rsidRPr="00604157" w:rsidRDefault="00507650" w:rsidP="00507650">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67D47EB7" w14:textId="77777777" w:rsidR="00507650" w:rsidRDefault="00507650" w:rsidP="00507650">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t>
      </w:r>
      <w:r w:rsidRPr="00996020">
        <w:rPr>
          <w:rStyle w:val="StyleUnderline"/>
        </w:rPr>
        <w:lastRenderedPageBreak/>
        <w:t xml:space="preserve">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5E0E28DE" w14:textId="77777777" w:rsidR="00507650" w:rsidRDefault="00507650" w:rsidP="00507650"/>
    <w:p w14:paraId="6042A630" w14:textId="77777777" w:rsidR="00507650" w:rsidRDefault="00507650" w:rsidP="00507650">
      <w:pPr>
        <w:pStyle w:val="Heading4"/>
      </w:pPr>
      <w:r>
        <w:t xml:space="preserve">Tech innovation solves every existential threat – cumulative extinction events outweigh the aff </w:t>
      </w:r>
    </w:p>
    <w:p w14:paraId="77EE5B99" w14:textId="77777777" w:rsidR="00507650" w:rsidRDefault="00507650" w:rsidP="00507650">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0E3CE676" w14:textId="77777777" w:rsidR="00507650" w:rsidRDefault="00507650" w:rsidP="00507650">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lastRenderedPageBreak/>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w:t>
      </w:r>
      <w:proofErr w:type="gramStart"/>
      <w:r w:rsidRPr="008F2F9C">
        <w:rPr>
          <w:rStyle w:val="StyleUnderline"/>
        </w:rPr>
        <w:t>goodery.*</w:t>
      </w:r>
      <w:proofErr w:type="gramEnd"/>
    </w:p>
    <w:p w14:paraId="5161E34E" w14:textId="77777777" w:rsidR="00507650" w:rsidRPr="00E62231" w:rsidRDefault="00507650" w:rsidP="00507650">
      <w:pPr>
        <w:rPr>
          <w:sz w:val="16"/>
        </w:rPr>
      </w:pPr>
    </w:p>
    <w:p w14:paraId="38E775C4" w14:textId="77777777" w:rsidR="00B35AE9" w:rsidRDefault="00B35AE9" w:rsidP="00B35AE9">
      <w:pPr>
        <w:pStyle w:val="Heading4"/>
      </w:pPr>
      <w:r>
        <w:t>Corporate colonialism necessitates mass launch.</w:t>
      </w:r>
    </w:p>
    <w:p w14:paraId="229DC210" w14:textId="77777777" w:rsidR="00B35AE9" w:rsidRPr="00080423" w:rsidRDefault="00B35AE9" w:rsidP="00B35AE9">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192A9BD5" w14:textId="77777777" w:rsidR="00B35AE9" w:rsidRDefault="00B35AE9" w:rsidP="00B35AE9">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9E20B0">
        <w:rPr>
          <w:rStyle w:val="StyleUnderline"/>
          <w:highlight w:val="green"/>
        </w:rPr>
        <w:t xml:space="preserve">the ecological consequences of burning tremendous </w:t>
      </w:r>
      <w:r w:rsidRPr="00652A9F">
        <w:rPr>
          <w:rStyle w:val="StyleUnderline"/>
        </w:rPr>
        <w:t xml:space="preserve">amounts of rocket </w:t>
      </w:r>
      <w:r w:rsidRPr="009E20B0">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12A900D1" w14:textId="77777777" w:rsidR="00B35AE9" w:rsidRDefault="00B35AE9" w:rsidP="00B35AE9">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9E20B0">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9E20B0">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9E20B0">
        <w:rPr>
          <w:rStyle w:val="Emphasis"/>
          <w:highlight w:val="green"/>
        </w:rPr>
        <w:t>the trail of soot and alumina</w:t>
      </w:r>
      <w:r w:rsidRPr="000E7164">
        <w:rPr>
          <w:rStyle w:val="Emphasis"/>
        </w:rPr>
        <w:t xml:space="preserve"> left in the wake of rockets that could </w:t>
      </w:r>
      <w:r w:rsidRPr="009E20B0">
        <w:rPr>
          <w:rStyle w:val="Emphasis"/>
          <w:highlight w:val="green"/>
        </w:rPr>
        <w:t>accumulate</w:t>
      </w:r>
      <w:r w:rsidRPr="000E7164">
        <w:rPr>
          <w:rStyle w:val="Emphasis"/>
        </w:rPr>
        <w:t xml:space="preserve"> in the stratosphere </w:t>
      </w:r>
      <w:r w:rsidRPr="009E20B0">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7890FB82" w14:textId="77777777" w:rsidR="00B35AE9" w:rsidRDefault="00B35AE9" w:rsidP="00B35AE9">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9E20B0">
        <w:rPr>
          <w:rStyle w:val="StyleUnderline"/>
          <w:highlight w:val="green"/>
        </w:rPr>
        <w:t>emissions from rockets</w:t>
      </w:r>
      <w:r w:rsidRPr="000E7164">
        <w:rPr>
          <w:rStyle w:val="StyleUnderline"/>
        </w:rPr>
        <w:t xml:space="preserve"> “inherently </w:t>
      </w:r>
      <w:r w:rsidRPr="009E20B0">
        <w:rPr>
          <w:rStyle w:val="StyleUnderline"/>
          <w:highlight w:val="green"/>
        </w:rPr>
        <w:t>impact the stratosphere in a way</w:t>
      </w:r>
      <w:r w:rsidRPr="000E7164">
        <w:rPr>
          <w:rStyle w:val="StyleUnderline"/>
        </w:rPr>
        <w:t xml:space="preserve"> that </w:t>
      </w:r>
      <w:r w:rsidRPr="009E20B0">
        <w:rPr>
          <w:rStyle w:val="StyleUnderline"/>
          <w:highlight w:val="green"/>
        </w:rPr>
        <w:t>no other industrial activity does</w:t>
      </w:r>
      <w:r w:rsidRPr="000E7164">
        <w:rPr>
          <w:rStyle w:val="StyleUnderline"/>
        </w:rPr>
        <w:t>.”</w:t>
      </w:r>
      <w:r>
        <w:t xml:space="preserve"> </w:t>
      </w:r>
      <w:r w:rsidRPr="009E20B0">
        <w:rPr>
          <w:rStyle w:val="Emphasis"/>
          <w:highlight w:val="green"/>
        </w:rPr>
        <w:t>Reaching space</w:t>
      </w:r>
      <w:r w:rsidRPr="000E7164">
        <w:rPr>
          <w:rStyle w:val="Emphasis"/>
        </w:rPr>
        <w:t xml:space="preserve"> on a grand scale might </w:t>
      </w:r>
      <w:r w:rsidRPr="009E20B0">
        <w:rPr>
          <w:rStyle w:val="Emphasis"/>
          <w:highlight w:val="green"/>
        </w:rPr>
        <w:t>entail</w:t>
      </w:r>
      <w:r w:rsidRPr="000E7164">
        <w:rPr>
          <w:rStyle w:val="Emphasis"/>
        </w:rPr>
        <w:t xml:space="preserve"> tearing open and </w:t>
      </w:r>
      <w:r w:rsidRPr="009E20B0">
        <w:rPr>
          <w:rStyle w:val="Emphasis"/>
          <w:highlight w:val="green"/>
        </w:rPr>
        <w:t xml:space="preserve">ripping apart our </w:t>
      </w:r>
      <w:r w:rsidRPr="00475C49">
        <w:rPr>
          <w:rStyle w:val="Emphasis"/>
        </w:rPr>
        <w:t xml:space="preserve">own </w:t>
      </w:r>
      <w:r w:rsidRPr="009E20B0">
        <w:rPr>
          <w:rStyle w:val="Emphasis"/>
          <w:highlight w:val="green"/>
        </w:rPr>
        <w:t>atmosphere in the process</w:t>
      </w:r>
      <w:r>
        <w:t xml:space="preserve">. </w:t>
      </w:r>
      <w:proofErr w:type="gramStart"/>
      <w:r w:rsidRPr="000E7164">
        <w:rPr>
          <w:rStyle w:val="Emphasis"/>
        </w:rPr>
        <w:t>This is why</w:t>
      </w:r>
      <w:proofErr w:type="gramEnd"/>
      <w:r w:rsidRPr="000E7164">
        <w:rPr>
          <w:rStyle w:val="Emphasis"/>
        </w:rPr>
        <w:t xml:space="preserve"> </w:t>
      </w:r>
      <w:r w:rsidRPr="009E20B0">
        <w:rPr>
          <w:rStyle w:val="Emphasis"/>
          <w:highlight w:val="green"/>
        </w:rPr>
        <w:t>we</w:t>
      </w:r>
      <w:r w:rsidRPr="000E7164">
        <w:rPr>
          <w:rStyle w:val="Emphasis"/>
        </w:rPr>
        <w:t xml:space="preserve"> may </w:t>
      </w:r>
      <w:r w:rsidRPr="009E20B0">
        <w:rPr>
          <w:rStyle w:val="Emphasis"/>
          <w:highlight w:val="green"/>
        </w:rPr>
        <w:t>need to</w:t>
      </w:r>
      <w:r w:rsidRPr="000E7164">
        <w:rPr>
          <w:rStyle w:val="Emphasis"/>
        </w:rPr>
        <w:t xml:space="preserve"> </w:t>
      </w:r>
      <w:r w:rsidRPr="009E20B0">
        <w:rPr>
          <w:rStyle w:val="Emphasis"/>
          <w:highlight w:val="green"/>
        </w:rPr>
        <w:t>rethink</w:t>
      </w:r>
      <w:r w:rsidRPr="000E7164">
        <w:rPr>
          <w:rStyle w:val="Emphasis"/>
        </w:rPr>
        <w:t xml:space="preserve"> our future in space—perhaps even holding off from </w:t>
      </w:r>
      <w:r w:rsidRPr="009E20B0">
        <w:rPr>
          <w:rStyle w:val="Emphasis"/>
          <w:highlight w:val="green"/>
        </w:rPr>
        <w:t>launching</w:t>
      </w:r>
      <w:r w:rsidRPr="000E7164">
        <w:rPr>
          <w:rStyle w:val="Emphasis"/>
        </w:rPr>
        <w:t xml:space="preserve"> too many </w:t>
      </w:r>
      <w:r w:rsidRPr="009E20B0">
        <w:rPr>
          <w:rStyle w:val="Emphasis"/>
          <w:highlight w:val="green"/>
        </w:rPr>
        <w:t>rockets into space</w:t>
      </w:r>
      <w:r w:rsidRPr="000E7164">
        <w:rPr>
          <w:rStyle w:val="Emphasis"/>
        </w:rPr>
        <w:t xml:space="preserve">—precisely in order </w:t>
      </w:r>
      <w:r w:rsidRPr="009E20B0">
        <w:rPr>
          <w:rStyle w:val="Emphasis"/>
          <w:highlight w:val="green"/>
        </w:rPr>
        <w:t>to preserve life here on Earth.</w:t>
      </w:r>
    </w:p>
    <w:p w14:paraId="6D0DA329" w14:textId="77777777" w:rsidR="00B35AE9" w:rsidRPr="00E1259F" w:rsidRDefault="00B35AE9" w:rsidP="00B35AE9">
      <w:pPr>
        <w:pStyle w:val="Heading4"/>
        <w:rPr>
          <w:iCs/>
          <w:u w:val="single"/>
        </w:rPr>
      </w:pPr>
      <w:r>
        <w:lastRenderedPageBreak/>
        <w:t>That depletes the ozone layer, open the floodgates for existential UV floods, and leaves residual black carbon.</w:t>
      </w:r>
    </w:p>
    <w:p w14:paraId="3F393C54" w14:textId="77777777" w:rsidR="00B35AE9" w:rsidRPr="00F96E30" w:rsidRDefault="00B35AE9" w:rsidP="00B35AE9">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11CC33AB" w14:textId="77777777" w:rsidR="00B35AE9" w:rsidRDefault="00B35AE9" w:rsidP="00B35AE9">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61E6CFBB" w14:textId="77777777" w:rsidR="00B35AE9" w:rsidRDefault="00B35AE9" w:rsidP="00B35AE9">
      <w:r w:rsidRPr="009E20B0">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6EBC2401" w14:textId="77777777" w:rsidR="00B35AE9" w:rsidRDefault="00B35AE9" w:rsidP="00B35AE9">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42BE29DB" w14:textId="77777777" w:rsidR="00B35AE9" w:rsidRDefault="00B35AE9" w:rsidP="00B35AE9">
      <w:r>
        <w:t>“IT’S A CALL FOR MORE RESEARCH IN THIS AREA TO KNOW EXACTLY WHAT WE’RE PUTTING INTO THE UPPER ATMOSPHERE AND IN WHAT QUANTITIES.”</w:t>
      </w:r>
    </w:p>
    <w:p w14:paraId="14589B31" w14:textId="77777777" w:rsidR="00B35AE9" w:rsidRDefault="00B35AE9" w:rsidP="00B35AE9">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2646581B" w14:textId="77777777" w:rsidR="00B35AE9" w:rsidRDefault="00B35AE9" w:rsidP="00B35AE9">
      <w:r>
        <w:lastRenderedPageBreak/>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73AECB36" w14:textId="77777777" w:rsidR="00B35AE9" w:rsidRDefault="00B35AE9" w:rsidP="00B35AE9">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13B6DACB" w14:textId="77777777" w:rsidR="00B35AE9" w:rsidRPr="00F950A1" w:rsidRDefault="00B35AE9" w:rsidP="00B35AE9">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68F4611B" w14:textId="77777777" w:rsidR="00B35AE9" w:rsidRDefault="00B35AE9" w:rsidP="00B35AE9">
      <w:r>
        <w:t>ALL KINDS OF ROCKETS PRODUCE THESE EMISSIONS, BUT SOME TYPES OF VEHICLES PRODUCE MORE THAN OTHERS</w:t>
      </w:r>
    </w:p>
    <w:p w14:paraId="023E2DF7" w14:textId="77777777" w:rsidR="00B35AE9" w:rsidRPr="00F950A1" w:rsidRDefault="00B35AE9" w:rsidP="00B35AE9">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26761873" w14:textId="77777777" w:rsidR="00B35AE9" w:rsidRPr="00F950A1" w:rsidRDefault="00B35AE9" w:rsidP="00B35AE9">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1B94C4B4" w14:textId="77777777" w:rsidR="00B35AE9" w:rsidRPr="00F950A1" w:rsidRDefault="00B35AE9" w:rsidP="00B35AE9">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354AFE77" w14:textId="77777777" w:rsidR="00B35AE9" w:rsidRDefault="00B35AE9" w:rsidP="00B35AE9">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xml:space="preserve">. “That’s what we need to understand — the ozone depletion aspect of this because protection of the ozone layer is an international </w:t>
      </w:r>
      <w:r w:rsidRPr="00F950A1">
        <w:rPr>
          <w:rStyle w:val="StyleUnderline"/>
        </w:rPr>
        <w:lastRenderedPageBreak/>
        <w:t>imperative,” says Ross</w:t>
      </w:r>
      <w:r>
        <w:t>. The 1987 Montreal Protocol, for example, is an international agreement to phase out materials that deplete the ozone.</w:t>
      </w:r>
    </w:p>
    <w:p w14:paraId="1910E33D" w14:textId="77777777" w:rsidR="00B35AE9" w:rsidRDefault="00B35AE9" w:rsidP="00B35AE9">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37EA63FE" w14:textId="77777777" w:rsidR="00B35AE9" w:rsidRDefault="00B35AE9" w:rsidP="00B35AE9">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360AD008" w14:textId="77777777" w:rsidR="00B35AE9" w:rsidRPr="00C929FF" w:rsidRDefault="00B35AE9" w:rsidP="00B35AE9">
      <w:pPr>
        <w:rPr>
          <w:rStyle w:val="Emphasis"/>
        </w:rPr>
      </w:pPr>
    </w:p>
    <w:p w14:paraId="57DB84B1" w14:textId="77777777" w:rsidR="00B35AE9" w:rsidRPr="003F2E74" w:rsidRDefault="00B35AE9" w:rsidP="00B35AE9">
      <w:pPr>
        <w:pStyle w:val="Heading4"/>
        <w:rPr>
          <w:rStyle w:val="Style13ptBold"/>
          <w:b/>
          <w:bCs w:val="0"/>
        </w:rPr>
      </w:pPr>
      <w:r w:rsidRPr="003F2E74">
        <w:rPr>
          <w:rStyle w:val="Style13ptBold"/>
          <w:b/>
          <w:bCs w:val="0"/>
        </w:rPr>
        <w:t>Ozone collapse causes extinction.</w:t>
      </w:r>
    </w:p>
    <w:p w14:paraId="1B7E6693" w14:textId="77777777" w:rsidR="00B35AE9" w:rsidRPr="00E14CC9" w:rsidRDefault="00B35AE9" w:rsidP="00B35AE9">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5B31DAEF" w14:textId="77777777" w:rsidR="00B35AE9" w:rsidRPr="00E07AE1" w:rsidRDefault="00B35AE9" w:rsidP="00B35AE9">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9E20B0">
        <w:rPr>
          <w:rStyle w:val="Emphasis"/>
          <w:highlight w:val="green"/>
        </w:rPr>
        <w:t>ozone layer's breakdown</w:t>
      </w:r>
      <w:r w:rsidRPr="00475C49">
        <w:rPr>
          <w:rStyle w:val="Emphasis"/>
        </w:rPr>
        <w:t xml:space="preserve"> caused</w:t>
      </w:r>
      <w:r w:rsidRPr="00E07AE1">
        <w:rPr>
          <w:rStyle w:val="Emphasis"/>
        </w:rPr>
        <w:t xml:space="preserve"> by ultraviolet (</w:t>
      </w:r>
      <w:r w:rsidRPr="009E20B0">
        <w:rPr>
          <w:rStyle w:val="Emphasis"/>
          <w:highlight w:val="green"/>
        </w:rPr>
        <w:t>UV) radiation vanquished</w:t>
      </w:r>
      <w:r w:rsidRPr="00E07AE1">
        <w:rPr>
          <w:rStyle w:val="Emphasis"/>
        </w:rPr>
        <w:t xml:space="preserve"> much of the </w:t>
      </w:r>
      <w:r w:rsidRPr="009E20B0">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22A8F23F" w14:textId="77777777" w:rsidR="00B35AE9" w:rsidRDefault="00B35AE9" w:rsidP="00B35AE9">
      <w:r>
        <w:t>Numerous episodes of mass extinction occurred in the geological past. One of the most notorious ones caused the extinction of dinosaurs about 66 million years ago. Their destruction was believed to have been caused by an asteroid hitting the Earth.</w:t>
      </w:r>
    </w:p>
    <w:p w14:paraId="4662122F" w14:textId="77777777" w:rsidR="00B35AE9" w:rsidRDefault="00B35AE9" w:rsidP="00B35AE9">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3B6070DD" w14:textId="77777777" w:rsidR="00B35AE9" w:rsidRDefault="00B35AE9" w:rsidP="00B35AE9">
      <w:r w:rsidRPr="00E07AE1">
        <w:rPr>
          <w:rStyle w:val="StyleUnderline"/>
        </w:rPr>
        <w:t xml:space="preserve">Scientists have discovered evidence pointing to high levels of UV radiation responsible for </w:t>
      </w:r>
      <w:r w:rsidRPr="009E20B0">
        <w:rPr>
          <w:rStyle w:val="StyleUnderline"/>
          <w:highlight w:val="green"/>
        </w:rPr>
        <w:t>collapsing forest</w:t>
      </w:r>
      <w:r w:rsidRPr="00475C49">
        <w:rPr>
          <w:rStyle w:val="StyleUnderline"/>
        </w:rPr>
        <w:t xml:space="preserve"> ecosystems</w:t>
      </w:r>
      <w:r w:rsidRPr="00E07AE1">
        <w:rPr>
          <w:rStyle w:val="StyleUnderline"/>
        </w:rPr>
        <w:t xml:space="preserve"> </w:t>
      </w:r>
      <w:r w:rsidRPr="009E20B0">
        <w:rPr>
          <w:rStyle w:val="StyleUnderline"/>
          <w:highlight w:val="green"/>
        </w:rPr>
        <w:t>and</w:t>
      </w:r>
      <w:r w:rsidRPr="00E07AE1">
        <w:rPr>
          <w:rStyle w:val="StyleUnderline"/>
        </w:rPr>
        <w:t xml:space="preserve"> killing off </w:t>
      </w:r>
      <w:r w:rsidRPr="009E20B0">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7DD69550" w14:textId="77777777" w:rsidR="00B35AE9" w:rsidRPr="00E07AE1" w:rsidRDefault="00B35AE9" w:rsidP="00B35AE9">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9E20B0">
        <w:rPr>
          <w:rStyle w:val="Emphasis"/>
          <w:highlight w:val="green"/>
        </w:rPr>
        <w:t>Earth might</w:t>
      </w:r>
      <w:r w:rsidRPr="00E07AE1">
        <w:rPr>
          <w:rStyle w:val="Emphasis"/>
        </w:rPr>
        <w:t xml:space="preserve"> possibly </w:t>
      </w:r>
      <w:r w:rsidRPr="009E20B0">
        <w:rPr>
          <w:rStyle w:val="Emphasis"/>
          <w:highlight w:val="green"/>
        </w:rPr>
        <w:t>reach comparable temperatures</w:t>
      </w:r>
      <w:r w:rsidRPr="00E07AE1">
        <w:rPr>
          <w:rStyle w:val="Emphasis"/>
        </w:rPr>
        <w:t>, thus might face the same consequences that occurred in the past.</w:t>
      </w:r>
    </w:p>
    <w:p w14:paraId="2C2B25C2" w14:textId="77777777" w:rsidR="00B35AE9" w:rsidRDefault="00B35AE9" w:rsidP="00B35AE9">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0E545B85" w14:textId="77777777" w:rsidR="00B35AE9" w:rsidRDefault="00B35AE9" w:rsidP="00B35AE9">
      <w:r>
        <w:lastRenderedPageBreak/>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5547C133" w14:textId="77777777" w:rsidR="00B35AE9" w:rsidRDefault="00B35AE9" w:rsidP="00B35AE9">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3CCBB119" w14:textId="77777777" w:rsidR="00B35AE9" w:rsidRDefault="00B35AE9" w:rsidP="00B35AE9">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6D55D150" w14:textId="77777777" w:rsidR="00B35AE9" w:rsidRPr="00E14CC9" w:rsidRDefault="00B35AE9" w:rsidP="00B35AE9">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w:t>
      </w:r>
      <w:proofErr w:type="gramStart"/>
      <w:r w:rsidRPr="00E14CC9">
        <w:rPr>
          <w:rStyle w:val="Emphasis"/>
        </w:rPr>
        <w:t>collapse</w:t>
      </w:r>
      <w:proofErr w:type="gramEnd"/>
      <w:r w:rsidRPr="00E14CC9">
        <w:rPr>
          <w:rStyle w:val="Emphasis"/>
        </w:rPr>
        <w:t xml:space="preserve"> exposed life on Earth to </w:t>
      </w:r>
      <w:r w:rsidRPr="009E20B0">
        <w:rPr>
          <w:rStyle w:val="Emphasis"/>
          <w:highlight w:val="green"/>
        </w:rPr>
        <w:t>harmful UV radiation</w:t>
      </w:r>
      <w:r w:rsidRPr="00E14CC9">
        <w:rPr>
          <w:rStyle w:val="Emphasis"/>
        </w:rPr>
        <w:t xml:space="preserve"> levels and, therefore, </w:t>
      </w:r>
      <w:r w:rsidRPr="009E20B0">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104BE3F9" w14:textId="77777777" w:rsidR="00B35AE9" w:rsidRPr="00E07AE1" w:rsidRDefault="00B35AE9" w:rsidP="00B35AE9">
      <w:pPr>
        <w:rPr>
          <w:rStyle w:val="Emphasis"/>
        </w:rPr>
      </w:pPr>
      <w:r w:rsidRPr="00E07AE1">
        <w:rPr>
          <w:rStyle w:val="Emphasis"/>
        </w:rPr>
        <w:t>From Climate Change to Climate Emergency</w:t>
      </w:r>
    </w:p>
    <w:p w14:paraId="4A758F50" w14:textId="77777777" w:rsidR="00B35AE9" w:rsidRPr="00E07AE1" w:rsidRDefault="00B35AE9" w:rsidP="00B35AE9">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1B07D152" w14:textId="77777777" w:rsidR="00B35AE9" w:rsidRDefault="00B35AE9" w:rsidP="00B35AE9">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9E20B0">
        <w:rPr>
          <w:rStyle w:val="Emphasis"/>
          <w:highlight w:val="green"/>
        </w:rPr>
        <w:t xml:space="preserve">collapse of the ozone layer </w:t>
      </w:r>
      <w:r w:rsidRPr="00475C49">
        <w:rPr>
          <w:rStyle w:val="Emphasis"/>
        </w:rPr>
        <w:t>could</w:t>
      </w:r>
      <w:r w:rsidRPr="00E07AE1">
        <w:rPr>
          <w:rStyle w:val="Emphasis"/>
        </w:rPr>
        <w:t xml:space="preserve"> occur again, </w:t>
      </w:r>
      <w:r w:rsidRPr="009E20B0">
        <w:rPr>
          <w:rStyle w:val="Emphasis"/>
          <w:highlight w:val="green"/>
        </w:rPr>
        <w:t>dangerously exposing</w:t>
      </w:r>
      <w:r w:rsidRPr="00E07AE1">
        <w:rPr>
          <w:rStyle w:val="Emphasis"/>
        </w:rPr>
        <w:t xml:space="preserve"> surface and shallow sea life to harmful </w:t>
      </w:r>
      <w:r w:rsidRPr="009E20B0">
        <w:rPr>
          <w:rStyle w:val="Emphasis"/>
          <w:highlight w:val="green"/>
        </w:rPr>
        <w:t>radiation</w:t>
      </w:r>
      <w:r w:rsidRPr="00E07AE1">
        <w:rPr>
          <w:rStyle w:val="Emphasis"/>
        </w:rPr>
        <w:t xml:space="preserve">. </w:t>
      </w:r>
    </w:p>
    <w:p w14:paraId="15F607CA" w14:textId="77777777" w:rsidR="00B35AE9" w:rsidRPr="00E07AE1" w:rsidRDefault="00B35AE9" w:rsidP="00B35AE9">
      <w:pPr>
        <w:rPr>
          <w:rStyle w:val="Emphasis"/>
        </w:rPr>
      </w:pPr>
    </w:p>
    <w:p w14:paraId="1A95916C" w14:textId="77777777" w:rsidR="00B35AE9" w:rsidRDefault="00B35AE9" w:rsidP="00B35AE9">
      <w:pPr>
        <w:pStyle w:val="Heading4"/>
        <w:rPr>
          <w:lang w:eastAsia="zh-CN"/>
        </w:rPr>
      </w:pPr>
      <w:r>
        <w:rPr>
          <w:lang w:eastAsia="zh-CN"/>
        </w:rPr>
        <w:t xml:space="preserve">UV floods supress immune responses and lead to radiation </w:t>
      </w:r>
    </w:p>
    <w:p w14:paraId="76F8A92F" w14:textId="77777777" w:rsidR="00B35AE9" w:rsidRPr="00CE2A70" w:rsidRDefault="00B35AE9" w:rsidP="00B35AE9">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6" w:history="1">
        <w:r w:rsidRPr="00AD2583">
          <w:rPr>
            <w:rStyle w:val="Hyperlink"/>
          </w:rPr>
          <w:t>https://pubs.rsc.org/en/content/articlehtml/2015/pp/c4pp90033b</w:t>
        </w:r>
      </w:hyperlink>
      <w:r>
        <w:t>) CS</w:t>
      </w:r>
    </w:p>
    <w:p w14:paraId="3C7F5ED2" w14:textId="77777777" w:rsidR="00B35AE9" w:rsidRDefault="00B35AE9" w:rsidP="00B35AE9">
      <w:pPr>
        <w:rPr>
          <w:rStyle w:val="Hyperlink"/>
          <w:sz w:val="12"/>
        </w:rPr>
      </w:pPr>
      <w:r w:rsidRPr="001723DB">
        <w:rPr>
          <w:sz w:val="12"/>
        </w:rPr>
        <w:lastRenderedPageBreak/>
        <w:t xml:space="preserve">Effects of solar UV radiation on immune function and consequences for disease Mechanisms </w:t>
      </w:r>
      <w:r w:rsidRPr="009E20B0">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9E20B0">
        <w:rPr>
          <w:highlight w:val="green"/>
          <w:u w:val="single"/>
        </w:rPr>
        <w:t>absorbed by chromophores</w:t>
      </w:r>
      <w:r w:rsidRPr="001723DB">
        <w:rPr>
          <w:sz w:val="12"/>
        </w:rPr>
        <w:t xml:space="preserve"> (</w:t>
      </w:r>
      <w:hyperlink r:id="rId67" w:anchor="tab2" w:tooltip="Select to navigate to table" w:history="1">
        <w:r w:rsidRPr="001723DB">
          <w:rPr>
            <w:rStyle w:val="Hyperlink"/>
            <w:sz w:val="12"/>
          </w:rPr>
          <w:t>Table 2</w:t>
        </w:r>
      </w:hyperlink>
      <w:r w:rsidRPr="001723DB">
        <w:rPr>
          <w:sz w:val="12"/>
        </w:rPr>
        <w:t xml:space="preserve">), which then </w:t>
      </w:r>
      <w:r w:rsidRPr="009E20B0">
        <w:rPr>
          <w:b/>
          <w:bCs/>
          <w:highlight w:val="green"/>
          <w:u w:val="single"/>
        </w:rPr>
        <w:t>initiate a cascade</w:t>
      </w:r>
      <w:r w:rsidRPr="00451C82">
        <w:rPr>
          <w:b/>
          <w:bCs/>
          <w:u w:val="single"/>
        </w:rPr>
        <w:t xml:space="preserve"> leading to </w:t>
      </w:r>
      <w:r w:rsidRPr="009E20B0">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6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6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70" w:anchor="cit166" w:tooltip="Select to navigate to reference" w:history="1">
        <w:r w:rsidRPr="001723DB">
          <w:rPr>
            <w:rStyle w:val="Hyperlink"/>
            <w:sz w:val="12"/>
          </w:rPr>
          <w:t>166–168</w:t>
        </w:r>
      </w:hyperlink>
      <w:r w:rsidRPr="001723DB">
        <w:rPr>
          <w:sz w:val="12"/>
        </w:rPr>
        <w:t xml:space="preserve"> Briefly, </w:t>
      </w:r>
      <w:r w:rsidRPr="009E20B0">
        <w:rPr>
          <w:highlight w:val="green"/>
          <w:u w:val="single"/>
        </w:rPr>
        <w:t>exposure to UV</w:t>
      </w:r>
      <w:r w:rsidRPr="00451C82">
        <w:rPr>
          <w:u w:val="single"/>
        </w:rPr>
        <w:t xml:space="preserve"> radiation </w:t>
      </w:r>
      <w:r w:rsidRPr="009E20B0">
        <w:rPr>
          <w:highlight w:val="green"/>
          <w:u w:val="single"/>
        </w:rPr>
        <w:t>causes</w:t>
      </w:r>
      <w:r w:rsidRPr="00451C82">
        <w:rPr>
          <w:u w:val="single"/>
        </w:rPr>
        <w:t xml:space="preserve"> up-regulation of some innate immune responses, </w:t>
      </w:r>
      <w:r w:rsidRPr="00451C82">
        <w:rPr>
          <w:b/>
          <w:bCs/>
          <w:u w:val="single"/>
        </w:rPr>
        <w:t xml:space="preserve">and </w:t>
      </w:r>
      <w:r w:rsidRPr="009E20B0">
        <w:rPr>
          <w:b/>
          <w:bCs/>
          <w:highlight w:val="green"/>
          <w:u w:val="single"/>
        </w:rPr>
        <w:t>down-regulation of</w:t>
      </w:r>
      <w:r w:rsidRPr="00451C82">
        <w:rPr>
          <w:u w:val="single"/>
        </w:rPr>
        <w:t xml:space="preserve"> some acquired primary and memory </w:t>
      </w:r>
      <w:r w:rsidRPr="009E20B0">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71" w:anchor="cit163" w:tooltip="Select to navigate to references" w:history="1">
        <w:r w:rsidRPr="001723DB">
          <w:rPr>
            <w:rStyle w:val="Hyperlink"/>
            <w:sz w:val="12"/>
          </w:rPr>
          <w:t>163</w:t>
        </w:r>
      </w:hyperlink>
      <w:r w:rsidRPr="001723DB">
        <w:rPr>
          <w:sz w:val="12"/>
        </w:rPr>
        <w:t xml:space="preserve"> Schwarz &amp; Schwarz,</w:t>
      </w:r>
      <w:hyperlink r:id="rId72" w:anchor="cit169" w:tooltip="Select to navigate to references" w:history="1">
        <w:r w:rsidRPr="001723DB">
          <w:rPr>
            <w:rStyle w:val="Hyperlink"/>
            <w:sz w:val="12"/>
          </w:rPr>
          <w:t>169</w:t>
        </w:r>
      </w:hyperlink>
      <w:r w:rsidRPr="001723DB">
        <w:rPr>
          <w:sz w:val="12"/>
        </w:rPr>
        <w:t xml:space="preserve"> and Ullrich &amp; Byrne</w:t>
      </w:r>
      <w:hyperlink r:id="rId7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7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7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7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7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9E20B0">
        <w:rPr>
          <w:highlight w:val="green"/>
          <w:u w:val="single"/>
        </w:rPr>
        <w:t>Polymorphic light eruption</w:t>
      </w:r>
      <w:r w:rsidRPr="00451C82">
        <w:rPr>
          <w:u w:val="single"/>
        </w:rPr>
        <w:t xml:space="preserve"> (PLE) is the commonest of the photodermatoses, with a prevalence of up to 20%</w:t>
      </w:r>
      <w:r w:rsidRPr="001723DB">
        <w:rPr>
          <w:sz w:val="12"/>
        </w:rPr>
        <w:t>.</w:t>
      </w:r>
      <w:hyperlink r:id="rId7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7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8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8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8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8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9E20B0">
        <w:rPr>
          <w:highlight w:val="green"/>
          <w:u w:val="single"/>
        </w:rPr>
        <w:t>failure to establish</w:t>
      </w:r>
      <w:r w:rsidRPr="00451C82">
        <w:rPr>
          <w:u w:val="single"/>
        </w:rPr>
        <w:t xml:space="preserve"> the normal </w:t>
      </w:r>
      <w:r w:rsidRPr="009E20B0">
        <w:rPr>
          <w:highlight w:val="green"/>
          <w:u w:val="single"/>
        </w:rPr>
        <w:t>suppression of immune responses</w:t>
      </w:r>
      <w:r w:rsidRPr="00451C82">
        <w:rPr>
          <w:u w:val="single"/>
        </w:rPr>
        <w:t xml:space="preserve"> following exposure to UV radiation. The antigen involved has not been identified but is likely to be novel, </w:t>
      </w:r>
      <w:r w:rsidRPr="009E20B0">
        <w:rPr>
          <w:highlight w:val="green"/>
          <w:u w:val="single"/>
        </w:rPr>
        <w:t>induced by t</w:t>
      </w:r>
      <w:r w:rsidRPr="00451C82">
        <w:rPr>
          <w:u w:val="single"/>
        </w:rPr>
        <w:t xml:space="preserve">he </w:t>
      </w:r>
      <w:r w:rsidRPr="00451C82">
        <w:rPr>
          <w:b/>
          <w:bCs/>
          <w:u w:val="single"/>
        </w:rPr>
        <w:t xml:space="preserve">DNA damaging properties of </w:t>
      </w:r>
      <w:r w:rsidRPr="009E20B0">
        <w:rPr>
          <w:b/>
          <w:bCs/>
          <w:highlight w:val="green"/>
          <w:u w:val="single"/>
        </w:rPr>
        <w:t>UV radiation</w:t>
      </w:r>
      <w:r w:rsidRPr="009E20B0">
        <w:rPr>
          <w:sz w:val="12"/>
          <w:highlight w:val="green"/>
        </w:rPr>
        <w:t>.</w:t>
      </w:r>
      <w:r w:rsidRPr="001723DB">
        <w:rPr>
          <w:sz w:val="12"/>
        </w:rPr>
        <w:t xml:space="preserve"> Various abnormalities in the cutaneous immune response following UV radiation have been demonstrated in people with PLE compared with controls.</w:t>
      </w:r>
      <w:hyperlink r:id="rId8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9E20B0">
        <w:rPr>
          <w:b/>
          <w:bCs/>
          <w:highlight w:val="green"/>
          <w:u w:val="single"/>
        </w:rPr>
        <w:t>Asthma</w:t>
      </w:r>
      <w:r w:rsidRPr="009E20B0">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8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8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8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9E20B0">
        <w:rPr>
          <w:b/>
          <w:bCs/>
          <w:highlight w:val="green"/>
          <w:u w:val="single"/>
        </w:rPr>
        <w:t>solar UV radiation suppresses</w:t>
      </w:r>
      <w:r w:rsidRPr="00C8516A">
        <w:rPr>
          <w:u w:val="single"/>
        </w:rPr>
        <w:t xml:space="preserve"> microbe-specific acquired </w:t>
      </w:r>
      <w:r w:rsidRPr="009E20B0">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9E20B0">
        <w:rPr>
          <w:highlight w:val="green"/>
          <w:u w:val="single"/>
        </w:rPr>
        <w:t xml:space="preserve">lead to an </w:t>
      </w:r>
      <w:r w:rsidRPr="009E20B0">
        <w:rPr>
          <w:b/>
          <w:bCs/>
          <w:highlight w:val="green"/>
          <w:u w:val="single"/>
        </w:rPr>
        <w:t>increased microbial load,</w:t>
      </w:r>
      <w:r w:rsidRPr="00C8516A">
        <w:rPr>
          <w:b/>
          <w:bCs/>
          <w:u w:val="single"/>
        </w:rPr>
        <w:t xml:space="preserve"> </w:t>
      </w:r>
      <w:r w:rsidRPr="009E20B0">
        <w:rPr>
          <w:b/>
          <w:bCs/>
          <w:highlight w:val="green"/>
          <w:u w:val="single"/>
        </w:rPr>
        <w:t>reactivation from latency, and more severe symptoms, including death</w:t>
      </w:r>
      <w:r w:rsidRPr="001723DB">
        <w:rPr>
          <w:sz w:val="12"/>
        </w:rPr>
        <w:t xml:space="preserve"> (reviewed in Norval et al.</w:t>
      </w:r>
      <w:hyperlink r:id="rId8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89" w:anchor="cit191" w:tooltip="Select to navigate to references" w:history="1">
        <w:r w:rsidRPr="001723DB">
          <w:rPr>
            <w:rStyle w:val="Hyperlink"/>
            <w:sz w:val="12"/>
          </w:rPr>
          <w:t>191</w:t>
        </w:r>
      </w:hyperlink>
      <w:r w:rsidRPr="001723DB">
        <w:rPr>
          <w:sz w:val="12"/>
        </w:rPr>
        <w:t xml:space="preserve"> </w:t>
      </w:r>
      <w:r w:rsidRPr="009E20B0">
        <w:rPr>
          <w:b/>
          <w:bCs/>
          <w:highlight w:val="green"/>
          <w:u w:val="single"/>
        </w:rPr>
        <w:t>UV radiation prior to vaccination</w:t>
      </w:r>
      <w:r w:rsidRPr="00C8516A">
        <w:rPr>
          <w:u w:val="single"/>
        </w:rPr>
        <w:t xml:space="preserve"> causes a </w:t>
      </w:r>
      <w:r w:rsidRPr="009E20B0">
        <w:rPr>
          <w:b/>
          <w:bCs/>
          <w:highlight w:val="green"/>
          <w:u w:val="single"/>
        </w:rPr>
        <w:t>less effective immune response</w:t>
      </w:r>
      <w:r w:rsidRPr="001723DB">
        <w:rPr>
          <w:sz w:val="12"/>
        </w:rPr>
        <w:t xml:space="preserve"> in several mouse models (reviewed in Norval &amp; Woods</w:t>
      </w:r>
      <w:hyperlink r:id="rId9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9E20B0">
        <w:rPr>
          <w:b/>
          <w:bCs/>
          <w:highlight w:val="green"/>
          <w:u w:val="single"/>
        </w:rPr>
        <w:t>convert an asymptomatic infection into a symptomatic one</w:t>
      </w:r>
      <w:r w:rsidRPr="00C8516A">
        <w:rPr>
          <w:u w:val="single"/>
        </w:rPr>
        <w:t xml:space="preserve">, </w:t>
      </w:r>
      <w:r w:rsidRPr="009E20B0">
        <w:rPr>
          <w:b/>
          <w:bCs/>
          <w:highlight w:val="green"/>
          <w:u w:val="single"/>
        </w:rPr>
        <w:t>reactivate</w:t>
      </w:r>
      <w:r w:rsidRPr="00C8516A">
        <w:rPr>
          <w:u w:val="single"/>
        </w:rPr>
        <w:t xml:space="preserve"> a range of </w:t>
      </w:r>
      <w:r w:rsidRPr="009E20B0">
        <w:rPr>
          <w:b/>
          <w:bCs/>
          <w:highlight w:val="green"/>
          <w:u w:val="single"/>
        </w:rPr>
        <w:t>persistent infections</w:t>
      </w:r>
      <w:r w:rsidRPr="00C8516A">
        <w:rPr>
          <w:u w:val="single"/>
        </w:rPr>
        <w:t xml:space="preserve">, increase the oncogenic potential of microbes, and </w:t>
      </w:r>
      <w:r w:rsidRPr="009E20B0">
        <w:rPr>
          <w:b/>
          <w:bCs/>
          <w:highlight w:val="green"/>
          <w:u w:val="single"/>
        </w:rPr>
        <w:t>reduce</w:t>
      </w:r>
      <w:r w:rsidRPr="00C8516A">
        <w:rPr>
          <w:b/>
          <w:bCs/>
          <w:u w:val="single"/>
        </w:rPr>
        <w:t xml:space="preserve"> the memory </w:t>
      </w:r>
      <w:r w:rsidRPr="009E20B0">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w:t>
      </w:r>
      <w:r w:rsidRPr="001723DB">
        <w:rPr>
          <w:sz w:val="12"/>
        </w:rPr>
        <w:lastRenderedPageBreak/>
        <w:t>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9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92" w:anchor="cit194" w:tooltip="Select to navigate to references" w:history="1">
        <w:r w:rsidRPr="00C8516A">
          <w:rPr>
            <w:rStyle w:val="Hyperlink"/>
            <w:u w:val="single"/>
          </w:rPr>
          <w:t>194</w:t>
        </w:r>
      </w:hyperlink>
      <w:r w:rsidRPr="00C8516A">
        <w:rPr>
          <w:u w:val="single"/>
        </w:rPr>
        <w:t>), type 1 diabetes,</w:t>
      </w:r>
      <w:hyperlink r:id="rId9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9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9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9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97" w:anchor="cit199" w:tooltip="Select to navigate to references" w:history="1">
        <w:r w:rsidRPr="001723DB">
          <w:rPr>
            <w:rStyle w:val="Hyperlink"/>
            <w:sz w:val="12"/>
          </w:rPr>
          <w:t>199</w:t>
        </w:r>
      </w:hyperlink>
      <w:r w:rsidRPr="001723DB">
        <w:rPr>
          <w:sz w:val="12"/>
        </w:rPr>
        <w:t xml:space="preserve"> Studies from the northern</w:t>
      </w:r>
      <w:hyperlink r:id="rId98" w:anchor="cit200" w:tooltip="Select to navigate to references" w:history="1">
        <w:r w:rsidRPr="001723DB">
          <w:rPr>
            <w:rStyle w:val="Hyperlink"/>
            <w:sz w:val="12"/>
          </w:rPr>
          <w:t>200</w:t>
        </w:r>
      </w:hyperlink>
      <w:r w:rsidRPr="001723DB">
        <w:rPr>
          <w:sz w:val="12"/>
        </w:rPr>
        <w:t xml:space="preserve"> and southern</w:t>
      </w:r>
      <w:hyperlink r:id="rId9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10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10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10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10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10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10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10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10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10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109" w:anchor="cit212" w:tooltip="Select to navigate to reference" w:history="1">
        <w:r w:rsidRPr="001723DB">
          <w:rPr>
            <w:rStyle w:val="Hyperlink"/>
            <w:sz w:val="12"/>
          </w:rPr>
          <w:t>212–214</w:t>
        </w:r>
      </w:hyperlink>
    </w:p>
    <w:p w14:paraId="7D6563BF" w14:textId="77777777" w:rsidR="00B35AE9" w:rsidRDefault="00B35AE9" w:rsidP="00B35AE9">
      <w:pPr>
        <w:rPr>
          <w:rStyle w:val="Hyperlink"/>
          <w:sz w:val="12"/>
        </w:rPr>
      </w:pPr>
    </w:p>
    <w:p w14:paraId="35B07ED6" w14:textId="77777777" w:rsidR="00B35AE9" w:rsidRDefault="00B35AE9" w:rsidP="00B35AE9">
      <w:pPr>
        <w:pStyle w:val="Heading4"/>
      </w:pPr>
      <w:r>
        <w:t>Viruses to human bacterial genome to damage will ensure the next pandemic is existential</w:t>
      </w:r>
    </w:p>
    <w:p w14:paraId="4EFEB9AC" w14:textId="77777777" w:rsidR="00B35AE9" w:rsidRPr="00C95710" w:rsidRDefault="00B35AE9" w:rsidP="00B35AE9">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1D25E4D6" w14:textId="77777777" w:rsidR="00B35AE9" w:rsidRDefault="00B35AE9" w:rsidP="00B35AE9">
      <w:r>
        <w:lastRenderedPageBreak/>
        <w:t xml:space="preserve">Expert argues that human-caused changes to the environment can lead to </w:t>
      </w:r>
      <w:r w:rsidRPr="007A784E">
        <w:rPr>
          <w:u w:val="single"/>
        </w:rPr>
        <w:t xml:space="preserve">the emergence of </w:t>
      </w:r>
      <w:r w:rsidRPr="009E20B0">
        <w:rPr>
          <w:highlight w:val="green"/>
          <w:u w:val="single"/>
        </w:rPr>
        <w:t>pathogens</w:t>
      </w:r>
      <w: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t>.</w:t>
      </w:r>
    </w:p>
    <w:p w14:paraId="51C8A80E" w14:textId="77777777" w:rsidR="00B35AE9" w:rsidRDefault="00B35AE9" w:rsidP="00B35AE9">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19E3F169" w14:textId="77777777" w:rsidR="00B35AE9" w:rsidRDefault="00B35AE9" w:rsidP="00B35AE9">
      <w:r>
        <w:t xml:space="preserve">In an essay published on the online server Preprints*, Eleftherios P. Diamandis of the University of Toronto and the Mount Sinai Hospital, </w:t>
      </w:r>
      <w:proofErr w:type="gramStart"/>
      <w:r>
        <w:t>Toronto,  argues</w:t>
      </w:r>
      <w:proofErr w:type="gramEnd"/>
      <w:r>
        <w:t xml:space="preserve">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58B11831" w14:textId="77777777" w:rsidR="00B35AE9" w:rsidRDefault="00B35AE9" w:rsidP="00B35AE9">
      <w:r>
        <w:t>Changing our environment</w:t>
      </w:r>
    </w:p>
    <w:p w14:paraId="1CFA01D8" w14:textId="77777777" w:rsidR="00B35AE9" w:rsidRPr="00D81530" w:rsidRDefault="00B35AE9" w:rsidP="00B35AE9">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3E25807A" w14:textId="77777777" w:rsidR="00B35AE9" w:rsidRDefault="00B35AE9" w:rsidP="00B35AE9">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3FBEAD53" w14:textId="77777777" w:rsidR="00B35AE9" w:rsidRPr="00D81530" w:rsidRDefault="00B35AE9" w:rsidP="00B35AE9">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110C1D4D" w14:textId="77777777" w:rsidR="00B35AE9" w:rsidRDefault="00B35AE9" w:rsidP="00B35AE9">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8CCC5C7" w14:textId="77777777" w:rsidR="00B35AE9" w:rsidRDefault="00B35AE9" w:rsidP="00B35AE9">
      <w:r>
        <w:t>Emerging pathogens</w:t>
      </w:r>
    </w:p>
    <w:p w14:paraId="02CC1C9E" w14:textId="77777777" w:rsidR="00B35AE9" w:rsidRDefault="00B35AE9" w:rsidP="00B35AE9">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B728B26" w14:textId="77777777" w:rsidR="00B35AE9" w:rsidRDefault="00B35AE9" w:rsidP="00B35AE9">
      <w:r>
        <w:t xml:space="preserve">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24512207" w14:textId="77777777" w:rsidR="00B35AE9" w:rsidRDefault="00B35AE9" w:rsidP="00B35AE9">
      <w:r>
        <w:lastRenderedPageBreak/>
        <w:t xml:space="preserve">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 xml:space="preserve">immune </w:t>
      </w:r>
      <w:proofErr w:type="gramStart"/>
      <w:r w:rsidRPr="009E20B0">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57931C44" w14:textId="77777777" w:rsidR="00B35AE9" w:rsidRDefault="00B35AE9" w:rsidP="00B35AE9">
      <w:r>
        <w:t>The brain</w:t>
      </w:r>
    </w:p>
    <w:p w14:paraId="41B03F9C" w14:textId="77777777" w:rsidR="00B35AE9" w:rsidRDefault="00B35AE9" w:rsidP="00B35AE9">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21851486" w14:textId="77777777" w:rsidR="00B35AE9" w:rsidRDefault="00B35AE9" w:rsidP="00B35AE9">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09710BC9" w14:textId="77777777" w:rsidR="00B35AE9" w:rsidRDefault="00B35AE9" w:rsidP="00B35AE9">
      <w:pPr>
        <w:rPr>
          <w:b/>
          <w:bCs/>
          <w:u w:val="single"/>
        </w:rPr>
      </w:pP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50DDCCD9" w14:textId="77777777" w:rsidR="00B35AE9" w:rsidRPr="006C6EEA" w:rsidRDefault="00B35AE9" w:rsidP="00B35AE9"/>
    <w:p w14:paraId="335A0825" w14:textId="77777777" w:rsidR="00507650" w:rsidRPr="00700001" w:rsidRDefault="00507650" w:rsidP="00507650"/>
    <w:p w14:paraId="1FF740FF" w14:textId="77777777" w:rsidR="00507650" w:rsidRPr="008F2F9C" w:rsidRDefault="00507650" w:rsidP="00507650">
      <w:pPr>
        <w:rPr>
          <w:rStyle w:val="StyleUnderline"/>
        </w:rPr>
      </w:pPr>
    </w:p>
    <w:p w14:paraId="6B852A09" w14:textId="77777777" w:rsidR="00507650" w:rsidRDefault="00507650" w:rsidP="00507650">
      <w:pPr>
        <w:rPr>
          <w:rStyle w:val="Hyperlink"/>
          <w:sz w:val="12"/>
        </w:rPr>
      </w:pPr>
    </w:p>
    <w:p w14:paraId="6EAA8C55" w14:textId="77777777" w:rsidR="00507650" w:rsidRPr="003B6F92" w:rsidRDefault="00507650" w:rsidP="00507650">
      <w:pPr>
        <w:pStyle w:val="Heading3"/>
      </w:pPr>
      <w:r>
        <w:lastRenderedPageBreak/>
        <w:t>1AC – Plan</w:t>
      </w:r>
    </w:p>
    <w:p w14:paraId="1FD69CD4" w14:textId="77777777" w:rsidR="00507650" w:rsidRDefault="00507650" w:rsidP="00507650">
      <w:pPr>
        <w:pStyle w:val="Heading4"/>
      </w:pPr>
      <w:r>
        <w:t>Resolved: The appropriation of outer space by private entities is unjust.</w:t>
      </w:r>
    </w:p>
    <w:p w14:paraId="074B45EA" w14:textId="77777777" w:rsidR="00507650" w:rsidRDefault="00507650" w:rsidP="00507650">
      <w:pPr>
        <w:rPr>
          <w:rFonts w:ascii="Times New Roman" w:hAnsi="Times New Roman" w:cs="Times New Roman"/>
        </w:rPr>
      </w:pPr>
    </w:p>
    <w:p w14:paraId="6DC5CDC3" w14:textId="77777777" w:rsidR="00507650" w:rsidRDefault="00507650" w:rsidP="00507650">
      <w:pPr>
        <w:pStyle w:val="Heading4"/>
      </w:pPr>
      <w:r>
        <w:t xml:space="preserve">The plan treats outer space as a </w:t>
      </w:r>
      <w:proofErr w:type="gramStart"/>
      <w:r>
        <w:t>commons</w:t>
      </w:r>
      <w:proofErr w:type="gramEnd"/>
      <w:r>
        <w:t>, a shared public good. That’s the only effective anti-trust measure to safeguard and promote innovation. Rhimbassen 21</w:t>
      </w:r>
    </w:p>
    <w:p w14:paraId="5873B50A" w14:textId="77777777" w:rsidR="00507650" w:rsidRPr="003F13D1" w:rsidRDefault="00507650" w:rsidP="00507650">
      <w:pPr>
        <w:rPr>
          <w:bCs/>
          <w:sz w:val="14"/>
        </w:rPr>
      </w:pPr>
      <w:r w:rsidRPr="003F13D1">
        <w:rPr>
          <w:rStyle w:val="Style13ptBold"/>
          <w:b w:val="0"/>
          <w:bCs/>
        </w:rPr>
        <w:t xml:space="preserve">Maria Rhimbassen, 6-6-2021, "An Introduction to Space Antitrust," </w:t>
      </w:r>
      <w:r>
        <w:rPr>
          <w:rStyle w:val="Style13ptBold"/>
          <w:b w:val="0"/>
          <w:bCs/>
        </w:rPr>
        <w:t>Open Lunar</w:t>
      </w:r>
      <w:r w:rsidRPr="003F13D1">
        <w:rPr>
          <w:rStyle w:val="Style13ptBold"/>
          <w:b w:val="0"/>
          <w:bCs/>
        </w:rPr>
        <w:t>, https://www.openlunar.org/library/an-introduction-to-space-antitrust#anti-monopoly-law</w:t>
      </w:r>
    </w:p>
    <w:p w14:paraId="69F51C91" w14:textId="77777777" w:rsidR="00507650" w:rsidRDefault="00507650" w:rsidP="00507650"/>
    <w:p w14:paraId="7B55E201" w14:textId="77777777" w:rsidR="00507650" w:rsidRPr="00556940" w:rsidRDefault="00507650" w:rsidP="00507650">
      <w:pPr>
        <w:rPr>
          <w:rStyle w:val="StyleUnderline"/>
        </w:rPr>
      </w:pPr>
      <w:r>
        <w:t xml:space="preserve">Space Antitrust. The extrapolation of anti-monopoly law to outer space (e.g., on orbit, on celestial bodies, etc.), raises the question as to which jurisdiction applies. In theory, the launching State’s jurisdiction extends to the launched space object, in perpetuity, such as in the case of the International Space Station’s modules. However, </w:t>
      </w:r>
      <w:r w:rsidRPr="00D61CD4">
        <w:rPr>
          <w:rStyle w:val="StyleUnderline"/>
        </w:rPr>
        <w:t>in many cases, there can be confusion in determining the “launching State</w:t>
      </w:r>
      <w:r>
        <w:t xml:space="preserve">”, which is defined at article I of the Liability Convention of 1972 (70), especially when several States are involved in the launching, as opposed to the “State of Registry”, according to article VIII of the OST and the Registration Convention of 1976. Sometimes, the two notions collide head-on (71). </w:t>
      </w:r>
      <w:r w:rsidRPr="00D61CD4">
        <w:rPr>
          <w:rStyle w:val="StyleUnderline"/>
        </w:rPr>
        <w:t>The situation gains in further legal complexity in connection with on-orbit transfer of ownership vs title. It is not clear whether ownership can be fully transferred in orbit, as opposed to title, which does not. This may prove over-complicated indeed</w:t>
      </w:r>
      <w:r>
        <w:t>. Therefore</w:t>
      </w:r>
      <w:r w:rsidRPr="00D61CD4">
        <w:rPr>
          <w:rStyle w:val="Emphasis"/>
        </w:rPr>
        <w:t xml:space="preserve">, </w:t>
      </w:r>
      <w:r w:rsidRPr="003C283F">
        <w:rPr>
          <w:rStyle w:val="Emphasis"/>
          <w:highlight w:val="yellow"/>
        </w:rPr>
        <w:t>it</w:t>
      </w:r>
      <w:r w:rsidRPr="00D61CD4">
        <w:rPr>
          <w:rStyle w:val="Emphasis"/>
        </w:rPr>
        <w:t xml:space="preserve"> </w:t>
      </w:r>
      <w:r w:rsidRPr="003C283F">
        <w:rPr>
          <w:rStyle w:val="Emphasis"/>
          <w:highlight w:val="yellow"/>
        </w:rPr>
        <w:t>would be</w:t>
      </w:r>
      <w:r w:rsidRPr="00D61CD4">
        <w:rPr>
          <w:rStyle w:val="Emphasis"/>
        </w:rPr>
        <w:t xml:space="preserve"> next to </w:t>
      </w:r>
      <w:r w:rsidRPr="003C283F">
        <w:rPr>
          <w:rStyle w:val="Emphasis"/>
          <w:highlight w:val="yellow"/>
        </w:rPr>
        <w:t xml:space="preserve">impossible to assign </w:t>
      </w:r>
      <w:r w:rsidRPr="003C283F">
        <w:rPr>
          <w:rStyle w:val="Emphasis"/>
        </w:rPr>
        <w:t>or</w:t>
      </w:r>
      <w:r w:rsidRPr="00D61CD4">
        <w:rPr>
          <w:rStyle w:val="Emphasis"/>
        </w:rPr>
        <w:t xml:space="preserve"> attribute </w:t>
      </w:r>
      <w:r w:rsidRPr="003C283F">
        <w:rPr>
          <w:rStyle w:val="Emphasis"/>
          <w:highlight w:val="yellow"/>
        </w:rPr>
        <w:t>antitrust to a specific</w:t>
      </w:r>
      <w:r w:rsidRPr="00D61CD4">
        <w:rPr>
          <w:rStyle w:val="Emphasis"/>
        </w:rPr>
        <w:t xml:space="preserve"> </w:t>
      </w:r>
      <w:r w:rsidRPr="003C283F">
        <w:rPr>
          <w:rStyle w:val="Emphasis"/>
          <w:highlight w:val="yellow"/>
        </w:rPr>
        <w:t>jurisdiction in space</w:t>
      </w:r>
      <w:r w:rsidRPr="00D61CD4">
        <w:rPr>
          <w:rStyle w:val="Emphasis"/>
        </w:rPr>
        <w:t xml:space="preserve"> and that explains the need for a harmonized outer space regime in terms of antitrust</w:t>
      </w:r>
      <w:r>
        <w:t xml:space="preserve">, even more when the principles </w:t>
      </w:r>
      <w:r w:rsidRPr="00AE0899">
        <w:t>addressed</w:t>
      </w:r>
      <w:r>
        <w:t xml:space="preserve"> </w:t>
      </w:r>
      <w:r w:rsidRPr="00AE0899">
        <w:t>supra</w:t>
      </w:r>
      <w:r>
        <w:t xml:space="preserve"> </w:t>
      </w:r>
      <w:r w:rsidRPr="00AE0899">
        <w:t>stem from</w:t>
      </w:r>
      <w:r>
        <w:t xml:space="preserve"> international public law. Otherwise, different antitrust regimes would then apply to different sites of activity by different actors, which could end up in aberrant scenarios. </w:t>
      </w:r>
      <w:r w:rsidRPr="003C283F">
        <w:rPr>
          <w:rStyle w:val="StyleUnderline"/>
          <w:highlight w:val="yellow"/>
        </w:rPr>
        <w:t>It would be more convenient to establish a predictable</w:t>
      </w:r>
      <w:r w:rsidRPr="00D61CD4">
        <w:rPr>
          <w:rStyle w:val="StyleUnderline"/>
        </w:rPr>
        <w:t xml:space="preserve"> </w:t>
      </w:r>
      <w:r w:rsidRPr="003C283F">
        <w:rPr>
          <w:rStyle w:val="StyleUnderline"/>
          <w:highlight w:val="yellow"/>
        </w:rPr>
        <w:t>and harmonious legal certainty</w:t>
      </w:r>
      <w:r w:rsidRPr="00D61CD4">
        <w:rPr>
          <w:rStyle w:val="StyleUnderline"/>
        </w:rPr>
        <w:t>,</w:t>
      </w:r>
      <w:r>
        <w:t xml:space="preserve"> appropriate for each resource system or specific application in outer space and to consider antitrust as a creative tool, not an </w:t>
      </w:r>
      <w:proofErr w:type="gramStart"/>
      <w:r>
        <w:t>end in itself</w:t>
      </w:r>
      <w:proofErr w:type="gramEnd"/>
      <w:r>
        <w:t xml:space="preserve">. </w:t>
      </w:r>
      <w:r w:rsidRPr="00D61CD4">
        <w:rPr>
          <w:rStyle w:val="Emphasis"/>
        </w:rPr>
        <w:t xml:space="preserve">The rationale is </w:t>
      </w:r>
      <w:r w:rsidRPr="003C283F">
        <w:rPr>
          <w:rStyle w:val="Emphasis"/>
          <w:highlight w:val="yellow"/>
        </w:rPr>
        <w:t>to rely on competition law</w:t>
      </w:r>
      <w:r w:rsidRPr="00D61CD4">
        <w:rPr>
          <w:rStyle w:val="Emphasis"/>
        </w:rPr>
        <w:t xml:space="preserve"> to ensure market sustainability, while reducing the risk of fierce and unfair competition</w:t>
      </w:r>
      <w:r>
        <w:t xml:space="preserve">. </w:t>
      </w:r>
      <w:r w:rsidRPr="00D61CD4">
        <w:rPr>
          <w:rStyle w:val="Emphasis"/>
        </w:rPr>
        <w:t xml:space="preserve">For instance, </w:t>
      </w:r>
      <w:r w:rsidRPr="003C283F">
        <w:rPr>
          <w:rStyle w:val="Emphasis"/>
          <w:highlight w:val="yellow"/>
        </w:rPr>
        <w:t>in the case of scarce resources</w:t>
      </w:r>
      <w:r w:rsidRPr="00D61CD4">
        <w:rPr>
          <w:rStyle w:val="Emphasis"/>
        </w:rPr>
        <w:t xml:space="preserve"> (e.g., polar ice water on the Moon), </w:t>
      </w:r>
      <w:r w:rsidRPr="003C283F">
        <w:rPr>
          <w:rStyle w:val="Emphasis"/>
          <w:highlight w:val="yellow"/>
        </w:rPr>
        <w:t>essential services</w:t>
      </w:r>
      <w:r w:rsidRPr="00D61CD4">
        <w:rPr>
          <w:rStyle w:val="Emphasis"/>
        </w:rPr>
        <w:t xml:space="preserve"> (e.g., oxygen supply on a station, etc.), </w:t>
      </w:r>
      <w:r w:rsidRPr="003C283F">
        <w:rPr>
          <w:rStyle w:val="Emphasis"/>
          <w:highlight w:val="yellow"/>
        </w:rPr>
        <w:t>there is a</w:t>
      </w:r>
      <w:r w:rsidRPr="00D61CD4">
        <w:rPr>
          <w:rStyle w:val="Emphasis"/>
        </w:rPr>
        <w:t xml:space="preserve"> </w:t>
      </w:r>
      <w:r w:rsidRPr="003C283F">
        <w:rPr>
          <w:rStyle w:val="Emphasis"/>
          <w:highlight w:val="yellow"/>
        </w:rPr>
        <w:t xml:space="preserve">need </w:t>
      </w:r>
      <w:r w:rsidRPr="003C283F">
        <w:rPr>
          <w:rStyle w:val="Emphasis"/>
        </w:rPr>
        <w:t xml:space="preserve">for measures </w:t>
      </w:r>
      <w:r w:rsidRPr="003C283F">
        <w:rPr>
          <w:rStyle w:val="Emphasis"/>
          <w:highlight w:val="yellow"/>
        </w:rPr>
        <w:t xml:space="preserve">against </w:t>
      </w:r>
      <w:r w:rsidRPr="003C283F">
        <w:rPr>
          <w:rStyle w:val="Emphasis"/>
        </w:rPr>
        <w:t xml:space="preserve">reckless </w:t>
      </w:r>
      <w:r w:rsidRPr="003C283F">
        <w:rPr>
          <w:rStyle w:val="Emphasis"/>
          <w:highlight w:val="yellow"/>
        </w:rPr>
        <w:t>monopolization</w:t>
      </w:r>
      <w:r w:rsidRPr="00D61CD4">
        <w:rPr>
          <w:rStyle w:val="Emphasis"/>
        </w:rPr>
        <w:t xml:space="preserve"> based on a “first come, first served” logic</w:t>
      </w:r>
      <w:r>
        <w:t xml:space="preserve">. As </w:t>
      </w:r>
      <w:r w:rsidRPr="00AE0899">
        <w:t>mentioned</w:t>
      </w:r>
      <w:r>
        <w:t xml:space="preserve"> </w:t>
      </w:r>
      <w:r w:rsidRPr="00AE0899">
        <w:t>supra, due regard</w:t>
      </w:r>
      <w:r>
        <w:t xml:space="preserve"> and non-harmful interference may be used in that sense, but implementation remains to be established. Should that be brought to public international bodies, in the form of binding measures or non-binding guidelines? Should recommendations be made at the national level (e.g., model law clauses (72) to be inserted as amendments to national space legislation? </w:t>
      </w:r>
      <w:r w:rsidRPr="00D61CD4">
        <w:rPr>
          <w:rStyle w:val="StyleUnderline"/>
        </w:rPr>
        <w:t>Without harmonization efforts at that level, there is a risk of increasing forum shopping whereby a private actor seeks to register its activities in jurisdictions with less stringent legislation and dubious enforcement resources</w:t>
      </w:r>
      <w:r>
        <w:t xml:space="preserve">. </w:t>
      </w:r>
      <w:r w:rsidRPr="003C283F">
        <w:rPr>
          <w:rStyle w:val="Emphasis"/>
          <w:highlight w:val="yellow"/>
        </w:rPr>
        <w:t>This trend starts in the space sector</w:t>
      </w:r>
      <w:r w:rsidRPr="00D61CD4">
        <w:rPr>
          <w:rStyle w:val="Emphasis"/>
        </w:rPr>
        <w:t xml:space="preserve"> and this is alarming since space is a high risk sector</w:t>
      </w:r>
      <w:r>
        <w:t xml:space="preserve"> and launching States’ international liability is a complex notion in terms of attribution, </w:t>
      </w:r>
      <w:r>
        <w:lastRenderedPageBreak/>
        <w:t>especially if the damage takes place in orbit which explains why some private entities either choose a complex forum architecture, mostly through contractual law (73), or try to escape any national jurisdiction altogether by launching from international waters (74), which is considered as yet another example of legal void and deserves more consideration.</w:t>
      </w:r>
      <w:r>
        <w:rPr>
          <w:rStyle w:val="Strong"/>
          <w:rFonts w:ascii="Arial" w:hAnsi="Arial" w:cs="Arial"/>
          <w:color w:val="393C54"/>
          <w:spacing w:val="6"/>
          <w:sz w:val="30"/>
          <w:szCs w:val="30"/>
        </w:rPr>
        <w:t>‍</w:t>
      </w:r>
      <w:r>
        <w:t xml:space="preserve"> </w:t>
      </w:r>
      <w:r w:rsidRPr="00AE0899">
        <w:t>The How</w:t>
      </w:r>
      <w:r>
        <w:t xml:space="preserve">. </w:t>
      </w:r>
      <w:r w:rsidRPr="00AE0899">
        <w:t>The</w:t>
      </w:r>
      <w:r>
        <w:t xml:space="preserve"> previous sections addressed the “what” or more precisely, the space market through the lens of fair competition and antitrust. However, determining the “how” is more challenging. Indeed, as mentioned, </w:t>
      </w:r>
      <w:r w:rsidRPr="00CC79BC">
        <w:rPr>
          <w:rStyle w:val="StyleUnderline"/>
        </w:rPr>
        <w:t xml:space="preserve">sources of a space antitrust could either originate in future initiatives at the level of </w:t>
      </w:r>
      <w:r w:rsidRPr="003C283F">
        <w:rPr>
          <w:rStyle w:val="StyleUnderline"/>
          <w:highlight w:val="yellow"/>
        </w:rPr>
        <w:t>hard law</w:t>
      </w:r>
      <w:r>
        <w:t xml:space="preserve"> or could be left to the realm of soft law and self-regulation. </w:t>
      </w:r>
      <w:r w:rsidRPr="00CC79BC">
        <w:rPr>
          <w:rStyle w:val="Emphasis"/>
        </w:rPr>
        <w:t xml:space="preserve">The former </w:t>
      </w:r>
      <w:r w:rsidRPr="003C283F">
        <w:rPr>
          <w:rStyle w:val="Emphasis"/>
          <w:highlight w:val="yellow"/>
        </w:rPr>
        <w:t>surpasses</w:t>
      </w:r>
      <w:r w:rsidRPr="00CC79BC">
        <w:rPr>
          <w:rStyle w:val="Emphasis"/>
        </w:rPr>
        <w:t xml:space="preserve"> the latter </w:t>
      </w:r>
      <w:r w:rsidRPr="003C283F">
        <w:rPr>
          <w:rStyle w:val="Emphasis"/>
          <w:highlight w:val="yellow"/>
        </w:rPr>
        <w:t>in terms of</w:t>
      </w:r>
      <w:r w:rsidRPr="00CC79BC">
        <w:rPr>
          <w:rStyle w:val="Emphasis"/>
        </w:rPr>
        <w:t xml:space="preserve"> </w:t>
      </w:r>
      <w:r w:rsidRPr="003C283F">
        <w:rPr>
          <w:rStyle w:val="Emphasis"/>
          <w:highlight w:val="yellow"/>
        </w:rPr>
        <w:t>legitimacy</w:t>
      </w:r>
      <w:r>
        <w:t xml:space="preserve">, but might be very time-consuming (75), if reaching consensus at all. </w:t>
      </w:r>
      <w:r w:rsidRPr="00CC79BC">
        <w:rPr>
          <w:rStyle w:val="StyleUnderline"/>
        </w:rPr>
        <w:t>The latter might not sit well with the space community at large</w:t>
      </w:r>
      <w:r>
        <w:t xml:space="preserve">, but might prove more efficient and timelier, which is needed especially when space commerce beckons. To come to grips with the implementation conundrum, this section draws from the legal field of intellectual property, which is considered, according to the Organisation on Economic Cooperation and Development (OECD) (76), as a part of competition law because of its monopolistic potential. Intellectual property has its share of controversy in terms of knowledge enclosure and excludability of knowledge commons (77), thus arguably reducing the advancement of innovation to the status of stagnation and limiting the diversity of knowledge itself (78). Intellectual property (IP) rights, as any aspects of property law, rely on a </w:t>
      </w:r>
      <w:proofErr w:type="gramStart"/>
      <w:r>
        <w:t>State’s</w:t>
      </w:r>
      <w:proofErr w:type="gramEnd"/>
      <w:r>
        <w:t xml:space="preserve"> jurisdiction. However, when transformed into financial assets, these intangible assets can eventually escape that given jurisdiction (79). Furthermore, as IP increasingly interacts with antitrust (80), it is interesting to note here the junction between property rights, IP, finance, antitrust and space. Through IP, antitrust could find yet another way to escape national legislation and incentivize the growth, at the same </w:t>
      </w:r>
      <w:r w:rsidRPr="00AE0899">
        <w:t xml:space="preserve">time, of a space financial market. </w:t>
      </w:r>
      <w:r w:rsidRPr="00556940">
        <w:rPr>
          <w:rStyle w:val="StyleUnderline"/>
        </w:rPr>
        <w:t xml:space="preserve">In this situation, the content of </w:t>
      </w:r>
      <w:r w:rsidRPr="003C283F">
        <w:rPr>
          <w:rStyle w:val="StyleUnderline"/>
          <w:highlight w:val="yellow"/>
        </w:rPr>
        <w:t>IP could be space resources per se</w:t>
      </w:r>
      <w:r w:rsidRPr="00556940">
        <w:rPr>
          <w:rStyle w:val="StyleUnderline"/>
        </w:rPr>
        <w:t xml:space="preserve">, however modified somehow </w:t>
      </w:r>
      <w:proofErr w:type="gramStart"/>
      <w:r w:rsidRPr="00556940">
        <w:rPr>
          <w:rStyle w:val="StyleUnderline"/>
        </w:rPr>
        <w:t>in order to</w:t>
      </w:r>
      <w:proofErr w:type="gramEnd"/>
      <w:r w:rsidRPr="00556940">
        <w:rPr>
          <w:rStyle w:val="StyleUnderline"/>
        </w:rPr>
        <w:t xml:space="preserve"> qualify for either a patent or trade secrets and </w:t>
      </w:r>
      <w:r w:rsidRPr="003C283F">
        <w:rPr>
          <w:rStyle w:val="StyleUnderline"/>
          <w:highlight w:val="yellow"/>
        </w:rPr>
        <w:t>translated into financial assets</w:t>
      </w:r>
      <w:r w:rsidRPr="00556940">
        <w:rPr>
          <w:rStyle w:val="StyleUnderline"/>
        </w:rPr>
        <w:t>. They could then benefit from innovative and decentralized archiving through technology such as blockchain</w:t>
      </w:r>
      <w:r w:rsidRPr="00AE0899">
        <w:t xml:space="preserve"> -- </w:t>
      </w:r>
      <w:r w:rsidRPr="00556940">
        <w:rPr>
          <w:rStyle w:val="StyleUnderline"/>
        </w:rPr>
        <w:t xml:space="preserve">although “consortium blockchains” (81) might </w:t>
      </w:r>
      <w:r w:rsidRPr="003C283F">
        <w:rPr>
          <w:rStyle w:val="StyleUnderline"/>
          <w:highlight w:val="yellow"/>
        </w:rPr>
        <w:t>raise collusion</w:t>
      </w:r>
      <w:r w:rsidRPr="00556940">
        <w:rPr>
          <w:rStyle w:val="StyleUnderline"/>
        </w:rPr>
        <w:t xml:space="preserve"> or concerted practices </w:t>
      </w:r>
      <w:r w:rsidRPr="003C283F">
        <w:rPr>
          <w:rStyle w:val="StyleUnderline"/>
          <w:highlight w:val="yellow"/>
        </w:rPr>
        <w:t>issues</w:t>
      </w:r>
      <w:r w:rsidRPr="00556940">
        <w:rPr>
          <w:rStyle w:val="StyleUnderline"/>
        </w:rPr>
        <w:t>, which qualify as "unfair competition</w:t>
      </w:r>
      <w:r>
        <w:t xml:space="preserve">” and enter the realm of smart contracts, which are self-executory by default (82), and increase transparency, while escaping a whole lot of </w:t>
      </w:r>
      <w:proofErr w:type="gramStart"/>
      <w:r>
        <w:t>jurisdiction</w:t>
      </w:r>
      <w:proofErr w:type="gramEnd"/>
      <w:r>
        <w:t xml:space="preserve">. </w:t>
      </w:r>
      <w:r w:rsidRPr="00556940">
        <w:rPr>
          <w:rStyle w:val="StyleUnderline"/>
        </w:rPr>
        <w:t>They could even become a source of space commodities in the case of an eventual space commodities exchange (83)</w:t>
      </w:r>
      <w:r>
        <w:t xml:space="preserve">. Such opportunity for decentralized governance can perhaps be managed at best through polycentricity, which is based on Ostrom’s matrix of goods (84) trying to solve issues around the “commons” and their respective rights (85). This might prove essential as </w:t>
      </w:r>
      <w:r w:rsidRPr="00556940">
        <w:rPr>
          <w:rStyle w:val="Emphasis"/>
        </w:rPr>
        <w:t xml:space="preserve">IP carries an inherent risk of monopolization. In this scenario, entire resource systems, altered to qualify as IP, </w:t>
      </w:r>
      <w:r w:rsidRPr="003C283F">
        <w:rPr>
          <w:rStyle w:val="Emphasis"/>
          <w:highlight w:val="yellow"/>
        </w:rPr>
        <w:t xml:space="preserve">can be monopolized by a few </w:t>
      </w:r>
      <w:r w:rsidRPr="003C283F">
        <w:rPr>
          <w:rStyle w:val="Emphasis"/>
        </w:rPr>
        <w:t xml:space="preserve">private </w:t>
      </w:r>
      <w:r w:rsidRPr="003C283F">
        <w:rPr>
          <w:rStyle w:val="Emphasis"/>
          <w:highlight w:val="yellow"/>
        </w:rPr>
        <w:t>entities, which could</w:t>
      </w:r>
      <w:r w:rsidRPr="00556940">
        <w:rPr>
          <w:rStyle w:val="Emphasis"/>
        </w:rPr>
        <w:t xml:space="preserve"> end up </w:t>
      </w:r>
      <w:proofErr w:type="gramStart"/>
      <w:r w:rsidRPr="003C283F">
        <w:rPr>
          <w:rStyle w:val="Emphasis"/>
          <w:highlight w:val="yellow"/>
        </w:rPr>
        <w:t>restrict</w:t>
      </w:r>
      <w:r w:rsidRPr="003C283F">
        <w:rPr>
          <w:rStyle w:val="Emphasis"/>
        </w:rPr>
        <w:t>i</w:t>
      </w:r>
      <w:r w:rsidRPr="00556940">
        <w:rPr>
          <w:rStyle w:val="Emphasis"/>
        </w:rPr>
        <w:t xml:space="preserve">ng </w:t>
      </w:r>
      <w:r w:rsidRPr="003C283F">
        <w:rPr>
          <w:rStyle w:val="Emphasis"/>
          <w:highlight w:val="yellow"/>
        </w:rPr>
        <w:t>significantly</w:t>
      </w:r>
      <w:proofErr w:type="gramEnd"/>
      <w:r w:rsidRPr="00556940">
        <w:rPr>
          <w:rStyle w:val="Emphasis"/>
        </w:rPr>
        <w:t xml:space="preserve"> </w:t>
      </w:r>
      <w:r w:rsidRPr="003C283F">
        <w:rPr>
          <w:rStyle w:val="Emphasis"/>
          <w:highlight w:val="yellow"/>
        </w:rPr>
        <w:t>the capacity</w:t>
      </w:r>
      <w:r w:rsidRPr="00556940">
        <w:rPr>
          <w:rStyle w:val="Emphasis"/>
        </w:rPr>
        <w:t xml:space="preserve"> and diversity </w:t>
      </w:r>
      <w:r w:rsidRPr="003C283F">
        <w:rPr>
          <w:rStyle w:val="Emphasis"/>
          <w:highlight w:val="yellow"/>
        </w:rPr>
        <w:t>of space</w:t>
      </w:r>
      <w:r w:rsidRPr="00556940">
        <w:rPr>
          <w:rStyle w:val="Emphasis"/>
        </w:rPr>
        <w:t xml:space="preserve"> </w:t>
      </w:r>
      <w:r w:rsidRPr="003C283F">
        <w:rPr>
          <w:rStyle w:val="Emphasis"/>
          <w:highlight w:val="yellow"/>
        </w:rPr>
        <w:t>commerce</w:t>
      </w:r>
      <w:r w:rsidRPr="00556940">
        <w:rPr>
          <w:rStyle w:val="Emphasis"/>
        </w:rPr>
        <w:t xml:space="preserve"> in the future</w:t>
      </w:r>
      <w:r>
        <w:t>. Since this kind of assets would fall under the fifth basket of commodities (86), namely financial rights, and in this case, derivatives</w:t>
      </w:r>
      <w:r w:rsidRPr="00556940">
        <w:rPr>
          <w:rStyle w:val="StyleUnderline"/>
        </w:rPr>
        <w:t>, it would be trickier to determine the applicable law because of increasing deregulation</w:t>
      </w:r>
      <w:r>
        <w:t xml:space="preserve">. Furthermore, this problem is exacerbated by decentralized cyber technology such as blockchain. Hence the bigger problem of identifying the appropriate source of law to intervene in this transnational occurrence. Having touched on the pros and cons of hard and </w:t>
      </w:r>
      <w:r w:rsidRPr="00AE0899">
        <w:t>soft law,</w:t>
      </w:r>
      <w:r>
        <w:t xml:space="preserve"> </w:t>
      </w:r>
      <w:r w:rsidRPr="00AE0899">
        <w:t xml:space="preserve">supra, the observation which could be made in this section is that soft law, building on the trend of privatization of the law, could seize this opportunity to play an active role through different instruments such as </w:t>
      </w:r>
      <w:r w:rsidRPr="00556940">
        <w:rPr>
          <w:rStyle w:val="StyleUnderline"/>
        </w:rPr>
        <w:t xml:space="preserve">compliance requirements, contractual clauses, or </w:t>
      </w:r>
      <w:r w:rsidRPr="00556940">
        <w:rPr>
          <w:rStyle w:val="StyleUnderline"/>
        </w:rPr>
        <w:lastRenderedPageBreak/>
        <w:t>ethical principles, which often precede law chronologically</w:t>
      </w:r>
      <w:r w:rsidRPr="00AE0899">
        <w:t xml:space="preserve"> (87). These</w:t>
      </w:r>
      <w:r>
        <w:t xml:space="preserve"> private sources of law, and perhaps soon enough public sources too, stem from a potential business model involving platforms that manage decentralized blockchain systems housing the code of financial assets derived from space resources IP -- and arguably creating thus new property rights “from scratch” (88). These platforms could make sure that no set of coded resource systems take over and monopolize the market and enforce their own rules and smart contracts over others (89). Such </w:t>
      </w:r>
      <w:r w:rsidRPr="00556940">
        <w:rPr>
          <w:rStyle w:val="StyleUnderline"/>
        </w:rPr>
        <w:t xml:space="preserve">purpose </w:t>
      </w:r>
      <w:r w:rsidRPr="003C283F">
        <w:rPr>
          <w:rStyle w:val="StyleUnderline"/>
          <w:highlight w:val="yellow"/>
        </w:rPr>
        <w:t>focus</w:t>
      </w:r>
      <w:r w:rsidRPr="00556940">
        <w:rPr>
          <w:rStyle w:val="StyleUnderline"/>
        </w:rPr>
        <w:t xml:space="preserve">ed </w:t>
      </w:r>
      <w:r w:rsidRPr="003C283F">
        <w:rPr>
          <w:rStyle w:val="StyleUnderline"/>
          <w:highlight w:val="yellow"/>
        </w:rPr>
        <w:t>on fair competition</w:t>
      </w:r>
      <w:r w:rsidRPr="00556940">
        <w:rPr>
          <w:rStyle w:val="StyleUnderline"/>
        </w:rPr>
        <w:t xml:space="preserve"> could be orchestrated inside a given community of interest (90) and rely on an external entity (oracle form to be determined) for guidance with respect to perpetuating the protection of the given purpose</w:t>
      </w:r>
      <w:r>
        <w:t xml:space="preserve"> (91). </w:t>
      </w:r>
      <w:r w:rsidRPr="00556940">
        <w:rPr>
          <w:rStyle w:val="Emphasis"/>
        </w:rPr>
        <w:t xml:space="preserve">That </w:t>
      </w:r>
      <w:r w:rsidRPr="003C283F">
        <w:rPr>
          <w:rStyle w:val="Emphasis"/>
          <w:highlight w:val="yellow"/>
        </w:rPr>
        <w:t>could take</w:t>
      </w:r>
      <w:r w:rsidRPr="00556940">
        <w:rPr>
          <w:rStyle w:val="Emphasis"/>
        </w:rPr>
        <w:t xml:space="preserve"> </w:t>
      </w:r>
      <w:r w:rsidRPr="003C283F">
        <w:rPr>
          <w:rStyle w:val="Emphasis"/>
          <w:highlight w:val="yellow"/>
        </w:rPr>
        <w:t>the form of a trust</w:t>
      </w:r>
      <w:r w:rsidRPr="00556940">
        <w:rPr>
          <w:rStyle w:val="Emphasis"/>
        </w:rPr>
        <w:t xml:space="preserve"> (92) and contribute to laying the foundations for future sustainable customary practice, norms, or behavior</w:t>
      </w:r>
      <w:r>
        <w:t xml:space="preserve">. </w:t>
      </w:r>
      <w:r w:rsidRPr="00556940">
        <w:rPr>
          <w:rStyle w:val="StyleUnderline"/>
        </w:rPr>
        <w:t>Such trust might indeed address antitrust</w:t>
      </w:r>
      <w:r>
        <w:t xml:space="preserve"> on the level of the “what” (fair competition and resource systems) and the “how” (fair competition in terms of platforms, i.e., preventing monopolization of one or several blockchains through initial allocations) </w:t>
      </w:r>
      <w:r w:rsidRPr="00A83235">
        <w:rPr>
          <w:rStyle w:val="StyleUnderline"/>
          <w:highlight w:val="yellow"/>
        </w:rPr>
        <w:t>by enforcing</w:t>
      </w:r>
      <w:r w:rsidRPr="00556940">
        <w:rPr>
          <w:rStyle w:val="StyleUnderline"/>
        </w:rPr>
        <w:t xml:space="preserve"> principles such as </w:t>
      </w:r>
      <w:r w:rsidRPr="001A2FF9">
        <w:rPr>
          <w:rStyle w:val="Emphasis"/>
          <w:highlight w:val="yellow"/>
        </w:rPr>
        <w:t>open access and transparency</w:t>
      </w:r>
      <w:r w:rsidRPr="00556940">
        <w:rPr>
          <w:rStyle w:val="StyleUnderline"/>
        </w:rPr>
        <w:t>.</w:t>
      </w:r>
    </w:p>
    <w:p w14:paraId="28CC3FD1" w14:textId="77777777" w:rsidR="00507650" w:rsidRPr="00AE0899" w:rsidRDefault="00507650" w:rsidP="00507650"/>
    <w:p w14:paraId="3EB90DB7" w14:textId="77777777" w:rsidR="00507650" w:rsidRDefault="00507650" w:rsidP="00507650"/>
    <w:p w14:paraId="5C5008AF" w14:textId="77777777" w:rsidR="00507650" w:rsidRPr="00F601E6" w:rsidRDefault="00507650" w:rsidP="00507650"/>
    <w:p w14:paraId="7086A2F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8F039B"/>
    <w:multiLevelType w:val="hybridMultilevel"/>
    <w:tmpl w:val="E49C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8612802">
    <w:abstractNumId w:val="10"/>
  </w:num>
  <w:num w:numId="2" w16cid:durableId="1874728792">
    <w:abstractNumId w:val="8"/>
  </w:num>
  <w:num w:numId="3" w16cid:durableId="369964884">
    <w:abstractNumId w:val="7"/>
  </w:num>
  <w:num w:numId="4" w16cid:durableId="1679623498">
    <w:abstractNumId w:val="6"/>
  </w:num>
  <w:num w:numId="5" w16cid:durableId="1445998815">
    <w:abstractNumId w:val="5"/>
  </w:num>
  <w:num w:numId="6" w16cid:durableId="1649439435">
    <w:abstractNumId w:val="9"/>
  </w:num>
  <w:num w:numId="7" w16cid:durableId="997071196">
    <w:abstractNumId w:val="4"/>
  </w:num>
  <w:num w:numId="8" w16cid:durableId="401566436">
    <w:abstractNumId w:val="3"/>
  </w:num>
  <w:num w:numId="9" w16cid:durableId="770977616">
    <w:abstractNumId w:val="2"/>
  </w:num>
  <w:num w:numId="10" w16cid:durableId="583415289">
    <w:abstractNumId w:val="1"/>
  </w:num>
  <w:num w:numId="11" w16cid:durableId="1741244517">
    <w:abstractNumId w:val="0"/>
  </w:num>
  <w:num w:numId="12" w16cid:durableId="694768873">
    <w:abstractNumId w:val="16"/>
  </w:num>
  <w:num w:numId="13" w16cid:durableId="685986102">
    <w:abstractNumId w:val="12"/>
  </w:num>
  <w:num w:numId="14" w16cid:durableId="1521823064">
    <w:abstractNumId w:val="15"/>
  </w:num>
  <w:num w:numId="15" w16cid:durableId="1016737599">
    <w:abstractNumId w:val="11"/>
  </w:num>
  <w:num w:numId="16" w16cid:durableId="1129468267">
    <w:abstractNumId w:val="13"/>
  </w:num>
  <w:num w:numId="17" w16cid:durableId="8287153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3"/>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76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6B5"/>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65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79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AE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F39"/>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44754"/>
  <w14:defaultImageDpi w14:val="300"/>
  <w15:docId w15:val="{83D90AD8-1F23-EC41-ADB6-FC260C03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7650"/>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5076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76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076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11111,No Spacing4,ta,t,Ta,T,Ca"/>
    <w:basedOn w:val="Normal"/>
    <w:next w:val="Normal"/>
    <w:link w:val="Heading4Char"/>
    <w:uiPriority w:val="9"/>
    <w:unhideWhenUsed/>
    <w:qFormat/>
    <w:rsid w:val="005076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76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7650"/>
  </w:style>
  <w:style w:type="character" w:customStyle="1" w:styleId="Heading1Char">
    <w:name w:val="Heading 1 Char"/>
    <w:aliases w:val="Pocket Char"/>
    <w:basedOn w:val="DefaultParagraphFont"/>
    <w:link w:val="Heading1"/>
    <w:uiPriority w:val="9"/>
    <w:rsid w:val="0050765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507650"/>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07650"/>
    <w:rPr>
      <w:rFonts w:ascii="Georgia" w:eastAsiaTheme="majorEastAsia" w:hAnsi="Georgia"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07650"/>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7650"/>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507650"/>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507650"/>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50765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507650"/>
    <w:rPr>
      <w:color w:val="auto"/>
      <w:u w:val="none"/>
    </w:rPr>
  </w:style>
  <w:style w:type="paragraph" w:styleId="DocumentMap">
    <w:name w:val="Document Map"/>
    <w:basedOn w:val="Normal"/>
    <w:link w:val="DocumentMapChar"/>
    <w:uiPriority w:val="99"/>
    <w:semiHidden/>
    <w:unhideWhenUsed/>
    <w:rsid w:val="005076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7650"/>
    <w:rPr>
      <w:rFonts w:ascii="Lucida Grande" w:hAnsi="Lucida Grande" w:cs="Lucida Grande"/>
    </w:rPr>
  </w:style>
  <w:style w:type="paragraph" w:customStyle="1" w:styleId="Emphasis1">
    <w:name w:val="Emphasis1"/>
    <w:basedOn w:val="Normal"/>
    <w:link w:val="Emphasis"/>
    <w:autoRedefine/>
    <w:uiPriority w:val="20"/>
    <w:qFormat/>
    <w:rsid w:val="0050765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507650"/>
    <w:rPr>
      <w:b/>
      <w:bCs/>
    </w:rPr>
  </w:style>
  <w:style w:type="paragraph" w:styleId="NoSpacing">
    <w:name w:val="No Spacing"/>
    <w:aliases w:val="Note Level 2,Small Text,Card Format,Note Level 21,ClearFormatting,Clear,DDI Tag,Tag Title,No Spacing51,No Spacing11211,card,Medium Grid 21,Tags,Debate Text,No Spacing11,No Spacing31,No Spacing22,No Spacing111,No Spacing3,tags,Card,tag,Dont u"/>
    <w:basedOn w:val="Heading1"/>
    <w:link w:val="Hyperlink"/>
    <w:autoRedefine/>
    <w:uiPriority w:val="99"/>
    <w:qFormat/>
    <w:rsid w:val="0050765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507650"/>
    <w:pPr>
      <w:ind w:left="720"/>
      <w:contextualSpacing/>
    </w:pPr>
  </w:style>
  <w:style w:type="character" w:styleId="UnresolvedMention">
    <w:name w:val="Unresolved Mention"/>
    <w:basedOn w:val="DefaultParagraphFont"/>
    <w:uiPriority w:val="99"/>
    <w:semiHidden/>
    <w:unhideWhenUsed/>
    <w:rsid w:val="00507650"/>
    <w:rPr>
      <w:color w:val="605E5C"/>
      <w:shd w:val="clear" w:color="auto" w:fill="E1DFDD"/>
    </w:rPr>
  </w:style>
  <w:style w:type="paragraph" w:styleId="Header">
    <w:name w:val="header"/>
    <w:basedOn w:val="Normal"/>
    <w:link w:val="HeaderChar"/>
    <w:uiPriority w:val="99"/>
    <w:unhideWhenUsed/>
    <w:rsid w:val="005076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650"/>
    <w:rPr>
      <w:rFonts w:ascii="Georgia" w:hAnsi="Georgia"/>
      <w:sz w:val="22"/>
    </w:rPr>
  </w:style>
  <w:style w:type="paragraph" w:styleId="Footer">
    <w:name w:val="footer"/>
    <w:basedOn w:val="Normal"/>
    <w:link w:val="FooterChar"/>
    <w:uiPriority w:val="99"/>
    <w:unhideWhenUsed/>
    <w:rsid w:val="005076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650"/>
    <w:rPr>
      <w:rFonts w:ascii="Georgia" w:hAnsi="Georgia"/>
      <w:sz w:val="22"/>
    </w:rPr>
  </w:style>
  <w:style w:type="paragraph" w:customStyle="1" w:styleId="textbold">
    <w:name w:val="text bold"/>
    <w:basedOn w:val="Normal"/>
    <w:uiPriority w:val="20"/>
    <w:qFormat/>
    <w:rsid w:val="00507650"/>
    <w:pPr>
      <w:ind w:left="720"/>
      <w:jc w:val="both"/>
    </w:pPr>
    <w:rPr>
      <w:b/>
      <w:iCs/>
      <w:u w:val="single"/>
    </w:rPr>
  </w:style>
  <w:style w:type="paragraph" w:customStyle="1" w:styleId="UnderlinePara">
    <w:name w:val="Underline Para"/>
    <w:basedOn w:val="Normal"/>
    <w:uiPriority w:val="1"/>
    <w:qFormat/>
    <w:rsid w:val="00507650"/>
    <w:pPr>
      <w:widowControl w:val="0"/>
      <w:suppressAutoHyphens/>
      <w:spacing w:after="200" w:line="254" w:lineRule="auto"/>
    </w:pPr>
    <w:rPr>
      <w:rFonts w:asciiTheme="minorHAnsi" w:hAnsiTheme="minorHAnsi"/>
      <w:u w:val="single"/>
    </w:rPr>
  </w:style>
  <w:style w:type="paragraph" w:customStyle="1" w:styleId="analytics">
    <w:name w:val="analytics"/>
    <w:basedOn w:val="Heading4"/>
    <w:link w:val="analyticsChar"/>
    <w:autoRedefine/>
    <w:uiPriority w:val="4"/>
    <w:qFormat/>
    <w:rsid w:val="00507650"/>
  </w:style>
  <w:style w:type="character" w:customStyle="1" w:styleId="analyticsChar">
    <w:name w:val="analytics Char"/>
    <w:basedOn w:val="DefaultParagraphFont"/>
    <w:link w:val="analytics"/>
    <w:uiPriority w:val="4"/>
    <w:rsid w:val="00507650"/>
    <w:rPr>
      <w:rFonts w:ascii="Georgia" w:eastAsiaTheme="majorEastAsia" w:hAnsi="Georgia" w:cstheme="majorBidi"/>
      <w:b/>
      <w:bCs/>
      <w:sz w:val="26"/>
      <w:szCs w:val="26"/>
    </w:rPr>
  </w:style>
  <w:style w:type="paragraph" w:styleId="NormalWeb">
    <w:name w:val="Normal (Web)"/>
    <w:basedOn w:val="Normal"/>
    <w:uiPriority w:val="99"/>
    <w:semiHidden/>
    <w:unhideWhenUsed/>
    <w:rsid w:val="00507650"/>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507650"/>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echnologyreview.com/2019/11/26/131822/why-its-now-the-perfect-time-to-start-a-small-space-agency/" TargetMode="External"/><Relationship Id="rId21" Type="http://schemas.openxmlformats.org/officeDocument/2006/relationships/hyperlink" Target="https://www.theverge.com/2017/7/12/15958164/moon-express-robot-landers-private-mining-outpost" TargetMode="External"/><Relationship Id="rId42" Type="http://schemas.openxmlformats.org/officeDocument/2006/relationships/hyperlink" Target="https://www.belfercenter.org/sites/default/files/files/publication/isec_a_00273_LieberPress.pdf" TargetMode="External"/><Relationship Id="rId47" Type="http://schemas.openxmlformats.org/officeDocument/2006/relationships/hyperlink" Target="https://www.politico.com/story/2018/04/06/outer-space-war-defense-russia-china-463067" TargetMode="External"/><Relationship Id="rId63" Type="http://schemas.openxmlformats.org/officeDocument/2006/relationships/hyperlink" Target="https://www.blueorigin.com/" TargetMode="External"/><Relationship Id="rId68" Type="http://schemas.openxmlformats.org/officeDocument/2006/relationships/hyperlink" Target="https://pubs.rsc.org/en/content/articlehtml/2015/pp/c4pp90033b" TargetMode="External"/><Relationship Id="rId84" Type="http://schemas.openxmlformats.org/officeDocument/2006/relationships/hyperlink" Target="https://pubs.rsc.org/en/content/articlehtml/2015/pp/c4pp90033b" TargetMode="External"/><Relationship Id="rId89" Type="http://schemas.openxmlformats.org/officeDocument/2006/relationships/hyperlink" Target="https://pubs.rsc.org/en/content/articlehtml/2015/pp/c4pp90033b" TargetMode="External"/><Relationship Id="rId16" Type="http://schemas.openxmlformats.org/officeDocument/2006/relationships/hyperlink" Target="https://www.theatlantic.com/science/archive/2019/03/trump-nasa-moon-2024/585880/" TargetMode="External"/><Relationship Id="rId107" Type="http://schemas.openxmlformats.org/officeDocument/2006/relationships/hyperlink" Target="https://pubs.rsc.org/en/content/articlehtml/2015/pp/c4pp90033b" TargetMode="External"/><Relationship Id="rId11" Type="http://schemas.openxmlformats.org/officeDocument/2006/relationships/hyperlink" Target="https://www.planet.com/pulse/planet-ksat-and-airbus-awarded-first-ever-global-contract-to-combat-deforestation/" TargetMode="External"/><Relationship Id="rId32" Type="http://schemas.openxmlformats.org/officeDocument/2006/relationships/hyperlink" Target="https://www.businessinsider.com/jeff-bezos-interview-axel-springer-ceo-amazon-trump-blue-origin-family-regulation-washington-post-2018-4" TargetMode="External"/><Relationship Id="rId37" Type="http://schemas.openxmlformats.org/officeDocument/2006/relationships/hyperlink" Target="https://www.jpl.nasa.gov/missions/psyche/" TargetMode="External"/><Relationship Id="rId53" Type="http://schemas.openxmlformats.org/officeDocument/2006/relationships/hyperlink" Target="https://missiledefenseadvocacy.org/missile-threat-and-proliferation/todays-missile-threat/china-anti-access-area-denial-coming-soon/" TargetMode="External"/><Relationship Id="rId58" Type="http://schemas.openxmlformats.org/officeDocument/2006/relationships/hyperlink" Target="https://www.nobelprize.org/prizes/economic-sciences/2009/ostrom/facts/" TargetMode="External"/><Relationship Id="rId74" Type="http://schemas.openxmlformats.org/officeDocument/2006/relationships/hyperlink" Target="https://pubs.rsc.org/en/content/articlehtml/2015/pp/c4pp90033b" TargetMode="External"/><Relationship Id="rId79" Type="http://schemas.openxmlformats.org/officeDocument/2006/relationships/hyperlink" Target="https://pubs.rsc.org/en/content/articlehtml/2015/pp/c4pp90033b" TargetMode="External"/><Relationship Id="rId102" Type="http://schemas.openxmlformats.org/officeDocument/2006/relationships/hyperlink" Target="https://pubs.rsc.org/en/content/articlehtml/2015/pp/c4pp90033b" TargetMode="External"/><Relationship Id="rId5" Type="http://schemas.openxmlformats.org/officeDocument/2006/relationships/numbering" Target="numbering.xml"/><Relationship Id="rId90" Type="http://schemas.openxmlformats.org/officeDocument/2006/relationships/hyperlink" Target="https://pubs.rsc.org/en/content/articlehtml/2015/pp/c4pp90033b" TargetMode="External"/><Relationship Id="rId95" Type="http://schemas.openxmlformats.org/officeDocument/2006/relationships/hyperlink" Target="https://pubs.rsc.org/en/content/articlehtml/2015/pp/c4pp90033b" TargetMode="External"/><Relationship Id="rId22" Type="http://schemas.openxmlformats.org/officeDocument/2006/relationships/hyperlink" Target="https://2009-2017.state.gov/t/isn/5181.htm" TargetMode="External"/><Relationship Id="rId27" Type="http://schemas.openxmlformats.org/officeDocument/2006/relationships/hyperlink" Target="https://www.adlerplanetarium.org/" TargetMode="External"/><Relationship Id="rId4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8" Type="http://schemas.openxmlformats.org/officeDocument/2006/relationships/hyperlink" Target="https://www.politico.com/story/2018/04/06/outer-space-war-defense-russia-china-463067" TargetMode="External"/><Relationship Id="rId64" Type="http://schemas.openxmlformats.org/officeDocument/2006/relationships/hyperlink" Target="https://www.nasa.gov/mission_pages/station/cooperation/index.html" TargetMode="External"/><Relationship Id="rId69" Type="http://schemas.openxmlformats.org/officeDocument/2006/relationships/hyperlink" Target="https://pubs.rsc.org/en/content/articlehtml/2015/pp/c4pp90033b" TargetMode="External"/><Relationship Id="rId80" Type="http://schemas.openxmlformats.org/officeDocument/2006/relationships/hyperlink" Target="https://pubs.rsc.org/en/content/articlehtml/2015/pp/c4pp90033b" TargetMode="External"/><Relationship Id="rId85" Type="http://schemas.openxmlformats.org/officeDocument/2006/relationships/hyperlink" Target="https://pubs.rsc.org/en/content/articlehtml/2015/pp/c4pp90033b" TargetMode="External"/><Relationship Id="rId12" Type="http://schemas.openxmlformats.org/officeDocument/2006/relationships/hyperlink" Target="https://www.leolabs.space/" TargetMode="External"/><Relationship Id="rId17" Type="http://schemas.openxmlformats.org/officeDocument/2006/relationships/hyperlink" Target="https://www.npr.org/2019/11/26/782890646/2-months-after-failed-moon-landing-india-admits-its-craft-crashed" TargetMode="External"/><Relationship Id="rId33" Type="http://schemas.openxmlformats.org/officeDocument/2006/relationships/hyperlink" Target="https://www.imdb.com/title/tt0078748/" TargetMode="External"/><Relationship Id="rId38" Type="http://schemas.openxmlformats.org/officeDocument/2006/relationships/hyperlink" Target="https://www.businessinsider.com/russia-says-space-junk-could-spark-war-2016-1" TargetMode="External"/><Relationship Id="rId59" Type="http://schemas.openxmlformats.org/officeDocument/2006/relationships/hyperlink" Target="https://www.cambridge.org/us/academic/subjects/law/e-commerce-law/managing-cyber-attacks-international-law-business-and-relations-search-cyber-peace?format=HB&amp;isbn=9781107004375" TargetMode="External"/><Relationship Id="rId103" Type="http://schemas.openxmlformats.org/officeDocument/2006/relationships/hyperlink" Target="https://pubs.rsc.org/en/content/articlehtml/2015/pp/c4pp90033b" TargetMode="External"/><Relationship Id="rId108" Type="http://schemas.openxmlformats.org/officeDocument/2006/relationships/hyperlink" Target="https://pubs.rsc.org/en/content/articlehtml/2015/pp/c4pp90033b" TargetMode="External"/><Relationship Id="rId54" Type="http://schemas.openxmlformats.org/officeDocument/2006/relationships/hyperlink" Target="https://www.washingtonpost.com/opinions/our-satellites-are-prime-targets-for-a-cyberattack-and-things-could-get-worse/2019/05/07/31c85438-7041-11e9-8be0-ca575670e91c_story.html" TargetMode="External"/><Relationship Id="rId70" Type="http://schemas.openxmlformats.org/officeDocument/2006/relationships/hyperlink" Target="https://pubs.rsc.org/en/content/articlehtml/2015/pp/c4pp90033b" TargetMode="External"/><Relationship Id="rId75" Type="http://schemas.openxmlformats.org/officeDocument/2006/relationships/hyperlink" Target="https://pubs.rsc.org/en/content/articlehtml/2015/pp/c4pp90033b" TargetMode="External"/><Relationship Id="rId91" Type="http://schemas.openxmlformats.org/officeDocument/2006/relationships/hyperlink" Target="https://pubs.rsc.org/en/content/articlehtml/2015/pp/c4pp90033b" TargetMode="External"/><Relationship Id="rId96"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asa.gov/mission_pages/cubesats/overview" TargetMode="External"/><Relationship Id="rId23" Type="http://schemas.openxmlformats.org/officeDocument/2006/relationships/hyperlink" Target="https://www.thespacereview.com/article/1954/1" TargetMode="External"/><Relationship Id="rId28" Type="http://schemas.openxmlformats.org/officeDocument/2006/relationships/hyperlink" Target="https://www.penguinrandomhouse.com/books/610858/the-consequential-frontier-by-peter-ward/" TargetMode="External"/><Relationship Id="rId36" Type="http://schemas.openxmlformats.org/officeDocument/2006/relationships/hyperlink" Target="https://www.businessinsider.com/amazon-warehouse-2011-9" TargetMode="External"/><Relationship Id="rId49" Type="http://schemas.openxmlformats.org/officeDocument/2006/relationships/hyperlink" Target="https://www.bbc.com/news/world-asia-pacific-11813699" TargetMode="External"/><Relationship Id="rId57" Type="http://schemas.openxmlformats.org/officeDocument/2006/relationships/hyperlink" Target="https://www.imdb.com/title/tt0910970/" TargetMode="External"/><Relationship Id="rId106" Type="http://schemas.openxmlformats.org/officeDocument/2006/relationships/hyperlink" Target="https://pubs.rsc.org/en/content/articlehtml/2015/pp/c4pp90033b" TargetMode="External"/><Relationship Id="rId10" Type="http://schemas.openxmlformats.org/officeDocument/2006/relationships/hyperlink" Target="https://blogs.nasa.gov/spacestation/2020/09/22/station-boosts-orbit-to-avoid-space-debris/" TargetMode="External"/><Relationship Id="rId31" Type="http://schemas.openxmlformats.org/officeDocument/2006/relationships/hyperlink" Target="https://www.bloomberg.com/news/articles/2019-05-13/why-jeff-bezos-s-space-habitats-already-feel-stale" TargetMode="External"/><Relationship Id="rId4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52" Type="http://schemas.openxmlformats.org/officeDocument/2006/relationships/hyperlink" Target="https://foreignpolicy.com/2020/04/28/kim-jong-un-china-north-korea/" TargetMode="External"/><Relationship Id="rId60" Type="http://schemas.openxmlformats.org/officeDocument/2006/relationships/hyperlink" Target="http://www.unoosa.org/documents/pdf/spacelaw/sd/Space_Debris_Compendium_COPUOS_5_sep_2018.pdf" TargetMode="External"/><Relationship Id="rId65" Type="http://schemas.openxmlformats.org/officeDocument/2006/relationships/hyperlink" Target="https://doi.org/10.1080/01446193.2014.895849" TargetMode="External"/><Relationship Id="rId73" Type="http://schemas.openxmlformats.org/officeDocument/2006/relationships/hyperlink" Target="https://pubs.rsc.org/en/content/articlehtml/2015/pp/c4pp90033b" TargetMode="External"/><Relationship Id="rId78" Type="http://schemas.openxmlformats.org/officeDocument/2006/relationships/hyperlink" Target="https://pubs.rsc.org/en/content/articlehtml/2015/pp/c4pp90033b" TargetMode="External"/><Relationship Id="rId81" Type="http://schemas.openxmlformats.org/officeDocument/2006/relationships/hyperlink" Target="https://pubs.rsc.org/en/content/articlehtml/2015/pp/c4pp90033b" TargetMode="External"/><Relationship Id="rId86" Type="http://schemas.openxmlformats.org/officeDocument/2006/relationships/hyperlink" Target="https://pubs.rsc.org/en/content/articlehtml/2015/pp/c4pp90033b" TargetMode="External"/><Relationship Id="rId94" Type="http://schemas.openxmlformats.org/officeDocument/2006/relationships/hyperlink" Target="https://pubs.rsc.org/en/content/articlehtml/2015/pp/c4pp90033b" TargetMode="External"/><Relationship Id="rId99" Type="http://schemas.openxmlformats.org/officeDocument/2006/relationships/hyperlink" Target="https://pubs.rsc.org/en/content/articlehtml/2015/pp/c4pp90033b" TargetMode="External"/><Relationship Id="rId101"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3" Type="http://schemas.openxmlformats.org/officeDocument/2006/relationships/hyperlink" Target="https://www.space.com/40552-space-based-manufacturing-just-getting-started.html" TargetMode="External"/><Relationship Id="rId18" Type="http://schemas.openxmlformats.org/officeDocument/2006/relationships/hyperlink" Target="https://www.space.com/42981-china-moon-far-side-panorama-chang-e-4.html" TargetMode="External"/><Relationship Id="rId39" Type="http://schemas.openxmlformats.org/officeDocument/2006/relationships/hyperlink" Target="https://hir.harvard.edu/anti-satellite-weapons-and-the-emerging-space-arms-race/" TargetMode="External"/><Relationship Id="rId109" Type="http://schemas.openxmlformats.org/officeDocument/2006/relationships/hyperlink" Target="https://pubs.rsc.org/en/content/articlehtml/2015/pp/c4pp90033b" TargetMode="External"/><Relationship Id="rId34" Type="http://schemas.openxmlformats.org/officeDocument/2006/relationships/hyperlink" Target="https://www.imdb.com/title/tt3230854/" TargetMode="External"/><Relationship Id="rId50" Type="http://schemas.openxmlformats.org/officeDocument/2006/relationships/hyperlink" Target="https://apnews.com/f5d302ae65b03838173e40848223b771" TargetMode="External"/><Relationship Id="rId55" Type="http://schemas.openxmlformats.org/officeDocument/2006/relationships/hyperlink" Target="https://blogs.scientificamerican.com/observations/the-tragedy-of-the-commons-revisited/" TargetMode="External"/><Relationship Id="rId76" Type="http://schemas.openxmlformats.org/officeDocument/2006/relationships/hyperlink" Target="https://pubs.rsc.org/en/content/articlehtml/2015/pp/c4pp90033b" TargetMode="External"/><Relationship Id="rId97" Type="http://schemas.openxmlformats.org/officeDocument/2006/relationships/hyperlink" Target="https://pubs.rsc.org/en/content/articlehtml/2015/pp/c4pp90033b" TargetMode="External"/><Relationship Id="rId104" Type="http://schemas.openxmlformats.org/officeDocument/2006/relationships/hyperlink" Target="https://pubs.rsc.org/en/content/articlehtml/2015/pp/c4pp90033b" TargetMode="External"/><Relationship Id="rId7" Type="http://schemas.openxmlformats.org/officeDocument/2006/relationships/settings" Target="settings.xml"/><Relationship Id="rId71" Type="http://schemas.openxmlformats.org/officeDocument/2006/relationships/hyperlink" Target="https://pubs.rsc.org/en/content/articlehtml/2015/pp/c4pp90033b" TargetMode="External"/><Relationship Id="rId92" Type="http://schemas.openxmlformats.org/officeDocument/2006/relationships/hyperlink" Target="https://pubs.rsc.org/en/content/articlehtml/2015/pp/c4pp90033b" TargetMode="External"/><Relationship Id="rId2" Type="http://schemas.openxmlformats.org/officeDocument/2006/relationships/customXml" Target="../customXml/item2.xml"/><Relationship Id="rId29" Type="http://schemas.openxmlformats.org/officeDocument/2006/relationships/hyperlink" Target="https://www.asterank.com/" TargetMode="External"/><Relationship Id="rId24" Type="http://schemas.openxmlformats.org/officeDocument/2006/relationships/hyperlink" Target="https://psmag.com/social-justice/outer-space-treaties-didnt-anticipate-the-privatization-of-space-travel-can-they-be-enforced" TargetMode="External"/><Relationship Id="rId40" Type="http://schemas.openxmlformats.org/officeDocument/2006/relationships/hyperlink" Target="https://thebulletin.org/2019/06/arms-control-in-outer-space-the-russian-angle-and-a-possible-way-forward/" TargetMode="External"/><Relationship Id="rId45" Type="http://schemas.openxmlformats.org/officeDocument/2006/relationships/hyperlink" Target="https://www.cnas.org/publications/commentary/the-us-military-should-not-be-doubling-down-on-space" TargetMode="External"/><Relationship Id="rId66" Type="http://schemas.openxmlformats.org/officeDocument/2006/relationships/hyperlink" Target="https://pubs.rsc.org/en/content/articlehtml/2015/pp/c4pp90033b" TargetMode="External"/><Relationship Id="rId87" Type="http://schemas.openxmlformats.org/officeDocument/2006/relationships/hyperlink" Target="https://pubs.rsc.org/en/content/articlehtml/2015/pp/c4pp90033b" TargetMode="External"/><Relationship Id="rId110" Type="http://schemas.openxmlformats.org/officeDocument/2006/relationships/fontTable" Target="fontTable.xml"/><Relationship Id="rId61" Type="http://schemas.openxmlformats.org/officeDocument/2006/relationships/hyperlink" Target="https://www.nasa.gov/mission_pages/station/cooperation/index.html" TargetMode="External"/><Relationship Id="rId82" Type="http://schemas.openxmlformats.org/officeDocument/2006/relationships/hyperlink" Target="https://pubs.rsc.org/en/content/articlehtml/2015/pp/c4pp90033b" TargetMode="External"/><Relationship Id="rId19" Type="http://schemas.openxmlformats.org/officeDocument/2006/relationships/hyperlink" Target="https://www.nasa.gov/gateway" TargetMode="External"/><Relationship Id="rId14" Type="http://schemas.openxmlformats.org/officeDocument/2006/relationships/hyperlink" Target="https://nanoracks.com/" TargetMode="External"/><Relationship Id="rId30" Type="http://schemas.openxmlformats.org/officeDocument/2006/relationships/hyperlink" Target="https://www.bmsis.org/" TargetMode="External"/><Relationship Id="rId35" Type="http://schemas.openxmlformats.org/officeDocument/2006/relationships/hyperlink" Target="https://www.theverge.com/2018/4/16/17243026/amazon-warehouse-jobs-worker-conditions-bathroom-breaks" TargetMode="External"/><Relationship Id="rId56" Type="http://schemas.openxmlformats.org/officeDocument/2006/relationships/hyperlink" Target="https://onlinelibrary.wiley.com/doi/abs/10.1111/j.1744-1714.2003.tb01162.x" TargetMode="External"/><Relationship Id="rId77" Type="http://schemas.openxmlformats.org/officeDocument/2006/relationships/hyperlink" Target="https://pubs.rsc.org/en/content/articlehtml/2015/pp/c4pp90033b" TargetMode="External"/><Relationship Id="rId100" Type="http://schemas.openxmlformats.org/officeDocument/2006/relationships/hyperlink" Target="https://pubs.rsc.org/en/content/articlehtml/2015/pp/c4pp90033b" TargetMode="External"/><Relationship Id="rId105" Type="http://schemas.openxmlformats.org/officeDocument/2006/relationships/hyperlink" Target="https://pubs.rsc.org/en/content/articlehtml/2015/pp/c4pp90033b" TargetMode="External"/><Relationship Id="rId8" Type="http://schemas.openxmlformats.org/officeDocument/2006/relationships/webSettings" Target="webSettings.xml"/><Relationship Id="rId51" Type="http://schemas.openxmlformats.org/officeDocument/2006/relationships/hyperlink" Target="https://www.express.co.uk/news/world/1273890/Kim-Jong-un-dead-North-Korea-nuclear-weapon-news-latest-death-US" TargetMode="External"/><Relationship Id="rId72" Type="http://schemas.openxmlformats.org/officeDocument/2006/relationships/hyperlink" Target="https://pubs.rsc.org/en/content/articlehtml/2015/pp/c4pp90033b" TargetMode="External"/><Relationship Id="rId93" Type="http://schemas.openxmlformats.org/officeDocument/2006/relationships/hyperlink" Target="https://pubs.rsc.org/en/content/articlehtml/2015/pp/c4pp90033b" TargetMode="External"/><Relationship Id="rId98"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25" Type="http://schemas.openxmlformats.org/officeDocument/2006/relationships/hyperlink" Target="https://www.theguardian.com/science/2020/may/05/trump-mining-moon-us-artemis-accords" TargetMode="External"/><Relationship Id="rId4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67" Type="http://schemas.openxmlformats.org/officeDocument/2006/relationships/hyperlink" Target="https://pubs.rsc.org/en/content/articlehtml/2015/pp/c4pp90033b" TargetMode="External"/><Relationship Id="rId20" Type="http://schemas.openxmlformats.org/officeDocument/2006/relationships/hyperlink" Target="http://news.bbc.co.uk/2/hi/science/nature/8544635.stm" TargetMode="External"/><Relationship Id="rId41" Type="http://schemas.openxmlformats.org/officeDocument/2006/relationships/hyperlink" Target="https://www.globalsecurity.org/space/world/japan/warning.htm" TargetMode="External"/><Relationship Id="rId62" Type="http://schemas.openxmlformats.org/officeDocument/2006/relationships/hyperlink" Target="https://www.spacex.com/" TargetMode="External"/><Relationship Id="rId83" Type="http://schemas.openxmlformats.org/officeDocument/2006/relationships/hyperlink" Target="https://pubs.rsc.org/en/content/articlehtml/2015/pp/c4pp90033b" TargetMode="External"/><Relationship Id="rId88" Type="http://schemas.openxmlformats.org/officeDocument/2006/relationships/hyperlink" Target="https://pubs.rsc.org/en/content/articlehtml/2015/pp/c4pp90033b" TargetMode="External"/><Relationship Id="rId11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37</Pages>
  <Words>24582</Words>
  <Characters>140118</Characters>
  <Application>Microsoft Office Word</Application>
  <DocSecurity>0</DocSecurity>
  <Lines>1167</Lines>
  <Paragraphs>328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164372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3</cp:revision>
  <dcterms:created xsi:type="dcterms:W3CDTF">2022-04-23T14:03:00Z</dcterms:created>
  <dcterms:modified xsi:type="dcterms:W3CDTF">2022-04-23T14:22:00Z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