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E15B7" w14:textId="77777777" w:rsidR="008C2506" w:rsidRDefault="008C2506" w:rsidP="008C2506">
      <w:pPr>
        <w:pStyle w:val="Heading2"/>
      </w:pPr>
      <w:r>
        <w:t>R2</w:t>
      </w:r>
    </w:p>
    <w:p w14:paraId="51F3D51C" w14:textId="77777777" w:rsidR="008C2506" w:rsidRPr="00866A6E" w:rsidRDefault="008C2506" w:rsidP="008C2506">
      <w:pPr>
        <w:pStyle w:val="Heading3"/>
      </w:pPr>
      <w:r>
        <w:t>1AC – Framing</w:t>
      </w:r>
    </w:p>
    <w:p w14:paraId="124385E4" w14:textId="77777777" w:rsidR="008C2506" w:rsidRPr="008F5337" w:rsidRDefault="008C2506" w:rsidP="008C2506">
      <w:pPr>
        <w:pStyle w:val="Heading4"/>
      </w:pPr>
      <w:r>
        <w:t xml:space="preserve">Extinction first --- moral uncertainty. </w:t>
      </w:r>
    </w:p>
    <w:p w14:paraId="437432D3" w14:textId="77777777" w:rsidR="008C2506" w:rsidRPr="005F7BED" w:rsidRDefault="008C2506" w:rsidP="008C2506">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BCEAEEE" w14:textId="77777777" w:rsidR="008C2506" w:rsidRDefault="008C2506" w:rsidP="008C2506">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E20B0">
        <w:rPr>
          <w:rStyle w:val="StyleUnderline"/>
          <w:b/>
          <w:bCs/>
          <w:highlight w:val="green"/>
        </w:rPr>
        <w:t>Our</w:t>
      </w:r>
      <w:r w:rsidRPr="008F5337">
        <w:rPr>
          <w:rStyle w:val="StyleUnderline"/>
        </w:rPr>
        <w:t xml:space="preserve"> present </w:t>
      </w:r>
      <w:r w:rsidRPr="009E20B0">
        <w:rPr>
          <w:rStyle w:val="StyleUnderline"/>
          <w:b/>
          <w:bCs/>
          <w:highlight w:val="green"/>
        </w:rPr>
        <w:t>understanding</w:t>
      </w:r>
      <w:r w:rsidRPr="008F5337">
        <w:rPr>
          <w:rStyle w:val="StyleUnderline"/>
        </w:rPr>
        <w:t xml:space="preserve"> of axiology </w:t>
      </w:r>
      <w:r w:rsidRPr="009E20B0">
        <w:rPr>
          <w:rStyle w:val="StyleUnderline"/>
          <w:b/>
          <w:bCs/>
          <w:highlight w:val="green"/>
        </w:rPr>
        <w:t>might</w:t>
      </w:r>
      <w:r w:rsidRPr="008F5337">
        <w:rPr>
          <w:rStyle w:val="StyleUnderline"/>
        </w:rPr>
        <w:t xml:space="preserve"> well </w:t>
      </w:r>
      <w:r w:rsidRPr="009E20B0">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E20B0">
        <w:rPr>
          <w:rStyle w:val="StyleUnderline"/>
          <w:b/>
          <w:bCs/>
          <w:highlight w:val="green"/>
        </w:rPr>
        <w:t>If we are</w:t>
      </w:r>
      <w:r w:rsidRPr="008F5337">
        <w:rPr>
          <w:rStyle w:val="StyleUnderline"/>
        </w:rPr>
        <w:t xml:space="preserve"> indeed profoundly </w:t>
      </w:r>
      <w:r w:rsidRPr="009E20B0">
        <w:rPr>
          <w:rStyle w:val="StyleUnderline"/>
          <w:b/>
          <w:bCs/>
          <w:highlight w:val="green"/>
        </w:rPr>
        <w:t>uncertain about our</w:t>
      </w:r>
      <w:r w:rsidRPr="005F7BED">
        <w:rPr>
          <w:rStyle w:val="StyleUnderline"/>
          <w:b/>
          <w:bCs/>
        </w:rPr>
        <w:t xml:space="preserve"> </w:t>
      </w:r>
      <w:r w:rsidRPr="008F5337">
        <w:rPr>
          <w:rStyle w:val="StyleUnderline"/>
        </w:rPr>
        <w:t xml:space="preserve">ultimate aims, </w:t>
      </w:r>
      <w:r w:rsidRPr="009E20B0">
        <w:rPr>
          <w:rStyle w:val="StyleUnderline"/>
          <w:b/>
          <w:bCs/>
          <w:highlight w:val="green"/>
        </w:rPr>
        <w:t>then we should</w:t>
      </w:r>
      <w:r w:rsidRPr="008F5337">
        <w:rPr>
          <w:rStyle w:val="StyleUnderline"/>
        </w:rPr>
        <w:t xml:space="preserve"> recognize that there is a great option </w:t>
      </w:r>
      <w:r w:rsidRPr="009E20B0">
        <w:rPr>
          <w:rStyle w:val="StyleUnderline"/>
          <w:b/>
          <w:bCs/>
          <w:highlight w:val="green"/>
        </w:rPr>
        <w:t>value</w:t>
      </w:r>
      <w:r w:rsidRPr="008F5337">
        <w:rPr>
          <w:rStyle w:val="StyleUnderline"/>
        </w:rPr>
        <w:t xml:space="preserve"> in preserving — and ideally improving — </w:t>
      </w:r>
      <w:r w:rsidRPr="009E20B0">
        <w:rPr>
          <w:rStyle w:val="StyleUnderline"/>
          <w:b/>
          <w:bCs/>
          <w:highlight w:val="green"/>
        </w:rPr>
        <w:t>our ability to</w:t>
      </w:r>
      <w:r w:rsidRPr="008F5337">
        <w:rPr>
          <w:rStyle w:val="StyleUnderline"/>
        </w:rPr>
        <w:t xml:space="preserve"> recognize value and to </w:t>
      </w:r>
      <w:r w:rsidRPr="009E20B0">
        <w:rPr>
          <w:rStyle w:val="StyleUnderline"/>
          <w:b/>
          <w:bCs/>
          <w:highlight w:val="green"/>
        </w:rPr>
        <w:t>steer the future accordingly. Ensuring</w:t>
      </w:r>
      <w:r w:rsidRPr="008F5337">
        <w:rPr>
          <w:rStyle w:val="StyleUnderline"/>
        </w:rPr>
        <w:t xml:space="preserve"> that there will be </w:t>
      </w:r>
      <w:r w:rsidRPr="009E20B0">
        <w:rPr>
          <w:rStyle w:val="StyleUnderline"/>
          <w:b/>
          <w:bCs/>
          <w:highlight w:val="green"/>
        </w:rPr>
        <w:t>a future</w:t>
      </w:r>
      <w:r w:rsidRPr="008F5337">
        <w:rPr>
          <w:rStyle w:val="StyleUnderline"/>
        </w:rPr>
        <w:t xml:space="preserve"> version </w:t>
      </w:r>
      <w:r w:rsidRPr="009E20B0">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E20B0">
        <w:rPr>
          <w:rStyle w:val="StyleUnderline"/>
          <w:b/>
          <w:bCs/>
          <w:highlight w:val="green"/>
        </w:rPr>
        <w:t>we must prevent any existential catastrophe</w:t>
      </w:r>
      <w:r w:rsidRPr="008F5337">
        <w:rPr>
          <w:rStyle w:val="StyleUnderline"/>
        </w:rPr>
        <w:t>.</w:t>
      </w:r>
    </w:p>
    <w:p w14:paraId="2319B7FB" w14:textId="77777777" w:rsidR="008C2506" w:rsidRPr="00D74186" w:rsidRDefault="008C2506" w:rsidP="008C2506">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2CB3D1A8" w14:textId="77777777" w:rsidR="008C2506" w:rsidRPr="00716136" w:rsidRDefault="008C2506" w:rsidP="008C2506">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97ED9B9" w14:textId="77777777" w:rsidR="008C2506" w:rsidRPr="00E47BED" w:rsidRDefault="008C2506" w:rsidP="008C2506">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E20B0">
        <w:rPr>
          <w:rStyle w:val="StyleUnderline"/>
          <w:rFonts w:asciiTheme="majorHAnsi" w:hAnsiTheme="majorHAnsi" w:cstheme="majorHAnsi"/>
          <w:b/>
          <w:bCs/>
          <w:highlight w:val="green"/>
        </w:rPr>
        <w:t>pleasure is intrinsically valuable and 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E20B0">
        <w:rPr>
          <w:rStyle w:val="StyleUnderline"/>
          <w:rFonts w:asciiTheme="majorHAnsi" w:hAnsiTheme="majorHAnsi" w:cstheme="majorHAnsi"/>
          <w:b/>
          <w:bCs/>
          <w:highlight w:val="green"/>
        </w:rPr>
        <w:t>there is something undeniably good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pleasure</w:t>
      </w:r>
      <w:r w:rsidRPr="00E47BED">
        <w:rPr>
          <w:rStyle w:val="StyleUnderline"/>
          <w:rFonts w:asciiTheme="majorHAnsi" w:hAnsiTheme="majorHAnsi" w:cstheme="majorHAnsi"/>
          <w:b/>
          <w:bCs/>
        </w:rPr>
        <w:t xml:space="preserve"> feels </w:t>
      </w:r>
      <w:r w:rsidRPr="009E20B0">
        <w:rPr>
          <w:rStyle w:val="StyleUnderline"/>
          <w:rFonts w:asciiTheme="majorHAnsi" w:hAnsiTheme="majorHAnsi" w:cstheme="majorHAnsi"/>
          <w:b/>
          <w:bCs/>
          <w:highlight w:val="green"/>
        </w:rPr>
        <w:t>and something undeniably bad about</w:t>
      </w:r>
      <w:r w:rsidRPr="00E47BED">
        <w:rPr>
          <w:rStyle w:val="StyleUnderline"/>
          <w:rFonts w:asciiTheme="majorHAnsi" w:hAnsiTheme="majorHAnsi" w:cstheme="majorHAnsi"/>
          <w:b/>
          <w:bCs/>
        </w:rPr>
        <w:t xml:space="preserve"> the way </w:t>
      </w:r>
      <w:r w:rsidRPr="009E20B0">
        <w:rPr>
          <w:rStyle w:val="StyleUnderline"/>
          <w:rFonts w:asciiTheme="majorHAnsi" w:hAnsiTheme="majorHAnsi" w:cstheme="majorHAnsi"/>
          <w:b/>
          <w:bCs/>
          <w:highlight w:val="gree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E20B0">
        <w:rPr>
          <w:rStyle w:val="StyleUnderline"/>
          <w:rFonts w:asciiTheme="majorHAnsi" w:hAnsiTheme="majorHAnsi" w:cstheme="majorHAnsi"/>
          <w:b/>
          <w:bCs/>
          <w:highlight w:val="green"/>
        </w:rPr>
        <w:t>value statuses of pleasure and pain are manifested in how we treat</w:t>
      </w:r>
      <w:r w:rsidRPr="00E47BED">
        <w:rPr>
          <w:rStyle w:val="StyleUnderline"/>
          <w:rFonts w:asciiTheme="majorHAnsi" w:hAnsiTheme="majorHAnsi" w:cstheme="majorHAnsi"/>
          <w:b/>
          <w:bCs/>
        </w:rPr>
        <w:t xml:space="preserve"> these </w:t>
      </w:r>
      <w:r w:rsidRPr="009E20B0">
        <w:rPr>
          <w:rStyle w:val="StyleUnderline"/>
          <w:rFonts w:asciiTheme="majorHAnsi" w:hAnsiTheme="majorHAnsi" w:cstheme="majorHAnsi"/>
          <w:b/>
          <w:bCs/>
          <w:highlight w:val="gree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E20B0">
        <w:rPr>
          <w:rStyle w:val="StyleUnderline"/>
          <w:rFonts w:asciiTheme="majorHAnsi" w:hAnsiTheme="majorHAnsi" w:cstheme="majorHAnsi"/>
          <w:b/>
          <w:bCs/>
          <w:highlight w:val="gree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E20B0">
        <w:rPr>
          <w:rStyle w:val="StyleUnderline"/>
          <w:rFonts w:asciiTheme="majorHAnsi" w:hAnsiTheme="majorHAnsi" w:cstheme="majorHAnsi"/>
          <w:b/>
          <w:bCs/>
          <w:highlight w:val="green"/>
        </w:rPr>
        <w:t>pleasure and pain</w:t>
      </w:r>
      <w:r w:rsidRPr="00E47BED">
        <w:rPr>
          <w:rStyle w:val="StyleUnderline"/>
          <w:rFonts w:asciiTheme="majorHAnsi" w:hAnsiTheme="majorHAnsi" w:cstheme="majorHAnsi"/>
          <w:b/>
          <w:bCs/>
        </w:rPr>
        <w:t xml:space="preserve"> are </w:t>
      </w:r>
      <w:r w:rsidRPr="009E20B0">
        <w:rPr>
          <w:rStyle w:val="StyleUnderline"/>
          <w:rFonts w:asciiTheme="majorHAnsi" w:hAnsiTheme="majorHAnsi" w:cstheme="majorHAnsi"/>
          <w:b/>
          <w:bCs/>
          <w:highlight w:val="green"/>
        </w:rPr>
        <w:t>both</w:t>
      </w:r>
      <w:r w:rsidRPr="00E47BED">
        <w:rPr>
          <w:rStyle w:val="StyleUnderline"/>
          <w:rFonts w:asciiTheme="majorHAnsi" w:hAnsiTheme="majorHAnsi" w:cstheme="majorHAnsi"/>
          <w:b/>
          <w:bCs/>
        </w:rPr>
        <w:t xml:space="preserve"> places where we </w:t>
      </w:r>
      <w:r w:rsidRPr="009E20B0">
        <w:rPr>
          <w:rStyle w:val="StyleUnderline"/>
          <w:rFonts w:asciiTheme="majorHAnsi" w:hAnsiTheme="majorHAnsi" w:cstheme="majorHAnsi"/>
          <w:b/>
          <w:bCs/>
          <w:highlight w:val="green"/>
        </w:rPr>
        <w:t>reach the end of the line in matters of value.</w:t>
      </w:r>
      <w:r w:rsidRPr="00E47BED">
        <w:rPr>
          <w:rStyle w:val="StyleUnderline"/>
          <w:rFonts w:asciiTheme="majorHAnsi" w:hAnsiTheme="majorHAnsi" w:cstheme="majorHAnsi"/>
          <w:b/>
          <w:bCs/>
        </w:rPr>
        <w:t xml:space="preserve"> </w:t>
      </w:r>
    </w:p>
    <w:p w14:paraId="627350D1" w14:textId="77777777" w:rsidR="008C2506" w:rsidRPr="009D7488" w:rsidRDefault="008C2506" w:rsidP="008C2506"/>
    <w:p w14:paraId="7CF04E1E" w14:textId="77777777" w:rsidR="008C2506" w:rsidRDefault="008C2506" w:rsidP="008C2506">
      <w:pPr>
        <w:pStyle w:val="Heading3"/>
      </w:pPr>
      <w:r>
        <w:t>1AC – Innovation</w:t>
      </w:r>
    </w:p>
    <w:p w14:paraId="29F1E031" w14:textId="77777777" w:rsidR="008C2506" w:rsidRPr="003B6F92" w:rsidRDefault="008C2506" w:rsidP="008C2506">
      <w:pPr>
        <w:pStyle w:val="Heading4"/>
      </w:pPr>
      <w:r>
        <w:t>Advantage 1 is Monopolies</w:t>
      </w:r>
    </w:p>
    <w:p w14:paraId="3F32850D" w14:textId="77777777" w:rsidR="008C2506" w:rsidRDefault="008C2506" w:rsidP="008C2506">
      <w:pPr>
        <w:pStyle w:val="Heading4"/>
      </w:pPr>
      <w:r>
        <w:t xml:space="preserve">The status quo of space commercialization is a permissionless system that threatens private sector innovation due to ambiguity and foreign hostility. Schaefer 17 </w:t>
      </w:r>
    </w:p>
    <w:p w14:paraId="102727FB" w14:textId="77777777" w:rsidR="008C2506" w:rsidRPr="00AE00A7" w:rsidRDefault="008C2506" w:rsidP="008C2506">
      <w:pPr>
        <w:rPr>
          <w:rStyle w:val="Style13ptBold"/>
          <w:b w:val="0"/>
          <w:bCs/>
        </w:rPr>
      </w:pPr>
      <w:r w:rsidRPr="00AE00A7">
        <w:rPr>
          <w:rStyle w:val="Style13ptBold"/>
          <w:b w:val="0"/>
          <w:bCs/>
        </w:rPr>
        <w:t>Schaefer, Matthew. "The contours of permissionless innovation in the outer space domain." U. Pa. J. Int'l L. 39 (2017): 103. https://scholarship.law.upenn.edu/cgi/viewcontent.cgi?article=1953&amp;context=jil</w:t>
      </w:r>
    </w:p>
    <w:p w14:paraId="49357D02" w14:textId="77777777" w:rsidR="008C2506" w:rsidRDefault="008C2506" w:rsidP="008C2506"/>
    <w:p w14:paraId="240991BE" w14:textId="77777777" w:rsidR="008C2506" w:rsidRPr="00FD435E" w:rsidRDefault="008C2506" w:rsidP="008C2506">
      <w:pPr>
        <w:rPr>
          <w:rStyle w:val="Emphasis"/>
        </w:rPr>
      </w:pPr>
      <w:r w:rsidRPr="0001341C">
        <w:rPr>
          <w:rStyle w:val="StyleUnderline"/>
        </w:rPr>
        <w:t>PERMISSIONLESS INNOVATION FOR NEW ON-ORBIT ACTIVITIES:</w:t>
      </w:r>
      <w:r w:rsidRPr="00FD435E">
        <w:rPr>
          <w:sz w:val="12"/>
        </w:rPr>
        <w:t xml:space="preserve"> THE INTERNATIONAL OBLIGATION LIMIT, THE NATIONAL SECURITY LIMIT, AND THE INVESTOR CERTAINTY LIMIT Thus, for traditional space activities we observe a range of regulatory models: 1) an FAA launch and reentry and human space flight framework that certainly is closest to the permissionless in- novation ideal; 2) a NOAA remote sensing regime that is perhaps overbroad, impacting innovative small satellite ideas, and that struggles with establishing a permissionless innovation esprit de corps in the interagency process as participants have yet to fully reassess benefit-cost analysis of national security concerns in an environment where foreign remote sensing systems are increasingly sophisticated; and 3) an FCC spectrum licensing regime that by necessity, given the properties of spectrum and the demands of the satellite business case, must have significant ex ante government involvement. All those regulatory models are long-established and will take considerable effort to change. In contrast, </w:t>
      </w:r>
      <w:r w:rsidRPr="00B00327">
        <w:rPr>
          <w:rStyle w:val="StyleUnderline"/>
          <w:highlight w:val="yellow"/>
        </w:rPr>
        <w:t>regulating</w:t>
      </w:r>
      <w:r w:rsidRPr="005A10FB">
        <w:rPr>
          <w:rStyle w:val="StyleUnderline"/>
        </w:rPr>
        <w:t xml:space="preserve"> new on</w:t>
      </w:r>
      <w:r w:rsidRPr="00B00327">
        <w:rPr>
          <w:rStyle w:val="StyleUnderline"/>
          <w:highlight w:val="yellow"/>
        </w:rPr>
        <w:t>-orbit space activities begins with a</w:t>
      </w:r>
      <w:r w:rsidRPr="005A10FB">
        <w:rPr>
          <w:rStyle w:val="StyleUnderline"/>
        </w:rPr>
        <w:t xml:space="preserve"> relatively </w:t>
      </w:r>
      <w:r w:rsidRPr="00B00327">
        <w:rPr>
          <w:rStyle w:val="StyleUnderline"/>
          <w:highlight w:val="yellow"/>
        </w:rPr>
        <w:t>clean slate</w:t>
      </w:r>
      <w:r w:rsidRPr="005A10FB">
        <w:rPr>
          <w:rStyle w:val="StyleUnderline"/>
        </w:rPr>
        <w:t xml:space="preserve">. </w:t>
      </w:r>
      <w:r w:rsidRPr="00863811">
        <w:rPr>
          <w:rStyle w:val="StyleUnderline"/>
        </w:rPr>
        <w:t>There is no formal regulatory framework in place</w:t>
      </w:r>
      <w:r w:rsidRPr="00FD435E">
        <w:rPr>
          <w:sz w:val="12"/>
        </w:rPr>
        <w:t xml:space="preserve">, although the government has leveraged its launch licensing authority, especially its payload review prong, to a degree to partially fill the gap. The only other exception to this clean slate is that for well over a decade NOAA and the FCC have imposed debris mitigation requirements on licensees—presumably relying on their “public interest” authority to do so—although some believe even this limited on-orbit regulation constitutes “competence creep.”103 </w:t>
      </w:r>
      <w:r w:rsidRPr="005A10FB">
        <w:rPr>
          <w:rStyle w:val="StyleUnderline"/>
        </w:rPr>
        <w:t>Staunch permissionless innovation advocates might say this essentially clean slate is a victory and should be maintained</w:t>
      </w:r>
      <w:r w:rsidRPr="00FD435E">
        <w:rPr>
          <w:sz w:val="12"/>
        </w:rPr>
        <w:t xml:space="preserve">. In essence, </w:t>
      </w:r>
      <w:r w:rsidRPr="00863811">
        <w:rPr>
          <w:rStyle w:val="Emphasis"/>
          <w:highlight w:val="yellow"/>
        </w:rPr>
        <w:t>companies are free to conduct new</w:t>
      </w:r>
      <w:r w:rsidRPr="005A10FB">
        <w:rPr>
          <w:rStyle w:val="Emphasis"/>
        </w:rPr>
        <w:t xml:space="preserve"> on-orbit </w:t>
      </w:r>
      <w:r w:rsidRPr="00863811">
        <w:rPr>
          <w:rStyle w:val="Emphasis"/>
          <w:highlight w:val="yellow"/>
        </w:rPr>
        <w:t>activities</w:t>
      </w:r>
      <w:r w:rsidRPr="005A10FB">
        <w:rPr>
          <w:rStyle w:val="Emphasis"/>
        </w:rPr>
        <w:t xml:space="preserve"> if they so choose</w:t>
      </w:r>
      <w:r w:rsidRPr="00FD435E">
        <w:rPr>
          <w:sz w:val="12"/>
        </w:rPr>
        <w:t xml:space="preserve">, and the government need not authorize those activities, nor may the government prohibit those activities. In fact, permissionless innovation advocates might say this is almost an ideal scenario, in that the current state of affairs achieves (near) pure or unadulterated permissionless innovation. </w:t>
      </w:r>
      <w:r w:rsidRPr="00863811">
        <w:rPr>
          <w:rStyle w:val="Emphasis"/>
          <w:highlight w:val="yellow"/>
        </w:rPr>
        <w:t xml:space="preserve">However, the irony is that </w:t>
      </w:r>
      <w:r w:rsidRPr="00863811">
        <w:rPr>
          <w:rStyle w:val="Emphasis"/>
        </w:rPr>
        <w:t xml:space="preserve">the benefits of permissionless </w:t>
      </w:r>
      <w:r w:rsidRPr="00863811">
        <w:rPr>
          <w:rStyle w:val="Emphasis"/>
          <w:highlight w:val="yellow"/>
        </w:rPr>
        <w:t>innovation will not be achieved</w:t>
      </w:r>
      <w:r w:rsidRPr="005A10FB">
        <w:rPr>
          <w:rStyle w:val="Emphasis"/>
        </w:rPr>
        <w:t xml:space="preserve"> in this (nearly) pure state.</w:t>
      </w:r>
      <w:r w:rsidRPr="00FD435E">
        <w:rPr>
          <w:sz w:val="12"/>
        </w:rPr>
        <w:t xml:space="preserve"> There are at least three major risks to allowing calls for a pure or unadulterated permissionless innovation regulatory model with respect to new on-orbit activities. First, </w:t>
      </w:r>
      <w:r w:rsidRPr="005A10FB">
        <w:rPr>
          <w:rStyle w:val="StyleUnderline"/>
        </w:rPr>
        <w:t xml:space="preserve">it is very clear that </w:t>
      </w:r>
      <w:r w:rsidRPr="00863811">
        <w:rPr>
          <w:rStyle w:val="StyleUnderline"/>
          <w:highlight w:val="yellow"/>
        </w:rPr>
        <w:t xml:space="preserve">U.S. </w:t>
      </w:r>
      <w:r w:rsidRPr="00863811">
        <w:rPr>
          <w:rStyle w:val="StyleUnderline"/>
        </w:rPr>
        <w:t>international</w:t>
      </w:r>
      <w:r w:rsidRPr="005A10FB">
        <w:rPr>
          <w:rStyle w:val="StyleUnderline"/>
        </w:rPr>
        <w:t xml:space="preserve"> </w:t>
      </w:r>
      <w:r w:rsidRPr="00863811">
        <w:rPr>
          <w:rStyle w:val="StyleUnderline"/>
          <w:highlight w:val="yellow"/>
        </w:rPr>
        <w:t>obligations require “authorization</w:t>
      </w:r>
      <w:r w:rsidRPr="005A10FB">
        <w:rPr>
          <w:rStyle w:val="StyleUnderline"/>
        </w:rPr>
        <w:t xml:space="preserve">” of and the provision of “continuing” supervision, </w:t>
      </w:r>
      <w:r w:rsidRPr="00863811">
        <w:rPr>
          <w:rStyle w:val="StyleUnderline"/>
          <w:highlight w:val="yellow"/>
        </w:rPr>
        <w:t>by the government</w:t>
      </w:r>
      <w:r w:rsidRPr="005A10FB">
        <w:rPr>
          <w:rStyle w:val="StyleUnderline"/>
        </w:rPr>
        <w:t xml:space="preserve"> of commercial activities in outer space. Thus, any pure version of permissionless innovation would run afoul of U.S. international obligations in the primary space treaty, the Outer Space Treaty</w:t>
      </w:r>
      <w:r w:rsidRPr="00FD435E">
        <w:rPr>
          <w:sz w:val="12"/>
        </w:rPr>
        <w:t xml:space="preserve">. Second, with the national security implications of many space activities, it is unrealistic to expect adoption of a pure permissionless innovation regulatory model to govern such activities; the industry largely recognizes this dynamic. Third, </w:t>
      </w:r>
      <w:r w:rsidRPr="005A10FB">
        <w:rPr>
          <w:rStyle w:val="Emphasis"/>
        </w:rPr>
        <w:t xml:space="preserve">a large number of </w:t>
      </w:r>
      <w:r w:rsidRPr="00863811">
        <w:rPr>
          <w:rStyle w:val="Emphasis"/>
        </w:rPr>
        <w:t>businesses</w:t>
      </w:r>
      <w:r w:rsidRPr="005A10FB">
        <w:rPr>
          <w:rStyle w:val="Emphasis"/>
        </w:rPr>
        <w:t xml:space="preserve"> and investors </w:t>
      </w:r>
      <w:r w:rsidRPr="00863811">
        <w:rPr>
          <w:rStyle w:val="Emphasis"/>
        </w:rPr>
        <w:t xml:space="preserve">in </w:t>
      </w:r>
      <w:r w:rsidRPr="00863811">
        <w:rPr>
          <w:rStyle w:val="Emphasis"/>
          <w:highlight w:val="yellow"/>
        </w:rPr>
        <w:t xml:space="preserve">the space sector seek </w:t>
      </w:r>
      <w:r w:rsidRPr="00863811">
        <w:rPr>
          <w:rStyle w:val="Emphasis"/>
        </w:rPr>
        <w:t xml:space="preserve">a minimal amount of </w:t>
      </w:r>
      <w:r w:rsidRPr="00863811">
        <w:rPr>
          <w:rStyle w:val="Emphasis"/>
          <w:highlight w:val="yellow"/>
        </w:rPr>
        <w:t>regulation to</w:t>
      </w:r>
      <w:r w:rsidRPr="005A10FB">
        <w:rPr>
          <w:rStyle w:val="Emphasis"/>
        </w:rPr>
        <w:t xml:space="preserve"> </w:t>
      </w:r>
      <w:r w:rsidRPr="00863811">
        <w:rPr>
          <w:rStyle w:val="Emphasis"/>
          <w:highlight w:val="yellow"/>
        </w:rPr>
        <w:t>ensure a transparent framework for approval</w:t>
      </w:r>
      <w:r w:rsidRPr="005A10FB">
        <w:rPr>
          <w:rStyle w:val="Emphasis"/>
        </w:rPr>
        <w:t xml:space="preserve"> of their on-orbit activities </w:t>
      </w:r>
      <w:r w:rsidRPr="00930F93">
        <w:rPr>
          <w:rStyle w:val="Emphasis"/>
          <w:highlight w:val="yellow"/>
        </w:rPr>
        <w:t>so</w:t>
      </w:r>
      <w:r w:rsidRPr="005A10FB">
        <w:rPr>
          <w:rStyle w:val="Emphasis"/>
        </w:rPr>
        <w:t xml:space="preserve"> that regulatory </w:t>
      </w:r>
      <w:r w:rsidRPr="00930F93">
        <w:rPr>
          <w:rStyle w:val="Emphasis"/>
          <w:highlight w:val="yellow"/>
        </w:rPr>
        <w:t xml:space="preserve">uncertainty and </w:t>
      </w:r>
      <w:r w:rsidRPr="00930F93">
        <w:rPr>
          <w:rStyle w:val="Emphasis"/>
        </w:rPr>
        <w:t>foreign</w:t>
      </w:r>
      <w:r w:rsidRPr="005A10FB">
        <w:rPr>
          <w:rStyle w:val="Emphasis"/>
        </w:rPr>
        <w:t xml:space="preserve"> </w:t>
      </w:r>
      <w:r w:rsidRPr="00930F93">
        <w:rPr>
          <w:rStyle w:val="Emphasis"/>
          <w:highlight w:val="yellow"/>
        </w:rPr>
        <w:t>hostility</w:t>
      </w:r>
      <w:r w:rsidRPr="005A10FB">
        <w:rPr>
          <w:rStyle w:val="Emphasis"/>
        </w:rPr>
        <w:t xml:space="preserve"> to their activities </w:t>
      </w:r>
      <w:r w:rsidRPr="00930F93">
        <w:rPr>
          <w:rStyle w:val="Emphasis"/>
          <w:highlight w:val="yellow"/>
        </w:rPr>
        <w:t>is</w:t>
      </w:r>
      <w:r w:rsidRPr="005A10FB">
        <w:rPr>
          <w:rStyle w:val="Emphasis"/>
        </w:rPr>
        <w:t xml:space="preserve"> </w:t>
      </w:r>
      <w:r w:rsidRPr="00930F93">
        <w:rPr>
          <w:rStyle w:val="Emphasis"/>
          <w:highlight w:val="yellow"/>
        </w:rPr>
        <w:t>minimized</w:t>
      </w:r>
      <w:r w:rsidRPr="00FD435E">
        <w:rPr>
          <w:sz w:val="12"/>
        </w:rPr>
        <w:t xml:space="preserve">.104 For each of these reasons, a failure by Congress to create explicit “light touch” authorization and supervision authority in an Executive Branch agency will actually defeat the purposes of permissionless innovation. Of course, the Executive Branch will have incentives to continue to leverage its payload review authority to try to ensure that U.S. international obligations are met and that U.S. national security is not endangered, and to give companies and their investors a degree of regulatory approval and certainty they desire. Chairman Babin and former FAA officials have argued that because the OST’s Article VI is not a self-executing international obligation, and thus not automatically part of the U.S. legal system, the Administration cannot seek to authorize or supervise new on-orbit space activities unless Congress passes a law delegating authorization and supervision responsibility to the Executive Branch.105 This may well be true but the situation is slightly more complex. Congress has already delegated payload review authority to the FAA, and a factor to consider under a payload review is U.S. international obligations.106 One might argue ensuring no violation of international obligations (self-executing or not) is thus an objective the FAA can consider in a payload review. However, the counterpoint is that the Executive Branch lacks the power to consider international obligation compliance for on-orbit activities because Congress, when granting re-entry licensing authority in 1997, indicated it did not want to grant on-orbit authority at that time.107 This places the U.S. Executive Branch in a difficult position—the Hobbesian choice of complying with international obligations or acting consistently with apparent Congressional intent. Similarly, space businesses—the innovators—are also put in a poor position. They could simply seek to pursue any on-orbit activity they like, and then pursue litigation if the Executive Branch blocks an activity that, for example, the government believes would violate U.S. international obligations or endanger U.S. national security. </w:t>
      </w:r>
      <w:r w:rsidRPr="005A10FB">
        <w:rPr>
          <w:rStyle w:val="StyleUnderline"/>
        </w:rPr>
        <w:t xml:space="preserve">The “pursue and </w:t>
      </w:r>
      <w:r w:rsidRPr="00930F93">
        <w:rPr>
          <w:rStyle w:val="StyleUnderline"/>
          <w:highlight w:val="yellow"/>
        </w:rPr>
        <w:t>litigate</w:t>
      </w:r>
      <w:r w:rsidRPr="005A10FB">
        <w:rPr>
          <w:rStyle w:val="StyleUnderline"/>
        </w:rPr>
        <w:t xml:space="preserve">” strategy </w:t>
      </w:r>
      <w:r w:rsidRPr="00930F93">
        <w:rPr>
          <w:rStyle w:val="StyleUnderline"/>
          <w:highlight w:val="yellow"/>
        </w:rPr>
        <w:t>is not</w:t>
      </w:r>
      <w:r w:rsidRPr="005A10FB">
        <w:rPr>
          <w:rStyle w:val="StyleUnderline"/>
        </w:rPr>
        <w:t xml:space="preserve"> an </w:t>
      </w:r>
      <w:r w:rsidRPr="00930F93">
        <w:rPr>
          <w:rStyle w:val="StyleUnderline"/>
          <w:highlight w:val="yellow"/>
        </w:rPr>
        <w:t>attractive</w:t>
      </w:r>
      <w:r w:rsidRPr="005A10FB">
        <w:rPr>
          <w:rStyle w:val="StyleUnderline"/>
        </w:rPr>
        <w:t xml:space="preserve"> option </w:t>
      </w:r>
      <w:r w:rsidRPr="00930F93">
        <w:rPr>
          <w:rStyle w:val="StyleUnderline"/>
          <w:highlight w:val="yellow"/>
        </w:rPr>
        <w:t>for</w:t>
      </w:r>
      <w:r w:rsidRPr="005A10FB">
        <w:rPr>
          <w:rStyle w:val="StyleUnderline"/>
        </w:rPr>
        <w:t xml:space="preserve"> many </w:t>
      </w:r>
      <w:r w:rsidRPr="00930F93">
        <w:rPr>
          <w:rStyle w:val="StyleUnderline"/>
          <w:highlight w:val="yellow"/>
        </w:rPr>
        <w:t>space companies</w:t>
      </w:r>
      <w:r w:rsidRPr="005A10FB">
        <w:rPr>
          <w:rStyle w:val="StyleUnderline"/>
        </w:rPr>
        <w:t xml:space="preserve">. Litigation consumes time and money, and global competitors may advance during that time. Additionally, the dynamics of the space business are such that the </w:t>
      </w:r>
      <w:r w:rsidRPr="00930F93">
        <w:rPr>
          <w:rStyle w:val="StyleUnderline"/>
          <w:highlight w:val="yellow"/>
        </w:rPr>
        <w:t>government is always</w:t>
      </w:r>
      <w:r w:rsidRPr="005A10FB">
        <w:rPr>
          <w:rStyle w:val="StyleUnderline"/>
        </w:rPr>
        <w:t xml:space="preserve"> a considerable </w:t>
      </w:r>
      <w:r w:rsidRPr="00930F93">
        <w:rPr>
          <w:rStyle w:val="StyleUnderline"/>
          <w:highlight w:val="yellow"/>
        </w:rPr>
        <w:t>part of the customer base</w:t>
      </w:r>
      <w:r w:rsidRPr="005A10FB">
        <w:rPr>
          <w:rStyle w:val="StyleUnderline"/>
        </w:rPr>
        <w:t>, and suing one’s customer is not necessarily an attractive option</w:t>
      </w:r>
      <w:r w:rsidRPr="00FD435E">
        <w:rPr>
          <w:sz w:val="12"/>
        </w:rPr>
        <w:t xml:space="preserve">. If the U.S. Executive Branch chooses the alternate path and stands down by not blocking the activity nor authorizing it, then </w:t>
      </w:r>
      <w:r w:rsidRPr="005A10FB">
        <w:rPr>
          <w:rStyle w:val="Emphasis"/>
        </w:rPr>
        <w:t>space businesses, particularly those involved with international partners or an international customer base, would need to worry about potential foreign government actions for failure by the U.S. government to meet international obligations</w:t>
      </w:r>
      <w:r w:rsidRPr="00FD435E">
        <w:rPr>
          <w:sz w:val="12"/>
        </w:rPr>
        <w:t xml:space="preserve">. For example, a foreign government might block cooperation by a partner or prevent customers in its territory from purchasing goods or services connected with the activity. That is why </w:t>
      </w:r>
      <w:r w:rsidRPr="005A10FB">
        <w:rPr>
          <w:rStyle w:val="StyleUnderline"/>
        </w:rPr>
        <w:t xml:space="preserve">on-orbit </w:t>
      </w:r>
      <w:r w:rsidRPr="00930F93">
        <w:rPr>
          <w:rStyle w:val="StyleUnderline"/>
          <w:highlight w:val="yellow"/>
        </w:rPr>
        <w:t>businesses have been “knocking on the door</w:t>
      </w:r>
      <w:r w:rsidRPr="005A10FB">
        <w:rPr>
          <w:rStyle w:val="StyleUnderline"/>
        </w:rPr>
        <w:t xml:space="preserve">” of various agencies, including the State Department, the last several years, in essence </w:t>
      </w:r>
      <w:r w:rsidRPr="00930F93">
        <w:rPr>
          <w:rStyle w:val="StyleUnderline"/>
          <w:highlight w:val="yellow"/>
        </w:rPr>
        <w:t>asking who will</w:t>
      </w:r>
      <w:r w:rsidRPr="005A10FB">
        <w:rPr>
          <w:rStyle w:val="StyleUnderline"/>
        </w:rPr>
        <w:t xml:space="preserve"> give them a stamp of </w:t>
      </w:r>
      <w:r w:rsidRPr="00930F93">
        <w:rPr>
          <w:rStyle w:val="StyleUnderline"/>
          <w:highlight w:val="yellow"/>
        </w:rPr>
        <w:t>approv</w:t>
      </w:r>
      <w:r w:rsidRPr="005A10FB">
        <w:rPr>
          <w:rStyle w:val="StyleUnderline"/>
        </w:rPr>
        <w:t>al</w:t>
      </w:r>
      <w:r w:rsidRPr="005A10FB">
        <w:rPr>
          <w:rStyle w:val="Emphasis"/>
        </w:rPr>
        <w:t xml:space="preserve">. </w:t>
      </w:r>
      <w:r w:rsidRPr="00930F93">
        <w:rPr>
          <w:rStyle w:val="Emphasis"/>
          <w:highlight w:val="yellow"/>
        </w:rPr>
        <w:t>It is an uncertain process</w:t>
      </w:r>
      <w:r w:rsidRPr="005A10FB">
        <w:rPr>
          <w:rStyle w:val="Emphasis"/>
        </w:rPr>
        <w:t xml:space="preserve"> currently—</w:t>
      </w:r>
      <w:r>
        <w:rPr>
          <w:rStyle w:val="Emphasis"/>
        </w:rPr>
        <w:t xml:space="preserve"> </w:t>
      </w:r>
      <w:r w:rsidRPr="005A10FB">
        <w:rPr>
          <w:rStyle w:val="Emphasis"/>
        </w:rPr>
        <w:t xml:space="preserve">one </w:t>
      </w:r>
      <w:r w:rsidRPr="00930F93">
        <w:rPr>
          <w:rStyle w:val="Emphasis"/>
          <w:highlight w:val="yellow"/>
        </w:rPr>
        <w:t>that</w:t>
      </w:r>
      <w:r w:rsidRPr="005A10FB">
        <w:rPr>
          <w:rStyle w:val="Emphasis"/>
        </w:rPr>
        <w:t xml:space="preserve"> U.S. space </w:t>
      </w:r>
      <w:r w:rsidRPr="00930F93">
        <w:rPr>
          <w:rStyle w:val="Emphasis"/>
          <w:highlight w:val="yellow"/>
        </w:rPr>
        <w:t>businesses desire to be made certain and</w:t>
      </w:r>
      <w:r w:rsidRPr="005A10FB">
        <w:rPr>
          <w:rStyle w:val="Emphasis"/>
        </w:rPr>
        <w:t xml:space="preserve"> </w:t>
      </w:r>
      <w:r w:rsidRPr="00930F93">
        <w:rPr>
          <w:rStyle w:val="Emphasis"/>
          <w:highlight w:val="yellow"/>
        </w:rPr>
        <w:t>transparent</w:t>
      </w:r>
      <w:r w:rsidRPr="00FD435E">
        <w:rPr>
          <w:sz w:val="12"/>
        </w:rPr>
        <w:t xml:space="preserve">. We explore each of these three risks—international obligation risk, national security risk, and regulatory uncertainty risk—below, with particular emphasis on meeting U.S. international obligations. </w:t>
      </w:r>
      <w:r w:rsidRPr="00930F93">
        <w:rPr>
          <w:rStyle w:val="Emphasis"/>
          <w:highlight w:val="yellow"/>
        </w:rPr>
        <w:t>Particular emphasis is placed on meeting</w:t>
      </w:r>
      <w:r w:rsidRPr="00D54B37">
        <w:rPr>
          <w:rStyle w:val="Emphasis"/>
        </w:rPr>
        <w:t xml:space="preserve"> U.S. </w:t>
      </w:r>
      <w:r w:rsidRPr="00930F93">
        <w:rPr>
          <w:rStyle w:val="Emphasis"/>
          <w:highlight w:val="yellow"/>
        </w:rPr>
        <w:t>international obligations</w:t>
      </w:r>
      <w:r w:rsidRPr="00D54B37">
        <w:rPr>
          <w:rStyle w:val="Emphasis"/>
        </w:rPr>
        <w:t xml:space="preserve"> because it appears </w:t>
      </w:r>
      <w:r w:rsidRPr="00930F93">
        <w:rPr>
          <w:rStyle w:val="Emphasis"/>
        </w:rPr>
        <w:t xml:space="preserve">that </w:t>
      </w:r>
      <w:r w:rsidRPr="00930F93">
        <w:rPr>
          <w:rStyle w:val="Emphasis"/>
          <w:highlight w:val="yellow"/>
        </w:rPr>
        <w:t>a drive for</w:t>
      </w:r>
      <w:r w:rsidRPr="00D54B37">
        <w:rPr>
          <w:rStyle w:val="Emphasis"/>
        </w:rPr>
        <w:t xml:space="preserve"> a (nearly) </w:t>
      </w:r>
      <w:r w:rsidRPr="00930F93">
        <w:rPr>
          <w:rStyle w:val="Emphasis"/>
          <w:highlight w:val="yellow"/>
        </w:rPr>
        <w:t>pure</w:t>
      </w:r>
      <w:r w:rsidRPr="00D54B37">
        <w:rPr>
          <w:rStyle w:val="Emphasis"/>
        </w:rPr>
        <w:t xml:space="preserve"> form of </w:t>
      </w:r>
      <w:r w:rsidRPr="00930F93">
        <w:rPr>
          <w:rStyle w:val="Emphasis"/>
          <w:highlight w:val="yellow"/>
        </w:rPr>
        <w:t xml:space="preserve">permissionless innovation is leading to misguided </w:t>
      </w:r>
      <w:r w:rsidRPr="00930F93">
        <w:rPr>
          <w:rStyle w:val="Emphasis"/>
        </w:rPr>
        <w:t>treaty</w:t>
      </w:r>
      <w:r w:rsidRPr="00D54B37">
        <w:rPr>
          <w:rStyle w:val="Emphasis"/>
        </w:rPr>
        <w:t xml:space="preserve"> </w:t>
      </w:r>
      <w:r w:rsidRPr="00930F93">
        <w:rPr>
          <w:rStyle w:val="Emphasis"/>
          <w:highlight w:val="yellow"/>
        </w:rPr>
        <w:t>interpretations</w:t>
      </w:r>
      <w:r w:rsidRPr="00D54B37">
        <w:rPr>
          <w:rStyle w:val="Emphasis"/>
        </w:rPr>
        <w:t xml:space="preserve"> of the Outer Space Treaty that do not respect long-standing rules of treaty interpretation binding the United States and constitutes a development </w:t>
      </w:r>
      <w:r w:rsidRPr="00930F93">
        <w:rPr>
          <w:rStyle w:val="Emphasis"/>
          <w:highlight w:val="yellow"/>
        </w:rPr>
        <w:t xml:space="preserve">that can damage U.S. </w:t>
      </w:r>
      <w:r w:rsidRPr="00F23771">
        <w:rPr>
          <w:rStyle w:val="Emphasis"/>
          <w:highlight w:val="yellow"/>
        </w:rPr>
        <w:t>interests in other treaty</w:t>
      </w:r>
      <w:r w:rsidRPr="00D54B37">
        <w:rPr>
          <w:rStyle w:val="Emphasis"/>
        </w:rPr>
        <w:t xml:space="preserve"> </w:t>
      </w:r>
      <w:r w:rsidRPr="00F23771">
        <w:rPr>
          <w:rStyle w:val="Emphasis"/>
          <w:highlight w:val="yellow"/>
        </w:rPr>
        <w:t>regimes</w:t>
      </w:r>
      <w:r w:rsidRPr="00D54B37">
        <w:rPr>
          <w:rStyle w:val="Emphasis"/>
        </w:rPr>
        <w:t xml:space="preserve"> too</w:t>
      </w:r>
      <w:r w:rsidRPr="00FD435E">
        <w:rPr>
          <w:sz w:val="12"/>
        </w:rPr>
        <w:t xml:space="preserve">. The analysis below reveals that </w:t>
      </w:r>
      <w:r w:rsidRPr="00EF3B2C">
        <w:rPr>
          <w:rStyle w:val="Emphasis"/>
        </w:rPr>
        <w:t>the U.S. Congress can establish an authorization regime that meets U.S. international obligations</w:t>
      </w:r>
      <w:r w:rsidRPr="00FD435E">
        <w:rPr>
          <w:sz w:val="12"/>
        </w:rPr>
        <w:t>, allows the U.S. government to protect national security, and provides regulatory certainty for U.S. space business investors, while at the same time achieving the benefits</w:t>
      </w:r>
      <w:r w:rsidRPr="00FD435E">
        <w:rPr>
          <w:rStyle w:val="Emphasis"/>
        </w:rPr>
        <w:t>, and retaining the essence, of permissionless innovation thinking.</w:t>
      </w:r>
    </w:p>
    <w:p w14:paraId="1E28DB99" w14:textId="77777777" w:rsidR="008C2506" w:rsidRDefault="008C2506" w:rsidP="008C2506"/>
    <w:p w14:paraId="207D518E" w14:textId="77777777" w:rsidR="008C2506" w:rsidRPr="004F4023" w:rsidRDefault="008C2506" w:rsidP="008C2506">
      <w:pPr>
        <w:pStyle w:val="Heading4"/>
      </w:pPr>
      <w:r>
        <w:t>Private appropriation results in arbitrary valuation of businesses in the space industry and monopolization, which decks innovation and causes armed conflict.  Sterns and Tennen 03</w:t>
      </w:r>
    </w:p>
    <w:p w14:paraId="02AE6751" w14:textId="77777777" w:rsidR="008C2506" w:rsidRDefault="008C2506" w:rsidP="008C2506"/>
    <w:p w14:paraId="77BE40C6" w14:textId="77777777" w:rsidR="008C2506" w:rsidRPr="004F4023" w:rsidRDefault="008C2506" w:rsidP="008C2506">
      <w:pPr>
        <w:rPr>
          <w:rStyle w:val="Style13ptBold"/>
          <w:b w:val="0"/>
          <w:bCs/>
        </w:rPr>
      </w:pPr>
      <w:r w:rsidRPr="004F4023">
        <w:rPr>
          <w:rStyle w:val="Style13ptBold"/>
          <w:b w:val="0"/>
          <w:bCs/>
        </w:rPr>
        <w:t>P.M. Sterns, L.I. Tennen,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58C7EE88" w14:textId="77777777" w:rsidR="008C2506" w:rsidRDefault="008C2506" w:rsidP="008C2506"/>
    <w:p w14:paraId="0916B8E4" w14:textId="77777777" w:rsidR="008C2506" w:rsidRDefault="008C2506" w:rsidP="008C2506">
      <w:r w:rsidRPr="003301E6">
        <w:t xml:space="preserve">If claims of private appropriation are ineffective, in contravention of the corpus juris spatialis, and contrary to the long term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2D6930">
        <w:rPr>
          <w:rStyle w:val="StyleUnderline"/>
          <w:highlight w:val="yellow"/>
        </w:rPr>
        <w:t>privateering</w:t>
      </w:r>
      <w:r w:rsidRPr="008B3A87">
        <w:rPr>
          <w:rStyle w:val="StyleUnderline"/>
        </w:rPr>
        <w:t xml:space="preserve"> company</w:t>
      </w:r>
      <w:r w:rsidRPr="003301E6">
        <w:t xml:space="preserve">, </w:t>
      </w:r>
      <w:r w:rsidRPr="002D6930">
        <w:rPr>
          <w:rStyle w:val="Emphasis"/>
          <w:highlight w:val="yellow"/>
        </w:rPr>
        <w:t>artificially inflated</w:t>
      </w:r>
      <w:r w:rsidRPr="008B3A87">
        <w:rPr>
          <w:rStyle w:val="Emphasis"/>
        </w:rPr>
        <w:t xml:space="preserve"> by </w:t>
      </w:r>
      <w:r w:rsidRPr="002D6930">
        <w:rPr>
          <w:rStyle w:val="Emphasis"/>
          <w:highlight w:val="yellow"/>
        </w:rPr>
        <w:t xml:space="preserve">the </w:t>
      </w:r>
      <w:r w:rsidRPr="002D6930">
        <w:rPr>
          <w:rStyle w:val="Emphasis"/>
        </w:rPr>
        <w:t xml:space="preserve">optimistic </w:t>
      </w:r>
      <w:r w:rsidRPr="002D6930">
        <w:rPr>
          <w:rStyle w:val="Emphasis"/>
          <w:highlight w:val="yellow"/>
        </w:rPr>
        <w:t>valuation of</w:t>
      </w:r>
      <w:r w:rsidRPr="008B3A87">
        <w:rPr>
          <w:rStyle w:val="Emphasis"/>
        </w:rPr>
        <w:t xml:space="preserve"> the </w:t>
      </w:r>
      <w:r w:rsidRPr="002D6930">
        <w:rPr>
          <w:rStyle w:val="Emphasis"/>
          <w:highlight w:val="yellow"/>
        </w:rPr>
        <w:t>claimed</w:t>
      </w:r>
      <w:r w:rsidRPr="008B3A87">
        <w:rPr>
          <w:rStyle w:val="Emphasis"/>
        </w:rPr>
        <w:t xml:space="preserve"> </w:t>
      </w:r>
      <w:r w:rsidRPr="002D6930">
        <w:rPr>
          <w:rStyle w:val="Emphasis"/>
          <w:highlight w:val="yellow"/>
        </w:rPr>
        <w:t>space assets</w:t>
      </w:r>
      <w:r w:rsidRPr="003301E6">
        <w:t xml:space="preserve">; and </w:t>
      </w:r>
      <w:r w:rsidRPr="008B3A87">
        <w:rPr>
          <w:rStyle w:val="StyleUnderline"/>
        </w:rPr>
        <w:t xml:space="preserve">second is the </w:t>
      </w:r>
      <w:r w:rsidRPr="002D6930">
        <w:rPr>
          <w:rStyle w:val="StyleUnderline"/>
          <w:highlight w:val="yellow"/>
        </w:rPr>
        <w:t>pursuit of</w:t>
      </w:r>
      <w:r w:rsidRPr="008B3A87">
        <w:rPr>
          <w:rStyle w:val="StyleUnderline"/>
        </w:rPr>
        <w:t xml:space="preserve"> profit by the trade in “</w:t>
      </w:r>
      <w:r w:rsidRPr="002D6930">
        <w:rPr>
          <w:rStyle w:val="StyleUnderline"/>
          <w:highlight w:val="yellow"/>
        </w:rPr>
        <w:t>subsidiary</w:t>
      </w:r>
      <w:r w:rsidRPr="008B3A87">
        <w:rPr>
          <w:rStyle w:val="StyleUnderline"/>
        </w:rPr>
        <w:t xml:space="preserve"> </w:t>
      </w:r>
      <w:r w:rsidRPr="002D6930">
        <w:rPr>
          <w:rStyle w:val="StyleUnderline"/>
          <w:highlight w:val="yellow"/>
        </w:rPr>
        <w:t>rights</w:t>
      </w:r>
      <w:r w:rsidRPr="008B3A87">
        <w:rPr>
          <w:rStyle w:val="StyleUnderline"/>
        </w:rPr>
        <w:t>”</w:t>
      </w:r>
      <w:r w:rsidRPr="003301E6">
        <w:t xml:space="preserve"> such as leasehold interests, mining rights, easements, and other traditionally alienable property rights. </w:t>
      </w:r>
      <w:r w:rsidRPr="002D6930">
        <w:rPr>
          <w:rStyle w:val="Emphasis"/>
          <w:highlight w:val="yellow"/>
        </w:rPr>
        <w:t>Neither</w:t>
      </w:r>
      <w:r w:rsidRPr="008B3A87">
        <w:rPr>
          <w:rStyle w:val="Emphasis"/>
        </w:rPr>
        <w:t xml:space="preserve"> of these economic considerations </w:t>
      </w:r>
      <w:r w:rsidRPr="002D6930">
        <w:rPr>
          <w:rStyle w:val="Emphasis"/>
          <w:highlight w:val="yellow"/>
        </w:rPr>
        <w:t>is directly</w:t>
      </w:r>
      <w:r w:rsidRPr="008B3A87">
        <w:rPr>
          <w:rStyle w:val="Emphasis"/>
        </w:rPr>
        <w:t xml:space="preserve"> </w:t>
      </w:r>
      <w:r w:rsidRPr="002D6930">
        <w:rPr>
          <w:rStyle w:val="Emphasis"/>
          <w:highlight w:val="yellow"/>
        </w:rPr>
        <w:t>related to the use of</w:t>
      </w:r>
      <w:r w:rsidRPr="008B3A87">
        <w:rPr>
          <w:rStyle w:val="Emphasis"/>
        </w:rPr>
        <w:t xml:space="preserve"> celestial </w:t>
      </w:r>
      <w:r w:rsidRPr="002D6930">
        <w:rPr>
          <w:rStyle w:val="Emphasis"/>
          <w:highlight w:val="yellow"/>
        </w:rPr>
        <w:t>resources</w:t>
      </w:r>
      <w:r w:rsidRPr="003301E6">
        <w:t xml:space="preserve">, nor to the providing of a product or service uniquely available in the 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2D6930">
        <w:rPr>
          <w:rStyle w:val="StyleUnderline"/>
          <w:highlight w:val="yellow"/>
        </w:rPr>
        <w:t>private</w:t>
      </w:r>
      <w:r w:rsidRPr="008B3A87">
        <w:rPr>
          <w:rStyle w:val="StyleUnderline"/>
        </w:rPr>
        <w:t xml:space="preserve"> </w:t>
      </w:r>
      <w:r w:rsidRPr="002D6930">
        <w:rPr>
          <w:rStyle w:val="StyleUnderline"/>
          <w:highlight w:val="yellow"/>
        </w:rPr>
        <w:t>ownership</w:t>
      </w:r>
      <w:r w:rsidRPr="008B3A87">
        <w:rPr>
          <w:rStyle w:val="StyleUnderline"/>
        </w:rPr>
        <w:t xml:space="preserve"> of unlimited rights to celestial property </w:t>
      </w:r>
      <w:r w:rsidRPr="002D6930">
        <w:rPr>
          <w:rStyle w:val="StyleUnderline"/>
          <w:highlight w:val="yellow"/>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2D6930">
        <w:rPr>
          <w:rStyle w:val="StyleUnderline"/>
          <w:highlight w:val="yellow"/>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2D6930">
        <w:rPr>
          <w:rStyle w:val="StyleUnderline"/>
          <w:highlight w:val="yellow"/>
        </w:rPr>
        <w:t>venture</w:t>
      </w:r>
      <w:r w:rsidRPr="003301E6">
        <w:t xml:space="preserve">. That is, the ability of all states to explore and utilize areas on or below the surface of celestial bodies, as guaranteed by the corpus juris spatialis, no longer would be a right, but a commodity available only to the highest bidder. </w:t>
      </w:r>
      <w:r w:rsidRPr="0075680E">
        <w:rPr>
          <w:rStyle w:val="Emphasis"/>
          <w:highlight w:val="yellow"/>
        </w:rPr>
        <w:t>Monopolies and other anti-competitive</w:t>
      </w:r>
      <w:r w:rsidRPr="008B3A87">
        <w:rPr>
          <w:rStyle w:val="Emphasis"/>
        </w:rPr>
        <w:t xml:space="preserve"> </w:t>
      </w:r>
      <w:r w:rsidRPr="0075680E">
        <w:rPr>
          <w:rStyle w:val="Emphasis"/>
          <w:highlight w:val="yellow"/>
        </w:rPr>
        <w:t xml:space="preserve">practices would restrict </w:t>
      </w:r>
      <w:r w:rsidRPr="0075680E">
        <w:rPr>
          <w:rStyle w:val="Emphasis"/>
        </w:rPr>
        <w:t xml:space="preserve">rather than enhance </w:t>
      </w:r>
      <w:r w:rsidRPr="0075680E">
        <w:rPr>
          <w:rStyle w:val="Emphasis"/>
          <w:highlight w:val="yellow"/>
        </w:rPr>
        <w:t>space commercialization</w:t>
      </w:r>
      <w:r w:rsidRPr="003301E6">
        <w:t xml:space="preserve">. </w:t>
      </w:r>
      <w:r w:rsidRPr="008B3A87">
        <w:rPr>
          <w:rStyle w:val="StyleUnderline"/>
        </w:rPr>
        <w:t xml:space="preserve">These anti-competitive effects of private appropriation arc </w:t>
      </w:r>
      <w:r w:rsidRPr="0075680E">
        <w:rPr>
          <w:rStyle w:val="StyleUnderline"/>
          <w:highlight w:val="yellow"/>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75680E">
        <w:rPr>
          <w:rStyle w:val="StyleUnderline"/>
          <w:highlight w:val="yellow"/>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75680E">
        <w:rPr>
          <w:rStyle w:val="StyleUnderline"/>
          <w:highlight w:val="yellow"/>
        </w:rPr>
        <w:t>even</w:t>
      </w:r>
      <w:r w:rsidRPr="008B3A87">
        <w:rPr>
          <w:rStyle w:val="StyleUnderline"/>
        </w:rPr>
        <w:t xml:space="preserve"> while operating </w:t>
      </w:r>
      <w:r w:rsidRPr="0075680E">
        <w:rPr>
          <w:rStyle w:val="StyleUnderline"/>
          <w:highlight w:val="yellow"/>
        </w:rPr>
        <w:t>in a vacuum, the price structure</w:t>
      </w:r>
      <w:r w:rsidRPr="008B3A87">
        <w:rPr>
          <w:rStyle w:val="StyleUnderline"/>
        </w:rPr>
        <w:t xml:space="preserve"> of the Lunar Embassy </w:t>
      </w:r>
      <w:r w:rsidRPr="0075680E">
        <w:rPr>
          <w:rStyle w:val="StyleUnderline"/>
          <w:highlight w:val="yellow"/>
        </w:rPr>
        <w:t>has not been stable, but</w:t>
      </w:r>
      <w:r w:rsidRPr="008B3A87">
        <w:rPr>
          <w:rStyle w:val="StyleUnderline"/>
        </w:rPr>
        <w:t xml:space="preserve"> has been </w:t>
      </w:r>
      <w:r w:rsidRPr="0075680E">
        <w:rPr>
          <w:rStyle w:val="StyleUnderline"/>
          <w:highlight w:val="yellow"/>
        </w:rPr>
        <w:t>arbitrarily manipulated</w:t>
      </w:r>
      <w:r w:rsidRPr="0075680E">
        <w:rPr>
          <w:highlight w:val="yellow"/>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entities are not subject to the non-appropriation principle, as expressed in article II of the Outer Space Treaty, is a myth, and lacks a cogent analytical foundation. Not only would so called private appropriation be in violation of the corpus juris spatialis, but the arguments which have been presented in opposition to article II lack either a legal justification, a factual predicate, or both. Moreover, </w:t>
      </w:r>
      <w:r w:rsidRPr="00382FA4">
        <w:rPr>
          <w:rStyle w:val="Emphasis"/>
        </w:rPr>
        <w:t xml:space="preserve">the </w:t>
      </w:r>
      <w:r w:rsidRPr="0075680E">
        <w:rPr>
          <w:rStyle w:val="Emphasis"/>
          <w:highlight w:val="yellow"/>
        </w:rPr>
        <w:t>abrogation</w:t>
      </w:r>
      <w:r w:rsidRPr="00382FA4">
        <w:rPr>
          <w:rStyle w:val="Emphasis"/>
        </w:rPr>
        <w:t xml:space="preserve"> or renunciation </w:t>
      </w:r>
      <w:r w:rsidRPr="0075680E">
        <w:rPr>
          <w:rStyle w:val="Emphasis"/>
          <w:highlight w:val="yellow"/>
        </w:rPr>
        <w:t>of</w:t>
      </w:r>
      <w:r w:rsidRPr="00382FA4">
        <w:rPr>
          <w:rStyle w:val="Emphasis"/>
        </w:rPr>
        <w:t xml:space="preserve"> the </w:t>
      </w:r>
      <w:r w:rsidRPr="0075680E">
        <w:rPr>
          <w:rStyle w:val="Emphasis"/>
          <w:highlight w:val="yellow"/>
        </w:rPr>
        <w:t>non-appropriation</w:t>
      </w:r>
      <w:r w:rsidRPr="00382FA4">
        <w:rPr>
          <w:rStyle w:val="Emphasis"/>
        </w:rPr>
        <w:t xml:space="preserve"> principle </w:t>
      </w:r>
      <w:r w:rsidRPr="0075680E">
        <w:rPr>
          <w:rStyle w:val="Emphasis"/>
          <w:highlight w:val="yellow"/>
        </w:rPr>
        <w:t>would be antithetical to</w:t>
      </w:r>
      <w:r w:rsidRPr="00382FA4">
        <w:rPr>
          <w:rStyle w:val="Emphasis"/>
        </w:rPr>
        <w:t xml:space="preserve"> the interests of space </w:t>
      </w:r>
      <w:r w:rsidRPr="0075680E">
        <w:rPr>
          <w:rStyle w:val="Emphasis"/>
          <w:highlight w:val="yellow"/>
        </w:rPr>
        <w:t>commercialization</w:t>
      </w:r>
      <w:r w:rsidRPr="003301E6">
        <w:t xml:space="preserve">. </w:t>
      </w:r>
      <w:r w:rsidRPr="00382FA4">
        <w:rPr>
          <w:rStyle w:val="Emphasis"/>
        </w:rPr>
        <w:t xml:space="preserve">Conflicting, </w:t>
      </w:r>
      <w:r w:rsidRPr="0075680E">
        <w:rPr>
          <w:rStyle w:val="Emphasis"/>
          <w:highlight w:val="yellow"/>
        </w:rPr>
        <w:t>competing</w:t>
      </w:r>
      <w:r w:rsidRPr="00382FA4">
        <w:rPr>
          <w:rStyle w:val="Emphasis"/>
        </w:rPr>
        <w:t xml:space="preserve"> and overlapping </w:t>
      </w:r>
      <w:r w:rsidRPr="0075680E">
        <w:rPr>
          <w:rStyle w:val="Emphasis"/>
          <w:highlight w:val="yellow"/>
        </w:rPr>
        <w:t>claims would create international tensions</w:t>
      </w:r>
      <w:r w:rsidRPr="00382FA4">
        <w:rPr>
          <w:rStyle w:val="Emphasis"/>
        </w:rPr>
        <w:t xml:space="preserve">, and potentially lead to </w:t>
      </w:r>
      <w:r w:rsidRPr="0075680E">
        <w:rPr>
          <w:rStyle w:val="Emphasis"/>
          <w:highlight w:val="yellow"/>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the non-appropriation principle are either seeking to increase their own bottom line by disingenuous and deceptive constructs, or lack an appropriate appreciation and respect for international processes. Perhaps most significant in this regard is the tangible benefit the corpus juris spatialis has made in maintaining outer space exclusively for peaceful purposes</w:t>
      </w:r>
      <w:r>
        <w:t>.</w:t>
      </w:r>
    </w:p>
    <w:p w14:paraId="47BFC25E" w14:textId="77777777" w:rsidR="008C2506" w:rsidRDefault="008C2506" w:rsidP="008C2506"/>
    <w:p w14:paraId="22906B30" w14:textId="77777777" w:rsidR="008C2506" w:rsidRPr="006C6EEA" w:rsidRDefault="008C2506" w:rsidP="008C2506">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196CDE84" w14:textId="77777777" w:rsidR="008C2506" w:rsidRPr="006C6EEA" w:rsidRDefault="008C2506" w:rsidP="008C2506">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6C6EEA">
          <w:rPr>
            <w:rStyle w:val="Hyperlink"/>
          </w:rPr>
          <w:t>https://newrepublic.com/article/160303/monetizing-final-frontier</w:t>
        </w:r>
      </w:hyperlink>
      <w:r w:rsidRPr="006C6EEA">
        <w:t>] TDI</w:t>
      </w:r>
    </w:p>
    <w:p w14:paraId="00A12BC6" w14:textId="77777777" w:rsidR="008C2506" w:rsidRPr="006C6EEA" w:rsidRDefault="008C2506" w:rsidP="008C2506">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hypothesized that </w:t>
      </w:r>
      <w:r w:rsidRPr="009E20B0">
        <w:rPr>
          <w:rStyle w:val="StyleUnderline"/>
          <w:highlight w:val="green"/>
        </w:rPr>
        <w:t>space clutter</w:t>
      </w:r>
      <w:r w:rsidRPr="006C6EEA">
        <w:rPr>
          <w:rStyle w:val="StyleUnderline"/>
        </w:rPr>
        <w:t xml:space="preserve"> could </w:t>
      </w:r>
      <w:r w:rsidRPr="009E20B0">
        <w:rPr>
          <w:rStyle w:val="StyleUnderline"/>
          <w:highlight w:val="green"/>
        </w:rPr>
        <w:t>reach a tipping point</w:t>
      </w:r>
      <w:r w:rsidRPr="006C6EEA">
        <w:rPr>
          <w:rStyle w:val="StyleUnderline"/>
        </w:rPr>
        <w:t xml:space="preserve">: </w:t>
      </w:r>
      <w:r w:rsidRPr="009E20B0">
        <w:rPr>
          <w:rStyle w:val="StyleUnderline"/>
          <w:highlight w:val="green"/>
        </w:rPr>
        <w:t>One</w:t>
      </w:r>
      <w:r w:rsidRPr="006C6EEA">
        <w:rPr>
          <w:rStyle w:val="StyleUnderline"/>
        </w:rPr>
        <w:t xml:space="preserve"> really bad </w:t>
      </w:r>
      <w:r w:rsidRPr="009E20B0">
        <w:rPr>
          <w:rStyle w:val="StyleUnderline"/>
          <w:highlight w:val="green"/>
        </w:rPr>
        <w:t>collision</w:t>
      </w:r>
      <w:r w:rsidRPr="006C6EEA">
        <w:rPr>
          <w:rStyle w:val="StyleUnderline"/>
        </w:rPr>
        <w:t xml:space="preserve"> could produce so much junk that it would </w:t>
      </w:r>
      <w:r w:rsidRPr="009E20B0">
        <w:rPr>
          <w:rStyle w:val="StyleUnderline"/>
          <w:highlight w:val="green"/>
        </w:rPr>
        <w:t>trigger a chain reaction</w:t>
      </w:r>
      <w:r w:rsidRPr="006C6EEA">
        <w:rPr>
          <w:rStyle w:val="StyleUnderline"/>
        </w:rPr>
        <w:t xml:space="preserve"> of collisions. This disaster scenario would </w:t>
      </w:r>
      <w:r w:rsidRPr="009E20B0">
        <w:rPr>
          <w:rStyle w:val="StyleUnderline"/>
          <w:highlight w:val="green"/>
        </w:rPr>
        <w:t>leave</w:t>
      </w:r>
      <w:r w:rsidRPr="006C6EEA">
        <w:rPr>
          <w:rStyle w:val="StyleUnderline"/>
        </w:rPr>
        <w:t xml:space="preserve"> hundreds of satellites eventually destroyed, and create </w:t>
      </w:r>
      <w:r w:rsidRPr="009E20B0">
        <w:rPr>
          <w:rStyle w:val="StyleUnderline"/>
          <w:highlight w:val="green"/>
        </w:rPr>
        <w:t xml:space="preserve">a ring of debris </w:t>
      </w:r>
      <w:r w:rsidRPr="006C6EEA">
        <w:rPr>
          <w:rStyle w:val="StyleUnderline"/>
        </w:rPr>
        <w:t xml:space="preserve">that would </w:t>
      </w:r>
      <w:r w:rsidRPr="009E20B0">
        <w:rPr>
          <w:rStyle w:val="StyleUnderline"/>
          <w:highlight w:val="green"/>
        </w:rPr>
        <w:t>make launching</w:t>
      </w:r>
      <w:r w:rsidRPr="006C6EEA">
        <w:rPr>
          <w:rStyle w:val="StyleUnderline"/>
        </w:rPr>
        <w:t xml:space="preserve"> any new </w:t>
      </w:r>
      <w:r w:rsidRPr="009E20B0">
        <w:rPr>
          <w:rStyle w:val="StyleUnderline"/>
          <w:highlight w:val="gree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6C6EEA">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9E20B0">
        <w:rPr>
          <w:rStyle w:val="StyleUnderline"/>
          <w:highlight w:val="gree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9E20B0">
        <w:rPr>
          <w:rStyle w:val="StyleUnderline"/>
          <w:highlight w:val="green"/>
        </w:rPr>
        <w:t>administrator of NASA</w:t>
      </w:r>
      <w:r w:rsidRPr="006C6EEA">
        <w:rPr>
          <w:rStyle w:val="StyleUnderline"/>
        </w:rPr>
        <w:t xml:space="preserve"> is deeply </w:t>
      </w:r>
      <w:r w:rsidRPr="009E20B0">
        <w:rPr>
          <w:rStyle w:val="StyleUnderline"/>
          <w:highlight w:val="green"/>
        </w:rPr>
        <w:t>worried</w:t>
      </w:r>
      <w:r w:rsidRPr="006C6EEA">
        <w:rPr>
          <w:rStyle w:val="StyleUnderline"/>
        </w:rPr>
        <w:t xml:space="preserve"> </w:t>
      </w:r>
      <w:r w:rsidRPr="009E20B0">
        <w:rPr>
          <w:rStyle w:val="StyleUnderline"/>
          <w:highlight w:val="green"/>
        </w:rPr>
        <w:t>about</w:t>
      </w:r>
      <w:r w:rsidRPr="006C6EEA">
        <w:rPr>
          <w:rStyle w:val="StyleUnderline"/>
        </w:rPr>
        <w:t xml:space="preserve"> the chaos and destruction likely to be sown by </w:t>
      </w:r>
      <w:r w:rsidRPr="009E20B0">
        <w:rPr>
          <w:rStyle w:val="StyleUnderline"/>
          <w:highlight w:val="green"/>
        </w:rPr>
        <w:t>commercial activity</w:t>
      </w:r>
      <w:r w:rsidRPr="006C6EEA">
        <w:rPr>
          <w:rStyle w:val="StyleUnderline"/>
        </w:rPr>
        <w:t xml:space="preserve"> in near-Earth orbit.</w:t>
      </w:r>
      <w:r w:rsidRPr="006C6EEA">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218F8C9" w14:textId="77777777" w:rsidR="008C2506" w:rsidRPr="00A96A1A" w:rsidRDefault="008C2506" w:rsidP="008C2506">
      <w:pPr>
        <w:rPr>
          <w:sz w:val="12"/>
          <w:szCs w:val="12"/>
        </w:rPr>
      </w:pPr>
      <w:r w:rsidRPr="00A96A1A">
        <w:rPr>
          <w:sz w:val="12"/>
          <w:szCs w:val="12"/>
        </w:rPr>
        <w:t>“More satellites mean more risk,” he said. “And we as a nation have not yet caught up to the risk that currently exists in space.” In September, a few months after Bridenstine and I spoke, the space station had to fire its thrusters for 150 seconds to </w:t>
      </w:r>
      <w:hyperlink r:id="rId10"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530D1727" w14:textId="77777777" w:rsidR="008C2506" w:rsidRPr="00A96A1A" w:rsidRDefault="008C2506" w:rsidP="008C2506">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383E1A32" w14:textId="77777777" w:rsidR="008C2506" w:rsidRPr="00A96A1A" w:rsidRDefault="008C2506" w:rsidP="008C2506">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11" w:tgtFrame="_blank" w:history="1">
        <w:r w:rsidRPr="00A96A1A">
          <w:rPr>
            <w:rStyle w:val="Hyperlink"/>
            <w:sz w:val="12"/>
            <w:szCs w:val="12"/>
          </w:rPr>
          <w:t>bust illegal deforestation</w:t>
        </w:r>
      </w:hyperlink>
      <w:r w:rsidRPr="00A96A1A">
        <w:rPr>
          <w:sz w:val="12"/>
          <w:szCs w:val="12"/>
        </w:rPr>
        <w:t>.</w:t>
      </w:r>
    </w:p>
    <w:p w14:paraId="417FC0A3" w14:textId="77777777" w:rsidR="008C2506" w:rsidRPr="00A96A1A" w:rsidRDefault="008C2506" w:rsidP="008C2506">
      <w:pPr>
        <w:rPr>
          <w:sz w:val="12"/>
          <w:szCs w:val="12"/>
        </w:rPr>
      </w:pPr>
      <w:r w:rsidRPr="00A96A1A">
        <w:rPr>
          <w:sz w:val="12"/>
          <w:szCs w:val="12"/>
        </w:rPr>
        <w:t>So it’d certainly be good to keep low-Earth orbit from becoming a junkyard. But there’s no ready consensus on how to do that. Some government regulation could help: Bridenstine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hyperlink r:id="rId12" w:tgtFrame="_blank" w:history="1">
        <w:r w:rsidRPr="00A96A1A">
          <w:rPr>
            <w:rStyle w:val="Hyperlink"/>
            <w:sz w:val="12"/>
            <w:szCs w:val="12"/>
          </w:rPr>
          <w:t>LeoLabs</w:t>
        </w:r>
      </w:hyperlink>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5D0E0A33" w14:textId="77777777" w:rsidR="008C2506" w:rsidRPr="00A96A1A" w:rsidRDefault="008C2506" w:rsidP="008C2506">
      <w:pPr>
        <w:rPr>
          <w:sz w:val="12"/>
          <w:szCs w:val="12"/>
        </w:rPr>
      </w:pPr>
      <w:r w:rsidRPr="00A96A1A">
        <w:rPr>
          <w:sz w:val="12"/>
          <w:szCs w:val="12"/>
        </w:rPr>
        <w:t>“Sometimes I think that we might need to have some terrible collision event happening for the world to kind of come together and take it seriously.”</w:t>
      </w:r>
    </w:p>
    <w:p w14:paraId="7EAA3053" w14:textId="77777777" w:rsidR="008C2506" w:rsidRPr="00A96A1A" w:rsidRDefault="008C2506" w:rsidP="008C2506">
      <w:pPr>
        <w:rPr>
          <w:rStyle w:val="StyleUnderline"/>
        </w:rPr>
      </w:pPr>
      <w:r w:rsidRPr="009E20B0">
        <w:rPr>
          <w:rStyle w:val="StyleUnderline"/>
          <w:highlight w:val="green"/>
        </w:rPr>
        <w:t>New Space firms</w:t>
      </w:r>
      <w:r w:rsidRPr="00A96A1A">
        <w:rPr>
          <w:rStyle w:val="StyleUnderline"/>
        </w:rPr>
        <w:t xml:space="preserve"> themselves, however, </w:t>
      </w:r>
      <w:r w:rsidRPr="009E20B0">
        <w:rPr>
          <w:rStyle w:val="StyleUnderline"/>
          <w:highlight w:val="green"/>
        </w:rPr>
        <w:t>want to be left alone</w:t>
      </w:r>
      <w:r w:rsidRPr="00A96A1A">
        <w:rPr>
          <w:rStyle w:val="StyleUnderline"/>
        </w:rPr>
        <w:t xml:space="preserve"> to deal with this problem. Most I spoke to argued—quite against the weight of industrial history—that </w:t>
      </w:r>
      <w:r w:rsidRPr="009E20B0">
        <w:rPr>
          <w:rStyle w:val="StyleUnderline"/>
          <w:highlight w:val="green"/>
        </w:rPr>
        <w:t>the free market would self-regula</w:t>
      </w:r>
      <w:r w:rsidRPr="00A96A1A">
        <w:rPr>
          <w:rStyle w:val="StyleUnderline"/>
        </w:rPr>
        <w:t xml:space="preserve">te, since each firm wants orbits clean enough to make money in. But even some ardent champions of the new commercial boom worry </w:t>
      </w:r>
      <w:r w:rsidRPr="009E20B0">
        <w:rPr>
          <w:rStyle w:val="StyleUnderline"/>
          <w:highlight w:val="gree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620CCC46" w14:textId="77777777" w:rsidR="008C2506" w:rsidRPr="00A96A1A" w:rsidRDefault="008C2506" w:rsidP="008C2506">
      <w:pPr>
        <w:rPr>
          <w:sz w:val="12"/>
          <w:szCs w:val="12"/>
        </w:rPr>
      </w:pPr>
      <w:r w:rsidRPr="00A96A1A">
        <w:rPr>
          <w:sz w:val="12"/>
          <w:szCs w:val="12"/>
        </w:rPr>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20057778" w14:textId="77777777" w:rsidR="008C2506" w:rsidRPr="00A96A1A" w:rsidRDefault="008C2506" w:rsidP="008C2506">
      <w:pPr>
        <w:rPr>
          <w:sz w:val="12"/>
          <w:szCs w:val="12"/>
        </w:rPr>
      </w:pPr>
      <w:r w:rsidRPr="00A96A1A">
        <w:rPr>
          <w:sz w:val="12"/>
          <w:szCs w:val="12"/>
        </w:rPr>
        <w:t>The most proximal market, according to investors, is probably the development of </w:t>
      </w:r>
      <w:hyperlink r:id="rId13"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hyperlink r:id="rId14" w:tgtFrame="_blank" w:history="1">
        <w:r w:rsidRPr="00A96A1A">
          <w:rPr>
            <w:rStyle w:val="Hyperlink"/>
            <w:sz w:val="12"/>
            <w:szCs w:val="12"/>
          </w:rPr>
          <w:t>Nanoracks</w:t>
        </w:r>
      </w:hyperlink>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hyperlink r:id="rId15" w:tgtFrame="_blank" w:history="1">
        <w:r w:rsidRPr="00A96A1A">
          <w:rPr>
            <w:rStyle w:val="Hyperlink"/>
            <w:sz w:val="12"/>
            <w:szCs w:val="12"/>
          </w:rPr>
          <w:t>Cubesats</w:t>
        </w:r>
      </w:hyperlink>
      <w:r w:rsidRPr="00A96A1A">
        <w:rPr>
          <w:sz w:val="12"/>
          <w:szCs w:val="12"/>
        </w:rPr>
        <w:t>” that can fit in your hand and mostly do remote sensing (like monitoring the atmosphere) for research or industry. In the long run, Nanoracks aims to launch its own space station to offer complex manufacturing capabilities that wouldn’t currently fit in the International Space Station’s limited confines.</w:t>
      </w:r>
    </w:p>
    <w:p w14:paraId="0CC4E880" w14:textId="77777777" w:rsidR="008C2506" w:rsidRPr="00A96A1A" w:rsidRDefault="008C2506" w:rsidP="008C2506">
      <w:pPr>
        <w:rPr>
          <w:sz w:val="12"/>
          <w:szCs w:val="12"/>
        </w:rPr>
      </w:pPr>
      <w:r w:rsidRPr="00A96A1A">
        <w:rPr>
          <w:sz w:val="12"/>
          <w:szCs w:val="12"/>
        </w:rPr>
        <w:t>“There’s a lot of work you can do, a lot of research and a lot of exciting things when you’re not connected to a gigantic, humongous modular space station that has different gravity tensions, different forces acting on it, disturbing the microgravity,” Nanoracks CEO Jeffrey Manber noted.</w:t>
      </w:r>
    </w:p>
    <w:p w14:paraId="791828EC" w14:textId="77777777" w:rsidR="008C2506" w:rsidRPr="00A96A1A" w:rsidRDefault="008C2506" w:rsidP="008C2506">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2EE6EF4E" w14:textId="77777777" w:rsidR="008C2506" w:rsidRPr="00A96A1A" w:rsidRDefault="008C2506" w:rsidP="008C2506">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16" w:tgtFrame="_blank" w:history="1">
        <w:r w:rsidRPr="00A96A1A">
          <w:rPr>
            <w:rStyle w:val="Hyperlink"/>
            <w:sz w:val="12"/>
            <w:szCs w:val="12"/>
          </w:rPr>
          <w:t>announced</w:t>
        </w:r>
      </w:hyperlink>
      <w:r w:rsidRPr="00A96A1A">
        <w:rPr>
          <w:sz w:val="12"/>
          <w:szCs w:val="12"/>
        </w:rPr>
        <w:t> the goal of returning NASA astronauts to the lunar surface; India </w:t>
      </w:r>
      <w:hyperlink r:id="rId17" w:tgtFrame="_blank" w:history="1">
        <w:r w:rsidRPr="00A96A1A">
          <w:rPr>
            <w:rStyle w:val="Hyperlink"/>
            <w:sz w:val="12"/>
            <w:szCs w:val="12"/>
          </w:rPr>
          <w:t>tried and failed</w:t>
        </w:r>
      </w:hyperlink>
      <w:r w:rsidRPr="00A96A1A">
        <w:rPr>
          <w:sz w:val="12"/>
          <w:szCs w:val="12"/>
        </w:rPr>
        <w:t> to put a lander down; and last year, </w:t>
      </w:r>
      <w:hyperlink r:id="rId18" w:tgtFrame="_blank" w:history="1">
        <w:r w:rsidRPr="00A96A1A">
          <w:rPr>
            <w:rStyle w:val="Hyperlink"/>
            <w:sz w:val="12"/>
            <w:szCs w:val="12"/>
          </w:rPr>
          <w:t>China succeeded</w:t>
        </w:r>
      </w:hyperlink>
      <w:r w:rsidRPr="00A96A1A">
        <w:rPr>
          <w:sz w:val="12"/>
          <w:szCs w:val="12"/>
        </w:rPr>
        <w:t>. NASA is currently planning to build a lunar </w:t>
      </w:r>
      <w:hyperlink r:id="rId19"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6C7749B1" w14:textId="77777777" w:rsidR="008C2506" w:rsidRPr="00A96A1A" w:rsidRDefault="008C2506" w:rsidP="008C2506">
      <w:pPr>
        <w:rPr>
          <w:sz w:val="12"/>
          <w:szCs w:val="12"/>
        </w:rPr>
      </w:pPr>
      <w:r w:rsidRPr="00A96A1A">
        <w:rPr>
          <w:sz w:val="12"/>
          <w:szCs w:val="12"/>
        </w:rPr>
        <w:t>What, exactly, made the moon sexy again? The </w:t>
      </w:r>
      <w:hyperlink r:id="rId20"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21"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3752FAA5" w14:textId="77777777" w:rsidR="008C2506" w:rsidRPr="00A96A1A" w:rsidRDefault="008C2506" w:rsidP="008C2506">
      <w:pPr>
        <w:rPr>
          <w:sz w:val="12"/>
          <w:szCs w:val="12"/>
        </w:rPr>
      </w:pPr>
      <w:r w:rsidRPr="00A96A1A">
        <w:rPr>
          <w:sz w:val="12"/>
          <w:szCs w:val="12"/>
        </w:rPr>
        <w:t>But even assuming the wet new lunar frontier can be tamed—for all the space-booster rhetoric, it’s still a very spec-ulative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22"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23" w:tgtFrame="_blank" w:history="1">
        <w:r w:rsidRPr="00A96A1A">
          <w:rPr>
            <w:rStyle w:val="Hyperlink"/>
            <w:sz w:val="12"/>
            <w:szCs w:val="12"/>
          </w:rPr>
          <w:t>mostly toothless</w:t>
        </w:r>
      </w:hyperlink>
      <w:r w:rsidRPr="00A96A1A">
        <w:rPr>
          <w:sz w:val="12"/>
          <w:szCs w:val="12"/>
        </w:rPr>
        <w:t>; no country that has launched humans into space ever signed it.</w:t>
      </w:r>
    </w:p>
    <w:p w14:paraId="056662CA" w14:textId="77777777" w:rsidR="008C2506" w:rsidRPr="00A96A1A" w:rsidRDefault="008C2506" w:rsidP="008C2506">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24"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25"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26" w:tgtFrame="_blank" w:history="1">
        <w:r w:rsidRPr="00A96A1A">
          <w:rPr>
            <w:rStyle w:val="Hyperlink"/>
            <w:sz w:val="12"/>
            <w:szCs w:val="12"/>
          </w:rPr>
          <w:t>hello, Luxembourg</w:t>
        </w:r>
      </w:hyperlink>
      <w:r w:rsidRPr="00A96A1A">
        <w:rPr>
          <w:sz w:val="12"/>
          <w:szCs w:val="12"/>
        </w:rPr>
        <w:t>—are following suit.</w:t>
      </w:r>
    </w:p>
    <w:p w14:paraId="43E88080" w14:textId="77777777" w:rsidR="008C2506" w:rsidRPr="00A96A1A" w:rsidRDefault="008C2506" w:rsidP="008C2506">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Lucianne Walkowicz, an astronomer at the </w:t>
      </w:r>
      <w:hyperlink r:id="rId27" w:tgtFrame="_blank" w:history="1">
        <w:r w:rsidRPr="00A96A1A">
          <w:rPr>
            <w:rStyle w:val="Hyperlink"/>
          </w:rPr>
          <w:t>Adler Planetarium</w:t>
        </w:r>
      </w:hyperlink>
      <w:r w:rsidRPr="00A96A1A">
        <w:t> and another cofounder of the JustSpace Alliance, noted.</w:t>
      </w:r>
    </w:p>
    <w:p w14:paraId="49969347" w14:textId="77777777" w:rsidR="008C2506" w:rsidRPr="00A96A1A" w:rsidRDefault="008C2506" w:rsidP="008C2506">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Trek-esque view of what space is.” She hopes it proves stronger than it looks.</w:t>
      </w:r>
    </w:p>
    <w:p w14:paraId="309CF066" w14:textId="77777777" w:rsidR="008C2506" w:rsidRPr="00A96A1A" w:rsidRDefault="008C2506" w:rsidP="008C2506">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28" w:tgtFrame="_blank" w:history="1">
        <w:r w:rsidRPr="00A96A1A">
          <w:rPr>
            <w:rStyle w:val="Hyperlink"/>
          </w:rPr>
          <w:t>The Consequential Frontier</w:t>
        </w:r>
      </w:hyperlink>
      <w:r w:rsidRPr="00A96A1A">
        <w:t>, said.</w:t>
      </w:r>
    </w:p>
    <w:p w14:paraId="0FBF3839" w14:textId="77777777" w:rsidR="008C2506" w:rsidRPr="00A96A1A" w:rsidRDefault="008C2506" w:rsidP="008C2506">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35DC9AE7" w14:textId="77777777" w:rsidR="008C2506" w:rsidRPr="00A96A1A" w:rsidRDefault="008C2506" w:rsidP="008C2506">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6B2F7299" w14:textId="77777777" w:rsidR="008C2506" w:rsidRPr="00A96A1A" w:rsidRDefault="008C2506" w:rsidP="008C2506">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164C39E4" w14:textId="77777777" w:rsidR="008C2506" w:rsidRPr="00A96A1A" w:rsidRDefault="008C2506" w:rsidP="008C2506">
      <w:pPr>
        <w:rPr>
          <w:sz w:val="12"/>
          <w:szCs w:val="12"/>
        </w:rPr>
      </w:pPr>
      <w:r w:rsidRPr="00A96A1A">
        <w:rPr>
          <w:sz w:val="12"/>
          <w:szCs w:val="12"/>
        </w:rPr>
        <w:t>Asteroids are almost comically rich in precious materials. The asteroid Ryugu, for example, has about $82 billion in nickel and iron, according to the “</w:t>
      </w:r>
      <w:hyperlink r:id="rId29" w:tgtFrame="_blank" w:history="1">
        <w:r w:rsidRPr="00A96A1A">
          <w:rPr>
            <w:rStyle w:val="Hyperlink"/>
            <w:sz w:val="12"/>
            <w:szCs w:val="12"/>
          </w:rPr>
          <w:t>Asterank</w:t>
        </w:r>
      </w:hyperlink>
      <w:r w:rsidRPr="00A96A1A">
        <w:rPr>
          <w:sz w:val="12"/>
          <w:szCs w:val="12"/>
        </w:rPr>
        <w:t>” asteroid-value–ranking project. Another, Bennu, boasts a cool $669 million worth of iron and hydrogen. “You could totally collapse the gold and platinum market on Earth by mining asteroids,” joked Jacob Haqq Misra, a senior research investigator with the </w:t>
      </w:r>
      <w:hyperlink r:id="rId30"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05559F4C" w14:textId="77777777" w:rsidR="008C2506" w:rsidRPr="00A96A1A" w:rsidRDefault="008C2506" w:rsidP="008C2506">
      <w:pPr>
        <w:rPr>
          <w:sz w:val="12"/>
          <w:szCs w:val="12"/>
        </w:rPr>
      </w:pPr>
      <w:r w:rsidRPr="00A96A1A">
        <w:rPr>
          <w:sz w:val="12"/>
          <w:szCs w:val="12"/>
        </w:rPr>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40CCD451" w14:textId="77777777" w:rsidR="008C2506" w:rsidRPr="00A96A1A" w:rsidRDefault="008C2506" w:rsidP="008C2506">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0CF9F9A0" w14:textId="77777777" w:rsidR="008C2506" w:rsidRPr="00A96A1A" w:rsidRDefault="008C2506" w:rsidP="008C2506">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6CEA2C90" w14:textId="77777777" w:rsidR="008C2506" w:rsidRPr="00A96A1A" w:rsidRDefault="008C2506" w:rsidP="008C2506">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31"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6EBC8E6A" w14:textId="77777777" w:rsidR="008C2506" w:rsidRPr="00B710B2" w:rsidRDefault="008C2506" w:rsidP="008C2506">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32"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52B06D52" w14:textId="77777777" w:rsidR="008C2506" w:rsidRPr="00B710B2" w:rsidRDefault="008C2506" w:rsidP="008C2506">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555EC385" w14:textId="77777777" w:rsidR="008C2506" w:rsidRPr="00A96A1A" w:rsidRDefault="008C2506" w:rsidP="008C2506">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So in order </w:t>
      </w:r>
      <w:r w:rsidRPr="009E20B0">
        <w:rPr>
          <w:rStyle w:val="StyleUnderline"/>
          <w:highlight w:val="green"/>
        </w:rPr>
        <w:t>to envision the future</w:t>
      </w:r>
      <w:r w:rsidRPr="00A96A1A">
        <w:rPr>
          <w:rStyle w:val="StyleUnderline"/>
        </w:rPr>
        <w:t xml:space="preserve"> contours </w:t>
      </w:r>
      <w:r w:rsidRPr="009E20B0">
        <w:rPr>
          <w:rStyle w:val="StyleUnderline"/>
          <w:highlight w:val="green"/>
        </w:rPr>
        <w:t>of space</w:t>
      </w:r>
      <w:r w:rsidRPr="00A96A1A">
        <w:rPr>
          <w:rStyle w:val="StyleUnderline"/>
        </w:rPr>
        <w:t xml:space="preserve"> conquest, it’s probably a safe bet to </w:t>
      </w:r>
      <w:r w:rsidRPr="009E20B0">
        <w:rPr>
          <w:rStyle w:val="StyleUnderline"/>
          <w:highlight w:val="green"/>
        </w:rPr>
        <w:t>take</w:t>
      </w:r>
      <w:r w:rsidRPr="00A96A1A">
        <w:rPr>
          <w:rStyle w:val="StyleUnderline"/>
        </w:rPr>
        <w:t xml:space="preserve"> all the harms of </w:t>
      </w:r>
      <w:r w:rsidRPr="009E20B0">
        <w:rPr>
          <w:rStyle w:val="StyleUnderline"/>
          <w:highlight w:val="green"/>
        </w:rPr>
        <w:t>monopoly we see on this planet and project them</w:t>
      </w:r>
      <w:r w:rsidRPr="00A96A1A">
        <w:rPr>
          <w:rStyle w:val="StyleUnderline"/>
        </w:rPr>
        <w:t xml:space="preserve"> on to a literally cosmic scale.</w:t>
      </w:r>
    </w:p>
    <w:p w14:paraId="2F7FB243" w14:textId="77777777" w:rsidR="008C2506" w:rsidRPr="00B710B2" w:rsidRDefault="008C2506" w:rsidP="008C2506">
      <w:pPr>
        <w:rPr>
          <w:sz w:val="12"/>
          <w:szCs w:val="12"/>
        </w:rPr>
      </w:pPr>
      <w:r w:rsidRPr="00B710B2">
        <w:rPr>
          <w:sz w:val="12"/>
          <w:szCs w:val="12"/>
        </w:rPr>
        <w:t>And that leads, in turn, to a corollary prophecy: Human rights in space are likely to be execrable, if they’re left up to the private sector.</w:t>
      </w:r>
    </w:p>
    <w:p w14:paraId="50E69239" w14:textId="77777777" w:rsidR="008C2506" w:rsidRPr="00B710B2" w:rsidRDefault="008C2506" w:rsidP="008C2506">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33"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34"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35" w:tgtFrame="_blank" w:history="1">
        <w:r w:rsidRPr="00B710B2">
          <w:rPr>
            <w:rStyle w:val="Hyperlink"/>
            <w:sz w:val="12"/>
            <w:szCs w:val="12"/>
          </w:rPr>
          <w:t>peeing into bottles</w:t>
        </w:r>
      </w:hyperlink>
      <w:r w:rsidRPr="00B710B2">
        <w:rPr>
          <w:sz w:val="12"/>
          <w:szCs w:val="12"/>
        </w:rPr>
        <w:t> and </w:t>
      </w:r>
      <w:hyperlink r:id="rId36"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38848566" w14:textId="77777777" w:rsidR="008C2506" w:rsidRPr="00B710B2" w:rsidRDefault="008C2506" w:rsidP="008C2506">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4EFE7B16" w14:textId="77777777" w:rsidR="008C2506" w:rsidRPr="00B710B2" w:rsidRDefault="008C2506" w:rsidP="008C2506">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13C4DD73" w14:textId="77777777" w:rsidR="008C2506" w:rsidRPr="00B710B2" w:rsidRDefault="008C2506" w:rsidP="008C2506">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0270522F" w14:textId="77777777" w:rsidR="008C2506" w:rsidRPr="00B710B2" w:rsidRDefault="008C2506" w:rsidP="008C2506">
      <w:pPr>
        <w:rPr>
          <w:sz w:val="12"/>
          <w:szCs w:val="12"/>
        </w:rPr>
      </w:pPr>
      <w:r w:rsidRPr="00B710B2">
        <w:rPr>
          <w:sz w:val="12"/>
          <w:szCs w:val="12"/>
        </w:rPr>
        <w:t>Coping with scarcity in space might impel settlers to reconsider some of the basic tent</w:t>
      </w:r>
      <w:r w:rsidRPr="00B710B2">
        <w:rPr>
          <w:sz w:val="12"/>
          <w:szCs w:val="12"/>
        </w:rPr>
        <w:softHyphen/>
        <w:t>poles of Western society. One is prison: On Mars, jailing someone would cost billions. A settlement would, as the astrophysicist and ethicist Nesvold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2A0D7A8A" w14:textId="77777777" w:rsidR="008C2506" w:rsidRPr="00B710B2" w:rsidRDefault="008C2506" w:rsidP="008C2506">
      <w:pPr>
        <w:rPr>
          <w:sz w:val="12"/>
          <w:szCs w:val="12"/>
        </w:rPr>
      </w:pPr>
      <w:r w:rsidRPr="00B710B2">
        <w:rPr>
          <w:sz w:val="12"/>
          <w:szCs w:val="12"/>
        </w:rPr>
        <w:t>The idea of space as a fresh slate for political thinking is enticing. But it’s hemmed in by the very nature of the market forces currently reaching for the skies. Would any private-sector firms heading to space agree to limit their power when they’re beyond Earth’s grasp? Nesvold and Lucianne Walkowicz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Nesvold noted, are often eager to talk; the big ones—the SpaceXs and Blue Origins—not so much.) Walkowicz has also been holding public events to get everyday citizens to discuss, as she put it, “becoming interplanetary.”</w:t>
      </w:r>
    </w:p>
    <w:p w14:paraId="6222D314" w14:textId="77777777" w:rsidR="008C2506" w:rsidRPr="00B710B2" w:rsidRDefault="008C2506" w:rsidP="008C2506">
      <w:pPr>
        <w:rPr>
          <w:sz w:val="12"/>
          <w:szCs w:val="12"/>
        </w:rPr>
      </w:pPr>
      <w:r w:rsidRPr="00B710B2">
        <w:rPr>
          <w:sz w:val="12"/>
          <w:szCs w:val="12"/>
        </w:rPr>
        <w:t>“I think making the infrastructure of getting to spaceflight cheaper and more sustainable, reusable, all of that stuff is great—I love watching rocket launches as much as the next person,” Walkowicz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6D089A07" w14:textId="77777777" w:rsidR="008C2506" w:rsidRPr="00B710B2" w:rsidRDefault="008C2506" w:rsidP="008C2506">
      <w:pPr>
        <w:rPr>
          <w:sz w:val="12"/>
          <w:szCs w:val="12"/>
        </w:rPr>
      </w:pPr>
      <w:r w:rsidRPr="00B710B2">
        <w:rPr>
          <w:sz w:val="12"/>
          <w:szCs w:val="12"/>
        </w:rPr>
        <w:t>So the public ought to have more input on how the projected settlement and exploitation of outer space actually happens. Walkowicz and Nesvold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7E09F0BB" w14:textId="77777777" w:rsidR="008C2506" w:rsidRPr="00A96A1A" w:rsidRDefault="008C2506" w:rsidP="008C2506">
      <w:r w:rsidRPr="009E20B0">
        <w:rPr>
          <w:rStyle w:val="StyleUnderline"/>
          <w:highlight w:val="green"/>
        </w:rPr>
        <w:t>Space</w:t>
      </w:r>
      <w:r w:rsidRPr="00B710B2">
        <w:rPr>
          <w:rStyle w:val="StyleUnderline"/>
        </w:rPr>
        <w:t xml:space="preserve">, in other words, </w:t>
      </w:r>
      <w:r w:rsidRPr="009E20B0">
        <w:rPr>
          <w:rStyle w:val="StyleUnderline"/>
          <w:highlight w:val="green"/>
        </w:rPr>
        <w:t>needs to be “decolonized</w:t>
      </w:r>
      <w:r w:rsidRPr="00B710B2">
        <w:rPr>
          <w:rStyle w:val="StyleUnderline"/>
        </w:rPr>
        <w:t>.” That’s a coinage gaining currency among some space thinkers, including Lindy Elkins-Tanton. She’s a planetary scientist with one foot in the world of New Space, and another in the world of space ethics.</w:t>
      </w:r>
      <w:r w:rsidRPr="00A96A1A">
        <w:t xml:space="preserve"> She’s the head of the NASA </w:t>
      </w:r>
      <w:hyperlink r:id="rId37"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5E652F3E" w14:textId="77777777" w:rsidR="008C2506" w:rsidRPr="00B710B2" w:rsidRDefault="008C2506" w:rsidP="008C2506">
      <w:pPr>
        <w:rPr>
          <w:rStyle w:val="StyleUnderline"/>
        </w:rPr>
      </w:pPr>
      <w:r w:rsidRPr="00B710B2">
        <w:rPr>
          <w:rStyle w:val="StyleUnderline"/>
        </w:rPr>
        <w:t xml:space="preserve">Yet as Elkins-Tanton noted, the story of </w:t>
      </w:r>
      <w:r w:rsidRPr="009E20B0">
        <w:rPr>
          <w:rStyle w:val="StyleUnderline"/>
          <w:highlight w:val="gree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6AD23A5B" w14:textId="77777777" w:rsidR="008C2506" w:rsidRPr="00A96A1A" w:rsidRDefault="008C2506" w:rsidP="008C2506">
      <w:r w:rsidRPr="00B710B2">
        <w:rPr>
          <w:rStyle w:val="StyleUnderline"/>
        </w:rPr>
        <w:t>“</w:t>
      </w:r>
      <w:r w:rsidRPr="009E20B0">
        <w:rPr>
          <w:rStyle w:val="StyleUnderline"/>
          <w:highlight w:val="green"/>
        </w:rPr>
        <w:t>Decolonization</w:t>
      </w:r>
      <w:r w:rsidRPr="00B710B2">
        <w:rPr>
          <w:rStyle w:val="StyleUnderline"/>
        </w:rPr>
        <w:t xml:space="preserve">,” as she and other New Space ethicists put it, </w:t>
      </w:r>
      <w:r w:rsidRPr="009E20B0">
        <w:rPr>
          <w:rStyle w:val="StyleUnderline"/>
          <w:highlight w:val="green"/>
        </w:rPr>
        <w:t>would be</w:t>
      </w:r>
      <w:r w:rsidRPr="00B710B2">
        <w:rPr>
          <w:rStyle w:val="StyleUnderline"/>
        </w:rPr>
        <w:t xml:space="preserve"> a different route. It’d be the act of </w:t>
      </w:r>
      <w:r w:rsidRPr="009E20B0">
        <w:rPr>
          <w:rStyle w:val="StyleUnderline"/>
          <w:highlight w:val="green"/>
        </w:rPr>
        <w:t>exploring space with that history in mind, and working</w:t>
      </w:r>
      <w:r w:rsidRPr="00B710B2">
        <w:rPr>
          <w:rStyle w:val="StyleUnderline"/>
        </w:rPr>
        <w:t xml:space="preserve"> deliberately in concert </w:t>
      </w:r>
      <w:r w:rsidRPr="009E20B0">
        <w:rPr>
          <w:rStyle w:val="StyleUnderline"/>
          <w:highlight w:val="green"/>
        </w:rPr>
        <w:t>to avoid its brutalities</w:t>
      </w:r>
      <w:r w:rsidRPr="00B710B2">
        <w:rPr>
          <w:rStyle w:val="StyleUnderline"/>
        </w:rPr>
        <w:t>.</w:t>
      </w:r>
      <w:r w:rsidRPr="00A96A1A">
        <w:t xml:space="preserve"> What would that mean? Elkins-Tanton argued, like Walkowicz and Nesvold,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1E15B749" w14:textId="77777777" w:rsidR="008C2506" w:rsidRDefault="008C2506" w:rsidP="008C2506"/>
    <w:p w14:paraId="422539AC" w14:textId="77777777" w:rsidR="008C2506" w:rsidRPr="004D4860" w:rsidRDefault="008C2506" w:rsidP="008C2506">
      <w:pPr>
        <w:pStyle w:val="Heading4"/>
      </w:pPr>
      <w:r>
        <w:t>Private space companies vastly outpace the public sector and avoid regulation which makes it a uniquely dangerous industry</w:t>
      </w:r>
    </w:p>
    <w:p w14:paraId="29224045" w14:textId="77777777" w:rsidR="008C2506" w:rsidRPr="004D4860" w:rsidRDefault="008C2506" w:rsidP="008C2506">
      <w:r w:rsidRPr="004D4860">
        <w:rPr>
          <w:rFonts w:eastAsiaTheme="majorEastAsia" w:cstheme="majorBidi"/>
          <w:b/>
          <w:bCs/>
          <w:sz w:val="26"/>
          <w:szCs w:val="26"/>
        </w:rPr>
        <w:t>Rauenzahn et al, 20</w:t>
      </w:r>
      <w:r w:rsidRPr="004D4860">
        <w:t> (The Regulatory Review, 6-6-2020, accessed on 1-14-2022, The Regulatory Review, "Regulating Commercial Space Activity | The Regulatory Review", https://www.theregreview.org/2020/06/06/saturday-seminar-regulating-commercial-space-activity/)azhang</w:t>
      </w:r>
    </w:p>
    <w:p w14:paraId="2208672B" w14:textId="77777777" w:rsidR="008C2506" w:rsidRPr="004D4860" w:rsidRDefault="008C2506" w:rsidP="008C2506">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9E20B0">
        <w:rPr>
          <w:rStyle w:val="StyleUnderline"/>
          <w:highlight w:val="green"/>
        </w:rPr>
        <w:t xml:space="preserve">the transformation of spaceflight from a public </w:t>
      </w:r>
      <w:r w:rsidRPr="00830ED7">
        <w:rPr>
          <w:rStyle w:val="StyleUnderline"/>
        </w:rPr>
        <w:t xml:space="preserve">endeavor </w:t>
      </w:r>
      <w:r w:rsidRPr="009E20B0">
        <w:rPr>
          <w:rStyle w:val="StyleUnderline"/>
          <w:highlight w:val="green"/>
        </w:rPr>
        <w:t xml:space="preserve">to </w:t>
      </w:r>
      <w:r w:rsidRPr="00830ED7">
        <w:rPr>
          <w:rStyle w:val="StyleUnderline"/>
        </w:rPr>
        <w:t xml:space="preserve">a </w:t>
      </w:r>
      <w:r w:rsidRPr="009E20B0">
        <w:rPr>
          <w:rStyle w:val="StyleUnderline"/>
          <w:highlight w:val="green"/>
        </w:rPr>
        <w:t xml:space="preserve">commercial industry raises questions about how to regulate </w:t>
      </w:r>
      <w:r w:rsidRPr="00830ED7">
        <w:rPr>
          <w:rStyle w:val="StyleUnderline"/>
        </w:rPr>
        <w:t xml:space="preserve">the </w:t>
      </w:r>
      <w:r w:rsidRPr="009E20B0">
        <w:rPr>
          <w:rStyle w:val="StyleUnderline"/>
          <w:highlight w:val="gree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9E20B0">
        <w:rPr>
          <w:rStyle w:val="StyleUnderline"/>
          <w:highlight w:val="green"/>
        </w:rPr>
        <w:t>NASA plans to rely on</w:t>
      </w:r>
      <w:r w:rsidRPr="00830ED7">
        <w:rPr>
          <w:rStyle w:val="StyleUnderline"/>
        </w:rPr>
        <w:t xml:space="preserve"> this </w:t>
      </w:r>
      <w:r w:rsidRPr="009E20B0">
        <w:rPr>
          <w:rStyle w:val="StyleUnderline"/>
          <w:highlight w:val="green"/>
        </w:rPr>
        <w:t>commercial partnership</w:t>
      </w:r>
      <w:r w:rsidRPr="00830ED7">
        <w:rPr>
          <w:rStyle w:val="StyleUnderline"/>
        </w:rPr>
        <w:t xml:space="preserve"> to pursue even more ambitious goals: returning to the moon and sending astronauts to Mars. </w:t>
      </w:r>
      <w:r w:rsidRPr="009E20B0">
        <w:rPr>
          <w:rStyle w:val="StyleUnderline"/>
          <w:highlight w:val="gree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9E20B0">
        <w:rPr>
          <w:rStyle w:val="StyleUnderline"/>
          <w:highlight w:val="green"/>
        </w:rPr>
        <w:t>investors see opportunities in</w:t>
      </w:r>
      <w:r w:rsidRPr="00830ED7">
        <w:rPr>
          <w:rStyle w:val="StyleUnderline"/>
        </w:rPr>
        <w:t xml:space="preserve"> space tourism and </w:t>
      </w:r>
      <w:r w:rsidRPr="009E20B0">
        <w:rPr>
          <w:rStyle w:val="StyleUnderline"/>
          <w:highlight w:val="green"/>
        </w:rPr>
        <w:t>mining</w:t>
      </w:r>
      <w:r w:rsidRPr="00830ED7">
        <w:rPr>
          <w:rStyle w:val="StyleUnderline"/>
        </w:rPr>
        <w:t xml:space="preserve">. </w:t>
      </w:r>
      <w:r w:rsidRPr="009E20B0">
        <w:rPr>
          <w:rStyle w:val="StyleUnderline"/>
          <w:highlight w:val="green"/>
        </w:rPr>
        <w:t>But</w:t>
      </w:r>
      <w:r w:rsidRPr="00830ED7">
        <w:rPr>
          <w:rStyle w:val="StyleUnderline"/>
        </w:rPr>
        <w:t xml:space="preserve"> </w:t>
      </w:r>
      <w:r w:rsidRPr="009E20B0">
        <w:rPr>
          <w:rStyle w:val="StyleUnderline"/>
          <w:highlight w:val="green"/>
        </w:rPr>
        <w:t>these</w:t>
      </w:r>
      <w:r w:rsidRPr="00830ED7">
        <w:rPr>
          <w:rStyle w:val="StyleUnderline"/>
        </w:rPr>
        <w:t xml:space="preserve"> for-profit </w:t>
      </w:r>
      <w:r w:rsidRPr="009E20B0">
        <w:rPr>
          <w:rStyle w:val="StyleUnderline"/>
          <w:highlight w:val="green"/>
        </w:rPr>
        <w:t>goals raise serious concerns about</w:t>
      </w:r>
      <w:r w:rsidRPr="00830ED7">
        <w:rPr>
          <w:rStyle w:val="StyleUnderline"/>
        </w:rPr>
        <w:t xml:space="preserve"> who can claim ownership of space resources and </w:t>
      </w:r>
      <w:r w:rsidRPr="009E20B0">
        <w:rPr>
          <w:rStyle w:val="StyleUnderline"/>
          <w:highlight w:val="gree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9E20B0">
        <w:rPr>
          <w:rStyle w:val="StyleUnderline"/>
          <w:highlight w:val="green"/>
        </w:rPr>
        <w:t>existing space law has not kept up with the growth in the private secto</w:t>
      </w:r>
      <w:r w:rsidRPr="00830ED7">
        <w:rPr>
          <w:rStyle w:val="StyleUnderline"/>
        </w:rPr>
        <w:t xml:space="preserve">r, and </w:t>
      </w:r>
      <w:r w:rsidRPr="009E20B0">
        <w:rPr>
          <w:rStyle w:val="StyleUnderline"/>
          <w:highlight w:val="green"/>
        </w:rPr>
        <w:t>the U</w:t>
      </w:r>
      <w:r w:rsidRPr="00830ED7">
        <w:rPr>
          <w:rStyle w:val="StyleUnderline"/>
        </w:rPr>
        <w:t xml:space="preserve">nited </w:t>
      </w:r>
      <w:r w:rsidRPr="009E20B0">
        <w:rPr>
          <w:rStyle w:val="StyleUnderline"/>
          <w:highlight w:val="green"/>
        </w:rPr>
        <w:t>S</w:t>
      </w:r>
      <w:r w:rsidRPr="00830ED7">
        <w:rPr>
          <w:rStyle w:val="StyleUnderline"/>
        </w:rPr>
        <w:t xml:space="preserve">tates </w:t>
      </w:r>
      <w:r w:rsidRPr="009E20B0">
        <w:rPr>
          <w:rStyle w:val="StyleUnderline"/>
          <w:highlight w:val="gree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376A96C4" w14:textId="77777777" w:rsidR="008C2506" w:rsidRPr="006C6EEA" w:rsidRDefault="008C2506" w:rsidP="008C2506"/>
    <w:p w14:paraId="0F26B53F" w14:textId="77777777" w:rsidR="008C2506" w:rsidRPr="006C6EEA" w:rsidRDefault="008C2506" w:rsidP="008C2506">
      <w:pPr>
        <w:pStyle w:val="Heading4"/>
        <w:rPr>
          <w:rFonts w:cs="Calibri"/>
        </w:rPr>
      </w:pPr>
      <w:r w:rsidRPr="006C6EEA">
        <w:rPr>
          <w:rFonts w:cs="Calibri"/>
        </w:rPr>
        <w:t>Early warning satellites going dark signals attacks – causes miscalc and goes nuclear</w:t>
      </w:r>
    </w:p>
    <w:p w14:paraId="5B03F5C5" w14:textId="77777777" w:rsidR="008C2506" w:rsidRPr="006C6EEA" w:rsidRDefault="008C2506" w:rsidP="008C2506">
      <w:r w:rsidRPr="006C6EEA">
        <w:rPr>
          <w:rStyle w:val="StyleUnderline"/>
          <w:sz w:val="26"/>
          <w:szCs w:val="26"/>
          <w:u w:val="none"/>
        </w:rPr>
        <w:t>Orwig 16</w:t>
      </w:r>
      <w:r w:rsidRPr="006C6EEA">
        <w:t xml:space="preserve"> ~~[(Jessica, MS in science and tech journalism from Texas A&amp;M, BS in astronomy and physics from Ohio State) "Russia says a growing problem in space could be enough to spark a war," Insider,’ January 26, 2016, </w:t>
      </w:r>
      <w:hyperlink r:id="rId38" w:history="1">
        <w:r w:rsidRPr="006C6EEA">
          <w:rPr>
            <w:rStyle w:val="Hyperlink"/>
          </w:rPr>
          <w:t>https://www.businessinsider.com/russia-says-space-junk-could-spark-war-2016-1</w:t>
        </w:r>
      </w:hyperlink>
      <w:r w:rsidRPr="006C6EEA">
        <w:t>~~] TDI</w:t>
      </w:r>
    </w:p>
    <w:p w14:paraId="41F87623" w14:textId="77777777" w:rsidR="008C2506" w:rsidRPr="006C6EEA" w:rsidRDefault="008C2506" w:rsidP="008C2506">
      <w:pPr>
        <w:rPr>
          <w:rStyle w:val="StyleUnderline"/>
        </w:rPr>
      </w:pPr>
      <w:r w:rsidRPr="006C6EEA">
        <w:t xml:space="preserve">NASA has already warned that the large amount of space junk around our planet is growing beyond our control, but now a </w:t>
      </w:r>
      <w:r w:rsidRPr="006C6EEA">
        <w:rPr>
          <w:rStyle w:val="StyleUnderline"/>
        </w:rPr>
        <w:t>team of Russian scientists has cited another potentially unforeseen consequence of that debris: War.</w:t>
      </w:r>
    </w:p>
    <w:p w14:paraId="73D8E1F2" w14:textId="77777777" w:rsidR="008C2506" w:rsidRPr="006C6EEA" w:rsidRDefault="008C2506" w:rsidP="008C2506">
      <w:r w:rsidRPr="006C6EEA">
        <w:t>Scientists estimate that anywhere from 500,000 to 600,000 pieces of human-made space debris between 0.4 and 4 inches in size are currently orbiting the Earth and traveling at speeds over 17,000 miles per hour.</w:t>
      </w:r>
    </w:p>
    <w:p w14:paraId="6260FAD2" w14:textId="77777777" w:rsidR="008C2506" w:rsidRPr="006C6EEA" w:rsidRDefault="008C2506" w:rsidP="008C2506">
      <w:r w:rsidRPr="006C6EEA">
        <w:rPr>
          <w:rStyle w:val="StyleUnderline"/>
        </w:rPr>
        <w:t xml:space="preserve">If one of those </w:t>
      </w:r>
      <w:r w:rsidRPr="009E20B0">
        <w:rPr>
          <w:rStyle w:val="StyleUnderline"/>
          <w:highlight w:val="green"/>
        </w:rPr>
        <w:t>pieces smashed into a</w:t>
      </w:r>
      <w:r w:rsidRPr="006C6EEA">
        <w:rPr>
          <w:rStyle w:val="StyleUnderline"/>
        </w:rPr>
        <w:t xml:space="preserve"> military </w:t>
      </w:r>
      <w:r w:rsidRPr="009E20B0">
        <w:rPr>
          <w:rStyle w:val="StyleUnderline"/>
          <w:highlight w:val="green"/>
        </w:rPr>
        <w:t>satellite</w:t>
      </w:r>
      <w:r w:rsidRPr="006C6EEA">
        <w:rPr>
          <w:rStyle w:val="StyleUnderline"/>
        </w:rPr>
        <w:t xml:space="preserve"> it "may </w:t>
      </w:r>
      <w:r w:rsidRPr="009E20B0">
        <w:rPr>
          <w:rStyle w:val="StyleUnderline"/>
          <w:highlight w:val="green"/>
        </w:rPr>
        <w:t xml:space="preserve">provoke </w:t>
      </w:r>
      <w:r w:rsidRPr="006C6EEA">
        <w:rPr>
          <w:rStyle w:val="StyleUnderline"/>
        </w:rPr>
        <w:t xml:space="preserve">political or even </w:t>
      </w:r>
      <w:r w:rsidRPr="009E20B0">
        <w:rPr>
          <w:rStyle w:val="StyleUnderline"/>
          <w:highlight w:val="green"/>
        </w:rPr>
        <w:t>armed</w:t>
      </w:r>
      <w:r w:rsidRPr="006C6EEA">
        <w:rPr>
          <w:rStyle w:val="StyleUnderline"/>
        </w:rPr>
        <w:t xml:space="preserve"> </w:t>
      </w:r>
      <w:r w:rsidRPr="009E20B0">
        <w:rPr>
          <w:rStyle w:val="StyleUnderline"/>
          <w:highlight w:val="green"/>
        </w:rPr>
        <w:t>conflict</w:t>
      </w:r>
      <w:r w:rsidRPr="006C6EEA">
        <w:rPr>
          <w:rStyle w:val="StyleUnderline"/>
        </w:rPr>
        <w:t xml:space="preserve"> between space-faring nations,"</w:t>
      </w:r>
      <w:r w:rsidRPr="006C6EEA">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3D833882" w14:textId="77777777" w:rsidR="008C2506" w:rsidRPr="006C6EEA" w:rsidRDefault="008C2506" w:rsidP="008C2506">
      <w:r w:rsidRPr="006C6EEA">
        <w:rPr>
          <w:rStyle w:val="StyleUnderline"/>
        </w:rPr>
        <w:t>Say, for example, that a satellite was destroyed or significantly damaged in orbit — something that a 4-inch hunk of space junk could easily do traveling at speeds of 17,500 miles per hour</w:t>
      </w:r>
      <w:r w:rsidRPr="006C6EEA">
        <w:t xml:space="preserve">, Adushkin reported. (Even smaller pieces no bigger than size of a pea could cause enough damage to the satellite that it would no longer operate correctly, he notes.) </w:t>
      </w:r>
    </w:p>
    <w:p w14:paraId="6E1BB47B" w14:textId="77777777" w:rsidR="008C2506" w:rsidRPr="006C6EEA" w:rsidRDefault="008C2506" w:rsidP="008C2506">
      <w:pPr>
        <w:rPr>
          <w:rStyle w:val="StyleUnderline"/>
        </w:rPr>
      </w:pPr>
      <w:r w:rsidRPr="006C6EEA">
        <w:rPr>
          <w:rStyle w:val="StyleUnderline"/>
        </w:rPr>
        <w:t xml:space="preserve">It would be </w:t>
      </w:r>
      <w:r w:rsidRPr="009E20B0">
        <w:rPr>
          <w:rStyle w:val="StyleUnderline"/>
          <w:highlight w:val="green"/>
        </w:rPr>
        <w:t>difficult</w:t>
      </w:r>
      <w:r w:rsidRPr="006C6EEA">
        <w:rPr>
          <w:rStyle w:val="StyleUnderline"/>
        </w:rPr>
        <w:t xml:space="preserve"> for anyone </w:t>
      </w:r>
      <w:r w:rsidRPr="009E20B0">
        <w:rPr>
          <w:rStyle w:val="StyleUnderline"/>
          <w:highlight w:val="green"/>
        </w:rPr>
        <w:t>to determine whether the event was accidental</w:t>
      </w:r>
      <w:r w:rsidRPr="006C6EEA">
        <w:rPr>
          <w:rStyle w:val="StyleUnderline"/>
        </w:rPr>
        <w:t xml:space="preserve"> or deliberate. </w:t>
      </w:r>
    </w:p>
    <w:p w14:paraId="37E7CA0C" w14:textId="77777777" w:rsidR="008C2506" w:rsidRPr="006C6EEA" w:rsidRDefault="008C2506" w:rsidP="008C2506">
      <w:pPr>
        <w:rPr>
          <w:rStyle w:val="StyleUnderline"/>
        </w:rPr>
      </w:pPr>
      <w:r w:rsidRPr="006C6EEA">
        <w:rPr>
          <w:rStyle w:val="StyleUnderline"/>
        </w:rPr>
        <w:t xml:space="preserve">This </w:t>
      </w:r>
      <w:r w:rsidRPr="009E20B0">
        <w:rPr>
          <w:rStyle w:val="StyleUnderline"/>
          <w:highlight w:val="green"/>
        </w:rPr>
        <w:t>lack of</w:t>
      </w:r>
      <w:r w:rsidRPr="006C6EEA">
        <w:rPr>
          <w:rStyle w:val="StyleUnderline"/>
        </w:rPr>
        <w:t xml:space="preserve"> immediate </w:t>
      </w:r>
      <w:r w:rsidRPr="009E20B0">
        <w:rPr>
          <w:rStyle w:val="StyleUnderline"/>
          <w:highlight w:val="green"/>
        </w:rPr>
        <w:t>proof could lead to</w:t>
      </w:r>
      <w:r w:rsidRPr="006C6EEA">
        <w:rPr>
          <w:rStyle w:val="StyleUnderline"/>
        </w:rPr>
        <w:t xml:space="preserve"> false accusations, heated arguments and, eventually, </w:t>
      </w:r>
      <w:r w:rsidRPr="009E20B0">
        <w:rPr>
          <w:rStyle w:val="StyleUnderline"/>
          <w:highlight w:val="green"/>
        </w:rPr>
        <w:t>war</w:t>
      </w:r>
      <w:r w:rsidRPr="006C6EEA">
        <w:rPr>
          <w:rStyle w:val="StyleUnderline"/>
        </w:rPr>
        <w:t xml:space="preserve">, according to Adushkin and his colleagues. </w:t>
      </w:r>
    </w:p>
    <w:p w14:paraId="523EEF79" w14:textId="77777777" w:rsidR="008C2506" w:rsidRPr="006C6EEA" w:rsidRDefault="008C2506" w:rsidP="008C2506">
      <w:r w:rsidRPr="006C6EEA">
        <w:t>A politically dangerous dilemma</w:t>
      </w:r>
    </w:p>
    <w:p w14:paraId="5375C8E0" w14:textId="77777777" w:rsidR="008C2506" w:rsidRPr="006C6EEA" w:rsidRDefault="008C2506" w:rsidP="008C2506">
      <w:pPr>
        <w:rPr>
          <w:rStyle w:val="StyleUnderline"/>
        </w:rPr>
      </w:pPr>
      <w:r w:rsidRPr="006C6EEA">
        <w:rPr>
          <w:rStyle w:val="StyleUnderline"/>
        </w:rPr>
        <w:t>In the report, the Adushkin said that there have already been repeated "</w:t>
      </w:r>
      <w:r w:rsidRPr="009E20B0">
        <w:rPr>
          <w:rStyle w:val="StyleUnderline"/>
          <w:highlight w:val="green"/>
        </w:rPr>
        <w:t>sudden failures</w:t>
      </w:r>
      <w:r w:rsidRPr="006C6EEA">
        <w:rPr>
          <w:rStyle w:val="StyleUnderline"/>
        </w:rPr>
        <w:t xml:space="preserve">" of military spacecraft in the last two decades that </w:t>
      </w:r>
      <w:r w:rsidRPr="009E20B0">
        <w:rPr>
          <w:rStyle w:val="StyleUnderline"/>
          <w:highlight w:val="green"/>
        </w:rPr>
        <w:t>cannot be explained</w:t>
      </w:r>
      <w:r w:rsidRPr="006C6EEA">
        <w:rPr>
          <w:rStyle w:val="StyleUnderline"/>
        </w:rPr>
        <w:t xml:space="preserve">. </w:t>
      </w:r>
    </w:p>
    <w:p w14:paraId="68A823FF" w14:textId="77777777" w:rsidR="008C2506" w:rsidRPr="006C6EEA" w:rsidRDefault="008C2506" w:rsidP="008C2506">
      <w:pPr>
        <w:rPr>
          <w:rStyle w:val="StyleUnderline"/>
        </w:rPr>
      </w:pPr>
      <w:r w:rsidRPr="006C6EEA">
        <w:rPr>
          <w:rStyle w:val="StyleUnderline"/>
        </w:rPr>
        <w:t xml:space="preserve">"So, there are two </w:t>
      </w:r>
      <w:r w:rsidRPr="009E20B0">
        <w:rPr>
          <w:rStyle w:val="StyleUnderline"/>
          <w:highlight w:val="green"/>
        </w:rPr>
        <w:t>possible explanation</w:t>
      </w:r>
      <w:r w:rsidRPr="006C6EEA">
        <w:rPr>
          <w:rStyle w:val="StyleUnderline"/>
        </w:rPr>
        <w:t>s," he wrote. The first is "unregistered collisions with space objects." The second is "machinations" ~~[</w:t>
      </w:r>
      <w:r w:rsidRPr="009E20B0">
        <w:rPr>
          <w:rStyle w:val="StyleUnderline"/>
          <w:highlight w:val="green"/>
        </w:rPr>
        <w:t>deliberate action</w:t>
      </w:r>
      <w:r w:rsidRPr="006C6EEA">
        <w:rPr>
          <w:rStyle w:val="StyleUnderline"/>
        </w:rPr>
        <w:t xml:space="preserve">~~] of the space adversary. </w:t>
      </w:r>
    </w:p>
    <w:p w14:paraId="1579D9B0" w14:textId="77777777" w:rsidR="008C2506" w:rsidRPr="006C6EEA" w:rsidRDefault="008C2506" w:rsidP="008C2506">
      <w:r w:rsidRPr="006C6EEA">
        <w:t>"</w:t>
      </w:r>
      <w:r w:rsidRPr="006C6EEA">
        <w:rPr>
          <w:rStyle w:val="StyleUnderline"/>
        </w:rPr>
        <w:t>This is a politically dangerous dilemma</w:t>
      </w:r>
      <w:r w:rsidRPr="006C6EEA">
        <w:t xml:space="preserve">," he added. </w:t>
      </w:r>
    </w:p>
    <w:p w14:paraId="7EA0E590" w14:textId="77777777" w:rsidR="008C2506" w:rsidRPr="006C6EEA" w:rsidRDefault="008C2506" w:rsidP="008C2506">
      <w:pPr>
        <w:rPr>
          <w:rStyle w:val="StyleUnderline"/>
        </w:rPr>
      </w:pPr>
      <w:r w:rsidRPr="006C6EEA">
        <w:rPr>
          <w:rStyle w:val="StyleUnderline"/>
        </w:rPr>
        <w:t xml:space="preserve">But these mysterious failures in the past aren't what concerns Adushkin most. </w:t>
      </w:r>
    </w:p>
    <w:p w14:paraId="7D93C117" w14:textId="77777777" w:rsidR="008C2506" w:rsidRPr="006C6EEA" w:rsidRDefault="008C2506" w:rsidP="008C2506">
      <w:pPr>
        <w:rPr>
          <w:rStyle w:val="StyleUnderline"/>
        </w:rPr>
      </w:pPr>
      <w:r w:rsidRPr="006C6EEA">
        <w:rPr>
          <w:rStyle w:val="StyleUnderline"/>
        </w:rPr>
        <w:t xml:space="preserve">It's a future threat of what experts call the cascade effect that has Adushkin and other scientists around the world extremely concerned. </w:t>
      </w:r>
    </w:p>
    <w:p w14:paraId="28639242" w14:textId="77777777" w:rsidR="008C2506" w:rsidRPr="006C6EEA" w:rsidRDefault="008C2506" w:rsidP="008C2506">
      <w:pPr>
        <w:rPr>
          <w:rStyle w:val="StyleUnderline"/>
        </w:rPr>
      </w:pPr>
      <w:r w:rsidRPr="006C6EEA">
        <w:rPr>
          <w:rStyle w:val="StyleUnderline"/>
        </w:rPr>
        <w:t>The Kessler Syndrome</w:t>
      </w:r>
    </w:p>
    <w:p w14:paraId="0EEEAE0B" w14:textId="77777777" w:rsidR="008C2506" w:rsidRPr="006C6EEA" w:rsidRDefault="008C2506" w:rsidP="008C2506">
      <w:r w:rsidRPr="006C6EEA">
        <w:t xml:space="preserve">In 1978, American astrophysicist Donald Kessler predicted that the amount of space debris around Earth would begin to grow exponentially after the turn of the millennium. </w:t>
      </w:r>
    </w:p>
    <w:p w14:paraId="75979B15" w14:textId="77777777" w:rsidR="008C2506" w:rsidRPr="006C6EEA" w:rsidRDefault="008C2506" w:rsidP="008C2506">
      <w:pPr>
        <w:rPr>
          <w:rStyle w:val="StyleUnderline"/>
        </w:rPr>
      </w:pPr>
      <w:r w:rsidRPr="006C6EEA">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54257295" w14:textId="77777777" w:rsidR="008C2506" w:rsidRPr="006C6EEA" w:rsidRDefault="008C2506" w:rsidP="008C2506">
      <w:pPr>
        <w:rPr>
          <w:rStyle w:val="StyleUnderline"/>
        </w:rPr>
      </w:pPr>
      <w:r w:rsidRPr="009E20B0">
        <w:rPr>
          <w:rStyle w:val="StyleUnderline"/>
          <w:highlight w:val="green"/>
        </w:rPr>
        <w:t>The cascade effect</w:t>
      </w:r>
      <w:r w:rsidRPr="006C6EEA">
        <w:rPr>
          <w:rStyle w:val="StyleUnderline"/>
        </w:rPr>
        <w:t xml:space="preserve"> — also known as the Kessler Syndrome — refers to a critical point wherein the density of space junk grows so large that a single collision </w:t>
      </w:r>
      <w:r w:rsidRPr="009E20B0">
        <w:rPr>
          <w:rStyle w:val="StyleUnderline"/>
          <w:highlight w:val="green"/>
        </w:rPr>
        <w:t>could set off a domino effect</w:t>
      </w:r>
      <w:r w:rsidRPr="006C6EEA">
        <w:rPr>
          <w:rStyle w:val="StyleUnderline"/>
        </w:rPr>
        <w:t xml:space="preserve"> of increasingly more collisions. </w:t>
      </w:r>
    </w:p>
    <w:p w14:paraId="3BA9A502" w14:textId="77777777" w:rsidR="008C2506" w:rsidRPr="006C6EEA" w:rsidRDefault="008C2506" w:rsidP="008C2506">
      <w:r w:rsidRPr="006C6EEA">
        <w:t xml:space="preserve">For Kessler, this is a problem because it would "create small debris faster than it can be removed," Kessler said last year. And this cloud of junk could eventually make missions to space too dangerous. </w:t>
      </w:r>
    </w:p>
    <w:p w14:paraId="762C0043" w14:textId="77777777" w:rsidR="008C2506" w:rsidRPr="006C6EEA" w:rsidRDefault="008C2506" w:rsidP="008C2506">
      <w:pPr>
        <w:rPr>
          <w:rStyle w:val="StyleUnderline"/>
        </w:rPr>
      </w:pPr>
      <w:r w:rsidRPr="006C6EEA">
        <w:rPr>
          <w:rStyle w:val="StyleUnderline"/>
        </w:rPr>
        <w:t xml:space="preserve">For Adushkin, this </w:t>
      </w:r>
      <w:r w:rsidRPr="009E20B0">
        <w:rPr>
          <w:rStyle w:val="StyleUnderline"/>
          <w:highlight w:val="green"/>
        </w:rPr>
        <w:t>would exacerbate</w:t>
      </w:r>
      <w:r w:rsidRPr="006C6EEA">
        <w:rPr>
          <w:rStyle w:val="StyleUnderline"/>
        </w:rPr>
        <w:t xml:space="preserve"> the issue of </w:t>
      </w:r>
      <w:r w:rsidRPr="009E20B0">
        <w:rPr>
          <w:rStyle w:val="StyleUnderline"/>
          <w:highlight w:val="green"/>
        </w:rPr>
        <w:t>identifying</w:t>
      </w:r>
      <w:r w:rsidRPr="006C6EEA">
        <w:rPr>
          <w:rStyle w:val="StyleUnderline"/>
        </w:rPr>
        <w:t xml:space="preserve"> </w:t>
      </w:r>
      <w:r w:rsidRPr="009E20B0">
        <w:rPr>
          <w:rStyle w:val="StyleUnderline"/>
          <w:highlight w:val="green"/>
        </w:rPr>
        <w:t>what</w:t>
      </w:r>
      <w:r w:rsidRPr="006C6EEA">
        <w:rPr>
          <w:rStyle w:val="StyleUnderline"/>
        </w:rPr>
        <w:t xml:space="preserve">, or who, </w:t>
      </w:r>
      <w:r w:rsidRPr="009E20B0">
        <w:rPr>
          <w:rStyle w:val="StyleUnderline"/>
          <w:highlight w:val="green"/>
        </w:rPr>
        <w:t>could be behind broken satellites.</w:t>
      </w:r>
      <w:r w:rsidRPr="006C6EEA">
        <w:rPr>
          <w:rStyle w:val="StyleUnderline"/>
        </w:rPr>
        <w:t xml:space="preserve"> </w:t>
      </w:r>
    </w:p>
    <w:p w14:paraId="1112EF92" w14:textId="77777777" w:rsidR="008C2506" w:rsidRPr="006C6EEA" w:rsidRDefault="008C2506" w:rsidP="008C2506">
      <w:r w:rsidRPr="006C6EEA">
        <w:t xml:space="preserve">The future </w:t>
      </w:r>
    </w:p>
    <w:p w14:paraId="1E7D76CD" w14:textId="77777777" w:rsidR="008C2506" w:rsidRPr="006C6EEA" w:rsidRDefault="008C2506" w:rsidP="008C2506">
      <w:pPr>
        <w:rPr>
          <w:rStyle w:val="StyleUnderline"/>
        </w:rPr>
      </w:pPr>
      <w:r w:rsidRPr="006C6EEA">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4E436A3E" w14:textId="77777777" w:rsidR="008C2506" w:rsidRPr="006C6EEA" w:rsidRDefault="008C2506" w:rsidP="008C2506">
      <w:r w:rsidRPr="006C6EEA">
        <w:t xml:space="preserve">But it's not just the large objects that concern Adushkin, who reported that even small objects (less than 1/3 of an inch) could damage satellites to the point they can't function properly. </w:t>
      </w:r>
    </w:p>
    <w:p w14:paraId="0B4FA937" w14:textId="77777777" w:rsidR="008C2506" w:rsidRPr="006C6EEA" w:rsidRDefault="008C2506" w:rsidP="008C2506">
      <w:r w:rsidRPr="006C6EEA">
        <w:t xml:space="preserve">Using mathematical models, Adushkin and his colleagues calculated what the situtation will be like in 200 years if we continue to leave satellites in space and make no effort to clean up the mess. They estimate we'll have: </w:t>
      </w:r>
    </w:p>
    <w:p w14:paraId="0A1B4A8C" w14:textId="77777777" w:rsidR="008C2506" w:rsidRPr="006C6EEA" w:rsidRDefault="008C2506" w:rsidP="008C2506">
      <w:r w:rsidRPr="006C6EEA">
        <w:t xml:space="preserve">1.5 times more fragments greater than 8 inches across </w:t>
      </w:r>
    </w:p>
    <w:p w14:paraId="54078CBD" w14:textId="77777777" w:rsidR="008C2506" w:rsidRPr="006C6EEA" w:rsidRDefault="008C2506" w:rsidP="008C2506">
      <w:r w:rsidRPr="006C6EEA">
        <w:t xml:space="preserve">3.2 times more fragments between 4 and 8 inches across </w:t>
      </w:r>
    </w:p>
    <w:p w14:paraId="40AF0B1F" w14:textId="77777777" w:rsidR="008C2506" w:rsidRPr="006C6EEA" w:rsidRDefault="008C2506" w:rsidP="008C2506">
      <w:r w:rsidRPr="006C6EEA">
        <w:t>13-20 times more smaller-sized fragments less than 4 inches across</w:t>
      </w:r>
    </w:p>
    <w:p w14:paraId="164A83A6" w14:textId="77777777" w:rsidR="008C2506" w:rsidRPr="006C6EEA" w:rsidRDefault="008C2506" w:rsidP="008C2506">
      <w:r w:rsidRPr="006C6EEA">
        <w:rPr>
          <w:rStyle w:val="StyleUnderline"/>
        </w:rPr>
        <w:t xml:space="preserve">"The </w:t>
      </w:r>
      <w:r w:rsidRPr="009E20B0">
        <w:rPr>
          <w:rStyle w:val="StyleUnderline"/>
          <w:highlight w:val="green"/>
        </w:rPr>
        <w:t>number of</w:t>
      </w:r>
      <w:r w:rsidRPr="006C6EEA">
        <w:rPr>
          <w:rStyle w:val="StyleUnderline"/>
        </w:rPr>
        <w:t xml:space="preserve"> small-size, </w:t>
      </w:r>
      <w:r w:rsidRPr="009E20B0">
        <w:rPr>
          <w:rStyle w:val="StyleUnderline"/>
          <w:highlight w:val="green"/>
        </w:rPr>
        <w:t>non-catalogued objects will grow exponentially</w:t>
      </w:r>
      <w:r w:rsidRPr="006C6EEA">
        <w:rPr>
          <w:rStyle w:val="StyleUnderline"/>
        </w:rPr>
        <w:t xml:space="preserve"> in mutual collisions,"</w:t>
      </w:r>
      <w:r w:rsidRPr="006C6EEA">
        <w:t xml:space="preserve"> the researchers reported.</w:t>
      </w:r>
    </w:p>
    <w:p w14:paraId="43A9338C" w14:textId="77777777" w:rsidR="008C2506" w:rsidRDefault="008C2506" w:rsidP="008C2506"/>
    <w:p w14:paraId="4D2B5D32" w14:textId="77777777" w:rsidR="008C2506" w:rsidRPr="006C6EEA" w:rsidRDefault="008C2506" w:rsidP="008C2506">
      <w:pPr>
        <w:pStyle w:val="Heading4"/>
        <w:rPr>
          <w:rFonts w:cs="Calibri"/>
        </w:rPr>
      </w:pPr>
      <w:r w:rsidRPr="006C6EEA">
        <w:rPr>
          <w:rFonts w:cs="Calibri"/>
        </w:rPr>
        <w:t>Nuke war causes extinction – it won’t stay limited</w:t>
      </w:r>
    </w:p>
    <w:p w14:paraId="13A3311E" w14:textId="77777777" w:rsidR="008C2506" w:rsidRPr="006C6EEA" w:rsidRDefault="008C2506" w:rsidP="008C2506">
      <w:r w:rsidRPr="006C6EEA">
        <w:rPr>
          <w:rStyle w:val="StyleUnderline"/>
          <w:sz w:val="26"/>
          <w:szCs w:val="26"/>
          <w:u w:val="none"/>
        </w:rPr>
        <w:t>Edwards 17</w:t>
      </w:r>
      <w:r w:rsidRPr="006C6EEA">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769FF93A" w14:textId="77777777" w:rsidR="008C2506" w:rsidRPr="006C6EEA" w:rsidRDefault="008C2506" w:rsidP="008C2506">
      <w:pPr>
        <w:rPr>
          <w:szCs w:val="26"/>
        </w:rPr>
      </w:pPr>
      <w:r w:rsidRPr="006C6EEA">
        <w:rPr>
          <w:rStyle w:val="StyleUnderline"/>
        </w:rPr>
        <w:t>We are not talking enough about the climatic effects of nuclear war</w:t>
      </w:r>
      <w:r w:rsidRPr="006C6EEA">
        <w:rPr>
          <w:szCs w:val="26"/>
        </w:rPr>
        <w:t xml:space="preserve">. </w:t>
      </w:r>
    </w:p>
    <w:p w14:paraId="72292226" w14:textId="77777777" w:rsidR="008C2506" w:rsidRPr="006C6EEA" w:rsidRDefault="008C2506" w:rsidP="008C2506">
      <w:pPr>
        <w:rPr>
          <w:szCs w:val="26"/>
        </w:rPr>
      </w:pPr>
      <w:r w:rsidRPr="006C6EEA">
        <w:rPr>
          <w:szCs w:val="26"/>
        </w:rPr>
        <w:t xml:space="preserve">The "nuclear winter" theory of the mid-1980s played a significant role in the arms reductions of that period. But with the collapse of the Soviet Union and the reduction of U.S. and Russian nuclear arsenals, </w:t>
      </w:r>
      <w:r w:rsidRPr="006C6EEA">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6C6EEA">
        <w:rPr>
          <w:szCs w:val="26"/>
        </w:rPr>
        <w:t xml:space="preserve"> They also tested the potential effects of smaller nuclear exchanges. </w:t>
      </w:r>
    </w:p>
    <w:p w14:paraId="2F100437" w14:textId="77777777" w:rsidR="008C2506" w:rsidRPr="006C6EEA" w:rsidRDefault="008C2506" w:rsidP="008C2506">
      <w:pPr>
        <w:rPr>
          <w:szCs w:val="26"/>
        </w:rPr>
      </w:pPr>
      <w:r w:rsidRPr="006C6EEA">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147E87ED" w14:textId="77777777" w:rsidR="008C2506" w:rsidRPr="006C6EEA" w:rsidRDefault="008C2506" w:rsidP="008C2506">
      <w:pPr>
        <w:rPr>
          <w:szCs w:val="26"/>
        </w:rPr>
      </w:pPr>
      <w:r w:rsidRPr="006C6EEA">
        <w:rPr>
          <w:szCs w:val="26"/>
        </w:rPr>
        <w:t xml:space="preserve">What about a larger-scale conflict? </w:t>
      </w:r>
    </w:p>
    <w:p w14:paraId="55314FAF" w14:textId="77777777" w:rsidR="008C2506" w:rsidRDefault="008C2506" w:rsidP="008C2506">
      <w:pPr>
        <w:rPr>
          <w:rStyle w:val="StyleUnderline"/>
        </w:rPr>
      </w:pPr>
      <w:r w:rsidRPr="006C6EEA">
        <w:rPr>
          <w:szCs w:val="26"/>
        </w:rPr>
        <w:t xml:space="preserve">A </w:t>
      </w:r>
      <w:r w:rsidRPr="006C6EEA">
        <w:rPr>
          <w:rStyle w:val="StyleUnderline"/>
        </w:rPr>
        <w:t>U</w:t>
      </w:r>
      <w:r w:rsidRPr="009E20B0">
        <w:rPr>
          <w:rStyle w:val="StyleUnderline"/>
          <w:highlight w:val="green"/>
        </w:rPr>
        <w:t>.S.-Russia war</w:t>
      </w:r>
      <w:r w:rsidRPr="006C6EEA">
        <w:rPr>
          <w:rStyle w:val="StyleUnderline"/>
        </w:rPr>
        <w:t xml:space="preserve"> currently seems unlikely, but if it were to occur, hundreds or even thousands of nuclear weapons might be launched. The climatic consequences </w:t>
      </w:r>
      <w:r w:rsidRPr="009E20B0">
        <w:rPr>
          <w:rStyle w:val="StyleUnderline"/>
          <w:highlight w:val="green"/>
        </w:rPr>
        <w:t>would be catastrophic</w:t>
      </w:r>
      <w:r w:rsidRPr="006C6EEA">
        <w:rPr>
          <w:rStyle w:val="StyleUnderline"/>
        </w:rPr>
        <w:t xml:space="preserve">: </w:t>
      </w:r>
      <w:r w:rsidRPr="009E20B0">
        <w:rPr>
          <w:rStyle w:val="StyleUnderline"/>
          <w:highlight w:val="green"/>
        </w:rPr>
        <w:t>global</w:t>
      </w:r>
      <w:r w:rsidRPr="006C6EEA">
        <w:rPr>
          <w:rStyle w:val="StyleUnderline"/>
        </w:rPr>
        <w:t xml:space="preserve"> average </w:t>
      </w:r>
      <w:r w:rsidRPr="009E20B0">
        <w:rPr>
          <w:rStyle w:val="StyleUnderline"/>
          <w:highlight w:val="green"/>
        </w:rPr>
        <w:t>temperatures would drop</w:t>
      </w:r>
      <w:r w:rsidRPr="006C6EEA">
        <w:rPr>
          <w:rStyle w:val="StyleUnderline"/>
        </w:rPr>
        <w:t xml:space="preserve"> as much as </w:t>
      </w:r>
      <w:r w:rsidRPr="009E20B0">
        <w:rPr>
          <w:rStyle w:val="StyleUnderline"/>
          <w:highlight w:val="green"/>
        </w:rPr>
        <w:t>12 degrees</w:t>
      </w:r>
      <w:r w:rsidRPr="006C6EEA">
        <w:rPr>
          <w:rStyle w:val="StyleUnderline"/>
        </w:rPr>
        <w:t xml:space="preserve"> Fahrenheit (7 degrees Celsius) for up to several years — temperatures last seen during the great ice ages. Meanwhile, </w:t>
      </w:r>
      <w:r w:rsidRPr="009E20B0">
        <w:rPr>
          <w:rStyle w:val="StyleUnderline"/>
          <w:highlight w:val="green"/>
        </w:rPr>
        <w:t>smoke</w:t>
      </w:r>
      <w:r w:rsidRPr="006C6EEA">
        <w:rPr>
          <w:rStyle w:val="StyleUnderline"/>
        </w:rPr>
        <w:t xml:space="preserve"> and dust circulating in the stratosphere would darken the atmosphere enough to </w:t>
      </w:r>
      <w:r w:rsidRPr="009E20B0">
        <w:rPr>
          <w:rStyle w:val="StyleUnderline"/>
          <w:highlight w:val="green"/>
        </w:rPr>
        <w:t>inhibit photosynthesis</w:t>
      </w:r>
      <w:r w:rsidRPr="006C6EEA">
        <w:rPr>
          <w:rStyle w:val="StyleUnderline"/>
        </w:rPr>
        <w:t xml:space="preserve">, </w:t>
      </w:r>
      <w:r w:rsidRPr="009E20B0">
        <w:rPr>
          <w:rStyle w:val="StyleUnderline"/>
          <w:highlight w:val="green"/>
        </w:rPr>
        <w:t>causing</w:t>
      </w:r>
      <w:r w:rsidRPr="006C6EEA">
        <w:rPr>
          <w:rStyle w:val="StyleUnderline"/>
        </w:rPr>
        <w:t xml:space="preserve"> disastrous </w:t>
      </w:r>
      <w:r w:rsidRPr="009E20B0">
        <w:rPr>
          <w:rStyle w:val="StyleUnderline"/>
          <w:highlight w:val="green"/>
        </w:rPr>
        <w:t>crop failures</w:t>
      </w:r>
      <w:r w:rsidRPr="006C6EEA">
        <w:rPr>
          <w:rStyle w:val="StyleUnderline"/>
        </w:rPr>
        <w:t xml:space="preserve">, widespread </w:t>
      </w:r>
      <w:r w:rsidRPr="009E20B0">
        <w:rPr>
          <w:rStyle w:val="StyleUnderline"/>
          <w:highlight w:val="green"/>
        </w:rPr>
        <w:t>famine</w:t>
      </w:r>
      <w:r w:rsidRPr="006C6EEA">
        <w:rPr>
          <w:rStyle w:val="StyleUnderline"/>
        </w:rPr>
        <w:t xml:space="preserve"> and massive </w:t>
      </w:r>
      <w:r w:rsidRPr="009E20B0">
        <w:rPr>
          <w:rStyle w:val="StyleUnderline"/>
          <w:highlight w:val="green"/>
        </w:rPr>
        <w:t>ecological disruption</w:t>
      </w:r>
      <w:r w:rsidRPr="006C6EEA">
        <w:rPr>
          <w:rStyle w:val="StyleUnderline"/>
        </w:rPr>
        <w:t xml:space="preserve">. </w:t>
      </w:r>
    </w:p>
    <w:p w14:paraId="5FCADC71" w14:textId="77777777" w:rsidR="008C2506" w:rsidRPr="00991369" w:rsidRDefault="008C2506" w:rsidP="008C2506">
      <w:pPr>
        <w:rPr>
          <w:u w:val="single"/>
        </w:rPr>
      </w:pPr>
      <w:r w:rsidRPr="006C6EEA">
        <w:rPr>
          <w:rStyle w:val="StyleUnderline"/>
        </w:rPr>
        <w:t xml:space="preserve">The effect would be similar to that of the giant meteor believed to be responsible for the extinction of the dinosaurs. This time, </w:t>
      </w:r>
      <w:r w:rsidRPr="009E20B0">
        <w:rPr>
          <w:rStyle w:val="StyleUnderline"/>
          <w:highlight w:val="green"/>
        </w:rPr>
        <w:t>we would be the dinosaurs</w:t>
      </w:r>
      <w:r w:rsidRPr="006C6EEA">
        <w:rPr>
          <w:rStyle w:val="StyleUnderline"/>
        </w:rPr>
        <w:t>.</w:t>
      </w:r>
      <w:r w:rsidRPr="006C6EEA">
        <w:rPr>
          <w:szCs w:val="26"/>
        </w:rPr>
        <w:t xml:space="preserve"> </w:t>
      </w:r>
    </w:p>
    <w:p w14:paraId="0477BC29" w14:textId="77777777" w:rsidR="008C2506" w:rsidRPr="006C6EEA" w:rsidRDefault="008C2506" w:rsidP="008C2506">
      <w:pPr>
        <w:rPr>
          <w:szCs w:val="26"/>
        </w:rPr>
      </w:pPr>
      <w:r w:rsidRPr="006C6EEA">
        <w:rPr>
          <w:szCs w:val="26"/>
        </w:rPr>
        <w:t xml:space="preserve">Many people are concerned about North Korea’s advancing missile capabilities. Is nuclear war likely in your opinion? </w:t>
      </w:r>
    </w:p>
    <w:p w14:paraId="007A33F6" w14:textId="77777777" w:rsidR="008C2506" w:rsidRPr="006C6EEA" w:rsidRDefault="008C2506" w:rsidP="008C2506">
      <w:r w:rsidRPr="006C6EEA">
        <w:rPr>
          <w:szCs w:val="26"/>
        </w:rPr>
        <w:t xml:space="preserve">At this </w:t>
      </w:r>
      <w:r w:rsidRPr="006C6EEA">
        <w:t xml:space="preserve">writing, I think </w:t>
      </w:r>
      <w:r w:rsidRPr="006C6EEA">
        <w:rPr>
          <w:rStyle w:val="StyleUnderline"/>
        </w:rPr>
        <w:t>we are closer to a nuclear war than we have been since the early 1960s</w:t>
      </w:r>
      <w:r w:rsidRPr="006C6EEA">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6B280748" w14:textId="77777777" w:rsidR="008C2506" w:rsidRPr="006C6EEA" w:rsidRDefault="008C2506" w:rsidP="008C2506">
      <w:pPr>
        <w:rPr>
          <w:szCs w:val="26"/>
        </w:rPr>
      </w:pPr>
      <w:r w:rsidRPr="006C6EEA">
        <w:t>North Korea would most certainly "lose" a nuclear war with the United States. But many millions would</w:t>
      </w:r>
      <w:r w:rsidRPr="006C6EE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79AC47B8" w14:textId="77777777" w:rsidR="008C2506" w:rsidRPr="006C6EEA" w:rsidRDefault="008C2506" w:rsidP="008C2506">
      <w:pPr>
        <w:rPr>
          <w:szCs w:val="26"/>
        </w:rPr>
      </w:pPr>
      <w:r w:rsidRPr="006C6EEA">
        <w:rPr>
          <w:szCs w:val="26"/>
        </w:rPr>
        <w:t xml:space="preserve">It has been more than 70 years since the last time a nuclear bomb was used in warfare. What would be the effects on the environment and on human health today? </w:t>
      </w:r>
    </w:p>
    <w:p w14:paraId="61485F3E" w14:textId="77777777" w:rsidR="008C2506" w:rsidRPr="002E7991" w:rsidRDefault="008C2506" w:rsidP="008C2506">
      <w:pPr>
        <w:rPr>
          <w:u w:val="single"/>
        </w:rPr>
      </w:pPr>
      <w:r w:rsidRPr="006C6EEA">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E20B0">
        <w:rPr>
          <w:rStyle w:val="StyleUnderline"/>
          <w:highlight w:val="green"/>
        </w:rPr>
        <w:t xml:space="preserve">it’s </w:t>
      </w:r>
      <w:r w:rsidRPr="006C6EEA">
        <w:rPr>
          <w:rStyle w:val="StyleUnderline"/>
        </w:rPr>
        <w:t xml:space="preserve">quite </w:t>
      </w:r>
      <w:r w:rsidRPr="009E20B0">
        <w:rPr>
          <w:rStyle w:val="StyleUnderline"/>
          <w:highlight w:val="green"/>
        </w:rPr>
        <w:t xml:space="preserve">unlikely that </w:t>
      </w:r>
      <w:r w:rsidRPr="006C6EEA">
        <w:rPr>
          <w:rStyle w:val="StyleUnderline"/>
        </w:rPr>
        <w:t xml:space="preserve">any exchange between </w:t>
      </w:r>
      <w:r w:rsidRPr="009E20B0">
        <w:rPr>
          <w:rStyle w:val="StyleUnderline"/>
          <w:highlight w:val="green"/>
        </w:rPr>
        <w:t>two nuclear powers would stay limited</w:t>
      </w:r>
      <w:r w:rsidRPr="006C6EEA">
        <w:rPr>
          <w:rStyle w:val="StyleUnderline"/>
        </w:rPr>
        <w:t xml:space="preserve"> to these smaller, less destructive bombs.</w:t>
      </w:r>
    </w:p>
    <w:p w14:paraId="307AC20A" w14:textId="77777777" w:rsidR="008C2506" w:rsidRPr="00623846" w:rsidRDefault="008C2506" w:rsidP="008C2506">
      <w:pPr>
        <w:pStyle w:val="Heading4"/>
        <w:rPr>
          <w:rFonts w:cs="Calibri"/>
        </w:rPr>
      </w:pPr>
      <w:r w:rsidRPr="00623846">
        <w:rPr>
          <w:rFonts w:cs="Calibri"/>
        </w:rPr>
        <w:t>Collisions with early warning satellites causes miscalc and goes nuclear – magnified by the Kessler effect</w:t>
      </w:r>
    </w:p>
    <w:p w14:paraId="7072BE6A" w14:textId="77777777" w:rsidR="008C2506" w:rsidRPr="00623846" w:rsidRDefault="008C2506" w:rsidP="008C2506">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39" w:history="1">
        <w:r w:rsidRPr="00623846">
          <w:rPr>
            <w:rStyle w:val="Hyperlink"/>
          </w:rPr>
          <w:t>https://hir.harvard.edu/anti-satellite-weapons-and-the-emerging-space-arms-race/</w:t>
        </w:r>
      </w:hyperlink>
      <w:r w:rsidRPr="00623846">
        <w:t xml:space="preserve"> TG</w:t>
      </w:r>
    </w:p>
    <w:p w14:paraId="7CFFDEF7" w14:textId="77777777" w:rsidR="008C2506" w:rsidRPr="00623846" w:rsidRDefault="008C2506" w:rsidP="008C2506">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40"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41"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7F19B0AC" w14:textId="77777777" w:rsidR="008C2506" w:rsidRPr="00623846" w:rsidRDefault="008C2506" w:rsidP="008C2506">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42"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43"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79BBBEF" w14:textId="77777777" w:rsidR="008C2506" w:rsidRPr="00623846" w:rsidRDefault="008C2506" w:rsidP="008C2506">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44" w:anchor="v=onepage&amp;q=space%20offense%20dominant&amp;f=false" w:history="1">
        <w:r w:rsidRPr="00623846">
          <w:rPr>
            <w:rStyle w:val="Hyperlink"/>
          </w:rPr>
          <w:t>much easier</w:t>
        </w:r>
      </w:hyperlink>
      <w:r w:rsidRPr="00623846">
        <w:t> to hold an adversary’s space systems in jeopardy with destructive ASATs than it is to </w:t>
      </w:r>
      <w:hyperlink r:id="rId45"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46"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47" w:history="1">
        <w:r w:rsidRPr="00623846">
          <w:rPr>
            <w:rStyle w:val="StyleUnderline"/>
          </w:rPr>
          <w:t>improving GPS</w:t>
        </w:r>
      </w:hyperlink>
      <w:r w:rsidRPr="00623846">
        <w:rPr>
          <w:rStyle w:val="StyleUnderline"/>
        </w:rPr>
        <w:t> or making satellites more resistant to jamming.</w:t>
      </w:r>
    </w:p>
    <w:p w14:paraId="4C8586A2" w14:textId="77777777" w:rsidR="008C2506" w:rsidRPr="00623846" w:rsidRDefault="008C2506" w:rsidP="008C2506">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398AC147" w14:textId="77777777" w:rsidR="008C2506" w:rsidRPr="00623846" w:rsidRDefault="008C2506" w:rsidP="008C2506">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48"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49"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50" w:history="1">
        <w:r w:rsidRPr="00623846">
          <w:rPr>
            <w:rStyle w:val="Hyperlink"/>
          </w:rPr>
          <w:t>potentially in jeopardy</w:t>
        </w:r>
      </w:hyperlink>
      <w:r w:rsidRPr="00623846">
        <w:t>, a succession battle or even civil war on the peninsula </w:t>
      </w:r>
      <w:hyperlink r:id="rId51"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52"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1B25A520" w14:textId="77777777" w:rsidR="008C2506" w:rsidRPr="009F3C99" w:rsidRDefault="008C2506" w:rsidP="008C2506">
      <w:pPr>
        <w:rPr>
          <w:u w:val="singl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53"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0E3C786C" w14:textId="77777777" w:rsidR="008C2506" w:rsidRPr="00623846" w:rsidRDefault="008C2506" w:rsidP="008C2506">
      <w:pPr>
        <w:pStyle w:val="Heading4"/>
        <w:rPr>
          <w:rFonts w:cs="Calibri"/>
        </w:rPr>
      </w:pPr>
      <w:r w:rsidRPr="00623846">
        <w:rPr>
          <w:rFonts w:cs="Calibri"/>
        </w:rPr>
        <w:t>Independently causes cyberwar and satellite hacking which escalates.</w:t>
      </w:r>
    </w:p>
    <w:p w14:paraId="40E478C3" w14:textId="77777777" w:rsidR="008C2506" w:rsidRPr="00623846" w:rsidRDefault="008C2506" w:rsidP="008C2506">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54"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17F9AD27" w14:textId="77777777" w:rsidR="008C2506" w:rsidRPr="00623846" w:rsidRDefault="008C2506" w:rsidP="008C2506">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6074829D" w14:textId="77777777" w:rsidR="008C2506" w:rsidRPr="00623846" w:rsidRDefault="008C2506" w:rsidP="008C2506">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70C3ABE1" w14:textId="77777777" w:rsidR="008C2506" w:rsidRPr="00623846" w:rsidRDefault="008C2506" w:rsidP="008C2506">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1DA5D7B1" w14:textId="77777777" w:rsidR="008C2506" w:rsidRPr="00623846" w:rsidRDefault="008C2506" w:rsidP="008C2506">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E506C00" w14:textId="77777777" w:rsidR="008C2506" w:rsidRPr="00623846" w:rsidRDefault="008C2506" w:rsidP="008C2506">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6E4C3FDF" w14:textId="77777777" w:rsidR="008C2506" w:rsidRPr="00623846" w:rsidRDefault="008C2506" w:rsidP="008C2506">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7E3B4239" w14:textId="77777777" w:rsidR="008C2506" w:rsidRPr="00623846" w:rsidRDefault="008C2506" w:rsidP="008C2506">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42687A6B" w14:textId="77777777" w:rsidR="008C2506" w:rsidRPr="00623846" w:rsidRDefault="008C2506" w:rsidP="008C2506">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D2D427F" w14:textId="77777777" w:rsidR="008C2506" w:rsidRPr="00623846" w:rsidRDefault="008C2506" w:rsidP="008C2506">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0C5CE3FF" w14:textId="77777777" w:rsidR="008C2506" w:rsidRPr="00623846" w:rsidRDefault="008C2506" w:rsidP="008C2506">
      <w:pPr>
        <w:rPr>
          <w:rStyle w:val="StyleUnderline"/>
        </w:rPr>
      </w:pPr>
    </w:p>
    <w:p w14:paraId="62A369A7" w14:textId="77777777" w:rsidR="008C2506" w:rsidRPr="00B00327" w:rsidRDefault="008C2506" w:rsidP="008C2506"/>
    <w:p w14:paraId="32191877" w14:textId="77777777" w:rsidR="008C2506" w:rsidRDefault="008C2506" w:rsidP="008C2506">
      <w:pPr>
        <w:pStyle w:val="Heading4"/>
      </w:pPr>
      <w:r>
        <w:t>Space monopolies are uniquely dangerous – collisions, weaponized data, and consolidation all threaten effective commercialization of space.  Goldstein 21</w:t>
      </w:r>
    </w:p>
    <w:p w14:paraId="07CC5D2F" w14:textId="77777777" w:rsidR="008C2506" w:rsidRPr="00BB29F9" w:rsidRDefault="008C2506" w:rsidP="008C2506">
      <w:pPr>
        <w:rPr>
          <w:bCs/>
          <w:sz w:val="26"/>
        </w:rPr>
      </w:pPr>
      <w:r w:rsidRPr="00CF663E">
        <w:rPr>
          <w:rStyle w:val="Style13ptBold"/>
          <w:b w:val="0"/>
          <w:bCs/>
        </w:rPr>
        <w:t>Luke Goldstein, 11-7-2021, "Why Are We Letting Monopolists Corner Space?," Washington Monthly, https://washingtonmonthly.com/2021/11/07/why-are-we-letting-monopolists-corner-space/</w:t>
      </w:r>
    </w:p>
    <w:p w14:paraId="461F8048" w14:textId="77777777" w:rsidR="008C2506" w:rsidRDefault="008C2506" w:rsidP="008C2506"/>
    <w:p w14:paraId="41892A70" w14:textId="77777777" w:rsidR="008C2506" w:rsidRPr="00F40984" w:rsidRDefault="008C2506" w:rsidP="008C2506">
      <w:pPr>
        <w:rPr>
          <w:rStyle w:val="StyleUnderline"/>
        </w:rPr>
      </w:pPr>
      <w:r w:rsidRPr="001E7ED5">
        <w:rPr>
          <w:sz w:val="8"/>
        </w:rPr>
        <w:t xml:space="preserve">While </w:t>
      </w:r>
      <w:r w:rsidRPr="007D56C2">
        <w:rPr>
          <w:rStyle w:val="StyleUnderline"/>
        </w:rPr>
        <w:t>space junk has existed for decades, it’s evolving into a full-blown crisis because of the sudden overcrowding of commercial space</w:t>
      </w:r>
      <w:r w:rsidRPr="001E7ED5">
        <w:rPr>
          <w:sz w:val="8"/>
        </w:rPr>
        <w:t xml:space="preserve"> by SpaceX’s Starlink program and Project Kuiper, a subsidiary of Amazon. By next year, the companies combined could operate more satellites in low Earth orbit than have ever launched into space, dating back to the 1950s. </w:t>
      </w:r>
      <w:r w:rsidRPr="007D56C2">
        <w:rPr>
          <w:rStyle w:val="StyleUnderline"/>
        </w:rPr>
        <w:t xml:space="preserve">The </w:t>
      </w:r>
      <w:r w:rsidRPr="00C568A3">
        <w:rPr>
          <w:rStyle w:val="StyleUnderline"/>
          <w:highlight w:val="yellow"/>
        </w:rPr>
        <w:t>two companies</w:t>
      </w:r>
      <w:r w:rsidRPr="007D56C2">
        <w:rPr>
          <w:rStyle w:val="StyleUnderline"/>
        </w:rPr>
        <w:t xml:space="preserve"> are on track to </w:t>
      </w:r>
      <w:r w:rsidRPr="00C568A3">
        <w:rPr>
          <w:rStyle w:val="StyleUnderline"/>
          <w:highlight w:val="yellow"/>
        </w:rPr>
        <w:t>hold a duopoly</w:t>
      </w:r>
      <w:r w:rsidRPr="007D56C2">
        <w:rPr>
          <w:rStyle w:val="StyleUnderline"/>
        </w:rPr>
        <w:t xml:space="preserve"> over the satellite communications market</w:t>
      </w:r>
      <w:r w:rsidRPr="001E7ED5">
        <w:rPr>
          <w:sz w:val="8"/>
        </w:rPr>
        <w:t xml:space="preserve"> by rapidly deploying a new generation of satellite technology into low Earth orbit. These nanosatellites deliver fast internet connection by hovering far closer to Earth’s surface than the conventional geostationary satellites used by governments and satellite TV providers like Dish. Starlink already has close to 100,000 users who’ve signed up for its service, and it owns 1,500 active satellites, which is almost half of all satellites in low Earth orbit. The company is launching more every month at a breakneck pace. Amazon lags far behind, but it acquired licenses from the FCC in 2020 to begin launching a constellation of 3,000 satellites.</w:t>
      </w:r>
      <w:r w:rsidRPr="001E7ED5">
        <w:rPr>
          <w:rFonts w:ascii="Times New Roman" w:hAnsi="Times New Roman"/>
          <w:i/>
          <w:iCs/>
          <w:sz w:val="8"/>
          <w:szCs w:val="29"/>
        </w:rPr>
        <w:t xml:space="preserve"> </w:t>
      </w:r>
      <w:r w:rsidRPr="001E7ED5">
        <w:rPr>
          <w:sz w:val="8"/>
        </w:rPr>
        <w:t xml:space="preserve">The upsides of satellite technology shouldn’t be discounted. LEO satellites can provide high-speed and low-latency broadband to all corners of the world by flying in huge constellation forms to cover any targeted service areas. In a world where satellite service is widely available, millions of households neglected by telecom giants like AT&amp;T and Verizon could be able to access high-speed internet service for the first time. If the industry is regulated and well managed, LEO satellite communications could finally bridge the digital divide and even provide a competitive alternative to fiber optic cable internet service providers. Jah recognizes the satellite industry’s potential, as he made clear in his testimony to the committee. He joined NASA because of his faith in the utopian potential of satellites to bring about new scientific discoveries and innovations. But Jah believes that </w:t>
      </w:r>
      <w:r w:rsidRPr="00C568A3">
        <w:rPr>
          <w:rStyle w:val="Emphasis"/>
          <w:highlight w:val="yellow"/>
        </w:rPr>
        <w:t xml:space="preserve">government intervention is </w:t>
      </w:r>
      <w:r w:rsidRPr="00092732">
        <w:rPr>
          <w:rStyle w:val="Emphasis"/>
          <w:highlight w:val="yellow"/>
        </w:rPr>
        <w:t>necessary to</w:t>
      </w:r>
      <w:r w:rsidRPr="007D56C2">
        <w:rPr>
          <w:rStyle w:val="Emphasis"/>
        </w:rPr>
        <w:t xml:space="preserve"> manage space debris and ensure that the financial gains of satellites don’t set us down a path of dystopian catastrophe</w:t>
      </w:r>
      <w:r w:rsidRPr="001E7ED5">
        <w:rPr>
          <w:sz w:val="8"/>
        </w:rPr>
        <w:t xml:space="preserve">. So far, </w:t>
      </w:r>
      <w:r w:rsidRPr="007D56C2">
        <w:rPr>
          <w:rStyle w:val="StyleUnderline"/>
        </w:rPr>
        <w:t xml:space="preserve">government agencies have failed to devise a proper regulatory strategy for </w:t>
      </w:r>
      <w:r w:rsidRPr="00092732">
        <w:rPr>
          <w:rStyle w:val="StyleUnderline"/>
          <w:highlight w:val="yellow"/>
        </w:rPr>
        <w:t>organizing space as a</w:t>
      </w:r>
      <w:r w:rsidRPr="007D56C2">
        <w:rPr>
          <w:rStyle w:val="StyleUnderline"/>
        </w:rPr>
        <w:t xml:space="preserve"> </w:t>
      </w:r>
      <w:r w:rsidRPr="00092732">
        <w:rPr>
          <w:rStyle w:val="StyleUnderline"/>
          <w:highlight w:val="yellow"/>
        </w:rPr>
        <w:t xml:space="preserve">public good </w:t>
      </w:r>
      <w:r w:rsidRPr="00092732">
        <w:rPr>
          <w:rStyle w:val="StyleUnderline"/>
        </w:rPr>
        <w:t>rather than a playground</w:t>
      </w:r>
      <w:r w:rsidRPr="007D56C2">
        <w:rPr>
          <w:rStyle w:val="StyleUnderline"/>
        </w:rPr>
        <w:t xml:space="preserve"> for the egotistical ambitions of billionaires.</w:t>
      </w:r>
      <w:r w:rsidRPr="001E7ED5">
        <w:rPr>
          <w:sz w:val="8"/>
        </w:rPr>
        <w:t xml:space="preserve"> By rapidly approving both companies’ satellite fleets and showering SpaceX with subsidies, </w:t>
      </w:r>
      <w:r w:rsidRPr="007D56C2">
        <w:rPr>
          <w:rStyle w:val="Emphasis"/>
        </w:rPr>
        <w:t xml:space="preserve">regulators have all but given Musk and Bezos the keys to a kingdom in the sky. </w:t>
      </w:r>
      <w:r w:rsidRPr="00092732">
        <w:rPr>
          <w:rStyle w:val="Emphasis"/>
          <w:highlight w:val="yellow"/>
        </w:rPr>
        <w:t xml:space="preserve">SpaceX’s </w:t>
      </w:r>
      <w:r w:rsidRPr="00092732">
        <w:rPr>
          <w:rStyle w:val="Emphasis"/>
        </w:rPr>
        <w:t>near</w:t>
      </w:r>
      <w:r w:rsidRPr="00092732">
        <w:rPr>
          <w:rStyle w:val="Emphasis"/>
          <w:highlight w:val="yellow"/>
        </w:rPr>
        <w:t>-total control over</w:t>
      </w:r>
      <w:r w:rsidRPr="007D56C2">
        <w:rPr>
          <w:rStyle w:val="Emphasis"/>
        </w:rPr>
        <w:t xml:space="preserve"> the rocket </w:t>
      </w:r>
      <w:r w:rsidRPr="00092732">
        <w:rPr>
          <w:rStyle w:val="Emphasis"/>
          <w:highlight w:val="yellow"/>
        </w:rPr>
        <w:t>launch</w:t>
      </w:r>
      <w:r w:rsidRPr="007D56C2">
        <w:rPr>
          <w:rStyle w:val="Emphasis"/>
        </w:rPr>
        <w:t xml:space="preserve"> business, which is a barrier to entry, </w:t>
      </w:r>
      <w:r w:rsidRPr="00092732">
        <w:rPr>
          <w:rStyle w:val="Emphasis"/>
          <w:highlight w:val="yellow"/>
        </w:rPr>
        <w:t xml:space="preserve">and band spectrum licenses </w:t>
      </w:r>
      <w:r w:rsidRPr="00092732">
        <w:rPr>
          <w:rStyle w:val="Emphasis"/>
        </w:rPr>
        <w:t>have</w:t>
      </w:r>
      <w:r w:rsidRPr="007D56C2">
        <w:rPr>
          <w:rStyle w:val="Emphasis"/>
        </w:rPr>
        <w:t xml:space="preserve"> made the company a de facto arbiter of Earth’s orbit.</w:t>
      </w:r>
      <w:r w:rsidRPr="001E7ED5">
        <w:rPr>
          <w:sz w:val="8"/>
        </w:rPr>
        <w:t xml:space="preserve"> </w:t>
      </w:r>
      <w:r w:rsidRPr="00092732">
        <w:rPr>
          <w:rStyle w:val="Emphasis"/>
          <w:highlight w:val="yellow"/>
        </w:rPr>
        <w:t>Monopolizing</w:t>
      </w:r>
      <w:r w:rsidRPr="007D56C2">
        <w:rPr>
          <w:rStyle w:val="Emphasis"/>
        </w:rPr>
        <w:t xml:space="preserve"> our </w:t>
      </w:r>
      <w:r w:rsidRPr="00092732">
        <w:rPr>
          <w:rStyle w:val="Emphasis"/>
          <w:highlight w:val="yellow"/>
        </w:rPr>
        <w:t>satellite</w:t>
      </w:r>
      <w:r w:rsidRPr="007D56C2">
        <w:rPr>
          <w:rStyle w:val="Emphasis"/>
        </w:rPr>
        <w:t xml:space="preserve"> communications </w:t>
      </w:r>
      <w:r w:rsidRPr="00092732">
        <w:rPr>
          <w:rStyle w:val="Emphasis"/>
          <w:highlight w:val="yellow"/>
        </w:rPr>
        <w:t>infrastructure would</w:t>
      </w:r>
      <w:r w:rsidRPr="007D56C2">
        <w:rPr>
          <w:rStyle w:val="Emphasis"/>
        </w:rPr>
        <w:t xml:space="preserve"> enrich Musk and Bezos while </w:t>
      </w:r>
      <w:r w:rsidRPr="00092732">
        <w:rPr>
          <w:rStyle w:val="Emphasis"/>
          <w:highlight w:val="yellow"/>
        </w:rPr>
        <w:t>offload</w:t>
      </w:r>
      <w:r w:rsidRPr="007D56C2">
        <w:rPr>
          <w:rStyle w:val="Emphasis"/>
        </w:rPr>
        <w:t xml:space="preserve">ing </w:t>
      </w:r>
      <w:r w:rsidRPr="00092732">
        <w:rPr>
          <w:rStyle w:val="Emphasis"/>
          <w:highlight w:val="yellow"/>
        </w:rPr>
        <w:t>major environmental, financial, and</w:t>
      </w:r>
      <w:r w:rsidRPr="007D56C2">
        <w:rPr>
          <w:rStyle w:val="Emphasis"/>
        </w:rPr>
        <w:t xml:space="preserve"> national </w:t>
      </w:r>
      <w:r w:rsidRPr="00092732">
        <w:rPr>
          <w:rStyle w:val="Emphasis"/>
          <w:highlight w:val="yellow"/>
        </w:rPr>
        <w:t>security</w:t>
      </w:r>
      <w:r w:rsidRPr="007D56C2">
        <w:rPr>
          <w:rStyle w:val="Emphasis"/>
        </w:rPr>
        <w:t xml:space="preserve"> </w:t>
      </w:r>
      <w:r w:rsidRPr="00092732">
        <w:rPr>
          <w:rStyle w:val="Emphasis"/>
          <w:highlight w:val="yellow"/>
        </w:rPr>
        <w:t>risks onto everyone else</w:t>
      </w:r>
      <w:r w:rsidRPr="001E7ED5">
        <w:rPr>
          <w:sz w:val="8"/>
        </w:rPr>
        <w:t xml:space="preserve">. As the companies expand their grip over the telecommunications sector, they’ll have unprecedented control over vast amounts of its users’ data, from web browser history to location tracking. These companies could also combine their access to customer data with satellite Earth-imaging capabilities, which would create a Truman Show-style system of surveillance beyond the imagination of dystopian sci-fi writers. </w:t>
      </w:r>
      <w:r w:rsidRPr="00835520">
        <w:rPr>
          <w:rStyle w:val="Emphasis"/>
        </w:rPr>
        <w:t>It’s an immense amount of power and private information to put in the hands of two large tech companies</w:t>
      </w:r>
      <w:r w:rsidRPr="001E7ED5">
        <w:rPr>
          <w:sz w:val="8"/>
        </w:rPr>
        <w:t xml:space="preserve">. </w:t>
      </w:r>
      <w:r w:rsidRPr="00017C64">
        <w:rPr>
          <w:rStyle w:val="StyleUnderline"/>
        </w:rPr>
        <w:t xml:space="preserve">Following the fall of the Berlin Wall, the United States lost much of its military rationale for continuing the space race, and </w:t>
      </w:r>
      <w:r w:rsidRPr="00092732">
        <w:rPr>
          <w:rStyle w:val="StyleUnderline"/>
          <w:highlight w:val="yellow"/>
        </w:rPr>
        <w:t>with the decline of public investment in</w:t>
      </w:r>
      <w:r w:rsidRPr="00017C64">
        <w:rPr>
          <w:rStyle w:val="StyleUnderline"/>
        </w:rPr>
        <w:t xml:space="preserve"> general after the </w:t>
      </w:r>
      <w:r w:rsidRPr="00092732">
        <w:rPr>
          <w:rStyle w:val="StyleUnderline"/>
        </w:rPr>
        <w:t>19</w:t>
      </w:r>
      <w:r w:rsidRPr="00092732">
        <w:rPr>
          <w:rStyle w:val="StyleUnderline"/>
          <w:highlight w:val="yellow"/>
        </w:rPr>
        <w:t>80s, NASA became a shadow of its old self</w:t>
      </w:r>
      <w:r w:rsidRPr="00017C64">
        <w:rPr>
          <w:rStyle w:val="StyleUnderline"/>
        </w:rPr>
        <w:t xml:space="preserve">. Yet other trends were also at work that favored private investment in space. The rise of </w:t>
      </w:r>
      <w:r w:rsidRPr="00092732">
        <w:rPr>
          <w:rStyle w:val="StyleUnderline"/>
          <w:highlight w:val="yellow"/>
        </w:rPr>
        <w:t>Silicon Valley</w:t>
      </w:r>
      <w:r w:rsidRPr="00017C64">
        <w:rPr>
          <w:rStyle w:val="StyleUnderline"/>
        </w:rPr>
        <w:t xml:space="preserve"> venture capital allowed for the funding of risky entrepreneurial </w:t>
      </w:r>
      <w:r w:rsidRPr="00092732">
        <w:rPr>
          <w:rStyle w:val="StyleUnderline"/>
          <w:highlight w:val="yellow"/>
        </w:rPr>
        <w:t>projects</w:t>
      </w:r>
      <w:r w:rsidRPr="00017C64">
        <w:rPr>
          <w:rStyle w:val="StyleUnderline"/>
        </w:rPr>
        <w:t xml:space="preserve"> that required high up-front costs</w:t>
      </w:r>
      <w:r w:rsidRPr="001E7ED5">
        <w:rPr>
          <w:sz w:val="8"/>
        </w:rPr>
        <w:t xml:space="preserve">. As with the internet itself, space also remained a largely unregulated frontier of commerce. As a result, a number of Silicon Valley bigwigs, most famously Bill Gates, began funding LEO satellite broadband companies to compete for communications dominance. </w:t>
      </w:r>
      <w:r w:rsidRPr="00017C64">
        <w:rPr>
          <w:rStyle w:val="StyleUnderline"/>
        </w:rPr>
        <w:t xml:space="preserve">They all </w:t>
      </w:r>
      <w:r w:rsidRPr="00092732">
        <w:rPr>
          <w:rStyle w:val="StyleUnderline"/>
          <w:highlight w:val="yellow"/>
        </w:rPr>
        <w:t>went belly-up</w:t>
      </w:r>
      <w:r w:rsidRPr="00017C64">
        <w:rPr>
          <w:rStyle w:val="StyleUnderline"/>
        </w:rPr>
        <w:t xml:space="preserve"> in disastrous bankruptcies</w:t>
      </w:r>
      <w:r w:rsidRPr="001E7ED5">
        <w:rPr>
          <w:sz w:val="8"/>
        </w:rPr>
        <w:t xml:space="preserve">. Sufficient demand for satellites still wasn’t there, and the rocket launch costs were still too high. </w:t>
      </w:r>
      <w:r w:rsidRPr="00017C64">
        <w:rPr>
          <w:rStyle w:val="StyleUnderline"/>
        </w:rPr>
        <w:t>Yet plenty of venture capital firms and other financiers remained eager to fund space projects</w:t>
      </w:r>
      <w:r w:rsidRPr="001E7ED5">
        <w:rPr>
          <w:sz w:val="8"/>
        </w:rPr>
        <w:t>. In the early 2000s, both Musk and Bezos seized the opportunity and founded SpaceX and Blue Origin to begin building rockets for private space exploration. The Falcon 9 reusable rocket was Musk’s killer app. For decades, commercial space development lagged because of unaffordable launch costs. The reusable rocket dramatically brought down the costs of operation, which allowed SpaceX to quickly ascend in the space market and win contracts with NASA to deliver cargo to the International Space Station. Supported by government contracts, Blue Origin has mostly supplied rocket parts for the public and private sectors before recently developing its own orbital launch vehicle. But now both companies are chasing a much broader customer base. In the developing world and even in much of rural America, lack of access to broadband is still the norm and increasingly threatens people’s ability to fully participate in modern life. Meanwhile, public frustration with telecom monopolies like AT&amp;T, Verizon, and Comcast has reached an all-time high because of slower service and higher prices. This means there’s gold in satellites. Morgan Stanley estimates that the satellite communications sector alone will become a $400 billion business over the next two decades, and Musk and Bezos want as big a piece of that action as they can get.</w:t>
      </w:r>
      <w:r w:rsidRPr="001E7ED5">
        <w:rPr>
          <w:rFonts w:ascii="Times New Roman" w:hAnsi="Times New Roman"/>
          <w:i/>
          <w:iCs/>
          <w:sz w:val="8"/>
          <w:szCs w:val="29"/>
        </w:rPr>
        <w:t xml:space="preserve"> </w:t>
      </w:r>
      <w:r w:rsidRPr="001E7ED5">
        <w:rPr>
          <w:sz w:val="8"/>
        </w:rPr>
        <w:t xml:space="preserve">Musk founded SpaceX’s satellite program Starlink in 2015 as a revenue driver for funding his long-term fantasies of establishing a colony on Mars. For Bezos, Project Kuiper fills a similar purpose for the Amazon empire. As the space investor Chad Anderson put it in an interview with CNBC, Bezos looks at satellites in cold financial terms: It’s “4 billion new customers,” Anderson noted, who don’t yet have access to broadband. Both companies are using a new generation of LEO nanosatellite technology that can provide faster internet service by flying close to Earth’s surface. Their small size makes them more cost-effective to mass produce. By traveling in tightly knit mega constellations, the nanosatellites bounce radio transmissions between one another, creating a virtual grid across the band spectrum. This technology has allowed Starlink and Project Kuiper to hit the threshold for high-speed broadband, notching 50Mbps to 150Mbps with low latency (a measure of the lag time for wireless connection). The companies are betting that if they keep improving the speed and lowering their prices they’ll eventually be able to compete against fiber optic cable. Yet </w:t>
      </w:r>
      <w:r w:rsidRPr="006B604B">
        <w:rPr>
          <w:rStyle w:val="Emphasis"/>
        </w:rPr>
        <w:t>while the upside potential of this technology should be obvious, monopolization and lack of sensible regulation threaten to bring us a dystopia of crashing space junk and rule by plutocrats.</w:t>
      </w:r>
      <w:r>
        <w:rPr>
          <w:rStyle w:val="Emphasis"/>
        </w:rPr>
        <w:t xml:space="preserve"> </w:t>
      </w:r>
      <w:r w:rsidRPr="001E7ED5">
        <w:rPr>
          <w:sz w:val="8"/>
        </w:rPr>
        <w:t xml:space="preserve">There’s only a limited amount of LEO room for satellite companies to operate in. SpaceX and Amazon have built their business strategies around this constraint by moving rapidly to launch thousands of satellites and occupy the atmosphere before it fills up. SpaceX is the furthest along. The company already owns almost half of all satellites currently in low Earth orbit. It’s launching almost 120 per month to build out its constellation of 12,000—more than the total number of satellites that have ever been in the sky. Musk is currently seeking the go-ahead for an additional 30,000 from U.S. and international regulators to reach his stated goal of operating a constellation of 42,000. Amazon has played second fiddle to SpaceX but is gaining momentum. While the company doesn’t yet operate any satellites, it has received approval for 3,000, which is almost as many as the total number of satellites currently in low Earth orbit. Based on its beta tests, the company claims it can match, if not improve on, the internet speed of Starlink. SpaceX has outpaced competitors in part because of the reusable rocket and the launch pads it controls, which help save costs on production. Yet much to Musk’s advantage, the company also prospers from favorable treatment by the government. Critically, the two most important American regulatory agencies for overseeing satellite commerce, the Federal Communications Commission and the Federal Aviation Administration, have played an active role in enabling SpaceX’s power play for satellite dominance. The FCC routinely approves Starlink’s fleets with little oversight, awards them millions of dollars in subsidies, and issues the company exclusive licensing permits to low-altitude levels in Earth’s orbit out of reach for competitors. Since 2018, when SpaceX first got approval for their mega constellation, the FCC has signed off on Starlink’s 12,000 satellites; in 2020, it voted unanimously to approve Amazon’s request to build out a constellation of 3,236 satellites over the next four years. Critics have attacked the FCC’s lax approach, describing it as operating simply on a first come, first served basis. Most of the satellites currently in low Earth orbit were approved under the chairmanship of the Trump appointee Ajit Pai. The agency also does not properly account for environmental hazards or collisions, or even make sure that the companies seeking approval offer the best service. That’s especially relevant when it comes to SpaceX. The company reported malfunctions in around 5 percent of its satellites in 2019 due to technical flaws. Although there’s no standardized metric for satellite failures, experts worry that the massive scale of Starlink’s constellation will magnify the damaging effects of its satellite failures. Rivals have also pointed to customer dissatisfaction with Starlink’s service, claiming that it isn’t as fast as advertised. None of these complaints have apparently given the FCC pause in approving Starlink’s fleets. The FCC’s auctioning process for band spectrum licenses has come under increasing scrutiny as well. The broadband spectrum where radio transmissions travel is the equivalent of atmospheric real estate: </w:t>
      </w:r>
      <w:r w:rsidRPr="00D34061">
        <w:rPr>
          <w:rStyle w:val="StyleUnderline"/>
        </w:rPr>
        <w:t>There’s only so much valuable land</w:t>
      </w:r>
      <w:r w:rsidRPr="001E7ED5">
        <w:rPr>
          <w:sz w:val="8"/>
        </w:rPr>
        <w:t xml:space="preserve">. To receive regulatory approval, </w:t>
      </w:r>
      <w:r w:rsidRPr="00D34061">
        <w:rPr>
          <w:rStyle w:val="StyleUnderline"/>
        </w:rPr>
        <w:t>companies first need to purchase licensing for both the atmospheric real estate and the allotted band spectrum “blocks” for radio transmissions</w:t>
      </w:r>
      <w:r w:rsidRPr="001E7ED5">
        <w:rPr>
          <w:sz w:val="8"/>
        </w:rPr>
        <w:t>, which has become a hot market</w:t>
      </w:r>
      <w:r w:rsidRPr="00D34061">
        <w:rPr>
          <w:rStyle w:val="Emphasis"/>
        </w:rPr>
        <w:t xml:space="preserve">. </w:t>
      </w:r>
      <w:r w:rsidRPr="00092732">
        <w:rPr>
          <w:rStyle w:val="Emphasis"/>
          <w:highlight w:val="yellow"/>
        </w:rPr>
        <w:t>SpaceX has</w:t>
      </w:r>
      <w:r w:rsidRPr="00D34061">
        <w:rPr>
          <w:rStyle w:val="Emphasis"/>
        </w:rPr>
        <w:t xml:space="preserve"> quickly </w:t>
      </w:r>
      <w:r w:rsidRPr="00092732">
        <w:rPr>
          <w:rStyle w:val="Emphasis"/>
          <w:highlight w:val="yellow"/>
        </w:rPr>
        <w:t>bought up</w:t>
      </w:r>
      <w:r w:rsidRPr="00D34061">
        <w:rPr>
          <w:rStyle w:val="Emphasis"/>
        </w:rPr>
        <w:t xml:space="preserve"> these </w:t>
      </w:r>
      <w:r w:rsidRPr="00092732">
        <w:rPr>
          <w:rStyle w:val="Emphasis"/>
          <w:highlight w:val="yellow"/>
        </w:rPr>
        <w:t>licensing rights</w:t>
      </w:r>
      <w:r w:rsidRPr="00D34061">
        <w:rPr>
          <w:rStyle w:val="Emphasis"/>
        </w:rPr>
        <w:t xml:space="preserve"> </w:t>
      </w:r>
      <w:r w:rsidRPr="00092732">
        <w:rPr>
          <w:rStyle w:val="Emphasis"/>
          <w:highlight w:val="yellow"/>
        </w:rPr>
        <w:t>and crowded out</w:t>
      </w:r>
      <w:r w:rsidRPr="00D34061">
        <w:rPr>
          <w:rStyle w:val="Emphasis"/>
        </w:rPr>
        <w:t xml:space="preserve"> other </w:t>
      </w:r>
      <w:r w:rsidRPr="00092732">
        <w:rPr>
          <w:rStyle w:val="Emphasis"/>
          <w:highlight w:val="yellow"/>
        </w:rPr>
        <w:t>competitors</w:t>
      </w:r>
      <w:r w:rsidRPr="00D34061">
        <w:rPr>
          <w:rStyle w:val="Emphasis"/>
        </w:rPr>
        <w:t xml:space="preserve"> by blocking them from trespassing in its spectrum.</w:t>
      </w:r>
      <w:r>
        <w:rPr>
          <w:rStyle w:val="Emphasis"/>
        </w:rPr>
        <w:t xml:space="preserve"> </w:t>
      </w:r>
      <w:r w:rsidRPr="001E7ED5">
        <w:rPr>
          <w:sz w:val="8"/>
        </w:rPr>
        <w:t xml:space="preserve">In the early 2000s, the FCC made a rule change that allowed companies to trade and lease out these band spectrum licenses, creating a kind of shadow market for trading space property. As low Earth orbit has become overcrowded, the licensing permits have become a highly coveted commodity. </w:t>
      </w:r>
      <w:r w:rsidRPr="00092732">
        <w:rPr>
          <w:rStyle w:val="Emphasis"/>
          <w:highlight w:val="yellow"/>
        </w:rPr>
        <w:t>SpaceX and Amazon have</w:t>
      </w:r>
      <w:r w:rsidRPr="00D34061">
        <w:rPr>
          <w:rStyle w:val="Emphasis"/>
        </w:rPr>
        <w:t xml:space="preserve"> </w:t>
      </w:r>
      <w:r w:rsidRPr="00092732">
        <w:rPr>
          <w:rStyle w:val="Emphasis"/>
          <w:highlight w:val="yellow"/>
        </w:rPr>
        <w:t>taken advantage of</w:t>
      </w:r>
      <w:r w:rsidRPr="00D34061">
        <w:rPr>
          <w:rStyle w:val="Emphasis"/>
        </w:rPr>
        <w:t xml:space="preserve"> the </w:t>
      </w:r>
      <w:r w:rsidRPr="00092732">
        <w:rPr>
          <w:rStyle w:val="Emphasis"/>
          <w:highlight w:val="yellow"/>
        </w:rPr>
        <w:t xml:space="preserve">auctioning </w:t>
      </w:r>
      <w:r w:rsidRPr="00092732">
        <w:rPr>
          <w:rStyle w:val="Emphasis"/>
        </w:rPr>
        <w:t>process</w:t>
      </w:r>
      <w:r w:rsidRPr="00D34061">
        <w:rPr>
          <w:rStyle w:val="Emphasis"/>
        </w:rPr>
        <w:t xml:space="preserve"> for the highest bidder, which tilts the playing field toward bigger companies with deep pockets.</w:t>
      </w:r>
      <w:r>
        <w:rPr>
          <w:rStyle w:val="Emphasis"/>
        </w:rPr>
        <w:t xml:space="preserve"> </w:t>
      </w:r>
      <w:r w:rsidRPr="001E7ED5">
        <w:rPr>
          <w:sz w:val="8"/>
        </w:rPr>
        <w:t xml:space="preserve">In April, the FCC handed down a controversial ruling on SpaceX’s licenses that effectively gives the company near-total control over the lowest levels of Earth’s orbit. The agency expanded the licenses that SpaceX had already acquired to allow the company to move its existing satellite fleet closer to Earth’s surface, below 353 miles. Flying closer-to-ground stations will improve the company’s broadband speed and latency for customers. The decision caused an uproar among </w:t>
      </w:r>
      <w:r w:rsidRPr="00D34061">
        <w:rPr>
          <w:rStyle w:val="StyleUnderline"/>
        </w:rPr>
        <w:t xml:space="preserve">space competitors, who argue that the decision gives SpaceX an unfair advantage and </w:t>
      </w:r>
      <w:r w:rsidRPr="00092732">
        <w:rPr>
          <w:rStyle w:val="StyleUnderline"/>
          <w:highlight w:val="yellow"/>
        </w:rPr>
        <w:t>increases the</w:t>
      </w:r>
      <w:r w:rsidRPr="00D34061">
        <w:rPr>
          <w:rStyle w:val="StyleUnderline"/>
        </w:rPr>
        <w:t xml:space="preserve"> </w:t>
      </w:r>
      <w:r w:rsidRPr="00092732">
        <w:rPr>
          <w:rStyle w:val="StyleUnderline"/>
          <w:highlight w:val="yellow"/>
        </w:rPr>
        <w:t>likelihood of collisions</w:t>
      </w:r>
      <w:r w:rsidRPr="001E7ED5">
        <w:rPr>
          <w:sz w:val="8"/>
        </w:rPr>
        <w:t xml:space="preserve">. Opponents of the decision, led by Dish and Amazon, also claim that the shift in the elevation angle between Starlink’s ground stations and lower satellites will disrupt the radio transmission from other companies’ satellites in higher orbit. In effect, </w:t>
      </w:r>
      <w:r w:rsidRPr="00D34061">
        <w:rPr>
          <w:rStyle w:val="StyleUnderline"/>
        </w:rPr>
        <w:t>the FCC has given SpaceX a monopoly over the most premium real estate for satellite service and locked out competitors.</w:t>
      </w:r>
      <w:r>
        <w:rPr>
          <w:rStyle w:val="StyleUnderline"/>
        </w:rPr>
        <w:t xml:space="preserve"> </w:t>
      </w:r>
      <w:r w:rsidRPr="001E7ED5">
        <w:rPr>
          <w:sz w:val="8"/>
        </w:rPr>
        <w:t xml:space="preserve">If that weren’t enough, the FCC also showers SpaceX with subsidies to provide broadband to rural areas. Without these government funds, Starlink’s business model—as with most of Musk’s enterprises—would rest on a house of cards. In December 2020, the FCC awarded the company almost a billion dollars as part of its “Rural Digital Opportunities Fund” program. An investigation from the watchdog organization Free Press, however, revealed that SpaceX applied for and won subsidies for non-rural areas that didn’t fall under the grant’s criteria, such as airports and empty parking lots in urban enclaves. Under the Biden administration, the FCC reviewed the subsidies and sent out letters requesting companies to self-report any misappropriated funding they received. This incident of overt fraud hasn’t stopped the agency from continuing to approve more Starlink satellite fleets to fly in the designated areas covered by the grant. There’s no end in sight to regulators funneling taxpayer dollars to SpaceX. The broadband speed requirements in the bipartisan infrastructure bill will allow Starlink to qualify for a wider array of lucrative government grants. In aggregate, government subsidies and military contracts have kept Musk’s Starlink operation afloat and allowed the company to under-price its competitors. To achieve an economy of scale and greater market share, Musk has also effectively engaged in predatory pricing to expand Starlink’s customer base. Customers who sign up for the Starlink program receive a kit that includes a user terminal to connect to the satellites, a mounting tripod, and a wireless router. According to its own disclosures, </w:t>
      </w:r>
      <w:r w:rsidRPr="00D34061">
        <w:rPr>
          <w:rStyle w:val="StyleUnderline"/>
        </w:rPr>
        <w:t>Starlink loses more than 50 percent on every kit it produces for customers</w:t>
      </w:r>
      <w:r w:rsidRPr="001E7ED5">
        <w:rPr>
          <w:sz w:val="8"/>
        </w:rPr>
        <w:t xml:space="preserve"> to keep the price at $499 per package (and $99 per month for service). </w:t>
      </w:r>
      <w:r w:rsidRPr="00D34061">
        <w:rPr>
          <w:rStyle w:val="Emphasis"/>
        </w:rPr>
        <w:t>This puts a huge strain on competitors</w:t>
      </w:r>
      <w:r w:rsidRPr="001E7ED5">
        <w:rPr>
          <w:sz w:val="8"/>
        </w:rPr>
        <w:t xml:space="preserve"> but has worked in Starlink’s favor. The company has added new customers at a rapid rate, with 20,000 in the month of July alone. While Project Kuiper hasn’t set its rates yet, the company is expected to match Starlink’s prices once it gets its fleet up and running. Such tactics kill competition and in the long term </w:t>
      </w:r>
      <w:r w:rsidRPr="00092732">
        <w:rPr>
          <w:rStyle w:val="StyleUnderline"/>
          <w:highlight w:val="yellow"/>
        </w:rPr>
        <w:t>could lead to monopoly pricing</w:t>
      </w:r>
      <w:r w:rsidRPr="001E7ED5">
        <w:rPr>
          <w:sz w:val="8"/>
        </w:rPr>
        <w:t xml:space="preserve">, which is why, </w:t>
      </w:r>
      <w:r w:rsidRPr="00D34061">
        <w:rPr>
          <w:rStyle w:val="StyleUnderline"/>
        </w:rPr>
        <w:t>when previous new communications networks came along, such as telegraphs and telephones, Americans quickly realized the need to regulate how much they charged users</w:t>
      </w:r>
      <w:r w:rsidRPr="001E7ED5">
        <w:rPr>
          <w:sz w:val="8"/>
        </w:rPr>
        <w:t xml:space="preserve">. </w:t>
      </w:r>
      <w:r w:rsidRPr="00D34061">
        <w:rPr>
          <w:rStyle w:val="StyleUnderline"/>
        </w:rPr>
        <w:t xml:space="preserve">SpaceX’s march to dominance now also involves </w:t>
      </w:r>
      <w:r w:rsidRPr="00092732">
        <w:rPr>
          <w:rStyle w:val="StyleUnderline"/>
          <w:highlight w:val="yellow"/>
        </w:rPr>
        <w:t>buying</w:t>
      </w:r>
      <w:r w:rsidRPr="00D34061">
        <w:rPr>
          <w:rStyle w:val="StyleUnderline"/>
        </w:rPr>
        <w:t xml:space="preserve"> </w:t>
      </w:r>
      <w:r w:rsidRPr="00092732">
        <w:rPr>
          <w:rStyle w:val="StyleUnderline"/>
          <w:highlight w:val="yellow"/>
        </w:rPr>
        <w:t>out the competition</w:t>
      </w:r>
      <w:r w:rsidRPr="001E7ED5">
        <w:rPr>
          <w:sz w:val="8"/>
        </w:rPr>
        <w:t>. The company recently made its first acquisition, which is expected to be the first of many to come. In August, it bought out Swarm Technologies, a promising satellite firm that specializes in Internet of Things (IoT) services for energy, shipping, and transportation. For SpaceX, which deals mainly with broadband for households, the deal expands its reach into IoT services. It also gives the company control of the spectrum licensing that Swarm received from the FCC. For industry insiders, the deal signals that the satellite market is headed toward a wave of mergers and acquisitions. According to a Bloomberg analysis</w:t>
      </w:r>
      <w:r w:rsidRPr="00D34061">
        <w:rPr>
          <w:rStyle w:val="StyleUnderline"/>
        </w:rPr>
        <w:t>, $3.6 billion has been spent so far this year on takeovers and joint ventures in the space industry, already surpassing the numbers from 2020.</w:t>
      </w:r>
      <w:r>
        <w:rPr>
          <w:rStyle w:val="StyleUnderline"/>
        </w:rPr>
        <w:t xml:space="preserve"> </w:t>
      </w:r>
      <w:r w:rsidRPr="001E7ED5">
        <w:rPr>
          <w:sz w:val="8"/>
        </w:rPr>
        <w:t xml:space="preserve">“There are too many small players right now, so </w:t>
      </w:r>
      <w:r w:rsidRPr="00D34061">
        <w:rPr>
          <w:rStyle w:val="StyleUnderline"/>
        </w:rPr>
        <w:t>we’re looking at a wave of consolidation</w:t>
      </w:r>
      <w:r w:rsidRPr="001E7ED5">
        <w:rPr>
          <w:sz w:val="8"/>
        </w:rPr>
        <w:t>,” says Aravind Ravichandran, an independent industry analyst and consultant who runs the influential TerraWatch Space podcast and blog, which covers the space industry.</w:t>
      </w:r>
      <w:r w:rsidRPr="001E7ED5">
        <w:rPr>
          <w:rFonts w:ascii="Times New Roman" w:hAnsi="Times New Roman"/>
          <w:i/>
          <w:iCs/>
          <w:sz w:val="8"/>
          <w:szCs w:val="29"/>
        </w:rPr>
        <w:t xml:space="preserve"> </w:t>
      </w:r>
      <w:r w:rsidRPr="00D34061">
        <w:rPr>
          <w:rStyle w:val="Emphasis"/>
        </w:rPr>
        <w:t>SpaceX and Amazon are expected to win the spoils of the coming period</w:t>
      </w:r>
      <w:r w:rsidRPr="001E7ED5">
        <w:rPr>
          <w:sz w:val="8"/>
        </w:rPr>
        <w:t xml:space="preserve">. Billions of dollars in investment have propped up a wealth of satellite start-ups but saturated the market. Because of the high capital costs for entry and equipment maintenance, most companies won’t be able to stave off bankruptcy unless they draw a large customer base. That means many of the currently listed companies will either go out of business, which could be destabilizing to the market, or start looking for acquisition partners. </w:t>
      </w:r>
      <w:r w:rsidRPr="00D34061">
        <w:rPr>
          <w:rStyle w:val="StyleUnderline"/>
        </w:rPr>
        <w:t xml:space="preserve">Two of </w:t>
      </w:r>
      <w:r w:rsidRPr="00092732">
        <w:rPr>
          <w:rStyle w:val="StyleUnderline"/>
        </w:rPr>
        <w:t xml:space="preserve">SpaceX and Amazon’s </w:t>
      </w:r>
      <w:r w:rsidRPr="00092732">
        <w:rPr>
          <w:rStyle w:val="StyleUnderline"/>
          <w:highlight w:val="yellow"/>
        </w:rPr>
        <w:t>biggest competitors</w:t>
      </w:r>
      <w:r w:rsidRPr="00D34061">
        <w:rPr>
          <w:rStyle w:val="StyleUnderline"/>
        </w:rPr>
        <w:t xml:space="preserve">, OneWeb and Intelsat SA, </w:t>
      </w:r>
      <w:r w:rsidRPr="00092732">
        <w:rPr>
          <w:rStyle w:val="StyleUnderline"/>
          <w:highlight w:val="yellow"/>
        </w:rPr>
        <w:t>filed</w:t>
      </w:r>
      <w:r w:rsidRPr="00D34061">
        <w:rPr>
          <w:rStyle w:val="StyleUnderline"/>
        </w:rPr>
        <w:t xml:space="preserve"> for Chapter 11 </w:t>
      </w:r>
      <w:r w:rsidRPr="00092732">
        <w:rPr>
          <w:rStyle w:val="StyleUnderline"/>
          <w:highlight w:val="yellow"/>
        </w:rPr>
        <w:t>bankruptcy</w:t>
      </w:r>
      <w:r w:rsidRPr="00D34061">
        <w:rPr>
          <w:rStyle w:val="StyleUnderline"/>
        </w:rPr>
        <w:t xml:space="preserve"> during the pandemic</w:t>
      </w:r>
      <w:r w:rsidRPr="001E7ED5">
        <w:rPr>
          <w:sz w:val="8"/>
        </w:rPr>
        <w:t xml:space="preserve">. OneWeb, which had long been seen as SpaceX’s main rival, survived after being bought out by the UK government. Only SpaceX and Amazon have the financial firepower to weather the storm of consolidation. As the industry centralizes around SpaceX and Amazon, data gathering and surveillance are becoming major concerns. In 2017, President Trump signed a bill revoking a set of Obama-era privacy protections that restricted telecommunications companies from collecting web browser search history, location tracking, and other data from its customers. By rescinding those protections, the bill opened the floodgates for selling personal information to third parties. It also led to the centralization of data, which makes it easier for massive breaches by hackers such as the recent T-Mobile cyberattack. The same rules apply for satellite communications. </w:t>
      </w:r>
      <w:r w:rsidRPr="00D34061">
        <w:rPr>
          <w:rStyle w:val="StyleUnderline"/>
        </w:rPr>
        <w:t xml:space="preserve">As the satellite communications sector attracts a broader customer base, </w:t>
      </w:r>
      <w:r w:rsidRPr="00092732">
        <w:rPr>
          <w:rStyle w:val="StyleUnderline"/>
          <w:highlight w:val="yellow"/>
        </w:rPr>
        <w:t>Starlink and</w:t>
      </w:r>
      <w:r w:rsidRPr="00D34061">
        <w:rPr>
          <w:rStyle w:val="StyleUnderline"/>
        </w:rPr>
        <w:t xml:space="preserve"> Project </w:t>
      </w:r>
      <w:r w:rsidRPr="00092732">
        <w:rPr>
          <w:rStyle w:val="StyleUnderline"/>
          <w:highlight w:val="yellow"/>
        </w:rPr>
        <w:t xml:space="preserve">Kuiper will </w:t>
      </w:r>
      <w:r w:rsidRPr="00092732">
        <w:rPr>
          <w:rStyle w:val="StyleUnderline"/>
        </w:rPr>
        <w:t>control</w:t>
      </w:r>
      <w:r w:rsidRPr="00D34061">
        <w:rPr>
          <w:rStyle w:val="StyleUnderline"/>
        </w:rPr>
        <w:t xml:space="preserve"> even more </w:t>
      </w:r>
      <w:r w:rsidRPr="00092732">
        <w:rPr>
          <w:rStyle w:val="StyleUnderline"/>
        </w:rPr>
        <w:t>users’</w:t>
      </w:r>
      <w:r w:rsidRPr="00D34061">
        <w:rPr>
          <w:rStyle w:val="StyleUnderline"/>
        </w:rPr>
        <w:t xml:space="preserve"> personal </w:t>
      </w:r>
      <w:r w:rsidRPr="00092732">
        <w:rPr>
          <w:rStyle w:val="StyleUnderline"/>
        </w:rPr>
        <w:t>info</w:t>
      </w:r>
      <w:r w:rsidRPr="00D34061">
        <w:rPr>
          <w:rStyle w:val="StyleUnderline"/>
        </w:rPr>
        <w:t xml:space="preserve">rmation. The companies could </w:t>
      </w:r>
      <w:r w:rsidRPr="00092732">
        <w:rPr>
          <w:rStyle w:val="StyleUnderline"/>
          <w:highlight w:val="yellow"/>
        </w:rPr>
        <w:t>weaponize data collection</w:t>
      </w:r>
      <w:r w:rsidRPr="00D34061">
        <w:rPr>
          <w:rStyle w:val="StyleUnderline"/>
        </w:rPr>
        <w:t xml:space="preserve"> to build more advanced business models </w:t>
      </w:r>
      <w:r w:rsidRPr="00092732">
        <w:rPr>
          <w:rStyle w:val="StyleUnderline"/>
          <w:highlight w:val="yellow"/>
        </w:rPr>
        <w:t>that would</w:t>
      </w:r>
      <w:r w:rsidRPr="00D34061">
        <w:rPr>
          <w:rStyle w:val="StyleUnderline"/>
        </w:rPr>
        <w:t xml:space="preserve"> help </w:t>
      </w:r>
      <w:r w:rsidRPr="00092732">
        <w:rPr>
          <w:rStyle w:val="StyleUnderline"/>
          <w:highlight w:val="yellow"/>
        </w:rPr>
        <w:t>crush</w:t>
      </w:r>
      <w:r w:rsidRPr="00D34061">
        <w:rPr>
          <w:rStyle w:val="StyleUnderline"/>
        </w:rPr>
        <w:t xml:space="preserve"> smaller satellite </w:t>
      </w:r>
      <w:r w:rsidRPr="00092732">
        <w:rPr>
          <w:rStyle w:val="StyleUnderline"/>
          <w:highlight w:val="yellow"/>
        </w:rPr>
        <w:t>competitors</w:t>
      </w:r>
      <w:r w:rsidRPr="00D34061">
        <w:rPr>
          <w:rStyle w:val="StyleUnderline"/>
        </w:rPr>
        <w:t xml:space="preserve">. They can also </w:t>
      </w:r>
      <w:r w:rsidRPr="00092732">
        <w:rPr>
          <w:rStyle w:val="StyleUnderline"/>
          <w:highlight w:val="yellow"/>
        </w:rPr>
        <w:t>sell that data for</w:t>
      </w:r>
      <w:r w:rsidRPr="00D34061">
        <w:rPr>
          <w:rStyle w:val="StyleUnderline"/>
        </w:rPr>
        <w:t xml:space="preserve"> further </w:t>
      </w:r>
      <w:r w:rsidRPr="00092732">
        <w:rPr>
          <w:rStyle w:val="StyleUnderline"/>
          <w:highlight w:val="yellow"/>
        </w:rPr>
        <w:t>profit</w:t>
      </w:r>
      <w:r w:rsidRPr="00D34061">
        <w:rPr>
          <w:rStyle w:val="StyleUnderline"/>
        </w:rPr>
        <w:t xml:space="preserve"> at the cost of its users’ privacy, as Google and Facebook have done. Amazon already has a robust data collection business in its retail sector, which the company could pair with telecom data to become a truly terrifying micro-targeting data empire.</w:t>
      </w:r>
      <w:r>
        <w:rPr>
          <w:rStyle w:val="StyleUnderline"/>
        </w:rPr>
        <w:t xml:space="preserve"> </w:t>
      </w:r>
      <w:r w:rsidRPr="00D34061">
        <w:rPr>
          <w:rStyle w:val="StyleUnderline"/>
        </w:rPr>
        <w:t>Data collection isn’t a side story in the satellite business. Both companies could combine the traditional forms of data harvesting with satellite surveillance imaging, which is one of the highest-valued sectors in the industry.</w:t>
      </w:r>
      <w:r>
        <w:rPr>
          <w:rStyle w:val="StyleUnderline"/>
        </w:rPr>
        <w:t xml:space="preserve"> </w:t>
      </w:r>
      <w:r w:rsidRPr="001E7ED5">
        <w:rPr>
          <w:sz w:val="8"/>
        </w:rPr>
        <w:t xml:space="preserve">The Commerce Department has offered a helping hand to the satellite surveillance industry by eroding many of the limitations on Earth imaging. In 2020, the department lifted key restrictions on high-resolution images from satellites. Companies applauded the decision, but it set off alarm bells for privacy advocates, who warned that companies could now even track the movement of individuals. </w:t>
      </w:r>
      <w:r w:rsidRPr="00092732">
        <w:rPr>
          <w:rStyle w:val="Emphasis"/>
          <w:highlight w:val="yellow"/>
        </w:rPr>
        <w:t>Mapping</w:t>
      </w:r>
      <w:r w:rsidRPr="00D34061">
        <w:rPr>
          <w:rStyle w:val="Emphasis"/>
        </w:rPr>
        <w:t xml:space="preserve"> Earth’s activity </w:t>
      </w:r>
      <w:r w:rsidRPr="00092732">
        <w:rPr>
          <w:rStyle w:val="Emphasis"/>
          <w:highlight w:val="yellow"/>
        </w:rPr>
        <w:t>has</w:t>
      </w:r>
      <w:r w:rsidRPr="00D34061">
        <w:rPr>
          <w:rStyle w:val="Emphasis"/>
        </w:rPr>
        <w:t xml:space="preserve"> certain </w:t>
      </w:r>
      <w:r w:rsidRPr="00092732">
        <w:rPr>
          <w:rStyle w:val="Emphasis"/>
          <w:highlight w:val="yellow"/>
        </w:rPr>
        <w:t>productive uses if it is tightly regulated</w:t>
      </w:r>
      <w:r w:rsidRPr="001E7ED5">
        <w:rPr>
          <w:sz w:val="8"/>
        </w:rPr>
        <w:t xml:space="preserve">. </w:t>
      </w:r>
      <w:r w:rsidRPr="00D34061">
        <w:rPr>
          <w:rStyle w:val="StyleUnderline"/>
        </w:rPr>
        <w:t xml:space="preserve">Satellite imaging could help farmers check on the </w:t>
      </w:r>
      <w:r w:rsidRPr="00092732">
        <w:rPr>
          <w:rStyle w:val="StyleUnderline"/>
          <w:highlight w:val="yellow"/>
        </w:rPr>
        <w:t>health of</w:t>
      </w:r>
      <w:r w:rsidRPr="00D34061">
        <w:rPr>
          <w:rStyle w:val="StyleUnderline"/>
        </w:rPr>
        <w:t xml:space="preserve"> their </w:t>
      </w:r>
      <w:r w:rsidRPr="00092732">
        <w:rPr>
          <w:rStyle w:val="StyleUnderline"/>
          <w:highlight w:val="yellow"/>
        </w:rPr>
        <w:t>crops</w:t>
      </w:r>
      <w:r w:rsidRPr="00D34061">
        <w:rPr>
          <w:rStyle w:val="StyleUnderline"/>
        </w:rPr>
        <w:t xml:space="preserve"> and provide data analytics for </w:t>
      </w:r>
      <w:r w:rsidRPr="00092732">
        <w:rPr>
          <w:rStyle w:val="StyleUnderline"/>
          <w:highlight w:val="yellow"/>
        </w:rPr>
        <w:t>renewable-energy</w:t>
      </w:r>
      <w:r w:rsidRPr="00D34061">
        <w:rPr>
          <w:rStyle w:val="StyleUnderline"/>
        </w:rPr>
        <w:t xml:space="preserve"> companies to monitor offshore wind farms</w:t>
      </w:r>
      <w:r w:rsidRPr="001E7ED5">
        <w:rPr>
          <w:sz w:val="8"/>
        </w:rPr>
        <w:t xml:space="preserve">. But the technology also has far more nefarious applications. Many Earth-imaging companies say openly on their websites that they can offer data analytics about the operations of a client’s competitors—in other words, spying for hire. Privacy advocates also predict that without legal constraints, Earth-imaging satellites could track individuals at the behest of large corporations, like an all-seeing eye in the sky. While Starlink doesn’t offer Earth imaging, there’s no technological barrier prohibiting it from doing so in the future. The company already exerts indirect control over the industry. In 2021, SpaceX signed a rideshare agreement with Planet Labs, the largest satellite imaging company, to give them access to the Falcon 9 for rocket launches. Once Starlink’s satellite fleets occupy most of Earth’s orbit, as it’s currently on track to accomplish, Earth-imaging companies will have to directly or indirectly deal with SpaceX. </w:t>
      </w:r>
      <w:r w:rsidRPr="00D34061">
        <w:rPr>
          <w:rStyle w:val="StyleUnderline"/>
        </w:rPr>
        <w:t xml:space="preserve">It also is an advantageous position for </w:t>
      </w:r>
      <w:r w:rsidRPr="00092732">
        <w:rPr>
          <w:rStyle w:val="StyleUnderline"/>
          <w:highlight w:val="yellow"/>
        </w:rPr>
        <w:t>Musk</w:t>
      </w:r>
      <w:r w:rsidRPr="00D34061">
        <w:rPr>
          <w:rStyle w:val="StyleUnderline"/>
        </w:rPr>
        <w:t xml:space="preserve"> to request images from these partners to </w:t>
      </w:r>
      <w:r w:rsidRPr="00092732">
        <w:rPr>
          <w:rStyle w:val="StyleUnderline"/>
          <w:highlight w:val="yellow"/>
        </w:rPr>
        <w:t xml:space="preserve">spy on </w:t>
      </w:r>
      <w:r w:rsidRPr="00092732">
        <w:rPr>
          <w:rStyle w:val="StyleUnderline"/>
        </w:rPr>
        <w:t xml:space="preserve">his </w:t>
      </w:r>
      <w:r w:rsidRPr="00092732">
        <w:rPr>
          <w:rStyle w:val="StyleUnderline"/>
          <w:highlight w:val="yellow"/>
        </w:rPr>
        <w:t>competitors in the automobile</w:t>
      </w:r>
      <w:r w:rsidRPr="00D34061">
        <w:rPr>
          <w:rStyle w:val="StyleUnderline"/>
        </w:rPr>
        <w:t xml:space="preserve"> or aerospace </w:t>
      </w:r>
      <w:r w:rsidRPr="00092732">
        <w:rPr>
          <w:rStyle w:val="StyleUnderline"/>
          <w:highlight w:val="yellow"/>
        </w:rPr>
        <w:t>industries</w:t>
      </w:r>
      <w:r w:rsidRPr="00D34061">
        <w:rPr>
          <w:rStyle w:val="StyleUnderline"/>
        </w:rPr>
        <w:t xml:space="preserve">. It gives one company a huge amount of power over a troubling industry for privacy rights. These companies’ </w:t>
      </w:r>
      <w:r w:rsidRPr="00092732">
        <w:rPr>
          <w:rStyle w:val="StyleUnderline"/>
          <w:highlight w:val="yellow"/>
        </w:rPr>
        <w:t>massive stores of data</w:t>
      </w:r>
      <w:r w:rsidRPr="00D34061">
        <w:rPr>
          <w:rStyle w:val="StyleUnderline"/>
        </w:rPr>
        <w:t xml:space="preserve"> would also </w:t>
      </w:r>
      <w:r w:rsidRPr="00092732">
        <w:rPr>
          <w:rStyle w:val="StyleUnderline"/>
        </w:rPr>
        <w:t>be</w:t>
      </w:r>
      <w:r w:rsidRPr="00D34061">
        <w:rPr>
          <w:rStyle w:val="StyleUnderline"/>
        </w:rPr>
        <w:t xml:space="preserve"> especially vulnerable as </w:t>
      </w:r>
      <w:r w:rsidRPr="00092732">
        <w:rPr>
          <w:rStyle w:val="StyleUnderline"/>
        </w:rPr>
        <w:t xml:space="preserve">high-priority </w:t>
      </w:r>
      <w:r w:rsidRPr="00092732">
        <w:rPr>
          <w:rStyle w:val="StyleUnderline"/>
          <w:highlight w:val="yellow"/>
        </w:rPr>
        <w:t>targets for hackers</w:t>
      </w:r>
      <w:r w:rsidRPr="00D34061">
        <w:rPr>
          <w:rStyle w:val="StyleUnderline"/>
        </w:rPr>
        <w:t>.</w:t>
      </w:r>
      <w:r>
        <w:rPr>
          <w:rStyle w:val="StyleUnderline"/>
        </w:rPr>
        <w:t xml:space="preserve"> </w:t>
      </w:r>
      <w:r w:rsidRPr="00D34061">
        <w:rPr>
          <w:rStyle w:val="StyleUnderline"/>
        </w:rPr>
        <w:t xml:space="preserve">SpaceX’s dominance threatens to exacerbate other hazards as well. By flying at such low levels in the Earth’s orbit, </w:t>
      </w:r>
      <w:r w:rsidRPr="00092732">
        <w:rPr>
          <w:rStyle w:val="StyleUnderline"/>
          <w:highlight w:val="yellow"/>
        </w:rPr>
        <w:t>Starlink is creating light pollution that</w:t>
      </w:r>
      <w:r w:rsidRPr="00D34061">
        <w:rPr>
          <w:rStyle w:val="StyleUnderline"/>
        </w:rPr>
        <w:t xml:space="preserve"> </w:t>
      </w:r>
      <w:r w:rsidRPr="00092732">
        <w:rPr>
          <w:rStyle w:val="StyleUnderline"/>
          <w:highlight w:val="yellow"/>
        </w:rPr>
        <w:t>interferes with</w:t>
      </w:r>
      <w:r w:rsidRPr="00D34061">
        <w:rPr>
          <w:rStyle w:val="StyleUnderline"/>
        </w:rPr>
        <w:t xml:space="preserve"> astronomers’ </w:t>
      </w:r>
      <w:r w:rsidRPr="00092732">
        <w:rPr>
          <w:rStyle w:val="StyleUnderline"/>
          <w:highlight w:val="yellow"/>
        </w:rPr>
        <w:t>ability to study space</w:t>
      </w:r>
      <w:r w:rsidRPr="001E7ED5">
        <w:rPr>
          <w:sz w:val="8"/>
        </w:rPr>
        <w:t xml:space="preserve">. SpaceX has tried applying a black coating to minimize the rays of light refracted off its satellites, but astronomers don’t think it will have much effect. Light pollution from satellites also interferes with the simple pleasure of enjoying a clear night sky. And, of course, </w:t>
      </w:r>
      <w:r w:rsidRPr="00092732">
        <w:rPr>
          <w:rStyle w:val="StyleUnderline"/>
          <w:highlight w:val="yellow"/>
        </w:rPr>
        <w:t xml:space="preserve">SpaceX and Amazon’s massive satellite fleets will escalate the space junk crisis. </w:t>
      </w:r>
      <w:r w:rsidRPr="001E7ED5">
        <w:rPr>
          <w:sz w:val="8"/>
        </w:rPr>
        <w:t xml:space="preserve">Donald Kessler, a former NASA astrophysicist, warns that continually putting more and more satellites into low Earth orbit means that even a minor piece of debris from a collision or malfunction would create an effect like a giant sheet of glass shattering in the sky and trap Earth under an impenetrable dome of space debris. </w:t>
      </w:r>
      <w:r w:rsidRPr="00092732">
        <w:rPr>
          <w:rStyle w:val="Emphasis"/>
          <w:highlight w:val="yellow"/>
        </w:rPr>
        <w:t>We would have to wait</w:t>
      </w:r>
      <w:r w:rsidRPr="00EA6F1B">
        <w:rPr>
          <w:rStyle w:val="Emphasis"/>
        </w:rPr>
        <w:t xml:space="preserve"> years, maybe even </w:t>
      </w:r>
      <w:r w:rsidRPr="00092732">
        <w:rPr>
          <w:rStyle w:val="Emphasis"/>
          <w:highlight w:val="yellow"/>
        </w:rPr>
        <w:t>decades</w:t>
      </w:r>
      <w:r w:rsidRPr="00EA6F1B">
        <w:rPr>
          <w:rStyle w:val="Emphasis"/>
        </w:rPr>
        <w:t xml:space="preserve">, before enough debris burned up in the atmosphere that we could </w:t>
      </w:r>
      <w:r w:rsidRPr="00092732">
        <w:rPr>
          <w:rStyle w:val="Emphasis"/>
          <w:highlight w:val="yellow"/>
        </w:rPr>
        <w:t>access space again</w:t>
      </w:r>
      <w:r w:rsidRPr="00EA6F1B">
        <w:rPr>
          <w:rStyle w:val="Emphasis"/>
        </w:rPr>
        <w:t>.</w:t>
      </w:r>
      <w:r>
        <w:rPr>
          <w:rStyle w:val="Emphasis"/>
        </w:rPr>
        <w:t xml:space="preserve"> </w:t>
      </w:r>
      <w:r w:rsidRPr="001E7ED5">
        <w:rPr>
          <w:sz w:val="8"/>
        </w:rPr>
        <w:t xml:space="preserve">These dystopian scenarios aren’t merely speculative fears. Just two satellite incidents—one collision involving an inactive Russian satellite in 2009 and another precipitated by a Chinese anti-satellite missile test in 2007—have produced a substantial amount of the debris currently in orbit and likely to remain there for decades. While the Department of Defense’s global surveillance network has tracked 30,000 pieces of junk in the atmosphere, </w:t>
      </w:r>
      <w:r w:rsidRPr="00EA6F1B">
        <w:rPr>
          <w:rStyle w:val="StyleUnderline"/>
        </w:rPr>
        <w:t>debris specialists estimate that the number is far greater</w:t>
      </w:r>
      <w:r w:rsidRPr="001E7ED5">
        <w:rPr>
          <w:sz w:val="8"/>
        </w:rPr>
        <w:t>. This uncertainty makes it more difficult to accurately predict the risk of debris and avoid collisions. Even outside of these worst-case scenarios, space debris could cause serious problems. It could knock out key parts of the communications infrastructure, as well as other intelligence satellites owned by the U.S. government. “</w:t>
      </w:r>
      <w:r w:rsidRPr="00EA6F1B">
        <w:rPr>
          <w:rStyle w:val="StyleUnderline"/>
        </w:rPr>
        <w:t>We need to secure the space orbit channels so that we avoid major disasters to our communications systems</w:t>
      </w:r>
      <w:r w:rsidRPr="001E7ED5">
        <w:rPr>
          <w:sz w:val="8"/>
        </w:rPr>
        <w:t>,” Mariel Borowitz, a professor at Georgia Tech who specializes in space policy and national security, told me.</w:t>
      </w:r>
      <w:r w:rsidRPr="001E7ED5">
        <w:rPr>
          <w:rFonts w:ascii="Times New Roman" w:hAnsi="Times New Roman"/>
          <w:i/>
          <w:iCs/>
          <w:sz w:val="8"/>
          <w:szCs w:val="29"/>
        </w:rPr>
        <w:t xml:space="preserve"> </w:t>
      </w:r>
      <w:r w:rsidRPr="001E7ED5">
        <w:rPr>
          <w:sz w:val="8"/>
        </w:rPr>
        <w:t>Collisions between different countries’ satellites could also spark international conflicts. Because LEO satellites fly at such high speeds, their movement can be imprecise and may cross into other band spectrums or across national borders</w:t>
      </w:r>
      <w:r w:rsidRPr="00EA6F1B">
        <w:rPr>
          <w:rStyle w:val="Emphasis"/>
        </w:rPr>
        <w:t xml:space="preserve">. Since international agreements have only set vague guidelines for </w:t>
      </w:r>
      <w:r w:rsidRPr="007E38EA">
        <w:rPr>
          <w:rStyle w:val="Emphasis"/>
          <w:highlight w:val="yellow"/>
        </w:rPr>
        <w:t>collisions</w:t>
      </w:r>
      <w:r w:rsidRPr="00EA6F1B">
        <w:rPr>
          <w:rStyle w:val="Emphasis"/>
        </w:rPr>
        <w:t xml:space="preserve">, </w:t>
      </w:r>
      <w:r w:rsidRPr="007E38EA">
        <w:rPr>
          <w:rStyle w:val="Emphasis"/>
        </w:rPr>
        <w:t>commercial</w:t>
      </w:r>
      <w:r w:rsidRPr="00EA6F1B">
        <w:rPr>
          <w:rStyle w:val="Emphasis"/>
        </w:rPr>
        <w:t xml:space="preserve"> satellite accidents </w:t>
      </w:r>
      <w:r w:rsidRPr="007E38EA">
        <w:rPr>
          <w:rStyle w:val="Emphasis"/>
          <w:highlight w:val="yellow"/>
        </w:rPr>
        <w:t>could become a pretext for</w:t>
      </w:r>
      <w:r w:rsidRPr="00EA6F1B">
        <w:rPr>
          <w:rStyle w:val="Emphasis"/>
        </w:rPr>
        <w:t xml:space="preserve"> </w:t>
      </w:r>
      <w:r w:rsidRPr="007E38EA">
        <w:rPr>
          <w:rStyle w:val="Emphasis"/>
          <w:highlight w:val="yellow"/>
        </w:rPr>
        <w:t>disputes</w:t>
      </w:r>
      <w:r w:rsidRPr="00EA6F1B">
        <w:rPr>
          <w:rStyle w:val="Emphasis"/>
        </w:rPr>
        <w:t xml:space="preserve"> between superpowers</w:t>
      </w:r>
      <w:r w:rsidRPr="001E7ED5">
        <w:rPr>
          <w:sz w:val="8"/>
        </w:rPr>
        <w:t>. In one scenario</w:t>
      </w:r>
      <w:r w:rsidRPr="00EA6F1B">
        <w:rPr>
          <w:rStyle w:val="Emphasis"/>
        </w:rPr>
        <w:t xml:space="preserve">, Musk has warned about </w:t>
      </w:r>
      <w:r w:rsidRPr="007E38EA">
        <w:rPr>
          <w:rStyle w:val="Emphasis"/>
          <w:highlight w:val="yellow"/>
        </w:rPr>
        <w:t>China</w:t>
      </w:r>
      <w:r w:rsidRPr="00EA6F1B">
        <w:rPr>
          <w:rStyle w:val="Emphasis"/>
        </w:rPr>
        <w:t xml:space="preserve"> shooting down his satellites for flying over parts of the country where they don’t have licensing. The Chinese Communist Party has put a premium on maintaining a closed internet, known as the “Great Firewall,” and </w:t>
      </w:r>
      <w:r w:rsidRPr="007E38EA">
        <w:rPr>
          <w:rStyle w:val="Emphasis"/>
          <w:highlight w:val="yellow"/>
        </w:rPr>
        <w:t>might blame the U.S. if Starlink crossed over</w:t>
      </w:r>
      <w:r w:rsidRPr="00EA6F1B">
        <w:rPr>
          <w:rStyle w:val="Emphasis"/>
        </w:rPr>
        <w:t xml:space="preserve"> into their network.</w:t>
      </w:r>
      <w:r w:rsidRPr="001E7ED5">
        <w:rPr>
          <w:sz w:val="8"/>
        </w:rPr>
        <w:t xml:space="preserve"> For similar reasons, </w:t>
      </w:r>
      <w:r w:rsidRPr="007E38EA">
        <w:rPr>
          <w:rStyle w:val="Emphasis"/>
          <w:highlight w:val="yellow"/>
        </w:rPr>
        <w:t>Russia</w:t>
      </w:r>
      <w:r w:rsidRPr="00EA6F1B">
        <w:rPr>
          <w:rStyle w:val="Emphasis"/>
        </w:rPr>
        <w:t xml:space="preserve"> has also </w:t>
      </w:r>
      <w:r w:rsidRPr="007E38EA">
        <w:rPr>
          <w:rStyle w:val="Emphasis"/>
          <w:highlight w:val="yellow"/>
        </w:rPr>
        <w:t>threatened</w:t>
      </w:r>
      <w:r w:rsidRPr="00EA6F1B">
        <w:rPr>
          <w:rStyle w:val="Emphasis"/>
        </w:rPr>
        <w:t xml:space="preserve"> to fine any </w:t>
      </w:r>
      <w:r w:rsidRPr="007E38EA">
        <w:rPr>
          <w:rStyle w:val="Emphasis"/>
          <w:highlight w:val="yellow"/>
        </w:rPr>
        <w:t>citizen who signs up</w:t>
      </w:r>
      <w:r w:rsidRPr="00EA6F1B">
        <w:rPr>
          <w:rStyle w:val="Emphasis"/>
        </w:rPr>
        <w:t xml:space="preserve"> with Starlink</w:t>
      </w:r>
      <w:r w:rsidRPr="001E7ED5">
        <w:rPr>
          <w:sz w:val="8"/>
        </w:rPr>
        <w:t xml:space="preserve">. </w:t>
      </w:r>
      <w:r w:rsidRPr="007E38EA">
        <w:rPr>
          <w:rStyle w:val="StyleUnderline"/>
          <w:highlight w:val="yellow"/>
        </w:rPr>
        <w:t>Musk has</w:t>
      </w:r>
      <w:r w:rsidRPr="00EA6F1B">
        <w:rPr>
          <w:rStyle w:val="StyleUnderline"/>
        </w:rPr>
        <w:t xml:space="preserve"> already </w:t>
      </w:r>
      <w:r w:rsidRPr="007E38EA">
        <w:rPr>
          <w:rStyle w:val="StyleUnderline"/>
          <w:highlight w:val="yellow"/>
        </w:rPr>
        <w:t>strained our relationship with allies</w:t>
      </w:r>
      <w:r w:rsidRPr="00EA6F1B">
        <w:rPr>
          <w:rStyle w:val="StyleUnderline"/>
        </w:rPr>
        <w:t xml:space="preserve"> by clashing with European regulators over Starlink’s constellation</w:t>
      </w:r>
      <w:r w:rsidRPr="001E7ED5">
        <w:rPr>
          <w:sz w:val="8"/>
        </w:rPr>
        <w:t xml:space="preserve">. In 2019, the European Space Agency contacted Starlink about an urgent potential collision they detected with one of the company’s satellites. SpaceX never responded to the request, which forced the ESA to go into damage control and maneuver its satellites out of harm’s way. Since the incident, Europe has tried to counter Starlink’s influence in the region and invest heavily in their own satellite constellations. Fortunately, </w:t>
      </w:r>
      <w:r w:rsidRPr="00EA6F1B">
        <w:rPr>
          <w:rStyle w:val="Emphasis"/>
        </w:rPr>
        <w:t>it’s not too late</w:t>
      </w:r>
      <w:r w:rsidRPr="001E7ED5">
        <w:rPr>
          <w:sz w:val="8"/>
        </w:rPr>
        <w:t xml:space="preserve"> to take advantage of the promise of new satellite communications technology while also avoiding or minimizing the myriad environmental and societal threats it poses. That, of course, means </w:t>
      </w:r>
      <w:r w:rsidRPr="007E38EA">
        <w:rPr>
          <w:rStyle w:val="Emphasis"/>
          <w:highlight w:val="yellow"/>
        </w:rPr>
        <w:t>more diligent</w:t>
      </w:r>
      <w:r w:rsidRPr="00EA6F1B">
        <w:rPr>
          <w:rStyle w:val="Emphasis"/>
        </w:rPr>
        <w:t xml:space="preserve"> technical </w:t>
      </w:r>
      <w:r w:rsidRPr="007E38EA">
        <w:rPr>
          <w:rStyle w:val="Emphasis"/>
          <w:highlight w:val="yellow"/>
        </w:rPr>
        <w:t>oversight</w:t>
      </w:r>
      <w:r w:rsidRPr="00EA6F1B">
        <w:rPr>
          <w:rStyle w:val="Emphasis"/>
        </w:rPr>
        <w:t xml:space="preserve"> from regulatory bodies to ensure that satellites are built and operated with the highest safety standards. But it also </w:t>
      </w:r>
      <w:r w:rsidRPr="007E38EA">
        <w:rPr>
          <w:rStyle w:val="Emphasis"/>
          <w:highlight w:val="yellow"/>
        </w:rPr>
        <w:t>means using public policy to structure</w:t>
      </w:r>
      <w:r w:rsidRPr="00EA6F1B">
        <w:rPr>
          <w:rStyle w:val="Emphasis"/>
        </w:rPr>
        <w:t xml:space="preserve"> </w:t>
      </w:r>
      <w:r w:rsidRPr="007E38EA">
        <w:rPr>
          <w:rStyle w:val="Emphasis"/>
          <w:highlight w:val="yellow"/>
        </w:rPr>
        <w:t>commercial competition</w:t>
      </w:r>
      <w:r w:rsidRPr="00EA6F1B">
        <w:rPr>
          <w:rStyle w:val="Emphasis"/>
        </w:rPr>
        <w:t xml:space="preserve"> in space so it is both fair and efficient.</w:t>
      </w:r>
      <w:r w:rsidRPr="001E7ED5">
        <w:rPr>
          <w:sz w:val="8"/>
        </w:rPr>
        <w:t xml:space="preserve"> In many ways, we have been here before. When new communications technologies emerged in the past, the U.S. government responded with legislation and regulatory frameworks for allocating key assets and managing competition. The evolution of law and regulation governing radio technology in particular has echoes of the current dilemma with satellite technology. </w:t>
      </w:r>
      <w:r w:rsidRPr="00EA6F1B">
        <w:rPr>
          <w:rStyle w:val="StyleUnderline"/>
        </w:rPr>
        <w:t>In the 1920s, applications for new radio licenses came in at such a pace that the Commerce Department started approving licenses to almost anyone who applied. Since there was only a limited amount of radio spectrum, this created massive problems with radio interference. Congress responded with the Radio Act in 1927, which set more stringent criteria for reviewing licensing applications. Rather than give them out on a first come, first served basis, much less sell them to the highest bidder, station licenses went to applicants who could best demonstrate their ability to serve the public as stewards of a radio spectrum commonweal</w:t>
      </w:r>
      <w:r w:rsidRPr="00EA6F1B">
        <w:rPr>
          <w:rStyle w:val="Emphasis"/>
        </w:rPr>
        <w:t>. Later legislation further managed competition by putting breaks on any tendency toward monopoly</w:t>
      </w:r>
      <w:r w:rsidRPr="001E7ED5">
        <w:rPr>
          <w:sz w:val="8"/>
        </w:rPr>
        <w:t xml:space="preserve">. Until many of these strictures were repealed in the 1980s and ’90s, this meant limiting the number of stations any one person or corporation could control, prohibiting station owners from vertically integrating into ownership of other forms of media, and even requiring that radio stations devote a share of their airwaves to balanced, public interest programming. Today, we need a new satellite communications bill that is of similar scale and scope and that takes on new issues as well. One example would be to ban satellite telecom companies from selling their customers’ data. Congress should also block satellite companies that offer telecom services from engaging in Earth imaging, and vice versa. As with the original Ma Bell telephone system, we should ensure that satellite owners don’t abuse their control of essential information technology by going into other lines of business that use such infrastructure, such as media or advertising companies or online retail. </w:t>
      </w:r>
      <w:r w:rsidRPr="00504F1B">
        <w:rPr>
          <w:rStyle w:val="Emphasis"/>
        </w:rPr>
        <w:t xml:space="preserve">Because </w:t>
      </w:r>
      <w:r w:rsidRPr="007E38EA">
        <w:rPr>
          <w:rStyle w:val="Emphasis"/>
          <w:highlight w:val="yellow"/>
        </w:rPr>
        <w:t>space is a global commons, solutions</w:t>
      </w:r>
      <w:r w:rsidRPr="00504F1B">
        <w:rPr>
          <w:rStyle w:val="Emphasis"/>
        </w:rPr>
        <w:t xml:space="preserve"> to our current satellite crisis </w:t>
      </w:r>
      <w:r w:rsidRPr="007E38EA">
        <w:rPr>
          <w:rStyle w:val="Emphasis"/>
          <w:highlight w:val="yellow"/>
        </w:rPr>
        <w:t>will</w:t>
      </w:r>
      <w:r w:rsidRPr="00504F1B">
        <w:rPr>
          <w:rStyle w:val="Emphasis"/>
        </w:rPr>
        <w:t xml:space="preserve"> also </w:t>
      </w:r>
      <w:r w:rsidRPr="007E38EA">
        <w:rPr>
          <w:rStyle w:val="Emphasis"/>
          <w:highlight w:val="yellow"/>
        </w:rPr>
        <w:t>require international collaboration</w:t>
      </w:r>
      <w:r w:rsidRPr="00504F1B">
        <w:rPr>
          <w:rStyle w:val="Emphasis"/>
        </w:rPr>
        <w:t xml:space="preserve"> and agreements</w:t>
      </w:r>
      <w:r w:rsidRPr="001E7ED5">
        <w:rPr>
          <w:sz w:val="8"/>
        </w:rPr>
        <w:t xml:space="preserve">. Moriba Jah, for example, is calling for governments to quantify how much space debris exists in orbit so they can track it and avoid collisions. His team at UT Austin’s Oden Institute has built an open-access database to pool information from national space programs across the world to provide an accurate estimate of space debris and its location. Jah also advocates setting up an international space traffic system with patrol officers to manage overcrowding. New space technologies could immensely benefit humanity, but </w:t>
      </w:r>
      <w:r w:rsidRPr="00F40984">
        <w:rPr>
          <w:rStyle w:val="StyleUnderline"/>
        </w:rPr>
        <w:t>to realize the benefits we can’t hand over this valuable resource to the domineering control of Elon Musk and Jeff Bezos. Instead, the government needs to establish rigorous oversight and enforce fair and efficient terms of competition so space junk and monopolization don’t ruin the final frontier forever.</w:t>
      </w:r>
    </w:p>
    <w:p w14:paraId="462DF430" w14:textId="77777777" w:rsidR="008C2506" w:rsidRDefault="008C2506" w:rsidP="008C2506">
      <w:pPr>
        <w:pStyle w:val="Heading4"/>
      </w:pPr>
      <w:r>
        <w:t xml:space="preserve">The use of contracts and awards via public-private partnerships are robust incentivizes to foster greater innovation. Roumboustos et al 14 </w:t>
      </w:r>
    </w:p>
    <w:p w14:paraId="6BFDA5AF" w14:textId="77777777" w:rsidR="008C2506" w:rsidRPr="00DA27C3" w:rsidRDefault="008C2506" w:rsidP="008C2506">
      <w:pPr>
        <w:rPr>
          <w:rStyle w:val="Style13ptBold"/>
          <w:b w:val="0"/>
          <w:bCs/>
        </w:rPr>
      </w:pPr>
      <w:r w:rsidRPr="00DA27C3">
        <w:rPr>
          <w:rStyle w:val="Style13ptBold"/>
          <w:b w:val="0"/>
          <w:bCs/>
        </w:rPr>
        <w:t xml:space="preserve">Roumboutsos, Athena, and Stéphane Saussier. "Public-private partnerships and investments in innovation: the influence of the contractual arrangement." Construction management and economics 32.4 (2014): 349-361. </w:t>
      </w:r>
      <w:hyperlink r:id="rId55" w:history="1">
        <w:r w:rsidRPr="00DA27C3">
          <w:rPr>
            <w:rStyle w:val="Style13ptBold"/>
            <w:b w:val="0"/>
            <w:bCs/>
          </w:rPr>
          <w:t>https://doi.org/10.1080/01446193.2014.895849</w:t>
        </w:r>
      </w:hyperlink>
    </w:p>
    <w:p w14:paraId="7CCA1904" w14:textId="77777777" w:rsidR="008C2506" w:rsidRPr="00DA27C3" w:rsidRDefault="008C2506" w:rsidP="008C2506">
      <w:pPr>
        <w:rPr>
          <w:rStyle w:val="Style13ptBold"/>
          <w:b w:val="0"/>
          <w:bCs/>
        </w:rPr>
      </w:pPr>
    </w:p>
    <w:p w14:paraId="702EA4C3" w14:textId="77777777" w:rsidR="008C2506" w:rsidRDefault="008C2506" w:rsidP="008C2506">
      <w:r>
        <w:t>*PPP = Public private partnership</w:t>
      </w:r>
    </w:p>
    <w:p w14:paraId="4873C5D9" w14:textId="77777777" w:rsidR="008C2506" w:rsidRDefault="008C2506" w:rsidP="008C2506">
      <w:r w:rsidRPr="00DA27C3">
        <w:t xml:space="preserve">While the prevailing view may be that PPPs have been for ‘governments a means to launch investment programs, which would not have been possible within the available public-sector budget, within reasonable time’ (European Investment Bank, 2005, p. 14), </w:t>
      </w:r>
      <w:r w:rsidRPr="000D5797">
        <w:rPr>
          <w:rStyle w:val="StyleUnderline"/>
        </w:rPr>
        <w:t xml:space="preserve">it is </w:t>
      </w:r>
      <w:r w:rsidRPr="000D5797">
        <w:rPr>
          <w:rStyle w:val="StyleUnderline"/>
          <w:highlight w:val="yellow"/>
        </w:rPr>
        <w:t>the</w:t>
      </w:r>
      <w:r w:rsidRPr="000D5797">
        <w:rPr>
          <w:rStyle w:val="StyleUnderline"/>
        </w:rPr>
        <w:t xml:space="preserve"> potential </w:t>
      </w:r>
      <w:r w:rsidRPr="000D5797">
        <w:rPr>
          <w:rStyle w:val="StyleUnderline"/>
          <w:highlight w:val="yellow"/>
        </w:rPr>
        <w:t>efficiency gains that justify PPPs as a model of</w:t>
      </w:r>
      <w:r w:rsidRPr="000D5797">
        <w:rPr>
          <w:rStyle w:val="StyleUnderline"/>
        </w:rPr>
        <w:t xml:space="preserve"> </w:t>
      </w:r>
      <w:r w:rsidRPr="000D5797">
        <w:rPr>
          <w:rStyle w:val="StyleUnderline"/>
          <w:highlight w:val="yellow"/>
        </w:rPr>
        <w:t xml:space="preserve">infrastructure and public service delivery, </w:t>
      </w:r>
      <w:r w:rsidRPr="000D5797">
        <w:rPr>
          <w:rStyle w:val="StyleUnderline"/>
        </w:rPr>
        <w:t xml:space="preserve">since </w:t>
      </w:r>
      <w:r w:rsidRPr="000D5797">
        <w:rPr>
          <w:rStyle w:val="StyleUnderline"/>
          <w:highlight w:val="yellow"/>
        </w:rPr>
        <w:t>the cost of private</w:t>
      </w:r>
      <w:r w:rsidRPr="000D5797">
        <w:rPr>
          <w:rStyle w:val="StyleUnderline"/>
        </w:rPr>
        <w:t xml:space="preserve"> </w:t>
      </w:r>
      <w:r w:rsidRPr="000D5797">
        <w:rPr>
          <w:rStyle w:val="StyleUnderline"/>
          <w:highlight w:val="yellow"/>
        </w:rPr>
        <w:t>financing is greater</w:t>
      </w:r>
      <w:r w:rsidRPr="00DA27C3">
        <w:t xml:space="preserve">. In this context, </w:t>
      </w:r>
      <w:r w:rsidRPr="000D5797">
        <w:rPr>
          <w:rStyle w:val="Emphasis"/>
        </w:rPr>
        <w:t>innovation, described as positive efficiency gains achieved through productive investments, is an important element of the public-private partnership (PPP) model for public project delivery</w:t>
      </w:r>
      <w:r w:rsidRPr="00DA27C3">
        <w:t xml:space="preserve">. However, evidence of innovation uptake in PPPs is diverse. The analytical model described in this work allowed for the study of the private party’s rational and riskneutral behaviour. It was identified that </w:t>
      </w:r>
      <w:r w:rsidRPr="000D5797">
        <w:rPr>
          <w:rStyle w:val="StyleUnderline"/>
          <w:highlight w:val="yellow"/>
        </w:rPr>
        <w:t>under</w:t>
      </w:r>
      <w:r w:rsidRPr="000D5797">
        <w:rPr>
          <w:rStyle w:val="StyleUnderline"/>
        </w:rPr>
        <w:t xml:space="preserve"> the </w:t>
      </w:r>
      <w:r w:rsidRPr="000D5797">
        <w:rPr>
          <w:rStyle w:val="StyleUnderline"/>
          <w:highlight w:val="yellow"/>
        </w:rPr>
        <w:t>PPP</w:t>
      </w:r>
      <w:r w:rsidRPr="000D5797">
        <w:rPr>
          <w:rStyle w:val="StyleUnderline"/>
        </w:rPr>
        <w:t xml:space="preserve"> model of procurement, </w:t>
      </w:r>
      <w:r w:rsidRPr="000D5797">
        <w:rPr>
          <w:rStyle w:val="StyleUnderline"/>
          <w:highlight w:val="yellow"/>
        </w:rPr>
        <w:t>the private party has a potential incentive to innovate</w:t>
      </w:r>
      <w:r w:rsidRPr="000D5797">
        <w:rPr>
          <w:rStyle w:val="StyleUnderline"/>
        </w:rPr>
        <w:t xml:space="preserve">. Greater investment levels are expected </w:t>
      </w:r>
      <w:r w:rsidRPr="000D5797">
        <w:rPr>
          <w:rStyle w:val="StyleUnderline"/>
          <w:highlight w:val="yellow"/>
        </w:rPr>
        <w:t>for longer contractual periods</w:t>
      </w:r>
      <w:r w:rsidRPr="000D5797">
        <w:rPr>
          <w:rStyle w:val="StyleUnderline"/>
        </w:rPr>
        <w:t xml:space="preserve"> and when renegotiation clauses are included in the contractual provisions.</w:t>
      </w:r>
      <w:r w:rsidRPr="00DA27C3">
        <w:t xml:space="preserve"> Transfer fees attached to asset value provide for further incentives for innovation. Concessions also create similar incentives. However, investments in innovation are directed to those that have a direct impact on private party benefit, mostly observed through the reduction in operational and maintenance costs. In addition, adopted innovations are, principally, incremental and of relative low risk, as risk relates to the competence of the private party. The private party has no interest in addressing innovations that provide social benefits (or have a positive effect on externalities) as respective benefits cannot be appropriated. A key issue identified is the limitation in introducing effective performance indicators or benchmarks, which may be used to verify and assign monetary values to improvements. This remains a topic for further research</w:t>
      </w:r>
      <w:r>
        <w:t xml:space="preserve"> </w:t>
      </w:r>
      <w:r w:rsidRPr="00DA27C3">
        <w:t xml:space="preserve">Finally, </w:t>
      </w:r>
      <w:r w:rsidRPr="000D5797">
        <w:rPr>
          <w:rStyle w:val="StyleUnderline"/>
        </w:rPr>
        <w:t xml:space="preserve">the analytical model indicates the improved potential of innovation through </w:t>
      </w:r>
      <w:r w:rsidRPr="000D5797">
        <w:rPr>
          <w:rStyle w:val="StyleUnderline"/>
          <w:highlight w:val="yellow"/>
        </w:rPr>
        <w:t>repeat awards</w:t>
      </w:r>
      <w:r w:rsidRPr="000D5797">
        <w:rPr>
          <w:highlight w:val="yellow"/>
        </w:rPr>
        <w:t xml:space="preserve">. </w:t>
      </w:r>
      <w:r w:rsidRPr="000D5797">
        <w:t>This</w:t>
      </w:r>
      <w:r w:rsidRPr="00DA27C3">
        <w:t xml:space="preserve"> was also identified by Manley (2006) when reviewing Australian repeat public sector construction clients which are termed ‘innovation-competent’. Liu and Hart (2011) studied the effect of knowledge collection on the reduction of technological and market uncertainty and found a positive correlation. There is also anecdotal information that larger construction firms (also active in PPPs) are more innovative and more supportive of innovation. This issue requires further investigation and if verified then the policy issue of market concentration versus innovation would need to be balanced</w:t>
      </w:r>
      <w:r>
        <w:t>.</w:t>
      </w:r>
    </w:p>
    <w:p w14:paraId="1C79FD29" w14:textId="77777777" w:rsidR="008C2506" w:rsidRPr="007D0777" w:rsidRDefault="008C2506" w:rsidP="008C2506">
      <w:pPr>
        <w:pStyle w:val="Heading3"/>
      </w:pPr>
      <w:r>
        <w:t>1AC – Cosmic Colonialism</w:t>
      </w:r>
    </w:p>
    <w:p w14:paraId="0EF1D3E2" w14:textId="77777777" w:rsidR="008C2506" w:rsidRDefault="008C2506" w:rsidP="008C2506">
      <w:pPr>
        <w:pStyle w:val="Heading4"/>
      </w:pPr>
      <w:r>
        <w:t>Advantage 2 is Cosmic Colonialism.</w:t>
      </w:r>
    </w:p>
    <w:p w14:paraId="6E5A2B3D" w14:textId="77777777" w:rsidR="008C2506" w:rsidRDefault="008C2506" w:rsidP="008C2506"/>
    <w:p w14:paraId="1439AE76" w14:textId="77777777" w:rsidR="008C2506" w:rsidRDefault="008C2506" w:rsidP="008C2506">
      <w:pPr>
        <w:pStyle w:val="Heading4"/>
      </w:pPr>
      <w:r>
        <w:t xml:space="preserve">Private appropriation of outer space expands corporate colonialism. </w:t>
      </w:r>
    </w:p>
    <w:p w14:paraId="03E69C8B" w14:textId="77777777" w:rsidR="008C2506" w:rsidRDefault="008C2506" w:rsidP="008C2506">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41103266" w14:textId="77777777" w:rsidR="008C2506" w:rsidRPr="00BE352B" w:rsidRDefault="008C2506" w:rsidP="008C2506">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9E20B0">
        <w:rPr>
          <w:rStyle w:val="Emphasis"/>
          <w:highlight w:val="green"/>
        </w:rPr>
        <w:t xml:space="preserve">outer space was turned </w:t>
      </w:r>
      <w:r w:rsidRPr="00257C65">
        <w:rPr>
          <w:rStyle w:val="Emphasis"/>
        </w:rPr>
        <w:t xml:space="preserve">into a </w:t>
      </w:r>
      <w:r w:rsidRPr="009E20B0">
        <w:rPr>
          <w:rStyle w:val="Emphasis"/>
          <w:highlight w:val="gree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(Houser, 2017). What the rockets, shuttles, ships, and landing pods will carry beneath their payload fairing or in their cargo hold, however, alo</w:t>
      </w:r>
      <w:r>
        <w:rPr>
          <w:sz w:val="16"/>
        </w:rPr>
        <w:t>s</w:t>
      </w:r>
      <w:r w:rsidRPr="00BE352B">
        <w:rPr>
          <w:sz w:val="16"/>
        </w:rPr>
        <w:t xml:space="preserve">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256A4BD9" w14:textId="77777777" w:rsidR="008C2506" w:rsidRPr="00BE352B" w:rsidRDefault="008C2506" w:rsidP="008C2506">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79EC80AC" w14:textId="77777777" w:rsidR="008C2506" w:rsidRPr="00BE352B" w:rsidRDefault="008C2506" w:rsidP="008C2506">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9E20B0">
        <w:rPr>
          <w:rStyle w:val="StyleUnderline"/>
          <w:highlight w:val="green"/>
        </w:rPr>
        <w:t xml:space="preserve">the question for </w:t>
      </w:r>
      <w:r w:rsidRPr="00257C65">
        <w:rPr>
          <w:rStyle w:val="StyleUnderline"/>
        </w:rPr>
        <w:t xml:space="preserve">the entrepreneurs of </w:t>
      </w:r>
      <w:r w:rsidRPr="009E20B0">
        <w:rPr>
          <w:rStyle w:val="StyleUnderline"/>
          <w:highlight w:val="gree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01113336" w14:textId="77777777" w:rsidR="008C2506" w:rsidRPr="00BE352B" w:rsidRDefault="008C2506" w:rsidP="008C2506">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0BE64150" w14:textId="77777777" w:rsidR="008C2506" w:rsidRPr="00BE352B" w:rsidRDefault="008C2506" w:rsidP="008C2506">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9E20B0">
        <w:rPr>
          <w:rStyle w:val="StyleUnderline"/>
          <w:highlight w:val="green"/>
        </w:rPr>
        <w:t xml:space="preserve">objectives </w:t>
      </w:r>
      <w:r w:rsidRPr="00257C65">
        <w:rPr>
          <w:rStyle w:val="StyleUnderline"/>
        </w:rPr>
        <w:t>of NewSpace</w:t>
      </w:r>
      <w:r w:rsidRPr="00257C65">
        <w:rPr>
          <w:sz w:val="16"/>
        </w:rPr>
        <w:t xml:space="preserve">, </w:t>
      </w:r>
      <w:r w:rsidRPr="009E20B0">
        <w:rPr>
          <w:rStyle w:val="StyleUnderline"/>
          <w:highlight w:val="gree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9E20B0">
        <w:rPr>
          <w:rStyle w:val="StyleUnderline"/>
          <w:highlight w:val="green"/>
        </w:rPr>
        <w:t>camouflaging</w:t>
      </w:r>
      <w:r w:rsidRPr="004E7F1B">
        <w:rPr>
          <w:rStyle w:val="StyleUnderline"/>
        </w:rPr>
        <w:t xml:space="preserve"> the </w:t>
      </w:r>
      <w:r w:rsidRPr="009E20B0">
        <w:rPr>
          <w:rStyle w:val="StyleUnderline"/>
          <w:highlight w:val="green"/>
        </w:rPr>
        <w:t>conquest of space</w:t>
      </w:r>
      <w:r w:rsidRPr="004E7F1B">
        <w:rPr>
          <w:rStyle w:val="StyleUnderline"/>
        </w:rPr>
        <w:t xml:space="preserve"> by capitalism </w:t>
      </w:r>
      <w:r w:rsidRPr="009E20B0">
        <w:rPr>
          <w:rStyle w:val="StyleUnderline"/>
          <w:highlight w:val="green"/>
        </w:rPr>
        <w:t>with a dream of humanity</w:t>
      </w:r>
      <w:r w:rsidRPr="004E7F1B">
        <w:rPr>
          <w:rStyle w:val="StyleUnderline"/>
        </w:rPr>
        <w:t xml:space="preserve"> boldly venturing forth </w:t>
      </w:r>
      <w:r w:rsidRPr="009E20B0">
        <w:rPr>
          <w:rStyle w:val="StyleUnderline"/>
          <w:highlight w:val="green"/>
        </w:rPr>
        <w:t>into the dark unknown</w:t>
      </w:r>
      <w:r w:rsidRPr="00BE352B">
        <w:rPr>
          <w:sz w:val="16"/>
        </w:rPr>
        <w:t xml:space="preserve">, </w:t>
      </w:r>
      <w:r w:rsidRPr="004E7F1B">
        <w:rPr>
          <w:rStyle w:val="StyleUnderline"/>
        </w:rPr>
        <w:t xml:space="preserve">thereby also </w:t>
      </w:r>
      <w:r w:rsidRPr="009E20B0">
        <w:rPr>
          <w:rStyle w:val="StyleUnderline"/>
          <w:highlight w:val="green"/>
        </w:rPr>
        <w:t>providing</w:t>
      </w:r>
      <w:r w:rsidRPr="004E7F1B">
        <w:rPr>
          <w:rStyle w:val="StyleUnderline"/>
        </w:rPr>
        <w:t xml:space="preserve"> the </w:t>
      </w:r>
      <w:r w:rsidRPr="009E20B0">
        <w:rPr>
          <w:rStyle w:val="StyleUnderline"/>
          <w:highlight w:val="green"/>
        </w:rPr>
        <w:t>legitimacy</w:t>
      </w:r>
      <w:r w:rsidRPr="004E7F1B">
        <w:rPr>
          <w:rStyle w:val="StyleUnderline"/>
        </w:rPr>
        <w:t xml:space="preserve"> and enthusiasm needed </w:t>
      </w:r>
      <w:r w:rsidRPr="009E20B0">
        <w:rPr>
          <w:rStyle w:val="StyleUnderline"/>
          <w:highlight w:val="green"/>
        </w:rPr>
        <w:t>to support</w:t>
      </w:r>
      <w:r w:rsidRPr="004E7F1B">
        <w:rPr>
          <w:rStyle w:val="StyleUnderline"/>
        </w:rPr>
        <w:t xml:space="preserve"> bolster the legitimacy of </w:t>
      </w:r>
      <w:r w:rsidRPr="009E20B0">
        <w:rPr>
          <w:rStyle w:val="StyleUnderline"/>
          <w:highlight w:val="gree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1B64515D" w14:textId="77777777" w:rsidR="008C2506" w:rsidRPr="00BE352B" w:rsidRDefault="008C2506" w:rsidP="008C2506">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72921DB5" w14:textId="77777777" w:rsidR="008C2506" w:rsidRPr="00BE352B" w:rsidRDefault="008C2506" w:rsidP="008C2506">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9E20B0">
        <w:rPr>
          <w:rStyle w:val="Emphasis"/>
          <w:highlight w:val="green"/>
        </w:rPr>
        <w:t>charismatic accumulation</w:t>
      </w:r>
      <w:r w:rsidRPr="009E20B0">
        <w:rPr>
          <w:sz w:val="16"/>
          <w:highlight w:val="green"/>
        </w:rPr>
        <w:t>'</w:t>
      </w:r>
      <w:r w:rsidRPr="00F2020E">
        <w:rPr>
          <w:sz w:val="16"/>
        </w:rPr>
        <w:t>—certainly not in the sense of any ‘objective' or inherent charismatic authority, but with a form of illusio</w:t>
      </w:r>
      <w:r w:rsidRPr="00BE352B">
        <w:rPr>
          <w:sz w:val="16"/>
        </w:rPr>
        <w:t xml:space="preserve">, to speak with Bourdieu, </w:t>
      </w:r>
      <w:r w:rsidRPr="009E20B0">
        <w:rPr>
          <w:rStyle w:val="StyleUnderline"/>
          <w:highlight w:val="green"/>
        </w:rPr>
        <w:t>vested in</w:t>
      </w:r>
      <w:r w:rsidRPr="004E7F1B">
        <w:rPr>
          <w:rStyle w:val="StyleUnderline"/>
        </w:rPr>
        <w:t xml:space="preserve"> the members of capitalistkind by their uncanny ability to spin </w:t>
      </w:r>
      <w:r w:rsidRPr="009E20B0">
        <w:rPr>
          <w:rStyle w:val="StyleUnderline"/>
          <w:highlight w:val="green"/>
        </w:rPr>
        <w:t>mythologizing self</w:t>
      </w:r>
      <w:r w:rsidRPr="009E20B0">
        <w:rPr>
          <w:sz w:val="16"/>
          <w:highlight w:val="green"/>
        </w:rPr>
        <w:t>-</w:t>
      </w:r>
      <w:r w:rsidRPr="009E20B0">
        <w:rPr>
          <w:rStyle w:val="StyleUnderline"/>
          <w:highlight w:val="gree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9E20B0">
        <w:rPr>
          <w:rStyle w:val="Emphasis"/>
          <w:highlight w:val="gree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6A8AA4CC" w14:textId="77777777" w:rsidR="008C2506" w:rsidRPr="00BE352B" w:rsidRDefault="008C2506" w:rsidP="008C2506">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63E107E4" w14:textId="77777777" w:rsidR="008C2506" w:rsidRPr="00BE352B" w:rsidRDefault="008C2506" w:rsidP="008C2506">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9E20B0">
        <w:rPr>
          <w:rStyle w:val="Emphasis"/>
          <w:highlight w:val="green"/>
        </w:rPr>
        <w:t>representations are increasingly</w:t>
      </w:r>
      <w:r w:rsidRPr="004E7F1B">
        <w:rPr>
          <w:rStyle w:val="Emphasis"/>
        </w:rPr>
        <w:t xml:space="preserve"> being </w:t>
      </w:r>
      <w:r w:rsidRPr="009E20B0">
        <w:rPr>
          <w:rStyle w:val="Emphasis"/>
          <w:highlight w:val="gree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4AF8913E" w14:textId="77777777" w:rsidR="008C2506" w:rsidRPr="00BE352B" w:rsidRDefault="008C2506" w:rsidP="008C2506">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3CE8C214" w14:textId="77777777" w:rsidR="008C2506" w:rsidRDefault="008C2506" w:rsidP="008C2506">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9E20B0">
        <w:rPr>
          <w:rStyle w:val="StyleUnderline"/>
          <w:highlight w:val="green"/>
        </w:rPr>
        <w:t>not</w:t>
      </w:r>
      <w:r w:rsidRPr="00F2020E">
        <w:rPr>
          <w:rStyle w:val="StyleUnderline"/>
        </w:rPr>
        <w:t xml:space="preserve"> </w:t>
      </w:r>
      <w:r w:rsidRPr="009E20B0">
        <w:rPr>
          <w:rStyle w:val="StyleUnderline"/>
          <w:highlight w:val="green"/>
        </w:rPr>
        <w:t>humanity</w:t>
      </w:r>
      <w:r w:rsidRPr="00BE352B">
        <w:rPr>
          <w:sz w:val="16"/>
        </w:rPr>
        <w:t xml:space="preserve">, plain and simple, </w:t>
      </w:r>
      <w:r w:rsidRPr="00154C76">
        <w:rPr>
          <w:rStyle w:val="StyleUnderline"/>
        </w:rPr>
        <w:t>that ventures forth</w:t>
      </w:r>
      <w:r w:rsidRPr="00BE352B">
        <w:rPr>
          <w:sz w:val="16"/>
        </w:rPr>
        <w:t xml:space="preserve">, </w:t>
      </w:r>
      <w:r w:rsidRPr="009E20B0">
        <w:rPr>
          <w:rStyle w:val="StyleUnderline"/>
          <w:highlight w:val="green"/>
        </w:rPr>
        <w:t>but</w:t>
      </w:r>
      <w:r w:rsidRPr="00154C76">
        <w:rPr>
          <w:rStyle w:val="StyleUnderline"/>
        </w:rPr>
        <w:t xml:space="preserve"> a specific set of </w:t>
      </w:r>
      <w:r w:rsidRPr="009E20B0">
        <w:rPr>
          <w:rStyle w:val="StyleUnderline"/>
          <w:highlight w:val="green"/>
        </w:rPr>
        <w:t>capitalist entrepreneurs</w:t>
      </w:r>
      <w:r w:rsidRPr="009E20B0">
        <w:rPr>
          <w:sz w:val="16"/>
          <w:highlight w:val="green"/>
        </w:rPr>
        <w:t xml:space="preserve">, </w:t>
      </w:r>
      <w:r w:rsidRPr="009E20B0">
        <w:rPr>
          <w:rStyle w:val="StyleUnderline"/>
          <w:highlight w:val="green"/>
        </w:rPr>
        <w:t xml:space="preserve">carrying a </w:t>
      </w:r>
      <w:r w:rsidRPr="00F2020E">
        <w:rPr>
          <w:rStyle w:val="StyleUnderline"/>
        </w:rPr>
        <w:t xml:space="preserve">particular </w:t>
      </w:r>
      <w:r w:rsidRPr="009E20B0">
        <w:rPr>
          <w:rStyle w:val="StyleUnderline"/>
          <w:highlight w:val="green"/>
        </w:rPr>
        <w:t>ideological payload</w:t>
      </w:r>
      <w:r w:rsidRPr="009E20B0">
        <w:rPr>
          <w:sz w:val="16"/>
          <w:highlight w:val="gree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486A48D7" w14:textId="77777777" w:rsidR="008C2506" w:rsidRDefault="008C2506" w:rsidP="008C2506">
      <w:pPr>
        <w:pStyle w:val="Heading4"/>
      </w:pPr>
      <w:r>
        <w:t xml:space="preserve">NewSpace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30793633" w14:textId="77777777" w:rsidR="008C2506" w:rsidRPr="008A079B" w:rsidRDefault="008C2506" w:rsidP="008C2506">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JPark)</w:t>
      </w:r>
    </w:p>
    <w:p w14:paraId="3521110E" w14:textId="77777777" w:rsidR="008C2506" w:rsidRPr="00573E3A" w:rsidRDefault="008C2506" w:rsidP="008C2506">
      <w:pPr>
        <w:pStyle w:val="ListParagraph"/>
        <w:numPr>
          <w:ilvl w:val="0"/>
          <w:numId w:val="16"/>
        </w:numPr>
      </w:pPr>
      <w:r>
        <w:t xml:space="preserve">This card basically says that, independent from the </w:t>
      </w:r>
      <w:r>
        <w:rPr>
          <w:u w:val="single"/>
        </w:rPr>
        <w:t>actual material expansion</w:t>
      </w:r>
      <w:r>
        <w:t xml:space="preserve"> of capitalism/exploitation that occurs in space, NewSpace erases historical narratives on the violence of neoliberalism and colonization by promoting a </w:t>
      </w:r>
      <w:r>
        <w:rPr>
          <w:u w:val="single"/>
        </w:rPr>
        <w:t>new</w:t>
      </w:r>
      <w:r>
        <w:t xml:space="preserve"> form of Manifest Destiny that is guilt-free – similar to a T&amp;Y move to innocence</w:t>
      </w:r>
    </w:p>
    <w:p w14:paraId="50980759" w14:textId="77777777" w:rsidR="008C2506" w:rsidRPr="00BE352B" w:rsidRDefault="008C2506" w:rsidP="008C2506">
      <w:pPr>
        <w:rPr>
          <w:sz w:val="16"/>
        </w:rPr>
      </w:pPr>
      <w:r w:rsidRPr="005635DB">
        <w:rPr>
          <w:rStyle w:val="StyleUnderline"/>
        </w:rPr>
        <w:t>The trope of the frontier speaks to both violent appropriation and – as it appears in NewSpace</w:t>
      </w:r>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salvation and re-birth. As Blouet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‘civilising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NewSpace cosmopolitics? </w:t>
      </w:r>
      <w:r w:rsidRPr="005635DB">
        <w:rPr>
          <w:rStyle w:val="StyleUnderline"/>
        </w:rPr>
        <w:t>What stories is NewSpace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order (2006, p.1). Deploying Connery’s term ‘geo-mythography’ (2001), he describes the mythic foundations of Schmitt’s conceptions of nomos. For instance, Schmitt begins The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respublica Christiania, an empire with Holy Rome at its centre acting as katcheon or ‘restrainer’ of the Antichrist (ibid, pp.58-62; Dean 2006). The contrasts that Schmitt makes between terra firma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NewSpace imaginary </w:t>
      </w:r>
      <w:r w:rsidRPr="005635DB">
        <w:rPr>
          <w:sz w:val="16"/>
        </w:rPr>
        <w:t xml:space="preserve">of course involves a break from the ‘Earth Mother’ – a point Ormrod has argued while drawing on Freudian psychoanalytics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colonisation. </w:t>
      </w:r>
      <w:r w:rsidRPr="009E20B0">
        <w:rPr>
          <w:rStyle w:val="StyleUnderline"/>
          <w:highlight w:val="green"/>
        </w:rPr>
        <w:t>‘Manifest Destiny’</w:t>
      </w:r>
      <w:r w:rsidRPr="005635DB">
        <w:rPr>
          <w:rStyle w:val="StyleUnderline"/>
        </w:rPr>
        <w:t xml:space="preserve"> </w:t>
      </w:r>
      <w:r w:rsidRPr="005635DB">
        <w:rPr>
          <w:sz w:val="16"/>
        </w:rPr>
        <w:t xml:space="preserve">is a geopolitical discourse that emerged from Enlightenment progress ideology and </w:t>
      </w:r>
      <w:r w:rsidRPr="009E20B0">
        <w:rPr>
          <w:rStyle w:val="StyleUnderline"/>
          <w:highlight w:val="green"/>
        </w:rPr>
        <w:t>is evident in</w:t>
      </w:r>
      <w:r w:rsidRPr="005635DB">
        <w:rPr>
          <w:rStyle w:val="StyleUnderline"/>
        </w:rPr>
        <w:t xml:space="preserve"> many phases of American history and in </w:t>
      </w:r>
      <w:r w:rsidRPr="009E20B0">
        <w:rPr>
          <w:rStyle w:val="StyleUnderline"/>
          <w:highlight w:val="green"/>
        </w:rPr>
        <w:t>the NewSpace vision</w:t>
      </w:r>
      <w:r w:rsidRPr="005635DB">
        <w:rPr>
          <w:sz w:val="16"/>
        </w:rPr>
        <w:t xml:space="preserve"> (Parker 2009). Beginning with the 19th century impulse to “conquer and civilize the ‘empty continent’”, it was the United States’ destiny to continue expanding (Ó Tuathail 1994, p.159). Like lebensraum, which had been inspired by Friedrich Ratzel’s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The political geographer Gerard Ó Tuathail summarises Manifest Destiny with the following quote from founding father Thomas Paine: “The cause of America...is in great measure the cause of all mankind” (1994, p.159).</w:t>
      </w:r>
      <w:r w:rsidRPr="00573E3A">
        <w:rPr>
          <w:sz w:val="16"/>
        </w:rPr>
        <w:t xml:space="preserve"> </w:t>
      </w:r>
      <w:r w:rsidRPr="009E20B0">
        <w:rPr>
          <w:rStyle w:val="StyleUnderline"/>
          <w:highlight w:val="gree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here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NewSpace and neoliberalism, Property represents Progress. </w:t>
      </w:r>
      <w:r w:rsidRPr="005635DB">
        <w:rPr>
          <w:sz w:val="16"/>
        </w:rPr>
        <w:t xml:space="preserve">Yet the notion of private property as inherently virtuous rests upon unstable myths (Christman 2014). </w:t>
      </w:r>
      <w:r w:rsidRPr="009E20B0">
        <w:rPr>
          <w:rStyle w:val="StyleUnderline"/>
          <w:highlight w:val="green"/>
        </w:rPr>
        <w:t xml:space="preserve">Like American exceptionalism, the </w:t>
      </w:r>
      <w:r w:rsidRPr="009E20B0">
        <w:rPr>
          <w:rStyle w:val="StyleUnderline"/>
          <w:b/>
          <w:bCs/>
          <w:highlight w:val="green"/>
        </w:rPr>
        <w:t>valorisation of private property rights in the NewSpace</w:t>
      </w:r>
      <w:r w:rsidRPr="005635DB">
        <w:rPr>
          <w:rStyle w:val="StyleUnderline"/>
          <w:b/>
          <w:bCs/>
        </w:rPr>
        <w:t xml:space="preserve"> </w:t>
      </w:r>
      <w:r w:rsidRPr="005635DB">
        <w:rPr>
          <w:rStyle w:val="StyleUnderline"/>
        </w:rPr>
        <w:t>and neoliberal</w:t>
      </w:r>
      <w:r w:rsidRPr="005635DB">
        <w:rPr>
          <w:rStyle w:val="StyleUnderline"/>
          <w:b/>
          <w:bCs/>
        </w:rPr>
        <w:t xml:space="preserve"> </w:t>
      </w:r>
      <w:r w:rsidRPr="009E20B0">
        <w:rPr>
          <w:rStyle w:val="StyleUnderline"/>
          <w:b/>
          <w:bCs/>
          <w:highlight w:val="green"/>
        </w:rPr>
        <w:t>imaginary</w:t>
      </w:r>
      <w:r w:rsidRPr="009E20B0">
        <w:rPr>
          <w:rStyle w:val="StyleUnderline"/>
          <w:highlight w:val="green"/>
        </w:rPr>
        <w:t xml:space="preserve"> requires </w:t>
      </w:r>
      <w:r w:rsidRPr="009E20B0">
        <w:rPr>
          <w:rStyle w:val="StyleUnderline"/>
          <w:b/>
          <w:bCs/>
          <w:highlight w:val="green"/>
        </w:rPr>
        <w:t>erasing</w:t>
      </w:r>
      <w:r w:rsidRPr="005635DB">
        <w:rPr>
          <w:rStyle w:val="StyleUnderline"/>
        </w:rPr>
        <w:t xml:space="preserve"> or simply forgetting </w:t>
      </w:r>
      <w:r w:rsidRPr="009E20B0">
        <w:rPr>
          <w:rStyle w:val="StyleUnderline"/>
          <w:highlight w:val="green"/>
        </w:rPr>
        <w:t xml:space="preserve">the </w:t>
      </w:r>
      <w:r w:rsidRPr="009E20B0">
        <w:rPr>
          <w:rStyle w:val="StyleUnderline"/>
          <w:b/>
          <w:bCs/>
          <w:highlight w:val="green"/>
        </w:rPr>
        <w:t>violence of enclosure and colonialism</w:t>
      </w:r>
      <w:r w:rsidRPr="009E20B0">
        <w:rPr>
          <w:rStyle w:val="StyleUnderline"/>
          <w:highlight w:val="green"/>
        </w:rPr>
        <w:t>.</w:t>
      </w:r>
      <w:r w:rsidRPr="005635DB">
        <w:rPr>
          <w:rStyle w:val="StyleUnderline"/>
        </w:rPr>
        <w:t xml:space="preserve"> </w:t>
      </w:r>
      <w:r w:rsidRPr="005635DB">
        <w:rPr>
          <w:sz w:val="16"/>
        </w:rPr>
        <w:t>Space writer and policy analyst Rand Simberg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(Simberg 2012, p.4).</w:t>
      </w:r>
      <w:r w:rsidRPr="00573E3A">
        <w:rPr>
          <w:sz w:val="16"/>
        </w:rPr>
        <w:t xml:space="preserve"> </w:t>
      </w:r>
      <w:r w:rsidRPr="005635DB">
        <w:rPr>
          <w:rStyle w:val="StyleUnderline"/>
        </w:rPr>
        <w:t xml:space="preserve">In Simberg’s view, ‘centuries of history’ validate private property – and not common property – as the driver of human flourishing. With the ahistoricity characteristic of neoliberalism and neoclassical economics, Simberg </w:t>
      </w:r>
      <w:r w:rsidRPr="009E20B0">
        <w:rPr>
          <w:rStyle w:val="StyleUnderline"/>
          <w:highlight w:val="gree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9E20B0">
        <w:rPr>
          <w:rStyle w:val="StyleUnderline"/>
          <w:highlight w:val="green"/>
        </w:rPr>
        <w:t>history of private property is tainted</w:t>
      </w:r>
      <w:r w:rsidRPr="005635DB">
        <w:rPr>
          <w:rStyle w:val="StyleUnderline"/>
        </w:rPr>
        <w:t xml:space="preserve"> with discrimination, coercion and</w:t>
      </w:r>
      <w:r w:rsidRPr="005635DB">
        <w:rPr>
          <w:sz w:val="16"/>
        </w:rPr>
        <w:t xml:space="preserve"> the heavy hand of </w:t>
      </w:r>
      <w:r w:rsidRPr="005635DB">
        <w:rPr>
          <w:rStyle w:val="StyleUnderline"/>
        </w:rPr>
        <w:t xml:space="preserve">empire </w:t>
      </w:r>
      <w:r w:rsidRPr="009E20B0">
        <w:rPr>
          <w:rStyle w:val="StyleUnderline"/>
          <w:highlight w:val="green"/>
        </w:rPr>
        <w:t>– this is inconsistent with the</w:t>
      </w:r>
      <w:r w:rsidRPr="005635DB">
        <w:rPr>
          <w:rStyle w:val="StyleUnderline"/>
        </w:rPr>
        <w:t xml:space="preserve"> truth </w:t>
      </w:r>
      <w:r w:rsidRPr="009E20B0">
        <w:rPr>
          <w:rStyle w:val="StyleUnderline"/>
          <w:highlight w:val="green"/>
        </w:rPr>
        <w:t>claims of universal beneficence</w:t>
      </w:r>
      <w:r w:rsidRPr="005635DB">
        <w:rPr>
          <w:rStyle w:val="StyleUnderline"/>
        </w:rPr>
        <w:t xml:space="preserve"> inherent </w:t>
      </w:r>
      <w:r w:rsidRPr="009E20B0">
        <w:rPr>
          <w:rStyle w:val="StyleUnderline"/>
          <w:highlight w:val="green"/>
        </w:rPr>
        <w:t>in NewSpace private property advocacy</w:t>
      </w:r>
      <w:r w:rsidRPr="005635DB">
        <w:rPr>
          <w:sz w:val="16"/>
        </w:rPr>
        <w:t xml:space="preserve"> (</w:t>
      </w:r>
      <w:r w:rsidRPr="009E20B0">
        <w:rPr>
          <w:rStyle w:val="StyleUnderline"/>
          <w:b/>
          <w:bCs/>
          <w:highlight w:val="green"/>
        </w:rPr>
        <w:t>regardless</w:t>
      </w:r>
      <w:r w:rsidRPr="009E20B0">
        <w:rPr>
          <w:rStyle w:val="StyleUnderline"/>
          <w:highlight w:val="green"/>
        </w:rPr>
        <w:t xml:space="preserve"> of how violent</w:t>
      </w:r>
      <w:r w:rsidRPr="005635DB">
        <w:rPr>
          <w:rStyle w:val="StyleUnderline"/>
        </w:rPr>
        <w:t xml:space="preserve"> or peaceful space </w:t>
      </w:r>
      <w:r w:rsidRPr="009E20B0">
        <w:rPr>
          <w:rStyle w:val="StyleUnderline"/>
          <w:highlight w:val="green"/>
        </w:rPr>
        <w:t>colonisation ends up</w:t>
      </w:r>
      <w:r w:rsidRPr="005635DB">
        <w:rPr>
          <w:sz w:val="16"/>
        </w:rPr>
        <w:t xml:space="preserve"> being).</w:t>
      </w:r>
      <w:r w:rsidRPr="00573E3A">
        <w:rPr>
          <w:sz w:val="16"/>
        </w:rPr>
        <w:t xml:space="preserve"> </w:t>
      </w:r>
      <w:r w:rsidRPr="005635DB">
        <w:rPr>
          <w:sz w:val="16"/>
        </w:rPr>
        <w:t>In his Mythologies (1973), Roland Barthes looked to capitalist myths. His description of the ‘privation of history’ offers some insight into NewSpace’s erasure of property’s violent past. According to Barthes, the privation of history was a myth of estrangement that divorced objects from their history.</w:t>
      </w:r>
      <w:r w:rsidRPr="00573E3A">
        <w:rPr>
          <w:sz w:val="16"/>
        </w:rPr>
        <w:t xml:space="preserve"> </w:t>
      </w:r>
      <w:r w:rsidRPr="005635DB">
        <w:rPr>
          <w:sz w:val="16"/>
        </w:rPr>
        <w:t>“Myth deprives the object of which it speaks of all History. In it, history evaporates. It is a kind of ideal servant: it prepares all things, brings them, lays them out, the master arrives, it silently disappears: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r w:rsidRPr="009E20B0">
        <w:rPr>
          <w:rStyle w:val="StyleUnderline"/>
          <w:highlight w:val="green"/>
        </w:rPr>
        <w:t>NewSpace’s revisionist history of private property.</w:t>
      </w:r>
      <w:r w:rsidRPr="005635DB">
        <w:rPr>
          <w:rStyle w:val="StyleUnderline"/>
        </w:rPr>
        <w:t xml:space="preserve"> </w:t>
      </w:r>
      <w:r w:rsidRPr="005635DB">
        <w:rPr>
          <w:sz w:val="16"/>
        </w:rPr>
        <w:t xml:space="preserve">Consider the following remark from </w:t>
      </w:r>
      <w:r w:rsidRPr="005635DB">
        <w:rPr>
          <w:rStyle w:val="StyleUnderline"/>
        </w:rPr>
        <w:t>Moon Express’ Bob Richards:</w:t>
      </w:r>
      <w:r>
        <w:rPr>
          <w:rStyle w:val="StyleUnderline"/>
        </w:rPr>
        <w:t xml:space="preserve"> </w:t>
      </w:r>
      <w:r w:rsidRPr="005635DB">
        <w:rPr>
          <w:rStyle w:val="StyleUnderline"/>
        </w:rPr>
        <w:t>“As a country built on the foundations of Earth’s frontiers, the United States stands unique</w:t>
      </w:r>
      <w:r w:rsidRPr="005635DB">
        <w:rPr>
          <w:sz w:val="16"/>
        </w:rPr>
        <w:t xml:space="preserve"> in all the world with the opportunity to focus the power of its entrepreneurial history and</w:t>
      </w:r>
      <w:r w:rsidRPr="00573E3A">
        <w:rPr>
          <w:sz w:val="16"/>
        </w:rPr>
        <w:t xml:space="preserve"> </w:t>
      </w:r>
      <w:r w:rsidRPr="005635DB">
        <w:rPr>
          <w:sz w:val="16"/>
        </w:rPr>
        <w:t>enterprising vision to open up the space frontier, and in so doing, create a peaceful, prosperous and boundless future for all humanity” (Richards 2017, p.1).</w:t>
      </w:r>
      <w:r w:rsidRPr="00573E3A">
        <w:rPr>
          <w:sz w:val="16"/>
        </w:rPr>
        <w:t xml:space="preserve"> </w:t>
      </w:r>
      <w:r w:rsidRPr="005635DB">
        <w:rPr>
          <w:sz w:val="16"/>
        </w:rPr>
        <w:t xml:space="preserve">The United States was actually built upon ‘foundations of the frontier’, but </w:t>
      </w:r>
      <w:r w:rsidRPr="005635DB">
        <w:rPr>
          <w:rStyle w:val="StyleUnderline"/>
        </w:rPr>
        <w:t>only because the expansion of Anglo-American sovereignty involved the imposition of European law upon the foundational nomoi of native American law</w:t>
      </w:r>
      <w:r w:rsidRPr="005635DB">
        <w:rPr>
          <w:sz w:val="16"/>
        </w:rPr>
        <w:t xml:space="preserve">. The (un)settling of the American frontier was ultimately not a ‘peaceful, prosperous and boundless’ process for all Americans. </w:t>
      </w:r>
      <w:r w:rsidRPr="005635DB">
        <w:rPr>
          <w:rStyle w:val="StyleUnderline"/>
        </w:rPr>
        <w:t xml:space="preserve">The privation of property history </w:t>
      </w:r>
      <w:r w:rsidRPr="009E20B0">
        <w:rPr>
          <w:rStyle w:val="StyleUnderline"/>
          <w:highlight w:val="green"/>
        </w:rPr>
        <w:t xml:space="preserve">excises the violence, so that colonial power can be ascribed a </w:t>
      </w:r>
      <w:r w:rsidRPr="009E20B0">
        <w:rPr>
          <w:rStyle w:val="StyleUnderline"/>
          <w:b/>
          <w:bCs/>
          <w:highlight w:val="green"/>
        </w:rPr>
        <w:t>measure of ‘innocence’</w:t>
      </w:r>
      <w:r w:rsidRPr="005635DB">
        <w:rPr>
          <w:sz w:val="16"/>
        </w:rPr>
        <w:t xml:space="preserve"> (Whyte 2018, p.237), “as if one can take the good parts of a metaphor, setting the unseemly ones aside” (Messeri 2017).</w:t>
      </w:r>
      <w:r w:rsidRPr="00573E3A">
        <w:rPr>
          <w:sz w:val="16"/>
        </w:rPr>
        <w:t xml:space="preserve"> </w:t>
      </w:r>
      <w:r w:rsidRPr="009E20B0">
        <w:rPr>
          <w:rStyle w:val="StyleUnderline"/>
          <w:highlight w:val="green"/>
        </w:rPr>
        <w:t>In NewSpace representations of property</w:t>
      </w:r>
      <w:r w:rsidRPr="005635DB">
        <w:rPr>
          <w:sz w:val="16"/>
        </w:rPr>
        <w:t xml:space="preserve"> and discussions of space colonisation that appear in neoliberal advocacy (see also Singal 2018), </w:t>
      </w:r>
      <w:r w:rsidRPr="009E20B0">
        <w:rPr>
          <w:rStyle w:val="StyleUnderline"/>
          <w:highlight w:val="green"/>
        </w:rPr>
        <w:t>the off-world</w:t>
      </w:r>
      <w:r w:rsidRPr="005635DB">
        <w:rPr>
          <w:rStyle w:val="StyleUnderline"/>
        </w:rPr>
        <w:t xml:space="preserve"> frontier </w:t>
      </w:r>
      <w:r w:rsidRPr="009E20B0">
        <w:rPr>
          <w:rStyle w:val="StyleUnderline"/>
          <w:highlight w:val="green"/>
        </w:rPr>
        <w:t>presents a zone of guilt-free appropriation</w:t>
      </w:r>
      <w:r w:rsidRPr="005635DB">
        <w:rPr>
          <w:rStyle w:val="StyleUnderline"/>
        </w:rPr>
        <w:t xml:space="preserve">, </w:t>
      </w:r>
      <w:r w:rsidRPr="005635DB">
        <w:rPr>
          <w:sz w:val="16"/>
        </w:rPr>
        <w:t>an opportunity to escape what Hegel described as the “slaughter- bench” of history (2001, p.35). Hegel’s Philosophy of History described how, in the name of progress, “the happiness of peoples, the wisdom of States, and the virtue of individuals have been victimized” (ibid, p.33). Hegel viewed the violence of western civilisation as ultimately worthwhile, if it meant the eventual realisation of Freedom – a teleological account of human history that NewSpace appears to share with Hegel, that “the History of the world is none other than the progress of the consciousness of Freedom” (2001, p.33).</w:t>
      </w:r>
      <w:r w:rsidRPr="00573E3A">
        <w:rPr>
          <w:sz w:val="16"/>
        </w:rPr>
        <w:t xml:space="preserve"> </w:t>
      </w:r>
      <w:r w:rsidRPr="005635DB">
        <w:rPr>
          <w:rStyle w:val="StyleUnderline"/>
        </w:rPr>
        <w:t xml:space="preserve">For NewSpace libertarians, off-world property represents a paradoxical freedom from the empire that is enabled by the empire. In their heroic colonisation of the off-world, </w:t>
      </w:r>
      <w:r w:rsidRPr="009E20B0">
        <w:rPr>
          <w:rStyle w:val="StyleUnderline"/>
          <w:highlight w:val="green"/>
        </w:rPr>
        <w:t>they are relieved from repressing resistant ‘commoners’, from negotiating</w:t>
      </w:r>
      <w:r w:rsidRPr="005635DB">
        <w:rPr>
          <w:rStyle w:val="StyleUnderline"/>
        </w:rPr>
        <w:t xml:space="preserve"> over prior </w:t>
      </w:r>
      <w:r w:rsidRPr="009E20B0">
        <w:rPr>
          <w:rStyle w:val="StyleUnderline"/>
          <w:highlight w:val="green"/>
        </w:rPr>
        <w:t>land rights and</w:t>
      </w:r>
      <w:r w:rsidRPr="005635DB">
        <w:rPr>
          <w:rStyle w:val="StyleUnderline"/>
        </w:rPr>
        <w:t xml:space="preserve"> from </w:t>
      </w:r>
      <w:r w:rsidRPr="009E20B0">
        <w:rPr>
          <w:rStyle w:val="StyleUnderline"/>
          <w:highlight w:val="green"/>
        </w:rPr>
        <w:t>managing</w:t>
      </w:r>
      <w:r w:rsidRPr="005635DB">
        <w:rPr>
          <w:rStyle w:val="StyleUnderline"/>
        </w:rPr>
        <w:t xml:space="preserve"> the ecological impacts of </w:t>
      </w:r>
      <w:r w:rsidRPr="009E20B0">
        <w:rPr>
          <w:rStyle w:val="StyleUnderline"/>
          <w:highlight w:val="green"/>
        </w:rPr>
        <w:t>resource exploitation</w:t>
      </w:r>
      <w:r w:rsidRPr="005635DB">
        <w:rPr>
          <w:rStyle w:val="StyleUnderline"/>
        </w:rPr>
        <w:t xml:space="preserve"> </w:t>
      </w:r>
      <w:r w:rsidRPr="005635DB">
        <w:rPr>
          <w:sz w:val="16"/>
        </w:rPr>
        <w:t xml:space="preserve">– </w:t>
      </w:r>
      <w:r w:rsidRPr="005635DB">
        <w:rPr>
          <w:rStyle w:val="StyleUnderline"/>
        </w:rPr>
        <w:t>all that needs to be done is undermine international treaty law</w:t>
      </w:r>
      <w:r w:rsidRPr="005635DB">
        <w:rPr>
          <w:sz w:val="16"/>
        </w:rPr>
        <w:t xml:space="preserve"> (e.g. Gump 2018). </w:t>
      </w:r>
      <w:r w:rsidRPr="005635DB">
        <w:rPr>
          <w:rStyle w:val="StyleUnderline"/>
        </w:rPr>
        <w:t xml:space="preserve">Escaping history, the NewSpace salvationist narrative renders unilateral private property law as commensurate with “the common interest of all mankind </w:t>
      </w:r>
      <w:r w:rsidRPr="005635DB">
        <w:rPr>
          <w:sz w:val="16"/>
        </w:rPr>
        <w:t xml:space="preserve">in the progress of the exploration and use of outer space for peaceful purposes” (Outer Space Treaty 1967, preamble). </w:t>
      </w:r>
    </w:p>
    <w:p w14:paraId="735EC330" w14:textId="77777777" w:rsidR="008C2506" w:rsidRDefault="008C2506" w:rsidP="008C2506">
      <w:pPr>
        <w:pStyle w:val="Heading4"/>
      </w:pPr>
      <w:r>
        <w:t>The insistence on outer space as corporate capital’s spatial fix accelerates environmental degradation.</w:t>
      </w:r>
    </w:p>
    <w:p w14:paraId="1572EAD2" w14:textId="77777777" w:rsidR="008C2506" w:rsidRDefault="008C2506" w:rsidP="008C2506">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74A740CB" w14:textId="77777777" w:rsidR="008C2506" w:rsidRPr="00CA7227" w:rsidRDefault="008C2506" w:rsidP="008C2506">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9E20B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4F6DA907" w14:textId="77777777" w:rsidR="008C2506" w:rsidRPr="00CA7227" w:rsidRDefault="008C2506" w:rsidP="008C2506">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3CFA3FFE" w14:textId="77777777" w:rsidR="008C2506" w:rsidRPr="00CA7227" w:rsidRDefault="008C2506" w:rsidP="008C2506">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9E20B0">
        <w:rPr>
          <w:rStyle w:val="StyleUnderline"/>
          <w:highlight w:val="green"/>
        </w:rPr>
        <w:t xml:space="preserve">concept of </w:t>
      </w:r>
      <w:r w:rsidRPr="009E20B0">
        <w:rPr>
          <w:rStyle w:val="Emphasis"/>
          <w:highlight w:val="gree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9E20B0">
        <w:rPr>
          <w:rStyle w:val="StyleUnderline"/>
          <w:highlight w:val="green"/>
        </w:rPr>
        <w:t xml:space="preserve">that </w:t>
      </w:r>
      <w:r w:rsidRPr="009E20B0">
        <w:rPr>
          <w:rStyle w:val="Emphasis"/>
          <w:highlight w:val="green"/>
        </w:rPr>
        <w:t>capitalism is the pivot of</w:t>
      </w:r>
      <w:r w:rsidRPr="00CA7227">
        <w:rPr>
          <w:rStyle w:val="Emphasis"/>
        </w:rPr>
        <w:t xml:space="preserve"> today’s </w:t>
      </w:r>
      <w:r w:rsidRPr="009E20B0">
        <w:rPr>
          <w:rStyle w:val="Emphasis"/>
          <w:highlight w:val="green"/>
        </w:rPr>
        <w:t>biospheric crisis</w:t>
      </w:r>
      <w:r w:rsidRPr="009E20B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6775D3EE" w14:textId="77777777" w:rsidR="008C2506" w:rsidRPr="00CA7227" w:rsidRDefault="008C2506" w:rsidP="008C2506">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9E20B0">
        <w:rPr>
          <w:rStyle w:val="StyleUnderline"/>
          <w:highlight w:val="green"/>
        </w:rPr>
        <w:t>the emergence of a</w:t>
      </w:r>
      <w:r w:rsidRPr="009E20B0">
        <w:rPr>
          <w:sz w:val="16"/>
          <w:highlight w:val="green"/>
        </w:rPr>
        <w:t xml:space="preserve"> ‘</w:t>
      </w:r>
      <w:r w:rsidRPr="009E20B0">
        <w:rPr>
          <w:rStyle w:val="StyleUnderline"/>
          <w:highlight w:val="green"/>
        </w:rPr>
        <w:t>stack</w:t>
      </w:r>
      <w:r w:rsidRPr="009E20B0">
        <w:rPr>
          <w:sz w:val="16"/>
          <w:highlight w:val="green"/>
        </w:rPr>
        <w:t>',</w:t>
      </w:r>
      <w:r w:rsidRPr="00CA7227">
        <w:rPr>
          <w:sz w:val="16"/>
        </w:rPr>
        <w:t xml:space="preserve"> </w:t>
      </w:r>
      <w:r w:rsidRPr="00CA7227">
        <w:rPr>
          <w:rStyle w:val="StyleUnderline"/>
        </w:rPr>
        <w:t xml:space="preserve">a complex intertwining </w:t>
      </w:r>
      <w:r w:rsidRPr="009E20B0">
        <w:rPr>
          <w:rStyle w:val="StyleUnderline"/>
          <w:highlight w:val="gree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9E20B0">
        <w:rPr>
          <w:rStyle w:val="StyleUnderline"/>
          <w:highlight w:val="gree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2E503771" w14:textId="77777777" w:rsidR="008C2506" w:rsidRPr="00CA7227" w:rsidRDefault="008C2506" w:rsidP="008C2506">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566BA5B1" w14:textId="77777777" w:rsidR="008C2506" w:rsidRDefault="008C2506" w:rsidP="008C2506">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E20B0">
        <w:rPr>
          <w:rStyle w:val="StyleUnderline"/>
          <w:highlight w:val="green"/>
        </w:rPr>
        <w:t>capitalistkind</w:t>
      </w:r>
      <w:r w:rsidRPr="00CA7227">
        <w:rPr>
          <w:rStyle w:val="StyleUnderline"/>
        </w:rPr>
        <w:t xml:space="preserve"> </w:t>
      </w:r>
      <w:r w:rsidRPr="009E20B0">
        <w:rPr>
          <w:rStyle w:val="StyleUnderline"/>
          <w:highlight w:val="gree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9E20B0">
        <w:rPr>
          <w:rStyle w:val="StyleUnderline"/>
          <w:highlight w:val="gree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9E20B0">
        <w:rPr>
          <w:rStyle w:val="StyleUnderline"/>
          <w:highlight w:val="green"/>
        </w:rPr>
        <w:t xml:space="preserve">of </w:t>
      </w:r>
      <w:r w:rsidRPr="009E20B0">
        <w:rPr>
          <w:rStyle w:val="Emphasis"/>
          <w:highlight w:val="gree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9E20B0">
        <w:rPr>
          <w:rStyle w:val="StyleUnderline"/>
          <w:highlight w:val="green"/>
        </w:rPr>
        <w:t>self</w:t>
      </w:r>
      <w:r w:rsidRPr="009E20B0">
        <w:rPr>
          <w:sz w:val="16"/>
          <w:highlight w:val="green"/>
        </w:rPr>
        <w:t>-</w:t>
      </w:r>
      <w:r w:rsidRPr="009E20B0">
        <w:rPr>
          <w:rStyle w:val="StyleUnderline"/>
          <w:highlight w:val="gree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9E20B0">
        <w:rPr>
          <w:rStyle w:val="StyleUnderline"/>
          <w:highlight w:val="gree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E20B0">
        <w:rPr>
          <w:rStyle w:val="Emphasis"/>
          <w:highlight w:val="green"/>
        </w:rPr>
        <w:t>it is not only life but capital itself that must outlive Earth</w:t>
      </w:r>
      <w:r w:rsidRPr="009E20B0">
        <w:rPr>
          <w:sz w:val="16"/>
          <w:highlight w:val="green"/>
        </w:rPr>
        <w:t>—</w:t>
      </w:r>
      <w:r w:rsidRPr="009E20B0">
        <w:rPr>
          <w:rStyle w:val="Emphasis"/>
          <w:highlight w:val="green"/>
        </w:rPr>
        <w:t>even into the darkness of space</w:t>
      </w:r>
      <w:r w:rsidRPr="009E20B0">
        <w:rPr>
          <w:sz w:val="16"/>
          <w:highlight w:val="green"/>
        </w:rPr>
        <w:t>.</w:t>
      </w:r>
    </w:p>
    <w:p w14:paraId="7AC0679D" w14:textId="77777777" w:rsidR="008C2506" w:rsidRDefault="008C2506" w:rsidP="008C2506">
      <w:pPr>
        <w:pStyle w:val="Heading4"/>
      </w:pPr>
      <w:r>
        <w:t>Corporate colonialism necessitates mass launch.</w:t>
      </w:r>
    </w:p>
    <w:p w14:paraId="4253FCF4" w14:textId="77777777" w:rsidR="008C2506" w:rsidRPr="00080423" w:rsidRDefault="008C2506" w:rsidP="008C2506">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2B1BED7D" w14:textId="77777777" w:rsidR="008C2506" w:rsidRDefault="008C2506" w:rsidP="008C2506">
      <w:r w:rsidRPr="000E7164">
        <w:rPr>
          <w:rStyle w:val="StyleUnderline"/>
        </w:rPr>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9E20B0">
        <w:rPr>
          <w:rStyle w:val="StyleUnderline"/>
          <w:highlight w:val="green"/>
        </w:rPr>
        <w:t xml:space="preserve">the ecological consequences of burning tremendous </w:t>
      </w:r>
      <w:r w:rsidRPr="00652A9F">
        <w:rPr>
          <w:rStyle w:val="StyleUnderline"/>
        </w:rPr>
        <w:t xml:space="preserve">amounts of rocket </w:t>
      </w:r>
      <w:r w:rsidRPr="009E20B0">
        <w:rPr>
          <w:rStyle w:val="StyleUnderline"/>
          <w:highlight w:val="gree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6972ADDF" w14:textId="77777777" w:rsidR="008C2506" w:rsidRDefault="008C2506" w:rsidP="008C2506">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9E20B0">
        <w:rPr>
          <w:rStyle w:val="StyleUnderline"/>
          <w:highlight w:val="gree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9E20B0">
        <w:rPr>
          <w:rStyle w:val="StyleUnderline"/>
          <w:highlight w:val="green"/>
        </w:rPr>
        <w:t>on our already CO2-saturated atmosphere</w:t>
      </w:r>
      <w:r>
        <w:t xml:space="preserve">. But perhaps more worrying, </w:t>
      </w:r>
      <w:r w:rsidRPr="000E7164">
        <w:rPr>
          <w:rStyle w:val="Emphasis"/>
        </w:rPr>
        <w:t xml:space="preserve">according to some rocket engineers, is </w:t>
      </w:r>
      <w:r w:rsidRPr="009E20B0">
        <w:rPr>
          <w:rStyle w:val="Emphasis"/>
          <w:highlight w:val="green"/>
        </w:rPr>
        <w:t>the trail of soot and alumina</w:t>
      </w:r>
      <w:r w:rsidRPr="000E7164">
        <w:rPr>
          <w:rStyle w:val="Emphasis"/>
        </w:rPr>
        <w:t xml:space="preserve"> left in the wake of rockets that could </w:t>
      </w:r>
      <w:r w:rsidRPr="009E20B0">
        <w:rPr>
          <w:rStyle w:val="Emphasis"/>
          <w:highlight w:val="green"/>
        </w:rPr>
        <w:t>accumulate</w:t>
      </w:r>
      <w:r w:rsidRPr="000E7164">
        <w:rPr>
          <w:rStyle w:val="Emphasis"/>
        </w:rPr>
        <w:t xml:space="preserve"> in the stratosphere </w:t>
      </w:r>
      <w:r w:rsidRPr="009E20B0">
        <w:rPr>
          <w:rStyle w:val="Emphasis"/>
          <w:highlight w:val="gree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6F853F91" w14:textId="77777777" w:rsidR="008C2506" w:rsidRDefault="008C2506" w:rsidP="008C2506">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9E20B0">
        <w:rPr>
          <w:rStyle w:val="StyleUnderline"/>
          <w:highlight w:val="green"/>
        </w:rPr>
        <w:t>emissions from rockets</w:t>
      </w:r>
      <w:r w:rsidRPr="000E7164">
        <w:rPr>
          <w:rStyle w:val="StyleUnderline"/>
        </w:rPr>
        <w:t xml:space="preserve"> “inherently </w:t>
      </w:r>
      <w:r w:rsidRPr="009E20B0">
        <w:rPr>
          <w:rStyle w:val="StyleUnderline"/>
          <w:highlight w:val="green"/>
        </w:rPr>
        <w:t>impact the stratosphere in a way</w:t>
      </w:r>
      <w:r w:rsidRPr="000E7164">
        <w:rPr>
          <w:rStyle w:val="StyleUnderline"/>
        </w:rPr>
        <w:t xml:space="preserve"> that </w:t>
      </w:r>
      <w:r w:rsidRPr="009E20B0">
        <w:rPr>
          <w:rStyle w:val="StyleUnderline"/>
          <w:highlight w:val="green"/>
        </w:rPr>
        <w:t>no other industrial activity does</w:t>
      </w:r>
      <w:r w:rsidRPr="000E7164">
        <w:rPr>
          <w:rStyle w:val="StyleUnderline"/>
        </w:rPr>
        <w:t>.”</w:t>
      </w:r>
      <w:r>
        <w:t xml:space="preserve"> </w:t>
      </w:r>
      <w:r w:rsidRPr="009E20B0">
        <w:rPr>
          <w:rStyle w:val="Emphasis"/>
          <w:highlight w:val="green"/>
        </w:rPr>
        <w:t>Reaching space</w:t>
      </w:r>
      <w:r w:rsidRPr="000E7164">
        <w:rPr>
          <w:rStyle w:val="Emphasis"/>
        </w:rPr>
        <w:t xml:space="preserve"> on a grand scale might </w:t>
      </w:r>
      <w:r w:rsidRPr="009E20B0">
        <w:rPr>
          <w:rStyle w:val="Emphasis"/>
          <w:highlight w:val="green"/>
        </w:rPr>
        <w:t>entail</w:t>
      </w:r>
      <w:r w:rsidRPr="000E7164">
        <w:rPr>
          <w:rStyle w:val="Emphasis"/>
        </w:rPr>
        <w:t xml:space="preserve"> tearing open and </w:t>
      </w:r>
      <w:r w:rsidRPr="009E20B0">
        <w:rPr>
          <w:rStyle w:val="Emphasis"/>
          <w:highlight w:val="green"/>
        </w:rPr>
        <w:t xml:space="preserve">ripping apart our </w:t>
      </w:r>
      <w:r w:rsidRPr="00475C49">
        <w:rPr>
          <w:rStyle w:val="Emphasis"/>
        </w:rPr>
        <w:t xml:space="preserve">own </w:t>
      </w:r>
      <w:r w:rsidRPr="009E20B0">
        <w:rPr>
          <w:rStyle w:val="Emphasis"/>
          <w:highlight w:val="green"/>
        </w:rPr>
        <w:t>atmosphere in the process</w:t>
      </w:r>
      <w:r>
        <w:t xml:space="preserve">. </w:t>
      </w:r>
      <w:r w:rsidRPr="000E7164">
        <w:rPr>
          <w:rStyle w:val="Emphasis"/>
        </w:rPr>
        <w:t xml:space="preserve">This is why </w:t>
      </w:r>
      <w:r w:rsidRPr="009E20B0">
        <w:rPr>
          <w:rStyle w:val="Emphasis"/>
          <w:highlight w:val="green"/>
        </w:rPr>
        <w:t>we</w:t>
      </w:r>
      <w:r w:rsidRPr="000E7164">
        <w:rPr>
          <w:rStyle w:val="Emphasis"/>
        </w:rPr>
        <w:t xml:space="preserve"> may </w:t>
      </w:r>
      <w:r w:rsidRPr="009E20B0">
        <w:rPr>
          <w:rStyle w:val="Emphasis"/>
          <w:highlight w:val="green"/>
        </w:rPr>
        <w:t>need to</w:t>
      </w:r>
      <w:r w:rsidRPr="000E7164">
        <w:rPr>
          <w:rStyle w:val="Emphasis"/>
        </w:rPr>
        <w:t xml:space="preserve"> </w:t>
      </w:r>
      <w:r w:rsidRPr="009E20B0">
        <w:rPr>
          <w:rStyle w:val="Emphasis"/>
          <w:highlight w:val="green"/>
        </w:rPr>
        <w:t>rethink</w:t>
      </w:r>
      <w:r w:rsidRPr="000E7164">
        <w:rPr>
          <w:rStyle w:val="Emphasis"/>
        </w:rPr>
        <w:t xml:space="preserve"> our future in space—perhaps even holding off from </w:t>
      </w:r>
      <w:r w:rsidRPr="009E20B0">
        <w:rPr>
          <w:rStyle w:val="Emphasis"/>
          <w:highlight w:val="green"/>
        </w:rPr>
        <w:t>launching</w:t>
      </w:r>
      <w:r w:rsidRPr="000E7164">
        <w:rPr>
          <w:rStyle w:val="Emphasis"/>
        </w:rPr>
        <w:t xml:space="preserve"> too many </w:t>
      </w:r>
      <w:r w:rsidRPr="009E20B0">
        <w:rPr>
          <w:rStyle w:val="Emphasis"/>
          <w:highlight w:val="green"/>
        </w:rPr>
        <w:t>rockets into space</w:t>
      </w:r>
      <w:r w:rsidRPr="000E7164">
        <w:rPr>
          <w:rStyle w:val="Emphasis"/>
        </w:rPr>
        <w:t xml:space="preserve">—precisely in order </w:t>
      </w:r>
      <w:r w:rsidRPr="009E20B0">
        <w:rPr>
          <w:rStyle w:val="Emphasis"/>
          <w:highlight w:val="green"/>
        </w:rPr>
        <w:t>to preserve life here on Earth.</w:t>
      </w:r>
    </w:p>
    <w:p w14:paraId="65E48BAB" w14:textId="77777777" w:rsidR="008C2506" w:rsidRPr="00E1259F" w:rsidRDefault="008C2506" w:rsidP="008C2506">
      <w:pPr>
        <w:pStyle w:val="Heading4"/>
        <w:rPr>
          <w:iCs/>
          <w:u w:val="single"/>
        </w:rPr>
      </w:pPr>
      <w:r>
        <w:t>That depletes the ozone layer, open the floodgates for existential UV floods, and leaves residual black carbon.</w:t>
      </w:r>
    </w:p>
    <w:p w14:paraId="0BCF11D7" w14:textId="77777777" w:rsidR="008C2506" w:rsidRPr="00F96E30" w:rsidRDefault="008C2506" w:rsidP="008C2506">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21EC1C1B" w14:textId="77777777" w:rsidR="008C2506" w:rsidRDefault="008C2506" w:rsidP="008C2506">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79FEF7B8" w14:textId="77777777" w:rsidR="008C2506" w:rsidRDefault="008C2506" w:rsidP="008C2506">
      <w:r w:rsidRPr="009E20B0">
        <w:rPr>
          <w:rStyle w:val="Emphasis"/>
          <w:highlight w:val="green"/>
        </w:rPr>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45724BB9" w14:textId="77777777" w:rsidR="008C2506" w:rsidRDefault="008C2506" w:rsidP="008C2506">
      <w:r w:rsidRPr="00F950A1">
        <w:rPr>
          <w:rStyle w:val="StyleUnderline"/>
        </w:rPr>
        <w:t xml:space="preserve">Instead, it’s </w:t>
      </w:r>
      <w:r w:rsidRPr="009E20B0">
        <w:rPr>
          <w:rStyle w:val="StyleUnderline"/>
          <w:highlight w:val="gree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9E20B0">
        <w:rPr>
          <w:rStyle w:val="StyleUnderline"/>
          <w:highlight w:val="green"/>
        </w:rPr>
        <w:t>of soot and</w:t>
      </w:r>
      <w:r w:rsidRPr="00F950A1">
        <w:rPr>
          <w:rStyle w:val="StyleUnderline"/>
        </w:rPr>
        <w:t xml:space="preserve"> a chemical called </w:t>
      </w:r>
      <w:r w:rsidRPr="009E20B0">
        <w:rPr>
          <w:rStyle w:val="StyleUnderline"/>
          <w:highlight w:val="green"/>
        </w:rPr>
        <w:t>alumina</w:t>
      </w:r>
      <w:r w:rsidRPr="00F950A1">
        <w:rPr>
          <w:rStyle w:val="StyleUnderline"/>
        </w:rPr>
        <w:t xml:space="preserve"> are created in the wakes of rocket launches. They then get </w:t>
      </w:r>
      <w:r w:rsidRPr="009E20B0">
        <w:rPr>
          <w:rStyle w:val="StyleUnderline"/>
          <w:highlight w:val="gree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9E20B0">
        <w:rPr>
          <w:rStyle w:val="Emphasis"/>
          <w:highlight w:val="green"/>
        </w:rPr>
        <w:t>lead to</w:t>
      </w:r>
      <w:r w:rsidRPr="00F950A1">
        <w:rPr>
          <w:rStyle w:val="Emphasis"/>
        </w:rPr>
        <w:t xml:space="preserve"> the </w:t>
      </w:r>
      <w:r w:rsidRPr="009E20B0">
        <w:rPr>
          <w:rStyle w:val="Emphasis"/>
          <w:highlight w:val="green"/>
        </w:rPr>
        <w:t>depletion of a layer of oxygen</w:t>
      </w:r>
      <w:r w:rsidRPr="00F950A1">
        <w:rPr>
          <w:rStyle w:val="Emphasis"/>
        </w:rPr>
        <w:t xml:space="preserve"> known as the ozone. The ozone acts like a big shield, </w:t>
      </w:r>
      <w:r w:rsidRPr="009E20B0">
        <w:rPr>
          <w:rStyle w:val="Emphasis"/>
          <w:highlight w:val="green"/>
        </w:rPr>
        <w:t xml:space="preserve">protecting Earth against </w:t>
      </w:r>
      <w:r w:rsidRPr="00475C49">
        <w:rPr>
          <w:rStyle w:val="Emphasis"/>
        </w:rPr>
        <w:t xml:space="preserve">the Sun’s harmful </w:t>
      </w:r>
      <w:r w:rsidRPr="009E20B0">
        <w:rPr>
          <w:rStyle w:val="Emphasis"/>
          <w:highlight w:val="green"/>
        </w:rPr>
        <w:t>ultraviolet radiation</w:t>
      </w:r>
      <w:r w:rsidRPr="009E20B0">
        <w:rPr>
          <w:highlight w:val="green"/>
        </w:rPr>
        <w:t xml:space="preserve">. </w:t>
      </w:r>
      <w:r w:rsidRPr="00475C49">
        <w:t>However, the magnitude</w:t>
      </w:r>
      <w:r>
        <w:t xml:space="preserve"> of this ozone depletion isn’t totally known, says Ross.</w:t>
      </w:r>
    </w:p>
    <w:p w14:paraId="4CCFD80A" w14:textId="77777777" w:rsidR="008C2506" w:rsidRDefault="008C2506" w:rsidP="008C2506">
      <w:r>
        <w:t>“IT’S A CALL FOR MORE RESEARCH IN THIS AREA TO KNOW EXACTLY WHAT WE’RE PUTTING INTO THE UPPER ATMOSPHERE AND IN WHAT QUANTITIES.”</w:t>
      </w:r>
    </w:p>
    <w:p w14:paraId="5C9FDDAF" w14:textId="77777777" w:rsidR="008C2506" w:rsidRDefault="008C2506" w:rsidP="008C2506">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7C086B8C" w14:textId="77777777" w:rsidR="008C2506" w:rsidRDefault="008C2506" w:rsidP="008C2506">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6A12C60E" w14:textId="77777777" w:rsidR="008C2506" w:rsidRDefault="008C2506" w:rsidP="008C2506">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6D44EC03" w14:textId="77777777" w:rsidR="008C2506" w:rsidRPr="00F950A1" w:rsidRDefault="008C2506" w:rsidP="008C2506">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9E20B0">
        <w:rPr>
          <w:rStyle w:val="Emphasis"/>
          <w:highlight w:val="green"/>
        </w:rPr>
        <w:t>liquid kerosene</w:t>
      </w:r>
      <w:r w:rsidRPr="00F950A1">
        <w:rPr>
          <w:rStyle w:val="Emphasis"/>
        </w:rPr>
        <w:t xml:space="preserve">, a type of refined oil, </w:t>
      </w:r>
      <w:r w:rsidRPr="009E20B0">
        <w:rPr>
          <w:rStyle w:val="Emphasis"/>
          <w:highlight w:val="green"/>
        </w:rPr>
        <w:t>produce</w:t>
      </w:r>
      <w:r w:rsidRPr="00F950A1">
        <w:rPr>
          <w:rStyle w:val="Emphasis"/>
        </w:rPr>
        <w:t xml:space="preserve"> more of the </w:t>
      </w:r>
      <w:r w:rsidRPr="009E20B0">
        <w:rPr>
          <w:rStyle w:val="Emphasis"/>
          <w:highlight w:val="green"/>
        </w:rPr>
        <w:t>dark soot</w:t>
      </w:r>
      <w:r w:rsidRPr="00F950A1">
        <w:rPr>
          <w:rStyle w:val="Emphasis"/>
        </w:rPr>
        <w:t xml:space="preserve"> particles, what is known as </w:t>
      </w:r>
      <w:r w:rsidRPr="009E20B0">
        <w:rPr>
          <w:rStyle w:val="Emphasis"/>
          <w:highlight w:val="green"/>
        </w:rPr>
        <w:t>black carbon</w:t>
      </w:r>
      <w:r w:rsidRPr="00F950A1">
        <w:rPr>
          <w:rStyle w:val="Emphasis"/>
        </w:rPr>
        <w:t xml:space="preserve">. Kerosene is used as a propellant for rockets </w:t>
      </w:r>
      <w:r w:rsidRPr="009E20B0">
        <w:rPr>
          <w:rStyle w:val="Emphasis"/>
          <w:highlight w:val="green"/>
        </w:rPr>
        <w:t>such as</w:t>
      </w:r>
      <w:r w:rsidRPr="00F950A1">
        <w:rPr>
          <w:rStyle w:val="Emphasis"/>
        </w:rPr>
        <w:t xml:space="preserve"> ULA’s </w:t>
      </w:r>
      <w:r w:rsidRPr="009E20B0">
        <w:rPr>
          <w:rStyle w:val="Emphasis"/>
          <w:highlight w:val="green"/>
        </w:rPr>
        <w:t>Atlas</w:t>
      </w:r>
      <w:r w:rsidRPr="00F950A1">
        <w:rPr>
          <w:rStyle w:val="Emphasis"/>
        </w:rPr>
        <w:t xml:space="preserve"> V </w:t>
      </w:r>
      <w:r w:rsidRPr="009E20B0">
        <w:rPr>
          <w:rStyle w:val="Emphasis"/>
          <w:highlight w:val="green"/>
        </w:rPr>
        <w:t>and SpaceX’s</w:t>
      </w:r>
      <w:r w:rsidRPr="00F950A1">
        <w:rPr>
          <w:rStyle w:val="Emphasis"/>
        </w:rPr>
        <w:t xml:space="preserve"> Falcon 9.</w:t>
      </w:r>
    </w:p>
    <w:p w14:paraId="081F22A2" w14:textId="77777777" w:rsidR="008C2506" w:rsidRDefault="008C2506" w:rsidP="008C2506">
      <w:r>
        <w:t>ALL KINDS OF ROCKETS PRODUCE THESE EMISSIONS, BUT SOME TYPES OF VEHICLES PRODUCE MORE THAN OTHERS</w:t>
      </w:r>
    </w:p>
    <w:p w14:paraId="2D8057ED" w14:textId="77777777" w:rsidR="008C2506" w:rsidRPr="00F950A1" w:rsidRDefault="008C2506" w:rsidP="008C2506">
      <w:pPr>
        <w:rPr>
          <w:rStyle w:val="StyleUnderline"/>
        </w:rPr>
      </w:pPr>
      <w:r w:rsidRPr="00F950A1">
        <w:rPr>
          <w:rStyle w:val="StyleUnderline"/>
        </w:rPr>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2FB9E5FB" w14:textId="77777777" w:rsidR="008C2506" w:rsidRPr="00F950A1" w:rsidRDefault="008C2506" w:rsidP="008C2506">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09B8A195" w14:textId="77777777" w:rsidR="008C2506" w:rsidRPr="00F950A1" w:rsidRDefault="008C2506" w:rsidP="008C2506">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9E20B0">
        <w:rPr>
          <w:rStyle w:val="StyleUnderline"/>
          <w:highlight w:val="green"/>
        </w:rPr>
        <w:t>They</w:t>
      </w:r>
      <w:r w:rsidRPr="00F950A1">
        <w:rPr>
          <w:rStyle w:val="StyleUnderline"/>
        </w:rPr>
        <w:t xml:space="preserve"> might </w:t>
      </w:r>
      <w:r w:rsidRPr="009E20B0">
        <w:rPr>
          <w:rStyle w:val="StyleUnderline"/>
          <w:highlight w:val="green"/>
        </w:rPr>
        <w:t>interact with jet streams, causing droughts or</w:t>
      </w:r>
      <w:r w:rsidRPr="00F950A1">
        <w:rPr>
          <w:rStyle w:val="StyleUnderline"/>
        </w:rPr>
        <w:t xml:space="preserve"> more tropical </w:t>
      </w:r>
      <w:r w:rsidRPr="009E20B0">
        <w:rPr>
          <w:rStyle w:val="StyleUnderline"/>
          <w:highlight w:val="green"/>
        </w:rPr>
        <w:t>storms</w:t>
      </w:r>
      <w:r w:rsidRPr="00F950A1">
        <w:rPr>
          <w:rStyle w:val="StyleUnderline"/>
        </w:rPr>
        <w:t>. That’s why many scientists have criticized the idea of geoengineering to combat climate change.</w:t>
      </w:r>
    </w:p>
    <w:p w14:paraId="0B1B8AFA" w14:textId="77777777" w:rsidR="008C2506" w:rsidRDefault="008C2506" w:rsidP="008C2506">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9E20B0">
        <w:rPr>
          <w:rStyle w:val="StyleUnderline"/>
          <w:highlight w:val="green"/>
        </w:rPr>
        <w:t>cause</w:t>
      </w:r>
      <w:r w:rsidRPr="00F950A1">
        <w:rPr>
          <w:rStyle w:val="StyleUnderline"/>
        </w:rPr>
        <w:t xml:space="preserve"> skin </w:t>
      </w:r>
      <w:r w:rsidRPr="009E20B0">
        <w:rPr>
          <w:rStyle w:val="StyleUnderline"/>
          <w:highlight w:val="gree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3AAF54FD" w14:textId="77777777" w:rsidR="008C2506" w:rsidRDefault="008C2506" w:rsidP="008C2506">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735C4247" w14:textId="77777777" w:rsidR="008C2506" w:rsidRDefault="008C2506" w:rsidP="008C2506">
      <w:pPr>
        <w:rPr>
          <w:rStyle w:val="Emphasis"/>
        </w:rPr>
      </w:pPr>
      <w:r w:rsidRPr="00C929FF">
        <w:rPr>
          <w:rStyle w:val="Emphasis"/>
        </w:rPr>
        <w:t xml:space="preserve">“WE WANT TO </w:t>
      </w:r>
      <w:r w:rsidRPr="009E20B0">
        <w:rPr>
          <w:rStyle w:val="Emphasis"/>
          <w:highlight w:val="green"/>
        </w:rPr>
        <w:t>BE PROACTIVE BEFORE THIS TIPPING POINT OCCURS</w:t>
      </w:r>
      <w:r w:rsidRPr="00C929FF">
        <w:rPr>
          <w:rStyle w:val="Emphasis"/>
        </w:rPr>
        <w:t>.”</w:t>
      </w:r>
    </w:p>
    <w:p w14:paraId="35678BDD" w14:textId="77777777" w:rsidR="008C2506" w:rsidRPr="00C929FF" w:rsidRDefault="008C2506" w:rsidP="008C2506">
      <w:pPr>
        <w:rPr>
          <w:rStyle w:val="Emphasis"/>
        </w:rPr>
      </w:pPr>
    </w:p>
    <w:p w14:paraId="606D70AE" w14:textId="77777777" w:rsidR="008C2506" w:rsidRPr="003F2E74" w:rsidRDefault="008C2506" w:rsidP="008C2506">
      <w:pPr>
        <w:pStyle w:val="Heading4"/>
        <w:rPr>
          <w:rStyle w:val="Style13ptBold"/>
          <w:b/>
          <w:bCs w:val="0"/>
        </w:rPr>
      </w:pPr>
      <w:r w:rsidRPr="003F2E74">
        <w:rPr>
          <w:rStyle w:val="Style13ptBold"/>
          <w:b/>
          <w:bCs w:val="0"/>
        </w:rPr>
        <w:t>Ozone collapse causes extinction.</w:t>
      </w:r>
    </w:p>
    <w:p w14:paraId="6188A36B" w14:textId="77777777" w:rsidR="008C2506" w:rsidRPr="00E14CC9" w:rsidRDefault="008C2506" w:rsidP="008C2506">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51F22267" w14:textId="77777777" w:rsidR="008C2506" w:rsidRPr="00E07AE1" w:rsidRDefault="008C2506" w:rsidP="008C2506">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9E20B0">
        <w:rPr>
          <w:rStyle w:val="Emphasis"/>
          <w:highlight w:val="green"/>
        </w:rPr>
        <w:t>ozone layer's breakdown</w:t>
      </w:r>
      <w:r w:rsidRPr="00475C49">
        <w:rPr>
          <w:rStyle w:val="Emphasis"/>
        </w:rPr>
        <w:t xml:space="preserve"> caused</w:t>
      </w:r>
      <w:r w:rsidRPr="00E07AE1">
        <w:rPr>
          <w:rStyle w:val="Emphasis"/>
        </w:rPr>
        <w:t xml:space="preserve"> by ultraviolet (</w:t>
      </w:r>
      <w:r w:rsidRPr="009E20B0">
        <w:rPr>
          <w:rStyle w:val="Emphasis"/>
          <w:highlight w:val="green"/>
        </w:rPr>
        <w:t>UV) radiation vanquished</w:t>
      </w:r>
      <w:r w:rsidRPr="00E07AE1">
        <w:rPr>
          <w:rStyle w:val="Emphasis"/>
        </w:rPr>
        <w:t xml:space="preserve"> much of the </w:t>
      </w:r>
      <w:r w:rsidRPr="009E20B0">
        <w:rPr>
          <w:rStyle w:val="Emphasis"/>
          <w:highlight w:val="gree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511E9DC9" w14:textId="77777777" w:rsidR="008C2506" w:rsidRDefault="008C2506" w:rsidP="008C2506">
      <w:r>
        <w:t>Numerous episodes of mass extinction occurred in the geological past. One of the most notorious ones caused the extinction of dinosaurs about 66 million years ago. Their destruction was believed to have been caused by an asteroid hitting the Earth.</w:t>
      </w:r>
    </w:p>
    <w:p w14:paraId="1E981617" w14:textId="77777777" w:rsidR="008C2506" w:rsidRDefault="008C2506" w:rsidP="008C2506">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4B9443AD" w14:textId="77777777" w:rsidR="008C2506" w:rsidRDefault="008C2506" w:rsidP="008C2506">
      <w:r w:rsidRPr="00E07AE1">
        <w:rPr>
          <w:rStyle w:val="StyleUnderline"/>
        </w:rPr>
        <w:t xml:space="preserve">Scientists have discovered evidence pointing to high levels of UV radiation responsible for </w:t>
      </w:r>
      <w:r w:rsidRPr="009E20B0">
        <w:rPr>
          <w:rStyle w:val="StyleUnderline"/>
          <w:highlight w:val="green"/>
        </w:rPr>
        <w:t>collapsing forest</w:t>
      </w:r>
      <w:r w:rsidRPr="00475C49">
        <w:rPr>
          <w:rStyle w:val="StyleUnderline"/>
        </w:rPr>
        <w:t xml:space="preserve"> ecosystems</w:t>
      </w:r>
      <w:r w:rsidRPr="00E07AE1">
        <w:rPr>
          <w:rStyle w:val="StyleUnderline"/>
        </w:rPr>
        <w:t xml:space="preserve"> </w:t>
      </w:r>
      <w:r w:rsidRPr="009E20B0">
        <w:rPr>
          <w:rStyle w:val="StyleUnderline"/>
          <w:highlight w:val="green"/>
        </w:rPr>
        <w:t>and</w:t>
      </w:r>
      <w:r w:rsidRPr="00E07AE1">
        <w:rPr>
          <w:rStyle w:val="StyleUnderline"/>
        </w:rPr>
        <w:t xml:space="preserve"> killing off </w:t>
      </w:r>
      <w:r w:rsidRPr="009E20B0">
        <w:rPr>
          <w:rStyle w:val="StyleUnderline"/>
          <w:highlight w:val="gree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11F51D17" w14:textId="77777777" w:rsidR="008C2506" w:rsidRPr="00E07AE1" w:rsidRDefault="008C2506" w:rsidP="008C2506">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9E20B0">
        <w:rPr>
          <w:rStyle w:val="Emphasis"/>
          <w:highlight w:val="green"/>
        </w:rPr>
        <w:t>Earth might</w:t>
      </w:r>
      <w:r w:rsidRPr="00E07AE1">
        <w:rPr>
          <w:rStyle w:val="Emphasis"/>
        </w:rPr>
        <w:t xml:space="preserve"> possibly </w:t>
      </w:r>
      <w:r w:rsidRPr="009E20B0">
        <w:rPr>
          <w:rStyle w:val="Emphasis"/>
          <w:highlight w:val="green"/>
        </w:rPr>
        <w:t>reach comparable temperatures</w:t>
      </w:r>
      <w:r w:rsidRPr="00E07AE1">
        <w:rPr>
          <w:rStyle w:val="Emphasis"/>
        </w:rPr>
        <w:t>, thus might face the same consequences that occurred in the past.</w:t>
      </w:r>
    </w:p>
    <w:p w14:paraId="0369BBA6" w14:textId="77777777" w:rsidR="008C2506" w:rsidRDefault="008C2506" w:rsidP="008C2506">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0A507CF1" w14:textId="77777777" w:rsidR="008C2506" w:rsidRDefault="008C2506" w:rsidP="008C2506">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4CD5CE6A" w14:textId="77777777" w:rsidR="008C2506" w:rsidRDefault="008C2506" w:rsidP="008C2506">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415CA06F" w14:textId="77777777" w:rsidR="008C2506" w:rsidRDefault="008C2506" w:rsidP="008C2506">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198399B1" w14:textId="77777777" w:rsidR="008C2506" w:rsidRPr="00E14CC9" w:rsidRDefault="008C2506" w:rsidP="008C2506">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9E20B0">
        <w:rPr>
          <w:rStyle w:val="Emphasis"/>
          <w:highlight w:val="green"/>
        </w:rPr>
        <w:t>harmful UV radiation</w:t>
      </w:r>
      <w:r w:rsidRPr="00E14CC9">
        <w:rPr>
          <w:rStyle w:val="Emphasis"/>
        </w:rPr>
        <w:t xml:space="preserve"> levels and, therefore, </w:t>
      </w:r>
      <w:r w:rsidRPr="009E20B0">
        <w:rPr>
          <w:rStyle w:val="Emphasis"/>
          <w:highlight w:val="gree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68ABED32" w14:textId="77777777" w:rsidR="008C2506" w:rsidRPr="00E07AE1" w:rsidRDefault="008C2506" w:rsidP="008C2506">
      <w:pPr>
        <w:rPr>
          <w:rStyle w:val="Emphasis"/>
        </w:rPr>
      </w:pPr>
      <w:r w:rsidRPr="00E07AE1">
        <w:rPr>
          <w:rStyle w:val="Emphasis"/>
        </w:rPr>
        <w:t>From Climate Change to Climate Emergency</w:t>
      </w:r>
    </w:p>
    <w:p w14:paraId="26B78576" w14:textId="77777777" w:rsidR="008C2506" w:rsidRPr="00E07AE1" w:rsidRDefault="008C2506" w:rsidP="008C2506">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6987C1BA" w14:textId="77777777" w:rsidR="008C2506" w:rsidRDefault="008C2506" w:rsidP="008C2506">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9E20B0">
        <w:rPr>
          <w:rStyle w:val="Emphasis"/>
          <w:highlight w:val="green"/>
        </w:rPr>
        <w:t xml:space="preserve">collapse of the ozone layer </w:t>
      </w:r>
      <w:r w:rsidRPr="00475C49">
        <w:rPr>
          <w:rStyle w:val="Emphasis"/>
        </w:rPr>
        <w:t>could</w:t>
      </w:r>
      <w:r w:rsidRPr="00E07AE1">
        <w:rPr>
          <w:rStyle w:val="Emphasis"/>
        </w:rPr>
        <w:t xml:space="preserve"> occur again, </w:t>
      </w:r>
      <w:r w:rsidRPr="009E20B0">
        <w:rPr>
          <w:rStyle w:val="Emphasis"/>
          <w:highlight w:val="green"/>
        </w:rPr>
        <w:t>dangerously exposing</w:t>
      </w:r>
      <w:r w:rsidRPr="00E07AE1">
        <w:rPr>
          <w:rStyle w:val="Emphasis"/>
        </w:rPr>
        <w:t xml:space="preserve"> surface and shallow sea life to harmful </w:t>
      </w:r>
      <w:r w:rsidRPr="009E20B0">
        <w:rPr>
          <w:rStyle w:val="Emphasis"/>
          <w:highlight w:val="green"/>
        </w:rPr>
        <w:t>radiation</w:t>
      </w:r>
      <w:r w:rsidRPr="00E07AE1">
        <w:rPr>
          <w:rStyle w:val="Emphasis"/>
        </w:rPr>
        <w:t xml:space="preserve">. </w:t>
      </w:r>
    </w:p>
    <w:p w14:paraId="181FEFD0" w14:textId="77777777" w:rsidR="008C2506" w:rsidRPr="00E07AE1" w:rsidRDefault="008C2506" w:rsidP="008C2506">
      <w:pPr>
        <w:rPr>
          <w:rStyle w:val="Emphasis"/>
        </w:rPr>
      </w:pPr>
    </w:p>
    <w:p w14:paraId="1C3FBFFA" w14:textId="77777777" w:rsidR="008C2506" w:rsidRDefault="008C2506" w:rsidP="008C2506">
      <w:pPr>
        <w:pStyle w:val="Heading4"/>
        <w:rPr>
          <w:lang w:eastAsia="zh-CN"/>
        </w:rPr>
      </w:pPr>
      <w:r>
        <w:rPr>
          <w:lang w:eastAsia="zh-CN"/>
        </w:rPr>
        <w:t xml:space="preserve">UV floods supress immune responses and lead to radiation </w:t>
      </w:r>
    </w:p>
    <w:p w14:paraId="54B4A340" w14:textId="77777777" w:rsidR="008C2506" w:rsidRPr="00CE2A70" w:rsidRDefault="008C2506" w:rsidP="008C2506">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56" w:history="1">
        <w:r w:rsidRPr="00AD2583">
          <w:rPr>
            <w:rStyle w:val="Hyperlink"/>
          </w:rPr>
          <w:t>https://pubs.rsc.org/en/content/articlehtml/2015/pp/c4pp90033b</w:t>
        </w:r>
      </w:hyperlink>
      <w:r>
        <w:t>) CS</w:t>
      </w:r>
    </w:p>
    <w:p w14:paraId="30E7A864" w14:textId="77777777" w:rsidR="008C2506" w:rsidRDefault="008C2506" w:rsidP="008C2506">
      <w:pPr>
        <w:rPr>
          <w:b/>
          <w:bCs/>
          <w:u w:val="single"/>
        </w:rPr>
      </w:pPr>
      <w:r w:rsidRPr="001723DB">
        <w:rPr>
          <w:sz w:val="12"/>
        </w:rPr>
        <w:t xml:space="preserve">Effects of solar UV radiation on immune function and consequences for disease Mechanisms </w:t>
      </w:r>
      <w:r w:rsidRPr="009E20B0">
        <w:rPr>
          <w:highlight w:val="gree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9E20B0">
        <w:rPr>
          <w:highlight w:val="green"/>
          <w:u w:val="single"/>
        </w:rPr>
        <w:t>absorbed by chromophores</w:t>
      </w:r>
      <w:r w:rsidRPr="001723DB">
        <w:rPr>
          <w:sz w:val="12"/>
        </w:rPr>
        <w:t xml:space="preserve"> (</w:t>
      </w:r>
      <w:hyperlink r:id="rId57" w:anchor="tab2" w:tooltip="Select to navigate to table" w:history="1">
        <w:r w:rsidRPr="001723DB">
          <w:rPr>
            <w:rStyle w:val="Hyperlink"/>
            <w:sz w:val="12"/>
          </w:rPr>
          <w:t>Table 2</w:t>
        </w:r>
      </w:hyperlink>
      <w:r w:rsidRPr="001723DB">
        <w:rPr>
          <w:sz w:val="12"/>
        </w:rPr>
        <w:t xml:space="preserve">), which then </w:t>
      </w:r>
      <w:r w:rsidRPr="009E20B0">
        <w:rPr>
          <w:b/>
          <w:bCs/>
          <w:highlight w:val="green"/>
          <w:u w:val="single"/>
        </w:rPr>
        <w:t>initiate a cascade</w:t>
      </w:r>
      <w:r w:rsidRPr="00451C82">
        <w:rPr>
          <w:b/>
          <w:bCs/>
          <w:u w:val="single"/>
        </w:rPr>
        <w:t xml:space="preserve"> leading to </w:t>
      </w:r>
      <w:r w:rsidRPr="009E20B0">
        <w:rPr>
          <w:b/>
          <w:bCs/>
          <w:highlight w:val="green"/>
          <w:u w:val="single"/>
        </w:rPr>
        <w:t>changes in immune responses</w:t>
      </w:r>
      <w:r w:rsidRPr="001723DB">
        <w:rPr>
          <w:sz w:val="12"/>
        </w:rPr>
        <w:t xml:space="preserve">. Table 2 Cutaneous chromophores involved in the initiation of UV-induced changes in immune function (reviewed in </w:t>
      </w:r>
      <w:hyperlink r:id="rId5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5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60" w:anchor="cit166" w:tooltip="Select to navigate to reference" w:history="1">
        <w:r w:rsidRPr="001723DB">
          <w:rPr>
            <w:rStyle w:val="Hyperlink"/>
            <w:sz w:val="12"/>
          </w:rPr>
          <w:t>166–168</w:t>
        </w:r>
      </w:hyperlink>
      <w:r w:rsidRPr="001723DB">
        <w:rPr>
          <w:sz w:val="12"/>
        </w:rPr>
        <w:t xml:space="preserve"> Briefly, </w:t>
      </w:r>
      <w:r w:rsidRPr="009E20B0">
        <w:rPr>
          <w:highlight w:val="green"/>
          <w:u w:val="single"/>
        </w:rPr>
        <w:t>exposure to UV</w:t>
      </w:r>
      <w:r w:rsidRPr="00451C82">
        <w:rPr>
          <w:u w:val="single"/>
        </w:rPr>
        <w:t xml:space="preserve"> radiation </w:t>
      </w:r>
      <w:r w:rsidRPr="009E20B0">
        <w:rPr>
          <w:highlight w:val="green"/>
          <w:u w:val="single"/>
        </w:rPr>
        <w:t>causes</w:t>
      </w:r>
      <w:r w:rsidRPr="00451C82">
        <w:rPr>
          <w:u w:val="single"/>
        </w:rPr>
        <w:t xml:space="preserve"> up-regulation of some innate immune responses, </w:t>
      </w:r>
      <w:r w:rsidRPr="00451C82">
        <w:rPr>
          <w:b/>
          <w:bCs/>
          <w:u w:val="single"/>
        </w:rPr>
        <w:t xml:space="preserve">and </w:t>
      </w:r>
      <w:r w:rsidRPr="009E20B0">
        <w:rPr>
          <w:b/>
          <w:bCs/>
          <w:highlight w:val="green"/>
          <w:u w:val="single"/>
        </w:rPr>
        <w:t>down-regulation of</w:t>
      </w:r>
      <w:r w:rsidRPr="00451C82">
        <w:rPr>
          <w:u w:val="single"/>
        </w:rPr>
        <w:t xml:space="preserve"> some acquired primary and memory </w:t>
      </w:r>
      <w:r w:rsidRPr="009E20B0">
        <w:rPr>
          <w:b/>
          <w:bCs/>
          <w:highlight w:val="gree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61" w:anchor="cit163" w:tooltip="Select to navigate to references" w:history="1">
        <w:r w:rsidRPr="001723DB">
          <w:rPr>
            <w:rStyle w:val="Hyperlink"/>
            <w:sz w:val="12"/>
          </w:rPr>
          <w:t>163</w:t>
        </w:r>
      </w:hyperlink>
      <w:r w:rsidRPr="001723DB">
        <w:rPr>
          <w:sz w:val="12"/>
        </w:rPr>
        <w:t xml:space="preserve"> Schwarz &amp; Schwarz,</w:t>
      </w:r>
      <w:hyperlink r:id="rId62" w:anchor="cit169" w:tooltip="Select to navigate to references" w:history="1">
        <w:r w:rsidRPr="001723DB">
          <w:rPr>
            <w:rStyle w:val="Hyperlink"/>
            <w:sz w:val="12"/>
          </w:rPr>
          <w:t>169</w:t>
        </w:r>
      </w:hyperlink>
      <w:r w:rsidRPr="001723DB">
        <w:rPr>
          <w:sz w:val="12"/>
        </w:rPr>
        <w:t xml:space="preserve"> and Ullrich &amp; Byrne</w:t>
      </w:r>
      <w:hyperlink r:id="rId6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6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6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6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6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9E20B0">
        <w:rPr>
          <w:highlight w:val="green"/>
          <w:u w:val="single"/>
        </w:rPr>
        <w:t>Polymorphic light eruption</w:t>
      </w:r>
      <w:r w:rsidRPr="00451C82">
        <w:rPr>
          <w:u w:val="single"/>
        </w:rPr>
        <w:t xml:space="preserve"> (PLE) is the commonest of the photodermatoses, with a prevalence of up to 20%</w:t>
      </w:r>
      <w:r w:rsidRPr="001723DB">
        <w:rPr>
          <w:sz w:val="12"/>
        </w:rPr>
        <w:t>.</w:t>
      </w:r>
      <w:hyperlink r:id="rId6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6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7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7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7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7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9E20B0">
        <w:rPr>
          <w:highlight w:val="green"/>
          <w:u w:val="single"/>
        </w:rPr>
        <w:t>failure to establish</w:t>
      </w:r>
      <w:r w:rsidRPr="00451C82">
        <w:rPr>
          <w:u w:val="single"/>
        </w:rPr>
        <w:t xml:space="preserve"> the normal </w:t>
      </w:r>
      <w:r w:rsidRPr="009E20B0">
        <w:rPr>
          <w:highlight w:val="green"/>
          <w:u w:val="single"/>
        </w:rPr>
        <w:t>suppression of immune responses</w:t>
      </w:r>
      <w:r w:rsidRPr="00451C82">
        <w:rPr>
          <w:u w:val="single"/>
        </w:rPr>
        <w:t xml:space="preserve"> following exposure to UV radiation. The antigen involved has not been identified but is likely to be novel, </w:t>
      </w:r>
      <w:r w:rsidRPr="009E20B0">
        <w:rPr>
          <w:highlight w:val="green"/>
          <w:u w:val="single"/>
        </w:rPr>
        <w:t>induced by t</w:t>
      </w:r>
      <w:r w:rsidRPr="00451C82">
        <w:rPr>
          <w:u w:val="single"/>
        </w:rPr>
        <w:t xml:space="preserve">he </w:t>
      </w:r>
      <w:r w:rsidRPr="00451C82">
        <w:rPr>
          <w:b/>
          <w:bCs/>
          <w:u w:val="single"/>
        </w:rPr>
        <w:t xml:space="preserve">DNA damaging properties of </w:t>
      </w:r>
      <w:r w:rsidRPr="009E20B0">
        <w:rPr>
          <w:b/>
          <w:bCs/>
          <w:highlight w:val="green"/>
          <w:u w:val="single"/>
        </w:rPr>
        <w:t>UV radiation</w:t>
      </w:r>
      <w:r w:rsidRPr="009E20B0">
        <w:rPr>
          <w:sz w:val="12"/>
          <w:highlight w:val="green"/>
        </w:rPr>
        <w:t>.</w:t>
      </w:r>
      <w:r w:rsidRPr="001723DB">
        <w:rPr>
          <w:sz w:val="12"/>
        </w:rPr>
        <w:t xml:space="preserve"> Various abnormalities in the cutaneous immune response following UV radiation have been demonstrated in people with PLE compared with controls.</w:t>
      </w:r>
      <w:hyperlink r:id="rId7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9E20B0">
        <w:rPr>
          <w:b/>
          <w:bCs/>
          <w:highlight w:val="green"/>
          <w:u w:val="single"/>
        </w:rPr>
        <w:t>Asthma</w:t>
      </w:r>
      <w:r w:rsidRPr="009E20B0">
        <w:rPr>
          <w:highlight w:val="gree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7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7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7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9E20B0">
        <w:rPr>
          <w:b/>
          <w:bCs/>
          <w:highlight w:val="green"/>
          <w:u w:val="single"/>
        </w:rPr>
        <w:t>solar UV radiation suppresses</w:t>
      </w:r>
      <w:r w:rsidRPr="00C8516A">
        <w:rPr>
          <w:u w:val="single"/>
        </w:rPr>
        <w:t xml:space="preserve"> microbe-specific acquired </w:t>
      </w:r>
      <w:r w:rsidRPr="009E20B0">
        <w:rPr>
          <w:b/>
          <w:bCs/>
          <w:highlight w:val="gree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9E20B0">
        <w:rPr>
          <w:highlight w:val="green"/>
          <w:u w:val="single"/>
        </w:rPr>
        <w:t xml:space="preserve">lead to an </w:t>
      </w:r>
      <w:r w:rsidRPr="009E20B0">
        <w:rPr>
          <w:b/>
          <w:bCs/>
          <w:highlight w:val="green"/>
          <w:u w:val="single"/>
        </w:rPr>
        <w:t>increased microbial load,</w:t>
      </w:r>
      <w:r w:rsidRPr="00C8516A">
        <w:rPr>
          <w:b/>
          <w:bCs/>
          <w:u w:val="single"/>
        </w:rPr>
        <w:t xml:space="preserve"> </w:t>
      </w:r>
      <w:r w:rsidRPr="009E20B0">
        <w:rPr>
          <w:b/>
          <w:bCs/>
          <w:highlight w:val="green"/>
          <w:u w:val="single"/>
        </w:rPr>
        <w:t>reactivation from latency, and more severe symptoms, including death</w:t>
      </w:r>
    </w:p>
    <w:p w14:paraId="4233CB83" w14:textId="77777777" w:rsidR="008C2506" w:rsidRDefault="008C2506" w:rsidP="008C2506">
      <w:pPr>
        <w:rPr>
          <w:b/>
          <w:bCs/>
          <w:u w:val="single"/>
        </w:rPr>
      </w:pPr>
    </w:p>
    <w:p w14:paraId="5813297E" w14:textId="77777777" w:rsidR="008C2506" w:rsidRDefault="008C2506" w:rsidP="008C2506">
      <w:pPr>
        <w:rPr>
          <w:b/>
          <w:bCs/>
          <w:u w:val="single"/>
        </w:rPr>
      </w:pPr>
    </w:p>
    <w:p w14:paraId="722BBCDC" w14:textId="77777777" w:rsidR="008C2506" w:rsidRDefault="008C2506" w:rsidP="008C2506">
      <w:pPr>
        <w:rPr>
          <w:rStyle w:val="Hyperlink"/>
          <w:sz w:val="12"/>
        </w:rPr>
      </w:pPr>
      <w:r w:rsidRPr="001723DB">
        <w:rPr>
          <w:sz w:val="12"/>
        </w:rPr>
        <w:t xml:space="preserve"> (reviewed in Norval et al.</w:t>
      </w:r>
      <w:hyperlink r:id="rId7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79" w:anchor="cit191" w:tooltip="Select to navigate to references" w:history="1">
        <w:r w:rsidRPr="001723DB">
          <w:rPr>
            <w:rStyle w:val="Hyperlink"/>
            <w:sz w:val="12"/>
          </w:rPr>
          <w:t>191</w:t>
        </w:r>
      </w:hyperlink>
      <w:r w:rsidRPr="001723DB">
        <w:rPr>
          <w:sz w:val="12"/>
        </w:rPr>
        <w:t xml:space="preserve"> </w:t>
      </w:r>
      <w:r w:rsidRPr="009E20B0">
        <w:rPr>
          <w:b/>
          <w:bCs/>
          <w:highlight w:val="green"/>
          <w:u w:val="single"/>
        </w:rPr>
        <w:t>UV radiation prior to vaccination</w:t>
      </w:r>
      <w:r w:rsidRPr="00C8516A">
        <w:rPr>
          <w:u w:val="single"/>
        </w:rPr>
        <w:t xml:space="preserve"> causes a </w:t>
      </w:r>
      <w:r w:rsidRPr="009E20B0">
        <w:rPr>
          <w:b/>
          <w:bCs/>
          <w:highlight w:val="green"/>
          <w:u w:val="single"/>
        </w:rPr>
        <w:t>less effective immune response</w:t>
      </w:r>
      <w:r w:rsidRPr="001723DB">
        <w:rPr>
          <w:sz w:val="12"/>
        </w:rPr>
        <w:t xml:space="preserve"> in several mouse models (reviewed in Norval &amp; Woods</w:t>
      </w:r>
      <w:hyperlink r:id="rId8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9E20B0">
        <w:rPr>
          <w:b/>
          <w:bCs/>
          <w:highlight w:val="green"/>
          <w:u w:val="single"/>
        </w:rPr>
        <w:t>convert an asymptomatic infection into a symptomatic one</w:t>
      </w:r>
      <w:r w:rsidRPr="00C8516A">
        <w:rPr>
          <w:u w:val="single"/>
        </w:rPr>
        <w:t xml:space="preserve">, </w:t>
      </w:r>
      <w:r w:rsidRPr="009E20B0">
        <w:rPr>
          <w:b/>
          <w:bCs/>
          <w:highlight w:val="green"/>
          <w:u w:val="single"/>
        </w:rPr>
        <w:t>reactivate</w:t>
      </w:r>
      <w:r w:rsidRPr="00C8516A">
        <w:rPr>
          <w:u w:val="single"/>
        </w:rPr>
        <w:t xml:space="preserve"> a range of </w:t>
      </w:r>
      <w:r w:rsidRPr="009E20B0">
        <w:rPr>
          <w:b/>
          <w:bCs/>
          <w:highlight w:val="green"/>
          <w:u w:val="single"/>
        </w:rPr>
        <w:t>persistent infections</w:t>
      </w:r>
      <w:r w:rsidRPr="00C8516A">
        <w:rPr>
          <w:u w:val="single"/>
        </w:rPr>
        <w:t xml:space="preserve">, increase the oncogenic potential of microbes, and </w:t>
      </w:r>
      <w:r w:rsidRPr="009E20B0">
        <w:rPr>
          <w:b/>
          <w:bCs/>
          <w:highlight w:val="green"/>
          <w:u w:val="single"/>
        </w:rPr>
        <w:t>reduce</w:t>
      </w:r>
      <w:r w:rsidRPr="00C8516A">
        <w:rPr>
          <w:b/>
          <w:bCs/>
          <w:u w:val="single"/>
        </w:rPr>
        <w:t xml:space="preserve"> the memory </w:t>
      </w:r>
      <w:r w:rsidRPr="009E20B0">
        <w:rPr>
          <w:b/>
          <w:bCs/>
          <w:highlight w:val="gree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8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82" w:anchor="cit194" w:tooltip="Select to navigate to references" w:history="1">
        <w:r w:rsidRPr="00C8516A">
          <w:rPr>
            <w:rStyle w:val="Hyperlink"/>
            <w:u w:val="single"/>
          </w:rPr>
          <w:t>194</w:t>
        </w:r>
      </w:hyperlink>
      <w:r w:rsidRPr="00C8516A">
        <w:rPr>
          <w:u w:val="single"/>
        </w:rPr>
        <w:t>), type 1 diabetes,</w:t>
      </w:r>
      <w:hyperlink r:id="rId8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8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8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8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87" w:anchor="cit199" w:tooltip="Select to navigate to references" w:history="1">
        <w:r w:rsidRPr="001723DB">
          <w:rPr>
            <w:rStyle w:val="Hyperlink"/>
            <w:sz w:val="12"/>
          </w:rPr>
          <w:t>199</w:t>
        </w:r>
      </w:hyperlink>
      <w:r w:rsidRPr="001723DB">
        <w:rPr>
          <w:sz w:val="12"/>
        </w:rPr>
        <w:t xml:space="preserve"> Studies from the northern</w:t>
      </w:r>
      <w:hyperlink r:id="rId88" w:anchor="cit200" w:tooltip="Select to navigate to references" w:history="1">
        <w:r w:rsidRPr="001723DB">
          <w:rPr>
            <w:rStyle w:val="Hyperlink"/>
            <w:sz w:val="12"/>
          </w:rPr>
          <w:t>200</w:t>
        </w:r>
      </w:hyperlink>
      <w:r w:rsidRPr="001723DB">
        <w:rPr>
          <w:sz w:val="12"/>
        </w:rPr>
        <w:t xml:space="preserve"> and southern</w:t>
      </w:r>
      <w:hyperlink r:id="rId8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9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9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9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9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9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9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9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9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9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99" w:anchor="cit212" w:tooltip="Select to navigate to reference" w:history="1">
        <w:r w:rsidRPr="001723DB">
          <w:rPr>
            <w:rStyle w:val="Hyperlink"/>
            <w:sz w:val="12"/>
          </w:rPr>
          <w:t>212–214</w:t>
        </w:r>
      </w:hyperlink>
    </w:p>
    <w:p w14:paraId="12F927F4" w14:textId="77777777" w:rsidR="008C2506" w:rsidRDefault="008C2506" w:rsidP="008C2506">
      <w:pPr>
        <w:pStyle w:val="Heading4"/>
      </w:pPr>
      <w:r>
        <w:t>Viruses to human bacterial genome to damage will ensure the next pandemic is existential</w:t>
      </w:r>
    </w:p>
    <w:p w14:paraId="7B7E81FF" w14:textId="77777777" w:rsidR="008C2506" w:rsidRPr="00C95710" w:rsidRDefault="008C2506" w:rsidP="008C2506">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F4E02FB" w14:textId="77777777" w:rsidR="008C2506" w:rsidRDefault="008C2506" w:rsidP="008C2506">
      <w:r>
        <w:t xml:space="preserve">Expert argues that human-caused changes to the environment can lead to </w:t>
      </w:r>
      <w:r w:rsidRPr="007A784E">
        <w:rPr>
          <w:u w:val="single"/>
        </w:rPr>
        <w:t xml:space="preserve">the emergence of </w:t>
      </w:r>
      <w:r w:rsidRPr="009E20B0">
        <w:rPr>
          <w:highlight w:val="green"/>
          <w:u w:val="single"/>
        </w:rPr>
        <w:t>pathogens</w:t>
      </w:r>
      <w: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t>.</w:t>
      </w:r>
    </w:p>
    <w:p w14:paraId="2ED52E07" w14:textId="77777777" w:rsidR="008C2506" w:rsidRDefault="008C2506" w:rsidP="008C2506">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43538A06" w14:textId="77777777" w:rsidR="008C2506" w:rsidRDefault="008C2506" w:rsidP="008C2506">
      <w:r>
        <w:t xml:space="preserve">In an essay published on the online server Preprints*, Eleftherios P. Diamandis of the University of Toronto and the Mount Sinai Hospital, Toronto,  argues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76E2ECF5" w14:textId="77777777" w:rsidR="008C2506" w:rsidRDefault="008C2506" w:rsidP="008C2506">
      <w:r>
        <w:t>Changing our environment</w:t>
      </w:r>
    </w:p>
    <w:p w14:paraId="7AA9589A" w14:textId="77777777" w:rsidR="008C2506" w:rsidRPr="00D81530" w:rsidRDefault="008C2506" w:rsidP="008C2506">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4DB917D6" w14:textId="77777777" w:rsidR="008C2506" w:rsidRDefault="008C2506" w:rsidP="008C2506">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50D44B60" w14:textId="77777777" w:rsidR="008C2506" w:rsidRPr="00D81530" w:rsidRDefault="008C2506" w:rsidP="008C2506">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7B5C8B85" w14:textId="77777777" w:rsidR="008C2506" w:rsidRDefault="008C2506" w:rsidP="008C2506">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286171DE" w14:textId="77777777" w:rsidR="008C2506" w:rsidRDefault="008C2506" w:rsidP="008C2506">
      <w:r>
        <w:t>Emerging pathogens</w:t>
      </w:r>
    </w:p>
    <w:p w14:paraId="3D5A1190" w14:textId="77777777" w:rsidR="008C2506" w:rsidRDefault="008C2506" w:rsidP="008C2506">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436098D4" w14:textId="77777777" w:rsidR="008C2506" w:rsidRDefault="008C2506" w:rsidP="008C2506">
      <w:r>
        <w:t xml:space="preserve">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6BD3DCD9" w14:textId="77777777" w:rsidR="008C2506" w:rsidRDefault="008C2506" w:rsidP="008C2506">
      <w:r>
        <w:t xml:space="preserve">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immune responses</w:t>
      </w:r>
      <w:r w:rsidRPr="0021289C">
        <w:rPr>
          <w:rStyle w:val="Emphasis"/>
        </w:rPr>
        <w:t>,</w:t>
      </w:r>
      <w:r w:rsidRPr="00A12174">
        <w:rPr>
          <w:rStyle w:val="Emphasis"/>
        </w:rPr>
        <w:t xml:space="preserve"> and strengthening its to enter cells via surface receptors.</w:t>
      </w:r>
    </w:p>
    <w:p w14:paraId="39CC56E3" w14:textId="77777777" w:rsidR="008C2506" w:rsidRDefault="008C2506" w:rsidP="008C2506">
      <w:r>
        <w:t>The brain</w:t>
      </w:r>
    </w:p>
    <w:p w14:paraId="6F2E0539" w14:textId="77777777" w:rsidR="008C2506" w:rsidRDefault="008C2506" w:rsidP="008C2506">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538B55D7" w14:textId="77777777" w:rsidR="008C2506" w:rsidRDefault="008C2506" w:rsidP="008C2506">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2368F5F2" w14:textId="77777777" w:rsidR="008C2506" w:rsidRDefault="008C2506" w:rsidP="008C2506">
      <w:pPr>
        <w:rPr>
          <w:b/>
          <w:bCs/>
          <w:u w:val="single"/>
        </w:rPr>
      </w:pP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be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0CAFFA6B" w14:textId="77777777" w:rsidR="008C2506" w:rsidRDefault="008C2506" w:rsidP="008C2506">
      <w:pPr>
        <w:rPr>
          <w:rStyle w:val="Hyperlink"/>
          <w:sz w:val="12"/>
        </w:rPr>
      </w:pPr>
    </w:p>
    <w:p w14:paraId="56268282" w14:textId="77777777" w:rsidR="008C2506" w:rsidRPr="003B6F92" w:rsidRDefault="008C2506" w:rsidP="008C2506">
      <w:pPr>
        <w:pStyle w:val="Heading3"/>
      </w:pPr>
      <w:r>
        <w:t>1AC – Plan</w:t>
      </w:r>
    </w:p>
    <w:p w14:paraId="1E699271" w14:textId="77777777" w:rsidR="008C2506" w:rsidRDefault="008C2506" w:rsidP="008C2506">
      <w:pPr>
        <w:pStyle w:val="Heading4"/>
      </w:pPr>
      <w:r>
        <w:t>Resolved: The appropriation of outer space by private entities is unjust.</w:t>
      </w:r>
    </w:p>
    <w:p w14:paraId="5323AB07" w14:textId="77777777" w:rsidR="008C2506" w:rsidRDefault="008C2506" w:rsidP="008C2506">
      <w:pPr>
        <w:rPr>
          <w:rFonts w:ascii="Times New Roman" w:hAnsi="Times New Roman" w:cs="Times New Roman"/>
        </w:rPr>
      </w:pPr>
    </w:p>
    <w:p w14:paraId="1A650B4E" w14:textId="77777777" w:rsidR="008C2506" w:rsidRDefault="008C2506" w:rsidP="008C2506">
      <w:pPr>
        <w:pStyle w:val="Heading4"/>
      </w:pPr>
      <w:r>
        <w:t>The plan treats outer space as a commons, a shared public good. That’s the only effective anti-trust measure to safeguard and promote innovation. Rhimbassen 21</w:t>
      </w:r>
    </w:p>
    <w:p w14:paraId="316F680F" w14:textId="77777777" w:rsidR="008C2506" w:rsidRPr="003F13D1" w:rsidRDefault="008C2506" w:rsidP="008C2506">
      <w:pPr>
        <w:rPr>
          <w:bCs/>
          <w:sz w:val="14"/>
        </w:rPr>
      </w:pPr>
      <w:r w:rsidRPr="003F13D1">
        <w:rPr>
          <w:rStyle w:val="Style13ptBold"/>
          <w:b w:val="0"/>
          <w:bCs/>
        </w:rPr>
        <w:t xml:space="preserve">Maria Rhimbassen, 6-6-2021, "An Introduction to Space Antitrust," </w:t>
      </w:r>
      <w:r>
        <w:rPr>
          <w:rStyle w:val="Style13ptBold"/>
          <w:b w:val="0"/>
          <w:bCs/>
        </w:rPr>
        <w:t>Open Lunar</w:t>
      </w:r>
      <w:r w:rsidRPr="003F13D1">
        <w:rPr>
          <w:rStyle w:val="Style13ptBold"/>
          <w:b w:val="0"/>
          <w:bCs/>
        </w:rPr>
        <w:t>, https://www.openlunar.org/library/an-introduction-to-space-antitrust#anti-monopoly-law</w:t>
      </w:r>
    </w:p>
    <w:p w14:paraId="19F7CE2F" w14:textId="77777777" w:rsidR="008C2506" w:rsidRDefault="008C2506" w:rsidP="008C2506"/>
    <w:p w14:paraId="52ADA688" w14:textId="77777777" w:rsidR="008C2506" w:rsidRPr="00556940" w:rsidRDefault="008C2506" w:rsidP="008C2506">
      <w:pPr>
        <w:rPr>
          <w:rStyle w:val="StyleUnderline"/>
        </w:rPr>
      </w:pPr>
      <w:r>
        <w:t xml:space="preserve">Space Antitrust. 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w:t>
      </w:r>
      <w:r w:rsidRPr="00D61CD4">
        <w:rPr>
          <w:rStyle w:val="StyleUnderline"/>
        </w:rPr>
        <w:t>in many cases, there can be confusion in determining the “launching State</w:t>
      </w:r>
      <w:r>
        <w:t xml:space="preserve">”, which is defined at article I of the Liability Convention of 1972 (70), especially when several States are involved in the launching, as opposed to the “State of Registry”, according to article VIII of the OST and the Registration Convention of 1976. Sometimes, the two notions collide head-on (71). </w:t>
      </w:r>
      <w:r w:rsidRPr="00D61CD4">
        <w:rPr>
          <w:rStyle w:val="StyleUnderline"/>
        </w:rPr>
        <w:t>The situation gains in further legal complexity in connection with on-orbit transfer of ownership vs title. It is not clear whether ownership can be fully transferred in orbit, as opposed to title, which does not. This may prove over-complicated indeed</w:t>
      </w:r>
      <w:r>
        <w:t>. Therefore</w:t>
      </w:r>
      <w:r w:rsidRPr="00D61CD4">
        <w:rPr>
          <w:rStyle w:val="Emphasis"/>
        </w:rPr>
        <w:t xml:space="preserve">, </w:t>
      </w:r>
      <w:r w:rsidRPr="003C283F">
        <w:rPr>
          <w:rStyle w:val="Emphasis"/>
          <w:highlight w:val="yellow"/>
        </w:rPr>
        <w:t>it</w:t>
      </w:r>
      <w:r w:rsidRPr="00D61CD4">
        <w:rPr>
          <w:rStyle w:val="Emphasis"/>
        </w:rPr>
        <w:t xml:space="preserve"> </w:t>
      </w:r>
      <w:r w:rsidRPr="003C283F">
        <w:rPr>
          <w:rStyle w:val="Emphasis"/>
          <w:highlight w:val="yellow"/>
        </w:rPr>
        <w:t>would be</w:t>
      </w:r>
      <w:r w:rsidRPr="00D61CD4">
        <w:rPr>
          <w:rStyle w:val="Emphasis"/>
        </w:rPr>
        <w:t xml:space="preserve"> next to </w:t>
      </w:r>
      <w:r w:rsidRPr="003C283F">
        <w:rPr>
          <w:rStyle w:val="Emphasis"/>
          <w:highlight w:val="yellow"/>
        </w:rPr>
        <w:t xml:space="preserve">impossible to assign </w:t>
      </w:r>
      <w:r w:rsidRPr="003C283F">
        <w:rPr>
          <w:rStyle w:val="Emphasis"/>
        </w:rPr>
        <w:t>or</w:t>
      </w:r>
      <w:r w:rsidRPr="00D61CD4">
        <w:rPr>
          <w:rStyle w:val="Emphasis"/>
        </w:rPr>
        <w:t xml:space="preserve"> attribute </w:t>
      </w:r>
      <w:r w:rsidRPr="003C283F">
        <w:rPr>
          <w:rStyle w:val="Emphasis"/>
          <w:highlight w:val="yellow"/>
        </w:rPr>
        <w:t>antitrust to a specific</w:t>
      </w:r>
      <w:r w:rsidRPr="00D61CD4">
        <w:rPr>
          <w:rStyle w:val="Emphasis"/>
        </w:rPr>
        <w:t xml:space="preserve"> </w:t>
      </w:r>
      <w:r w:rsidRPr="003C283F">
        <w:rPr>
          <w:rStyle w:val="Emphasis"/>
          <w:highlight w:val="yellow"/>
        </w:rPr>
        <w:t>jurisdiction in space</w:t>
      </w:r>
      <w:r w:rsidRPr="00D61CD4">
        <w:rPr>
          <w:rStyle w:val="Emphasis"/>
        </w:rPr>
        <w:t xml:space="preserve"> and that explains the need for a harmonized outer space regime in terms of antitrust</w:t>
      </w:r>
      <w:r>
        <w:t xml:space="preserve">, even more when the principles </w:t>
      </w:r>
      <w:r w:rsidRPr="00AE0899">
        <w:t>addressed</w:t>
      </w:r>
      <w:r>
        <w:t xml:space="preserve"> </w:t>
      </w:r>
      <w:r w:rsidRPr="00AE0899">
        <w:t>supra</w:t>
      </w:r>
      <w:r>
        <w:t xml:space="preserve"> </w:t>
      </w:r>
      <w:r w:rsidRPr="00AE0899">
        <w:t>stem from</w:t>
      </w:r>
      <w:r>
        <w:t xml:space="preserve"> international public law. Otherwise, different antitrust regimes would then apply to different sites of activity by different actors, which could end up in aberrant scenarios. </w:t>
      </w:r>
      <w:r w:rsidRPr="003C283F">
        <w:rPr>
          <w:rStyle w:val="StyleUnderline"/>
          <w:highlight w:val="yellow"/>
        </w:rPr>
        <w:t>It would be more convenient to establish a predictable</w:t>
      </w:r>
      <w:r w:rsidRPr="00D61CD4">
        <w:rPr>
          <w:rStyle w:val="StyleUnderline"/>
        </w:rPr>
        <w:t xml:space="preserve"> </w:t>
      </w:r>
      <w:r w:rsidRPr="003C283F">
        <w:rPr>
          <w:rStyle w:val="StyleUnderline"/>
          <w:highlight w:val="yellow"/>
        </w:rPr>
        <w:t>and harmonious legal certainty</w:t>
      </w:r>
      <w:r w:rsidRPr="00D61CD4">
        <w:rPr>
          <w:rStyle w:val="StyleUnderline"/>
        </w:rPr>
        <w:t>,</w:t>
      </w:r>
      <w:r>
        <w:t xml:space="preserve"> appropriate for each resource system or specific application in outer space and to consider antitrust as a creative tool, not an end in itself. </w:t>
      </w:r>
      <w:r w:rsidRPr="00D61CD4">
        <w:rPr>
          <w:rStyle w:val="Emphasis"/>
        </w:rPr>
        <w:t xml:space="preserve">The rationale is </w:t>
      </w:r>
      <w:r w:rsidRPr="003C283F">
        <w:rPr>
          <w:rStyle w:val="Emphasis"/>
          <w:highlight w:val="yellow"/>
        </w:rPr>
        <w:t>to rely on competition law</w:t>
      </w:r>
      <w:r w:rsidRPr="00D61CD4">
        <w:rPr>
          <w:rStyle w:val="Emphasis"/>
        </w:rPr>
        <w:t xml:space="preserve"> to ensure market sustainability, while reducing the risk of fierce and unfair competition</w:t>
      </w:r>
      <w:r>
        <w:t xml:space="preserve">. </w:t>
      </w:r>
      <w:r w:rsidRPr="00D61CD4">
        <w:rPr>
          <w:rStyle w:val="Emphasis"/>
        </w:rPr>
        <w:t xml:space="preserve">For instance, </w:t>
      </w:r>
      <w:r w:rsidRPr="003C283F">
        <w:rPr>
          <w:rStyle w:val="Emphasis"/>
          <w:highlight w:val="yellow"/>
        </w:rPr>
        <w:t>in the case of scarce resources</w:t>
      </w:r>
      <w:r w:rsidRPr="00D61CD4">
        <w:rPr>
          <w:rStyle w:val="Emphasis"/>
        </w:rPr>
        <w:t xml:space="preserve"> (e.g., polar ice water on the Moon), </w:t>
      </w:r>
      <w:r w:rsidRPr="003C283F">
        <w:rPr>
          <w:rStyle w:val="Emphasis"/>
          <w:highlight w:val="yellow"/>
        </w:rPr>
        <w:t>essential services</w:t>
      </w:r>
      <w:r w:rsidRPr="00D61CD4">
        <w:rPr>
          <w:rStyle w:val="Emphasis"/>
        </w:rPr>
        <w:t xml:space="preserve"> (e.g., oxygen supply on a station, etc.), </w:t>
      </w:r>
      <w:r w:rsidRPr="003C283F">
        <w:rPr>
          <w:rStyle w:val="Emphasis"/>
          <w:highlight w:val="yellow"/>
        </w:rPr>
        <w:t>there is a</w:t>
      </w:r>
      <w:r w:rsidRPr="00D61CD4">
        <w:rPr>
          <w:rStyle w:val="Emphasis"/>
        </w:rPr>
        <w:t xml:space="preserve"> </w:t>
      </w:r>
      <w:r w:rsidRPr="003C283F">
        <w:rPr>
          <w:rStyle w:val="Emphasis"/>
          <w:highlight w:val="yellow"/>
        </w:rPr>
        <w:t xml:space="preserve">need </w:t>
      </w:r>
      <w:r w:rsidRPr="003C283F">
        <w:rPr>
          <w:rStyle w:val="Emphasis"/>
        </w:rPr>
        <w:t xml:space="preserve">for measures </w:t>
      </w:r>
      <w:r w:rsidRPr="003C283F">
        <w:rPr>
          <w:rStyle w:val="Emphasis"/>
          <w:highlight w:val="yellow"/>
        </w:rPr>
        <w:t xml:space="preserve">against </w:t>
      </w:r>
      <w:r w:rsidRPr="003C283F">
        <w:rPr>
          <w:rStyle w:val="Emphasis"/>
        </w:rPr>
        <w:t xml:space="preserve">reckless </w:t>
      </w:r>
      <w:r w:rsidRPr="003C283F">
        <w:rPr>
          <w:rStyle w:val="Emphasis"/>
          <w:highlight w:val="yellow"/>
        </w:rPr>
        <w:t>monopolization</w:t>
      </w:r>
      <w:r w:rsidRPr="00D61CD4">
        <w:rPr>
          <w:rStyle w:val="Emphasis"/>
        </w:rPr>
        <w:t xml:space="preserve"> based on a “first come, first served” logic</w:t>
      </w:r>
      <w:r>
        <w:t xml:space="preserve">. As </w:t>
      </w:r>
      <w:r w:rsidRPr="00AE0899">
        <w:t>mentioned</w:t>
      </w:r>
      <w:r>
        <w:t xml:space="preserve"> </w:t>
      </w:r>
      <w:r w:rsidRPr="00AE0899">
        <w:t>supra, due regard</w:t>
      </w:r>
      <w:r>
        <w:t xml:space="preserve">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t>
      </w:r>
      <w:r w:rsidRPr="00D61CD4">
        <w:rPr>
          <w:rStyle w:val="StyleUnderline"/>
        </w:rPr>
        <w:t>Without harmonization efforts at that level, there is a risk of increasing forum shopping whereby a private actor seeks to register its activities in jurisdictions with less stringent legislation and dubious enforcement resources</w:t>
      </w:r>
      <w:r>
        <w:t xml:space="preserve">. </w:t>
      </w:r>
      <w:r w:rsidRPr="003C283F">
        <w:rPr>
          <w:rStyle w:val="Emphasis"/>
          <w:highlight w:val="yellow"/>
        </w:rPr>
        <w:t>This trend starts in the space sector</w:t>
      </w:r>
      <w:r w:rsidRPr="00D61CD4">
        <w:rPr>
          <w:rStyle w:val="Emphasis"/>
        </w:rPr>
        <w:t xml:space="preserve"> and this is alarming since space is a high risk sector</w:t>
      </w:r>
      <w:r>
        <w:t xml:space="preserve"> and launching States’ international liability is a complex notion in terms of attribution, especially if the damage takes place in orbit which explains why some private entities either choose a complex forum architecture, mostly through contractual law (73), or try to escape any national jurisdiction altogether by launching from international waters (74), which is considered as yet another example of legal void and deserves more consideration.</w:t>
      </w:r>
      <w:r>
        <w:rPr>
          <w:rStyle w:val="Strong"/>
          <w:rFonts w:ascii="Arial" w:hAnsi="Arial" w:cs="Arial"/>
          <w:color w:val="393C54"/>
          <w:spacing w:val="6"/>
          <w:sz w:val="30"/>
          <w:szCs w:val="30"/>
        </w:rPr>
        <w:t>‍</w:t>
      </w:r>
      <w:r>
        <w:t xml:space="preserve"> </w:t>
      </w:r>
      <w:r w:rsidRPr="00AE0899">
        <w:t>The How</w:t>
      </w:r>
      <w:r>
        <w:t xml:space="preserve">. </w:t>
      </w:r>
      <w:r w:rsidRPr="00AE0899">
        <w:t>The</w:t>
      </w:r>
      <w:r>
        <w:t xml:space="preserve"> previous sections addressed the “what” or more precisely, the space market through the lens of fair competition and antitrust. However, determining the “how” is more challenging. Indeed, as mentioned, </w:t>
      </w:r>
      <w:r w:rsidRPr="00CC79BC">
        <w:rPr>
          <w:rStyle w:val="StyleUnderline"/>
        </w:rPr>
        <w:t xml:space="preserve">sources of a space antitrust could either originate in future initiatives at the level of </w:t>
      </w:r>
      <w:r w:rsidRPr="003C283F">
        <w:rPr>
          <w:rStyle w:val="StyleUnderline"/>
          <w:highlight w:val="yellow"/>
        </w:rPr>
        <w:t>hard law</w:t>
      </w:r>
      <w:r>
        <w:t xml:space="preserve"> or could be left to the realm of soft law and self-regulation. </w:t>
      </w:r>
      <w:r w:rsidRPr="00CC79BC">
        <w:rPr>
          <w:rStyle w:val="Emphasis"/>
        </w:rPr>
        <w:t xml:space="preserve">The former </w:t>
      </w:r>
      <w:r w:rsidRPr="003C283F">
        <w:rPr>
          <w:rStyle w:val="Emphasis"/>
          <w:highlight w:val="yellow"/>
        </w:rPr>
        <w:t>surpasses</w:t>
      </w:r>
      <w:r w:rsidRPr="00CC79BC">
        <w:rPr>
          <w:rStyle w:val="Emphasis"/>
        </w:rPr>
        <w:t xml:space="preserve"> the latter </w:t>
      </w:r>
      <w:r w:rsidRPr="003C283F">
        <w:rPr>
          <w:rStyle w:val="Emphasis"/>
          <w:highlight w:val="yellow"/>
        </w:rPr>
        <w:t>in terms of</w:t>
      </w:r>
      <w:r w:rsidRPr="00CC79BC">
        <w:rPr>
          <w:rStyle w:val="Emphasis"/>
        </w:rPr>
        <w:t xml:space="preserve"> </w:t>
      </w:r>
      <w:r w:rsidRPr="003C283F">
        <w:rPr>
          <w:rStyle w:val="Emphasis"/>
          <w:highlight w:val="yellow"/>
        </w:rPr>
        <w:t>legitimacy</w:t>
      </w:r>
      <w:r>
        <w:t xml:space="preserve">, but might be very time-consuming (75), if reaching consensus at all. </w:t>
      </w:r>
      <w:r w:rsidRPr="00CC79BC">
        <w:rPr>
          <w:rStyle w:val="StyleUnderline"/>
        </w:rPr>
        <w:t>The latter might not sit well with the space community at large</w:t>
      </w:r>
      <w:r>
        <w:t xml:space="preserve">, but might prove more efficient and timelier, which is needed especially when space commerce beckons. To come to grips with the implementation conundrum, this section draws from the legal field of intellectual property, which is considered, according to the Organisation on Economic Cooperation and Development (OECD) (76), as a part of competition law because of its monopolistic potential. Intellectual property has its share of controversy in terms of knowledge enclosure and excludability of knowledge commons (77), thus arguably reducing the advancement of innovation to the status of stagnation and limiting the diversity of knowledge itself (78). Intellectual property (IP) rights, as any aspects of property law, rely on a State’s jurisdiction. However, when transformed into financial assets, these intangible assets can eventually escape that given jurisdiction (79). Furthermore, as IP increasingly interacts with antitrust (80), it is interesting to note here the junction between property rights, IP, finance, antitrust and space. Through IP, antitrust could find yet another way to escape national legislation and incentivize the growth, at the same </w:t>
      </w:r>
      <w:r w:rsidRPr="00AE0899">
        <w:t xml:space="preserve">time, of a space financial market. </w:t>
      </w:r>
      <w:r w:rsidRPr="00556940">
        <w:rPr>
          <w:rStyle w:val="StyleUnderline"/>
        </w:rPr>
        <w:t xml:space="preserve">In this situation, the content of </w:t>
      </w:r>
      <w:r w:rsidRPr="003C283F">
        <w:rPr>
          <w:rStyle w:val="StyleUnderline"/>
          <w:highlight w:val="yellow"/>
        </w:rPr>
        <w:t>IP could be space resources per se</w:t>
      </w:r>
      <w:r w:rsidRPr="00556940">
        <w:rPr>
          <w:rStyle w:val="StyleUnderline"/>
        </w:rPr>
        <w:t xml:space="preserve">, however modified somehow in order to qualify for either a patent or trade secrets and </w:t>
      </w:r>
      <w:r w:rsidRPr="003C283F">
        <w:rPr>
          <w:rStyle w:val="StyleUnderline"/>
          <w:highlight w:val="yellow"/>
        </w:rPr>
        <w:t>translated into financial assets</w:t>
      </w:r>
      <w:r w:rsidRPr="00556940">
        <w:rPr>
          <w:rStyle w:val="StyleUnderline"/>
        </w:rPr>
        <w:t>. They could then benefit from innovative and decentralized archiving through technology such as blockchain</w:t>
      </w:r>
      <w:r w:rsidRPr="00AE0899">
        <w:t xml:space="preserve"> -- </w:t>
      </w:r>
      <w:r w:rsidRPr="00556940">
        <w:rPr>
          <w:rStyle w:val="StyleUnderline"/>
        </w:rPr>
        <w:t xml:space="preserve">although “consortium blockchains” (81) might </w:t>
      </w:r>
      <w:r w:rsidRPr="003C283F">
        <w:rPr>
          <w:rStyle w:val="StyleUnderline"/>
          <w:highlight w:val="yellow"/>
        </w:rPr>
        <w:t>raise collusion</w:t>
      </w:r>
      <w:r w:rsidRPr="00556940">
        <w:rPr>
          <w:rStyle w:val="StyleUnderline"/>
        </w:rPr>
        <w:t xml:space="preserve"> or concerted practices </w:t>
      </w:r>
      <w:r w:rsidRPr="003C283F">
        <w:rPr>
          <w:rStyle w:val="StyleUnderline"/>
          <w:highlight w:val="yellow"/>
        </w:rPr>
        <w:t>issues</w:t>
      </w:r>
      <w:r w:rsidRPr="00556940">
        <w:rPr>
          <w:rStyle w:val="StyleUnderline"/>
        </w:rPr>
        <w:t>, which qualify as "unfair competition</w:t>
      </w:r>
      <w:r>
        <w:t xml:space="preserve">” and enter the realm of smart contracts, which are self-executory by default (82), and increase transparency, while escaping a whole lot of jurisdiction. </w:t>
      </w:r>
      <w:r w:rsidRPr="00556940">
        <w:rPr>
          <w:rStyle w:val="StyleUnderline"/>
        </w:rPr>
        <w:t>They could even become a source of space commodities in the case of an eventual space commodities exchange (83)</w:t>
      </w:r>
      <w:r>
        <w:t xml:space="preserve">. Such opportunity for decentralized governance can perhaps be managed at best through polycentricity, which is based on Ostrom’s matrix of goods (84) trying to solve issues around the “commons” and their respective rights (85). This might prove essential as </w:t>
      </w:r>
      <w:r w:rsidRPr="00556940">
        <w:rPr>
          <w:rStyle w:val="Emphasis"/>
        </w:rPr>
        <w:t xml:space="preserve">IP carries an inherent risk of monopolization. In this scenario, entire resource systems, altered to qualify as IP, </w:t>
      </w:r>
      <w:r w:rsidRPr="003C283F">
        <w:rPr>
          <w:rStyle w:val="Emphasis"/>
          <w:highlight w:val="yellow"/>
        </w:rPr>
        <w:t xml:space="preserve">can be monopolized by a few </w:t>
      </w:r>
      <w:r w:rsidRPr="003C283F">
        <w:rPr>
          <w:rStyle w:val="Emphasis"/>
        </w:rPr>
        <w:t xml:space="preserve">private </w:t>
      </w:r>
      <w:r w:rsidRPr="003C283F">
        <w:rPr>
          <w:rStyle w:val="Emphasis"/>
          <w:highlight w:val="yellow"/>
        </w:rPr>
        <w:t>entities, which could</w:t>
      </w:r>
      <w:r w:rsidRPr="00556940">
        <w:rPr>
          <w:rStyle w:val="Emphasis"/>
        </w:rPr>
        <w:t xml:space="preserve"> end up </w:t>
      </w:r>
      <w:r w:rsidRPr="003C283F">
        <w:rPr>
          <w:rStyle w:val="Emphasis"/>
          <w:highlight w:val="yellow"/>
        </w:rPr>
        <w:t>restrict</w:t>
      </w:r>
      <w:r w:rsidRPr="003C283F">
        <w:rPr>
          <w:rStyle w:val="Emphasis"/>
        </w:rPr>
        <w:t>i</w:t>
      </w:r>
      <w:r w:rsidRPr="00556940">
        <w:rPr>
          <w:rStyle w:val="Emphasis"/>
        </w:rPr>
        <w:t xml:space="preserve">ng </w:t>
      </w:r>
      <w:r w:rsidRPr="003C283F">
        <w:rPr>
          <w:rStyle w:val="Emphasis"/>
          <w:highlight w:val="yellow"/>
        </w:rPr>
        <w:t>significantly</w:t>
      </w:r>
      <w:r w:rsidRPr="00556940">
        <w:rPr>
          <w:rStyle w:val="Emphasis"/>
        </w:rPr>
        <w:t xml:space="preserve"> </w:t>
      </w:r>
      <w:r w:rsidRPr="003C283F">
        <w:rPr>
          <w:rStyle w:val="Emphasis"/>
          <w:highlight w:val="yellow"/>
        </w:rPr>
        <w:t>the capacity</w:t>
      </w:r>
      <w:r w:rsidRPr="00556940">
        <w:rPr>
          <w:rStyle w:val="Emphasis"/>
        </w:rPr>
        <w:t xml:space="preserve"> and diversity </w:t>
      </w:r>
      <w:r w:rsidRPr="003C283F">
        <w:rPr>
          <w:rStyle w:val="Emphasis"/>
          <w:highlight w:val="yellow"/>
        </w:rPr>
        <w:t>of space</w:t>
      </w:r>
      <w:r w:rsidRPr="00556940">
        <w:rPr>
          <w:rStyle w:val="Emphasis"/>
        </w:rPr>
        <w:t xml:space="preserve"> </w:t>
      </w:r>
      <w:r w:rsidRPr="003C283F">
        <w:rPr>
          <w:rStyle w:val="Emphasis"/>
          <w:highlight w:val="yellow"/>
        </w:rPr>
        <w:t>commerce</w:t>
      </w:r>
      <w:r w:rsidRPr="00556940">
        <w:rPr>
          <w:rStyle w:val="Emphasis"/>
        </w:rPr>
        <w:t xml:space="preserve"> in the future</w:t>
      </w:r>
      <w:r>
        <w:t>. Since this kind of assets would fall under the fifth basket of commodities (86), namely financial rights, and in this case, derivatives</w:t>
      </w:r>
      <w:r w:rsidRPr="00556940">
        <w:rPr>
          <w:rStyle w:val="StyleUnderline"/>
        </w:rPr>
        <w:t>, it would be trickier to determine the applicable law because of increasing deregulation</w:t>
      </w:r>
      <w:r>
        <w:t xml:space="preserve">. Furthermore, this problem is exacerbated by decentralized cyber technology such as blockchain. Hence the bigger problem of identifying the appropriate source of law to intervene in this transnational occurrence. Having touched on the pros and cons of hard and </w:t>
      </w:r>
      <w:r w:rsidRPr="00AE0899">
        <w:t>soft law,</w:t>
      </w:r>
      <w:r>
        <w:t xml:space="preserve"> </w:t>
      </w:r>
      <w:r w:rsidRPr="00AE0899">
        <w:t xml:space="preserve">supra, the observation which could be made in this section is that soft law, building on the trend of privatization of the law, could seize this opportunity to play an active role through different instruments such as </w:t>
      </w:r>
      <w:r w:rsidRPr="00556940">
        <w:rPr>
          <w:rStyle w:val="StyleUnderline"/>
        </w:rPr>
        <w:t>compliance requirements, contractual clauses, or ethical principles, which often precede law chronologically</w:t>
      </w:r>
      <w:r w:rsidRPr="00AE0899">
        <w:t xml:space="preserve"> (87). These</w:t>
      </w:r>
      <w:r>
        <w:t xml:space="preserve"> private sources of law, and perhaps soon enough public sources too, stem from a potential business model involving platforms that manage decentralized blockchain systems housing the code of financial assets derived from space resources IP -- and arguably creating thus new property rights “from scratch” (88). These platforms could make sure that no set of coded resource systems take over and monopolize the market and enforce their own rules and smart contracts over others (89). Such </w:t>
      </w:r>
      <w:r w:rsidRPr="00556940">
        <w:rPr>
          <w:rStyle w:val="StyleUnderline"/>
        </w:rPr>
        <w:t xml:space="preserve">purpose </w:t>
      </w:r>
      <w:r w:rsidRPr="003C283F">
        <w:rPr>
          <w:rStyle w:val="StyleUnderline"/>
          <w:highlight w:val="yellow"/>
        </w:rPr>
        <w:t>focus</w:t>
      </w:r>
      <w:r w:rsidRPr="00556940">
        <w:rPr>
          <w:rStyle w:val="StyleUnderline"/>
        </w:rPr>
        <w:t xml:space="preserve">ed </w:t>
      </w:r>
      <w:r w:rsidRPr="003C283F">
        <w:rPr>
          <w:rStyle w:val="StyleUnderline"/>
          <w:highlight w:val="yellow"/>
        </w:rPr>
        <w:t>on fair competition</w:t>
      </w:r>
      <w:r w:rsidRPr="00556940">
        <w:rPr>
          <w:rStyle w:val="StyleUnderline"/>
        </w:rPr>
        <w:t xml:space="preserve"> could be orchestrated inside a given community of interest (90) and rely on an external entity (oracle form to be determined) for guidance with respect to perpetuating the protection of the given purpose</w:t>
      </w:r>
      <w:r>
        <w:t xml:space="preserve"> (91). </w:t>
      </w:r>
      <w:r w:rsidRPr="00556940">
        <w:rPr>
          <w:rStyle w:val="Emphasis"/>
        </w:rPr>
        <w:t xml:space="preserve">That </w:t>
      </w:r>
      <w:r w:rsidRPr="003C283F">
        <w:rPr>
          <w:rStyle w:val="Emphasis"/>
          <w:highlight w:val="yellow"/>
        </w:rPr>
        <w:t>could take</w:t>
      </w:r>
      <w:r w:rsidRPr="00556940">
        <w:rPr>
          <w:rStyle w:val="Emphasis"/>
        </w:rPr>
        <w:t xml:space="preserve"> </w:t>
      </w:r>
      <w:r w:rsidRPr="003C283F">
        <w:rPr>
          <w:rStyle w:val="Emphasis"/>
          <w:highlight w:val="yellow"/>
        </w:rPr>
        <w:t>the form of a trust</w:t>
      </w:r>
      <w:r w:rsidRPr="00556940">
        <w:rPr>
          <w:rStyle w:val="Emphasis"/>
        </w:rPr>
        <w:t xml:space="preserve"> (92) and contribute to laying the foundations for future sustainable customary practice, norms, or behavior</w:t>
      </w:r>
      <w:r>
        <w:t xml:space="preserve">. </w:t>
      </w:r>
      <w:r w:rsidRPr="00556940">
        <w:rPr>
          <w:rStyle w:val="StyleUnderline"/>
        </w:rPr>
        <w:t>Such trust might indeed address antitrust</w:t>
      </w:r>
      <w:r>
        <w:t xml:space="preserve"> on the level of the “what” (fair competition and resource systems) and the “how” (fair competition in terms of platforms, i.e., preventing monopolization of one or several blockchains through initial allocations) </w:t>
      </w:r>
      <w:r w:rsidRPr="00A83235">
        <w:rPr>
          <w:rStyle w:val="StyleUnderline"/>
          <w:highlight w:val="yellow"/>
        </w:rPr>
        <w:t>by enforcing</w:t>
      </w:r>
      <w:r w:rsidRPr="00556940">
        <w:rPr>
          <w:rStyle w:val="StyleUnderline"/>
        </w:rPr>
        <w:t xml:space="preserve"> principles such as </w:t>
      </w:r>
      <w:r w:rsidRPr="001A2FF9">
        <w:rPr>
          <w:rStyle w:val="Emphasis"/>
          <w:highlight w:val="yellow"/>
        </w:rPr>
        <w:t>open access and transparency</w:t>
      </w:r>
      <w:r w:rsidRPr="00556940">
        <w:rPr>
          <w:rStyle w:val="StyleUnderline"/>
        </w:rPr>
        <w:t>.</w:t>
      </w:r>
    </w:p>
    <w:p w14:paraId="6ADA97DB" w14:textId="77777777" w:rsidR="008C2506" w:rsidRPr="00AE0899" w:rsidRDefault="008C2506" w:rsidP="008C2506"/>
    <w:p w14:paraId="5F008E57" w14:textId="77777777" w:rsidR="008C2506" w:rsidRDefault="008C2506" w:rsidP="008C2506"/>
    <w:p w14:paraId="33617B18" w14:textId="77777777" w:rsidR="008C2506" w:rsidRDefault="008C2506" w:rsidP="008C2506">
      <w:pPr>
        <w:pStyle w:val="Heading4"/>
      </w:pPr>
      <w:r>
        <w:t xml:space="preserve">The resultant model is one in which no sovereign or private entity can unilaterally occupy space. Rather, international occupation of space creates a </w:t>
      </w:r>
      <w:r w:rsidRPr="00200B72">
        <w:t>regulated</w:t>
      </w:r>
      <w:r>
        <w:t xml:space="preserve">, contract-based </w:t>
      </w:r>
      <w:r w:rsidRPr="00200B72">
        <w:t>marketplace</w:t>
      </w:r>
      <w:r>
        <w:t xml:space="preserve"> that fosters innovation and </w:t>
      </w:r>
      <w:r w:rsidRPr="00CF6C2B">
        <w:rPr>
          <w:u w:val="single"/>
        </w:rPr>
        <w:t>healthier</w:t>
      </w:r>
      <w:r>
        <w:t xml:space="preserve"> competition. ISS National Lab n.d.</w:t>
      </w:r>
    </w:p>
    <w:p w14:paraId="3DBC193E" w14:textId="77777777" w:rsidR="008C2506" w:rsidRPr="008242FE" w:rsidRDefault="008C2506" w:rsidP="008C2506">
      <w:pPr>
        <w:rPr>
          <w:rStyle w:val="Style13ptBold"/>
          <w:b w:val="0"/>
          <w:bCs/>
        </w:rPr>
      </w:pPr>
      <w:r w:rsidRPr="008242FE">
        <w:rPr>
          <w:rStyle w:val="Style13ptBold"/>
          <w:b w:val="0"/>
          <w:bCs/>
        </w:rPr>
        <w:t>"Public-Private Partnerships in Space,"</w:t>
      </w:r>
      <w:r>
        <w:rPr>
          <w:rStyle w:val="Style13ptBold"/>
          <w:b w:val="0"/>
          <w:bCs/>
        </w:rPr>
        <w:t xml:space="preserve"> ISS National Lab</w:t>
      </w:r>
      <w:r w:rsidRPr="008242FE">
        <w:rPr>
          <w:rStyle w:val="Style13ptBold"/>
          <w:b w:val="0"/>
          <w:bCs/>
        </w:rPr>
        <w:t>, https://www.issnationallab.org/research-on-the-iss/public-private-partnerships-in-space/</w:t>
      </w:r>
    </w:p>
    <w:p w14:paraId="74212AF9" w14:textId="77777777" w:rsidR="008C2506" w:rsidRPr="008242FE" w:rsidRDefault="008C2506" w:rsidP="008C2506"/>
    <w:p w14:paraId="377A8F4A" w14:textId="77777777" w:rsidR="008C2506" w:rsidRDefault="008C2506" w:rsidP="008C2506"/>
    <w:p w14:paraId="73D7D508" w14:textId="77777777" w:rsidR="008C2506" w:rsidRPr="006A5489" w:rsidRDefault="008C2506" w:rsidP="008C2506">
      <w:pPr>
        <w:rPr>
          <w:sz w:val="12"/>
        </w:rPr>
      </w:pPr>
      <w:r w:rsidRPr="006A5489">
        <w:rPr>
          <w:sz w:val="12"/>
        </w:rPr>
        <w:t>PUBLIC-PRIVATE PARTNERSHIPS IN SPACE Public-private partnerships are a key component to driving innovation and national leadership. With the potential to address a wide array of modern challenges from technology development to infrastructure modernization, and from education to the economic development of space, public-private partnerships unlock new possibilities unavailable when we rely solely on public or private investment.</w:t>
      </w:r>
      <w:r w:rsidRPr="006A5489">
        <w:rPr>
          <w:rFonts w:cs="Times New Roman"/>
          <w:sz w:val="12"/>
        </w:rPr>
        <w:t xml:space="preserve"> </w:t>
      </w:r>
      <w:r w:rsidRPr="007D6071">
        <w:rPr>
          <w:rStyle w:val="StyleUnderline"/>
          <w:highlight w:val="yellow"/>
        </w:rPr>
        <w:t>The</w:t>
      </w:r>
      <w:r w:rsidRPr="00A43E2D">
        <w:rPr>
          <w:rStyle w:val="StyleUnderline"/>
        </w:rPr>
        <w:t xml:space="preserve"> International Space Station (</w:t>
      </w:r>
      <w:r w:rsidRPr="007D6071">
        <w:rPr>
          <w:rStyle w:val="StyleUnderline"/>
          <w:highlight w:val="yellow"/>
        </w:rPr>
        <w:t>ISS) National lab</w:t>
      </w:r>
      <w:r w:rsidRPr="00A43E2D">
        <w:rPr>
          <w:rStyle w:val="StyleUnderline"/>
        </w:rPr>
        <w:t xml:space="preserve">oratory </w:t>
      </w:r>
      <w:r w:rsidRPr="007D6071">
        <w:rPr>
          <w:rStyle w:val="StyleUnderline"/>
          <w:highlight w:val="yellow"/>
        </w:rPr>
        <w:t>is a great</w:t>
      </w:r>
      <w:r w:rsidRPr="00A43E2D">
        <w:rPr>
          <w:rStyle w:val="StyleUnderline"/>
        </w:rPr>
        <w:t xml:space="preserve"> example of a </w:t>
      </w:r>
      <w:r w:rsidRPr="007D6071">
        <w:rPr>
          <w:rStyle w:val="StyleUnderline"/>
          <w:highlight w:val="yellow"/>
        </w:rPr>
        <w:t>public-private partnership model that is working in space</w:t>
      </w:r>
      <w:r w:rsidRPr="00A43E2D">
        <w:rPr>
          <w:rStyle w:val="StyleUnderline"/>
        </w:rPr>
        <w:t xml:space="preserve">. </w:t>
      </w:r>
      <w:r w:rsidRPr="007D6071">
        <w:rPr>
          <w:rStyle w:val="StyleUnderline"/>
        </w:rPr>
        <w:t>The ISS</w:t>
      </w:r>
      <w:r w:rsidRPr="00A43E2D">
        <w:rPr>
          <w:rStyle w:val="StyleUnderline"/>
        </w:rPr>
        <w:t xml:space="preserve"> National Lab opens up the incredible possibilities of the space station research environment to a diverse range of researchers, entrepreneurs, and innovators that could create entirely new markets in space.</w:t>
      </w:r>
      <w:r>
        <w:rPr>
          <w:rStyle w:val="StyleUnderline"/>
        </w:rPr>
        <w:t xml:space="preserve"> </w:t>
      </w:r>
      <w:r w:rsidRPr="006A5489">
        <w:rPr>
          <w:rStyle w:val="Strong"/>
          <w:rFonts w:ascii="Source Sans Pro" w:hAnsi="Source Sans Pro"/>
          <w:color w:val="333333"/>
          <w:sz w:val="12"/>
        </w:rPr>
        <w:t>The ISS National Laboratory – Accelerating Utilization of the ISS</w:t>
      </w:r>
      <w:r w:rsidRPr="006A5489">
        <w:rPr>
          <w:sz w:val="12"/>
        </w:rPr>
        <w:t xml:space="preserve"> The ISS offers a unique research and development platform, unlike any on Earth, enabling research that benefits both exploration and life on Earth. In an effort to expand the research opportunities this unparalleled platform provides to the nation, the ISS United States Orbital Segment, through bipartisan legislation, was designated as a U.S. National Laboratory in 2005, enabling research and development access to a broad range of commercial, academic, and government users. After final assembly of the ISS in 2011, the Center for the Advancement of Science in Space, a (501)(c)(3) organization, was selected by NASA to manage the ISS U.S. National Laboratory. The ISS National Lab fulfills its mission to accelerate space-based research by engaging a variety of nontraditional space users, operating in the fields of life science, physical science, technology development, and remote sensing. The ISS National Lab engages primarily with organizations that pay toward the value obtained on the ISS, as well as with other organizations addressing national science and research priorities. This research serves commercial and entrepreneurial needs and other important goals such as the pursuit of new knowledge and education. </w:t>
      </w:r>
      <w:r w:rsidRPr="00A43E2D">
        <w:rPr>
          <w:rStyle w:val="StyleUnderline"/>
        </w:rPr>
        <w:t xml:space="preserve">Since 2011, the ISS National Lab has stewarded </w:t>
      </w:r>
      <w:r w:rsidRPr="007D6071">
        <w:rPr>
          <w:rStyle w:val="StyleUnderline"/>
          <w:highlight w:val="yellow"/>
        </w:rPr>
        <w:t xml:space="preserve">more than 200 </w:t>
      </w:r>
      <w:r w:rsidRPr="007D6071">
        <w:rPr>
          <w:rStyle w:val="StyleUnderline"/>
        </w:rPr>
        <w:t>ISS</w:t>
      </w:r>
      <w:r w:rsidRPr="00A43E2D">
        <w:rPr>
          <w:rStyle w:val="StyleUnderline"/>
        </w:rPr>
        <w:t xml:space="preserve"> </w:t>
      </w:r>
      <w:r w:rsidRPr="007D6071">
        <w:rPr>
          <w:rStyle w:val="StyleUnderline"/>
          <w:highlight w:val="yellow"/>
        </w:rPr>
        <w:t>research projects</w:t>
      </w:r>
      <w:r w:rsidRPr="00A43E2D">
        <w:rPr>
          <w:rStyle w:val="StyleUnderline"/>
        </w:rPr>
        <w:t>, ranging from</w:t>
      </w:r>
      <w:r>
        <w:rPr>
          <w:rStyle w:val="StyleUnderline"/>
        </w:rPr>
        <w:t xml:space="preserve"> </w:t>
      </w:r>
      <w:r w:rsidRPr="00F17251">
        <w:rPr>
          <w:rStyle w:val="StyleUnderline"/>
        </w:rPr>
        <w:t xml:space="preserve">developing </w:t>
      </w:r>
      <w:r w:rsidRPr="007D6071">
        <w:rPr>
          <w:rStyle w:val="StyleUnderline"/>
          <w:highlight w:val="yellow"/>
        </w:rPr>
        <w:t>new drug therapies</w:t>
      </w:r>
      <w:r w:rsidRPr="00A43E2D">
        <w:rPr>
          <w:rStyle w:val="StyleUnderline"/>
        </w:rPr>
        <w:t xml:space="preserve">, to </w:t>
      </w:r>
      <w:r w:rsidRPr="007D6071">
        <w:rPr>
          <w:rStyle w:val="StyleUnderline"/>
          <w:highlight w:val="yellow"/>
        </w:rPr>
        <w:t xml:space="preserve">monitoring </w:t>
      </w:r>
      <w:r w:rsidRPr="00F17251">
        <w:rPr>
          <w:rStyle w:val="StyleUnderline"/>
        </w:rPr>
        <w:t xml:space="preserve">tropical </w:t>
      </w:r>
      <w:r w:rsidRPr="007D6071">
        <w:rPr>
          <w:rStyle w:val="StyleUnderline"/>
          <w:highlight w:val="yellow"/>
        </w:rPr>
        <w:t>cyclones</w:t>
      </w:r>
      <w:r w:rsidRPr="00A43E2D">
        <w:rPr>
          <w:rStyle w:val="StyleUnderline"/>
        </w:rPr>
        <w:t xml:space="preserve">, </w:t>
      </w:r>
      <w:r w:rsidRPr="00F17251">
        <w:rPr>
          <w:rStyle w:val="StyleUnderline"/>
        </w:rPr>
        <w:t xml:space="preserve">to improving equipment for first-responders, to </w:t>
      </w:r>
      <w:r w:rsidRPr="00264926">
        <w:rPr>
          <w:rStyle w:val="StyleUnderline"/>
          <w:highlight w:val="yellow"/>
        </w:rPr>
        <w:t>producing</w:t>
      </w:r>
      <w:r w:rsidRPr="00F17251">
        <w:rPr>
          <w:rStyle w:val="StyleUnderline"/>
        </w:rPr>
        <w:t xml:space="preserve"> unique </w:t>
      </w:r>
      <w:r w:rsidRPr="00264926">
        <w:rPr>
          <w:rStyle w:val="StyleUnderline"/>
          <w:highlight w:val="yellow"/>
        </w:rPr>
        <w:t>fiber-optics</w:t>
      </w:r>
      <w:r w:rsidRPr="00F17251">
        <w:rPr>
          <w:rStyle w:val="StyleUnderline"/>
        </w:rPr>
        <w:t xml:space="preserve"> materials in space. Working together with NASA, the ISS National Lab aims to advance the nation’s leadership in commercial space, pursue</w:t>
      </w:r>
      <w:r w:rsidRPr="00A43E2D">
        <w:rPr>
          <w:rStyle w:val="StyleUnderline"/>
        </w:rPr>
        <w:t xml:space="preserve"> groundbreaking science not possible on Earth, and leverage the space station to inspire the next generation.</w:t>
      </w:r>
      <w:r>
        <w:rPr>
          <w:rStyle w:val="StyleUnderline"/>
        </w:rPr>
        <w:t xml:space="preserve"> </w:t>
      </w:r>
      <w:r w:rsidRPr="006A5489">
        <w:rPr>
          <w:sz w:val="12"/>
        </w:rPr>
        <w:t xml:space="preserve">Prior to the ISS National Lab model, NASA traditionally funded all aspects of ISS research, whether it was research needed to further exploration, or discovery-based space research that expanded upon its scientific agenda. As the ISS evolved into a National Laboratory, </w:t>
      </w:r>
      <w:r w:rsidRPr="00A43E2D">
        <w:rPr>
          <w:rStyle w:val="StyleUnderline"/>
        </w:rPr>
        <w:t>the ISS National Lab has increased the diversity of users by accelerating utilization of the ISS as an innovation platform for a wide variety of partners. These include Fortune 500 organizations, small businesses, educational institutions, philanthropic and research foundations, federal and state government agencies, and other thought leaders in pursuit of groundbreaking technology and innovation who are interested in leveraging microgravity to solve complex research problems on Earth.</w:t>
      </w:r>
      <w:r w:rsidRPr="006A5489">
        <w:rPr>
          <w:sz w:val="12"/>
        </w:rPr>
        <w:t xml:space="preserve"> </w:t>
      </w:r>
      <w:r w:rsidRPr="00A43E2D">
        <w:rPr>
          <w:rStyle w:val="Emphasis"/>
        </w:rPr>
        <w:t xml:space="preserve">The ISS National Lab plays a role in not only attracting a diverse set of users, including private companies, to utilize the ISS, but also in engaging the private sector </w:t>
      </w:r>
      <w:r w:rsidRPr="007D6071">
        <w:rPr>
          <w:rStyle w:val="Emphasis"/>
          <w:highlight w:val="yellow"/>
        </w:rPr>
        <w:t>through various research and cost-sharing arrangements</w:t>
      </w:r>
      <w:r w:rsidRPr="00A43E2D">
        <w:rPr>
          <w:rStyle w:val="Emphasis"/>
        </w:rPr>
        <w:t>.</w:t>
      </w:r>
      <w:r w:rsidRPr="006A5489">
        <w:rPr>
          <w:sz w:val="12"/>
        </w:rPr>
        <w:t xml:space="preserve"> </w:t>
      </w:r>
      <w:r w:rsidRPr="006A5489">
        <w:rPr>
          <w:rStyle w:val="Strong"/>
          <w:rFonts w:ascii="Source Sans Pro" w:hAnsi="Source Sans Pro"/>
          <w:color w:val="333333"/>
          <w:sz w:val="12"/>
        </w:rPr>
        <w:t>Sponsored Programs – Accelerating Third-Party Funding for Space Research</w:t>
      </w:r>
      <w:r w:rsidRPr="006A5489">
        <w:rPr>
          <w:sz w:val="12"/>
        </w:rPr>
        <w:t xml:space="preserve"> </w:t>
      </w:r>
      <w:r w:rsidRPr="00C57006">
        <w:rPr>
          <w:rStyle w:val="StyleUnderline"/>
        </w:rPr>
        <w:t>The ISS National Lab has developed a successful</w:t>
      </w:r>
      <w:r>
        <w:rPr>
          <w:rStyle w:val="StyleUnderline"/>
        </w:rPr>
        <w:t xml:space="preserve"> </w:t>
      </w:r>
      <w:hyperlink r:id="rId100" w:history="1">
        <w:r w:rsidRPr="00C57006">
          <w:rPr>
            <w:rStyle w:val="StyleUnderline"/>
          </w:rPr>
          <w:t>Sponsored Program model</w:t>
        </w:r>
      </w:hyperlink>
      <w:r>
        <w:rPr>
          <w:rStyle w:val="StyleUnderline"/>
        </w:rPr>
        <w:t xml:space="preserve"> </w:t>
      </w:r>
      <w:r w:rsidRPr="00C57006">
        <w:rPr>
          <w:rStyle w:val="StyleUnderline"/>
        </w:rPr>
        <w:t>that attracts third-party funding from private industry and other government agencies to solve big problems or address target challenges</w:t>
      </w:r>
      <w:r w:rsidRPr="006A5489">
        <w:rPr>
          <w:sz w:val="12"/>
        </w:rPr>
        <w:t xml:space="preserve">. </w:t>
      </w:r>
      <w:r w:rsidRPr="00C57006">
        <w:rPr>
          <w:rStyle w:val="Emphasis"/>
        </w:rPr>
        <w:t>These programs translate into projects on the ISS National Lab</w:t>
      </w:r>
      <w:r w:rsidRPr="006A5489">
        <w:rPr>
          <w:sz w:val="12"/>
        </w:rPr>
        <w:t xml:space="preserve">. The Sponsored Program model enables an organization to ask new questions and explore key variables, </w:t>
      </w:r>
      <w:r w:rsidRPr="00C57006">
        <w:rPr>
          <w:rStyle w:val="StyleUnderline"/>
        </w:rPr>
        <w:t>using the ISS National Lab environment as a tool in their innovation portfolio. In return, the organization creates opportunities for targeted research and development projects and STEM education projects or fosters novel ideas of startup companies.</w:t>
      </w:r>
      <w:r w:rsidRPr="006A5489">
        <w:rPr>
          <w:sz w:val="12"/>
        </w:rPr>
        <w:t xml:space="preserve"> Fortune 500 companies, government agencies, and regional incubators have successfully used the ISS National Lab Sponsored Program model. This unique research and development model is flexible to meet the needs and budget of a partnering organization. Successful Sponsored Programs include Boeing Mass Challenge, Massachusetts Life Sciences Center, National Science Foundation (NSF) fluid dynamics and combustion Sponsored Program, and the National Institutes of Health (NIH) National Center for Advancing Translational Sciences (NCATS) organ-on-chip technologies Sponsored Program, totaling more than $20 million in third-party funding over the last two years. Additional Sponsored Programs totaling close to $5 million in 2017 with Fortune 500 organizations are imminent and will target major challenges to humankind as well as STEM education initiatives.</w:t>
      </w:r>
      <w:r w:rsidRPr="006A5489">
        <w:rPr>
          <w:rStyle w:val="Strong"/>
          <w:rFonts w:ascii="Source Sans Pro" w:hAnsi="Source Sans Pro"/>
          <w:color w:val="333333"/>
          <w:sz w:val="12"/>
        </w:rPr>
        <w:t xml:space="preserve"> New Pathways for Space R&amp;D Demand</w:t>
      </w:r>
      <w:r w:rsidRPr="006A5489">
        <w:rPr>
          <w:sz w:val="12"/>
        </w:rPr>
        <w:t xml:space="preserve"> Much of the ISS National Lab portfolio consists of organizations starting new space commercial activities. Over the last five years, the ISS National Lab has made concerted efforts to educate a wide variety of organizations about the opportunity that the ISS National Lab represents. Many of these organizations are now using the ISS National Lab as part of their research and technology development process for the first time. Demand for space projects is being seen in the following areas: </w:t>
      </w:r>
      <w:r w:rsidRPr="00C57006">
        <w:rPr>
          <w:rStyle w:val="StyleUnderline"/>
        </w:rPr>
        <w:t>Better targeting and quick-to-fail models in</w:t>
      </w:r>
      <w:r>
        <w:rPr>
          <w:rStyle w:val="StyleUnderline"/>
        </w:rPr>
        <w:t xml:space="preserve"> </w:t>
      </w:r>
      <w:r w:rsidRPr="00C57006">
        <w:rPr>
          <w:rStyle w:val="StyleUnderline"/>
        </w:rPr>
        <w:t>drug development</w:t>
      </w:r>
      <w:r>
        <w:rPr>
          <w:rStyle w:val="StyleUnderline"/>
        </w:rPr>
        <w:t xml:space="preserve"> </w:t>
      </w:r>
      <w:r w:rsidRPr="00C57006">
        <w:rPr>
          <w:rStyle w:val="StyleUnderline"/>
        </w:rPr>
        <w:t>that can lead to breakthroughs in curing disease and better</w:t>
      </w:r>
      <w:r>
        <w:rPr>
          <w:rStyle w:val="StyleUnderline"/>
        </w:rPr>
        <w:t xml:space="preserve"> </w:t>
      </w:r>
      <w:r w:rsidRPr="00C57006">
        <w:rPr>
          <w:rStyle w:val="StyleUnderline"/>
        </w:rPr>
        <w:t>drug delivery</w:t>
      </w:r>
      <w:r>
        <w:rPr>
          <w:rStyle w:val="StyleUnderline"/>
        </w:rPr>
        <w:t xml:space="preserve"> </w:t>
      </w:r>
      <w:r w:rsidRPr="00C57006">
        <w:rPr>
          <w:rStyle w:val="StyleUnderline"/>
        </w:rPr>
        <w:t>systems that can lead to increased access of therapies throughout the world</w:t>
      </w:r>
      <w:r>
        <w:rPr>
          <w:rStyle w:val="StyleUnderline"/>
        </w:rPr>
        <w:t xml:space="preserve"> </w:t>
      </w:r>
      <w:r w:rsidRPr="00C57006">
        <w:rPr>
          <w:rStyle w:val="StyleUnderline"/>
        </w:rPr>
        <w:t>Accelerated disease modeling</w:t>
      </w:r>
      <w:r>
        <w:rPr>
          <w:rStyle w:val="StyleUnderline"/>
        </w:rPr>
        <w:t xml:space="preserve"> </w:t>
      </w:r>
      <w:r w:rsidRPr="00C57006">
        <w:rPr>
          <w:rStyle w:val="StyleUnderline"/>
        </w:rPr>
        <w:t>associated with aging and chronic disease</w:t>
      </w:r>
      <w:r>
        <w:rPr>
          <w:rStyle w:val="StyleUnderline"/>
        </w:rPr>
        <w:t xml:space="preserve"> </w:t>
      </w:r>
      <w:r w:rsidRPr="007D6071">
        <w:rPr>
          <w:rStyle w:val="StyleUnderline"/>
          <w:highlight w:val="yellow"/>
        </w:rPr>
        <w:t>Regenerative medicine breakthroughs</w:t>
      </w:r>
      <w:r w:rsidRPr="00C57006">
        <w:rPr>
          <w:rStyle w:val="StyleUnderline"/>
        </w:rPr>
        <w:t xml:space="preserve"> that can repair, restore, or replace damaged tissues and organs by creating ways to expand and grow cells in a three-dimensional environment</w:t>
      </w:r>
      <w:r>
        <w:rPr>
          <w:rStyle w:val="StyleUnderline"/>
        </w:rPr>
        <w:t xml:space="preserve"> </w:t>
      </w:r>
      <w:r w:rsidRPr="007D6071">
        <w:rPr>
          <w:rStyle w:val="StyleUnderline"/>
          <w:highlight w:val="yellow"/>
        </w:rPr>
        <w:t>Crop science</w:t>
      </w:r>
      <w:r w:rsidRPr="00C57006">
        <w:rPr>
          <w:rStyle w:val="StyleUnderline"/>
        </w:rPr>
        <w:t xml:space="preserve"> breakthroughs that can lead to ways to</w:t>
      </w:r>
      <w:r>
        <w:rPr>
          <w:rStyle w:val="StyleUnderline"/>
        </w:rPr>
        <w:t xml:space="preserve"> </w:t>
      </w:r>
      <w:r w:rsidRPr="00C57006">
        <w:rPr>
          <w:rStyle w:val="StyleUnderline"/>
        </w:rPr>
        <w:t>feed the growing world population</w:t>
      </w:r>
      <w:r>
        <w:rPr>
          <w:rStyle w:val="StyleUnderline"/>
        </w:rPr>
        <w:t xml:space="preserve"> </w:t>
      </w:r>
      <w:r w:rsidRPr="00C57006">
        <w:rPr>
          <w:rStyle w:val="StyleUnderline"/>
        </w:rPr>
        <w:t>with less land, water, etc.</w:t>
      </w:r>
      <w:r>
        <w:rPr>
          <w:rStyle w:val="StyleUnderline"/>
        </w:rPr>
        <w:t xml:space="preserve"> </w:t>
      </w:r>
      <w:r w:rsidRPr="00C57006">
        <w:rPr>
          <w:rStyle w:val="StyleUnderline"/>
        </w:rPr>
        <w:t>An improved understanding of fundamental material properties that can lead to</w:t>
      </w:r>
      <w:r>
        <w:rPr>
          <w:rStyle w:val="StyleUnderline"/>
        </w:rPr>
        <w:t xml:space="preserve"> </w:t>
      </w:r>
      <w:r w:rsidRPr="007D6071">
        <w:rPr>
          <w:rStyle w:val="StyleUnderline"/>
          <w:highlight w:val="yellow"/>
        </w:rPr>
        <w:t>novel materials</w:t>
      </w:r>
      <w:r>
        <w:rPr>
          <w:rStyle w:val="StyleUnderline"/>
        </w:rPr>
        <w:t xml:space="preserve"> </w:t>
      </w:r>
      <w:r w:rsidRPr="00C57006">
        <w:rPr>
          <w:rStyle w:val="StyleUnderline"/>
        </w:rPr>
        <w:t>and</w:t>
      </w:r>
      <w:r>
        <w:rPr>
          <w:rStyle w:val="StyleUnderline"/>
        </w:rPr>
        <w:t xml:space="preserve"> </w:t>
      </w:r>
      <w:r w:rsidRPr="00C57006">
        <w:rPr>
          <w:rStyle w:val="StyleUnderline"/>
        </w:rPr>
        <w:t>better manufacturing</w:t>
      </w:r>
      <w:r>
        <w:rPr>
          <w:rStyle w:val="StyleUnderline"/>
        </w:rPr>
        <w:t xml:space="preserve"> </w:t>
      </w:r>
      <w:r w:rsidRPr="00C57006">
        <w:rPr>
          <w:rStyle w:val="StyleUnderline"/>
        </w:rPr>
        <w:t>processes on Earth</w:t>
      </w:r>
      <w:r>
        <w:rPr>
          <w:rStyle w:val="StyleUnderline"/>
        </w:rPr>
        <w:t xml:space="preserve"> </w:t>
      </w:r>
      <w:r w:rsidRPr="00C57006">
        <w:rPr>
          <w:rStyle w:val="StyleUnderline"/>
        </w:rPr>
        <w:t>Creation of commercially relevant</w:t>
      </w:r>
      <w:r>
        <w:rPr>
          <w:rStyle w:val="StyleUnderline"/>
        </w:rPr>
        <w:t xml:space="preserve"> </w:t>
      </w:r>
      <w:r w:rsidRPr="00C57006">
        <w:rPr>
          <w:rStyle w:val="StyleUnderline"/>
        </w:rPr>
        <w:t>microgravity enabled materials</w:t>
      </w:r>
      <w:r>
        <w:rPr>
          <w:rStyle w:val="StyleUnderline"/>
        </w:rPr>
        <w:t xml:space="preserve"> </w:t>
      </w:r>
      <w:r w:rsidRPr="00C57006">
        <w:rPr>
          <w:rStyle w:val="StyleUnderline"/>
        </w:rPr>
        <w:t>that may transform many U.S. industries including telecommunication</w:t>
      </w:r>
      <w:r>
        <w:rPr>
          <w:rStyle w:val="StyleUnderline"/>
        </w:rPr>
        <w:t xml:space="preserve"> </w:t>
      </w:r>
      <w:r w:rsidRPr="00C57006">
        <w:rPr>
          <w:rStyle w:val="StyleUnderline"/>
        </w:rPr>
        <w:t>semiconductor manufacturing</w:t>
      </w:r>
      <w:r>
        <w:rPr>
          <w:rStyle w:val="StyleUnderline"/>
        </w:rPr>
        <w:t xml:space="preserve"> </w:t>
      </w:r>
      <w:r w:rsidRPr="007D6071">
        <w:rPr>
          <w:rStyle w:val="StyleUnderline"/>
          <w:highlight w:val="yellow"/>
        </w:rPr>
        <w:t>3D-metal printing</w:t>
      </w:r>
      <w:r w:rsidRPr="00C57006">
        <w:rPr>
          <w:rStyle w:val="StyleUnderline"/>
        </w:rPr>
        <w:t xml:space="preserve"> and other</w:t>
      </w:r>
      <w:r>
        <w:rPr>
          <w:rStyle w:val="StyleUnderline"/>
        </w:rPr>
        <w:t xml:space="preserve"> </w:t>
      </w:r>
      <w:r w:rsidRPr="00C57006">
        <w:rPr>
          <w:rStyle w:val="StyleUnderline"/>
        </w:rPr>
        <w:t>additive manufacturing</w:t>
      </w:r>
      <w:r>
        <w:rPr>
          <w:rStyle w:val="StyleUnderline"/>
        </w:rPr>
        <w:t xml:space="preserve"> </w:t>
      </w:r>
      <w:r w:rsidRPr="00C57006">
        <w:rPr>
          <w:rStyle w:val="StyleUnderline"/>
        </w:rPr>
        <w:t>capacity in space</w:t>
      </w:r>
      <w:r>
        <w:rPr>
          <w:rStyle w:val="StyleUnderline"/>
        </w:rPr>
        <w:t xml:space="preserve"> </w:t>
      </w:r>
      <w:r w:rsidRPr="007D6071">
        <w:rPr>
          <w:rStyle w:val="StyleUnderline"/>
          <w:highlight w:val="yellow"/>
        </w:rPr>
        <w:t>Quantum</w:t>
      </w:r>
      <w:r w:rsidRPr="00C57006">
        <w:rPr>
          <w:rStyle w:val="StyleUnderline"/>
        </w:rPr>
        <w:t xml:space="preserve"> satellite </w:t>
      </w:r>
      <w:r w:rsidRPr="007D6071">
        <w:rPr>
          <w:rStyle w:val="StyleUnderline"/>
          <w:highlight w:val="yellow"/>
        </w:rPr>
        <w:t>tech</w:t>
      </w:r>
      <w:r w:rsidRPr="00C57006">
        <w:rPr>
          <w:rStyle w:val="StyleUnderline"/>
        </w:rPr>
        <w:t>nology that could benefit</w:t>
      </w:r>
      <w:r>
        <w:rPr>
          <w:rStyle w:val="StyleUnderline"/>
        </w:rPr>
        <w:t xml:space="preserve"> </w:t>
      </w:r>
      <w:r w:rsidRPr="00C57006">
        <w:rPr>
          <w:rStyle w:val="StyleUnderline"/>
        </w:rPr>
        <w:t>national security</w:t>
      </w:r>
      <w:r>
        <w:rPr>
          <w:rStyle w:val="StyleUnderline"/>
        </w:rPr>
        <w:t xml:space="preserve"> </w:t>
      </w:r>
      <w:r w:rsidRPr="007D6071">
        <w:rPr>
          <w:rStyle w:val="StyleUnderline"/>
          <w:highlight w:val="yellow"/>
        </w:rPr>
        <w:t>Remote sensing</w:t>
      </w:r>
      <w:r>
        <w:rPr>
          <w:rStyle w:val="StyleUnderline"/>
        </w:rPr>
        <w:t xml:space="preserve"> </w:t>
      </w:r>
      <w:r w:rsidRPr="00C57006">
        <w:rPr>
          <w:rStyle w:val="StyleUnderline"/>
        </w:rPr>
        <w:t>capability that can impact a variety of downstream applications including maritime security (jamming, spoofing), weather, agriculture productivity, energy, and urban development</w:t>
      </w:r>
      <w:r>
        <w:rPr>
          <w:rStyle w:val="StyleUnderline"/>
        </w:rPr>
        <w:t xml:space="preserve"> </w:t>
      </w:r>
      <w:r w:rsidRPr="006A5489">
        <w:rPr>
          <w:rStyle w:val="Strong"/>
          <w:rFonts w:ascii="Source Sans Pro" w:hAnsi="Source Sans Pro"/>
          <w:color w:val="333333"/>
          <w:sz w:val="12"/>
        </w:rPr>
        <w:t xml:space="preserve">Commercial Services Providers </w:t>
      </w:r>
      <w:r w:rsidRPr="00EC7EA2">
        <w:rPr>
          <w:rStyle w:val="Emphasis"/>
        </w:rPr>
        <w:t>– A Competitive Marketplace for Space Services</w:t>
      </w:r>
      <w:r>
        <w:rPr>
          <w:rStyle w:val="Emphasis"/>
        </w:rPr>
        <w:t xml:space="preserve"> </w:t>
      </w:r>
      <w:r w:rsidRPr="006A5489">
        <w:rPr>
          <w:sz w:val="12"/>
        </w:rPr>
        <w:t xml:space="preserve">As the demand for space research and development projects increases, the supply of access to space and research and development facilities will need to be augmented. In space, private-sector commercial research and development facility operators are on the forefront of a new era of space research on the ISS and future space platforms. </w:t>
      </w:r>
      <w:r w:rsidRPr="00EC7EA2">
        <w:rPr>
          <w:rStyle w:val="StyleUnderline"/>
        </w:rPr>
        <w:t>These organizations operate their facilities internally and externally on the ISS</w:t>
      </w:r>
      <w:r w:rsidRPr="006A5489">
        <w:rPr>
          <w:sz w:val="12"/>
        </w:rPr>
        <w:t xml:space="preserve">. They provide users with more choices to address unique research needs and are the pathfinders for a marketplace in low Earth orbit. </w:t>
      </w:r>
      <w:r w:rsidRPr="00EC7EA2">
        <w:rPr>
          <w:rStyle w:val="StyleUnderline"/>
        </w:rPr>
        <w:t>Many of these companies have used their own resources to invest in in-orbit research and development facilities, reducing the risk for the federal sector to develop these facilities and services</w:t>
      </w:r>
      <w:r w:rsidRPr="006A5489">
        <w:rPr>
          <w:sz w:val="12"/>
        </w:rPr>
        <w:t xml:space="preserve">. In its first five years, the ISS National Lab has supported growth in the number of these research and development facility operators from one in FY12 to five in FY16—with four additional facilities expected to begin in-orbit operations by FY18. </w:t>
      </w:r>
      <w:r w:rsidRPr="007D6071">
        <w:rPr>
          <w:rStyle w:val="Emphasis"/>
          <w:highlight w:val="yellow"/>
        </w:rPr>
        <w:t>The ISS National Lab</w:t>
      </w:r>
      <w:r w:rsidRPr="00EC7EA2">
        <w:rPr>
          <w:rStyle w:val="Emphasis"/>
        </w:rPr>
        <w:t xml:space="preserve"> </w:t>
      </w:r>
      <w:r w:rsidRPr="007D6071">
        <w:rPr>
          <w:rStyle w:val="Emphasis"/>
          <w:highlight w:val="yellow"/>
        </w:rPr>
        <w:t>fosters healthy competition between</w:t>
      </w:r>
      <w:r w:rsidRPr="00EC7EA2">
        <w:rPr>
          <w:rStyle w:val="Emphasis"/>
        </w:rPr>
        <w:t xml:space="preserve"> these </w:t>
      </w:r>
      <w:r w:rsidRPr="007D6071">
        <w:rPr>
          <w:rStyle w:val="Emphasis"/>
        </w:rPr>
        <w:t xml:space="preserve">supply </w:t>
      </w:r>
      <w:r w:rsidRPr="007D6071">
        <w:rPr>
          <w:rStyle w:val="Emphasis"/>
          <w:highlight w:val="yellow"/>
        </w:rPr>
        <w:t>partners</w:t>
      </w:r>
      <w:r w:rsidRPr="00EC7EA2">
        <w:rPr>
          <w:rStyle w:val="Emphasis"/>
        </w:rPr>
        <w:t xml:space="preserve"> by </w:t>
      </w:r>
      <w:r w:rsidRPr="007D6071">
        <w:rPr>
          <w:rStyle w:val="Emphasis"/>
          <w:highlight w:val="yellow"/>
        </w:rPr>
        <w:t>allowing</w:t>
      </w:r>
      <w:r w:rsidRPr="00EC7EA2">
        <w:rPr>
          <w:rStyle w:val="Emphasis"/>
        </w:rPr>
        <w:t xml:space="preserve"> </w:t>
      </w:r>
      <w:r w:rsidRPr="007D6071">
        <w:rPr>
          <w:rStyle w:val="Emphasis"/>
          <w:highlight w:val="yellow"/>
        </w:rPr>
        <w:t>them to bid on each</w:t>
      </w:r>
      <w:r w:rsidRPr="00EC7EA2">
        <w:rPr>
          <w:rStyle w:val="Emphasis"/>
        </w:rPr>
        <w:t xml:space="preserve"> commercial customer </w:t>
      </w:r>
      <w:r w:rsidRPr="007D6071">
        <w:rPr>
          <w:rStyle w:val="Emphasis"/>
          <w:highlight w:val="yellow"/>
        </w:rPr>
        <w:t>project</w:t>
      </w:r>
      <w:r w:rsidRPr="00EC7EA2">
        <w:rPr>
          <w:rStyle w:val="Emphasis"/>
        </w:rPr>
        <w:t>, seeking the best solution for the customer</w:t>
      </w:r>
      <w:r w:rsidRPr="006A5489">
        <w:rPr>
          <w:sz w:val="12"/>
        </w:rPr>
        <w:t xml:space="preserve">. The current commercial facility operators are: </w:t>
      </w:r>
      <w:r w:rsidRPr="006A5489">
        <w:rPr>
          <w:rStyle w:val="Strong"/>
          <w:rFonts w:ascii="Source Sans Pro" w:hAnsi="Source Sans Pro"/>
          <w:color w:val="333333"/>
          <w:sz w:val="12"/>
        </w:rPr>
        <w:t>NanoRacks</w:t>
      </w:r>
      <w:r w:rsidRPr="006A5489">
        <w:rPr>
          <w:sz w:val="12"/>
        </w:rPr>
        <w:t xml:space="preserve"> – Since 2009, NanoRacks has provided hardware and services for the International Space Station National Laboratory. Three internal research platforms can house plug-and-play NanoLabs and provide critical capabilities such as centrifugation and microscopy. Additionally, the NanoRacks External Platform was launched in FY15 and provides capabilities for Earth and deep space observation, sensor development, and testing for advanced electronics and materials. </w:t>
      </w:r>
      <w:r w:rsidRPr="006A5489">
        <w:rPr>
          <w:rStyle w:val="Strong"/>
          <w:rFonts w:ascii="Source Sans Pro" w:hAnsi="Source Sans Pro"/>
          <w:color w:val="333333"/>
          <w:sz w:val="12"/>
        </w:rPr>
        <w:t xml:space="preserve">BioServe </w:t>
      </w:r>
      <w:r w:rsidRPr="006A5489">
        <w:rPr>
          <w:sz w:val="12"/>
        </w:rPr>
        <w:t xml:space="preserve">– In-orbit offerings from BioServe include multiple life sciences facilities and kits, including the multi-purpose Space Automated Bioproduct Laboratory (SABL), launched in FY15. SABL supports myriad initiatives for commercial life sciences research as well as physical and material science experiments. </w:t>
      </w:r>
      <w:r w:rsidRPr="006A5489">
        <w:rPr>
          <w:rStyle w:val="Strong"/>
          <w:rFonts w:ascii="Source Sans Pro" w:hAnsi="Source Sans Pro"/>
          <w:color w:val="333333"/>
          <w:sz w:val="12"/>
        </w:rPr>
        <w:t xml:space="preserve">TechShot </w:t>
      </w:r>
      <w:r w:rsidRPr="006A5489">
        <w:rPr>
          <w:sz w:val="12"/>
        </w:rPr>
        <w:t xml:space="preserve">– Launched in FY15, the TechShot Bone Densitometer is a commercial bone-density scanner for use in spaceflight rodent research. In just one year, the successful operation of this facility has already demonstrated its utility as a catalyst for disease modeling research and commercial biomedical initiatives in space. </w:t>
      </w:r>
      <w:r w:rsidRPr="006A5489">
        <w:rPr>
          <w:rStyle w:val="Strong"/>
          <w:rFonts w:ascii="Source Sans Pro" w:hAnsi="Source Sans Pro"/>
          <w:color w:val="333333"/>
          <w:sz w:val="12"/>
        </w:rPr>
        <w:t xml:space="preserve">Made In Space </w:t>
      </w:r>
      <w:r w:rsidRPr="006A5489">
        <w:rPr>
          <w:sz w:val="12"/>
        </w:rPr>
        <w:t xml:space="preserve">– In FY16, the Additive Manufacturing Facility developed by Made In Space launched to the International Space Station, enabling 3D printing projects from commercial, educational, and government entities interested in the development of objects for experiments and technology demonstrations. These objects will be produced onboard the International Space Station in a fraction of the time currently required to have such objects manifested and delivered to the station using traditional ground preparation and launch. </w:t>
      </w:r>
      <w:r w:rsidRPr="006A5489">
        <w:rPr>
          <w:rStyle w:val="Strong"/>
          <w:rFonts w:ascii="Source Sans Pro" w:hAnsi="Source Sans Pro"/>
          <w:color w:val="333333"/>
          <w:sz w:val="12"/>
        </w:rPr>
        <w:t>Space Tango</w:t>
      </w:r>
      <w:r w:rsidRPr="006A5489">
        <w:rPr>
          <w:sz w:val="12"/>
        </w:rPr>
        <w:t xml:space="preserve"> – TangoLab-1 is a general research platform launched in FY16. This facility from Space Tango allows multiple automated experiments in the life and physical sciences to run simultaneously. This architecture minimizes crew member interaction and reduces complexity while increasing scalability, enabling improved throughput for users. In addition to currently available capabilities, a growing pipeline of commercial ISS National Lab facilities in preparation (from Teledyne Brown, AlphaSpace, STaArS, and HNu Photonics) will advance research in remote sensing, materials testing, molecular biology, and tissue culture. Companies are exploring how these capabilities might transition onto future low Earth orbit platforms, from free-flying spacecraft to expandable modules. Through support of such companies, the ISS National Lab and NASA are enabling the International Space Station National Laboratory to serve as an incubator for the low Earth orbit market and U.S. private sector spaceflight interests, and are using public-private partnership funding models to share the risk and benefits of these emerging human space flight activities. </w:t>
      </w:r>
      <w:r w:rsidRPr="006A5489">
        <w:rPr>
          <w:rStyle w:val="Strong"/>
          <w:rFonts w:ascii="Source Sans Pro" w:hAnsi="Source Sans Pro"/>
          <w:color w:val="333333"/>
          <w:sz w:val="12"/>
        </w:rPr>
        <w:t>ISS National Laboratory – Bringing Scientific and Economic Value to the Nation</w:t>
      </w:r>
      <w:r w:rsidRPr="006A5489">
        <w:rPr>
          <w:sz w:val="12"/>
        </w:rPr>
        <w:t xml:space="preserve"> The ISS National Lab is executing congressional intent by leveraging public-private partnerships to get the most out of the ISS. With the active involvement of our partners, the ISS National Lab is helping deliver advances of scientific and economic value to the nation. As our outreach leads more organizations to form public-private partnerships to use the ISS National Lab, the nation’s return on its investment in the ISS will continue to increase. </w:t>
      </w:r>
      <w:r w:rsidRPr="006A5489">
        <w:rPr>
          <w:rStyle w:val="StyleUnderline"/>
        </w:rPr>
        <w:t>And as the ISS approaches the end of its planned service life, Congress will have an opportunity to consider the value of maintaining a national laboratory on another platform.</w:t>
      </w:r>
    </w:p>
    <w:p w14:paraId="3A149B3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2316184">
    <w:abstractNumId w:val="10"/>
  </w:num>
  <w:num w:numId="2" w16cid:durableId="442696400">
    <w:abstractNumId w:val="8"/>
  </w:num>
  <w:num w:numId="3" w16cid:durableId="411926221">
    <w:abstractNumId w:val="7"/>
  </w:num>
  <w:num w:numId="4" w16cid:durableId="252395240">
    <w:abstractNumId w:val="6"/>
  </w:num>
  <w:num w:numId="5" w16cid:durableId="518979705">
    <w:abstractNumId w:val="5"/>
  </w:num>
  <w:num w:numId="6" w16cid:durableId="1048529331">
    <w:abstractNumId w:val="9"/>
  </w:num>
  <w:num w:numId="7" w16cid:durableId="1741245894">
    <w:abstractNumId w:val="4"/>
  </w:num>
  <w:num w:numId="8" w16cid:durableId="1998797972">
    <w:abstractNumId w:val="3"/>
  </w:num>
  <w:num w:numId="9" w16cid:durableId="1203590090">
    <w:abstractNumId w:val="2"/>
  </w:num>
  <w:num w:numId="10" w16cid:durableId="1784030013">
    <w:abstractNumId w:val="1"/>
  </w:num>
  <w:num w:numId="11" w16cid:durableId="362748965">
    <w:abstractNumId w:val="0"/>
  </w:num>
  <w:num w:numId="12" w16cid:durableId="440878265">
    <w:abstractNumId w:val="15"/>
  </w:num>
  <w:num w:numId="13" w16cid:durableId="1009260527">
    <w:abstractNumId w:val="12"/>
  </w:num>
  <w:num w:numId="14" w16cid:durableId="1526092018">
    <w:abstractNumId w:val="14"/>
  </w:num>
  <w:num w:numId="15" w16cid:durableId="558175440">
    <w:abstractNumId w:val="11"/>
  </w:num>
  <w:num w:numId="16" w16cid:durableId="6923470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25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506"/>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A149BA"/>
  <w14:defaultImageDpi w14:val="300"/>
  <w15:docId w15:val="{9FE660DB-1BB1-E947-B800-0EAA68BB5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2506"/>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8C25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25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C25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11111,No Spacing4,ta,t,Ta,T"/>
    <w:basedOn w:val="Normal"/>
    <w:next w:val="Normal"/>
    <w:link w:val="Heading4Char"/>
    <w:uiPriority w:val="9"/>
    <w:unhideWhenUsed/>
    <w:qFormat/>
    <w:rsid w:val="008C25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25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506"/>
  </w:style>
  <w:style w:type="character" w:customStyle="1" w:styleId="Heading1Char">
    <w:name w:val="Heading 1 Char"/>
    <w:aliases w:val="Pocket Char"/>
    <w:basedOn w:val="DefaultParagraphFont"/>
    <w:link w:val="Heading1"/>
    <w:uiPriority w:val="9"/>
    <w:rsid w:val="008C250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C2506"/>
    <w:rPr>
      <w:rFonts w:ascii="Georgia" w:eastAsiaTheme="majorEastAsia" w:hAnsi="Georgia"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C2506"/>
    <w:rPr>
      <w:rFonts w:ascii="Georgia" w:eastAsiaTheme="majorEastAsia" w:hAnsi="Georgia"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8C2506"/>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C2506"/>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8C2506"/>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B"/>
    <w:basedOn w:val="DefaultParagraphFont"/>
    <w:link w:val="Emphasis1"/>
    <w:uiPriority w:val="20"/>
    <w:qFormat/>
    <w:rsid w:val="008C2506"/>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8C250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8C2506"/>
    <w:rPr>
      <w:color w:val="auto"/>
      <w:u w:val="none"/>
    </w:rPr>
  </w:style>
  <w:style w:type="paragraph" w:styleId="DocumentMap">
    <w:name w:val="Document Map"/>
    <w:basedOn w:val="Normal"/>
    <w:link w:val="DocumentMapChar"/>
    <w:uiPriority w:val="99"/>
    <w:semiHidden/>
    <w:unhideWhenUsed/>
    <w:rsid w:val="008C25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2506"/>
    <w:rPr>
      <w:rFonts w:ascii="Lucida Grande" w:hAnsi="Lucida Grande" w:cs="Lucida Grande"/>
    </w:rPr>
  </w:style>
  <w:style w:type="paragraph" w:customStyle="1" w:styleId="Emphasis1">
    <w:name w:val="Emphasis1"/>
    <w:basedOn w:val="Normal"/>
    <w:link w:val="Emphasis"/>
    <w:autoRedefine/>
    <w:uiPriority w:val="20"/>
    <w:qFormat/>
    <w:rsid w:val="008C250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8C2506"/>
    <w:rPr>
      <w:b/>
      <w:bCs/>
    </w:rPr>
  </w:style>
  <w:style w:type="paragraph" w:styleId="NoSpacing">
    <w:name w:val="No Spacing"/>
    <w:aliases w:val="Note Level 2,Small Text,Card Format,Note Level 21,ClearFormatting,Clear,DDI Tag,Tag Title,No Spacing51,No Spacing11211,card,Medium Grid 21,Tags,Debate Text,No Spacing11,No Spacing31,No Spacing22,No Spacing111,No Spacing3,tags,Card,nonunderlined"/>
    <w:basedOn w:val="Heading1"/>
    <w:link w:val="Hyperlink"/>
    <w:autoRedefine/>
    <w:uiPriority w:val="99"/>
    <w:qFormat/>
    <w:rsid w:val="008C250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8C2506"/>
    <w:pPr>
      <w:ind w:left="720"/>
      <w:contextualSpacing/>
    </w:pPr>
  </w:style>
  <w:style w:type="character" w:styleId="UnresolvedMention">
    <w:name w:val="Unresolved Mention"/>
    <w:basedOn w:val="DefaultParagraphFont"/>
    <w:uiPriority w:val="99"/>
    <w:semiHidden/>
    <w:unhideWhenUsed/>
    <w:rsid w:val="008C2506"/>
    <w:rPr>
      <w:color w:val="605E5C"/>
      <w:shd w:val="clear" w:color="auto" w:fill="E1DFDD"/>
    </w:rPr>
  </w:style>
  <w:style w:type="paragraph" w:styleId="Header">
    <w:name w:val="header"/>
    <w:basedOn w:val="Normal"/>
    <w:link w:val="HeaderChar"/>
    <w:uiPriority w:val="99"/>
    <w:unhideWhenUsed/>
    <w:rsid w:val="008C25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506"/>
    <w:rPr>
      <w:rFonts w:ascii="Georgia" w:hAnsi="Georgia"/>
      <w:sz w:val="22"/>
    </w:rPr>
  </w:style>
  <w:style w:type="paragraph" w:styleId="Footer">
    <w:name w:val="footer"/>
    <w:basedOn w:val="Normal"/>
    <w:link w:val="FooterChar"/>
    <w:uiPriority w:val="99"/>
    <w:unhideWhenUsed/>
    <w:rsid w:val="008C25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506"/>
    <w:rPr>
      <w:rFonts w:ascii="Georgia" w:hAnsi="Georgia"/>
      <w:sz w:val="22"/>
    </w:rPr>
  </w:style>
  <w:style w:type="paragraph" w:customStyle="1" w:styleId="textbold">
    <w:name w:val="text bold"/>
    <w:basedOn w:val="Normal"/>
    <w:uiPriority w:val="20"/>
    <w:qFormat/>
    <w:rsid w:val="008C2506"/>
    <w:pPr>
      <w:ind w:left="720"/>
      <w:jc w:val="both"/>
    </w:pPr>
    <w:rPr>
      <w:b/>
      <w:iCs/>
      <w:u w:val="single"/>
    </w:rPr>
  </w:style>
  <w:style w:type="paragraph" w:customStyle="1" w:styleId="UnderlinePara">
    <w:name w:val="Underline Para"/>
    <w:basedOn w:val="Normal"/>
    <w:uiPriority w:val="1"/>
    <w:qFormat/>
    <w:rsid w:val="008C2506"/>
    <w:pPr>
      <w:widowControl w:val="0"/>
      <w:suppressAutoHyphens/>
      <w:spacing w:after="200" w:line="254" w:lineRule="auto"/>
    </w:pPr>
    <w:rPr>
      <w:rFonts w:asciiTheme="minorHAnsi" w:hAnsiTheme="minorHAnsi"/>
      <w:u w:val="single"/>
    </w:rPr>
  </w:style>
  <w:style w:type="paragraph" w:customStyle="1" w:styleId="analytics">
    <w:name w:val="analytics"/>
    <w:basedOn w:val="Heading4"/>
    <w:link w:val="analyticsChar"/>
    <w:autoRedefine/>
    <w:uiPriority w:val="4"/>
    <w:qFormat/>
    <w:rsid w:val="008C2506"/>
  </w:style>
  <w:style w:type="character" w:customStyle="1" w:styleId="analyticsChar">
    <w:name w:val="analytics Char"/>
    <w:basedOn w:val="DefaultParagraphFont"/>
    <w:link w:val="analytics"/>
    <w:uiPriority w:val="4"/>
    <w:rsid w:val="008C2506"/>
    <w:rPr>
      <w:rFonts w:ascii="Georgia" w:eastAsiaTheme="majorEastAsia" w:hAnsi="Georgia" w:cstheme="majorBidi"/>
      <w:b/>
      <w:bCs/>
      <w:sz w:val="26"/>
      <w:szCs w:val="26"/>
    </w:rPr>
  </w:style>
  <w:style w:type="paragraph" w:styleId="NormalWeb">
    <w:name w:val="Normal (Web)"/>
    <w:basedOn w:val="Normal"/>
    <w:uiPriority w:val="99"/>
    <w:semiHidden/>
    <w:unhideWhenUsed/>
    <w:rsid w:val="008C2506"/>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8C2506"/>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echnologyreview.com/2019/11/26/131822/why-its-now-the-perfect-time-to-start-a-small-space-agency/" TargetMode="External"/><Relationship Id="rId21" Type="http://schemas.openxmlformats.org/officeDocument/2006/relationships/hyperlink" Target="https://www.theverge.com/2017/7/12/15958164/moon-express-robot-landers-private-mining-outpost" TargetMode="External"/><Relationship Id="rId42" Type="http://schemas.openxmlformats.org/officeDocument/2006/relationships/hyperlink" Target="https://www.belfercenter.org/sites/default/files/files/publication/isec_a_00273_LieberPress.pdf" TargetMode="External"/><Relationship Id="rId47" Type="http://schemas.openxmlformats.org/officeDocument/2006/relationships/hyperlink" Target="https://www.politico.com/story/2018/04/06/outer-space-war-defense-russia-china-463067" TargetMode="External"/><Relationship Id="rId63" Type="http://schemas.openxmlformats.org/officeDocument/2006/relationships/hyperlink" Target="https://pubs.rsc.org/en/content/articlehtml/2015/pp/c4pp90033b" TargetMode="External"/><Relationship Id="rId68" Type="http://schemas.openxmlformats.org/officeDocument/2006/relationships/hyperlink" Target="https://pubs.rsc.org/en/content/articlehtml/2015/pp/c4pp90033b" TargetMode="External"/><Relationship Id="rId84" Type="http://schemas.openxmlformats.org/officeDocument/2006/relationships/hyperlink" Target="https://pubs.rsc.org/en/content/articlehtml/2015/pp/c4pp90033b" TargetMode="External"/><Relationship Id="rId89" Type="http://schemas.openxmlformats.org/officeDocument/2006/relationships/hyperlink" Target="https://pubs.rsc.org/en/content/articlehtml/2015/pp/c4pp90033b" TargetMode="External"/><Relationship Id="rId16" Type="http://schemas.openxmlformats.org/officeDocument/2006/relationships/hyperlink" Target="https://www.theatlantic.com/science/archive/2019/03/trump-nasa-moon-2024/585880/" TargetMode="External"/><Relationship Id="rId11" Type="http://schemas.openxmlformats.org/officeDocument/2006/relationships/hyperlink" Target="https://www.planet.com/pulse/planet-ksat-and-airbus-awarded-first-ever-global-contract-to-combat-deforestation/" TargetMode="External"/><Relationship Id="rId32" Type="http://schemas.openxmlformats.org/officeDocument/2006/relationships/hyperlink" Target="https://www.businessinsider.com/jeff-bezos-interview-axel-springer-ceo-amazon-trump-blue-origin-family-regulation-washington-post-2018-4" TargetMode="External"/><Relationship Id="rId37" Type="http://schemas.openxmlformats.org/officeDocument/2006/relationships/hyperlink" Target="https://www.jpl.nasa.gov/missions/psyche/" TargetMode="External"/><Relationship Id="rId53" Type="http://schemas.openxmlformats.org/officeDocument/2006/relationships/hyperlink" Target="https://missiledefenseadvocacy.org/missile-threat-and-proliferation/todays-missile-threat/china-anti-access-area-denial-coming-soon/" TargetMode="External"/><Relationship Id="rId58" Type="http://schemas.openxmlformats.org/officeDocument/2006/relationships/hyperlink" Target="https://pubs.rsc.org/en/content/articlehtml/2015/pp/c4pp90033b" TargetMode="External"/><Relationship Id="rId74" Type="http://schemas.openxmlformats.org/officeDocument/2006/relationships/hyperlink" Target="https://pubs.rsc.org/en/content/articlehtml/2015/pp/c4pp90033b" TargetMode="External"/><Relationship Id="rId79" Type="http://schemas.openxmlformats.org/officeDocument/2006/relationships/hyperlink" Target="https://pubs.rsc.org/en/content/articlehtml/2015/pp/c4pp90033b" TargetMode="External"/><Relationship Id="rId102"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pubs.rsc.org/en/content/articlehtml/2015/pp/c4pp90033b" TargetMode="External"/><Relationship Id="rId95" Type="http://schemas.openxmlformats.org/officeDocument/2006/relationships/hyperlink" Target="https://pubs.rsc.org/en/content/articlehtml/2015/pp/c4pp90033b" TargetMode="External"/><Relationship Id="rId22" Type="http://schemas.openxmlformats.org/officeDocument/2006/relationships/hyperlink" Target="https://2009-2017.state.gov/t/isn/5181.htm" TargetMode="External"/><Relationship Id="rId27" Type="http://schemas.openxmlformats.org/officeDocument/2006/relationships/hyperlink" Target="https://www.adlerplanetarium.org/" TargetMode="External"/><Relationship Id="rId4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8" Type="http://schemas.openxmlformats.org/officeDocument/2006/relationships/hyperlink" Target="https://www.politico.com/story/2018/04/06/outer-space-war-defense-russia-china-463067" TargetMode="External"/><Relationship Id="rId64" Type="http://schemas.openxmlformats.org/officeDocument/2006/relationships/hyperlink" Target="https://pubs.rsc.org/en/content/articlehtml/2015/pp/c4pp90033b" TargetMode="External"/><Relationship Id="rId69" Type="http://schemas.openxmlformats.org/officeDocument/2006/relationships/hyperlink" Target="https://pubs.rsc.org/en/content/articlehtml/2015/pp/c4pp90033b" TargetMode="External"/><Relationship Id="rId80" Type="http://schemas.openxmlformats.org/officeDocument/2006/relationships/hyperlink" Target="https://pubs.rsc.org/en/content/articlehtml/2015/pp/c4pp90033b" TargetMode="External"/><Relationship Id="rId85" Type="http://schemas.openxmlformats.org/officeDocument/2006/relationships/hyperlink" Target="https://pubs.rsc.org/en/content/articlehtml/2015/pp/c4pp90033b" TargetMode="External"/><Relationship Id="rId12" Type="http://schemas.openxmlformats.org/officeDocument/2006/relationships/hyperlink" Target="https://www.leolabs.space/" TargetMode="External"/><Relationship Id="rId17" Type="http://schemas.openxmlformats.org/officeDocument/2006/relationships/hyperlink" Target="https://www.npr.org/2019/11/26/782890646/2-months-after-failed-moon-landing-india-admits-its-craft-crashed" TargetMode="External"/><Relationship Id="rId25" Type="http://schemas.openxmlformats.org/officeDocument/2006/relationships/hyperlink" Target="https://www.theguardian.com/science/2020/may/05/trump-mining-moon-us-artemis-accords" TargetMode="External"/><Relationship Id="rId33" Type="http://schemas.openxmlformats.org/officeDocument/2006/relationships/hyperlink" Target="https://www.imdb.com/title/tt0078748/" TargetMode="External"/><Relationship Id="rId38" Type="http://schemas.openxmlformats.org/officeDocument/2006/relationships/hyperlink" Target="https://www.businessinsider.com/russia-says-space-junk-could-spark-war-2016-1" TargetMode="External"/><Relationship Id="rId4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9" Type="http://schemas.openxmlformats.org/officeDocument/2006/relationships/hyperlink" Target="https://pubs.rsc.org/en/content/articlehtml/2015/pp/c4pp90033b" TargetMode="External"/><Relationship Id="rId67" Type="http://schemas.openxmlformats.org/officeDocument/2006/relationships/hyperlink" Target="https://pubs.rsc.org/en/content/articlehtml/2015/pp/c4pp90033b" TargetMode="External"/><Relationship Id="rId20" Type="http://schemas.openxmlformats.org/officeDocument/2006/relationships/hyperlink" Target="http://news.bbc.co.uk/2/hi/science/nature/8544635.stm" TargetMode="External"/><Relationship Id="rId41" Type="http://schemas.openxmlformats.org/officeDocument/2006/relationships/hyperlink" Target="https://www.globalsecurity.org/space/world/japan/warning.htm" TargetMode="External"/><Relationship Id="rId54" Type="http://schemas.openxmlformats.org/officeDocument/2006/relationships/hyperlink" Target="https://www.washingtonpost.com/opinions/our-satellites-are-prime-targets-for-a-cyberattack-and-things-could-get-worse/2019/05/07/31c85438-7041-11e9-8be0-ca575670e91c_story.html" TargetMode="External"/><Relationship Id="rId62" Type="http://schemas.openxmlformats.org/officeDocument/2006/relationships/hyperlink" Target="https://pubs.rsc.org/en/content/articlehtml/2015/pp/c4pp90033b" TargetMode="External"/><Relationship Id="rId70" Type="http://schemas.openxmlformats.org/officeDocument/2006/relationships/hyperlink" Target="https://pubs.rsc.org/en/content/articlehtml/2015/pp/c4pp90033b" TargetMode="External"/><Relationship Id="rId75" Type="http://schemas.openxmlformats.org/officeDocument/2006/relationships/hyperlink" Target="https://pubs.rsc.org/en/content/articlehtml/2015/pp/c4pp90033b" TargetMode="External"/><Relationship Id="rId83" Type="http://schemas.openxmlformats.org/officeDocument/2006/relationships/hyperlink" Target="https://pubs.rsc.org/en/content/articlehtml/2015/pp/c4pp90033b" TargetMode="External"/><Relationship Id="rId88" Type="http://schemas.openxmlformats.org/officeDocument/2006/relationships/hyperlink" Target="https://pubs.rsc.org/en/content/articlehtml/2015/pp/c4pp90033b" TargetMode="External"/><Relationship Id="rId91" Type="http://schemas.openxmlformats.org/officeDocument/2006/relationships/hyperlink" Target="https://pubs.rsc.org/en/content/articlehtml/2015/pp/c4pp90033b" TargetMode="External"/><Relationship Id="rId96"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asa.gov/mission_pages/cubesats/overview" TargetMode="External"/><Relationship Id="rId23" Type="http://schemas.openxmlformats.org/officeDocument/2006/relationships/hyperlink" Target="https://www.thespacereview.com/article/1954/1" TargetMode="External"/><Relationship Id="rId28" Type="http://schemas.openxmlformats.org/officeDocument/2006/relationships/hyperlink" Target="https://www.penguinrandomhouse.com/books/610858/the-consequential-frontier-by-peter-ward/" TargetMode="External"/><Relationship Id="rId36" Type="http://schemas.openxmlformats.org/officeDocument/2006/relationships/hyperlink" Target="https://www.businessinsider.com/amazon-warehouse-2011-9" TargetMode="External"/><Relationship Id="rId49" Type="http://schemas.openxmlformats.org/officeDocument/2006/relationships/hyperlink" Target="https://www.bbc.com/news/world-asia-pacific-11813699" TargetMode="External"/><Relationship Id="rId57" Type="http://schemas.openxmlformats.org/officeDocument/2006/relationships/hyperlink" Target="https://pubs.rsc.org/en/content/articlehtml/2015/pp/c4pp90033b" TargetMode="External"/><Relationship Id="rId10" Type="http://schemas.openxmlformats.org/officeDocument/2006/relationships/hyperlink" Target="https://blogs.nasa.gov/spacestation/2020/09/22/station-boosts-orbit-to-avoid-space-debris/" TargetMode="External"/><Relationship Id="rId31" Type="http://schemas.openxmlformats.org/officeDocument/2006/relationships/hyperlink" Target="https://www.bloomberg.com/news/articles/2019-05-13/why-jeff-bezos-s-space-habitats-already-feel-stale" TargetMode="External"/><Relationship Id="rId4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2" Type="http://schemas.openxmlformats.org/officeDocument/2006/relationships/hyperlink" Target="https://foreignpolicy.com/2020/04/28/kim-jong-un-china-north-korea/" TargetMode="External"/><Relationship Id="rId60" Type="http://schemas.openxmlformats.org/officeDocument/2006/relationships/hyperlink" Target="https://pubs.rsc.org/en/content/articlehtml/2015/pp/c4pp90033b" TargetMode="External"/><Relationship Id="rId65" Type="http://schemas.openxmlformats.org/officeDocument/2006/relationships/hyperlink" Target="https://pubs.rsc.org/en/content/articlehtml/2015/pp/c4pp90033b" TargetMode="External"/><Relationship Id="rId73" Type="http://schemas.openxmlformats.org/officeDocument/2006/relationships/hyperlink" Target="https://pubs.rsc.org/en/content/articlehtml/2015/pp/c4pp90033b" TargetMode="External"/><Relationship Id="rId78" Type="http://schemas.openxmlformats.org/officeDocument/2006/relationships/hyperlink" Target="https://pubs.rsc.org/en/content/articlehtml/2015/pp/c4pp90033b" TargetMode="External"/><Relationship Id="rId81" Type="http://schemas.openxmlformats.org/officeDocument/2006/relationships/hyperlink" Target="https://pubs.rsc.org/en/content/articlehtml/2015/pp/c4pp90033b" TargetMode="External"/><Relationship Id="rId86" Type="http://schemas.openxmlformats.org/officeDocument/2006/relationships/hyperlink" Target="https://pubs.rsc.org/en/content/articlehtml/2015/pp/c4pp90033b" TargetMode="External"/><Relationship Id="rId94" Type="http://schemas.openxmlformats.org/officeDocument/2006/relationships/hyperlink" Target="https://pubs.rsc.org/en/content/articlehtml/2015/pp/c4pp90033b" TargetMode="External"/><Relationship Id="rId99" Type="http://schemas.openxmlformats.org/officeDocument/2006/relationships/hyperlink" Target="https://pubs.rsc.org/en/content/articlehtml/2015/pp/c4pp90033b" TargetMode="External"/><Relationship Id="rId10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3" Type="http://schemas.openxmlformats.org/officeDocument/2006/relationships/hyperlink" Target="https://www.space.com/40552-space-based-manufacturing-just-getting-started.html" TargetMode="External"/><Relationship Id="rId18" Type="http://schemas.openxmlformats.org/officeDocument/2006/relationships/hyperlink" Target="https://www.space.com/42981-china-moon-far-side-panorama-chang-e-4.html" TargetMode="External"/><Relationship Id="rId39" Type="http://schemas.openxmlformats.org/officeDocument/2006/relationships/hyperlink" Target="https://hir.harvard.edu/anti-satellite-weapons-and-the-emerging-space-arms-race/" TargetMode="External"/><Relationship Id="rId34" Type="http://schemas.openxmlformats.org/officeDocument/2006/relationships/hyperlink" Target="https://www.imdb.com/title/tt3230854/" TargetMode="External"/><Relationship Id="rId50" Type="http://schemas.openxmlformats.org/officeDocument/2006/relationships/hyperlink" Target="https://apnews.com/f5d302ae65b03838173e40848223b771" TargetMode="External"/><Relationship Id="rId55" Type="http://schemas.openxmlformats.org/officeDocument/2006/relationships/hyperlink" Target="https://doi.org/10.1080/01446193.2014.895849" TargetMode="External"/><Relationship Id="rId76" Type="http://schemas.openxmlformats.org/officeDocument/2006/relationships/hyperlink" Target="https://pubs.rsc.org/en/content/articlehtml/2015/pp/c4pp90033b" TargetMode="External"/><Relationship Id="rId97" Type="http://schemas.openxmlformats.org/officeDocument/2006/relationships/hyperlink" Target="https://pubs.rsc.org/en/content/articlehtml/2015/pp/c4pp90033b" TargetMode="External"/><Relationship Id="rId7" Type="http://schemas.openxmlformats.org/officeDocument/2006/relationships/settings" Target="settings.xml"/><Relationship Id="rId71" Type="http://schemas.openxmlformats.org/officeDocument/2006/relationships/hyperlink" Target="https://pubs.rsc.org/en/content/articlehtml/2015/pp/c4pp90033b" TargetMode="External"/><Relationship Id="rId92" Type="http://schemas.openxmlformats.org/officeDocument/2006/relationships/hyperlink" Target="https://pubs.rsc.org/en/content/articlehtml/2015/pp/c4pp90033b" TargetMode="External"/><Relationship Id="rId2" Type="http://schemas.openxmlformats.org/officeDocument/2006/relationships/customXml" Target="../customXml/item2.xml"/><Relationship Id="rId29" Type="http://schemas.openxmlformats.org/officeDocument/2006/relationships/hyperlink" Target="https://www.asterank.com/" TargetMode="External"/><Relationship Id="rId24" Type="http://schemas.openxmlformats.org/officeDocument/2006/relationships/hyperlink" Target="https://psmag.com/social-justice/outer-space-treaties-didnt-anticipate-the-privatization-of-space-travel-can-they-be-enforced" TargetMode="External"/><Relationship Id="rId40" Type="http://schemas.openxmlformats.org/officeDocument/2006/relationships/hyperlink" Target="https://thebulletin.org/2019/06/arms-control-in-outer-space-the-russian-angle-and-a-possible-way-forward/" TargetMode="External"/><Relationship Id="rId45" Type="http://schemas.openxmlformats.org/officeDocument/2006/relationships/hyperlink" Target="https://www.cnas.org/publications/commentary/the-us-military-should-not-be-doubling-down-on-space" TargetMode="External"/><Relationship Id="rId66" Type="http://schemas.openxmlformats.org/officeDocument/2006/relationships/hyperlink" Target="https://pubs.rsc.org/en/content/articlehtml/2015/pp/c4pp90033b" TargetMode="External"/><Relationship Id="rId87" Type="http://schemas.openxmlformats.org/officeDocument/2006/relationships/hyperlink" Target="https://pubs.rsc.org/en/content/articlehtml/2015/pp/c4pp90033b" TargetMode="External"/><Relationship Id="rId61" Type="http://schemas.openxmlformats.org/officeDocument/2006/relationships/hyperlink" Target="https://pubs.rsc.org/en/content/articlehtml/2015/pp/c4pp90033b" TargetMode="External"/><Relationship Id="rId82" Type="http://schemas.openxmlformats.org/officeDocument/2006/relationships/hyperlink" Target="https://pubs.rsc.org/en/content/articlehtml/2015/pp/c4pp90033b" TargetMode="External"/><Relationship Id="rId19" Type="http://schemas.openxmlformats.org/officeDocument/2006/relationships/hyperlink" Target="https://www.nasa.gov/gateway" TargetMode="External"/><Relationship Id="rId14" Type="http://schemas.openxmlformats.org/officeDocument/2006/relationships/hyperlink" Target="https://nanoracks.com/" TargetMode="External"/><Relationship Id="rId30" Type="http://schemas.openxmlformats.org/officeDocument/2006/relationships/hyperlink" Target="https://www.bmsis.org/" TargetMode="External"/><Relationship Id="rId35" Type="http://schemas.openxmlformats.org/officeDocument/2006/relationships/hyperlink" Target="https://www.theverge.com/2018/4/16/17243026/amazon-warehouse-jobs-worker-conditions-bathroom-breaks" TargetMode="External"/><Relationship Id="rId56" Type="http://schemas.openxmlformats.org/officeDocument/2006/relationships/hyperlink" Target="https://pubs.rsc.org/en/content/articlehtml/2015/pp/c4pp90033b" TargetMode="External"/><Relationship Id="rId77" Type="http://schemas.openxmlformats.org/officeDocument/2006/relationships/hyperlink" Target="https://pubs.rsc.org/en/content/articlehtml/2015/pp/c4pp90033b" TargetMode="External"/><Relationship Id="rId100" Type="http://schemas.openxmlformats.org/officeDocument/2006/relationships/hyperlink" Target="https://www.issnationallab.org/research-on-the-iss/sponsored-programs/" TargetMode="External"/><Relationship Id="rId8" Type="http://schemas.openxmlformats.org/officeDocument/2006/relationships/webSettings" Target="webSettings.xml"/><Relationship Id="rId51" Type="http://schemas.openxmlformats.org/officeDocument/2006/relationships/hyperlink" Target="https://www.express.co.uk/news/world/1273890/Kim-Jong-un-dead-North-Korea-nuclear-weapon-news-latest-death-US" TargetMode="External"/><Relationship Id="rId72" Type="http://schemas.openxmlformats.org/officeDocument/2006/relationships/hyperlink" Target="https://pubs.rsc.org/en/content/articlehtml/2015/pp/c4pp90033b" TargetMode="External"/><Relationship Id="rId93" Type="http://schemas.openxmlformats.org/officeDocument/2006/relationships/hyperlink" Target="https://pubs.rsc.org/en/content/articlehtml/2015/pp/c4pp90033b" TargetMode="External"/><Relationship Id="rId98" Type="http://schemas.openxmlformats.org/officeDocument/2006/relationships/hyperlink" Target="https://pubs.rsc.org/en/content/articlehtml/2015/pp/c4pp90033b"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29104</Words>
  <Characters>165896</Characters>
  <Application>Microsoft Office Word</Application>
  <DocSecurity>0</DocSecurity>
  <Lines>1382</Lines>
  <Paragraphs>389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194611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2022-04-09T17:59:00Z</dcterms:created>
  <dcterms:modified xsi:type="dcterms:W3CDTF">2022-04-09T17:59:00Z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