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2DCD4" w14:textId="77777777" w:rsidR="009F0247" w:rsidRDefault="009F0247" w:rsidP="009F0247">
      <w:pPr>
        <w:pStyle w:val="Heading3"/>
      </w:pPr>
      <w:r>
        <w:t>1</w:t>
      </w:r>
    </w:p>
    <w:p w14:paraId="0356111B" w14:textId="44266664" w:rsidR="009F0247" w:rsidRPr="00C43880" w:rsidRDefault="009F0247" w:rsidP="009F0247">
      <w:pPr>
        <w:pStyle w:val="Heading4"/>
      </w:pPr>
      <w:r>
        <w:t>Xi’s regime is stable now, but its success depends on strong growth and private sector development.</w:t>
      </w:r>
    </w:p>
    <w:p w14:paraId="17DAE0D3" w14:textId="77777777" w:rsidR="009F0247" w:rsidRPr="00C43880" w:rsidRDefault="009F0247" w:rsidP="009F0247">
      <w:r w:rsidRPr="00C43880">
        <w:rPr>
          <w:rFonts w:eastAsiaTheme="majorEastAsia" w:cstheme="majorBidi"/>
          <w:b/>
          <w:iCs/>
          <w:sz w:val="26"/>
        </w:rPr>
        <w:t>Mitter and Johnson 21</w:t>
      </w:r>
      <w:r>
        <w:t xml:space="preserve"> [</w:t>
      </w:r>
      <w:r w:rsidRPr="00C43880">
        <w:t xml:space="preserve">Rana Mitter and Elsbeth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8" w:history="1">
        <w:r w:rsidRPr="00D57645">
          <w:rPr>
            <w:rStyle w:val="Hyperlink"/>
          </w:rPr>
          <w:t>https://hbr.org/2021/05/what-the-west-gets-wrong-about-china accessed 12/14/21</w:t>
        </w:r>
      </w:hyperlink>
      <w:r>
        <w:t>] Adam</w:t>
      </w:r>
    </w:p>
    <w:p w14:paraId="42EFB1FA" w14:textId="77777777" w:rsidR="009F0247" w:rsidRPr="00607D72" w:rsidRDefault="009F0247" w:rsidP="009F0247">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08BADEC" w14:textId="77777777" w:rsidR="009F0247" w:rsidRPr="00607D72" w:rsidRDefault="009F0247" w:rsidP="009F0247">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099BF202" w14:textId="77777777" w:rsidR="009F0247" w:rsidRDefault="009F0247" w:rsidP="009F0247">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E9FDDD7" w14:textId="77777777" w:rsidR="009F0247" w:rsidRDefault="009F0247" w:rsidP="009F0247">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160E5F68" w14:textId="77777777" w:rsidR="009F0247" w:rsidRDefault="009F0247" w:rsidP="009F0247">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14:paraId="406ECFEE" w14:textId="77777777" w:rsidR="009F0247" w:rsidRPr="00BC42E1" w:rsidRDefault="009F0247" w:rsidP="009F0247">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62BAB4F" w14:textId="77777777" w:rsidR="009F0247" w:rsidRPr="00473116" w:rsidRDefault="009F0247" w:rsidP="009F0247">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0457EB57" w14:textId="77777777" w:rsidR="009F0247" w:rsidRPr="00761F18" w:rsidRDefault="009F0247" w:rsidP="009F0247">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BEC22FA" w14:textId="77777777" w:rsidR="009F0247" w:rsidRPr="00BC42E1" w:rsidRDefault="009F0247" w:rsidP="009F0247">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D069766" w14:textId="77777777" w:rsidR="009F0247" w:rsidRPr="00BC42E1" w:rsidRDefault="009F0247" w:rsidP="009F0247">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30EB284E" w14:textId="77777777" w:rsidR="009F0247" w:rsidRPr="00BC42E1" w:rsidRDefault="009F0247" w:rsidP="009F0247">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487602BD" w14:textId="77777777" w:rsidR="009F0247" w:rsidRPr="00BC42E1" w:rsidRDefault="009F0247" w:rsidP="009F0247">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253F4A8" w14:textId="77777777" w:rsidR="009F0247" w:rsidRPr="00761F18" w:rsidRDefault="009F0247" w:rsidP="009F0247">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19DDD5BB" w14:textId="77777777" w:rsidR="009F0247" w:rsidRPr="00BC42E1" w:rsidRDefault="009F0247" w:rsidP="009F0247">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6E5D34C8" w14:textId="77777777" w:rsidR="009F0247" w:rsidRPr="00BE438B" w:rsidRDefault="009F0247" w:rsidP="009F0247">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8BED24C" w14:textId="77777777" w:rsidR="009F0247" w:rsidRPr="006D6491" w:rsidRDefault="009F0247" w:rsidP="009F0247">
      <w:r w:rsidRPr="006D6491">
        <w:t>Making friends</w:t>
      </w:r>
    </w:p>
    <w:p w14:paraId="1B9667FB" w14:textId="77777777" w:rsidR="009F0247" w:rsidRPr="007B3035" w:rsidRDefault="009F0247" w:rsidP="009F0247">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741FCEC3" w14:textId="77777777" w:rsidR="009F0247" w:rsidRPr="000834BA" w:rsidRDefault="009F0247" w:rsidP="009F0247">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034C1318" w14:textId="77777777" w:rsidR="009F0247" w:rsidRPr="00BC42E1" w:rsidRDefault="009F0247" w:rsidP="009F0247">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14:paraId="188523C3" w14:textId="77777777" w:rsidR="009F0247" w:rsidRPr="00FF5CF0" w:rsidRDefault="009F0247" w:rsidP="009F0247">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46B9B17B" w14:textId="77777777" w:rsidR="009F0247" w:rsidRDefault="009F0247" w:rsidP="009F0247">
      <w:pPr>
        <w:pStyle w:val="Heading4"/>
      </w:pPr>
      <w:r>
        <w:t>Shifts in regime perception threatens CCP’s legitimacy from nationalist hardliners</w:t>
      </w:r>
    </w:p>
    <w:p w14:paraId="5CDA8AA8" w14:textId="77777777" w:rsidR="009F0247" w:rsidRPr="00F82438" w:rsidRDefault="009F0247" w:rsidP="009F0247">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7063A1B" w14:textId="77777777" w:rsidR="009F0247" w:rsidRPr="00F64DA8" w:rsidRDefault="009F0247" w:rsidP="009F0247">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54EFE6F0" w14:textId="77777777" w:rsidR="009F0247" w:rsidRDefault="009F0247" w:rsidP="009F0247">
      <w:pPr>
        <w:pStyle w:val="Heading4"/>
      </w:pPr>
      <w:r>
        <w:t xml:space="preserve">Xi will launch diversionary war to domestic backlash – escalates in </w:t>
      </w:r>
      <w:r w:rsidRPr="00B4266E">
        <w:rPr>
          <w:u w:val="single"/>
        </w:rPr>
        <w:t>multiple hotspots</w:t>
      </w:r>
      <w:r w:rsidRPr="00B4266E">
        <w:t xml:space="preserve"> </w:t>
      </w:r>
    </w:p>
    <w:p w14:paraId="127B69D2" w14:textId="77777777" w:rsidR="009F0247" w:rsidRPr="009521F3" w:rsidRDefault="009F0247" w:rsidP="009F0247">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3974E98" w14:textId="0E9154CC" w:rsidR="009F0247" w:rsidRPr="009243AC" w:rsidRDefault="009F0247" w:rsidP="009F0247">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EAEE49F" w14:textId="77777777" w:rsidR="009F0247" w:rsidRDefault="009F0247" w:rsidP="009F0247">
      <w:pPr>
        <w:pStyle w:val="Heading4"/>
        <w:rPr>
          <w:rStyle w:val="Style13ptBold"/>
          <w:b/>
          <w:bCs w:val="0"/>
        </w:rPr>
      </w:pPr>
      <w:r>
        <w:rPr>
          <w:rStyle w:val="Style13ptBold"/>
          <w:b/>
          <w:bCs w:val="0"/>
        </w:rPr>
        <w:t>US–China war goes nuclear – crisis mis-management ensures conventional escalation - extinction</w:t>
      </w:r>
    </w:p>
    <w:p w14:paraId="1685ABF0" w14:textId="77777777" w:rsidR="009F0247" w:rsidRPr="007D7E20" w:rsidRDefault="009F0247" w:rsidP="009F0247">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26BD94BD" w14:textId="77777777" w:rsidR="0043088F" w:rsidRDefault="009F0247" w:rsidP="009F0247">
      <w:pPr>
        <w:rPr>
          <w:u w:val="single"/>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p>
    <w:p w14:paraId="5E702193" w14:textId="77777777" w:rsidR="0043088F" w:rsidRDefault="0043088F" w:rsidP="009F0247">
      <w:pPr>
        <w:rPr>
          <w:u w:val="single"/>
        </w:rPr>
      </w:pPr>
    </w:p>
    <w:p w14:paraId="31B140A5" w14:textId="77777777" w:rsidR="0043088F" w:rsidRDefault="0043088F" w:rsidP="009F0247">
      <w:pPr>
        <w:rPr>
          <w:u w:val="single"/>
        </w:rPr>
      </w:pPr>
    </w:p>
    <w:p w14:paraId="2A53C53F" w14:textId="77777777" w:rsidR="0043088F" w:rsidRDefault="0043088F" w:rsidP="009F0247">
      <w:pPr>
        <w:rPr>
          <w:u w:val="single"/>
        </w:rPr>
      </w:pPr>
    </w:p>
    <w:p w14:paraId="2121D98D" w14:textId="7809C83D" w:rsidR="009F0247" w:rsidRPr="007B3035" w:rsidRDefault="009F0247" w:rsidP="009F0247">
      <w:pPr>
        <w:rPr>
          <w:sz w:val="16"/>
        </w:rPr>
      </w:pP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B67B223" w14:textId="77777777" w:rsidR="00247039" w:rsidRDefault="00247039" w:rsidP="00247039">
      <w:pPr>
        <w:pStyle w:val="Heading3"/>
      </w:pPr>
      <w:r>
        <w:t>CP</w:t>
      </w:r>
    </w:p>
    <w:p w14:paraId="3429DCC8" w14:textId="77777777" w:rsidR="00247039" w:rsidRDefault="00247039" w:rsidP="00247039">
      <w:pPr>
        <w:pStyle w:val="Heading4"/>
      </w:pPr>
      <w:r>
        <w:t>States should colonize space</w:t>
      </w:r>
    </w:p>
    <w:p w14:paraId="4507A5FE" w14:textId="77777777" w:rsidR="00247039" w:rsidRDefault="00247039" w:rsidP="00247039"/>
    <w:p w14:paraId="5177EA19" w14:textId="77777777" w:rsidR="00247039" w:rsidRPr="00086718" w:rsidRDefault="00247039" w:rsidP="00247039">
      <w:pPr>
        <w:pStyle w:val="Heading4"/>
      </w:pPr>
      <w:r w:rsidRPr="00086718">
        <w:t xml:space="preserve">Space colonization solves extinction </w:t>
      </w:r>
    </w:p>
    <w:p w14:paraId="005C9F59" w14:textId="77777777" w:rsidR="00247039" w:rsidRPr="00086718" w:rsidRDefault="00247039" w:rsidP="00247039">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7C59B9C6" w14:textId="77777777" w:rsidR="00247039" w:rsidRPr="00086718" w:rsidRDefault="00247039" w:rsidP="00247039">
      <w:r w:rsidRPr="00086718">
        <w:t>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and, likely combined with other factors, killed many dinosaurs and other species. Life then had no tools to detect the coming asteroid or to be able to plan proactively to ensure its survival. </w:t>
      </w:r>
    </w:p>
    <w:p w14:paraId="1938D3B9" w14:textId="77777777" w:rsidR="00247039" w:rsidRPr="00086718" w:rsidRDefault="00247039" w:rsidP="00247039">
      <w:r w:rsidRPr="00086718">
        <w:rPr>
          <w:rStyle w:val="StyleUnderline"/>
        </w:rPr>
        <w:t xml:space="preserve">In order to avoid sharing the same fate as the dinosaurs, scholars argue that </w:t>
      </w:r>
      <w:r w:rsidRPr="004C4672">
        <w:rPr>
          <w:rStyle w:val="Emphasis"/>
          <w:highlight w:val="cyan"/>
        </w:rPr>
        <w:t>humans should become a multi-planetary species</w:t>
      </w:r>
      <w:r w:rsidRPr="00086718">
        <w:rPr>
          <w:rStyle w:val="StyleUnderline"/>
        </w:rPr>
        <w:t>.</w:t>
      </w:r>
      <w:r w:rsidRPr="00086718">
        <w:t xml:space="preserve"> We spoke with Professor Gonzalo Munevar,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341F2C8F" w14:textId="77777777" w:rsidR="00247039" w:rsidRPr="00086718" w:rsidRDefault="00247039" w:rsidP="00247039">
      <w:r w:rsidRPr="00086718">
        <w:t>Why do you argue that “</w:t>
      </w:r>
      <w:r w:rsidRPr="004C4672">
        <w:rPr>
          <w:rStyle w:val="Emphasis"/>
          <w:highlight w:val="cyan"/>
        </w:rPr>
        <w:t>failure to move into the cosmos would condemn us to oblivion</w:t>
      </w:r>
      <w:r w:rsidRPr="004C4672">
        <w:rPr>
          <w:highlight w:val="cyan"/>
        </w:rPr>
        <w:t>”?</w:t>
      </w:r>
    </w:p>
    <w:p w14:paraId="2AFD4750" w14:textId="77777777" w:rsidR="00247039" w:rsidRPr="00086718" w:rsidRDefault="00247039" w:rsidP="00247039">
      <w:r w:rsidRPr="00086718">
        <w:t xml:space="preserve">By </w:t>
      </w:r>
      <w:r w:rsidRPr="00B828F0">
        <w:rPr>
          <w:rStyle w:val="StyleUnderline"/>
          <w:highlight w:val="cyan"/>
        </w:rPr>
        <w:t>having a significant presence in the solar system</w:t>
      </w:r>
      <w:r w:rsidRPr="00086718">
        <w:rPr>
          <w:rStyle w:val="StyleUnderline"/>
        </w:rPr>
        <w:t xml:space="preserve"> in</w:t>
      </w:r>
      <w:r w:rsidRPr="00086718">
        <w:t xml:space="preserve"> the next few thousands of years and beyond, </w:t>
      </w:r>
      <w:r w:rsidRPr="00086718">
        <w:rPr>
          <w:rStyle w:val="StyleUnderline"/>
        </w:rPr>
        <w:t xml:space="preserve">we will be in a better </w:t>
      </w:r>
      <w:r w:rsidRPr="00B828F0">
        <w:rPr>
          <w:rStyle w:val="StyleUnderline"/>
          <w:highlight w:val="cyan"/>
        </w:rPr>
        <w:t>position to deflect asteroids and comets that might bring the end of humanity,</w:t>
      </w:r>
      <w:r w:rsidRPr="00086718">
        <w:rPr>
          <w:rStyle w:val="StyleUnderline"/>
        </w:rPr>
        <w:t xml:space="preserve"> and much other Earth life, in a horrible collisio</w:t>
      </w:r>
      <w:r w:rsidRPr="00086718">
        <w:t>n. And if perchance one such catastrophe proves inevitable (e.g. a rogue planet passing through the solar system), humanity would still survive by having colonized Mars and other bodies, as well as by having built artificial space colonies of the type advocated by Gerard O’Neill. </w:t>
      </w:r>
    </w:p>
    <w:p w14:paraId="51A587FA" w14:textId="77777777" w:rsidR="00247039" w:rsidRPr="00086718" w:rsidRDefault="00247039" w:rsidP="00247039">
      <w:r w:rsidRPr="00086718">
        <w:t xml:space="preserve">Once the sun begins to turn into a red giant in a few billion years, we must have long moved into the outer solar system. In the very long run, we have to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B828F0">
        <w:rPr>
          <w:rStyle w:val="StyleUnderline"/>
          <w:highlight w:val="cyan"/>
        </w:rPr>
        <w:t>interstellar space has resources to offer. Nuclear energy, probably fusion</w:t>
      </w:r>
      <w:r w:rsidRPr="00086718">
        <w:rPr>
          <w:rStyle w:val="StyleUnderline"/>
        </w:rPr>
        <w:t>,</w:t>
      </w:r>
      <w:r w:rsidRPr="00086718">
        <w:t xml:space="preserve"> would likely be required. It may take us tens of thousands of years, but in the cosmic time scale, that is but a blink in the eye.</w:t>
      </w:r>
    </w:p>
    <w:p w14:paraId="565E5956" w14:textId="77777777" w:rsidR="00247039" w:rsidRPr="00086718" w:rsidRDefault="00247039" w:rsidP="00247039">
      <w:r w:rsidRPr="00086718">
        <w:t>What are these catastrophic threats? Are there any records of catastrophic events happening before humans appeared on Earth?</w:t>
      </w:r>
    </w:p>
    <w:p w14:paraId="7C961812" w14:textId="77777777" w:rsidR="00247039" w:rsidRPr="00086718" w:rsidRDefault="00247039" w:rsidP="00247039">
      <w:r w:rsidRPr="00086718">
        <w:t>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the majority of species on Earth 65 million years ago, there have been at least two more impacts by asteroids 10 km or larger in the last 300 million years.</w:t>
      </w:r>
    </w:p>
    <w:p w14:paraId="252676F5" w14:textId="77777777" w:rsidR="00247039" w:rsidRPr="00086718" w:rsidRDefault="00247039" w:rsidP="00247039">
      <w:r w:rsidRPr="00086718">
        <w:t>How could human colonization of outer space save other terrestrial life? </w:t>
      </w:r>
    </w:p>
    <w:p w14:paraId="4FAE57C4" w14:textId="77777777" w:rsidR="00247039" w:rsidRPr="00086718" w:rsidRDefault="00247039" w:rsidP="00247039">
      <w:r w:rsidRPr="00086718">
        <w:t xml:space="preserve">On both O’Neill types of colonies as well as on </w:t>
      </w:r>
      <w:r w:rsidRPr="00086718">
        <w:rPr>
          <w:rStyle w:val="StyleUnderline"/>
        </w:rPr>
        <w:t>colonies on other planets, and particularly on terraformed planets, we would need all sorts of organisms like bacteria and plants for food, medicine, and ornamentation, as well as many animals for food and other purposes</w:t>
      </w:r>
      <w:r w:rsidRPr="00086718">
        <w:t xml:space="preserve">. We cannot have a proper colony without an Earthly environment to surround and nourish us. So, we have to take much other terrestrial life with us in order to survive and flourish. And </w:t>
      </w:r>
      <w:r w:rsidRPr="00086718">
        <w:rPr>
          <w:rStyle w:val="StyleUnderline"/>
        </w:rPr>
        <w:t>given the value of biodiversity we would make it a point to take a great variety of organisms that contribute to our biosphere</w:t>
      </w:r>
      <w:r w:rsidRPr="00086718">
        <w:t>. Of course, we should heed Mark Twain and be sure not to include mosquitoes in our future space arks. I myself would keep out tarantulas and some other obnoxious viruses, bacteria, plants, and animals. </w:t>
      </w:r>
    </w:p>
    <w:p w14:paraId="6E69CDF8" w14:textId="77777777" w:rsidR="00247039" w:rsidRPr="004C4672" w:rsidRDefault="00247039" w:rsidP="00247039"/>
    <w:p w14:paraId="7D5DE57D" w14:textId="43D8BB94" w:rsidR="0063061F" w:rsidRDefault="0063061F" w:rsidP="0063061F">
      <w:pPr>
        <w:pStyle w:val="Heading3"/>
      </w:pPr>
      <w:r>
        <w:t>FW</w:t>
      </w:r>
    </w:p>
    <w:p w14:paraId="5458F1DC" w14:textId="6EC7ADA8" w:rsidR="009F0247" w:rsidRPr="009F0247" w:rsidRDefault="009F0247" w:rsidP="009F0247">
      <w:pPr>
        <w:pStyle w:val="Heading4"/>
      </w:pPr>
      <w:r>
        <w:t xml:space="preserve">Role of the ballot and the judge is to vote for the team that best debates the desirability of the plan. Anything else limits debate to a single hyperspecific topic that the aff’s prepped out for while the neg has to defend anything that technically falls under the resolution. </w:t>
      </w:r>
    </w:p>
    <w:p w14:paraId="5D1AB0E5" w14:textId="79F7892E" w:rsidR="009F0247" w:rsidRDefault="009F0247" w:rsidP="009F0247">
      <w:pPr>
        <w:pStyle w:val="Heading4"/>
        <w:numPr>
          <w:ilvl w:val="0"/>
          <w:numId w:val="11"/>
        </w:numPr>
        <w:tabs>
          <w:tab w:val="num" w:pos="360"/>
        </w:tabs>
        <w:ind w:left="360"/>
      </w:pPr>
      <w:bookmarkStart w:id="0" w:name="_Hlk94272034"/>
      <w:r>
        <w:t xml:space="preserve">Fairness: debate is a game rules like speech time, partnerships, win loss, they all prove debate is a game and fairness is key so the judge votes for whomever debates best. </w:t>
      </w:r>
    </w:p>
    <w:p w14:paraId="640139F9" w14:textId="380A63A1" w:rsidR="009F0247" w:rsidRDefault="009F0247" w:rsidP="009F0247">
      <w:pPr>
        <w:pStyle w:val="Heading4"/>
        <w:numPr>
          <w:ilvl w:val="0"/>
          <w:numId w:val="11"/>
        </w:numPr>
        <w:tabs>
          <w:tab w:val="num" w:pos="360"/>
        </w:tabs>
        <w:ind w:left="360"/>
      </w:pPr>
      <w:r>
        <w:t>Clash k2 have a nuanced debate but their interp just forces the neg to debate about something we didn’t prep about which kills education and skews fairness</w:t>
      </w:r>
    </w:p>
    <w:p w14:paraId="1E19FE2B" w14:textId="1508DC68" w:rsidR="009F0247" w:rsidRDefault="009F0247" w:rsidP="009F0247">
      <w:pPr>
        <w:pStyle w:val="Heading4"/>
        <w:numPr>
          <w:ilvl w:val="0"/>
          <w:numId w:val="11"/>
        </w:numPr>
        <w:tabs>
          <w:tab w:val="num" w:pos="360"/>
        </w:tabs>
        <w:ind w:left="360"/>
      </w:pPr>
      <w:r>
        <w:t xml:space="preserve">Topic education; their interp forces the </w:t>
      </w:r>
      <w:r w:rsidR="005F4098">
        <w:t>neg</w:t>
      </w:r>
      <w:r>
        <w:t xml:space="preserve"> to read generics and disincentivizes topic research; we would prep for a K </w:t>
      </w:r>
      <w:r w:rsidR="005F4098">
        <w:t xml:space="preserve">aff </w:t>
      </w:r>
      <w:r>
        <w:t xml:space="preserve">every time we are </w:t>
      </w:r>
      <w:r w:rsidR="005F4098">
        <w:t>neg</w:t>
      </w:r>
      <w:r>
        <w:t xml:space="preserve"> so we wouldn’t need to research the topic at all.</w:t>
      </w:r>
    </w:p>
    <w:p w14:paraId="68C6C55A" w14:textId="77777777" w:rsidR="00F73F8B" w:rsidRPr="00F73F8B" w:rsidRDefault="00F73F8B" w:rsidP="00F73F8B"/>
    <w:bookmarkEnd w:id="0"/>
    <w:p w14:paraId="71ABBDA4" w14:textId="77777777" w:rsidR="005B2F3A" w:rsidRPr="001F6BBB" w:rsidRDefault="005B2F3A" w:rsidP="005B2F3A">
      <w:pPr>
        <w:pStyle w:val="Heading4"/>
      </w:pPr>
      <w:r>
        <w:t xml:space="preserve">If talking about extinction is bad then by bringing up an aff about extinction we can talk about its implications and acknowledge why its bad so we are best </w:t>
      </w:r>
    </w:p>
    <w:p w14:paraId="0E1F26AA" w14:textId="77777777" w:rsidR="00CD6266" w:rsidRDefault="00CD6266" w:rsidP="00CD6266"/>
    <w:p w14:paraId="7ECC3B9E" w14:textId="73C95718" w:rsidR="00F73F8B" w:rsidRDefault="005B2F3A" w:rsidP="005B2F3A">
      <w:pPr>
        <w:pStyle w:val="Heading4"/>
      </w:pPr>
      <w:r w:rsidRPr="003E7D4D">
        <w:t>Nuke war is real and likely as per the entire 1</w:t>
      </w:r>
      <w:r w:rsidR="00F73F8B">
        <w:t>nc</w:t>
      </w:r>
      <w:r w:rsidRPr="003E7D4D">
        <w:t xml:space="preserve"> which they must contest to win this argument because it relies on nuke war being fake in the first  -- In debate truth is determined by the </w:t>
      </w:r>
      <w:r w:rsidR="00F73F8B">
        <w:t>aff’s ability to respond to neg</w:t>
      </w:r>
      <w:r w:rsidRPr="003E7D4D">
        <w:t xml:space="preserve"> arguments and vis versa </w:t>
      </w:r>
    </w:p>
    <w:p w14:paraId="64973A28" w14:textId="520401F7" w:rsidR="005B2F3A" w:rsidRPr="003E7D4D" w:rsidRDefault="005B2F3A" w:rsidP="00F73F8B">
      <w:r w:rsidRPr="003E7D4D">
        <w:t xml:space="preserve"> </w:t>
      </w:r>
    </w:p>
    <w:p w14:paraId="0DF37212" w14:textId="77777777" w:rsidR="00865F91" w:rsidRPr="00D97EC4" w:rsidRDefault="00865F91" w:rsidP="00865F91">
      <w:pPr>
        <w:pStyle w:val="Heading4"/>
      </w:pPr>
      <w:r w:rsidRPr="00D97EC4">
        <w:t xml:space="preserve">The argument that nuclear weapons don’t affect communities is </w:t>
      </w:r>
      <w:r>
        <w:t xml:space="preserve">anti-black </w:t>
      </w:r>
      <w:r w:rsidRPr="00D97EC4">
        <w:t xml:space="preserve">white washing. </w:t>
      </w:r>
    </w:p>
    <w:p w14:paraId="4F6BC30D" w14:textId="77777777" w:rsidR="00865F91" w:rsidRPr="000B404C" w:rsidRDefault="00865F91" w:rsidP="00865F91">
      <w:r>
        <w:rPr>
          <w:b/>
          <w:bCs/>
          <w:sz w:val="26"/>
          <w:szCs w:val="26"/>
        </w:rPr>
        <w:t>Thompson ’18</w:t>
      </w:r>
      <w:r>
        <w:t xml:space="preserve"> [Nicole; April 4th; Creative Writer; RaceBaitR, </w:t>
      </w:r>
      <w:r w:rsidRPr="00281959">
        <w:t>“</w:t>
      </w:r>
      <w:r w:rsidRPr="00BD7E0C">
        <w:t>Why I will not allow the fear of a nuclear attack to be white-washed</w:t>
      </w:r>
      <w:r>
        <w:t xml:space="preserve">,” </w:t>
      </w:r>
      <w:r w:rsidRPr="00BD7E0C">
        <w:t>https://racebaitr.com/2018/04/06/2087/</w:t>
      </w:r>
      <w:r>
        <w:t>; GR]</w:t>
      </w:r>
    </w:p>
    <w:p w14:paraId="7426B17F" w14:textId="77777777" w:rsidR="00865F91" w:rsidRPr="002F5533" w:rsidRDefault="00865F91" w:rsidP="00865F91">
      <w:pPr>
        <w:rPr>
          <w:sz w:val="16"/>
        </w:rPr>
      </w:pPr>
      <w:r w:rsidRPr="002F5533">
        <w:rPr>
          <w:sz w:val="16"/>
        </w:rPr>
        <w:t xml:space="preserve">I couldn’t spare empathy for a white woman whose biggest fear was something that hadn’t happened yet and might not. Meanwhile, </w:t>
      </w:r>
      <w:r w:rsidRPr="001F2BAE">
        <w:rPr>
          <w:rStyle w:val="StyleUnderline"/>
          <w:highlight w:val="green"/>
        </w:rPr>
        <w:t>my</w:t>
      </w:r>
      <w:r w:rsidRPr="000B404C">
        <w:rPr>
          <w:rStyle w:val="StyleUnderline"/>
        </w:rPr>
        <w:t xml:space="preserve"> most </w:t>
      </w:r>
      <w:r w:rsidRPr="000B404C">
        <w:rPr>
          <w:rStyle w:val="Emphasis"/>
        </w:rPr>
        <w:t xml:space="preserve">significant </w:t>
      </w:r>
      <w:r w:rsidRPr="001F2BAE">
        <w:rPr>
          <w:rStyle w:val="Emphasis"/>
          <w:highlight w:val="green"/>
        </w:rPr>
        <w:t>fears</w:t>
      </w:r>
      <w:r w:rsidRPr="001F2BAE">
        <w:rPr>
          <w:rStyle w:val="StyleUnderline"/>
          <w:highlight w:val="green"/>
        </w:rPr>
        <w:t xml:space="preserve"> were</w:t>
      </w:r>
      <w:r w:rsidRPr="002F5533">
        <w:rPr>
          <w:sz w:val="16"/>
        </w:rPr>
        <w:t xml:space="preserve"> in motion: women and men </w:t>
      </w:r>
      <w:r w:rsidRPr="001F2BAE">
        <w:rPr>
          <w:rStyle w:val="StyleUnderline"/>
          <w:highlight w:val="green"/>
        </w:rPr>
        <w:t xml:space="preserve">dying in </w:t>
      </w:r>
      <w:r w:rsidRPr="001F2BAE">
        <w:rPr>
          <w:rStyle w:val="Emphasis"/>
          <w:highlight w:val="green"/>
        </w:rPr>
        <w:t>cells</w:t>
      </w:r>
      <w:r w:rsidRPr="000B404C">
        <w:rPr>
          <w:rStyle w:val="StyleUnderline"/>
        </w:rPr>
        <w:t xml:space="preserve"> after being </w:t>
      </w:r>
      <w:r w:rsidRPr="000B404C">
        <w:rPr>
          <w:rStyle w:val="Emphasis"/>
        </w:rPr>
        <w:t>wrongly imprisoned</w:t>
      </w:r>
      <w:r w:rsidRPr="002F5533">
        <w:rPr>
          <w:sz w:val="16"/>
        </w:rPr>
        <w:t xml:space="preserve">, choked out for peddling cigarettes, </w:t>
      </w:r>
      <w:r w:rsidRPr="001F2BAE">
        <w:rPr>
          <w:rStyle w:val="StyleUnderline"/>
          <w:highlight w:val="green"/>
        </w:rPr>
        <w:t xml:space="preserve">or </w:t>
      </w:r>
      <w:r w:rsidRPr="001F2BAE">
        <w:rPr>
          <w:rStyle w:val="Emphasis"/>
          <w:highlight w:val="green"/>
        </w:rPr>
        <w:t>shot to death</w:t>
      </w:r>
      <w:r w:rsidRPr="002F5533">
        <w:rPr>
          <w:sz w:val="16"/>
        </w:rPr>
        <w:t xml:space="preserve"> during ‘routine’ traffic stops. I twitch when my partner is late, worried that a cantankerous cop has brutalized or shot him because he wouldn’t prostrate himself. </w:t>
      </w:r>
    </w:p>
    <w:p w14:paraId="0B7444EF" w14:textId="77777777" w:rsidR="00865F91" w:rsidRPr="002F5533" w:rsidRDefault="00865F91" w:rsidP="00865F91">
      <w:pPr>
        <w:rPr>
          <w:sz w:val="16"/>
        </w:rPr>
      </w:pPr>
      <w:r w:rsidRPr="001F2BAE">
        <w:rPr>
          <w:rStyle w:val="StyleUnderline"/>
          <w:highlight w:val="green"/>
        </w:rPr>
        <w:t xml:space="preserve">As a </w:t>
      </w:r>
      <w:r w:rsidRPr="001F2BAE">
        <w:rPr>
          <w:rStyle w:val="Emphasis"/>
          <w:highlight w:val="green"/>
        </w:rPr>
        <w:t>woman of color</w:t>
      </w:r>
      <w:r w:rsidRPr="002F5533">
        <w:rPr>
          <w:sz w:val="16"/>
        </w:rPr>
        <w:t xml:space="preserve">, I am aware of the </w:t>
      </w:r>
      <w:r w:rsidRPr="000B404C">
        <w:rPr>
          <w:rStyle w:val="StyleUnderline"/>
        </w:rPr>
        <w:t xml:space="preserve">multiple types of </w:t>
      </w:r>
      <w:r w:rsidRPr="001F2BAE">
        <w:rPr>
          <w:rStyle w:val="StyleUnderline"/>
          <w:highlight w:val="green"/>
        </w:rPr>
        <w:t>violence</w:t>
      </w:r>
      <w:r w:rsidRPr="000B404C">
        <w:rPr>
          <w:rStyle w:val="StyleUnderline"/>
        </w:rPr>
        <w:t xml:space="preserve"> that </w:t>
      </w:r>
      <w:r w:rsidRPr="001F2BAE">
        <w:rPr>
          <w:rStyle w:val="StyleUnderline"/>
          <w:highlight w:val="green"/>
        </w:rPr>
        <w:t xml:space="preserve">threaten me </w:t>
      </w:r>
      <w:r w:rsidRPr="001F2BAE">
        <w:rPr>
          <w:rStyle w:val="Emphasis"/>
          <w:highlight w:val="green"/>
        </w:rPr>
        <w:t>currently</w:t>
      </w:r>
      <w:r w:rsidRPr="000B404C">
        <w:rPr>
          <w:rStyle w:val="StyleUnderline"/>
        </w:rPr>
        <w:t>—</w:t>
      </w:r>
      <w:r w:rsidRPr="001F2BAE">
        <w:rPr>
          <w:rStyle w:val="StyleUnderline"/>
          <w:highlight w:val="green"/>
        </w:rPr>
        <w:t xml:space="preserve">not </w:t>
      </w:r>
      <w:r w:rsidRPr="001F2BAE">
        <w:rPr>
          <w:rStyle w:val="Emphasis"/>
          <w:highlight w:val="green"/>
        </w:rPr>
        <w:t>theoretically</w:t>
      </w:r>
      <w:r w:rsidRPr="001F2BAE">
        <w:rPr>
          <w:rStyle w:val="StyleUnderline"/>
          <w:highlight w:val="green"/>
        </w:rPr>
        <w:t>. Street harassment</w:t>
      </w:r>
      <w:r w:rsidRPr="002F5533">
        <w:rPr>
          <w:sz w:val="16"/>
        </w:rPr>
        <w:t xml:space="preserve">, excessively affecting me as a Black woman, has blindsided me since I was eleven. A premature body </w:t>
      </w:r>
      <w:r w:rsidRPr="001F2BAE">
        <w:rPr>
          <w:rStyle w:val="StyleUnderline"/>
          <w:highlight w:val="green"/>
        </w:rPr>
        <w:t>meant</w:t>
      </w:r>
      <w:r w:rsidRPr="002F5533">
        <w:rPr>
          <w:sz w:val="16"/>
        </w:rPr>
        <w:t xml:space="preserve"> being catcalled before I’d discussed the birds and the bees. It meant being followed, whistled at, or groped.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w:t>
      </w:r>
    </w:p>
    <w:p w14:paraId="0685389A" w14:textId="77777777" w:rsidR="00865F91" w:rsidRPr="002F5533" w:rsidRDefault="00865F91" w:rsidP="00865F91">
      <w:pPr>
        <w:rPr>
          <w:sz w:val="16"/>
          <w:szCs w:val="16"/>
        </w:rPr>
      </w:pPr>
      <w:r w:rsidRPr="002F5533">
        <w:rPr>
          <w:sz w:val="16"/>
          <w:szCs w:val="16"/>
        </w:rPr>
        <w:t>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w:t>
      </w:r>
    </w:p>
    <w:p w14:paraId="3FD93321" w14:textId="77777777" w:rsidR="00865F91" w:rsidRPr="002F5533" w:rsidRDefault="00865F91" w:rsidP="00865F91">
      <w:pPr>
        <w:rPr>
          <w:sz w:val="16"/>
        </w:rPr>
      </w:pPr>
      <w:r w:rsidRPr="002F5533">
        <w:rPr>
          <w:sz w:val="16"/>
        </w:rPr>
        <w:t xml:space="preserve">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I departed </w:t>
      </w:r>
      <w:r w:rsidRPr="001F2BAE">
        <w:rPr>
          <w:rStyle w:val="StyleUnderline"/>
          <w:highlight w:val="green"/>
        </w:rPr>
        <w:t xml:space="preserve">thinking, “fear of </w:t>
      </w:r>
      <w:r w:rsidRPr="001F2BAE">
        <w:rPr>
          <w:rStyle w:val="Emphasis"/>
          <w:highlight w:val="green"/>
        </w:rPr>
        <w:t>nuclear</w:t>
      </w:r>
      <w:r w:rsidRPr="000B404C">
        <w:rPr>
          <w:rStyle w:val="Emphasis"/>
        </w:rPr>
        <w:t xml:space="preserve"> demolitio</w:t>
      </w:r>
      <w:r w:rsidRPr="001F2BAE">
        <w:rPr>
          <w:rStyle w:val="Emphasis"/>
          <w:highlight w:val="green"/>
        </w:rPr>
        <w:t>n</w:t>
      </w:r>
      <w:r w:rsidRPr="001F2BAE">
        <w:rPr>
          <w:rStyle w:val="StyleUnderline"/>
          <w:highlight w:val="green"/>
        </w:rPr>
        <w:t xml:space="preserve"> is</w:t>
      </w:r>
      <w:r w:rsidRPr="000B404C">
        <w:rPr>
          <w:rStyle w:val="StyleUnderline"/>
        </w:rPr>
        <w:t xml:space="preserve"> just </w:t>
      </w:r>
      <w:r w:rsidRPr="000B404C">
        <w:rPr>
          <w:rStyle w:val="Emphasis"/>
        </w:rPr>
        <w:t xml:space="preserve">some </w:t>
      </w:r>
      <w:r w:rsidRPr="001F2BAE">
        <w:rPr>
          <w:rStyle w:val="Emphasis"/>
          <w:highlight w:val="green"/>
        </w:rPr>
        <w:t>white shit</w:t>
      </w:r>
      <w:r w:rsidRPr="002F5533">
        <w:rPr>
          <w:sz w:val="16"/>
        </w:rPr>
        <w:t>.”</w:t>
      </w:r>
    </w:p>
    <w:p w14:paraId="0A8B41E6" w14:textId="77777777" w:rsidR="00865F91" w:rsidRPr="002F5533" w:rsidRDefault="00865F91" w:rsidP="00865F91">
      <w:pPr>
        <w:rPr>
          <w:sz w:val="16"/>
          <w:szCs w:val="16"/>
        </w:rPr>
      </w:pPr>
      <w:r w:rsidRPr="002F5533">
        <w:rPr>
          <w:sz w:val="16"/>
          <w:szCs w:val="16"/>
        </w:rPr>
        <w:t xml:space="preserve">Sadly, that thought would not last long. </w:t>
      </w:r>
    </w:p>
    <w:p w14:paraId="1B6BBDEB" w14:textId="77777777" w:rsidR="00865F91" w:rsidRPr="002F5533" w:rsidRDefault="00865F91" w:rsidP="00865F91">
      <w:pPr>
        <w:rPr>
          <w:sz w:val="16"/>
        </w:rPr>
      </w:pPr>
      <w:r w:rsidRPr="002F5533">
        <w:rPr>
          <w:sz w:val="16"/>
        </w:rPr>
        <w:t xml:space="preserve">I still vibe with Harriot’s statement, “Black people have lived under the specter of having our existence erased on a white man’s whim since we stepped onto the shore at Jamestown Landing.” </w:t>
      </w:r>
      <w:r w:rsidRPr="001F2BAE">
        <w:rPr>
          <w:rStyle w:val="StyleUnderline"/>
          <w:highlight w:val="green"/>
        </w:rPr>
        <w:t>However</w:t>
      </w:r>
      <w:r w:rsidRPr="002F5533">
        <w:rPr>
          <w:sz w:val="16"/>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0B404C">
        <w:rPr>
          <w:rStyle w:val="Emphasis"/>
        </w:rPr>
        <w:t>nuclear</w:t>
      </w:r>
      <w:r w:rsidRPr="002F5533">
        <w:rPr>
          <w:rStyle w:val="Emphasis"/>
        </w:rPr>
        <w:t xml:space="preserve"> </w:t>
      </w:r>
      <w:r w:rsidRPr="001F2BAE">
        <w:rPr>
          <w:rStyle w:val="Emphasis"/>
          <w:highlight w:val="green"/>
        </w:rPr>
        <w:t>strike</w:t>
      </w:r>
      <w:r w:rsidRPr="001F2BAE">
        <w:rPr>
          <w:rStyle w:val="StyleUnderline"/>
          <w:highlight w:val="green"/>
        </w:rPr>
        <w:t xml:space="preserve"> would</w:t>
      </w:r>
      <w:r w:rsidRPr="001F2BAE">
        <w:rPr>
          <w:sz w:val="16"/>
          <w:highlight w:val="green"/>
        </w:rPr>
        <w:t xml:space="preserve"> </w:t>
      </w:r>
      <w:r w:rsidRPr="001F2BAE">
        <w:rPr>
          <w:rStyle w:val="Emphasis"/>
          <w:highlight w:val="green"/>
        </w:rPr>
        <w:t>disproportionately</w:t>
      </w:r>
      <w:r w:rsidRPr="001F2BAE">
        <w:rPr>
          <w:rStyle w:val="StyleUnderline"/>
          <w:highlight w:val="green"/>
        </w:rPr>
        <w:t xml:space="preserve"> impact </w:t>
      </w:r>
      <w:r w:rsidRPr="001F2BAE">
        <w:rPr>
          <w:rStyle w:val="Emphasis"/>
          <w:highlight w:val="green"/>
        </w:rPr>
        <w:t xml:space="preserve">Black </w:t>
      </w:r>
      <w:r w:rsidRPr="000B404C">
        <w:rPr>
          <w:rStyle w:val="Emphasis"/>
        </w:rPr>
        <w:t>people</w:t>
      </w:r>
      <w:r w:rsidRPr="000B404C">
        <w:rPr>
          <w:rStyle w:val="StyleUnderline"/>
        </w:rPr>
        <w:t xml:space="preserve">, </w:t>
      </w:r>
      <w:r w:rsidRPr="001F2BAE">
        <w:rPr>
          <w:rStyle w:val="Emphasis"/>
          <w:highlight w:val="green"/>
        </w:rPr>
        <w:t>brown</w:t>
      </w:r>
      <w:r w:rsidRPr="000B404C">
        <w:rPr>
          <w:rStyle w:val="Emphasis"/>
        </w:rPr>
        <w:t xml:space="preserve"> people</w:t>
      </w:r>
      <w:r w:rsidRPr="000B404C">
        <w:rPr>
          <w:rStyle w:val="StyleUnderline"/>
        </w:rPr>
        <w:t xml:space="preserve">, </w:t>
      </w:r>
      <w:r w:rsidRPr="001F2BAE">
        <w:rPr>
          <w:rStyle w:val="StyleUnderline"/>
          <w:highlight w:val="green"/>
        </w:rPr>
        <w:t xml:space="preserve">and </w:t>
      </w:r>
      <w:r w:rsidRPr="001F2BAE">
        <w:rPr>
          <w:rStyle w:val="Emphasis"/>
          <w:highlight w:val="green"/>
        </w:rPr>
        <w:t>low-income</w:t>
      </w:r>
      <w:r w:rsidRPr="000B404C">
        <w:rPr>
          <w:rStyle w:val="Emphasis"/>
        </w:rPr>
        <w:t xml:space="preserve"> individuals</w:t>
      </w:r>
      <w:r w:rsidRPr="002F5533">
        <w:rPr>
          <w:sz w:val="16"/>
        </w:rPr>
        <w:t>.</w:t>
      </w:r>
    </w:p>
    <w:p w14:paraId="0F619E0A" w14:textId="77777777" w:rsidR="00865F91" w:rsidRPr="002F5533" w:rsidRDefault="00865F91" w:rsidP="00865F91">
      <w:pPr>
        <w:rPr>
          <w:sz w:val="16"/>
        </w:rPr>
      </w:pPr>
      <w:r w:rsidRPr="002F5533">
        <w:rPr>
          <w:sz w:val="16"/>
        </w:rPr>
        <w:t xml:space="preserve">North Korea won’t target the plain sight racists of Portland, Oregon, the violently microaggressive liberals of the rural Northwest, or the white-hooded klansmen of Diamondhead, Mississippi. No, under the instruction of the supreme leader Kim Jong-un, North Korea will likely strike densely populated urban areas, such as Los Angeles, Chicago, Washington D.C., and New York City. These locations stand-out as targets for a nuclear strike because they are densely populated U.S. population centers. </w:t>
      </w:r>
      <w:r w:rsidRPr="001F2BAE">
        <w:rPr>
          <w:rStyle w:val="StyleUnderline"/>
          <w:highlight w:val="green"/>
        </w:rPr>
        <w:t>Attacking</w:t>
      </w:r>
      <w:r w:rsidRPr="002F5533">
        <w:rPr>
          <w:sz w:val="16"/>
        </w:rPr>
        <w:t xml:space="preserve"> the heart of the nation or </w:t>
      </w:r>
      <w:r w:rsidRPr="000B404C">
        <w:rPr>
          <w:rStyle w:val="Emphasis"/>
        </w:rPr>
        <w:t xml:space="preserve">populous </w:t>
      </w:r>
      <w:r w:rsidRPr="001F2BAE">
        <w:rPr>
          <w:rStyle w:val="Emphasis"/>
          <w:highlight w:val="green"/>
        </w:rPr>
        <w:t>cities</w:t>
      </w:r>
      <w:r w:rsidRPr="002F5533">
        <w:rPr>
          <w:sz w:val="16"/>
        </w:rPr>
        <w:t xml:space="preserve"> </w:t>
      </w:r>
      <w:r w:rsidRPr="000B404C">
        <w:rPr>
          <w:rStyle w:val="StyleUnderline"/>
        </w:rPr>
        <w:t xml:space="preserve">would </w:t>
      </w:r>
      <w:r w:rsidRPr="001F2BAE">
        <w:rPr>
          <w:rStyle w:val="StyleUnderline"/>
          <w:highlight w:val="green"/>
        </w:rPr>
        <w:t xml:space="preserve">translate to </w:t>
      </w:r>
      <w:r w:rsidRPr="000B404C">
        <w:rPr>
          <w:rStyle w:val="Emphasis"/>
        </w:rPr>
        <w:t xml:space="preserve">more </w:t>
      </w:r>
      <w:r w:rsidRPr="001F2BAE">
        <w:rPr>
          <w:rStyle w:val="Emphasis"/>
          <w:highlight w:val="green"/>
        </w:rPr>
        <w:t>casualties</w:t>
      </w:r>
      <w:r w:rsidRPr="002F5533">
        <w:rPr>
          <w:sz w:val="16"/>
        </w:rPr>
        <w:t xml:space="preserve">. With that in mind, it’s not lost on me that the most </w:t>
      </w:r>
      <w:r w:rsidRPr="000B404C">
        <w:rPr>
          <w:rStyle w:val="Emphasis"/>
        </w:rPr>
        <w:t xml:space="preserve">populous </w:t>
      </w:r>
      <w:r w:rsidRPr="001F2BAE">
        <w:rPr>
          <w:rStyle w:val="Emphasis"/>
          <w:highlight w:val="green"/>
        </w:rPr>
        <w:t>cities</w:t>
      </w:r>
      <w:r w:rsidRPr="001F2BAE">
        <w:rPr>
          <w:rStyle w:val="StyleUnderline"/>
          <w:highlight w:val="green"/>
        </w:rPr>
        <w:t xml:space="preserve"> in the </w:t>
      </w:r>
      <w:r w:rsidRPr="001F2BAE">
        <w:rPr>
          <w:rStyle w:val="Emphasis"/>
          <w:highlight w:val="green"/>
        </w:rPr>
        <w:t>U</w:t>
      </w:r>
      <w:r w:rsidRPr="000B404C">
        <w:rPr>
          <w:rStyle w:val="StyleUnderline"/>
        </w:rPr>
        <w:t xml:space="preserve">nited </w:t>
      </w:r>
      <w:r w:rsidRPr="001F2BAE">
        <w:rPr>
          <w:rStyle w:val="Emphasis"/>
          <w:highlight w:val="green"/>
        </w:rPr>
        <w:t>S</w:t>
      </w:r>
      <w:r w:rsidRPr="000B404C">
        <w:rPr>
          <w:rStyle w:val="StyleUnderline"/>
        </w:rPr>
        <w:t xml:space="preserve">tates </w:t>
      </w:r>
      <w:r w:rsidRPr="001F2BAE">
        <w:rPr>
          <w:rStyle w:val="StyleUnderline"/>
          <w:highlight w:val="green"/>
        </w:rPr>
        <w:t>boast sizeable</w:t>
      </w:r>
      <w:r w:rsidRPr="002F5533">
        <w:rPr>
          <w:sz w:val="16"/>
        </w:rPr>
        <w:t xml:space="preserve"> diverse populations, or more plainly put: </w:t>
      </w:r>
      <w:r w:rsidRPr="001F2BAE">
        <w:rPr>
          <w:rStyle w:val="Emphasis"/>
          <w:highlight w:val="green"/>
        </w:rPr>
        <w:t>Black populations</w:t>
      </w:r>
      <w:r w:rsidRPr="002F5533">
        <w:rPr>
          <w:sz w:val="16"/>
        </w:rPr>
        <w:t>. This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The practice of preparing for a nuclear holocaust strike sometimes feels comical, particularly when acknowledging that there has long been a war on Black people in this country.</w:t>
      </w:r>
    </w:p>
    <w:p w14:paraId="2EF8ABEB" w14:textId="77777777" w:rsidR="00865F91" w:rsidRPr="002F5533" w:rsidRDefault="00865F91" w:rsidP="00865F91">
      <w:pPr>
        <w:rPr>
          <w:sz w:val="16"/>
          <w:szCs w:val="16"/>
        </w:rPr>
      </w:pPr>
      <w:r w:rsidRPr="002F5533">
        <w:rPr>
          <w:sz w:val="16"/>
          <w:szCs w:val="16"/>
        </w:rPr>
        <w:t xml:space="preserve">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w:t>
      </w:r>
    </w:p>
    <w:p w14:paraId="14E81863" w14:textId="77777777" w:rsidR="00865F91" w:rsidRPr="002F5533" w:rsidRDefault="00865F91" w:rsidP="00865F91">
      <w:pPr>
        <w:rPr>
          <w:sz w:val="16"/>
          <w:szCs w:val="16"/>
        </w:rPr>
      </w:pPr>
      <w:r w:rsidRPr="002F5533">
        <w:rPr>
          <w:sz w:val="16"/>
          <w:szCs w:val="16"/>
        </w:rPr>
        <w:t xml:space="preserve">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 </w:t>
      </w:r>
    </w:p>
    <w:p w14:paraId="26FC426B" w14:textId="77777777" w:rsidR="00865F91" w:rsidRPr="002F5533" w:rsidRDefault="00865F91" w:rsidP="00865F91">
      <w:pPr>
        <w:rPr>
          <w:sz w:val="16"/>
        </w:rPr>
      </w:pPr>
      <w:r w:rsidRPr="002F5533">
        <w:rPr>
          <w:sz w:val="16"/>
        </w:rPr>
        <w:t xml:space="preserve">In light of this homecoming, </w:t>
      </w:r>
      <w:r w:rsidRPr="001F2BAE">
        <w:rPr>
          <w:rStyle w:val="StyleUnderline"/>
          <w:highlight w:val="green"/>
        </w:rPr>
        <w:t xml:space="preserve">we </w:t>
      </w:r>
      <w:r w:rsidRPr="000B404C">
        <w:rPr>
          <w:rStyle w:val="Emphasis"/>
        </w:rPr>
        <w:t xml:space="preserve">now </w:t>
      </w:r>
      <w:r w:rsidRPr="001F2BAE">
        <w:rPr>
          <w:rStyle w:val="Emphasis"/>
          <w:highlight w:val="green"/>
        </w:rPr>
        <w:t>flirt</w:t>
      </w:r>
      <w:r w:rsidRPr="001F2BAE">
        <w:rPr>
          <w:rStyle w:val="StyleUnderline"/>
          <w:highlight w:val="green"/>
        </w:rPr>
        <w:t xml:space="preserve"> with a </w:t>
      </w:r>
      <w:r w:rsidRPr="000B404C">
        <w:rPr>
          <w:rStyle w:val="Emphasis"/>
        </w:rPr>
        <w:t xml:space="preserve">new, </w:t>
      </w:r>
      <w:r w:rsidRPr="001F2BAE">
        <w:rPr>
          <w:rStyle w:val="Emphasis"/>
          <w:highlight w:val="green"/>
        </w:rPr>
        <w:t>larger</w:t>
      </w:r>
      <w:r w:rsidRPr="000B404C">
        <w:rPr>
          <w:rStyle w:val="StyleUnderline"/>
        </w:rPr>
        <w:t xml:space="preserve"> fear</w:t>
      </w:r>
      <w:r w:rsidRPr="002F5533">
        <w:rPr>
          <w:sz w:val="16"/>
        </w:rPr>
        <w:t xml:space="preserve"> of a </w:t>
      </w:r>
      <w:r w:rsidRPr="000B404C">
        <w:rPr>
          <w:rStyle w:val="Emphasis"/>
        </w:rPr>
        <w:t xml:space="preserve">Black </w:t>
      </w:r>
      <w:r w:rsidRPr="001F2BAE">
        <w:rPr>
          <w:rStyle w:val="Emphasis"/>
          <w:highlight w:val="green"/>
        </w:rPr>
        <w:t>genocide</w:t>
      </w:r>
      <w:r w:rsidRPr="001F2BAE">
        <w:rPr>
          <w:rStyle w:val="StyleUnderline"/>
          <w:highlight w:val="green"/>
        </w:rPr>
        <w:t xml:space="preserve">. America has </w:t>
      </w:r>
      <w:r w:rsidRPr="000B404C">
        <w:rPr>
          <w:rStyle w:val="Emphasis"/>
        </w:rPr>
        <w:t xml:space="preserve">always </w:t>
      </w:r>
      <w:r w:rsidRPr="001F2BAE">
        <w:rPr>
          <w:rStyle w:val="Emphasis"/>
          <w:highlight w:val="green"/>
        </w:rPr>
        <w:t>worked</w:t>
      </w:r>
      <w:r w:rsidRPr="001F2BAE">
        <w:rPr>
          <w:rStyle w:val="StyleUnderline"/>
          <w:highlight w:val="green"/>
        </w:rPr>
        <w:t xml:space="preserve"> to</w:t>
      </w:r>
      <w:r w:rsidRPr="000B404C">
        <w:rPr>
          <w:rStyle w:val="StyleUnderline"/>
        </w:rPr>
        <w:t xml:space="preserve">wards </w:t>
      </w:r>
      <w:r w:rsidRPr="000B404C">
        <w:rPr>
          <w:rStyle w:val="Emphasis"/>
        </w:rPr>
        <w:t xml:space="preserve">Black </w:t>
      </w:r>
      <w:r w:rsidRPr="001F2BAE">
        <w:rPr>
          <w:rStyle w:val="Emphasis"/>
          <w:highlight w:val="green"/>
        </w:rPr>
        <w:t>eradication</w:t>
      </w:r>
      <w:r w:rsidRPr="001F2BAE">
        <w:rPr>
          <w:rStyle w:val="StyleUnderline"/>
          <w:highlight w:val="green"/>
        </w:rPr>
        <w:t xml:space="preserve"> through</w:t>
      </w:r>
      <w:r w:rsidRPr="002F5533">
        <w:rPr>
          <w:sz w:val="16"/>
        </w:rPr>
        <w:t xml:space="preserve"> a steady stream of </w:t>
      </w:r>
      <w:r w:rsidRPr="000B404C">
        <w:rPr>
          <w:rStyle w:val="Emphasis"/>
        </w:rPr>
        <w:t xml:space="preserve">life-threatening </w:t>
      </w:r>
      <w:r w:rsidRPr="001F2BAE">
        <w:rPr>
          <w:rStyle w:val="Emphasis"/>
          <w:highlight w:val="green"/>
        </w:rPr>
        <w:t>inequality</w:t>
      </w:r>
      <w:r w:rsidRPr="001F2BAE">
        <w:rPr>
          <w:rStyle w:val="StyleUnderline"/>
          <w:highlight w:val="green"/>
        </w:rPr>
        <w:t xml:space="preserve">, but </w:t>
      </w:r>
      <w:r w:rsidRPr="001F2BAE">
        <w:rPr>
          <w:rStyle w:val="Emphasis"/>
          <w:highlight w:val="green"/>
        </w:rPr>
        <w:t>nuclear war</w:t>
      </w:r>
      <w:r w:rsidRPr="002F5533">
        <w:rPr>
          <w:sz w:val="16"/>
        </w:rPr>
        <w:t xml:space="preserve"> on American soil </w:t>
      </w:r>
      <w:r w:rsidRPr="001F2BAE">
        <w:rPr>
          <w:sz w:val="16"/>
          <w:highlight w:val="green"/>
        </w:rPr>
        <w:t xml:space="preserve">would be </w:t>
      </w:r>
      <w:r w:rsidRPr="001F2BAE">
        <w:rPr>
          <w:rStyle w:val="Emphasis"/>
          <w:highlight w:val="green"/>
        </w:rPr>
        <w:t>swift</w:t>
      </w:r>
      <w:r w:rsidRPr="002F5533">
        <w:rPr>
          <w:sz w:val="16"/>
        </w:rPr>
        <w:t xml:space="preserve">. And for this reason I’ve grown tired of whiteness being at the center of the nuclear conversation. The race-neutral approach to the dialogue, and a tendency to continue to promote the idea that missiles will land in suburban and rural backyards, instead of inner-city playgrounds, is false. </w:t>
      </w:r>
    </w:p>
    <w:p w14:paraId="368CBC0B" w14:textId="77777777" w:rsidR="00865F91" w:rsidRPr="002F5533" w:rsidRDefault="00865F91" w:rsidP="00865F91">
      <w:pPr>
        <w:rPr>
          <w:sz w:val="16"/>
        </w:rPr>
      </w:pPr>
      <w:r w:rsidRPr="002F5533">
        <w:rPr>
          <w:sz w:val="16"/>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1F2BAE">
        <w:rPr>
          <w:rStyle w:val="StyleUnderline"/>
          <w:highlight w:val="green"/>
        </w:rPr>
        <w:t>devastation</w:t>
      </w:r>
      <w:r w:rsidRPr="002F5533">
        <w:rPr>
          <w:sz w:val="16"/>
        </w:rPr>
        <w:t xml:space="preserve"> from the attack </w:t>
      </w:r>
      <w:r w:rsidRPr="001F2BAE">
        <w:rPr>
          <w:rStyle w:val="StyleUnderline"/>
          <w:highlight w:val="green"/>
        </w:rPr>
        <w:t>is</w:t>
      </w:r>
      <w:r w:rsidRPr="002F5533">
        <w:rPr>
          <w:rStyle w:val="StyleUnderline"/>
        </w:rPr>
        <w:t xml:space="preserve"> </w:t>
      </w:r>
      <w:r w:rsidRPr="002F5533">
        <w:rPr>
          <w:rStyle w:val="Emphasis"/>
        </w:rPr>
        <w:t xml:space="preserve">completely </w:t>
      </w:r>
      <w:r w:rsidRPr="001F2BAE">
        <w:rPr>
          <w:rStyle w:val="Emphasis"/>
          <w:highlight w:val="green"/>
        </w:rPr>
        <w:t>white-washed</w:t>
      </w:r>
      <w:r w:rsidRPr="002F5533">
        <w:rPr>
          <w:sz w:val="16"/>
        </w:rPr>
        <w:t>, leaving out the more likely victims which are the more densely populated (Black) areas.</w:t>
      </w:r>
    </w:p>
    <w:p w14:paraId="5016BC2D" w14:textId="77777777" w:rsidR="00865F91" w:rsidRPr="00601522" w:rsidRDefault="00865F91" w:rsidP="00865F91">
      <w:pPr>
        <w:rPr>
          <w:sz w:val="16"/>
        </w:rPr>
      </w:pPr>
      <w:r w:rsidRPr="001F2BAE">
        <w:rPr>
          <w:rStyle w:val="Emphasis"/>
          <w:highlight w:val="green"/>
        </w:rPr>
        <w:t>Death</w:t>
      </w:r>
      <w:r w:rsidRPr="002F5533">
        <w:rPr>
          <w:rStyle w:val="Emphasis"/>
        </w:rPr>
        <w:t xml:space="preserve"> tolls</w:t>
      </w:r>
      <w:r w:rsidRPr="002F5533">
        <w:rPr>
          <w:sz w:val="16"/>
        </w:rPr>
        <w:t xml:space="preserve"> would be high for white populations, yes, but large-scale losses of Black and brown folks would outpace that number, due to placement and poverty. That number </w:t>
      </w:r>
      <w:r w:rsidRPr="001F2BAE">
        <w:rPr>
          <w:rStyle w:val="StyleUnderline"/>
          <w:highlight w:val="green"/>
        </w:rPr>
        <w:t xml:space="preserve">would be </w:t>
      </w:r>
      <w:r w:rsidRPr="002F5533">
        <w:rPr>
          <w:rStyle w:val="Emphasis"/>
        </w:rPr>
        <w:t xml:space="preserve">pushed </w:t>
      </w:r>
      <w:r w:rsidRPr="001F2BAE">
        <w:rPr>
          <w:rStyle w:val="Emphasis"/>
          <w:highlight w:val="green"/>
        </w:rPr>
        <w:t>higher</w:t>
      </w:r>
      <w:r w:rsidRPr="001F2BAE">
        <w:rPr>
          <w:rStyle w:val="StyleUnderline"/>
          <w:highlight w:val="green"/>
        </w:rPr>
        <w:t xml:space="preserve"> by </w:t>
      </w:r>
      <w:r w:rsidRPr="002F5533">
        <w:rPr>
          <w:rStyle w:val="Emphasis"/>
        </w:rPr>
        <w:t xml:space="preserve">limited </w:t>
      </w:r>
      <w:r w:rsidRPr="001F2BAE">
        <w:rPr>
          <w:rStyle w:val="Emphasis"/>
          <w:highlight w:val="green"/>
        </w:rPr>
        <w:t>access</w:t>
      </w:r>
      <w:r w:rsidRPr="001F2BAE">
        <w:rPr>
          <w:rStyle w:val="StyleUnderline"/>
          <w:highlight w:val="green"/>
        </w:rPr>
        <w:t xml:space="preserve"> to</w:t>
      </w:r>
      <w:r w:rsidRPr="002F5533">
        <w:rPr>
          <w:sz w:val="16"/>
        </w:rPr>
        <w:t xml:space="preserve"> premium </w:t>
      </w:r>
      <w:r w:rsidRPr="002F5533">
        <w:rPr>
          <w:rStyle w:val="Emphasis"/>
        </w:rPr>
        <w:t xml:space="preserve">health </w:t>
      </w:r>
      <w:r w:rsidRPr="001F2BAE">
        <w:rPr>
          <w:rStyle w:val="Emphasis"/>
          <w:highlight w:val="green"/>
        </w:rPr>
        <w:t>care</w:t>
      </w:r>
      <w:r w:rsidRPr="002F5533">
        <w:rPr>
          <w:sz w:val="16"/>
        </w:rPr>
        <w:t xml:space="preserve">, wealth, and resources. The </w:t>
      </w:r>
      <w:r w:rsidRPr="001F2BAE">
        <w:rPr>
          <w:rStyle w:val="StyleUnderline"/>
          <w:highlight w:val="green"/>
        </w:rPr>
        <w:t xml:space="preserve">effects of </w:t>
      </w:r>
      <w:r w:rsidRPr="002F5533">
        <w:rPr>
          <w:rStyle w:val="Emphasis"/>
        </w:rPr>
        <w:t xml:space="preserve">radiation </w:t>
      </w:r>
      <w:r w:rsidRPr="001F2BAE">
        <w:rPr>
          <w:rStyle w:val="Emphasis"/>
          <w:highlight w:val="green"/>
        </w:rPr>
        <w:t>sickness</w:t>
      </w:r>
      <w:r w:rsidRPr="002F5533">
        <w:rPr>
          <w:sz w:val="16"/>
        </w:rPr>
        <w:t xml:space="preserve">, burns, compounded injuries, and malnutrition would throttle Black and brown communities and </w:t>
      </w:r>
      <w:r w:rsidRPr="001F2BAE">
        <w:rPr>
          <w:rStyle w:val="StyleUnderline"/>
          <w:highlight w:val="green"/>
        </w:rPr>
        <w:t xml:space="preserve">would </w:t>
      </w:r>
      <w:r w:rsidRPr="001F2BAE">
        <w:rPr>
          <w:rStyle w:val="Emphasis"/>
          <w:highlight w:val="green"/>
        </w:rPr>
        <w:t>mark us</w:t>
      </w:r>
      <w:r w:rsidRPr="001F2BAE">
        <w:rPr>
          <w:rStyle w:val="StyleUnderline"/>
          <w:highlight w:val="green"/>
        </w:rPr>
        <w:t xml:space="preserve"> for </w:t>
      </w:r>
      <w:r w:rsidRPr="001F2BAE">
        <w:rPr>
          <w:rStyle w:val="Emphasis"/>
          <w:highlight w:val="green"/>
        </w:rPr>
        <w:t>generations</w:t>
      </w:r>
      <w:r w:rsidRPr="002F5533">
        <w:rPr>
          <w:sz w:val="16"/>
        </w:rPr>
        <w:t xml:space="preserve">. It’s for that reason that we have to do more to foster disaster preparedness among Black people where we can. </w:t>
      </w:r>
      <w:r w:rsidRPr="001F2BAE">
        <w:rPr>
          <w:rStyle w:val="Emphasis"/>
          <w:highlight w:val="green"/>
        </w:rPr>
        <w:t>Black people</w:t>
      </w:r>
      <w:r w:rsidRPr="001F2BAE">
        <w:rPr>
          <w:rStyle w:val="StyleUnderline"/>
          <w:highlight w:val="green"/>
        </w:rPr>
        <w:t xml:space="preserve"> deserve</w:t>
      </w:r>
      <w:r w:rsidRPr="002F5533">
        <w:rPr>
          <w:rStyle w:val="StyleUnderline"/>
        </w:rPr>
        <w:t xml:space="preserve"> the </w:t>
      </w:r>
      <w:r w:rsidRPr="001F2BAE">
        <w:rPr>
          <w:rStyle w:val="StyleUnderline"/>
          <w:highlight w:val="green"/>
        </w:rPr>
        <w:t xml:space="preserve">space to explore </w:t>
      </w:r>
      <w:r w:rsidRPr="002F5533">
        <w:rPr>
          <w:rStyle w:val="Emphasis"/>
        </w:rPr>
        <w:t xml:space="preserve">nuclear </w:t>
      </w:r>
      <w:r w:rsidRPr="001F2BAE">
        <w:rPr>
          <w:rStyle w:val="Emphasis"/>
          <w:highlight w:val="green"/>
        </w:rPr>
        <w:t>unease</w:t>
      </w:r>
      <w:r w:rsidRPr="001F2BAE">
        <w:rPr>
          <w:rStyle w:val="StyleUnderline"/>
          <w:highlight w:val="green"/>
        </w:rPr>
        <w:t xml:space="preserve">, even if we have </w:t>
      </w:r>
      <w:r w:rsidRPr="001F2BAE">
        <w:rPr>
          <w:rStyle w:val="Emphasis"/>
          <w:highlight w:val="green"/>
        </w:rPr>
        <w:t>competing threats</w:t>
      </w:r>
      <w:r w:rsidRPr="002F5533">
        <w:rPr>
          <w:sz w:val="16"/>
        </w:rPr>
        <w:t>, anxieties, and worries.</w:t>
      </w:r>
    </w:p>
    <w:p w14:paraId="2F09EE9A" w14:textId="00854EA9" w:rsidR="005B2F3A" w:rsidRDefault="005B2F3A" w:rsidP="005B2F3A">
      <w:pPr>
        <w:pStyle w:val="Heading3"/>
      </w:pPr>
      <w:r>
        <w:t>Solvency</w:t>
      </w:r>
    </w:p>
    <w:p w14:paraId="4C66DCD9" w14:textId="70CD2AE8" w:rsidR="005B2F3A" w:rsidRDefault="005B2F3A" w:rsidP="005B2F3A">
      <w:pPr>
        <w:pStyle w:val="Heading4"/>
      </w:pPr>
      <w:r>
        <w:t>They don’t solve an impact, lal and graham don’t specify big stick impacts</w:t>
      </w:r>
      <w:r w:rsidR="00D43D4F">
        <w:t>, even if they have an impact, we outweigh</w:t>
      </w:r>
    </w:p>
    <w:p w14:paraId="1BADD334" w14:textId="768C36F9" w:rsidR="00CD7E73" w:rsidRDefault="00CD7E73" w:rsidP="00CD7E73"/>
    <w:p w14:paraId="2140ADA0" w14:textId="4D6BD50B" w:rsidR="00794CEB" w:rsidRPr="00794CEB" w:rsidRDefault="00CD7E73" w:rsidP="00794CEB">
      <w:pPr>
        <w:pStyle w:val="Heading4"/>
      </w:pPr>
      <w:r>
        <w:t>All of their evidence implicates any activity in space is hypermasculine and isn’t specific to private appropriation</w:t>
      </w:r>
      <w:r w:rsidR="00794CEB">
        <w:t xml:space="preserve"> cross x proves they concede</w:t>
      </w:r>
    </w:p>
    <w:p w14:paraId="025CDBEA" w14:textId="5ACC3A07" w:rsidR="009F0247" w:rsidRDefault="005B2F3A" w:rsidP="005B2F3A">
      <w:pPr>
        <w:pStyle w:val="Heading3"/>
      </w:pPr>
      <w:r>
        <w:t>Case</w:t>
      </w:r>
    </w:p>
    <w:p w14:paraId="67DB021F" w14:textId="0A9E9497" w:rsidR="00CD7E73" w:rsidRDefault="00CD7E73" w:rsidP="00CD7E73">
      <w:pPr>
        <w:pStyle w:val="Heading4"/>
      </w:pPr>
      <w:r>
        <w:t>European conquest of the Americas being evil is contingent on the exploitation of natives, no link to space since no one lives there</w:t>
      </w:r>
    </w:p>
    <w:p w14:paraId="337DA550" w14:textId="77777777" w:rsidR="00CD7E73" w:rsidRPr="00CD7E73" w:rsidRDefault="00CD7E73" w:rsidP="00CD7E73"/>
    <w:p w14:paraId="170E9FFA" w14:textId="77777777" w:rsidR="005B2F3A" w:rsidRPr="00264942" w:rsidRDefault="005B2F3A" w:rsidP="005B2F3A">
      <w:pPr>
        <w:pStyle w:val="Heading4"/>
        <w:rPr>
          <w:rFonts w:cs="Calibri"/>
        </w:rPr>
      </w:pPr>
      <w:r w:rsidRPr="00264942">
        <w:rPr>
          <w:rFonts w:cs="Calibri"/>
        </w:rPr>
        <w:t>Patriarchy isn’t the root cause—if it is, it proves the alt can’t resolve it alone—the perm is key</w:t>
      </w:r>
    </w:p>
    <w:p w14:paraId="271BFF81" w14:textId="77777777" w:rsidR="005B2F3A" w:rsidRPr="00264942" w:rsidRDefault="005B2F3A" w:rsidP="005B2F3A">
      <w:r w:rsidRPr="00264942">
        <w:rPr>
          <w:rStyle w:val="Style13ptBold"/>
        </w:rPr>
        <w:t>Gunnarsson et al 16</w:t>
      </w:r>
      <w:r w:rsidRPr="00264942">
        <w:t>—Örebro University (Lena, with Angela Martinez Dy, Loughborough University London, and Michiel van Ingen, University of Westminster, “Critical Realism, Gender and Feminism: Exchanges, Challenges, Synergies,” Journal of Critical Realism, 15:5, 433-439, dml)</w:t>
      </w:r>
    </w:p>
    <w:p w14:paraId="7825CEDA" w14:textId="77777777" w:rsidR="005B2F3A" w:rsidRPr="002A419F" w:rsidRDefault="005B2F3A" w:rsidP="005B2F3A">
      <w:pPr>
        <w:rPr>
          <w:sz w:val="16"/>
        </w:rPr>
      </w:pPr>
      <w:r w:rsidRPr="00264942">
        <w:rPr>
          <w:sz w:val="16"/>
        </w:rPr>
        <w:t xml:space="preserve">It should be noted, however, that not all of the contributors to this special issue are in fact committed to the adoption of a critical realist philosophical framework in this way. Gillman, Smirthwaite and Swahnberg, and Griffiths take something of an outsider’s or newcomer’s perspective with regard to critical realist philosophy. While these authors relate to critical realism as a framework of interest, none wholeheartedly subscribe to it. As editors of this special issue we were very pleased to receive such contributions, as respectful engagements and interested conversations between critical realists and proponents of perspectives that are more commonly adopted by feminist theorists and gender scholars have unfortunately continued to be few and far between. Sue Clegg, Dimitri Mader and Michiel van Ingen, however, clearly write much more from within the parameters of critical realist philosophy, using its meta-theoretical framework as a means of making interventions in important feminist debates. Although Clegg, in her piece on intersectionality, does engage in some (critical) conversation with popular poststructuralist versions of intersectional theorizing, for instance, the main purpose of her article is to use critical realism as a philosophical underlabourer in order to think through various issues currently arising in discussions about intersectional theory, particularly the relationship between structure and agency. Mader’s contribution also centres on the structure/agency problematic and, like Clegg, draws especially on Margaret Archer’s work. However, whereas Clegg explicitly intervenes in </w:t>
      </w:r>
      <w:r w:rsidRPr="00264942">
        <w:rPr>
          <w:rStyle w:val="StyleUnderline"/>
          <w:highlight w:val="cyan"/>
        </w:rPr>
        <w:t>intersectionality</w:t>
      </w:r>
      <w:r w:rsidRPr="00264942">
        <w:rPr>
          <w:sz w:val="16"/>
        </w:rPr>
        <w:t xml:space="preserve"> theory, whose </w:t>
      </w:r>
      <w:r w:rsidRPr="00264942">
        <w:rPr>
          <w:rStyle w:val="StyleUnderline"/>
        </w:rPr>
        <w:t xml:space="preserve">proponents </w:t>
      </w:r>
      <w:r w:rsidRPr="00264942">
        <w:rPr>
          <w:rStyle w:val="Emphasis"/>
        </w:rPr>
        <w:t>foreground the multiplicity</w:t>
      </w:r>
      <w:r w:rsidRPr="00264942">
        <w:rPr>
          <w:rStyle w:val="StyleUnderline"/>
        </w:rPr>
        <w:t xml:space="preserve"> of different forms of positioning and are often </w:t>
      </w:r>
      <w:r w:rsidRPr="00264942">
        <w:rPr>
          <w:rStyle w:val="Emphasis"/>
        </w:rPr>
        <w:t xml:space="preserve">suspicious of an exclusive </w:t>
      </w:r>
      <w:r w:rsidRPr="00264942">
        <w:rPr>
          <w:rStyle w:val="Emphasis"/>
          <w:highlight w:val="cyan"/>
        </w:rPr>
        <w:t>focus</w:t>
      </w:r>
      <w:r w:rsidRPr="00264942">
        <w:rPr>
          <w:rStyle w:val="StyleUnderline"/>
          <w:highlight w:val="cyan"/>
        </w:rPr>
        <w:t xml:space="preserve"> on</w:t>
      </w:r>
      <w:r w:rsidRPr="00264942">
        <w:rPr>
          <w:sz w:val="16"/>
        </w:rPr>
        <w:t xml:space="preserve"> gender, Mader’s contribution implicitly challenges the ‘intersectional imperative’ (Wiegman 1999, 376) by focusing on </w:t>
      </w:r>
      <w:r w:rsidRPr="00264942">
        <w:rPr>
          <w:rStyle w:val="StyleUnderline"/>
        </w:rPr>
        <w:t xml:space="preserve">the </w:t>
      </w:r>
      <w:r w:rsidRPr="00264942">
        <w:rPr>
          <w:rStyle w:val="Emphasis"/>
          <w:highlight w:val="cyan"/>
        </w:rPr>
        <w:t>gendered</w:t>
      </w:r>
      <w:r w:rsidRPr="00264942">
        <w:rPr>
          <w:rStyle w:val="Emphasis"/>
        </w:rPr>
        <w:t xml:space="preserve"> power </w:t>
      </w:r>
      <w:r w:rsidRPr="00264942">
        <w:rPr>
          <w:rStyle w:val="Emphasis"/>
          <w:highlight w:val="cyan"/>
        </w:rPr>
        <w:t>structure</w:t>
      </w:r>
      <w:r w:rsidRPr="00264942">
        <w:rPr>
          <w:rStyle w:val="Emphasis"/>
        </w:rPr>
        <w:t xml:space="preserve"> in abstraction </w:t>
      </w:r>
      <w:r w:rsidRPr="00264942">
        <w:rPr>
          <w:rStyle w:val="Emphasis"/>
          <w:highlight w:val="cyan"/>
        </w:rPr>
        <w:t>from other</w:t>
      </w:r>
      <w:r w:rsidRPr="00264942">
        <w:rPr>
          <w:rStyle w:val="Emphasis"/>
        </w:rPr>
        <w:t xml:space="preserve"> power </w:t>
      </w:r>
      <w:r w:rsidRPr="00264942">
        <w:rPr>
          <w:rStyle w:val="Emphasis"/>
          <w:highlight w:val="cyan"/>
        </w:rPr>
        <w:t>relations</w:t>
      </w:r>
      <w:r w:rsidRPr="00264942">
        <w:rPr>
          <w:sz w:val="16"/>
        </w:rPr>
        <w:t xml:space="preserve">. There is therefore a crucial (if not explicit) philosophical link between Clegg’s and Mader’s contributions, insofar as the former, while being mainly concerned with intersectionality theory, also argues in favour of engaging in exactly the kind of non-intersectional, ‘separatist’ (Gunnarsson 2015, 10) theoretical projects that Mader’s article exemplifies with its in-depth focus on gendered dominance. </w:t>
      </w:r>
      <w:r w:rsidRPr="00264942">
        <w:rPr>
          <w:rStyle w:val="StyleUnderline"/>
        </w:rPr>
        <w:t xml:space="preserve">Such feminist endeavours, which seek to trace the </w:t>
      </w:r>
      <w:r w:rsidRPr="00264942">
        <w:rPr>
          <w:rStyle w:val="Emphasis"/>
        </w:rPr>
        <w:t xml:space="preserve">basic </w:t>
      </w:r>
      <w:r w:rsidRPr="00264942">
        <w:rPr>
          <w:rStyle w:val="Emphasis"/>
          <w:highlight w:val="cyan"/>
        </w:rPr>
        <w:t>causal mechanisms of patriarchy</w:t>
      </w:r>
      <w:r w:rsidRPr="00264942">
        <w:rPr>
          <w:rStyle w:val="StyleUnderline"/>
          <w:highlight w:val="cyan"/>
        </w:rPr>
        <w:t>, have been</w:t>
      </w:r>
      <w:r w:rsidRPr="00264942">
        <w:rPr>
          <w:rStyle w:val="StyleUnderline"/>
        </w:rPr>
        <w:t xml:space="preserve"> </w:t>
      </w:r>
      <w:r w:rsidRPr="00264942">
        <w:rPr>
          <w:rStyle w:val="Emphasis"/>
        </w:rPr>
        <w:t xml:space="preserve">increasingly </w:t>
      </w:r>
      <w:r w:rsidRPr="00264942">
        <w:rPr>
          <w:rStyle w:val="Emphasis"/>
          <w:highlight w:val="cyan"/>
        </w:rPr>
        <w:t>difficult to carry out</w:t>
      </w:r>
      <w:r w:rsidRPr="00264942">
        <w:rPr>
          <w:rStyle w:val="StyleUnderline"/>
        </w:rPr>
        <w:t xml:space="preserve"> in the contemporary theoretical climate</w:t>
      </w:r>
      <w:r w:rsidRPr="00264942">
        <w:rPr>
          <w:sz w:val="16"/>
        </w:rPr>
        <w:t xml:space="preserve">, and this is in significant part due to both the aforementioned intersectional imperative and the more general poststructuralist taboo on structural forms of theorizing. Importantly, however, it is not intersectional forms of theorizing as such that are considered problematic by critical realist authors such as Clegg and Mader. </w:t>
      </w:r>
      <w:r w:rsidRPr="00264942">
        <w:rPr>
          <w:rStyle w:val="StyleUnderline"/>
        </w:rPr>
        <w:t>The basic</w:t>
      </w:r>
      <w:r w:rsidRPr="00264942">
        <w:rPr>
          <w:sz w:val="16"/>
        </w:rPr>
        <w:t xml:space="preserve"> intersectional </w:t>
      </w:r>
      <w:r w:rsidRPr="00264942">
        <w:rPr>
          <w:rStyle w:val="StyleUnderline"/>
        </w:rPr>
        <w:t xml:space="preserve">claim that social </w:t>
      </w:r>
      <w:r w:rsidRPr="00264942">
        <w:rPr>
          <w:rStyle w:val="StyleUnderline"/>
          <w:highlight w:val="cyan"/>
        </w:rPr>
        <w:t>situations</w:t>
      </w:r>
      <w:r w:rsidRPr="00264942">
        <w:rPr>
          <w:sz w:val="16"/>
        </w:rPr>
        <w:t xml:space="preserve">, identities and practices </w:t>
      </w:r>
      <w:r w:rsidRPr="00264942">
        <w:rPr>
          <w:rStyle w:val="StyleUnderline"/>
          <w:highlight w:val="cyan"/>
        </w:rPr>
        <w:t xml:space="preserve">are </w:t>
      </w:r>
      <w:r w:rsidRPr="00264942">
        <w:rPr>
          <w:rStyle w:val="Emphasis"/>
          <w:highlight w:val="cyan"/>
        </w:rPr>
        <w:t>conditioned by</w:t>
      </w:r>
      <w:r w:rsidRPr="00264942">
        <w:rPr>
          <w:rStyle w:val="Emphasis"/>
        </w:rPr>
        <w:t xml:space="preserve"> a range of </w:t>
      </w:r>
      <w:r w:rsidRPr="00264942">
        <w:rPr>
          <w:rStyle w:val="Emphasis"/>
          <w:highlight w:val="cyan"/>
        </w:rPr>
        <w:t>intersecting power relations</w:t>
      </w:r>
      <w:r w:rsidRPr="00264942">
        <w:rPr>
          <w:rStyle w:val="StyleUnderline"/>
        </w:rPr>
        <w:t xml:space="preserve"> is arguably </w:t>
      </w:r>
      <w:r w:rsidRPr="00264942">
        <w:rPr>
          <w:rStyle w:val="Emphasis"/>
        </w:rPr>
        <w:t>indisputable</w:t>
      </w:r>
      <w:r w:rsidRPr="00264942">
        <w:rPr>
          <w:sz w:val="16"/>
        </w:rPr>
        <w:t xml:space="preserve">. Indeed, it is telling that authors and activists who persist in ignoring that this is the case are generally those who are subordinated only in terms of one, or no, social axis of power. However, </w:t>
      </w:r>
      <w:r w:rsidRPr="00264942">
        <w:rPr>
          <w:rStyle w:val="StyleUnderline"/>
        </w:rPr>
        <w:t>while analyses of</w:t>
      </w:r>
      <w:r w:rsidRPr="00264942">
        <w:rPr>
          <w:sz w:val="16"/>
        </w:rPr>
        <w:t xml:space="preserve"> how different </w:t>
      </w:r>
      <w:r w:rsidRPr="00264942">
        <w:rPr>
          <w:rStyle w:val="StyleUnderline"/>
        </w:rPr>
        <w:t>power relations and categorizations</w:t>
      </w:r>
      <w:r w:rsidRPr="00264942">
        <w:rPr>
          <w:sz w:val="16"/>
        </w:rPr>
        <w:t xml:space="preserve"> complexly intersect </w:t>
      </w:r>
      <w:r w:rsidRPr="00264942">
        <w:rPr>
          <w:rStyle w:val="StyleUnderline"/>
        </w:rPr>
        <w:t xml:space="preserve">are pivotal, they </w:t>
      </w:r>
      <w:r w:rsidRPr="00264942">
        <w:rPr>
          <w:rStyle w:val="Emphasis"/>
        </w:rPr>
        <w:t>do not allow us</w:t>
      </w:r>
      <w:r w:rsidRPr="00264942">
        <w:rPr>
          <w:rStyle w:val="StyleUnderline"/>
        </w:rPr>
        <w:t xml:space="preserve"> to do the </w:t>
      </w:r>
      <w:r w:rsidRPr="00264942">
        <w:rPr>
          <w:rStyle w:val="Emphasis"/>
        </w:rPr>
        <w:t>equally important work</w:t>
      </w:r>
      <w:r w:rsidRPr="00264942">
        <w:rPr>
          <w:rStyle w:val="StyleUnderline"/>
        </w:rPr>
        <w:t xml:space="preserve"> of theorizing, in an </w:t>
      </w:r>
      <w:r w:rsidRPr="00264942">
        <w:rPr>
          <w:rStyle w:val="Emphasis"/>
        </w:rPr>
        <w:t>in-depth</w:t>
      </w:r>
      <w:r w:rsidRPr="00264942">
        <w:rPr>
          <w:rStyle w:val="StyleUnderline"/>
        </w:rPr>
        <w:t xml:space="preserve"> and </w:t>
      </w:r>
      <w:r w:rsidRPr="00264942">
        <w:rPr>
          <w:rStyle w:val="Emphasis"/>
        </w:rPr>
        <w:t>abstracted manner</w:t>
      </w:r>
      <w:r w:rsidRPr="00264942">
        <w:rPr>
          <w:rStyle w:val="StyleUnderline"/>
        </w:rPr>
        <w:t xml:space="preserve">, the </w:t>
      </w:r>
      <w:r w:rsidRPr="00264942">
        <w:rPr>
          <w:rStyle w:val="Emphasis"/>
        </w:rPr>
        <w:t>basic causal mechanisms</w:t>
      </w:r>
      <w:r w:rsidRPr="00264942">
        <w:rPr>
          <w:rStyle w:val="StyleUnderline"/>
        </w:rPr>
        <w:t xml:space="preserve"> that are exercised by the</w:t>
      </w:r>
      <w:r w:rsidRPr="00264942">
        <w:rPr>
          <w:sz w:val="16"/>
        </w:rPr>
        <w:t xml:space="preserve"> social/cultural </w:t>
      </w:r>
      <w:r w:rsidRPr="00264942">
        <w:rPr>
          <w:rStyle w:val="StyleUnderline"/>
        </w:rPr>
        <w:t>structures that are ‘</w:t>
      </w:r>
      <w:r w:rsidRPr="00264942">
        <w:rPr>
          <w:rStyle w:val="Emphasis"/>
        </w:rPr>
        <w:t>doing</w:t>
      </w:r>
      <w:r w:rsidRPr="00264942">
        <w:rPr>
          <w:rStyle w:val="StyleUnderline"/>
        </w:rPr>
        <w:t xml:space="preserve">’ the intersecting at a </w:t>
      </w:r>
      <w:r w:rsidRPr="00264942">
        <w:rPr>
          <w:rStyle w:val="Emphasis"/>
        </w:rPr>
        <w:t>concrete level</w:t>
      </w:r>
      <w:r w:rsidRPr="00264942">
        <w:rPr>
          <w:sz w:val="16"/>
        </w:rPr>
        <w:t xml:space="preserve"> (cf. Walby, Armstrong and Strid 2012; Martinez Dy, Martin and Marlow 2014; Gunnarsson 2015). As Clegg shows, however, the stratified ontology of critical realism provides helpful forms of support for theorists who wish to carry out analyses at different levels of abstraction. That is to say, it facilitates intersectional analysis where it is needed in order to understand the multi-layered fabric of social life, while not closing the door to ‘nonintersectional’ analyses that focus on how one specific categorical and structural dimension of this social life causally affects a situation of interest. What sets Mader’s contribution to theorizing gender-based domination apart from secondwave, single-issue feminist theory, however, is its engagement with contemporary debates, reflected in the explicit incorporation of the implications of his work for intersectional analyses. </w:t>
      </w:r>
      <w:r w:rsidRPr="00264942">
        <w:rPr>
          <w:sz w:val="10"/>
          <w:szCs w:val="10"/>
        </w:rPr>
        <w:t xml:space="preserve">Intersectionality thus continues to be a topic of significance for the development of critical realist feminism. In her review of Vivian May’s book Pursuing Intersectionality, Unsettling Dominant Imaginaries (2015), for instance, Angela Martinez Dy contextualizes May’s discussion of the intersectional turn away from structural theory in the history of the philosophy of science and the feminist turn towards poststructuralism. She then points to various possibilities for a realist development of intersectional theory that affirms its key role in social analysis. For example, whereas May sees the critical realist imperative to retain the validity of categories like ‘woman’ (Gunnarsson 2011) as possibly promoting a problematic gender-first logic, Martinez Dy argues that a critical realist approach, informed by the body of knowledge on intersectionality reviewed in detail in May’s book, can be used to develop the meanings of the categories themselves to allow for much greater complexity and nuance. In her review of Susan Hekman’s book The Feminine Subject (2014), Alison Assiter similarly addresses what she sees as the problematic tendency of certain feminist and gender studies approaches to emphasize differences among women over and against those features that they have in common. Whereas poststructuralist scholars have sought to retain ‘women’ as a politically necessary category by means of ‘strategic’ essentialism (Spivak 1987) and the like, Assiter does not shy away from talking about a real ‘universal essence to women’, in the simple sense of ‘characteristics in virtue of which women are described as women’ (p. 549). While Assiter does not specify the precise role of biological as opposed to social/ cultural forms of determination in this respect, Martinez Dy points out that the stratified, emergentist critical realist view can account for the significance of biological factors, while avoiding determinism and reductionism. Her argument thereby engages in an implicit dialogue with Griffith’s contribution, which favours the adoption of a sceptical approach towards the work of critical realist authors (especially New 2005) who have sought to maintain clear distinctions between sex and gender as well as between the (two) sexes, as such distinctions are at odds with prominent queer perspectives that reject the postulation of stable foundations for gendered identities. As Griffith’s article illustrates, queer theorists tend to see the existence of both intersex and trans persons as evidence of the indeterminacy of biological sex. Critical realists, instead, have sought to retain the notion of a structuring biological foundation, interpreting the diversity of gender expressions not as something that undermines structuredness but as something that demonstrates that (relative) structuredness can co-exist with (relative) variety and irregularity (Hull 2006; Gunnarsson 2013, 2014). </w:t>
      </w:r>
      <w:r w:rsidRPr="00264942">
        <w:rPr>
          <w:sz w:val="16"/>
        </w:rPr>
        <w:t xml:space="preserve">In conclusion, </w:t>
      </w:r>
      <w:r w:rsidRPr="00264942">
        <w:rPr>
          <w:rStyle w:val="StyleUnderline"/>
          <w:highlight w:val="cyan"/>
        </w:rPr>
        <w:t>feminist theory</w:t>
      </w:r>
      <w:r w:rsidRPr="00264942">
        <w:rPr>
          <w:rStyle w:val="StyleUnderline"/>
        </w:rPr>
        <w:t xml:space="preserve"> has long </w:t>
      </w:r>
      <w:r w:rsidRPr="00264942">
        <w:rPr>
          <w:rStyle w:val="StyleUnderline"/>
          <w:highlight w:val="cyan"/>
        </w:rPr>
        <w:t>acknowledged</w:t>
      </w:r>
      <w:r w:rsidRPr="00264942">
        <w:rPr>
          <w:rStyle w:val="StyleUnderline"/>
        </w:rPr>
        <w:t xml:space="preserve"> the </w:t>
      </w:r>
      <w:r w:rsidRPr="00264942">
        <w:rPr>
          <w:rStyle w:val="StyleUnderline"/>
          <w:highlight w:val="cyan"/>
        </w:rPr>
        <w:t>importance of</w:t>
      </w:r>
      <w:r w:rsidRPr="00264942">
        <w:rPr>
          <w:sz w:val="16"/>
        </w:rPr>
        <w:t xml:space="preserve"> situated knowledges (or, in critical realist terms, </w:t>
      </w:r>
      <w:r w:rsidRPr="00264942">
        <w:rPr>
          <w:rStyle w:val="Emphasis"/>
        </w:rPr>
        <w:t xml:space="preserve">epistemic </w:t>
      </w:r>
      <w:r w:rsidRPr="00264942">
        <w:rPr>
          <w:rStyle w:val="Emphasis"/>
          <w:highlight w:val="cyan"/>
        </w:rPr>
        <w:t>relativism</w:t>
      </w:r>
      <w:r w:rsidRPr="00264942">
        <w:rPr>
          <w:sz w:val="16"/>
        </w:rPr>
        <w:t xml:space="preserve">), </w:t>
      </w:r>
      <w:r w:rsidRPr="00264942">
        <w:rPr>
          <w:rStyle w:val="StyleUnderline"/>
        </w:rPr>
        <w:t xml:space="preserve">and has called for the </w:t>
      </w:r>
      <w:r w:rsidRPr="00264942">
        <w:rPr>
          <w:rStyle w:val="Emphasis"/>
        </w:rPr>
        <w:t>coming together of various different vantage points</w:t>
      </w:r>
      <w:r w:rsidRPr="00264942">
        <w:rPr>
          <w:rStyle w:val="StyleUnderline"/>
        </w:rPr>
        <w:t xml:space="preserve"> so that reality may be </w:t>
      </w:r>
      <w:r w:rsidRPr="00264942">
        <w:rPr>
          <w:rStyle w:val="Emphasis"/>
        </w:rPr>
        <w:t>better understood</w:t>
      </w:r>
      <w:r w:rsidRPr="00264942">
        <w:rPr>
          <w:sz w:val="16"/>
        </w:rPr>
        <w:t xml:space="preserve">. We hope that this special issue puts such ideas into practice, and that it illustrates how </w:t>
      </w:r>
      <w:r w:rsidRPr="00264942">
        <w:rPr>
          <w:rStyle w:val="StyleUnderline"/>
        </w:rPr>
        <w:t xml:space="preserve">multiple philosophical perspectives, when </w:t>
      </w:r>
      <w:r w:rsidRPr="00264942">
        <w:rPr>
          <w:rStyle w:val="Emphasis"/>
        </w:rPr>
        <w:t>placed into conversation</w:t>
      </w:r>
      <w:r w:rsidRPr="00264942">
        <w:rPr>
          <w:rStyle w:val="StyleUnderline"/>
        </w:rPr>
        <w:t xml:space="preserve"> with each other, can help us to achieve a </w:t>
      </w:r>
      <w:r w:rsidRPr="00264942">
        <w:rPr>
          <w:rStyle w:val="Emphasis"/>
        </w:rPr>
        <w:t>synergetic end</w:t>
      </w:r>
      <w:r w:rsidRPr="00264942">
        <w:rPr>
          <w:rStyle w:val="StyleUnderline"/>
        </w:rPr>
        <w:t xml:space="preserve"> that is </w:t>
      </w:r>
      <w:r w:rsidRPr="00264942">
        <w:rPr>
          <w:rStyle w:val="Emphasis"/>
        </w:rPr>
        <w:t>greater than the sum of its parts</w:t>
      </w:r>
      <w:r w:rsidRPr="00264942">
        <w:rPr>
          <w:sz w:val="16"/>
        </w:rPr>
        <w:t xml:space="preserve">. Although there are some empirical aspects to the pieces that have been included, the contributions in this volume primarily have a theoretical thrust. This is intentional. One final aim of this special issue is for it to engage in a kind of </w:t>
      </w:r>
      <w:r w:rsidRPr="00264942">
        <w:rPr>
          <w:rStyle w:val="Emphasis"/>
        </w:rPr>
        <w:t xml:space="preserve">theoretical </w:t>
      </w:r>
      <w:r w:rsidRPr="00264942">
        <w:rPr>
          <w:rStyle w:val="Emphasis"/>
          <w:highlight w:val="cyan"/>
        </w:rPr>
        <w:t>ground-clearing</w:t>
      </w:r>
      <w:r w:rsidRPr="00264942">
        <w:rPr>
          <w:sz w:val="16"/>
        </w:rPr>
        <w:t xml:space="preserve"> that </w:t>
      </w:r>
      <w:r w:rsidRPr="00264942">
        <w:rPr>
          <w:rStyle w:val="Emphasis"/>
          <w:highlight w:val="cyan"/>
        </w:rPr>
        <w:t>reconciles tensions</w:t>
      </w:r>
      <w:r w:rsidRPr="00264942">
        <w:rPr>
          <w:rStyle w:val="StyleUnderline"/>
        </w:rPr>
        <w:t xml:space="preserve">, </w:t>
      </w:r>
      <w:r w:rsidRPr="00264942">
        <w:rPr>
          <w:rStyle w:val="Emphasis"/>
        </w:rPr>
        <w:t>points out commonalities</w:t>
      </w:r>
      <w:r w:rsidRPr="00264942">
        <w:rPr>
          <w:rStyle w:val="StyleUnderline"/>
        </w:rPr>
        <w:t xml:space="preserve">, and </w:t>
      </w:r>
      <w:r w:rsidRPr="00264942">
        <w:rPr>
          <w:rStyle w:val="Emphasis"/>
        </w:rPr>
        <w:t>signposts promising paths</w:t>
      </w:r>
      <w:r w:rsidRPr="00264942">
        <w:rPr>
          <w:rStyle w:val="StyleUnderline"/>
        </w:rPr>
        <w:t xml:space="preserve">, in an attempt </w:t>
      </w:r>
      <w:r w:rsidRPr="00264942">
        <w:rPr>
          <w:rStyle w:val="StyleUnderline"/>
          <w:highlight w:val="cyan"/>
        </w:rPr>
        <w:t xml:space="preserve">to </w:t>
      </w:r>
      <w:r w:rsidRPr="00264942">
        <w:rPr>
          <w:rStyle w:val="Emphasis"/>
          <w:highlight w:val="cyan"/>
        </w:rPr>
        <w:t>take us</w:t>
      </w:r>
      <w:r w:rsidRPr="00264942">
        <w:rPr>
          <w:rStyle w:val="Emphasis"/>
        </w:rPr>
        <w:t xml:space="preserve"> just a few steps </w:t>
      </w:r>
      <w:r w:rsidRPr="00264942">
        <w:rPr>
          <w:rStyle w:val="Emphasis"/>
          <w:highlight w:val="cyan"/>
        </w:rPr>
        <w:t>further</w:t>
      </w:r>
      <w:r w:rsidRPr="00264942">
        <w:rPr>
          <w:rStyle w:val="StyleUnderline"/>
          <w:highlight w:val="cyan"/>
        </w:rPr>
        <w:t xml:space="preserve"> through</w:t>
      </w:r>
      <w:r w:rsidRPr="00264942">
        <w:rPr>
          <w:rStyle w:val="StyleUnderline"/>
        </w:rPr>
        <w:t xml:space="preserve"> the forest of </w:t>
      </w:r>
      <w:r w:rsidRPr="00264942">
        <w:rPr>
          <w:rStyle w:val="Emphasis"/>
        </w:rPr>
        <w:t xml:space="preserve">conflicting </w:t>
      </w:r>
      <w:r w:rsidRPr="00264942">
        <w:rPr>
          <w:rStyle w:val="Emphasis"/>
          <w:highlight w:val="cyan"/>
        </w:rPr>
        <w:t>feminist perspectives</w:t>
      </w:r>
      <w:r w:rsidRPr="00264942">
        <w:rPr>
          <w:sz w:val="16"/>
          <w:highlight w:val="cyan"/>
        </w:rPr>
        <w:t>,</w:t>
      </w:r>
      <w:r w:rsidRPr="00264942">
        <w:rPr>
          <w:sz w:val="16"/>
        </w:rPr>
        <w:t xml:space="preserve"> both extant and emerging. We hope that the pieces that are included here encourage the use of critical realist philosophy, in dialogue with feminist and gender theory, so that new and stimulating forms of theoretical and empirical research may take place.</w:t>
      </w:r>
    </w:p>
    <w:p w14:paraId="5D7D7CFA" w14:textId="77777777" w:rsidR="005B2F3A" w:rsidRDefault="005B2F3A" w:rsidP="005B2F3A">
      <w:pPr>
        <w:pStyle w:val="Heading4"/>
      </w:pPr>
      <w:r>
        <w:t xml:space="preserve">Associating gender norms with state behaviors is a false retroactive universalization. </w:t>
      </w:r>
    </w:p>
    <w:p w14:paraId="32305F5C" w14:textId="77777777" w:rsidR="005B2F3A" w:rsidRDefault="005B2F3A" w:rsidP="005B2F3A">
      <w:r>
        <w:t xml:space="preserve">Oeindrila </w:t>
      </w:r>
      <w:r w:rsidRPr="00B73B89">
        <w:rPr>
          <w:b/>
        </w:rPr>
        <w:t>Dube &amp;</w:t>
      </w:r>
      <w:r>
        <w:t xml:space="preserve"> S. P. </w:t>
      </w:r>
      <w:r w:rsidRPr="00B73B89">
        <w:rPr>
          <w:b/>
        </w:rPr>
        <w:t>Harish 17</w:t>
      </w:r>
      <w:r>
        <w:t>. Professor, University of Chicago. Post-doctoral Fellow, McGill University. 04/01/2017. Queens. SSRN Scholarly Paper, ID 2957313, Social Science Research Network. papers.ssrn.com, https://papers.ssrn.com/abstract=2957313.</w:t>
      </w:r>
    </w:p>
    <w:p w14:paraId="04C70C6A" w14:textId="14C75701" w:rsidR="005B2F3A" w:rsidRDefault="005B2F3A" w:rsidP="005B2F3A">
      <w:pPr>
        <w:rPr>
          <w:sz w:val="16"/>
        </w:rPr>
      </w:pPr>
      <w:r w:rsidRPr="007D2EBB">
        <w:rPr>
          <w:sz w:val="16"/>
        </w:rPr>
        <w:t xml:space="preserve">Does female leadership lead to greater peace? On the one hand, </w:t>
      </w:r>
      <w:r w:rsidRPr="006B7889">
        <w:rPr>
          <w:rStyle w:val="StyleUnderline"/>
          <w:highlight w:val="cyan"/>
        </w:rPr>
        <w:t>it is</w:t>
      </w:r>
      <w:r w:rsidRPr="00B73B89">
        <w:rPr>
          <w:rStyle w:val="StyleUnderline"/>
        </w:rPr>
        <w:t xml:space="preserve"> commonly </w:t>
      </w:r>
      <w:r w:rsidRPr="006B7889">
        <w:rPr>
          <w:rStyle w:val="StyleUnderline"/>
          <w:highlight w:val="cyan"/>
        </w:rPr>
        <w:t xml:space="preserve">argued that </w:t>
      </w:r>
      <w:r w:rsidRPr="006B7889">
        <w:rPr>
          <w:rStyle w:val="Emphasis"/>
          <w:highlight w:val="cyan"/>
        </w:rPr>
        <w:t>women are less violent</w:t>
      </w:r>
      <w:r w:rsidRPr="00B73B89">
        <w:rPr>
          <w:rStyle w:val="Emphasis"/>
        </w:rPr>
        <w:t xml:space="preserve"> than men</w:t>
      </w:r>
      <w:r w:rsidRPr="00C01860">
        <w:rPr>
          <w:rStyle w:val="StyleUnderline"/>
        </w:rPr>
        <w:t xml:space="preserve">, </w:t>
      </w:r>
      <w:r w:rsidRPr="006B7889">
        <w:rPr>
          <w:rStyle w:val="StyleUnderline"/>
          <w:highlight w:val="cyan"/>
        </w:rPr>
        <w:t>and therefore, states led by women will be less prone to</w:t>
      </w:r>
      <w:r w:rsidRPr="00B73B89">
        <w:rPr>
          <w:rStyle w:val="StyleUnderline"/>
        </w:rPr>
        <w:t xml:space="preserve"> </w:t>
      </w:r>
      <w:r w:rsidRPr="00B73B89">
        <w:rPr>
          <w:rStyle w:val="Emphasis"/>
        </w:rPr>
        <w:t xml:space="preserve">violent </w:t>
      </w:r>
      <w:r w:rsidRPr="006B7889">
        <w:rPr>
          <w:rStyle w:val="Emphasis"/>
          <w:highlight w:val="cyan"/>
        </w:rPr>
        <w:t>conflict</w:t>
      </w:r>
      <w:r w:rsidRPr="00B73B89">
        <w:rPr>
          <w:rStyle w:val="StyleUnderline"/>
        </w:rPr>
        <w:t xml:space="preserve"> than states led by men. For example, men have been held to “plan almost</w:t>
      </w:r>
      <w:r>
        <w:rPr>
          <w:rStyle w:val="StyleUnderline"/>
        </w:rPr>
        <w:t xml:space="preserve"> </w:t>
      </w:r>
      <w:r w:rsidRPr="00B73B89">
        <w:rPr>
          <w:rStyle w:val="StyleUnderline"/>
        </w:rPr>
        <w:t>all the world’s wars and genocides</w:t>
      </w:r>
      <w:r w:rsidRPr="007D2EBB">
        <w:rPr>
          <w:sz w:val="16"/>
        </w:rPr>
        <w:t xml:space="preserve"> [Pinker, 2011, p.684]”, </w:t>
      </w:r>
      <w:r w:rsidRPr="00B73B89">
        <w:rPr>
          <w:rStyle w:val="StyleUnderline"/>
        </w:rPr>
        <w:t>and the democratic peace</w:t>
      </w:r>
      <w:r>
        <w:rPr>
          <w:rStyle w:val="StyleUnderline"/>
        </w:rPr>
        <w:t xml:space="preserve"> </w:t>
      </w:r>
      <w:r w:rsidRPr="00B73B89">
        <w:rPr>
          <w:rStyle w:val="StyleUnderline"/>
        </w:rPr>
        <w:t>among the developed nations has been attributed to rising female leadership in these places</w:t>
      </w:r>
      <w:r>
        <w:rPr>
          <w:rStyle w:val="StyleUnderline"/>
        </w:rPr>
        <w:t xml:space="preserve"> </w:t>
      </w:r>
      <w:r w:rsidRPr="007D2EBB">
        <w:rPr>
          <w:sz w:val="16"/>
        </w:rPr>
        <w:t xml:space="preserve">[Fukuyama, 1998]. </w:t>
      </w:r>
      <w:r w:rsidRPr="00B73B89">
        <w:rPr>
          <w:rStyle w:val="StyleUnderline"/>
        </w:rPr>
        <w:t xml:space="preserve">On the other hand, </w:t>
      </w:r>
      <w:r w:rsidRPr="006B7889">
        <w:rPr>
          <w:rStyle w:val="StyleUnderline"/>
          <w:highlight w:val="cyan"/>
        </w:rPr>
        <w:t xml:space="preserve">differences in </w:t>
      </w:r>
      <w:r w:rsidRPr="006B7889">
        <w:rPr>
          <w:rStyle w:val="Emphasis"/>
          <w:highlight w:val="cyan"/>
        </w:rPr>
        <w:t>individual aggression</w:t>
      </w:r>
      <w:r w:rsidRPr="006B7889">
        <w:rPr>
          <w:rStyle w:val="StyleUnderline"/>
          <w:highlight w:val="cyan"/>
        </w:rPr>
        <w:t xml:space="preserve"> may not determine</w:t>
      </w:r>
      <w:r>
        <w:rPr>
          <w:rStyle w:val="StyleUnderline"/>
        </w:rPr>
        <w:t xml:space="preserve"> </w:t>
      </w:r>
      <w:r w:rsidRPr="00B73B89">
        <w:rPr>
          <w:rStyle w:val="StyleUnderline"/>
        </w:rPr>
        <w:t xml:space="preserve">differences in </w:t>
      </w:r>
      <w:r w:rsidRPr="006B7889">
        <w:rPr>
          <w:rStyle w:val="Emphasis"/>
          <w:highlight w:val="cyan"/>
        </w:rPr>
        <w:t>leader aggression</w:t>
      </w:r>
      <w:r w:rsidRPr="007D2EBB">
        <w:rPr>
          <w:sz w:val="16"/>
        </w:rPr>
        <w:t xml:space="preserve">. </w:t>
      </w:r>
      <w:r w:rsidRPr="006B7889">
        <w:rPr>
          <w:rStyle w:val="StyleUnderline"/>
          <w:highlight w:val="cyan"/>
        </w:rPr>
        <w:t>Female leaders, like any other</w:t>
      </w:r>
      <w:r w:rsidRPr="00B73B89">
        <w:rPr>
          <w:rStyle w:val="StyleUnderline"/>
        </w:rPr>
        <w:t xml:space="preserve"> leader, ultimately </w:t>
      </w:r>
      <w:r w:rsidRPr="006B7889">
        <w:rPr>
          <w:rStyle w:val="StyleUnderline"/>
          <w:highlight w:val="cyan"/>
        </w:rPr>
        <w:t xml:space="preserve">have to consider </w:t>
      </w:r>
      <w:r w:rsidRPr="006B7889">
        <w:rPr>
          <w:rStyle w:val="Emphasis"/>
          <w:highlight w:val="cyan"/>
        </w:rPr>
        <w:t>how war affects their state</w:t>
      </w:r>
      <w:r w:rsidRPr="00B73B89">
        <w:rPr>
          <w:rStyle w:val="Emphasis"/>
        </w:rPr>
        <w:t xml:space="preserve"> as a whole</w:t>
      </w:r>
      <w:r w:rsidRPr="000D0BEF">
        <w:rPr>
          <w:rStyle w:val="StyleUnderline"/>
        </w:rPr>
        <w:t>. And,</w:t>
      </w:r>
      <w:r w:rsidRPr="00B73B89">
        <w:rPr>
          <w:rStyle w:val="StyleUnderline"/>
        </w:rPr>
        <w:t xml:space="preserve"> setting overly conciliatory war policies</w:t>
      </w:r>
      <w:r>
        <w:rPr>
          <w:rStyle w:val="StyleUnderline"/>
        </w:rPr>
        <w:t xml:space="preserve"> </w:t>
      </w:r>
      <w:r w:rsidRPr="00B73B89">
        <w:rPr>
          <w:rStyle w:val="StyleUnderline"/>
        </w:rPr>
        <w:t>would weaken their state relative to other states. As a consequence, war policies set by</w:t>
      </w:r>
      <w:r>
        <w:rPr>
          <w:rStyle w:val="StyleUnderline"/>
        </w:rPr>
        <w:t xml:space="preserve"> </w:t>
      </w:r>
      <w:r w:rsidRPr="00B73B89">
        <w:rPr>
          <w:rStyle w:val="StyleUnderline"/>
        </w:rPr>
        <w:t>female leaders may be similar to war policies set by male leaders</w:t>
      </w:r>
      <w:r w:rsidRPr="007D2EBB">
        <w:rPr>
          <w:sz w:val="16"/>
        </w:rPr>
        <w:t xml:space="preserve">.1 A state’s aggression in the foreign policy arena, and its decision to go to war, is arguably one of the most consequential policy outcomes, and one in which the national leadership plays a critical role. Despite its importance, there is little definitive evidence of whether states vary in their tendency to engage in conflict under female versus male leadership. This stands in contrast to other arenas such as economic development, where a growing body of evidence has documented policy differences arising as a consequence of female leadership [Chattopadhyay and Duflo, 2004, Beaman et al., 2012, Clots-Figueras, 2012, Brollo and Troiano, 2016]. The existing studies that do relate female leadership to external conflict focus exclusively on the modern era [Koch and Fulton, 2011, Caprioli, 2000, Caprioli and Boyer, 2001, Regan and Paskeviciute, 2003], and are also difficult to interpret since women may gain electoral support and come to power disproportionately during periods of peace [Lawless, 2004]. In this paper, we examine how female leadership affected war among European states historically, exploiting features of hereditary succession to surmount this identification challenge. We focus on the 15th-20th centuries and polities that had at least one female ruler during this period. As with electoral systems, women in hereditary systems may have gained power more during times of peace, or when there was no threat of imminent war [Pinker, 2011]. However the way in which succession occurred also provides an opportunity to identify the effect of female rule. In these polities, older male children of reigning monarchs were given priority in succession [Monter, 2012, p. 36-37]. As a result, queens were less likely to come to power if the previous monarchs had a first-born child who was male; and, more likely to come to power if previous monarchs had a sister who could potentially follow as successor. We use these two factors as instruments for queenly rule to determine whether polities led by queens differed in their war participation relative to polities led by kings. Importantly, our paper analyzes the question of whether states led by women are less prone to engage in conflict than states led by men. This is conceptually distinct from the question of whether women, as individuals, are less violent than men,2 in part because war policies are set by leaders based on broader strategic considerations beyond personal inclinations toward violence. To conduct our analysis, we construct a new panel dataset which tracks the genealogy and conflict participation of European polities during every year over 1480-1913. Our primary sample covers 193 reigns in 18 polities, with queens ruling in 18% of these reigns. We include polity fixed effects, holding constant time invariant features of a polity that affect conflict, and exploit variation over time in the gender of the ruler. Using the first born male and sister instruments, we find that polities ruled by queens were 27% more likely to participate in inter-state conflicts, compared to polities ruled by kings. These estimates are economically important, representing a doubling over mean war participation over this period. In contrast, we find that queens were no more likely to experience civil wars or other types of internal instability. An obvious concern with our IV analysis is that the lack of a first-born child who is male may itself trigger conflicts over succession, regardless of whether a woman comes to power. However, we conduct a number of falsification tests which show that the a first-born son does not affect war participation in the contemporaneous reign, or in an auxiliary sample of 18 polities that never had queens over this period. Thus, if there are other ways in which first born males affect conflict, they do not manifest under these circumstances. A second concern is that the presence of a sister among previous monarchs (an aunt, from the stand-point of the current period monarch) may be correlated with the presence of other siblings (i.e., other aunts and uncles) who may also have fought for the throne. However, we are able to control for all of the total siblings of the previous monarchs and show that the results are unaffected if we remove wars of succession from the sample. Importantly, we demonstrate that the results are insensitive to dropping any particular queen, and any particular polity. In addition, we show the robustness of our results to numerous other controls and specifications, including a reign level specification which collapses the annual data to the reign level, as well as a dyadic specification. We examine two potential accounts of why female ruler may have increased war participation. The first account suggests that queens may have been perceived as easy targets of attack. This perception—accurate or not—could have led queens to participate more in wars as a consequence of getting attacked by others. The second account builds on the importance of state capacity. During this period, states fought wars were primarily with the aim of expanding territory and economic power [Mearsheimer, 2001, Goertz and Diehl, 2002, Copeland, 2015]. Wars of this nature demanded financing, spurring states to develop a broader fiscal reach [Besley and Persson, 2009, Karaman and Pamuk, 2013, Gennaioli and Voth, 2015]. As a result, states undertaking wars required greater capacity. Queenly reigns may have had greater capacity than kingly reigns for two reasons, both of which themselves reflect prevailing gender norms from this period. First, queenly reigns may have been able to secure more military alliances. While marriage brought alliances for both male and female monarchs, male spouses were typically more involved with the military of their home countries (than female spouses). This was a direct reflection of taboos on female military leadership during this time period. As a consequence, male spouses were also plausibly better positioned to cement alliances on behalf of queens. Second, queens often enlisted their spouses to help them rule, in ways that kings were less inclined to do with their spouses — an asymmetry again reflects gender identity norms. For example, queens put their spouses in charge of the military or economic reforms, which effectively meant there were two monarchs overseeing state affairs, as compared to one. This greater spousal division of labor may also have enhanced the capacity of queenly reigns, enabling queens to pursue more more aggressive war policies. To test these accounts, we disaggregate war participation by which side was the aggressor, and examine heterogeneous effects based on the monarch’s marital status. We find that </w:t>
      </w:r>
      <w:r w:rsidRPr="007D2EBB">
        <w:rPr>
          <w:rStyle w:val="StyleUnderline"/>
        </w:rPr>
        <w:t xml:space="preserve">among married monarchs, </w:t>
      </w:r>
      <w:r w:rsidRPr="006B7889">
        <w:rPr>
          <w:rStyle w:val="StyleUnderline"/>
          <w:highlight w:val="cyan"/>
        </w:rPr>
        <w:t xml:space="preserve">queens were </w:t>
      </w:r>
      <w:r w:rsidRPr="006B7889">
        <w:rPr>
          <w:rStyle w:val="Emphasis"/>
          <w:highlight w:val="cyan"/>
        </w:rPr>
        <w:t>more likely than kings</w:t>
      </w:r>
      <w:r w:rsidRPr="006B7889">
        <w:rPr>
          <w:rStyle w:val="StyleUnderline"/>
          <w:highlight w:val="cyan"/>
        </w:rPr>
        <w:t xml:space="preserve"> to fight as </w:t>
      </w:r>
      <w:r w:rsidRPr="006B7889">
        <w:rPr>
          <w:rStyle w:val="Emphasis"/>
          <w:highlight w:val="cyan"/>
        </w:rPr>
        <w:t>aggressors</w:t>
      </w:r>
      <w:r w:rsidRPr="006B7889">
        <w:rPr>
          <w:rStyle w:val="StyleUnderline"/>
          <w:highlight w:val="cyan"/>
        </w:rPr>
        <w:t>, and to fight</w:t>
      </w:r>
      <w:r w:rsidRPr="007D2EBB">
        <w:rPr>
          <w:rStyle w:val="StyleUnderline"/>
        </w:rPr>
        <w:t xml:space="preserve"> alongside </w:t>
      </w:r>
      <w:r w:rsidRPr="006B7889">
        <w:rPr>
          <w:rStyle w:val="StyleUnderline"/>
          <w:highlight w:val="cyan"/>
        </w:rPr>
        <w:t>allies</w:t>
      </w:r>
      <w:r w:rsidRPr="007D2EBB">
        <w:rPr>
          <w:sz w:val="16"/>
        </w:rPr>
        <w:t xml:space="preserve">. Among unmarried monarchs, queens were more likely than kings to fight in wars in which their polity was attacked. These results provide some support for the idea that queens were targeted for attack: </w:t>
      </w:r>
      <w:r w:rsidRPr="007D2EBB">
        <w:rPr>
          <w:rStyle w:val="StyleUnderline"/>
        </w:rPr>
        <w:t>Unmarried queens</w:t>
      </w:r>
      <w:r w:rsidRPr="007D2EBB">
        <w:rPr>
          <w:sz w:val="16"/>
        </w:rPr>
        <w:t xml:space="preserve">, specifically, </w:t>
      </w:r>
      <w:r w:rsidRPr="007D2EBB">
        <w:rPr>
          <w:rStyle w:val="StyleUnderline"/>
        </w:rPr>
        <w:t>may have been</w:t>
      </w:r>
      <w:r>
        <w:rPr>
          <w:rStyle w:val="StyleUnderline"/>
        </w:rPr>
        <w:t xml:space="preserve"> </w:t>
      </w:r>
      <w:r w:rsidRPr="007D2EBB">
        <w:rPr>
          <w:rStyle w:val="StyleUnderline"/>
        </w:rPr>
        <w:t>perceived as weak and attacked by others. But this did not hold true for married queens</w:t>
      </w:r>
      <w:r>
        <w:rPr>
          <w:rStyle w:val="StyleUnderline"/>
        </w:rPr>
        <w:t xml:space="preserve"> </w:t>
      </w:r>
      <w:r w:rsidRPr="007D2EBB">
        <w:rPr>
          <w:rStyle w:val="StyleUnderline"/>
        </w:rPr>
        <w:t xml:space="preserve">who instead </w:t>
      </w:r>
      <w:r w:rsidRPr="006B7889">
        <w:rPr>
          <w:rStyle w:val="StyleUnderline"/>
          <w:highlight w:val="cyan"/>
        </w:rPr>
        <w:t xml:space="preserve">participated as </w:t>
      </w:r>
      <w:r w:rsidRPr="006B7889">
        <w:rPr>
          <w:rStyle w:val="Emphasis"/>
          <w:highlight w:val="cyan"/>
        </w:rPr>
        <w:t>aggressors</w:t>
      </w:r>
      <w:r w:rsidRPr="007D2EBB">
        <w:rPr>
          <w:sz w:val="16"/>
        </w:rPr>
        <w:t xml:space="preserve">. </w:t>
      </w:r>
      <w:r w:rsidRPr="007D2EBB">
        <w:rPr>
          <w:rStyle w:val="StyleUnderline"/>
        </w:rPr>
        <w:t xml:space="preserve">The results are </w:t>
      </w:r>
      <w:r w:rsidRPr="006B7889">
        <w:rPr>
          <w:rStyle w:val="StyleUnderline"/>
          <w:highlight w:val="cyan"/>
        </w:rPr>
        <w:t>consistent with the idea that</w:t>
      </w:r>
      <w:r w:rsidRPr="007D2EBB">
        <w:rPr>
          <w:rStyle w:val="StyleUnderline"/>
        </w:rPr>
        <w:t xml:space="preserve"> the</w:t>
      </w:r>
      <w:r>
        <w:rPr>
          <w:rStyle w:val="StyleUnderline"/>
        </w:rPr>
        <w:t xml:space="preserve"> </w:t>
      </w:r>
      <w:r w:rsidRPr="007D2EBB">
        <w:rPr>
          <w:rStyle w:val="Emphasis"/>
        </w:rPr>
        <w:t xml:space="preserve">reigns of married </w:t>
      </w:r>
      <w:r w:rsidRPr="006B7889">
        <w:rPr>
          <w:rStyle w:val="Emphasis"/>
          <w:highlight w:val="cyan"/>
        </w:rPr>
        <w:t>queens</w:t>
      </w:r>
      <w:r w:rsidRPr="006B7889">
        <w:rPr>
          <w:rStyle w:val="StyleUnderline"/>
          <w:highlight w:val="cyan"/>
        </w:rPr>
        <w:t xml:space="preserve"> had greater </w:t>
      </w:r>
      <w:r w:rsidRPr="006B7889">
        <w:rPr>
          <w:rStyle w:val="Emphasis"/>
          <w:highlight w:val="cyan"/>
        </w:rPr>
        <w:t>capacity</w:t>
      </w:r>
      <w:r w:rsidRPr="006B7889">
        <w:rPr>
          <w:rStyle w:val="StyleUnderline"/>
          <w:highlight w:val="cyan"/>
        </w:rPr>
        <w:t xml:space="preserve"> to </w:t>
      </w:r>
      <w:r w:rsidRPr="006B7889">
        <w:rPr>
          <w:rStyle w:val="Emphasis"/>
          <w:highlight w:val="cyan"/>
        </w:rPr>
        <w:t>carry out war</w:t>
      </w:r>
      <w:r w:rsidRPr="000D0BEF">
        <w:rPr>
          <w:sz w:val="16"/>
        </w:rPr>
        <w:t>,</w:t>
      </w:r>
      <w:r w:rsidRPr="007D2EBB">
        <w:rPr>
          <w:sz w:val="16"/>
        </w:rPr>
        <w:t xml:space="preserve"> and asymmetries generated by gender identity norms played a role in shaping this outcome [Bertrand et al., 2015b].3 We also consider and present evidence against several alternative accounts. </w:t>
      </w:r>
      <w:r w:rsidRPr="007D2EBB">
        <w:rPr>
          <w:rStyle w:val="StyleUnderline"/>
        </w:rPr>
        <w:t>Queens may</w:t>
      </w:r>
      <w:r>
        <w:rPr>
          <w:rStyle w:val="StyleUnderline"/>
        </w:rPr>
        <w:t xml:space="preserve"> </w:t>
      </w:r>
      <w:r w:rsidRPr="007D2EBB">
        <w:rPr>
          <w:rStyle w:val="StyleUnderline"/>
        </w:rPr>
        <w:t xml:space="preserve">also have fought to signal they were militarily strong, </w:t>
      </w:r>
      <w:r w:rsidRPr="007D2EBB">
        <w:rPr>
          <w:sz w:val="16"/>
        </w:rPr>
        <w:t xml:space="preserve">which is a type of signaling implied by the influential bargaining model of war [Fearon, 1995]. </w:t>
      </w:r>
      <w:r w:rsidRPr="007D2EBB">
        <w:rPr>
          <w:rStyle w:val="StyleUnderline"/>
        </w:rPr>
        <w:t>However, if queens were signaling,</w:t>
      </w:r>
      <w:r>
        <w:rPr>
          <w:rStyle w:val="StyleUnderline"/>
        </w:rPr>
        <w:t xml:space="preserve"> </w:t>
      </w:r>
      <w:r w:rsidRPr="007D2EBB">
        <w:rPr>
          <w:rStyle w:val="StyleUnderline"/>
        </w:rPr>
        <w:t xml:space="preserve">there should be larger effects on war participation </w:t>
      </w:r>
      <w:r w:rsidRPr="007D2EBB">
        <w:rPr>
          <w:rStyle w:val="Emphasis"/>
        </w:rPr>
        <w:t>earlier</w:t>
      </w:r>
      <w:r w:rsidRPr="007D2EBB">
        <w:rPr>
          <w:sz w:val="16"/>
        </w:rPr>
        <w:t xml:space="preserve"> i</w:t>
      </w:r>
      <w:r w:rsidRPr="007D2EBB">
        <w:rPr>
          <w:rStyle w:val="StyleUnderline"/>
        </w:rPr>
        <w:t>n their reigns, when it would have</w:t>
      </w:r>
      <w:r>
        <w:rPr>
          <w:rStyle w:val="StyleUnderline"/>
        </w:rPr>
        <w:t xml:space="preserve"> </w:t>
      </w:r>
      <w:r w:rsidRPr="007D2EBB">
        <w:rPr>
          <w:rStyle w:val="StyleUnderline"/>
        </w:rPr>
        <w:t>been most valuable to send signals to maximally discourage future attacks. Yet, we observe</w:t>
      </w:r>
      <w:r>
        <w:rPr>
          <w:rStyle w:val="StyleUnderline"/>
        </w:rPr>
        <w:t xml:space="preserve"> </w:t>
      </w:r>
      <w:r w:rsidRPr="007D2EBB">
        <w:rPr>
          <w:rStyle w:val="Emphasis"/>
        </w:rPr>
        <w:t>no such differential effect</w:t>
      </w:r>
      <w:r w:rsidRPr="007D2EBB">
        <w:rPr>
          <w:sz w:val="16"/>
        </w:rPr>
        <w:t xml:space="preserve">. </w:t>
      </w:r>
      <w:r w:rsidRPr="006B7889">
        <w:rPr>
          <w:rStyle w:val="StyleUnderline"/>
          <w:highlight w:val="cyan"/>
        </w:rPr>
        <w:t>A</w:t>
      </w:r>
      <w:r w:rsidRPr="007D2EBB">
        <w:rPr>
          <w:rStyle w:val="StyleUnderline"/>
        </w:rPr>
        <w:t xml:space="preserve"> second </w:t>
      </w:r>
      <w:r w:rsidRPr="006B7889">
        <w:rPr>
          <w:rStyle w:val="StyleUnderline"/>
          <w:highlight w:val="cyan"/>
        </w:rPr>
        <w:t>alternative account suggests</w:t>
      </w:r>
      <w:r w:rsidRPr="007D2EBB">
        <w:rPr>
          <w:rStyle w:val="StyleUnderline"/>
        </w:rPr>
        <w:t xml:space="preserve"> that </w:t>
      </w:r>
      <w:r w:rsidRPr="006B7889">
        <w:rPr>
          <w:rStyle w:val="StyleUnderline"/>
          <w:highlight w:val="cyan"/>
        </w:rPr>
        <w:t>it was</w:t>
      </w:r>
      <w:r w:rsidRPr="007D2EBB">
        <w:rPr>
          <w:rStyle w:val="StyleUnderline"/>
        </w:rPr>
        <w:t xml:space="preserve"> not the queen,</w:t>
      </w:r>
      <w:r>
        <w:rPr>
          <w:rStyle w:val="StyleUnderline"/>
        </w:rPr>
        <w:t xml:space="preserve"> </w:t>
      </w:r>
      <w:r w:rsidRPr="007D2EBB">
        <w:rPr>
          <w:rStyle w:val="StyleUnderline"/>
        </w:rPr>
        <w:t xml:space="preserve">but </w:t>
      </w:r>
      <w:r w:rsidRPr="006B7889">
        <w:rPr>
          <w:rStyle w:val="StyleUnderline"/>
          <w:highlight w:val="cyan"/>
        </w:rPr>
        <w:t xml:space="preserve">a </w:t>
      </w:r>
      <w:r w:rsidRPr="006B7889">
        <w:rPr>
          <w:rStyle w:val="Emphasis"/>
          <w:highlight w:val="cyan"/>
        </w:rPr>
        <w:t>persuasive male advisor</w:t>
      </w:r>
      <w:r w:rsidRPr="007D2EBB">
        <w:rPr>
          <w:sz w:val="16"/>
        </w:rPr>
        <w:t xml:space="preserve"> (such as a foreign minister), </w:t>
      </w:r>
      <w:r w:rsidRPr="006B7889">
        <w:rPr>
          <w:rStyle w:val="StyleUnderline"/>
          <w:highlight w:val="cyan"/>
        </w:rPr>
        <w:t>who was</w:t>
      </w:r>
      <w:r w:rsidRPr="007D2EBB">
        <w:rPr>
          <w:sz w:val="16"/>
        </w:rPr>
        <w:t xml:space="preserve"> actually </w:t>
      </w:r>
      <w:r w:rsidRPr="006B7889">
        <w:rPr>
          <w:rStyle w:val="StyleUnderline"/>
          <w:highlight w:val="cyan"/>
        </w:rPr>
        <w:t>responsible</w:t>
      </w:r>
      <w:r w:rsidRPr="007D2EBB">
        <w:rPr>
          <w:sz w:val="16"/>
        </w:rPr>
        <w:t xml:space="preserve"> for setting war policy in queenly reigns. </w:t>
      </w:r>
      <w:r w:rsidRPr="007D2EBB">
        <w:rPr>
          <w:rStyle w:val="StyleUnderline"/>
        </w:rPr>
        <w:t>In this were the case, the gender effect on war should be</w:t>
      </w:r>
      <w:r>
        <w:rPr>
          <w:rStyle w:val="StyleUnderline"/>
        </w:rPr>
        <w:t xml:space="preserve"> </w:t>
      </w:r>
      <w:r w:rsidRPr="007D2EBB">
        <w:rPr>
          <w:rStyle w:val="StyleUnderline"/>
        </w:rPr>
        <w:t>even larger among monarchs who acceded at a younger age, since these monarchs are more</w:t>
      </w:r>
      <w:r>
        <w:rPr>
          <w:rStyle w:val="StyleUnderline"/>
        </w:rPr>
        <w:t xml:space="preserve"> </w:t>
      </w:r>
      <w:r w:rsidRPr="007D2EBB">
        <w:rPr>
          <w:rStyle w:val="StyleUnderline"/>
        </w:rPr>
        <w:t xml:space="preserve">likely to be influenced by advisors. However, </w:t>
      </w:r>
      <w:r w:rsidRPr="006B7889">
        <w:rPr>
          <w:rStyle w:val="StyleUnderline"/>
          <w:highlight w:val="cyan"/>
        </w:rPr>
        <w:t xml:space="preserve">we observe </w:t>
      </w:r>
      <w:r w:rsidRPr="006B7889">
        <w:rPr>
          <w:rStyle w:val="Emphasis"/>
          <w:highlight w:val="cyan"/>
        </w:rPr>
        <w:t>no differential effect</w:t>
      </w:r>
      <w:r w:rsidRPr="007D2EBB">
        <w:rPr>
          <w:rStyle w:val="StyleUnderline"/>
        </w:rPr>
        <w:t xml:space="preserve"> based on age</w:t>
      </w:r>
      <w:r>
        <w:rPr>
          <w:rStyle w:val="StyleUnderline"/>
        </w:rPr>
        <w:t xml:space="preserve"> </w:t>
      </w:r>
      <w:r w:rsidRPr="007D2EBB">
        <w:rPr>
          <w:rStyle w:val="StyleUnderline"/>
        </w:rPr>
        <w:t xml:space="preserve">of accession, </w:t>
      </w:r>
      <w:r w:rsidRPr="006B7889">
        <w:rPr>
          <w:rStyle w:val="StyleUnderline"/>
          <w:highlight w:val="cyan"/>
        </w:rPr>
        <w:t>which casts doubt on</w:t>
      </w:r>
      <w:r w:rsidRPr="007D2EBB">
        <w:rPr>
          <w:rStyle w:val="StyleUnderline"/>
        </w:rPr>
        <w:t xml:space="preserve"> the idea that </w:t>
      </w:r>
      <w:r w:rsidRPr="006B7889">
        <w:rPr>
          <w:rStyle w:val="StyleUnderline"/>
          <w:highlight w:val="cyan"/>
        </w:rPr>
        <w:t>war</w:t>
      </w:r>
      <w:r w:rsidRPr="007D2EBB">
        <w:rPr>
          <w:rStyle w:val="StyleUnderline"/>
        </w:rPr>
        <w:t xml:space="preserve"> participation was driven </w:t>
      </w:r>
      <w:r w:rsidRPr="006B7889">
        <w:rPr>
          <w:rStyle w:val="StyleUnderline"/>
          <w:highlight w:val="cyan"/>
        </w:rPr>
        <w:t xml:space="preserve">by </w:t>
      </w:r>
      <w:r w:rsidRPr="006B7889">
        <w:rPr>
          <w:rStyle w:val="Emphasis"/>
          <w:highlight w:val="cyan"/>
        </w:rPr>
        <w:t>advisors</w:t>
      </w:r>
      <w:r w:rsidRPr="007D2EBB">
        <w:rPr>
          <w:sz w:val="16"/>
        </w:rPr>
        <w:t xml:space="preserve">. Rather we interpret our results as reflecting the direct consequence of having a queen, and associated decisions made by the monarchs themselves. In broad terms, </w:t>
      </w:r>
      <w:r w:rsidRPr="007D2EBB">
        <w:rPr>
          <w:rStyle w:val="StyleUnderline"/>
        </w:rPr>
        <w:t xml:space="preserve">we see our results providing evidence for the idea that </w:t>
      </w:r>
      <w:r w:rsidRPr="007D2EBB">
        <w:rPr>
          <w:rStyle w:val="Emphasis"/>
        </w:rPr>
        <w:t>leaders matter</w:t>
      </w:r>
      <w:r w:rsidRPr="007D2EBB">
        <w:rPr>
          <w:sz w:val="16"/>
        </w:rPr>
        <w:t xml:space="preserve"> [Jones and Olken, 2005, Pande, 2003], including in shaping policy outcomes. </w:t>
      </w:r>
      <w:r w:rsidRPr="007D2EBB">
        <w:rPr>
          <w:rStyle w:val="StyleUnderline"/>
        </w:rPr>
        <w:t>Most proximate</w:t>
      </w:r>
      <w:r>
        <w:rPr>
          <w:rStyle w:val="StyleUnderline"/>
        </w:rPr>
        <w:t xml:space="preserve"> </w:t>
      </w:r>
      <w:r w:rsidRPr="007D2EBB">
        <w:rPr>
          <w:rStyle w:val="StyleUnderline"/>
        </w:rPr>
        <w:t xml:space="preserve">to our paper are studies that examine </w:t>
      </w:r>
      <w:r w:rsidRPr="007D2EBB">
        <w:rPr>
          <w:rStyle w:val="Emphasis"/>
        </w:rPr>
        <w:t>female leadership and inter-state war</w:t>
      </w:r>
      <w:r w:rsidRPr="007D2EBB">
        <w:rPr>
          <w:rStyle w:val="StyleUnderline"/>
        </w:rPr>
        <w:t>.</w:t>
      </w:r>
      <w:r w:rsidRPr="007D2EBB">
        <w:rPr>
          <w:sz w:val="16"/>
        </w:rPr>
        <w:t xml:space="preserve"> These studies have found mixed results. For example, Koch and Fulton [2011] find that </w:t>
      </w:r>
      <w:r w:rsidRPr="006B7889">
        <w:rPr>
          <w:rStyle w:val="StyleUnderline"/>
          <w:highlight w:val="cyan"/>
        </w:rPr>
        <w:t xml:space="preserve">among </w:t>
      </w:r>
      <w:r w:rsidRPr="006B7889">
        <w:rPr>
          <w:rStyle w:val="Emphasis"/>
          <w:highlight w:val="cyan"/>
        </w:rPr>
        <w:t>democracies</w:t>
      </w:r>
      <w:r w:rsidRPr="007D2EBB">
        <w:rPr>
          <w:rStyle w:val="StyleUnderline"/>
        </w:rPr>
        <w:t xml:space="preserve"> over </w:t>
      </w:r>
      <w:r w:rsidRPr="006B7889">
        <w:rPr>
          <w:rStyle w:val="StyleUnderline"/>
          <w:highlight w:val="cyan"/>
        </w:rPr>
        <w:t xml:space="preserve">1970-2000, </w:t>
      </w:r>
      <w:r w:rsidRPr="006B7889">
        <w:rPr>
          <w:rStyle w:val="Emphasis"/>
          <w:highlight w:val="cyan"/>
        </w:rPr>
        <w:t>having a female executive</w:t>
      </w:r>
      <w:r w:rsidRPr="006B7889">
        <w:rPr>
          <w:rStyle w:val="StyleUnderline"/>
          <w:highlight w:val="cyan"/>
        </w:rPr>
        <w:t xml:space="preserve"> is associated with </w:t>
      </w:r>
      <w:r w:rsidRPr="006B7889">
        <w:rPr>
          <w:rStyle w:val="Emphasis"/>
          <w:highlight w:val="cyan"/>
        </w:rPr>
        <w:t>higher defense spending and greater external conflict</w:t>
      </w:r>
      <w:r w:rsidRPr="007D2EBB">
        <w:rPr>
          <w:sz w:val="16"/>
        </w:rPr>
        <w:t>, while having a higher fraction of female legislators is associated with lower defense spending and conflict. Other studies have also found that more female legislators are associated with less external conflict [Caprioli, 2000, Caprioli and Boyer, 2001, Regan and Paskeviciute, 2003]; that female voters are less likely to support the use of force internationally [Conover and Sapiro, 1993, Shapiro and Mahajan, 1986, Jelen et al., 1994, Wilcox et al., 1996, Eichenberg, 2003]; and that female leaders and greater gender equity is correlated with lower rates of internal conflicts [Caprioli, 2000, Melander, 2005, Fearon, 2010]. These results may partly reflect the greater willingness to elect female leaders during times of peace. Owing to this concern, we exploit a plausibly exogenous source of variation in female rule. By focusing our analysis on war over the 15th-20th centuries, we also take an identification-based approach to analyzing history [Nunn, 2009]. Our paper fits into the broader literature of how female political leadership affects public policies, including spending patterns [Chattopadhyay and Duflo, 2004, Breuning, 2001] education [Clots-Figueras, 2012, Beaman et al., 2012] and corruption [Brollo and Troiano, 2016]; as well as how female corporate leadership affects firms outcomes [Matsa and Miller, 2013, Bertrand et al., 2015a, Ahern and Dittmar, 2012].</w:t>
      </w:r>
    </w:p>
    <w:p w14:paraId="3E616CAC" w14:textId="77777777" w:rsidR="005B2F3A" w:rsidRPr="003A1FCA" w:rsidRDefault="005B2F3A" w:rsidP="005B2F3A">
      <w:pPr>
        <w:rPr>
          <w:sz w:val="16"/>
        </w:rPr>
      </w:pPr>
    </w:p>
    <w:p w14:paraId="6774F36E" w14:textId="498F2D3D" w:rsidR="005B2F3A" w:rsidRPr="00F55C5E" w:rsidRDefault="005B2F3A" w:rsidP="005B2F3A">
      <w:pPr>
        <w:pStyle w:val="Heading4"/>
      </w:pPr>
      <w:r>
        <w:rPr>
          <w:u w:val="single"/>
        </w:rPr>
        <w:t xml:space="preserve">The aff </w:t>
      </w:r>
      <w:r w:rsidRPr="00FA21DA">
        <w:rPr>
          <w:u w:val="single"/>
        </w:rPr>
        <w:t>reif</w:t>
      </w:r>
      <w:r>
        <w:rPr>
          <w:u w:val="single"/>
        </w:rPr>
        <w:t>ies</w:t>
      </w:r>
      <w:r>
        <w:t xml:space="preserve"> gendered norms. </w:t>
      </w:r>
    </w:p>
    <w:p w14:paraId="0CABAC50" w14:textId="77777777" w:rsidR="005B2F3A" w:rsidRDefault="005B2F3A" w:rsidP="005B2F3A">
      <w:r>
        <w:t xml:space="preserve">Dan </w:t>
      </w:r>
      <w:r w:rsidRPr="00DA4F98">
        <w:rPr>
          <w:b/>
        </w:rPr>
        <w:t>Reiter 15</w:t>
      </w:r>
      <w:r>
        <w:t>. Department of Political Science, Emory University. 10/2015. “The Positivist Study of Gender and International Relations.” Journal of Conflict Resolution, vol. 59, no. 7, pp. 1301–1326.</w:t>
      </w:r>
    </w:p>
    <w:p w14:paraId="30FE3B60" w14:textId="77777777" w:rsidR="005B2F3A" w:rsidRDefault="005B2F3A" w:rsidP="005B2F3A">
      <w:pPr>
        <w:rPr>
          <w:sz w:val="16"/>
        </w:rPr>
      </w:pPr>
      <w:r w:rsidRPr="00F54FBE">
        <w:rPr>
          <w:sz w:val="16"/>
        </w:rPr>
        <w:t xml:space="preserve">Summary This wide array of positivist gender/IR work offers three major sets of contributions and challenges to existing IR scholarship. First, this scholarship has provided positivist evidence shedding light on many of the theoretical and descriptive suppositions developed in nonpositivist gender/IR work. Furthermore, the positivist evidence has argued for the substantive as well as statistical significance of gender in explaining critically important phenomena. As noted, Hudson et al. (2012) propose that gender has a larger impact on conflict onset than economic development or democracy. Erik Melander (2005a) found that measures of gender equity have at least as much impact on civil war onset as factors such as economic development, democracy, and ethnic fractionalization. Gizelis (2009) found that improved gender equity, as measured by higher female life expectancy, increases the likelihood of the success of UN peacekeeping missions several fold. </w:t>
      </w:r>
      <w:r w:rsidRPr="00F54FBE">
        <w:rPr>
          <w:rStyle w:val="StyleUnderline"/>
        </w:rPr>
        <w:t xml:space="preserve">Some of the </w:t>
      </w:r>
      <w:r w:rsidRPr="006B7889">
        <w:rPr>
          <w:rStyle w:val="StyleUnderline"/>
          <w:highlight w:val="cyan"/>
        </w:rPr>
        <w:t>positivist work critiques the</w:t>
      </w:r>
      <w:r>
        <w:rPr>
          <w:rStyle w:val="StyleUnderline"/>
        </w:rPr>
        <w:t xml:space="preserve"> </w:t>
      </w:r>
      <w:r w:rsidRPr="00F54FBE">
        <w:rPr>
          <w:rStyle w:val="StyleUnderline"/>
        </w:rPr>
        <w:t xml:space="preserve">simple </w:t>
      </w:r>
      <w:r w:rsidRPr="006B7889">
        <w:rPr>
          <w:rStyle w:val="StyleUnderline"/>
          <w:highlight w:val="cyan"/>
        </w:rPr>
        <w:t>view that women are</w:t>
      </w:r>
      <w:r w:rsidRPr="00F54FBE">
        <w:rPr>
          <w:rStyle w:val="StyleUnderline"/>
        </w:rPr>
        <w:t xml:space="preserve"> always </w:t>
      </w:r>
      <w:r w:rsidRPr="006B7889">
        <w:rPr>
          <w:rStyle w:val="StyleUnderline"/>
          <w:highlight w:val="cyan"/>
        </w:rPr>
        <w:t>more peaceful</w:t>
      </w:r>
      <w:r w:rsidRPr="00F54FBE">
        <w:rPr>
          <w:rStyle w:val="StyleUnderline"/>
        </w:rPr>
        <w:t xml:space="preserve"> than men are, </w:t>
      </w:r>
      <w:r w:rsidRPr="006B7889">
        <w:rPr>
          <w:rStyle w:val="StyleUnderline"/>
          <w:highlight w:val="cyan"/>
        </w:rPr>
        <w:t xml:space="preserve">supporting the </w:t>
      </w:r>
      <w:r w:rsidRPr="006B7889">
        <w:rPr>
          <w:rStyle w:val="Emphasis"/>
          <w:highlight w:val="cyan"/>
        </w:rPr>
        <w:t>general feminist perspective</w:t>
      </w:r>
      <w:r w:rsidRPr="006B7889">
        <w:rPr>
          <w:rStyle w:val="StyleUnderline"/>
          <w:highlight w:val="cyan"/>
        </w:rPr>
        <w:t xml:space="preserve"> that</w:t>
      </w:r>
      <w:r w:rsidRPr="00F54FBE">
        <w:rPr>
          <w:rStyle w:val="StyleUnderline"/>
        </w:rPr>
        <w:t xml:space="preserve"> the </w:t>
      </w:r>
      <w:r w:rsidRPr="006B7889">
        <w:rPr>
          <w:rStyle w:val="Emphasis"/>
          <w:highlight w:val="cyan"/>
        </w:rPr>
        <w:t>effects of gender on behavior are sophisticated</w:t>
      </w:r>
      <w:r w:rsidRPr="00F54FBE">
        <w:rPr>
          <w:sz w:val="16"/>
        </w:rPr>
        <w:t xml:space="preserve">, especially because gender is cultural/social as well as biological. For example, </w:t>
      </w:r>
      <w:r w:rsidRPr="006B7889">
        <w:rPr>
          <w:rStyle w:val="StyleUnderline"/>
          <w:highlight w:val="cyan"/>
        </w:rPr>
        <w:t>the role of women in</w:t>
      </w:r>
      <w:r w:rsidRPr="00F54FBE">
        <w:rPr>
          <w:rStyle w:val="StyleUnderline"/>
        </w:rPr>
        <w:t xml:space="preserve"> terrorist and insurgent </w:t>
      </w:r>
      <w:r w:rsidRPr="006B7889">
        <w:rPr>
          <w:rStyle w:val="StyleUnderline"/>
          <w:highlight w:val="cyan"/>
        </w:rPr>
        <w:t xml:space="preserve">groups </w:t>
      </w:r>
      <w:r w:rsidRPr="006B7889">
        <w:rPr>
          <w:rStyle w:val="Emphasis"/>
          <w:highlight w:val="cyan"/>
        </w:rPr>
        <w:t>varies widely</w:t>
      </w:r>
      <w:r w:rsidRPr="00F54FBE">
        <w:rPr>
          <w:sz w:val="16"/>
        </w:rPr>
        <w:t xml:space="preserve">, as women are sometimes combatants, even engaging in sexual assault. </w:t>
      </w:r>
      <w:r w:rsidRPr="00F54FBE">
        <w:rPr>
          <w:rStyle w:val="StyleUnderline"/>
        </w:rPr>
        <w:t xml:space="preserve">The </w:t>
      </w:r>
      <w:r w:rsidRPr="006B7889">
        <w:rPr>
          <w:rStyle w:val="StyleUnderline"/>
          <w:highlight w:val="cyan"/>
        </w:rPr>
        <w:t xml:space="preserve">effects of gender on </w:t>
      </w:r>
      <w:r w:rsidRPr="006B7889">
        <w:rPr>
          <w:rStyle w:val="Emphasis"/>
          <w:highlight w:val="cyan"/>
        </w:rPr>
        <w:t>public opinion</w:t>
      </w:r>
      <w:r w:rsidRPr="006B7889">
        <w:rPr>
          <w:rStyle w:val="StyleUnderline"/>
          <w:highlight w:val="cyan"/>
        </w:rPr>
        <w:t xml:space="preserve"> are also complex. Contra</w:t>
      </w:r>
      <w:r w:rsidRPr="00F54FBE">
        <w:rPr>
          <w:rStyle w:val="StyleUnderline"/>
        </w:rPr>
        <w:t xml:space="preserve"> some 1980s </w:t>
      </w:r>
      <w:r w:rsidRPr="006B7889">
        <w:rPr>
          <w:rStyle w:val="StyleUnderline"/>
          <w:highlight w:val="cyan"/>
        </w:rPr>
        <w:t>perspectives about</w:t>
      </w:r>
      <w:r w:rsidRPr="00F54FBE">
        <w:rPr>
          <w:rStyle w:val="StyleUnderline"/>
        </w:rPr>
        <w:t xml:space="preserve"> the </w:t>
      </w:r>
      <w:r w:rsidRPr="006B7889">
        <w:rPr>
          <w:rStyle w:val="Emphasis"/>
          <w:highlight w:val="cyan"/>
        </w:rPr>
        <w:t>hypermasculinity of nuclear weapons</w:t>
      </w:r>
      <w:r w:rsidRPr="00F54FBE">
        <w:rPr>
          <w:sz w:val="16"/>
        </w:rPr>
        <w:t xml:space="preserve">, for example, </w:t>
      </w:r>
      <w:r w:rsidRPr="00F54FBE">
        <w:rPr>
          <w:rStyle w:val="StyleUnderline"/>
        </w:rPr>
        <w:t xml:space="preserve">there is some evidence that </w:t>
      </w:r>
      <w:r w:rsidRPr="006B7889">
        <w:rPr>
          <w:rStyle w:val="StyleUnderline"/>
          <w:highlight w:val="cyan"/>
        </w:rPr>
        <w:t xml:space="preserve">American women are </w:t>
      </w:r>
      <w:r w:rsidRPr="006B7889">
        <w:rPr>
          <w:rStyle w:val="Emphasis"/>
          <w:highlight w:val="cyan"/>
        </w:rPr>
        <w:t>not</w:t>
      </w:r>
      <w:r w:rsidRPr="00F54FBE">
        <w:rPr>
          <w:sz w:val="16"/>
        </w:rPr>
        <w:t xml:space="preserve"> significantly </w:t>
      </w:r>
      <w:r w:rsidRPr="006B7889">
        <w:rPr>
          <w:rStyle w:val="Emphasis"/>
          <w:highlight w:val="cyan"/>
        </w:rPr>
        <w:t>less likely</w:t>
      </w:r>
      <w:r w:rsidRPr="00F54FBE">
        <w:rPr>
          <w:sz w:val="16"/>
        </w:rPr>
        <w:t xml:space="preserve"> </w:t>
      </w:r>
      <w:r w:rsidRPr="00F54FBE">
        <w:rPr>
          <w:rStyle w:val="StyleUnderline"/>
        </w:rPr>
        <w:t xml:space="preserve">than American men </w:t>
      </w:r>
      <w:r w:rsidRPr="006B7889">
        <w:rPr>
          <w:rStyle w:val="StyleUnderline"/>
          <w:highlight w:val="cyan"/>
        </w:rPr>
        <w:t>to favor nuclear</w:t>
      </w:r>
      <w:r w:rsidRPr="00F54FBE">
        <w:rPr>
          <w:rStyle w:val="StyleUnderline"/>
        </w:rPr>
        <w:t xml:space="preserve"> weapons </w:t>
      </w:r>
      <w:r w:rsidRPr="006B7889">
        <w:rPr>
          <w:rStyle w:val="StyleUnderline"/>
          <w:highlight w:val="cyan"/>
        </w:rPr>
        <w:t>use</w:t>
      </w:r>
      <w:r w:rsidRPr="00F54FBE">
        <w:rPr>
          <w:sz w:val="16"/>
        </w:rPr>
        <w:t xml:space="preserve">. Second, this positivist work has helped address some scholarly questions that nonpositivist scholars had identified as important and underexplored. At a very simple level, positivist data collection has helped shed more light on the monumental scope of gender-related violence, a set of behaviors that significantly negatively affect the lives of hundreds of millions of people who happen to be women (Hudson et al. 2012). Positivist work has helped describe and understand the effects of elements of the global economy on the lives of women. It has also helped improve our understanding of the role women play in the foreign policy process, especially female heads of state, cabinet members, and members of parliament. Third, positivist work has helped identify new questions related to gender and IR. Positivist work has explored the role gender plays in the formation of trade policy preferences, the different political roles of female as compared with male casualties, the international determinants of the spread of gender equity, and others. New Directions Positivist scholarship has not yet come close to answering all existing questions relating to gender and IR. Much work remains to be done. Perhaps </w:t>
      </w:r>
      <w:r w:rsidRPr="00F54FBE">
        <w:rPr>
          <w:rStyle w:val="StyleUnderline"/>
        </w:rPr>
        <w:t xml:space="preserve">the </w:t>
      </w:r>
      <w:r w:rsidRPr="00F54FBE">
        <w:rPr>
          <w:rStyle w:val="Emphasis"/>
        </w:rPr>
        <w:t xml:space="preserve">single </w:t>
      </w:r>
      <w:r w:rsidRPr="006B7889">
        <w:rPr>
          <w:rStyle w:val="Emphasis"/>
          <w:highlight w:val="cyan"/>
        </w:rPr>
        <w:t>most important</w:t>
      </w:r>
      <w:r w:rsidRPr="00F54FBE">
        <w:rPr>
          <w:rStyle w:val="Emphasis"/>
        </w:rPr>
        <w:t xml:space="preserve"> priority</w:t>
      </w:r>
      <w:r w:rsidRPr="00F54FBE">
        <w:rPr>
          <w:rStyle w:val="StyleUnderline"/>
        </w:rPr>
        <w:t xml:space="preserve"> </w:t>
      </w:r>
      <w:r w:rsidRPr="006B7889">
        <w:rPr>
          <w:rStyle w:val="StyleUnderline"/>
          <w:highlight w:val="cyan"/>
        </w:rPr>
        <w:t xml:space="preserve">is for scholars to be </w:t>
      </w:r>
      <w:r w:rsidRPr="006B7889">
        <w:rPr>
          <w:rStyle w:val="Emphasis"/>
          <w:highlight w:val="cyan"/>
        </w:rPr>
        <w:t>aware</w:t>
      </w:r>
      <w:r w:rsidRPr="006B7889">
        <w:rPr>
          <w:rStyle w:val="StyleUnderline"/>
          <w:highlight w:val="cyan"/>
        </w:rPr>
        <w:t xml:space="preserve"> of</w:t>
      </w:r>
      <w:r w:rsidRPr="00F54FBE">
        <w:rPr>
          <w:rStyle w:val="StyleUnderline"/>
        </w:rPr>
        <w:t xml:space="preserve"> making </w:t>
      </w:r>
      <w:r w:rsidRPr="006B7889">
        <w:rPr>
          <w:rStyle w:val="Emphasis"/>
          <w:highlight w:val="cyan"/>
        </w:rPr>
        <w:t>essentialist assumptions</w:t>
      </w:r>
      <w:r w:rsidRPr="006B7889">
        <w:rPr>
          <w:sz w:val="16"/>
          <w:highlight w:val="cyan"/>
        </w:rPr>
        <w:t xml:space="preserve"> </w:t>
      </w:r>
      <w:r w:rsidRPr="006B7889">
        <w:rPr>
          <w:rStyle w:val="StyleUnderline"/>
          <w:highlight w:val="cyan"/>
        </w:rPr>
        <w:t>that the</w:t>
      </w:r>
      <w:r w:rsidRPr="00F54FBE">
        <w:rPr>
          <w:rStyle w:val="StyleUnderline"/>
        </w:rPr>
        <w:t xml:space="preserve"> meaning and behavioral </w:t>
      </w:r>
      <w:r w:rsidRPr="006B7889">
        <w:rPr>
          <w:rStyle w:val="StyleUnderline"/>
          <w:highlight w:val="cyan"/>
        </w:rPr>
        <w:t>consequences of gender are constant across space and time.</w:t>
      </w:r>
      <w:r w:rsidRPr="00F54FBE">
        <w:rPr>
          <w:rStyle w:val="StyleUnderline"/>
        </w:rPr>
        <w:t xml:space="preserve"> Some of the positivist </w:t>
      </w:r>
      <w:r w:rsidRPr="006B7889">
        <w:rPr>
          <w:rStyle w:val="StyleUnderline"/>
          <w:highlight w:val="cyan"/>
        </w:rPr>
        <w:t>gender/IR work assumes</w:t>
      </w:r>
      <w:r w:rsidRPr="00F54FBE">
        <w:rPr>
          <w:rStyle w:val="StyleUnderline"/>
        </w:rPr>
        <w:t xml:space="preserve"> that </w:t>
      </w:r>
      <w:r w:rsidRPr="006B7889">
        <w:rPr>
          <w:rStyle w:val="StyleUnderline"/>
          <w:highlight w:val="cyan"/>
        </w:rPr>
        <w:t xml:space="preserve">gender has </w:t>
      </w:r>
      <w:r w:rsidRPr="006B7889">
        <w:rPr>
          <w:rStyle w:val="Emphasis"/>
          <w:highlight w:val="cyan"/>
        </w:rPr>
        <w:t>essentialist effects</w:t>
      </w:r>
      <w:r w:rsidRPr="006B7889">
        <w:rPr>
          <w:rStyle w:val="StyleUnderline"/>
          <w:highlight w:val="cyan"/>
        </w:rPr>
        <w:t xml:space="preserve">, using research designs that </w:t>
      </w:r>
      <w:r w:rsidRPr="006B7889">
        <w:rPr>
          <w:rStyle w:val="Emphasis"/>
          <w:highlight w:val="cyan"/>
        </w:rPr>
        <w:t>do not allow</w:t>
      </w:r>
      <w:r w:rsidRPr="006B7889">
        <w:rPr>
          <w:rStyle w:val="StyleUnderline"/>
          <w:highlight w:val="cyan"/>
        </w:rPr>
        <w:t xml:space="preserve"> for</w:t>
      </w:r>
      <w:r w:rsidRPr="00F54FBE">
        <w:rPr>
          <w:rStyle w:val="StyleUnderline"/>
        </w:rPr>
        <w:t xml:space="preserve"> the possibility of </w:t>
      </w:r>
      <w:r w:rsidRPr="006B7889">
        <w:rPr>
          <w:rStyle w:val="Emphasis"/>
          <w:highlight w:val="cyan"/>
        </w:rPr>
        <w:t>varying effects</w:t>
      </w:r>
      <w:r w:rsidRPr="005710C8">
        <w:rPr>
          <w:rStyle w:val="StyleUnderline"/>
        </w:rPr>
        <w:t xml:space="preserve"> </w:t>
      </w:r>
      <w:r w:rsidRPr="00F54FBE">
        <w:rPr>
          <w:rStyle w:val="StyleUnderline"/>
        </w:rPr>
        <w:t xml:space="preserve">of gender across context. Future positivist gender/IR work would benefit from </w:t>
      </w:r>
      <w:r w:rsidRPr="00F54FBE">
        <w:rPr>
          <w:rStyle w:val="Emphasis"/>
        </w:rPr>
        <w:t>relaxing</w:t>
      </w:r>
      <w:r>
        <w:rPr>
          <w:rStyle w:val="Emphasis"/>
        </w:rPr>
        <w:t xml:space="preserve"> </w:t>
      </w:r>
      <w:r w:rsidRPr="00F54FBE">
        <w:rPr>
          <w:rStyle w:val="Emphasis"/>
        </w:rPr>
        <w:t>essentialist assumptions</w:t>
      </w:r>
      <w:r w:rsidRPr="00F54FBE">
        <w:rPr>
          <w:sz w:val="16"/>
        </w:rPr>
        <w:t xml:space="preserve">, </w:t>
      </w:r>
      <w:r w:rsidRPr="00F54FBE">
        <w:rPr>
          <w:rStyle w:val="StyleUnderline"/>
        </w:rPr>
        <w:t>developing ideas as to how the effects of gender might</w:t>
      </w:r>
      <w:r>
        <w:rPr>
          <w:rStyle w:val="StyleUnderline"/>
        </w:rPr>
        <w:t xml:space="preserve"> </w:t>
      </w:r>
      <w:r w:rsidRPr="00F54FBE">
        <w:rPr>
          <w:rStyle w:val="StyleUnderline"/>
        </w:rPr>
        <w:t>vary across contexts</w:t>
      </w:r>
      <w:r w:rsidRPr="00F54FBE">
        <w:rPr>
          <w:sz w:val="16"/>
        </w:rPr>
        <w:t>. For example, a female national leader emerging from a society with weaker gender equity norms might behave differently than a female national leader emerging from a society with stronger gender equity norms. Research already suggests that the consequences of gender vary drastically across insurgent and terrorist groups, a phenomenon that deserves greater attention.</w:t>
      </w:r>
    </w:p>
    <w:p w14:paraId="2438A233" w14:textId="77777777" w:rsidR="005B2F3A" w:rsidRPr="004412D6" w:rsidRDefault="005B2F3A" w:rsidP="005B2F3A"/>
    <w:p w14:paraId="394B4123" w14:textId="77777777" w:rsidR="005B2F3A" w:rsidRPr="005B2F3A" w:rsidRDefault="005B2F3A" w:rsidP="005B2F3A"/>
    <w:sectPr w:rsidR="005B2F3A" w:rsidRPr="005B2F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E714F8"/>
    <w:multiLevelType w:val="hybridMultilevel"/>
    <w:tmpl w:val="8DB01FC8"/>
    <w:lvl w:ilvl="0" w:tplc="50A091D8">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8F7EC9"/>
    <w:multiLevelType w:val="hybridMultilevel"/>
    <w:tmpl w:val="96746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00262136320"/>
    <w:docVar w:name="VerbatimVersion" w:val="5.1"/>
  </w:docVars>
  <w:rsids>
    <w:rsidRoot w:val="00692063"/>
    <w:rsid w:val="000139A3"/>
    <w:rsid w:val="00100833"/>
    <w:rsid w:val="00104529"/>
    <w:rsid w:val="00105942"/>
    <w:rsid w:val="00107396"/>
    <w:rsid w:val="00144A4C"/>
    <w:rsid w:val="00176AB0"/>
    <w:rsid w:val="00177B7D"/>
    <w:rsid w:val="0018322D"/>
    <w:rsid w:val="001B5776"/>
    <w:rsid w:val="001E527A"/>
    <w:rsid w:val="001F3433"/>
    <w:rsid w:val="001F78CE"/>
    <w:rsid w:val="00247039"/>
    <w:rsid w:val="00251FC7"/>
    <w:rsid w:val="002855A7"/>
    <w:rsid w:val="002B146A"/>
    <w:rsid w:val="002B5E17"/>
    <w:rsid w:val="002C5201"/>
    <w:rsid w:val="00315690"/>
    <w:rsid w:val="00316B75"/>
    <w:rsid w:val="00325646"/>
    <w:rsid w:val="003460F2"/>
    <w:rsid w:val="0038158C"/>
    <w:rsid w:val="003902BA"/>
    <w:rsid w:val="003A09E2"/>
    <w:rsid w:val="003D4E66"/>
    <w:rsid w:val="00407037"/>
    <w:rsid w:val="0043088F"/>
    <w:rsid w:val="004605D6"/>
    <w:rsid w:val="004718D7"/>
    <w:rsid w:val="004C4672"/>
    <w:rsid w:val="004C60E8"/>
    <w:rsid w:val="004E3579"/>
    <w:rsid w:val="004E728B"/>
    <w:rsid w:val="004F39E0"/>
    <w:rsid w:val="004F5341"/>
    <w:rsid w:val="00537BD5"/>
    <w:rsid w:val="0057268A"/>
    <w:rsid w:val="005B2F3A"/>
    <w:rsid w:val="005D2912"/>
    <w:rsid w:val="005F4098"/>
    <w:rsid w:val="006065BD"/>
    <w:rsid w:val="0063061F"/>
    <w:rsid w:val="00645FA9"/>
    <w:rsid w:val="00647866"/>
    <w:rsid w:val="00665003"/>
    <w:rsid w:val="00692063"/>
    <w:rsid w:val="006A2AD0"/>
    <w:rsid w:val="006C2375"/>
    <w:rsid w:val="006D4ECC"/>
    <w:rsid w:val="00722258"/>
    <w:rsid w:val="007243E5"/>
    <w:rsid w:val="00766EA0"/>
    <w:rsid w:val="00794CEB"/>
    <w:rsid w:val="007A2226"/>
    <w:rsid w:val="007F5B66"/>
    <w:rsid w:val="00823A1C"/>
    <w:rsid w:val="00845B9D"/>
    <w:rsid w:val="00860984"/>
    <w:rsid w:val="00865F91"/>
    <w:rsid w:val="008B3ECB"/>
    <w:rsid w:val="008B4E85"/>
    <w:rsid w:val="008C1B2E"/>
    <w:rsid w:val="0091627E"/>
    <w:rsid w:val="0097032B"/>
    <w:rsid w:val="009D2EAD"/>
    <w:rsid w:val="009D54B2"/>
    <w:rsid w:val="009E1922"/>
    <w:rsid w:val="009F0247"/>
    <w:rsid w:val="009F2AF8"/>
    <w:rsid w:val="009F7ED2"/>
    <w:rsid w:val="00A93661"/>
    <w:rsid w:val="00A95652"/>
    <w:rsid w:val="00AC0AB8"/>
    <w:rsid w:val="00B33C6D"/>
    <w:rsid w:val="00B4508F"/>
    <w:rsid w:val="00B55AD5"/>
    <w:rsid w:val="00B8057C"/>
    <w:rsid w:val="00B828F0"/>
    <w:rsid w:val="00BD6238"/>
    <w:rsid w:val="00BF593B"/>
    <w:rsid w:val="00BF773A"/>
    <w:rsid w:val="00BF7E81"/>
    <w:rsid w:val="00C13773"/>
    <w:rsid w:val="00C17CC8"/>
    <w:rsid w:val="00C83417"/>
    <w:rsid w:val="00C9604F"/>
    <w:rsid w:val="00CA19AA"/>
    <w:rsid w:val="00CC5298"/>
    <w:rsid w:val="00CD6266"/>
    <w:rsid w:val="00CD736E"/>
    <w:rsid w:val="00CD798D"/>
    <w:rsid w:val="00CD7E73"/>
    <w:rsid w:val="00CE161E"/>
    <w:rsid w:val="00CF2747"/>
    <w:rsid w:val="00CF59A8"/>
    <w:rsid w:val="00D325A9"/>
    <w:rsid w:val="00D36A8A"/>
    <w:rsid w:val="00D43D4F"/>
    <w:rsid w:val="00D61409"/>
    <w:rsid w:val="00D6691E"/>
    <w:rsid w:val="00D71170"/>
    <w:rsid w:val="00DA1C92"/>
    <w:rsid w:val="00DA25D4"/>
    <w:rsid w:val="00DA6538"/>
    <w:rsid w:val="00E15E75"/>
    <w:rsid w:val="00E5262C"/>
    <w:rsid w:val="00EC7DC4"/>
    <w:rsid w:val="00ED30CF"/>
    <w:rsid w:val="00F176EF"/>
    <w:rsid w:val="00F45E10"/>
    <w:rsid w:val="00F6364A"/>
    <w:rsid w:val="00F73F8B"/>
    <w:rsid w:val="00F9113A"/>
    <w:rsid w:val="00FD6C8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736D9"/>
  <w15:chartTrackingRefBased/>
  <w15:docId w15:val="{B2FFFAF5-DDFF-4143-9893-EF7F9DDB5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4098"/>
    <w:rPr>
      <w:rFonts w:ascii="Calibri" w:hAnsi="Calibri" w:cs="Calibri"/>
    </w:rPr>
  </w:style>
  <w:style w:type="paragraph" w:styleId="Heading1">
    <w:name w:val="heading 1"/>
    <w:aliases w:val="Pocket"/>
    <w:basedOn w:val="Normal"/>
    <w:next w:val="Normal"/>
    <w:link w:val="Heading1Char"/>
    <w:qFormat/>
    <w:rsid w:val="005F40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40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F40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F40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40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4098"/>
  </w:style>
  <w:style w:type="character" w:customStyle="1" w:styleId="Heading1Char">
    <w:name w:val="Heading 1 Char"/>
    <w:aliases w:val="Pocket Char"/>
    <w:basedOn w:val="DefaultParagraphFont"/>
    <w:link w:val="Heading1"/>
    <w:rsid w:val="005F40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409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F409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F409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5F409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4098"/>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5F409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5F4098"/>
    <w:rPr>
      <w:color w:val="auto"/>
      <w:u w:val="none"/>
    </w:rPr>
  </w:style>
  <w:style w:type="character" w:styleId="FollowedHyperlink">
    <w:name w:val="FollowedHyperlink"/>
    <w:basedOn w:val="DefaultParagraphFont"/>
    <w:uiPriority w:val="99"/>
    <w:semiHidden/>
    <w:unhideWhenUsed/>
    <w:rsid w:val="005F4098"/>
    <w:rPr>
      <w:color w:val="auto"/>
      <w:u w:val="none"/>
    </w:rPr>
  </w:style>
  <w:style w:type="paragraph" w:customStyle="1" w:styleId="textbold">
    <w:name w:val="text bold"/>
    <w:basedOn w:val="Normal"/>
    <w:link w:val="Emphasis"/>
    <w:autoRedefine/>
    <w:uiPriority w:val="7"/>
    <w:qFormat/>
    <w:rsid w:val="009F0247"/>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
    <w:basedOn w:val="Heading1"/>
    <w:link w:val="Hyperlink"/>
    <w:autoRedefine/>
    <w:uiPriority w:val="99"/>
    <w:qFormat/>
    <w:rsid w:val="009F024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7"/>
    <w:qFormat/>
    <w:rsid w:val="004C4672"/>
    <w:pPr>
      <w:pBdr>
        <w:top w:val="single" w:sz="18" w:space="0" w:color="auto"/>
        <w:left w:val="single" w:sz="18" w:space="0" w:color="auto"/>
        <w:bottom w:val="single" w:sz="18" w:space="0" w:color="auto"/>
        <w:right w:val="single" w:sz="18" w:space="0" w:color="auto"/>
      </w:pBdr>
      <w:spacing w:after="0"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716C8-CB8F-42DB-A7C3-0C1353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Pages>
  <Words>10699</Words>
  <Characters>60986</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Andrew Lu</cp:lastModifiedBy>
  <cp:revision>16</cp:revision>
  <dcterms:created xsi:type="dcterms:W3CDTF">2022-01-28T21:04:00Z</dcterms:created>
  <dcterms:modified xsi:type="dcterms:W3CDTF">2022-01-29T16:43:00Z</dcterms:modified>
</cp:coreProperties>
</file>