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85157" w14:textId="77777777" w:rsidR="0080642B" w:rsidRPr="00B72115" w:rsidRDefault="0080642B" w:rsidP="0080642B">
      <w:pPr>
        <w:pStyle w:val="Heading3"/>
      </w:pPr>
      <w:r w:rsidRPr="00B72115">
        <w:t>1NC – DA</w:t>
      </w:r>
    </w:p>
    <w:p w14:paraId="24D56E92" w14:textId="77777777" w:rsidR="0080642B" w:rsidRPr="00B72115" w:rsidRDefault="0080642B" w:rsidP="0080642B">
      <w:pPr>
        <w:pStyle w:val="Heading4"/>
      </w:pPr>
      <w:r>
        <w:t>Deal now</w:t>
      </w:r>
      <w:r w:rsidRPr="00B72115">
        <w:t xml:space="preserve"> – US and French coordination and they prevent Russian interference.</w:t>
      </w:r>
    </w:p>
    <w:p w14:paraId="2AFF917C" w14:textId="77777777" w:rsidR="0080642B" w:rsidRPr="00B72115" w:rsidRDefault="0080642B" w:rsidP="0080642B">
      <w:r w:rsidRPr="00B72115">
        <w:rPr>
          <w:rStyle w:val="Style13ptBold"/>
        </w:rPr>
        <w:t>RFE 3-8</w:t>
      </w:r>
      <w:r w:rsidRPr="00B72115">
        <w:t xml:space="preserve"> RadioFreeEurope/RadioLiberty. </w:t>
      </w:r>
      <w:r w:rsidRPr="00B72115">
        <w:rPr>
          <w:shd w:val="clear" w:color="auto" w:fill="FFFFFF"/>
        </w:rPr>
        <w:t>RFE/RL journalists report the news in 27 languages in 23 countries where a free press is banned by the government or not fully established. They provide what many people cannot get locally: uncensored news, responsible discussion, and open debate.</w:t>
      </w:r>
      <w:r w:rsidRPr="00B72115">
        <w:t xml:space="preserve"> March 8, 2022. “U.S., France Agree To Continue 'Close Coordination' On Reviving Iran Nuclear Deal” </w:t>
      </w:r>
      <w:hyperlink r:id="rId6" w:history="1">
        <w:r w:rsidRPr="00B72115">
          <w:rPr>
            <w:rStyle w:val="Hyperlink"/>
          </w:rPr>
          <w:t>https://www.rferl.org/a/iran-satellite-launch-military-nuclear-deal/31742560.html Accessed 3-9 //</w:t>
        </w:r>
      </w:hyperlink>
      <w:r w:rsidRPr="00B72115">
        <w:t xml:space="preserve"> gord0</w:t>
      </w:r>
    </w:p>
    <w:p w14:paraId="297D0F99" w14:textId="77777777" w:rsidR="0080642B" w:rsidRPr="00B72115" w:rsidRDefault="0080642B" w:rsidP="0080642B">
      <w:pPr>
        <w:rPr>
          <w:u w:val="single"/>
        </w:rPr>
      </w:pPr>
      <w:r w:rsidRPr="00B72115">
        <w:rPr>
          <w:highlight w:val="cyan"/>
          <w:u w:val="single"/>
        </w:rPr>
        <w:t>The U</w:t>
      </w:r>
      <w:r w:rsidRPr="00B72115">
        <w:rPr>
          <w:u w:val="single"/>
        </w:rPr>
        <w:t xml:space="preserve">nited </w:t>
      </w:r>
      <w:r w:rsidRPr="00B72115">
        <w:rPr>
          <w:highlight w:val="cyan"/>
          <w:u w:val="single"/>
        </w:rPr>
        <w:t>S</w:t>
      </w:r>
      <w:r w:rsidRPr="00B72115">
        <w:rPr>
          <w:u w:val="single"/>
        </w:rPr>
        <w:t xml:space="preserve">tates </w:t>
      </w:r>
      <w:r w:rsidRPr="00B72115">
        <w:rPr>
          <w:highlight w:val="cyan"/>
          <w:u w:val="single"/>
        </w:rPr>
        <w:t>and France</w:t>
      </w:r>
      <w:r w:rsidRPr="00B72115">
        <w:rPr>
          <w:u w:val="single"/>
        </w:rPr>
        <w:t xml:space="preserve"> have </w:t>
      </w:r>
      <w:r w:rsidRPr="00B72115">
        <w:rPr>
          <w:highlight w:val="cyan"/>
          <w:u w:val="single"/>
        </w:rPr>
        <w:t>agreed to continue</w:t>
      </w:r>
      <w:r w:rsidRPr="00B72115">
        <w:rPr>
          <w:u w:val="single"/>
        </w:rPr>
        <w:t xml:space="preserve"> their </w:t>
      </w:r>
      <w:r w:rsidRPr="00B72115">
        <w:rPr>
          <w:highlight w:val="cyan"/>
          <w:u w:val="single"/>
        </w:rPr>
        <w:t>close coordination</w:t>
      </w:r>
      <w:r w:rsidRPr="00B72115">
        <w:rPr>
          <w:u w:val="single"/>
        </w:rPr>
        <w:t xml:space="preserve"> as talks </w:t>
      </w:r>
      <w:r w:rsidRPr="00B72115">
        <w:rPr>
          <w:highlight w:val="cyan"/>
          <w:u w:val="single"/>
        </w:rPr>
        <w:t>on reviving</w:t>
      </w:r>
      <w:r w:rsidRPr="00B72115">
        <w:rPr>
          <w:u w:val="single"/>
        </w:rPr>
        <w:t xml:space="preserve"> a 2015 </w:t>
      </w:r>
      <w:r w:rsidRPr="00B72115">
        <w:rPr>
          <w:highlight w:val="cyan"/>
          <w:u w:val="single"/>
        </w:rPr>
        <w:t>nuclear deal between Tehran and major powers</w:t>
      </w:r>
      <w:r w:rsidRPr="00B72115">
        <w:rPr>
          <w:u w:val="single"/>
        </w:rPr>
        <w:t xml:space="preserve"> reached a critical point.</w:t>
      </w:r>
    </w:p>
    <w:p w14:paraId="3DCC3A59" w14:textId="77777777" w:rsidR="0080642B" w:rsidRPr="00B72115" w:rsidRDefault="0080642B" w:rsidP="0080642B">
      <w:pPr>
        <w:rPr>
          <w:u w:val="single"/>
        </w:rPr>
      </w:pPr>
      <w:r w:rsidRPr="00B72115">
        <w:t xml:space="preserve">The U.S. State Department issued the statement after Secretary of State Antony </w:t>
      </w:r>
      <w:r w:rsidRPr="00B72115">
        <w:rPr>
          <w:highlight w:val="cyan"/>
          <w:u w:val="single"/>
        </w:rPr>
        <w:t>Blinken met with</w:t>
      </w:r>
      <w:r w:rsidRPr="00B72115">
        <w:rPr>
          <w:u w:val="single"/>
        </w:rPr>
        <w:t xml:space="preserve"> French President Emmanuel </w:t>
      </w:r>
      <w:r w:rsidRPr="00B72115">
        <w:rPr>
          <w:highlight w:val="cyan"/>
          <w:u w:val="single"/>
        </w:rPr>
        <w:t>Macron</w:t>
      </w:r>
      <w:r w:rsidRPr="00B72115">
        <w:rPr>
          <w:u w:val="single"/>
        </w:rPr>
        <w:t xml:space="preserve"> in Paris </w:t>
      </w:r>
      <w:r w:rsidRPr="00B72115">
        <w:rPr>
          <w:highlight w:val="cyan"/>
          <w:u w:val="single"/>
        </w:rPr>
        <w:t>on March 8 to discuss the</w:t>
      </w:r>
      <w:r w:rsidRPr="00B72115">
        <w:rPr>
          <w:u w:val="single"/>
        </w:rPr>
        <w:t xml:space="preserve"> Iran nuclear </w:t>
      </w:r>
      <w:r w:rsidRPr="00B72115">
        <w:rPr>
          <w:highlight w:val="cyan"/>
          <w:u w:val="single"/>
        </w:rPr>
        <w:t>deal</w:t>
      </w:r>
      <w:r w:rsidRPr="00B72115">
        <w:rPr>
          <w:u w:val="single"/>
        </w:rPr>
        <w:t>.</w:t>
      </w:r>
    </w:p>
    <w:p w14:paraId="5EE73309" w14:textId="77777777" w:rsidR="0080642B" w:rsidRPr="00B72115" w:rsidRDefault="0080642B" w:rsidP="0080642B">
      <w:r w:rsidRPr="00B72115">
        <w:t xml:space="preserve">Earlier, the </w:t>
      </w:r>
      <w:r w:rsidRPr="00B72115">
        <w:rPr>
          <w:highlight w:val="cyan"/>
          <w:u w:val="single"/>
        </w:rPr>
        <w:t>European parties</w:t>
      </w:r>
      <w:r w:rsidRPr="00B72115">
        <w:rPr>
          <w:u w:val="single"/>
        </w:rPr>
        <w:t xml:space="preserve"> negotiating to revive the deal </w:t>
      </w:r>
      <w:r w:rsidRPr="00B72115">
        <w:rPr>
          <w:highlight w:val="cyan"/>
          <w:u w:val="single"/>
        </w:rPr>
        <w:t>warned Russia not to add conditions that would complicate reaching an accord</w:t>
      </w:r>
      <w:r w:rsidRPr="00B72115">
        <w:rPr>
          <w:u w:val="single"/>
        </w:rPr>
        <w:t>,</w:t>
      </w:r>
      <w:r w:rsidRPr="00B72115">
        <w:t xml:space="preserve"> they said in a joint statement to the UN nuclear watchdog's 35-country board of governors.</w:t>
      </w:r>
    </w:p>
    <w:p w14:paraId="669DBDC7" w14:textId="77777777" w:rsidR="0080642B" w:rsidRPr="00B72115" w:rsidRDefault="0080642B" w:rsidP="0080642B">
      <w:pPr>
        <w:rPr>
          <w:sz w:val="16"/>
          <w:szCs w:val="16"/>
        </w:rPr>
      </w:pPr>
      <w:r w:rsidRPr="00B72115">
        <w:rPr>
          <w:sz w:val="16"/>
          <w:szCs w:val="16"/>
        </w:rPr>
        <w:t>"The window of opportunity is closing. We call on all sides to make the decisions necessary to close this deal now, and on Russia not to add extraneous conditions to its conclusion," Britain, France and Germany said after Russia announced extra demands that stalled negotiations.</w:t>
      </w:r>
    </w:p>
    <w:p w14:paraId="4C866F82" w14:textId="77777777" w:rsidR="0080642B" w:rsidRPr="00B72115" w:rsidRDefault="0080642B" w:rsidP="0080642B">
      <w:pPr>
        <w:rPr>
          <w:u w:val="single"/>
        </w:rPr>
      </w:pPr>
      <w:r w:rsidRPr="00B72115">
        <w:rPr>
          <w:sz w:val="16"/>
          <w:szCs w:val="16"/>
          <w:u w:val="single"/>
        </w:rPr>
        <w:t>The diplomatic activity comes after Iran announced earlier it had successfully launched its second military satellite.</w:t>
      </w:r>
      <w:r w:rsidRPr="00B72115">
        <w:rPr>
          <w:sz w:val="16"/>
          <w:szCs w:val="16"/>
        </w:rPr>
        <w:br/>
      </w:r>
      <w:r w:rsidRPr="00B72115">
        <w:rPr>
          <w:sz w:val="16"/>
          <w:szCs w:val="16"/>
        </w:rPr>
        <w:br/>
        <w:t xml:space="preserve">"Iran's second military satellite -- named Noor-2 -- has been launched into space by the Qassed rocket of the aerospace wing of the Revolutionary Guards and successfully </w:t>
      </w:r>
      <w:r w:rsidRPr="00B72115">
        <w:rPr>
          <w:sz w:val="16"/>
          <w:szCs w:val="16"/>
          <w:u w:val="single"/>
        </w:rPr>
        <w:t>placed in orbit 500 kilometers above the Earth</w:t>
      </w:r>
      <w:r w:rsidRPr="00B72115">
        <w:rPr>
          <w:sz w:val="16"/>
          <w:szCs w:val="16"/>
        </w:rPr>
        <w:t>," the official IRNA news agency </w:t>
      </w:r>
      <w:hyperlink r:id="rId7" w:tgtFrame="_blank" w:history="1">
        <w:r w:rsidRPr="00B72115">
          <w:rPr>
            <w:sz w:val="16"/>
            <w:szCs w:val="16"/>
          </w:rPr>
          <w:t>reported</w:t>
        </w:r>
      </w:hyperlink>
      <w:r w:rsidRPr="00B72115">
        <w:rPr>
          <w:sz w:val="16"/>
          <w:szCs w:val="16"/>
        </w:rPr>
        <w:t> on March 8.</w:t>
      </w:r>
      <w:r w:rsidRPr="00B72115">
        <w:rPr>
          <w:sz w:val="16"/>
          <w:szCs w:val="16"/>
        </w:rPr>
        <w:br/>
      </w:r>
      <w:r w:rsidRPr="00B72115">
        <w:br/>
      </w:r>
      <w:r w:rsidRPr="00B72115">
        <w:rPr>
          <w:highlight w:val="cyan"/>
          <w:u w:val="single"/>
        </w:rPr>
        <w:t>Iran's military</w:t>
      </w:r>
      <w:r w:rsidRPr="00B72115">
        <w:rPr>
          <w:u w:val="single"/>
        </w:rPr>
        <w:t xml:space="preserve"> has </w:t>
      </w:r>
      <w:r w:rsidRPr="00B72115">
        <w:rPr>
          <w:highlight w:val="cyan"/>
          <w:u w:val="single"/>
        </w:rPr>
        <w:t>struggled to get effective military reconnaissance craft into orbit</w:t>
      </w:r>
      <w:r w:rsidRPr="00B72115">
        <w:rPr>
          <w:u w:val="single"/>
        </w:rPr>
        <w:t xml:space="preserve">, though it </w:t>
      </w:r>
      <w:r w:rsidRPr="00B72115">
        <w:rPr>
          <w:highlight w:val="cyan"/>
          <w:u w:val="single"/>
        </w:rPr>
        <w:t>took a major step</w:t>
      </w:r>
      <w:r w:rsidRPr="00B72115">
        <w:rPr>
          <w:u w:val="single"/>
        </w:rPr>
        <w:t xml:space="preserve"> toward strengthening its capabilities when it successfully put a Noor-1 satellite into orbit </w:t>
      </w:r>
      <w:r w:rsidRPr="00B72115">
        <w:rPr>
          <w:highlight w:val="cyan"/>
          <w:u w:val="single"/>
        </w:rPr>
        <w:t>in 2020.</w:t>
      </w:r>
    </w:p>
    <w:p w14:paraId="5C709D80" w14:textId="77777777" w:rsidR="0080642B" w:rsidRPr="00B72115" w:rsidRDefault="0080642B" w:rsidP="0080642B">
      <w:r w:rsidRPr="00B72115">
        <w:rPr>
          <w:sz w:val="16"/>
          <w:szCs w:val="16"/>
          <w:u w:val="single"/>
        </w:rPr>
        <w:t>The United States has alleged Iran’s satellite launches defy a UN Security Council resolution and has called on Tehran to abstain from activity related to ballistic missiles capable of delivering nuclear weapons.</w:t>
      </w:r>
      <w:r w:rsidRPr="00B72115">
        <w:rPr>
          <w:sz w:val="16"/>
          <w:szCs w:val="16"/>
          <w:u w:val="single"/>
        </w:rPr>
        <w:br/>
      </w:r>
      <w:r w:rsidRPr="00B72115">
        <w:rPr>
          <w:sz w:val="16"/>
          <w:szCs w:val="16"/>
        </w:rPr>
        <w:br/>
        <w:t>Some Middle Eastern and Western officials have expressed concern that Tehran could share imagery from the satellites with pro-Iran militia groups around the region.</w:t>
      </w:r>
      <w:r w:rsidRPr="00B72115">
        <w:rPr>
          <w:sz w:val="16"/>
          <w:szCs w:val="16"/>
        </w:rPr>
        <w:br/>
      </w:r>
      <w:r w:rsidRPr="00B72115">
        <w:rPr>
          <w:sz w:val="16"/>
          <w:szCs w:val="16"/>
        </w:rPr>
        <w:br/>
        <w:t>Talks to restore the 2015 deal that the United States withdrew from in 2018 have been ongoing in Vienna since April, mediated by France, Germany, the United Kingdom, Russia, and China.</w:t>
      </w:r>
      <w:r w:rsidRPr="00B72115">
        <w:br/>
      </w:r>
      <w:r w:rsidRPr="00B72115">
        <w:br/>
      </w:r>
      <w:r w:rsidRPr="00B72115">
        <w:rPr>
          <w:highlight w:val="cyan"/>
          <w:u w:val="single"/>
        </w:rPr>
        <w:t xml:space="preserve">Negotiators on all sides </w:t>
      </w:r>
      <w:r w:rsidRPr="00B72115">
        <w:rPr>
          <w:u w:val="single"/>
        </w:rPr>
        <w:t xml:space="preserve">have </w:t>
      </w:r>
      <w:r w:rsidRPr="00B72115">
        <w:rPr>
          <w:highlight w:val="cyan"/>
          <w:u w:val="single"/>
        </w:rPr>
        <w:t>signaled that a</w:t>
      </w:r>
      <w:r w:rsidRPr="00B72115">
        <w:rPr>
          <w:u w:val="single"/>
        </w:rPr>
        <w:t xml:space="preserve"> potential </w:t>
      </w:r>
      <w:r w:rsidRPr="00B72115">
        <w:rPr>
          <w:highlight w:val="cyan"/>
          <w:u w:val="single"/>
        </w:rPr>
        <w:t>deal is close as the</w:t>
      </w:r>
      <w:r w:rsidRPr="00B72115">
        <w:rPr>
          <w:u w:val="single"/>
        </w:rPr>
        <w:t xml:space="preserve"> head of the </w:t>
      </w:r>
      <w:r w:rsidRPr="00B72115">
        <w:rPr>
          <w:highlight w:val="cyan"/>
          <w:u w:val="single"/>
        </w:rPr>
        <w:t>UN</w:t>
      </w:r>
      <w:r w:rsidRPr="00B72115">
        <w:rPr>
          <w:u w:val="single"/>
        </w:rPr>
        <w:t xml:space="preserve"> nuclear watchdog </w:t>
      </w:r>
      <w:r w:rsidRPr="00B72115">
        <w:rPr>
          <w:highlight w:val="cyan"/>
          <w:u w:val="single"/>
        </w:rPr>
        <w:t>agreed to a timetable for Iran</w:t>
      </w:r>
      <w:r w:rsidRPr="00B72115">
        <w:rPr>
          <w:u w:val="single"/>
        </w:rPr>
        <w:t xml:space="preserve"> to answer the watchdog's long-standing questions about Tehran's program.</w:t>
      </w:r>
    </w:p>
    <w:p w14:paraId="67571815" w14:textId="77777777" w:rsidR="0080642B" w:rsidRPr="00B72115" w:rsidRDefault="0080642B" w:rsidP="0080642B">
      <w:pPr>
        <w:pStyle w:val="Heading4"/>
        <w:rPr>
          <w:rFonts w:cs="Calibri"/>
        </w:rPr>
      </w:pPr>
      <w:r w:rsidRPr="00B72115">
        <w:rPr>
          <w:rFonts w:cs="Calibri"/>
        </w:rPr>
        <w:t xml:space="preserve">Space diplomacy </w:t>
      </w:r>
      <w:r w:rsidRPr="00656E24">
        <w:rPr>
          <w:rFonts w:cs="Calibri"/>
        </w:rPr>
        <w:t>trades off</w:t>
      </w:r>
      <w:r>
        <w:rPr>
          <w:rFonts w:cs="Calibri"/>
        </w:rPr>
        <w:t xml:space="preserve"> </w:t>
      </w:r>
      <w:r w:rsidRPr="00B72115">
        <w:rPr>
          <w:rFonts w:cs="Calibri"/>
        </w:rPr>
        <w:t xml:space="preserve">– </w:t>
      </w:r>
      <w:r w:rsidRPr="00656E24">
        <w:rPr>
          <w:rFonts w:cs="Calibri"/>
        </w:rPr>
        <w:t>finite</w:t>
      </w:r>
      <w:r w:rsidRPr="00B72115">
        <w:rPr>
          <w:rFonts w:cs="Calibri"/>
        </w:rPr>
        <w:t xml:space="preserve"> manpower, money, and political will</w:t>
      </w:r>
      <w:r>
        <w:rPr>
          <w:rFonts w:cs="Calibri"/>
        </w:rPr>
        <w:t>.</w:t>
      </w:r>
    </w:p>
    <w:p w14:paraId="1343BCA4" w14:textId="77777777" w:rsidR="0080642B" w:rsidRPr="00B72115" w:rsidRDefault="0080642B" w:rsidP="0080642B">
      <w:pPr>
        <w:rPr>
          <w:szCs w:val="16"/>
        </w:rPr>
      </w:pPr>
      <w:r w:rsidRPr="00B72115">
        <w:rPr>
          <w:rStyle w:val="Style13ptBold"/>
        </w:rPr>
        <w:t xml:space="preserve">Johnson-Freeze 16 </w:t>
      </w:r>
      <w:r w:rsidRPr="00B72115">
        <w:rPr>
          <w:rStyle w:val="Style13ptBold"/>
          <w:b w:val="0"/>
          <w:bCs w:val="0"/>
          <w:sz w:val="16"/>
          <w:szCs w:val="16"/>
        </w:rPr>
        <w:t xml:space="preserve">[(Joan, </w:t>
      </w:r>
      <w:r w:rsidRPr="00B72115">
        <w:rPr>
          <w:szCs w:val="16"/>
        </w:rPr>
        <w:t>Professor and former Chair of National Security Affairs at the US Naval War College, Newport, Rhode Island</w:t>
      </w:r>
      <w:r w:rsidRPr="00B72115">
        <w:rPr>
          <w:rStyle w:val="Style13ptBold"/>
          <w:b w:val="0"/>
          <w:bCs w:val="0"/>
          <w:sz w:val="16"/>
          <w:szCs w:val="16"/>
        </w:rPr>
        <w:t>) “</w:t>
      </w:r>
      <w:r w:rsidRPr="00B72115">
        <w:rPr>
          <w:szCs w:val="16"/>
        </w:rPr>
        <w:t>Space Warfare in the 21st Century: Arming the Heavens,” Cass Military Studies, 11/8/2016] JL</w:t>
      </w:r>
    </w:p>
    <w:p w14:paraId="28A89F58" w14:textId="77777777" w:rsidR="0080642B" w:rsidRPr="00B72115" w:rsidRDefault="0080642B" w:rsidP="0080642B">
      <w:pPr>
        <w:rPr>
          <w:rStyle w:val="Style13ptBold"/>
          <w:b w:val="0"/>
          <w:sz w:val="16"/>
        </w:rPr>
      </w:pPr>
      <w:r w:rsidRPr="00B72115">
        <w:lastRenderedPageBreak/>
        <w:t> *The plan is legislated in the AVC (same bureau of the State Department that’s concerned with the JCPOA)</w:t>
      </w:r>
    </w:p>
    <w:p w14:paraId="67F5BC8C" w14:textId="77777777" w:rsidR="0080642B" w:rsidRPr="00B72115" w:rsidRDefault="0080642B" w:rsidP="0080642B">
      <w:pPr>
        <w:rPr>
          <w:sz w:val="12"/>
        </w:rPr>
      </w:pPr>
      <w:r w:rsidRPr="00B72115">
        <w:rPr>
          <w:rStyle w:val="StyleUnderline"/>
          <w:highlight w:val="cyan"/>
        </w:rPr>
        <w:t xml:space="preserve">Proactive policymaking takes </w:t>
      </w:r>
      <w:r w:rsidRPr="00B72115">
        <w:rPr>
          <w:rStyle w:val="Emphasis"/>
          <w:highlight w:val="cyan"/>
        </w:rPr>
        <w:t>commitment, manpower, and money</w:t>
      </w:r>
      <w:r w:rsidRPr="00B72115">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B72115">
        <w:rPr>
          <w:rStyle w:val="StyleUnderline"/>
        </w:rPr>
        <w:t>The Assistant Secretary of State for Arms Control, Verification, and Compliance (</w:t>
      </w:r>
      <w:r w:rsidRPr="00B72115">
        <w:rPr>
          <w:rStyle w:val="Emphasis"/>
          <w:highlight w:val="cyan"/>
        </w:rPr>
        <w:t>AVC) leads space-related diplomacy</w:t>
      </w:r>
      <w:r w:rsidRPr="00B72115">
        <w:rPr>
          <w:rStyle w:val="StyleUnderline"/>
        </w:rPr>
        <w:t xml:space="preserve"> in the State Department. The AVC Bureau is responsible for “</w:t>
      </w:r>
      <w:r w:rsidRPr="00B72115">
        <w:rPr>
          <w:rStyle w:val="Emphasis"/>
        </w:rPr>
        <w:t xml:space="preserve">all matters related to the implementation of certain international arms control, </w:t>
      </w:r>
      <w:r w:rsidRPr="00B72115">
        <w:rPr>
          <w:rStyle w:val="Emphasis"/>
          <w:highlight w:val="cyan"/>
        </w:rPr>
        <w:t>nonproliferation</w:t>
      </w:r>
      <w:r w:rsidRPr="00B72115">
        <w:rPr>
          <w:rStyle w:val="Emphasis"/>
        </w:rPr>
        <w:t xml:space="preserve">, and disarmament agreements </w:t>
      </w:r>
      <w:r w:rsidRPr="00B72115">
        <w:rPr>
          <w:rStyle w:val="Emphasis"/>
          <w:highlight w:val="cyan"/>
        </w:rPr>
        <w:t>and</w:t>
      </w:r>
      <w:r w:rsidRPr="00B72115">
        <w:rPr>
          <w:rStyle w:val="Emphasis"/>
        </w:rPr>
        <w:t xml:space="preserve"> commitments</w:t>
      </w:r>
      <w:r w:rsidRPr="00B72115">
        <w:rPr>
          <w:rStyle w:val="StyleUnderline"/>
        </w:rPr>
        <w:t xml:space="preserve">; this includes </w:t>
      </w:r>
      <w:r w:rsidRPr="00B72115">
        <w:rPr>
          <w:rStyle w:val="Emphasis"/>
        </w:rPr>
        <w:t xml:space="preserve">staffing and managing </w:t>
      </w:r>
      <w:r w:rsidRPr="00B72115">
        <w:rPr>
          <w:rStyle w:val="Emphasis"/>
          <w:highlight w:val="cyan"/>
        </w:rPr>
        <w:t>treaty implementation</w:t>
      </w:r>
      <w:r w:rsidRPr="00B72115">
        <w:rPr>
          <w:rStyle w:val="Emphasis"/>
        </w:rPr>
        <w:t xml:space="preserve"> commissions</w:t>
      </w:r>
      <w:r w:rsidRPr="00B72115">
        <w:rPr>
          <w:sz w:val="12"/>
        </w:rPr>
        <w:t xml:space="preserve">.”34 </w:t>
      </w:r>
      <w:r w:rsidRPr="00B72115">
        <w:rPr>
          <w:rStyle w:val="StyleUnderline"/>
          <w:highlight w:val="cyan"/>
        </w:rPr>
        <w:t>The AVC</w:t>
      </w:r>
      <w:r w:rsidRPr="00B72115">
        <w:rPr>
          <w:rStyle w:val="StyleUnderline"/>
        </w:rPr>
        <w:t xml:space="preserve"> arms control </w:t>
      </w:r>
      <w:r w:rsidRPr="00B72115">
        <w:rPr>
          <w:rStyle w:val="StyleUnderline"/>
          <w:highlight w:val="cyan"/>
        </w:rPr>
        <w:t>portfolio includes nuclear</w:t>
      </w:r>
      <w:r w:rsidRPr="00B72115">
        <w:rPr>
          <w:rStyle w:val="StyleUnderline"/>
        </w:rPr>
        <w:t xml:space="preserve">, biological, and chemical weapons and all related </w:t>
      </w:r>
      <w:r w:rsidRPr="00B72115">
        <w:rPr>
          <w:rStyle w:val="StyleUnderline"/>
          <w:highlight w:val="cyan"/>
        </w:rPr>
        <w:t>issues</w:t>
      </w:r>
      <w:r w:rsidRPr="00B72115">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B72115">
        <w:rPr>
          <w:rStyle w:val="StyleUnderline"/>
        </w:rPr>
        <w:t>AVC had a budget of $31.2 million and 141 employees</w:t>
      </w:r>
      <w:r w:rsidRPr="00B72115">
        <w:rPr>
          <w:sz w:val="12"/>
        </w:rPr>
        <w:t>35 to be active participants and leaders in all of these issues.</w:t>
      </w:r>
    </w:p>
    <w:p w14:paraId="594F2EEF" w14:textId="77777777" w:rsidR="0080642B" w:rsidRPr="00B72115" w:rsidRDefault="0080642B" w:rsidP="0080642B">
      <w:pPr>
        <w:rPr>
          <w:sz w:val="12"/>
        </w:rPr>
      </w:pPr>
      <w:r w:rsidRPr="00B72115">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B72115">
        <w:rPr>
          <w:rStyle w:val="StyleUnderline"/>
        </w:rPr>
        <w:t>A majority of SSDP funding is allocated to the development of offensive space control strategies</w:t>
      </w:r>
      <w:r w:rsidRPr="00B72115">
        <w:rPr>
          <w:sz w:val="12"/>
        </w:rPr>
        <w:t xml:space="preserve">. So basically, </w:t>
      </w:r>
      <w:r w:rsidRPr="00B72115">
        <w:rPr>
          <w:rStyle w:val="StyleUnderline"/>
          <w:highlight w:val="cyan"/>
        </w:rPr>
        <w:t>the same budget is allocated for all</w:t>
      </w:r>
      <w:r w:rsidRPr="00B72115">
        <w:rPr>
          <w:rStyle w:val="StyleUnderline"/>
        </w:rPr>
        <w:t xml:space="preserve"> US global </w:t>
      </w:r>
      <w:r w:rsidRPr="00B72115">
        <w:rPr>
          <w:rStyle w:val="StyleUnderline"/>
          <w:highlight w:val="cyan"/>
        </w:rPr>
        <w:t>space diplomacy</w:t>
      </w:r>
      <w:r w:rsidRPr="00B72115">
        <w:rPr>
          <w:rStyle w:val="StyleUnderline"/>
        </w:rPr>
        <w:t xml:space="preserve"> efforts </w:t>
      </w:r>
      <w:r w:rsidRPr="00B72115">
        <w:rPr>
          <w:rStyle w:val="StyleUnderline"/>
          <w:highlight w:val="cyan"/>
        </w:rPr>
        <w:t>as</w:t>
      </w:r>
      <w:r w:rsidRPr="00B72115">
        <w:rPr>
          <w:rStyle w:val="StyleUnderline"/>
        </w:rPr>
        <w:t xml:space="preserve"> for </w:t>
      </w:r>
      <w:r w:rsidRPr="00B72115">
        <w:rPr>
          <w:rStyle w:val="StyleUnderline"/>
          <w:highlight w:val="cyan"/>
        </w:rPr>
        <w:t>an in-house</w:t>
      </w:r>
      <w:r w:rsidRPr="00B72115">
        <w:rPr>
          <w:rStyle w:val="StyleUnderline"/>
        </w:rPr>
        <w:t xml:space="preserve"> Pentagon </w:t>
      </w:r>
      <w:r w:rsidRPr="00B72115">
        <w:rPr>
          <w:rStyle w:val="StyleUnderline"/>
          <w:highlight w:val="cyan"/>
        </w:rPr>
        <w:t>think tank</w:t>
      </w:r>
      <w:r w:rsidRPr="00B72115">
        <w:rPr>
          <w:rStyle w:val="StyleUnderline"/>
        </w:rPr>
        <w:t xml:space="preserve"> to devise counterspace strategies</w:t>
      </w:r>
      <w:r w:rsidRPr="00B72115">
        <w:rPr>
          <w:sz w:val="12"/>
        </w:rPr>
        <w:t>.</w:t>
      </w:r>
    </w:p>
    <w:p w14:paraId="4DC86C20" w14:textId="77777777" w:rsidR="0080642B" w:rsidRPr="00B72115" w:rsidRDefault="0080642B" w:rsidP="0080642B">
      <w:pPr>
        <w:rPr>
          <w:sz w:val="12"/>
        </w:rPr>
      </w:pPr>
      <w:r w:rsidRPr="00B72115">
        <w:rPr>
          <w:sz w:val="12"/>
        </w:rPr>
        <w:t xml:space="preserve">Within the Pentagon, </w:t>
      </w:r>
      <w:r w:rsidRPr="00B72115">
        <w:rPr>
          <w:rStyle w:val="StyleUnderline"/>
        </w:rPr>
        <w:t>the Deputy Assistant Secretary of Defense for Space Policy is charged with all issues related to space policy</w:t>
      </w:r>
      <w:r w:rsidRPr="00B72115">
        <w:rPr>
          <w:sz w:val="12"/>
        </w:rPr>
        <w:t xml:space="preserve">, including diplomacy. </w:t>
      </w:r>
      <w:r w:rsidRPr="00B72115">
        <w:rPr>
          <w:rStyle w:val="StyleUnderline"/>
        </w:rPr>
        <w:t>The responsibilities of the Space Policy office are to</w:t>
      </w:r>
      <w:r w:rsidRPr="00B72115">
        <w:rPr>
          <w:sz w:val="12"/>
        </w:rPr>
        <w:t>:</w:t>
      </w:r>
    </w:p>
    <w:p w14:paraId="1CE8F7A5" w14:textId="77777777" w:rsidR="0080642B" w:rsidRPr="00B72115" w:rsidRDefault="0080642B" w:rsidP="0080642B">
      <w:r w:rsidRPr="00B72115">
        <w:t xml:space="preserve">• </w:t>
      </w:r>
      <w:r w:rsidRPr="00B72115">
        <w:rPr>
          <w:rStyle w:val="StyleUnderline"/>
        </w:rPr>
        <w:t>Develop policy and strategy for a domain that is increasingly congested, competitive, and contested</w:t>
      </w:r>
    </w:p>
    <w:p w14:paraId="30713DA0" w14:textId="77777777" w:rsidR="0080642B" w:rsidRPr="00B72115" w:rsidRDefault="0080642B" w:rsidP="0080642B">
      <w:pPr>
        <w:rPr>
          <w:sz w:val="12"/>
          <w:szCs w:val="12"/>
        </w:rPr>
      </w:pPr>
      <w:r w:rsidRPr="00B72115">
        <w:rPr>
          <w:sz w:val="12"/>
          <w:szCs w:val="12"/>
        </w:rPr>
        <w:t>• Implement across DoD — plans, programs, doctrine, operations — and with the IC and other agencies</w:t>
      </w:r>
    </w:p>
    <w:p w14:paraId="0355DDF3" w14:textId="77777777" w:rsidR="0080642B" w:rsidRPr="00B72115" w:rsidRDefault="0080642B" w:rsidP="0080642B">
      <w:pPr>
        <w:rPr>
          <w:sz w:val="12"/>
        </w:rPr>
      </w:pPr>
      <w:r w:rsidRPr="00B72115">
        <w:rPr>
          <w:sz w:val="12"/>
        </w:rPr>
        <w:t xml:space="preserve">• </w:t>
      </w:r>
      <w:r w:rsidRPr="00B72115">
        <w:rPr>
          <w:rStyle w:val="StyleUnderline"/>
        </w:rPr>
        <w:t xml:space="preserve">Engage with allies and other space-faring countries in establishing norms </w:t>
      </w:r>
      <w:r w:rsidRPr="00B72115">
        <w:rPr>
          <w:sz w:val="12"/>
        </w:rPr>
        <w:t>and augmenting our capabilities.37</w:t>
      </w:r>
    </w:p>
    <w:p w14:paraId="103056F2" w14:textId="77777777" w:rsidR="0080642B" w:rsidRPr="00B72115" w:rsidRDefault="0080642B" w:rsidP="0080642B">
      <w:pPr>
        <w:rPr>
          <w:sz w:val="12"/>
        </w:rPr>
      </w:pPr>
      <w:r w:rsidRPr="00B72115">
        <w:rPr>
          <w:sz w:val="12"/>
        </w:rPr>
        <w:t xml:space="preserve">The breadth of those responsibilities, which includes reviewing space acquisitions, means that </w:t>
      </w:r>
      <w:r w:rsidRPr="00B72115">
        <w:rPr>
          <w:rStyle w:val="Emphasis"/>
          <w:highlight w:val="cyan"/>
        </w:rPr>
        <w:t>there may be only a handful of individuals actually engaged in</w:t>
      </w:r>
      <w:r w:rsidRPr="00B72115">
        <w:rPr>
          <w:rStyle w:val="Emphasis"/>
        </w:rPr>
        <w:t xml:space="preserve"> multilateral </w:t>
      </w:r>
      <w:r w:rsidRPr="00B72115">
        <w:rPr>
          <w:rStyle w:val="Emphasis"/>
          <w:highlight w:val="cyan"/>
        </w:rPr>
        <w:t>diplomatic efforts</w:t>
      </w:r>
      <w:r w:rsidRPr="00B72115">
        <w:rPr>
          <w:rStyle w:val="StyleUnderline"/>
        </w:rPr>
        <w:t>, acting, for example, as advisors to diplomatic discussions such as those through the United Nations</w:t>
      </w:r>
      <w:r w:rsidRPr="00B72115">
        <w:rPr>
          <w:sz w:val="12"/>
        </w:rPr>
        <w:t xml:space="preserve">. Additionally, </w:t>
      </w:r>
      <w:r w:rsidRPr="00B72115">
        <w:rPr>
          <w:rStyle w:val="StyleUnderline"/>
        </w:rPr>
        <w:t xml:space="preserve">the expanse of the Pentagon results in </w:t>
      </w:r>
      <w:r w:rsidRPr="00B72115">
        <w:rPr>
          <w:rStyle w:val="StyleUnderline"/>
          <w:highlight w:val="cyan"/>
        </w:rPr>
        <w:t>a chain of command</w:t>
      </w:r>
      <w:r w:rsidRPr="00B72115">
        <w:rPr>
          <w:rStyle w:val="StyleUnderline"/>
        </w:rPr>
        <w:t xml:space="preserve"> that </w:t>
      </w:r>
      <w:r w:rsidRPr="00B72115">
        <w:rPr>
          <w:rStyle w:val="StyleUnderline"/>
          <w:highlight w:val="cyan"/>
        </w:rPr>
        <w:t xml:space="preserve">makes </w:t>
      </w:r>
      <w:r w:rsidRPr="00B72115">
        <w:rPr>
          <w:rStyle w:val="Emphasis"/>
          <w:highlight w:val="cyan"/>
        </w:rPr>
        <w:t>organizational competition</w:t>
      </w:r>
      <w:r w:rsidRPr="00B72115">
        <w:rPr>
          <w:rStyle w:val="Emphasis"/>
        </w:rPr>
        <w:t xml:space="preserve"> for attention</w:t>
      </w:r>
      <w:r w:rsidRPr="00B72115">
        <w:rPr>
          <w:rStyle w:val="StyleUnderline"/>
        </w:rPr>
        <w:t xml:space="preserve"> to subject matter </w:t>
      </w:r>
      <w:r w:rsidRPr="00B72115">
        <w:rPr>
          <w:rStyle w:val="Emphasis"/>
          <w:highlight w:val="cyan"/>
        </w:rPr>
        <w:t>challenging</w:t>
      </w:r>
      <w:r w:rsidRPr="00B72115">
        <w:rPr>
          <w:rStyle w:val="StyleUnderline"/>
        </w:rPr>
        <w:t xml:space="preserve"> at best</w:t>
      </w:r>
      <w:r w:rsidRPr="00B72115">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B72115">
        <w:rPr>
          <w:rStyle w:val="StyleUnderline"/>
        </w:rPr>
        <w:t>There are also a multitude of space players in other governmental organizations to coordinate and contend with</w:t>
      </w:r>
      <w:r w:rsidRPr="00B72115">
        <w:rPr>
          <w:sz w:val="12"/>
        </w:rPr>
        <w:t xml:space="preserve">, particularly within the Air Force and intelligence communities. </w:t>
      </w:r>
      <w:r w:rsidRPr="00B72115">
        <w:rPr>
          <w:rStyle w:val="Emphasis"/>
          <w:highlight w:val="cyan"/>
        </w:rPr>
        <w:t>Personnel are spread thin</w:t>
      </w:r>
      <w:r w:rsidRPr="00B72115">
        <w:rPr>
          <w:sz w:val="12"/>
          <w:highlight w:val="cyan"/>
        </w:rPr>
        <w:t>.</w:t>
      </w:r>
    </w:p>
    <w:p w14:paraId="29844713" w14:textId="77777777" w:rsidR="0080642B" w:rsidRPr="00B72115" w:rsidRDefault="0080642B" w:rsidP="0080642B">
      <w:pPr>
        <w:rPr>
          <w:sz w:val="12"/>
        </w:rPr>
      </w:pPr>
      <w:r w:rsidRPr="00B72115">
        <w:rPr>
          <w:sz w:val="12"/>
        </w:rPr>
        <w:t xml:space="preserve">US government-wide space </w:t>
      </w:r>
      <w:r w:rsidRPr="00B72115">
        <w:rPr>
          <w:rStyle w:val="StyleUnderline"/>
        </w:rPr>
        <w:t xml:space="preserve">diplomacy needs a mandate, manpower, and a supporting budget. </w:t>
      </w:r>
      <w:r w:rsidRPr="00B72115">
        <w:rPr>
          <w:sz w:val="12"/>
        </w:rPr>
        <w:t xml:space="preserve">Diplomacy, especially </w:t>
      </w:r>
      <w:r w:rsidRPr="00B72115">
        <w:rPr>
          <w:rStyle w:val="Emphasis"/>
          <w:highlight w:val="cyan"/>
        </w:rPr>
        <w:t>multilateral diplomacy, can be timeconsuming, manpower-intensive, and frustrating</w:t>
      </w:r>
      <w:r w:rsidRPr="00B72115">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52A7707A" w14:textId="77777777" w:rsidR="0080642B" w:rsidRPr="00B72115" w:rsidRDefault="0080642B" w:rsidP="0080642B">
      <w:pPr>
        <w:rPr>
          <w:sz w:val="12"/>
        </w:rPr>
      </w:pPr>
    </w:p>
    <w:p w14:paraId="7C92EA95" w14:textId="77777777" w:rsidR="0080642B" w:rsidRPr="00B72115" w:rsidRDefault="0080642B" w:rsidP="0080642B">
      <w:pPr>
        <w:pStyle w:val="Heading4"/>
        <w:rPr>
          <w:rFonts w:cs="Calibri"/>
        </w:rPr>
      </w:pPr>
      <w:r>
        <w:rPr>
          <w:rFonts w:cs="Calibri"/>
        </w:rPr>
        <w:t>N</w:t>
      </w:r>
      <w:r w:rsidRPr="00B72115">
        <w:rPr>
          <w:rFonts w:cs="Calibri"/>
        </w:rPr>
        <w:t xml:space="preserve">uclear deal solves </w:t>
      </w:r>
      <w:r>
        <w:rPr>
          <w:rFonts w:cs="Calibri"/>
          <w:u w:val="single"/>
        </w:rPr>
        <w:t>Iran</w:t>
      </w:r>
      <w:r w:rsidRPr="00B72115">
        <w:rPr>
          <w:rFonts w:cs="Calibri"/>
          <w:u w:val="single"/>
        </w:rPr>
        <w:t xml:space="preserve"> proliferation</w:t>
      </w:r>
    </w:p>
    <w:p w14:paraId="2B3E5668" w14:textId="77777777" w:rsidR="0080642B" w:rsidRPr="00B72115" w:rsidRDefault="0080642B" w:rsidP="0080642B">
      <w:pPr>
        <w:rPr>
          <w:rFonts w:ascii="Palatino" w:eastAsiaTheme="majorEastAsia" w:hAnsi="Palatino"/>
          <w:color w:val="222222"/>
        </w:rPr>
      </w:pPr>
      <w:r w:rsidRPr="00B72115">
        <w:rPr>
          <w:rStyle w:val="Style13ptBold"/>
        </w:rPr>
        <w:t>Kemp 19</w:t>
      </w:r>
      <w:r w:rsidRPr="00B72115">
        <w:t xml:space="preserve"> Scott, Department of Nuclear Science and Engineering, Massachusetts Institute of Technology, Cambridge, MA, USA. February 11, 2019. “</w:t>
      </w:r>
      <w:r w:rsidRPr="00B72115">
        <w:rPr>
          <w:rFonts w:ascii="Palatino" w:hAnsi="Palatino"/>
          <w:color w:val="222222"/>
        </w:rPr>
        <w:t xml:space="preserve">The Iran nuclear deal as a case study in limiting the proliferation potential of nuclear power" </w:t>
      </w:r>
      <w:hyperlink r:id="rId8" w:history="1">
        <w:r w:rsidRPr="00B72115">
          <w:rPr>
            <w:rStyle w:val="Hyperlink"/>
          </w:rPr>
          <w:t>The Iran nuclear deal as a case study in limiting the proliferation potential of nuclear power | Nature Energy</w:t>
        </w:r>
      </w:hyperlink>
      <w:r w:rsidRPr="00B72115">
        <w:t xml:space="preserve"> Accessed 3-8 // gord0</w:t>
      </w:r>
    </w:p>
    <w:p w14:paraId="1185AC6D" w14:textId="77777777" w:rsidR="0080642B" w:rsidRPr="008833D0" w:rsidRDefault="0080642B" w:rsidP="0080642B">
      <w:pPr>
        <w:rPr>
          <w:rFonts w:ascii="Segoe UI" w:hAnsi="Segoe UI" w:cs="Segoe UI"/>
          <w:sz w:val="16"/>
          <w:szCs w:val="16"/>
        </w:rPr>
      </w:pPr>
      <w:r w:rsidRPr="00B72115">
        <w:lastRenderedPageBreak/>
        <w:t xml:space="preserve">Historically, </w:t>
      </w:r>
      <w:r w:rsidRPr="00B72115">
        <w:rPr>
          <w:u w:val="single"/>
        </w:rPr>
        <w:t xml:space="preserve">the </w:t>
      </w:r>
      <w:r w:rsidRPr="00B72115">
        <w:rPr>
          <w:highlight w:val="cyan"/>
          <w:u w:val="single"/>
        </w:rPr>
        <w:t>potential to exploit nuclear power</w:t>
      </w:r>
      <w:r w:rsidRPr="00B72115">
        <w:rPr>
          <w:u w:val="single"/>
        </w:rPr>
        <w:t xml:space="preserve"> technology </w:t>
      </w:r>
      <w:r w:rsidRPr="00B72115">
        <w:rPr>
          <w:highlight w:val="cyan"/>
          <w:u w:val="single"/>
        </w:rPr>
        <w:t>to make weapons</w:t>
      </w:r>
      <w:r w:rsidRPr="00B72115">
        <w:rPr>
          <w:u w:val="single"/>
        </w:rPr>
        <w:t xml:space="preserve"> has </w:t>
      </w:r>
      <w:r w:rsidRPr="00B72115">
        <w:rPr>
          <w:highlight w:val="cyan"/>
          <w:u w:val="single"/>
        </w:rPr>
        <w:t>increased international interest in nuc</w:t>
      </w:r>
      <w:r w:rsidRPr="00B72115">
        <w:rPr>
          <w:u w:val="single"/>
        </w:rPr>
        <w:t xml:space="preserve">lear </w:t>
      </w:r>
      <w:r w:rsidRPr="00B72115">
        <w:rPr>
          <w:highlight w:val="cyan"/>
          <w:u w:val="single"/>
        </w:rPr>
        <w:t>power</w:t>
      </w:r>
      <w:r w:rsidRPr="00B72115">
        <w:t xml:space="preserve"> and limited the willingness of supplier nations to provide it. Recently, </w:t>
      </w:r>
      <w:r w:rsidRPr="00B72115">
        <w:rPr>
          <w:highlight w:val="cyan"/>
          <w:u w:val="single"/>
        </w:rPr>
        <w:t>concern about non-peaceful intent drove</w:t>
      </w:r>
      <w:r w:rsidRPr="00B72115">
        <w:rPr>
          <w:u w:val="single"/>
        </w:rPr>
        <w:t xml:space="preserve"> a decades-long </w:t>
      </w:r>
      <w:r w:rsidRPr="00B72115">
        <w:rPr>
          <w:highlight w:val="cyan"/>
          <w:u w:val="single"/>
        </w:rPr>
        <w:t>standoff between</w:t>
      </w:r>
      <w:r w:rsidRPr="00B72115">
        <w:rPr>
          <w:u w:val="single"/>
        </w:rPr>
        <w:t xml:space="preserve"> the Islamic Republic of </w:t>
      </w:r>
      <w:r w:rsidRPr="00B72115">
        <w:rPr>
          <w:highlight w:val="cyan"/>
          <w:u w:val="single"/>
        </w:rPr>
        <w:t>Iran and</w:t>
      </w:r>
      <w:r w:rsidRPr="00B72115">
        <w:rPr>
          <w:u w:val="single"/>
        </w:rPr>
        <w:t xml:space="preserve"> a six-state collective known as </w:t>
      </w:r>
      <w:r w:rsidRPr="00B72115">
        <w:rPr>
          <w:highlight w:val="cyan"/>
          <w:u w:val="single"/>
        </w:rPr>
        <w:t>the E3+3</w:t>
      </w:r>
      <w:r w:rsidRPr="00B72115">
        <w:t xml:space="preserve"> (also P5+1) consisting of China, France, Germany, Russia, the United Kingdom and the United States. That standoff was eventually resolved through the negotiation of the Joint Comprehensive Plan of Action (JCPOA), a novel non-treaty agreement concluded in 2015 that limits Iran’s use of civil-nuclear technology. </w:t>
      </w:r>
      <w:r w:rsidRPr="00B72115">
        <w:rPr>
          <w:u w:val="single"/>
        </w:rPr>
        <w:t xml:space="preserve">The </w:t>
      </w:r>
      <w:r w:rsidRPr="00B72115">
        <w:rPr>
          <w:highlight w:val="cyan"/>
          <w:u w:val="single"/>
        </w:rPr>
        <w:t>agreement is unprecedented</w:t>
      </w:r>
      <w:r w:rsidRPr="00B72115">
        <w:rPr>
          <w:u w:val="single"/>
        </w:rPr>
        <w:t xml:space="preserve"> in that it is the </w:t>
      </w:r>
      <w:r w:rsidRPr="00B72115">
        <w:rPr>
          <w:highlight w:val="cyan"/>
          <w:u w:val="single"/>
        </w:rPr>
        <w:t>first time a small group of states</w:t>
      </w:r>
      <w:r w:rsidRPr="00B72115">
        <w:rPr>
          <w:u w:val="single"/>
        </w:rPr>
        <w:t xml:space="preserve"> have </w:t>
      </w:r>
      <w:r w:rsidRPr="00B72115">
        <w:rPr>
          <w:highlight w:val="cyan"/>
          <w:u w:val="single"/>
        </w:rPr>
        <w:t>reached an agreement for governing how a</w:t>
      </w:r>
      <w:r w:rsidRPr="00B72115">
        <w:rPr>
          <w:u w:val="single"/>
        </w:rPr>
        <w:t xml:space="preserve"> particular </w:t>
      </w:r>
      <w:r w:rsidRPr="00B72115">
        <w:rPr>
          <w:highlight w:val="cyan"/>
          <w:u w:val="single"/>
        </w:rPr>
        <w:t>state may use its own tech</w:t>
      </w:r>
      <w:r w:rsidRPr="00B72115">
        <w:rPr>
          <w:u w:val="single"/>
        </w:rPr>
        <w:t xml:space="preserve">nology </w:t>
      </w:r>
      <w:r w:rsidRPr="00B72115">
        <w:rPr>
          <w:highlight w:val="cyan"/>
          <w:u w:val="single"/>
        </w:rPr>
        <w:t>to mitigate prolif</w:t>
      </w:r>
      <w:r w:rsidRPr="00B72115">
        <w:rPr>
          <w:u w:val="single"/>
        </w:rPr>
        <w:t xml:space="preserve">eration </w:t>
      </w:r>
      <w:r w:rsidRPr="00B72115">
        <w:rPr>
          <w:highlight w:val="cyan"/>
          <w:u w:val="single"/>
        </w:rPr>
        <w:t>concerns</w:t>
      </w:r>
      <w:r w:rsidRPr="00B72115">
        <w:rPr>
          <w:u w:val="single"/>
        </w:rPr>
        <w:t xml:space="preserve"> held by external states</w:t>
      </w:r>
      <w:r w:rsidRPr="00B72115">
        <w:t xml:space="preserve">. </w:t>
      </w:r>
      <w:r w:rsidRPr="008833D0">
        <w:rPr>
          <w:sz w:val="16"/>
          <w:szCs w:val="16"/>
        </w:rPr>
        <w:t>Although the United States under President Trump has withdrawn from the agreement, all other parties have remained committed to upholding its terms and there remains every indication that the agreement is functioning as intended.</w:t>
      </w:r>
    </w:p>
    <w:p w14:paraId="50348081" w14:textId="77777777" w:rsidR="0080642B" w:rsidRPr="008833D0" w:rsidRDefault="0080642B" w:rsidP="0080642B">
      <w:pPr>
        <w:rPr>
          <w:rFonts w:ascii="Times New Roman" w:hAnsi="Times New Roman" w:cs="Times New Roman"/>
          <w:sz w:val="16"/>
          <w:szCs w:val="16"/>
        </w:rPr>
      </w:pPr>
      <w:r w:rsidRPr="008833D0">
        <w:rPr>
          <w:sz w:val="16"/>
          <w:szCs w:val="16"/>
        </w:rPr>
        <w:t>Representatives from the United States, United Kingdom, Iran, European Union, Germany, France and China attend an Iran nuclear talk meeting in Vienna, Austria on 14 July 2015.</w:t>
      </w:r>
    </w:p>
    <w:p w14:paraId="0932A377" w14:textId="77777777" w:rsidR="0080642B" w:rsidRPr="00B72115" w:rsidRDefault="0080642B" w:rsidP="0080642B">
      <w:pPr>
        <w:rPr>
          <w:rFonts w:asciiTheme="minorHAnsi" w:hAnsiTheme="minorHAnsi" w:cstheme="minorHAnsi"/>
          <w:color w:val="222222"/>
        </w:rPr>
      </w:pPr>
      <w:r w:rsidRPr="008833D0">
        <w:rPr>
          <w:sz w:val="16"/>
          <w:szCs w:val="16"/>
        </w:rPr>
        <w:t>Despite its early successes, the JCPOA was only intended to be a temporary measure. Key provisions expire in 2025, ten years after implementation, and parties to the agreement made it clear that they do not wish its terms to become a de facto norm</w:t>
      </w:r>
      <w:hyperlink r:id="rId9" w:anchor="ref-CR3" w:tooltip="United Nations Security Council Resolution 2231 (United Nations, 2015)." w:history="1">
        <w:r w:rsidRPr="008833D0">
          <w:rPr>
            <w:rStyle w:val="Hyperlink"/>
            <w:color w:val="006699"/>
            <w:sz w:val="16"/>
            <w:szCs w:val="16"/>
          </w:rPr>
          <w:t>3</w:t>
        </w:r>
      </w:hyperlink>
      <w:r w:rsidRPr="008833D0">
        <w:rPr>
          <w:sz w:val="16"/>
          <w:szCs w:val="16"/>
        </w:rPr>
        <w:t>. This is driven by both sides: some view the terms as unfairly restrictive while others view them as too permissive.</w:t>
      </w:r>
      <w:r w:rsidRPr="00B72115">
        <w:t xml:space="preserve"> Nevertheless, </w:t>
      </w:r>
      <w:r w:rsidRPr="00B72115">
        <w:rPr>
          <w:u w:val="single"/>
        </w:rPr>
        <w:t xml:space="preserve">the fact that </w:t>
      </w:r>
      <w:r w:rsidRPr="00B72115">
        <w:rPr>
          <w:highlight w:val="cyan"/>
          <w:u w:val="single"/>
        </w:rPr>
        <w:t>the agreement brought years of escalation to a</w:t>
      </w:r>
      <w:r w:rsidRPr="00B72115">
        <w:rPr>
          <w:u w:val="single"/>
        </w:rPr>
        <w:t xml:space="preserve"> temporary </w:t>
      </w:r>
      <w:r w:rsidRPr="00B72115">
        <w:rPr>
          <w:highlight w:val="cyan"/>
          <w:u w:val="single"/>
        </w:rPr>
        <w:t>resolution suggests</w:t>
      </w:r>
      <w:r w:rsidRPr="00B72115">
        <w:rPr>
          <w:u w:val="single"/>
        </w:rPr>
        <w:t xml:space="preserve"> that </w:t>
      </w:r>
      <w:r w:rsidRPr="00B72115">
        <w:rPr>
          <w:highlight w:val="cyan"/>
          <w:u w:val="single"/>
        </w:rPr>
        <w:t>the approach might serve as a model for mitigating nuclear</w:t>
      </w:r>
      <w:r w:rsidRPr="00B72115">
        <w:rPr>
          <w:u w:val="single"/>
        </w:rPr>
        <w:t xml:space="preserve"> weapon </w:t>
      </w:r>
      <w:r w:rsidRPr="00B72115">
        <w:rPr>
          <w:highlight w:val="cyan"/>
          <w:u w:val="single"/>
        </w:rPr>
        <w:t>concerns associated with</w:t>
      </w:r>
      <w:r w:rsidRPr="00B72115">
        <w:rPr>
          <w:u w:val="single"/>
        </w:rPr>
        <w:t xml:space="preserve"> the future use of </w:t>
      </w:r>
      <w:r w:rsidRPr="00B72115">
        <w:rPr>
          <w:highlight w:val="cyan"/>
          <w:u w:val="single"/>
        </w:rPr>
        <w:t>nuclear power</w:t>
      </w:r>
      <w:r w:rsidRPr="00B72115">
        <w:rPr>
          <w:u w:val="single"/>
        </w:rPr>
        <w:t xml:space="preserve"> in other nuclear-newcomer states. </w:t>
      </w:r>
      <w:r w:rsidRPr="00B72115">
        <w:t xml:space="preserve">This article reviews the technical nature of the problem the agreement attempts to tackle, and the technical solutions the agreement used to reduce proliferation concern in Iran. </w:t>
      </w:r>
      <w:r w:rsidRPr="00B72115">
        <w:rPr>
          <w:u w:val="single"/>
        </w:rPr>
        <w:t xml:space="preserve">Although the politics of any future proliferation case will be sui generis, </w:t>
      </w:r>
      <w:r w:rsidRPr="00B72115">
        <w:rPr>
          <w:highlight w:val="cyan"/>
          <w:u w:val="single"/>
        </w:rPr>
        <w:t>the underlying</w:t>
      </w:r>
      <w:r w:rsidRPr="00B72115">
        <w:rPr>
          <w:u w:val="single"/>
        </w:rPr>
        <w:t xml:space="preserve"> technical </w:t>
      </w:r>
      <w:r w:rsidRPr="00B72115">
        <w:rPr>
          <w:highlight w:val="cyan"/>
          <w:u w:val="single"/>
        </w:rPr>
        <w:t>problem has a good probability of being similar to</w:t>
      </w:r>
      <w:r w:rsidRPr="00B72115">
        <w:rPr>
          <w:u w:val="single"/>
        </w:rPr>
        <w:t xml:space="preserve"> that of </w:t>
      </w:r>
      <w:r w:rsidRPr="00B72115">
        <w:rPr>
          <w:highlight w:val="cyan"/>
          <w:u w:val="single"/>
        </w:rPr>
        <w:t>the Iran case</w:t>
      </w:r>
      <w:r w:rsidRPr="00B72115">
        <w:rPr>
          <w:u w:val="single"/>
        </w:rPr>
        <w:t>, and may, therefore, be soluble through similar means.</w:t>
      </w:r>
    </w:p>
    <w:p w14:paraId="76B5D475" w14:textId="77777777" w:rsidR="0080642B" w:rsidRPr="00B72115" w:rsidRDefault="0080642B" w:rsidP="0080642B">
      <w:pPr>
        <w:pStyle w:val="Heading4"/>
        <w:rPr>
          <w:rFonts w:cs="Calibri"/>
        </w:rPr>
      </w:pPr>
      <w:r w:rsidRPr="00B72115">
        <w:rPr>
          <w:rFonts w:cs="Calibri"/>
        </w:rPr>
        <w:t xml:space="preserve">Iranian proliferation goes </w:t>
      </w:r>
      <w:r w:rsidRPr="00B72115">
        <w:rPr>
          <w:rFonts w:cs="Calibri"/>
          <w:u w:val="single"/>
        </w:rPr>
        <w:t>nuclear</w:t>
      </w:r>
      <w:r w:rsidRPr="00B72115">
        <w:rPr>
          <w:rFonts w:cs="Calibri"/>
        </w:rPr>
        <w:t xml:space="preserve"> – causes regional war and spurs </w:t>
      </w:r>
      <w:r w:rsidRPr="00B72115">
        <w:rPr>
          <w:rFonts w:cs="Calibri"/>
          <w:u w:val="single"/>
        </w:rPr>
        <w:t xml:space="preserve">proliferation cascades </w:t>
      </w:r>
      <w:r w:rsidRPr="00B72115">
        <w:rPr>
          <w:rFonts w:cs="Calibri"/>
        </w:rPr>
        <w:t>across the Middle East</w:t>
      </w:r>
    </w:p>
    <w:p w14:paraId="38A4909A" w14:textId="77777777" w:rsidR="0080642B" w:rsidRPr="00B72115" w:rsidRDefault="0080642B" w:rsidP="0080642B">
      <w:r w:rsidRPr="00B72115">
        <w:rPr>
          <w:rStyle w:val="Style13ptBold"/>
        </w:rPr>
        <w:t>Chilton and Hoshovsky 20</w:t>
      </w:r>
      <w:r w:rsidRPr="00B72115">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https://www.defensenews.com/opinion/commentary/2020/02/13/avoiding-a-nuclear-arms-race-in-the-middle-east/] TDI</w:t>
      </w:r>
    </w:p>
    <w:p w14:paraId="1C4C46C7" w14:textId="77777777" w:rsidR="0080642B" w:rsidRPr="00B72115" w:rsidRDefault="0080642B" w:rsidP="0080642B">
      <w:r w:rsidRPr="00B72115">
        <w:t xml:space="preserve">This raises two immediate concerns. First, </w:t>
      </w:r>
      <w:r w:rsidRPr="00B72115">
        <w:rPr>
          <w:b/>
          <w:bCs/>
          <w:u w:val="single"/>
        </w:rPr>
        <w:t>should Iran race for the bomb</w:t>
      </w:r>
      <w:r w:rsidRPr="00B72115">
        <w:rPr>
          <w:b/>
          <w:bCs/>
        </w:rPr>
        <w:t xml:space="preserve">, </w:t>
      </w:r>
      <w:r w:rsidRPr="00B72115">
        <w:rPr>
          <w:b/>
          <w:bCs/>
          <w:u w:val="single"/>
        </w:rPr>
        <w:t>it is</w:t>
      </w:r>
      <w:r w:rsidRPr="00B72115">
        <w:rPr>
          <w:u w:val="single"/>
        </w:rPr>
        <w:t xml:space="preserve"> </w:t>
      </w:r>
      <w:r w:rsidRPr="00B72115">
        <w:rPr>
          <w:rStyle w:val="Emphasis"/>
        </w:rPr>
        <w:t xml:space="preserve">almost inevitable that the </w:t>
      </w:r>
      <w:r w:rsidRPr="00B72115">
        <w:rPr>
          <w:rStyle w:val="Emphasis"/>
          <w:highlight w:val="cyan"/>
        </w:rPr>
        <w:t>United States and</w:t>
      </w:r>
      <w:r w:rsidRPr="00B72115">
        <w:rPr>
          <w:rStyle w:val="Emphasis"/>
        </w:rPr>
        <w:t xml:space="preserve">/or </w:t>
      </w:r>
      <w:r w:rsidRPr="00B72115">
        <w:rPr>
          <w:rStyle w:val="Emphasis"/>
          <w:highlight w:val="cyan"/>
        </w:rPr>
        <w:t>Israel</w:t>
      </w:r>
      <w:r w:rsidRPr="00B72115">
        <w:rPr>
          <w:rStyle w:val="Emphasis"/>
        </w:rPr>
        <w:t xml:space="preserve"> will take </w:t>
      </w:r>
      <w:r w:rsidRPr="00B72115">
        <w:rPr>
          <w:rStyle w:val="Emphasis"/>
          <w:highlight w:val="cyan"/>
        </w:rPr>
        <w:t>preventative military action</w:t>
      </w:r>
      <w:r w:rsidRPr="00B72115">
        <w:rPr>
          <w:u w:val="single"/>
        </w:rPr>
        <w:t xml:space="preserve"> </w:t>
      </w:r>
      <w:r w:rsidRPr="00B72115">
        <w:rPr>
          <w:b/>
          <w:bCs/>
          <w:u w:val="single"/>
        </w:rPr>
        <w:t>to stop it from crossing that fateful threshold</w:t>
      </w:r>
      <w:r w:rsidRPr="00B72115">
        <w:t xml:space="preserve">. </w:t>
      </w:r>
      <w:r w:rsidRPr="00B72115">
        <w:rPr>
          <w:rStyle w:val="StyleUnderline"/>
        </w:rPr>
        <w:t xml:space="preserve">This </w:t>
      </w:r>
      <w:r w:rsidRPr="00B72115">
        <w:rPr>
          <w:rStyle w:val="StyleUnderline"/>
          <w:highlight w:val="cyan"/>
        </w:rPr>
        <w:t xml:space="preserve">could </w:t>
      </w:r>
      <w:r w:rsidRPr="00B72115">
        <w:rPr>
          <w:rStyle w:val="StyleUnderline"/>
        </w:rPr>
        <w:t xml:space="preserve">easily </w:t>
      </w:r>
      <w:r w:rsidRPr="00B72115">
        <w:rPr>
          <w:rStyle w:val="Emphasis"/>
          <w:highlight w:val="cyan"/>
        </w:rPr>
        <w:t>spiral into a regional war</w:t>
      </w:r>
      <w:r w:rsidRPr="00B72115">
        <w:rPr>
          <w:rStyle w:val="StyleUnderline"/>
          <w:highlight w:val="cyan"/>
        </w:rPr>
        <w:t xml:space="preserve"> as Iran activates</w:t>
      </w:r>
      <w:r w:rsidRPr="00B72115">
        <w:rPr>
          <w:rStyle w:val="StyleUnderline"/>
        </w:rPr>
        <w:t xml:space="preserve"> its various </w:t>
      </w:r>
      <w:r w:rsidRPr="00B72115">
        <w:rPr>
          <w:rStyle w:val="StyleUnderline"/>
          <w:highlight w:val="cyan"/>
        </w:rPr>
        <w:t xml:space="preserve">proxy forces </w:t>
      </w:r>
      <w:r w:rsidRPr="00B72115">
        <w:rPr>
          <w:rStyle w:val="StyleUnderline"/>
        </w:rPr>
        <w:t>against the United States and its allies</w:t>
      </w:r>
      <w:r w:rsidRPr="00B72115">
        <w:t>.</w:t>
      </w:r>
    </w:p>
    <w:p w14:paraId="35440A2C" w14:textId="77777777" w:rsidR="0080642B" w:rsidRPr="00B72115" w:rsidRDefault="0080642B" w:rsidP="0080642B">
      <w:pPr>
        <w:rPr>
          <w:b/>
          <w:bCs/>
        </w:rPr>
      </w:pPr>
      <w:r w:rsidRPr="00B72115">
        <w:t xml:space="preserve">Second, </w:t>
      </w:r>
      <w:r w:rsidRPr="00B72115">
        <w:rPr>
          <w:b/>
          <w:bCs/>
          <w:u w:val="single"/>
        </w:rPr>
        <w:t xml:space="preserve">an Iranian </w:t>
      </w:r>
      <w:r w:rsidRPr="00B72115">
        <w:rPr>
          <w:b/>
          <w:bCs/>
          <w:highlight w:val="cyan"/>
          <w:u w:val="single"/>
        </w:rPr>
        <w:t>nuclear breakout</w:t>
      </w:r>
      <w:r w:rsidRPr="00B72115">
        <w:rPr>
          <w:b/>
          <w:bCs/>
          <w:u w:val="single"/>
        </w:rPr>
        <w:t xml:space="preserve"> attempt </w:t>
      </w:r>
      <w:r w:rsidRPr="00B72115">
        <w:rPr>
          <w:b/>
          <w:bCs/>
          <w:highlight w:val="cyan"/>
          <w:u w:val="single"/>
        </w:rPr>
        <w:t>could</w:t>
      </w:r>
      <w:r w:rsidRPr="00B72115">
        <w:rPr>
          <w:highlight w:val="cyan"/>
          <w:u w:val="single"/>
        </w:rPr>
        <w:t xml:space="preserve"> </w:t>
      </w:r>
      <w:r w:rsidRPr="00B72115">
        <w:rPr>
          <w:rStyle w:val="Emphasis"/>
          <w:highlight w:val="cyan"/>
        </w:rPr>
        <w:t>spur a proliferation cascade throughout the Middle East</w:t>
      </w:r>
      <w:r w:rsidRPr="00B72115">
        <w:t xml:space="preserve">, </w:t>
      </w:r>
      <w:r w:rsidRPr="00B72115">
        <w:rPr>
          <w:b/>
          <w:bCs/>
          <w:u w:val="single"/>
        </w:rPr>
        <w:t>beginning with Saudi Arabia</w:t>
      </w:r>
      <w:r w:rsidRPr="00B72115">
        <w:rPr>
          <w:b/>
          <w:bCs/>
        </w:rPr>
        <w:t>.</w:t>
      </w:r>
    </w:p>
    <w:p w14:paraId="0E471793" w14:textId="77777777" w:rsidR="0080642B" w:rsidRPr="00B72115" w:rsidRDefault="0080642B" w:rsidP="0080642B">
      <w:r w:rsidRPr="00B72115">
        <w:t xml:space="preserve">Mohammed bin Salman, </w:t>
      </w:r>
      <w:r w:rsidRPr="00B72115">
        <w:rPr>
          <w:b/>
          <w:bCs/>
          <w:u w:val="single"/>
        </w:rPr>
        <w:t>the Saudi crown prince</w:t>
      </w:r>
      <w:r w:rsidRPr="00B72115">
        <w:rPr>
          <w:b/>
          <w:bCs/>
        </w:rPr>
        <w:t xml:space="preserve">, </w:t>
      </w:r>
      <w:r w:rsidRPr="00B72115">
        <w:rPr>
          <w:b/>
          <w:bCs/>
          <w:u w:val="single"/>
        </w:rPr>
        <w:t>openly stated in 2018 that if Iran developed nuclear weapons</w:t>
      </w:r>
      <w:r w:rsidRPr="00B72115">
        <w:t xml:space="preserve">, </w:t>
      </w:r>
      <w:r w:rsidRPr="00B72115">
        <w:rPr>
          <w:rStyle w:val="Emphasis"/>
          <w:highlight w:val="cyan"/>
        </w:rPr>
        <w:t>Riyadh would quickly “follow suit.”</w:t>
      </w:r>
      <w:r w:rsidRPr="00B72115">
        <w:t xml:space="preserve"> </w:t>
      </w:r>
      <w:r w:rsidRPr="00B72115">
        <w:rPr>
          <w:b/>
          <w:bCs/>
          <w:u w:val="single"/>
        </w:rPr>
        <w:t xml:space="preserve">One suggested approach would see Saudi Arabia purchase a nuclear power reactor from a major supplier like South Korea and then </w:t>
      </w:r>
      <w:r w:rsidRPr="00B72115">
        <w:rPr>
          <w:b/>
          <w:bCs/>
          <w:highlight w:val="cyan"/>
          <w:u w:val="single"/>
        </w:rPr>
        <w:t xml:space="preserve">build a reprocessing plant that would yield </w:t>
      </w:r>
      <w:r w:rsidRPr="00B72115">
        <w:rPr>
          <w:b/>
          <w:bCs/>
          <w:u w:val="single"/>
        </w:rPr>
        <w:t xml:space="preserve">enough </w:t>
      </w:r>
      <w:r w:rsidRPr="00B72115">
        <w:rPr>
          <w:b/>
          <w:bCs/>
          <w:highlight w:val="cyan"/>
          <w:u w:val="single"/>
        </w:rPr>
        <w:t xml:space="preserve">weapons-grade plutonium </w:t>
      </w:r>
      <w:r w:rsidRPr="00B72115">
        <w:rPr>
          <w:b/>
          <w:bCs/>
          <w:u w:val="single"/>
        </w:rPr>
        <w:t>in five years</w:t>
      </w:r>
      <w:r w:rsidRPr="00B72115">
        <w:t>.</w:t>
      </w:r>
    </w:p>
    <w:p w14:paraId="586010DB" w14:textId="77777777" w:rsidR="0080642B" w:rsidRPr="00B72115" w:rsidRDefault="0080642B" w:rsidP="0080642B">
      <w:pPr>
        <w:rPr>
          <w:szCs w:val="16"/>
        </w:rPr>
      </w:pPr>
      <w:r w:rsidRPr="00B72115">
        <w:rPr>
          <w:szCs w:val="16"/>
        </w:rPr>
        <w:lastRenderedPageBreak/>
        <w:t>A half-decade delay isn’t optimal, however, when the goal is achieving nuclear deterrence quickly. Thus, there is the so-called Islamabad option.</w:t>
      </w:r>
    </w:p>
    <w:p w14:paraId="78739312" w14:textId="77777777" w:rsidR="0080642B" w:rsidRPr="00B72115" w:rsidRDefault="0080642B" w:rsidP="0080642B">
      <w:pPr>
        <w:rPr>
          <w:b/>
          <w:bCs/>
        </w:rPr>
      </w:pPr>
      <w:r w:rsidRPr="00B72115">
        <w:t xml:space="preserve">This refers to Riyadh’s role in financing Pakistan’s nuclear weapons program and an alleged commitment from Islamabad that it would repay the favor. While </w:t>
      </w:r>
      <w:r w:rsidRPr="00B72115">
        <w:rPr>
          <w:rStyle w:val="StyleUnderline"/>
        </w:rPr>
        <w:t>Pakistan</w:t>
      </w:r>
      <w:r w:rsidRPr="00B72115">
        <w:t xml:space="preserve">i </w:t>
      </w:r>
      <w:r w:rsidRPr="00B72115">
        <w:rPr>
          <w:rStyle w:val="StyleUnderline"/>
        </w:rPr>
        <w:t>and Saudi</w:t>
      </w:r>
      <w:r w:rsidRPr="00B72115">
        <w:t xml:space="preserve"> officials have denied any such understanding, </w:t>
      </w:r>
      <w:r w:rsidRPr="00B72115">
        <w:rPr>
          <w:b/>
          <w:bCs/>
          <w:u w:val="single"/>
        </w:rPr>
        <w:t xml:space="preserve">there is the possibility that the two could work out an arrangement where </w:t>
      </w:r>
      <w:r w:rsidRPr="00B72115">
        <w:rPr>
          <w:b/>
          <w:bCs/>
          <w:highlight w:val="cyan"/>
          <w:u w:val="single"/>
        </w:rPr>
        <w:t xml:space="preserve">Islamabad could deploy some of its nuclear arsenal on Saudi soil </w:t>
      </w:r>
      <w:r w:rsidRPr="00B72115">
        <w:rPr>
          <w:b/>
          <w:bCs/>
          <w:u w:val="single"/>
        </w:rPr>
        <w:t>following a successful Iranian breakout</w:t>
      </w:r>
      <w:r w:rsidRPr="00B72115">
        <w:rPr>
          <w:b/>
          <w:bCs/>
        </w:rPr>
        <w:t>.</w:t>
      </w:r>
    </w:p>
    <w:p w14:paraId="04DE20DD" w14:textId="77777777" w:rsidR="0080642B" w:rsidRPr="00B72115" w:rsidRDefault="0080642B" w:rsidP="0080642B">
      <w:pPr>
        <w:rPr>
          <w:szCs w:val="16"/>
        </w:rPr>
      </w:pPr>
      <w:r w:rsidRPr="00B72115">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589F738F" w14:textId="77777777" w:rsidR="0080642B" w:rsidRPr="00B72115" w:rsidRDefault="0080642B" w:rsidP="0080642B">
      <w:r w:rsidRPr="00B72115">
        <w:rPr>
          <w:b/>
          <w:bCs/>
          <w:u w:val="single"/>
        </w:rPr>
        <w:t>If Saudi Arabia acquires nuclear weapons</w:t>
      </w:r>
      <w:r w:rsidRPr="00B72115">
        <w:t xml:space="preserve">, </w:t>
      </w:r>
      <w:r w:rsidRPr="00B72115">
        <w:rPr>
          <w:rStyle w:val="Emphasis"/>
        </w:rPr>
        <w:t xml:space="preserve">many believe </w:t>
      </w:r>
      <w:r w:rsidRPr="00B72115">
        <w:rPr>
          <w:rStyle w:val="Emphasis"/>
          <w:highlight w:val="cyan"/>
        </w:rPr>
        <w:t xml:space="preserve">Turkey would follow </w:t>
      </w:r>
      <w:r w:rsidRPr="00B72115">
        <w:rPr>
          <w:rStyle w:val="Emphasis"/>
        </w:rPr>
        <w:t>suit</w:t>
      </w:r>
      <w:r w:rsidRPr="00B72115">
        <w:t xml:space="preserve">. Last September, Turkish President Recep Tayyip </w:t>
      </w:r>
      <w:r w:rsidRPr="00B72115">
        <w:rPr>
          <w:b/>
          <w:bCs/>
          <w:highlight w:val="cyan"/>
          <w:u w:val="single"/>
        </w:rPr>
        <w:t xml:space="preserve">Erdogan </w:t>
      </w:r>
      <w:r w:rsidRPr="00B72115">
        <w:rPr>
          <w:b/>
          <w:bCs/>
          <w:u w:val="single"/>
        </w:rPr>
        <w:t xml:space="preserve">declared that he </w:t>
      </w:r>
      <w:r w:rsidRPr="00B72115">
        <w:rPr>
          <w:b/>
          <w:bCs/>
          <w:highlight w:val="cyan"/>
          <w:u w:val="single"/>
        </w:rPr>
        <w:t xml:space="preserve">“cannot accept” the argument </w:t>
      </w:r>
      <w:r w:rsidRPr="00B72115">
        <w:rPr>
          <w:b/>
          <w:bCs/>
          <w:u w:val="single"/>
        </w:rPr>
        <w:t xml:space="preserve">from Western nations </w:t>
      </w:r>
      <w:r w:rsidRPr="00B72115">
        <w:rPr>
          <w:b/>
          <w:bCs/>
          <w:highlight w:val="cyan"/>
          <w:u w:val="single"/>
        </w:rPr>
        <w:t>that Turkey should not be allowed to attain nuclear weapons</w:t>
      </w:r>
      <w:r w:rsidRPr="00B72115">
        <w:rPr>
          <w:b/>
          <w:bCs/>
        </w:rPr>
        <w:t>.</w:t>
      </w:r>
      <w:r w:rsidRPr="00B72115">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78211468" w14:textId="77777777" w:rsidR="0080642B" w:rsidRDefault="0080642B" w:rsidP="0080642B">
      <w:pPr>
        <w:pStyle w:val="Heading2"/>
      </w:pPr>
      <w:r>
        <w:lastRenderedPageBreak/>
        <w:t>Case</w:t>
      </w:r>
    </w:p>
    <w:p w14:paraId="2818C35B" w14:textId="77777777" w:rsidR="0080642B" w:rsidRDefault="0080642B" w:rsidP="0080642B">
      <w:pPr>
        <w:pStyle w:val="Heading3"/>
      </w:pPr>
      <w:bookmarkStart w:id="0" w:name="_Hlk30240961"/>
      <w:r>
        <w:lastRenderedPageBreak/>
        <w:t>1NC – AT: Tech Innovation</w:t>
      </w:r>
    </w:p>
    <w:p w14:paraId="590B5159" w14:textId="77777777" w:rsidR="0080642B" w:rsidRPr="00F93BD8" w:rsidRDefault="0080642B" w:rsidP="0080642B">
      <w:pPr>
        <w:pStyle w:val="Heading4"/>
      </w:pPr>
      <w:r w:rsidRPr="00F93BD8">
        <w:t>Emerging tech regulation fails and AFF can’t solve.</w:t>
      </w:r>
    </w:p>
    <w:p w14:paraId="223CB4A0" w14:textId="77777777" w:rsidR="0080642B" w:rsidRPr="00F93BD8" w:rsidRDefault="0080642B" w:rsidP="0080642B">
      <w:r w:rsidRPr="00F93BD8">
        <w:t xml:space="preserve">Greg E. </w:t>
      </w:r>
      <w:r w:rsidRPr="00F93BD8">
        <w:rPr>
          <w:rStyle w:val="Style13ptBold"/>
        </w:rPr>
        <w:t>Marchant 20</w:t>
      </w:r>
      <w:r w:rsidRPr="00F93BD8">
        <w:t>, Regents Professor and Lincoln Professor of Emerging Technologies, Law &amp; Ethics, and Faculty Director, Center for Law, Science &amp; Innovation, Sandra Day O’Connor College of Law, Arizona State University, “Governing Emerging Technologies,” Vanderbilt Law Review, Vol. 73(6), 2020, p. 1863-1865</w:t>
      </w:r>
    </w:p>
    <w:p w14:paraId="0DEA2A2E" w14:textId="77777777" w:rsidR="0080642B" w:rsidRPr="00F93BD8" w:rsidRDefault="0080642B" w:rsidP="0080642B">
      <w:r w:rsidRPr="00F93BD8">
        <w:t xml:space="preserve">I. </w:t>
      </w:r>
      <w:r w:rsidRPr="00F93BD8">
        <w:rPr>
          <w:rStyle w:val="StyleUnderline"/>
        </w:rPr>
        <w:t>THE WICKED PROBLEM OF EMERGING TECHNOLOGY GOVERNANCE</w:t>
      </w:r>
    </w:p>
    <w:p w14:paraId="6B60E832" w14:textId="77777777" w:rsidR="0080642B" w:rsidRPr="00F93BD8" w:rsidRDefault="0080642B" w:rsidP="0080642B">
      <w:pPr>
        <w:rPr>
          <w:sz w:val="16"/>
        </w:rPr>
      </w:pPr>
      <w:r w:rsidRPr="009B4DD1">
        <w:rPr>
          <w:rStyle w:val="Emphasis"/>
          <w:highlight w:val="cyan"/>
        </w:rPr>
        <w:t>Emerging tech</w:t>
      </w:r>
      <w:r w:rsidRPr="00F93BD8">
        <w:rPr>
          <w:rStyle w:val="Emphasis"/>
        </w:rPr>
        <w:t>nologies</w:t>
      </w:r>
      <w:r w:rsidRPr="00F93BD8">
        <w:rPr>
          <w:rStyle w:val="StyleUnderline"/>
        </w:rPr>
        <w:t>—such as synthetic biology, gene editing, nanotechnology, artificial intelligence, internet of things, 3D printing, drones, applied neurotechnologies, and blockchain and cryptocurrencies—</w:t>
      </w:r>
      <w:r w:rsidRPr="009B4DD1">
        <w:rPr>
          <w:rStyle w:val="Emphasis"/>
          <w:highlight w:val="cyan"/>
        </w:rPr>
        <w:t>present</w:t>
      </w:r>
      <w:r w:rsidRPr="00F93BD8">
        <w:rPr>
          <w:rStyle w:val="Emphasis"/>
        </w:rPr>
        <w:t xml:space="preserve"> a common set of </w:t>
      </w:r>
      <w:r w:rsidRPr="009B4DD1">
        <w:rPr>
          <w:rStyle w:val="Emphasis"/>
          <w:highlight w:val="cyan"/>
        </w:rPr>
        <w:t>governance challenges</w:t>
      </w:r>
      <w:r w:rsidRPr="00F93BD8">
        <w:rPr>
          <w:sz w:val="16"/>
        </w:rPr>
        <w:t xml:space="preserve">.5 Perhaps </w:t>
      </w:r>
      <w:r w:rsidRPr="009B4DD1">
        <w:rPr>
          <w:rStyle w:val="StyleUnderline"/>
          <w:highlight w:val="cyan"/>
        </w:rPr>
        <w:t>most significant is</w:t>
      </w:r>
      <w:r w:rsidRPr="00F93BD8">
        <w:rPr>
          <w:rStyle w:val="StyleUnderline"/>
        </w:rPr>
        <w:t xml:space="preserve"> the “</w:t>
      </w:r>
      <w:r w:rsidRPr="009B4DD1">
        <w:rPr>
          <w:rStyle w:val="StyleUnderline"/>
          <w:highlight w:val="cyan"/>
        </w:rPr>
        <w:t>pacing</w:t>
      </w:r>
      <w:r w:rsidRPr="00F93BD8">
        <w:rPr>
          <w:rStyle w:val="StyleUnderline"/>
        </w:rPr>
        <w:t xml:space="preserve"> problem</w:t>
      </w:r>
      <w:r w:rsidRPr="00F93BD8">
        <w:rPr>
          <w:sz w:val="16"/>
        </w:rPr>
        <w:t xml:space="preserve">,” where </w:t>
      </w:r>
      <w:r w:rsidRPr="009B4DD1">
        <w:rPr>
          <w:rStyle w:val="StyleUnderline"/>
          <w:highlight w:val="cyan"/>
        </w:rPr>
        <w:t>the</w:t>
      </w:r>
      <w:r w:rsidRPr="00F93BD8">
        <w:rPr>
          <w:rStyle w:val="StyleUnderline"/>
        </w:rPr>
        <w:t xml:space="preserve"> </w:t>
      </w:r>
      <w:r w:rsidRPr="009B4DD1">
        <w:rPr>
          <w:rStyle w:val="StyleUnderline"/>
          <w:highlight w:val="cyan"/>
        </w:rPr>
        <w:t>pace of</w:t>
      </w:r>
      <w:r w:rsidRPr="00F93BD8">
        <w:rPr>
          <w:rStyle w:val="StyleUnderline"/>
        </w:rPr>
        <w:t xml:space="preserve"> technology </w:t>
      </w:r>
      <w:r w:rsidRPr="009B4DD1">
        <w:rPr>
          <w:rStyle w:val="StyleUnderline"/>
          <w:highlight w:val="cyan"/>
        </w:rPr>
        <w:t>development</w:t>
      </w:r>
      <w:r w:rsidRPr="00F93BD8">
        <w:rPr>
          <w:rStyle w:val="StyleUnderline"/>
        </w:rPr>
        <w:t xml:space="preserve"> </w:t>
      </w:r>
      <w:r w:rsidRPr="009B4DD1">
        <w:rPr>
          <w:rStyle w:val="Emphasis"/>
          <w:highlight w:val="cyan"/>
        </w:rPr>
        <w:t>far outstrips</w:t>
      </w:r>
      <w:r w:rsidRPr="00F93BD8">
        <w:rPr>
          <w:rStyle w:val="StyleUnderline"/>
        </w:rPr>
        <w:t xml:space="preserve"> the </w:t>
      </w:r>
      <w:r w:rsidRPr="009B4DD1">
        <w:rPr>
          <w:rStyle w:val="StyleUnderline"/>
          <w:highlight w:val="cyan"/>
        </w:rPr>
        <w:t xml:space="preserve">capability of </w:t>
      </w:r>
      <w:r w:rsidRPr="009B4DD1">
        <w:rPr>
          <w:rStyle w:val="Emphasis"/>
          <w:highlight w:val="cyan"/>
        </w:rPr>
        <w:t>regulatory systems</w:t>
      </w:r>
      <w:r w:rsidRPr="00F93BD8">
        <w:rPr>
          <w:rStyle w:val="StyleUnderline"/>
        </w:rPr>
        <w:t xml:space="preserve"> </w:t>
      </w:r>
      <w:r w:rsidRPr="009B4DD1">
        <w:rPr>
          <w:rStyle w:val="StyleUnderline"/>
          <w:highlight w:val="cyan"/>
        </w:rPr>
        <w:t>to keep up</w:t>
      </w:r>
      <w:r w:rsidRPr="00F93BD8">
        <w:rPr>
          <w:sz w:val="16"/>
        </w:rPr>
        <w:t xml:space="preserve">.6 Powered by growing market demand and intense business competition, new technologies are being developed, deployed, and commercialized faster than ever before.7 At the same time, </w:t>
      </w:r>
      <w:r w:rsidRPr="00F93BD8">
        <w:rPr>
          <w:rStyle w:val="StyleUnderline"/>
        </w:rPr>
        <w:t xml:space="preserve">traditional </w:t>
      </w:r>
      <w:r w:rsidRPr="009B4DD1">
        <w:rPr>
          <w:rStyle w:val="StyleUnderline"/>
          <w:highlight w:val="cyan"/>
        </w:rPr>
        <w:t>governmental processes</w:t>
      </w:r>
      <w:r w:rsidRPr="00F93BD8">
        <w:rPr>
          <w:rStyle w:val="StyleUnderline"/>
        </w:rPr>
        <w:t xml:space="preserve"> of legislation, regulation, and judicial review </w:t>
      </w:r>
      <w:r w:rsidRPr="009B4DD1">
        <w:rPr>
          <w:rStyle w:val="StyleUnderline"/>
          <w:highlight w:val="cyan"/>
        </w:rPr>
        <w:t xml:space="preserve">have been </w:t>
      </w:r>
      <w:r w:rsidRPr="009B4DD1">
        <w:rPr>
          <w:rStyle w:val="Emphasis"/>
          <w:highlight w:val="cyan"/>
        </w:rPr>
        <w:t>slowed</w:t>
      </w:r>
      <w:r w:rsidRPr="00F93BD8">
        <w:rPr>
          <w:rStyle w:val="StyleUnderline"/>
        </w:rPr>
        <w:t xml:space="preserve"> </w:t>
      </w:r>
      <w:r w:rsidRPr="009B4DD1">
        <w:rPr>
          <w:rStyle w:val="StyleUnderline"/>
          <w:highlight w:val="cyan"/>
        </w:rPr>
        <w:t>by</w:t>
      </w:r>
      <w:r w:rsidRPr="00F93BD8">
        <w:rPr>
          <w:rStyle w:val="StyleUnderline"/>
        </w:rPr>
        <w:t xml:space="preserve"> increasing </w:t>
      </w:r>
      <w:r w:rsidRPr="009B4DD1">
        <w:rPr>
          <w:rStyle w:val="Emphasis"/>
          <w:highlight w:val="cyan"/>
        </w:rPr>
        <w:t>bureaucratic requirements</w:t>
      </w:r>
      <w:r w:rsidRPr="00F93BD8">
        <w:rPr>
          <w:rStyle w:val="StyleUnderline"/>
        </w:rPr>
        <w:t xml:space="preserve"> </w:t>
      </w:r>
      <w:r w:rsidRPr="009B4DD1">
        <w:rPr>
          <w:rStyle w:val="StyleUnderline"/>
          <w:highlight w:val="cyan"/>
        </w:rPr>
        <w:t>and</w:t>
      </w:r>
      <w:r w:rsidRPr="00F93BD8">
        <w:rPr>
          <w:rStyle w:val="StyleUnderline"/>
        </w:rPr>
        <w:t xml:space="preserve"> the increasing </w:t>
      </w:r>
      <w:r w:rsidRPr="009B4DD1">
        <w:rPr>
          <w:rStyle w:val="Emphasis"/>
          <w:highlight w:val="cyan"/>
        </w:rPr>
        <w:t>politicization</w:t>
      </w:r>
      <w:r w:rsidRPr="00F93BD8">
        <w:rPr>
          <w:rStyle w:val="StyleUnderline"/>
        </w:rPr>
        <w:t xml:space="preserve"> of </w:t>
      </w:r>
      <w:r w:rsidRPr="00F93BD8">
        <w:rPr>
          <w:rStyle w:val="Emphasis"/>
        </w:rPr>
        <w:t>technological disputes</w:t>
      </w:r>
      <w:r w:rsidRPr="00F93BD8">
        <w:rPr>
          <w:sz w:val="16"/>
        </w:rPr>
        <w:t xml:space="preserve">.8 </w:t>
      </w:r>
      <w:r w:rsidRPr="00F93BD8">
        <w:rPr>
          <w:rStyle w:val="StyleUnderline"/>
        </w:rPr>
        <w:t xml:space="preserve">The </w:t>
      </w:r>
      <w:r w:rsidRPr="009B4DD1">
        <w:rPr>
          <w:rStyle w:val="StyleUnderline"/>
          <w:highlight w:val="cyan"/>
        </w:rPr>
        <w:t>result</w:t>
      </w:r>
      <w:r w:rsidRPr="00F93BD8">
        <w:rPr>
          <w:rStyle w:val="StyleUnderline"/>
        </w:rPr>
        <w:t xml:space="preserve"> of accelerating technology and decelerating regulatory oversight </w:t>
      </w:r>
      <w:r w:rsidRPr="009B4DD1">
        <w:rPr>
          <w:rStyle w:val="StyleUnderline"/>
          <w:highlight w:val="cyan"/>
        </w:rPr>
        <w:t>is a</w:t>
      </w:r>
      <w:r w:rsidRPr="00F93BD8">
        <w:rPr>
          <w:rStyle w:val="StyleUnderline"/>
        </w:rPr>
        <w:t xml:space="preserve"> growing </w:t>
      </w:r>
      <w:r w:rsidRPr="009B4DD1">
        <w:rPr>
          <w:rStyle w:val="Emphasis"/>
          <w:highlight w:val="cyan"/>
        </w:rPr>
        <w:t>governance gap</w:t>
      </w:r>
      <w:r w:rsidRPr="00F93BD8">
        <w:rPr>
          <w:rStyle w:val="StyleUnderline"/>
        </w:rPr>
        <w:t>. Any new statutes or regulations affecting these new technologies are likely to be outdated before the ink dries</w:t>
      </w:r>
      <w:r w:rsidRPr="00F93BD8">
        <w:rPr>
          <w:sz w:val="16"/>
        </w:rPr>
        <w:t xml:space="preserve">. As technology governance expert David Rajeski has noted, “[i]f you think that any existing regulatory framework can keep pace with this rate of change, think again.”9 Facing such a bleak prospect, </w:t>
      </w:r>
      <w:r w:rsidRPr="00F93BD8">
        <w:rPr>
          <w:rStyle w:val="StyleUnderline"/>
        </w:rPr>
        <w:t>regulators often sensibly defer regulation, waiting for a more stable technology plateau that may or may not ever come</w:t>
      </w:r>
      <w:r w:rsidRPr="00F93BD8">
        <w:rPr>
          <w:sz w:val="16"/>
        </w:rPr>
        <w:t>.</w:t>
      </w:r>
    </w:p>
    <w:p w14:paraId="7FB8BCEC" w14:textId="77777777" w:rsidR="0080642B" w:rsidRPr="00F93BD8" w:rsidRDefault="0080642B" w:rsidP="0080642B">
      <w:pPr>
        <w:rPr>
          <w:sz w:val="16"/>
        </w:rPr>
      </w:pPr>
      <w:r w:rsidRPr="00F93BD8">
        <w:rPr>
          <w:rStyle w:val="StyleUnderline"/>
        </w:rPr>
        <w:t xml:space="preserve">A second regulatory challenge of </w:t>
      </w:r>
      <w:r w:rsidRPr="009B4DD1">
        <w:rPr>
          <w:rStyle w:val="StyleUnderline"/>
          <w:highlight w:val="cyan"/>
        </w:rPr>
        <w:t>many</w:t>
      </w:r>
      <w:r w:rsidRPr="00F93BD8">
        <w:rPr>
          <w:rStyle w:val="StyleUnderline"/>
        </w:rPr>
        <w:t xml:space="preserve"> emerging technologies is that </w:t>
      </w:r>
      <w:r w:rsidRPr="00F93BD8">
        <w:rPr>
          <w:rStyle w:val="Emphasis"/>
        </w:rPr>
        <w:t xml:space="preserve">they </w:t>
      </w:r>
      <w:r w:rsidRPr="009B4DD1">
        <w:rPr>
          <w:rStyle w:val="Emphasis"/>
          <w:highlight w:val="cyan"/>
        </w:rPr>
        <w:t>present</w:t>
      </w:r>
      <w:r w:rsidRPr="00F93BD8">
        <w:rPr>
          <w:rStyle w:val="Emphasis"/>
        </w:rPr>
        <w:t xml:space="preserve"> </w:t>
      </w:r>
      <w:r w:rsidRPr="009B4DD1">
        <w:rPr>
          <w:rStyle w:val="Emphasis"/>
          <w:highlight w:val="cyan"/>
        </w:rPr>
        <w:t>risks</w:t>
      </w:r>
      <w:r w:rsidRPr="00F93BD8">
        <w:rPr>
          <w:rStyle w:val="Emphasis"/>
        </w:rPr>
        <w:t xml:space="preserve"> and concerns </w:t>
      </w:r>
      <w:r w:rsidRPr="009B4DD1">
        <w:rPr>
          <w:rStyle w:val="Emphasis"/>
          <w:highlight w:val="cyan"/>
        </w:rPr>
        <w:t>outside the scope of existing regulatory</w:t>
      </w:r>
      <w:r w:rsidRPr="00F93BD8">
        <w:rPr>
          <w:rStyle w:val="Emphasis"/>
        </w:rPr>
        <w:t xml:space="preserve"> agency </w:t>
      </w:r>
      <w:r w:rsidRPr="009B4DD1">
        <w:rPr>
          <w:rStyle w:val="Emphasis"/>
          <w:highlight w:val="cyan"/>
        </w:rPr>
        <w:t>jurisdictions</w:t>
      </w:r>
      <w:r w:rsidRPr="00F93BD8">
        <w:rPr>
          <w:sz w:val="16"/>
        </w:rPr>
        <w:t xml:space="preserve">.10 </w:t>
      </w:r>
      <w:r w:rsidRPr="00F93BD8">
        <w:rPr>
          <w:rStyle w:val="StyleUnderline"/>
        </w:rPr>
        <w:t>Regulatory agencies, such as the U.S. Food and Drug Administration, are restricted to regulating the safety and efficacy of products</w:t>
      </w:r>
      <w:r w:rsidRPr="00F93BD8">
        <w:rPr>
          <w:sz w:val="16"/>
        </w:rPr>
        <w:t xml:space="preserve">. But </w:t>
      </w:r>
      <w:r w:rsidRPr="00F93BD8">
        <w:rPr>
          <w:rStyle w:val="StyleUnderline"/>
        </w:rPr>
        <w:t>many applications of emerging technologies raise broader ethical and social concerns relating to human enhancement</w:t>
      </w:r>
      <w:r w:rsidRPr="00F93BD8">
        <w:rPr>
          <w:sz w:val="16"/>
        </w:rPr>
        <w:t xml:space="preserve">, “playing God,” autonomy, dignity, fairness, equitable access, privacy, and longer-term impacts on society.11 </w:t>
      </w:r>
      <w:r w:rsidRPr="00F93BD8">
        <w:rPr>
          <w:rStyle w:val="StyleUnderline"/>
        </w:rPr>
        <w:t xml:space="preserve">These issues are largely outside the safety and efficacy scope of current agency jurisdictions and </w:t>
      </w:r>
      <w:r w:rsidRPr="009B4DD1">
        <w:rPr>
          <w:rStyle w:val="StyleUnderline"/>
          <w:highlight w:val="cyan"/>
        </w:rPr>
        <w:t>thus</w:t>
      </w:r>
      <w:r w:rsidRPr="00F93BD8">
        <w:rPr>
          <w:rStyle w:val="StyleUnderline"/>
        </w:rPr>
        <w:t xml:space="preserve"> often </w:t>
      </w:r>
      <w:r w:rsidRPr="009B4DD1">
        <w:rPr>
          <w:rStyle w:val="StyleUnderline"/>
          <w:highlight w:val="cyan"/>
        </w:rPr>
        <w:t>escape</w:t>
      </w:r>
      <w:r w:rsidRPr="00F93BD8">
        <w:rPr>
          <w:rStyle w:val="StyleUnderline"/>
        </w:rPr>
        <w:t xml:space="preserve"> any regulatory </w:t>
      </w:r>
      <w:r w:rsidRPr="009B4DD1">
        <w:rPr>
          <w:rStyle w:val="StyleUnderline"/>
          <w:highlight w:val="cyan"/>
        </w:rPr>
        <w:t>oversight</w:t>
      </w:r>
      <w:r w:rsidRPr="00F93BD8">
        <w:rPr>
          <w:sz w:val="16"/>
        </w:rPr>
        <w:t>.</w:t>
      </w:r>
    </w:p>
    <w:p w14:paraId="6D34A630" w14:textId="77777777" w:rsidR="0080642B" w:rsidRPr="00F93BD8" w:rsidRDefault="0080642B" w:rsidP="0080642B">
      <w:pPr>
        <w:rPr>
          <w:sz w:val="16"/>
        </w:rPr>
      </w:pPr>
      <w:r w:rsidRPr="00F93BD8">
        <w:rPr>
          <w:sz w:val="16"/>
        </w:rPr>
        <w:t xml:space="preserve">Yet </w:t>
      </w:r>
      <w:r w:rsidRPr="009B4DD1">
        <w:rPr>
          <w:rStyle w:val="Emphasis"/>
          <w:highlight w:val="cyan"/>
        </w:rPr>
        <w:t>another challenge</w:t>
      </w:r>
      <w:r w:rsidRPr="00F93BD8">
        <w:rPr>
          <w:rStyle w:val="Emphasis"/>
        </w:rPr>
        <w:t xml:space="preserve"> to the regulation of emerging technologies </w:t>
      </w:r>
      <w:r w:rsidRPr="009B4DD1">
        <w:rPr>
          <w:rStyle w:val="Emphasis"/>
          <w:highlight w:val="cyan"/>
        </w:rPr>
        <w:t>is</w:t>
      </w:r>
      <w:r w:rsidRPr="00F93BD8">
        <w:rPr>
          <w:rStyle w:val="Emphasis"/>
        </w:rPr>
        <w:t xml:space="preserve"> their </w:t>
      </w:r>
      <w:r w:rsidRPr="009B4DD1">
        <w:rPr>
          <w:rStyle w:val="Emphasis"/>
          <w:highlight w:val="cyan"/>
        </w:rPr>
        <w:t>breadth of application.</w:t>
      </w:r>
      <w:r w:rsidRPr="00F93BD8">
        <w:rPr>
          <w:sz w:val="16"/>
        </w:rPr>
        <w:t xml:space="preserve"> </w:t>
      </w:r>
      <w:r w:rsidRPr="00F93BD8">
        <w:rPr>
          <w:rStyle w:val="StyleUnderline"/>
        </w:rPr>
        <w:t xml:space="preserve">Technologies such </w:t>
      </w:r>
      <w:r w:rsidRPr="00F93BD8">
        <w:rPr>
          <w:rStyle w:val="Emphasis"/>
        </w:rPr>
        <w:t xml:space="preserve">as artificial intelligence, nanotechnology, and blockchain </w:t>
      </w:r>
      <w:r w:rsidRPr="009B4DD1">
        <w:rPr>
          <w:rStyle w:val="Emphasis"/>
          <w:highlight w:val="cyan"/>
        </w:rPr>
        <w:t>span the entire industry</w:t>
      </w:r>
      <w:r w:rsidRPr="00F93BD8">
        <w:rPr>
          <w:rStyle w:val="Emphasis"/>
        </w:rPr>
        <w:t xml:space="preserve"> </w:t>
      </w:r>
      <w:r w:rsidRPr="009B4DD1">
        <w:rPr>
          <w:rStyle w:val="Emphasis"/>
          <w:highlight w:val="cyan"/>
        </w:rPr>
        <w:t>spectrum</w:t>
      </w:r>
      <w:r w:rsidRPr="00F93BD8">
        <w:rPr>
          <w:rStyle w:val="Emphasis"/>
        </w:rPr>
        <w:t>, as well as many nonindustrial activities and sectors</w:t>
      </w:r>
      <w:r w:rsidRPr="00F93BD8">
        <w:rPr>
          <w:rStyle w:val="StyleUnderline"/>
        </w:rPr>
        <w:t>. They are sometimes referred to as “enabling” or “platform” technologies that, like computers or</w:t>
      </w:r>
      <w:r w:rsidRPr="00F93BD8">
        <w:rPr>
          <w:sz w:val="16"/>
        </w:rPr>
        <w:t xml:space="preserve"> the internet, </w:t>
      </w:r>
      <w:r w:rsidRPr="00F93BD8">
        <w:rPr>
          <w:rStyle w:val="StyleUnderline"/>
        </w:rPr>
        <w:t>have the potential to affect virtually every industry sector</w:t>
      </w:r>
      <w:r w:rsidRPr="00F93BD8">
        <w:rPr>
          <w:sz w:val="16"/>
        </w:rPr>
        <w:t xml:space="preserve">.12 There are thousands, if not tens or hundreds of thousands, of ways these core technologies are used, each with their own context of risks and benefits. </w:t>
      </w:r>
      <w:r w:rsidRPr="00F93BD8">
        <w:rPr>
          <w:rStyle w:val="StyleUnderline"/>
        </w:rPr>
        <w:t>These broad applications not only involve many different types of industries and businesses, but also affect many other types of stakeholders and nongovernmental organizations with particular interests</w:t>
      </w:r>
      <w:r w:rsidRPr="00F93BD8">
        <w:rPr>
          <w:sz w:val="16"/>
        </w:rPr>
        <w:t xml:space="preserve"> in specific applications. </w:t>
      </w:r>
      <w:r w:rsidRPr="00F93BD8">
        <w:rPr>
          <w:rStyle w:val="StyleUnderline"/>
        </w:rPr>
        <w:t xml:space="preserve">The broad applications of these technologies also </w:t>
      </w:r>
      <w:r w:rsidRPr="009B4DD1">
        <w:rPr>
          <w:rStyle w:val="StyleUnderline"/>
          <w:highlight w:val="cyan"/>
        </w:rPr>
        <w:t>span many different</w:t>
      </w:r>
      <w:r w:rsidRPr="00F93BD8">
        <w:rPr>
          <w:rStyle w:val="StyleUnderline"/>
        </w:rPr>
        <w:t xml:space="preserve"> regulatory </w:t>
      </w:r>
      <w:r w:rsidRPr="009B4DD1">
        <w:rPr>
          <w:rStyle w:val="StyleUnderline"/>
          <w:highlight w:val="cyan"/>
        </w:rPr>
        <w:t>agencies</w:t>
      </w:r>
      <w:r w:rsidRPr="00F93BD8">
        <w:rPr>
          <w:sz w:val="16"/>
        </w:rPr>
        <w:t xml:space="preserve">, each with their own organic statutes with different requirements, criteria, and goals. </w:t>
      </w:r>
      <w:r w:rsidRPr="00F93BD8">
        <w:rPr>
          <w:rStyle w:val="StyleUnderline"/>
        </w:rPr>
        <w:t>The end result of this multitude of applications, regulated parties, stakeholders, and regulators is tremendous regulatory diversity and complexity</w:t>
      </w:r>
      <w:r w:rsidRPr="00F93BD8">
        <w:rPr>
          <w:sz w:val="16"/>
        </w:rPr>
        <w:t xml:space="preserve">. Further complicating the regulatory challenge, </w:t>
      </w:r>
      <w:r w:rsidRPr="00F93BD8">
        <w:rPr>
          <w:rStyle w:val="StyleUnderline"/>
        </w:rPr>
        <w:t>emerging technologies are inherently international in application, creating the need for some type of international coordination.</w:t>
      </w:r>
      <w:r w:rsidRPr="00F93BD8">
        <w:rPr>
          <w:sz w:val="16"/>
        </w:rPr>
        <w:t>13</w:t>
      </w:r>
    </w:p>
    <w:p w14:paraId="17D87467" w14:textId="77777777" w:rsidR="0080642B" w:rsidRPr="00F93BD8" w:rsidRDefault="0080642B" w:rsidP="0080642B">
      <w:pPr>
        <w:rPr>
          <w:rStyle w:val="StyleUnderline"/>
        </w:rPr>
      </w:pPr>
      <w:r w:rsidRPr="00F93BD8">
        <w:rPr>
          <w:sz w:val="16"/>
        </w:rPr>
        <w:lastRenderedPageBreak/>
        <w:t xml:space="preserve">Finally, </w:t>
      </w:r>
      <w:r w:rsidRPr="00F93BD8">
        <w:rPr>
          <w:rStyle w:val="Emphasis"/>
        </w:rPr>
        <w:t xml:space="preserve">the </w:t>
      </w:r>
      <w:r w:rsidRPr="009B4DD1">
        <w:rPr>
          <w:rStyle w:val="Emphasis"/>
          <w:highlight w:val="cyan"/>
        </w:rPr>
        <w:t>unprecedented uncertainty</w:t>
      </w:r>
      <w:r w:rsidRPr="00F93BD8">
        <w:rPr>
          <w:rStyle w:val="Emphasis"/>
        </w:rPr>
        <w:t xml:space="preserve"> about emerging technologies also </w:t>
      </w:r>
      <w:r w:rsidRPr="009B4DD1">
        <w:rPr>
          <w:rStyle w:val="Emphasis"/>
          <w:highlight w:val="cyan"/>
        </w:rPr>
        <w:t>impedes</w:t>
      </w:r>
      <w:r w:rsidRPr="00F93BD8">
        <w:rPr>
          <w:rStyle w:val="Emphasis"/>
        </w:rPr>
        <w:t xml:space="preserve"> effective </w:t>
      </w:r>
      <w:r w:rsidRPr="009B4DD1">
        <w:rPr>
          <w:rStyle w:val="Emphasis"/>
          <w:highlight w:val="cyan"/>
        </w:rPr>
        <w:t>regulation</w:t>
      </w:r>
      <w:r w:rsidRPr="00F93BD8">
        <w:rPr>
          <w:rStyle w:val="Emphasis"/>
        </w:rPr>
        <w:t>.</w:t>
      </w:r>
      <w:r w:rsidRPr="00F93BD8">
        <w:rPr>
          <w:sz w:val="16"/>
        </w:rPr>
        <w:t>14 Beca</w:t>
      </w:r>
      <w:r w:rsidRPr="00F93BD8">
        <w:rPr>
          <w:rStyle w:val="StyleUnderline"/>
        </w:rPr>
        <w:t>use the technologies are so new and moving forward so quickly, there is enormous uncertainty about the trajectories, benefits, and risks of these technologies</w:t>
      </w:r>
      <w:r w:rsidRPr="00F93BD8">
        <w:rPr>
          <w:sz w:val="16"/>
        </w:rPr>
        <w:t xml:space="preserve">.15 Given these uncertainties, </w:t>
      </w:r>
      <w:r w:rsidRPr="00F93BD8">
        <w:rPr>
          <w:rStyle w:val="StyleUnderline"/>
        </w:rPr>
        <w:t xml:space="preserve">it is possible to paint unrealistically optimistic or pessimistic visions of the technology </w:t>
      </w:r>
      <w:r w:rsidRPr="00F93BD8">
        <w:rPr>
          <w:sz w:val="16"/>
        </w:rPr>
        <w:t xml:space="preserve">at issue, thus </w:t>
      </w:r>
      <w:r w:rsidRPr="00F93BD8">
        <w:rPr>
          <w:rStyle w:val="StyleUnderline"/>
        </w:rPr>
        <w:t>fostering public controversy, conflict, and unease.16</w:t>
      </w:r>
    </w:p>
    <w:p w14:paraId="65F65BB9" w14:textId="77777777" w:rsidR="0080642B" w:rsidRPr="00F93BD8" w:rsidRDefault="0080642B" w:rsidP="0080642B">
      <w:pPr>
        <w:rPr>
          <w:sz w:val="16"/>
        </w:rPr>
      </w:pPr>
      <w:r w:rsidRPr="00F93BD8">
        <w:rPr>
          <w:sz w:val="16"/>
        </w:rPr>
        <w:t xml:space="preserve">In summary, </w:t>
      </w:r>
      <w:r w:rsidRPr="00F93BD8">
        <w:rPr>
          <w:rStyle w:val="Emphasis"/>
        </w:rPr>
        <w:t>the governance of emerging technologies is characterized by complexity, diversity, and uncertainty</w:t>
      </w:r>
      <w:r w:rsidRPr="00F93BD8">
        <w:rPr>
          <w:sz w:val="16"/>
        </w:rPr>
        <w:t xml:space="preserve">. </w:t>
      </w:r>
      <w:r w:rsidRPr="00F93BD8">
        <w:rPr>
          <w:rStyle w:val="Emphasis"/>
        </w:rPr>
        <w:t>These same characteristics</w:t>
      </w:r>
      <w:r w:rsidRPr="00F93BD8">
        <w:rPr>
          <w:sz w:val="16"/>
        </w:rPr>
        <w:t>—complexity, diversity, and uncertainty—</w:t>
      </w:r>
      <w:r w:rsidRPr="00F93BD8">
        <w:rPr>
          <w:rStyle w:val="Emphasis"/>
        </w:rPr>
        <w:t xml:space="preserve">are the defining characteristics of a wicked problem.17 As a wicked problem, the </w:t>
      </w:r>
      <w:r w:rsidRPr="009B4DD1">
        <w:rPr>
          <w:rStyle w:val="Emphasis"/>
          <w:highlight w:val="cyan"/>
        </w:rPr>
        <w:t>governance</w:t>
      </w:r>
      <w:r w:rsidRPr="00F93BD8">
        <w:rPr>
          <w:rStyle w:val="Emphasis"/>
        </w:rPr>
        <w:t xml:space="preserve"> of emerging technologies </w:t>
      </w:r>
      <w:r w:rsidRPr="009B4DD1">
        <w:rPr>
          <w:rStyle w:val="Emphasis"/>
          <w:highlight w:val="cyan"/>
        </w:rPr>
        <w:t>is unlikely to be solved by a single</w:t>
      </w:r>
      <w:r w:rsidRPr="00F93BD8">
        <w:rPr>
          <w:rStyle w:val="Emphasis"/>
        </w:rPr>
        <w:t xml:space="preserve"> or simple </w:t>
      </w:r>
      <w:r w:rsidRPr="009B4DD1">
        <w:rPr>
          <w:rStyle w:val="Emphasis"/>
          <w:highlight w:val="cyan"/>
        </w:rPr>
        <w:t>solution</w:t>
      </w:r>
      <w:r w:rsidRPr="00F93BD8">
        <w:rPr>
          <w:rStyle w:val="Emphasis"/>
        </w:rPr>
        <w:t>.</w:t>
      </w:r>
      <w:r w:rsidRPr="00F93BD8">
        <w:rPr>
          <w:sz w:val="16"/>
        </w:rPr>
        <w:t xml:space="preserve"> </w:t>
      </w:r>
      <w:r w:rsidRPr="009B4DD1">
        <w:rPr>
          <w:rStyle w:val="Emphasis"/>
          <w:highlight w:val="cyan"/>
        </w:rPr>
        <w:t>Traditional</w:t>
      </w:r>
      <w:r w:rsidRPr="00F93BD8">
        <w:rPr>
          <w:rStyle w:val="Emphasis"/>
        </w:rPr>
        <w:t xml:space="preserve"> government </w:t>
      </w:r>
      <w:r w:rsidRPr="009B4DD1">
        <w:rPr>
          <w:rStyle w:val="Emphasis"/>
          <w:highlight w:val="cyan"/>
        </w:rPr>
        <w:t>regulation</w:t>
      </w:r>
      <w:r w:rsidRPr="00F93BD8">
        <w:rPr>
          <w:rStyle w:val="Emphasis"/>
        </w:rPr>
        <w:t xml:space="preserve"> </w:t>
      </w:r>
      <w:r w:rsidRPr="009B4DD1">
        <w:rPr>
          <w:rStyle w:val="Emphasis"/>
          <w:highlight w:val="cyan"/>
        </w:rPr>
        <w:t>will not be sufficient</w:t>
      </w:r>
      <w:r w:rsidRPr="00F93BD8">
        <w:rPr>
          <w:rStyle w:val="Emphasis"/>
        </w:rPr>
        <w:t>, or many times even appropriate, for emerging technologies</w:t>
      </w:r>
      <w:r w:rsidRPr="00F93BD8">
        <w:rPr>
          <w:sz w:val="16"/>
        </w:rPr>
        <w:t>.</w:t>
      </w:r>
      <w:r w:rsidRPr="00F93BD8">
        <w:rPr>
          <w:rStyle w:val="StyleUnderline"/>
        </w:rPr>
        <w:t xml:space="preserve">18 Rather than traditional regulation—consisting of enforceable rules unilaterally imposed by a regulatory agency—emerging technologies will require a “governance” approach that expands the categories of responsible parties beyond government to include the private sector, nongovernmental organizations, and think tanks and also </w:t>
      </w:r>
      <w:r w:rsidRPr="00F93BD8">
        <w:rPr>
          <w:rStyle w:val="Emphasis"/>
        </w:rPr>
        <w:t>expands the relevant oversight mechanism beyond enforceable government regulations</w:t>
      </w:r>
      <w:r w:rsidRPr="00F93BD8">
        <w:rPr>
          <w:sz w:val="16"/>
        </w:rPr>
        <w:t>.19 Four alternative governance approaches for emerging technologies are discussed and evaluated in the next Part.</w:t>
      </w:r>
    </w:p>
    <w:p w14:paraId="3729ACE9" w14:textId="77777777" w:rsidR="0080642B" w:rsidRPr="00AA26E2" w:rsidRDefault="0080642B" w:rsidP="0080642B"/>
    <w:p w14:paraId="54DB4547" w14:textId="77777777" w:rsidR="0080642B" w:rsidRDefault="0080642B" w:rsidP="0080642B">
      <w:pPr>
        <w:pStyle w:val="Heading3"/>
      </w:pPr>
      <w:r>
        <w:lastRenderedPageBreak/>
        <w:t>1NC – AT: Food Wars</w:t>
      </w:r>
    </w:p>
    <w:p w14:paraId="7AFD9E70" w14:textId="77777777" w:rsidR="0080642B" w:rsidRDefault="0080642B" w:rsidP="0080642B">
      <w:pPr>
        <w:pStyle w:val="Heading4"/>
      </w:pPr>
      <w:r>
        <w:t xml:space="preserve">No food wars – no </w:t>
      </w:r>
      <w:r>
        <w:rPr>
          <w:u w:val="single"/>
        </w:rPr>
        <w:t>causal</w:t>
      </w:r>
      <w:r>
        <w:t xml:space="preserve"> evidence, only </w:t>
      </w:r>
      <w:r>
        <w:rPr>
          <w:u w:val="single"/>
        </w:rPr>
        <w:t>maybe</w:t>
      </w:r>
      <w:r>
        <w:t xml:space="preserve"> true for the poorest countries, and </w:t>
      </w:r>
      <w:r>
        <w:rPr>
          <w:u w:val="single"/>
        </w:rPr>
        <w:t>government responses</w:t>
      </w:r>
      <w:r>
        <w:t xml:space="preserve"> solve the impact </w:t>
      </w:r>
    </w:p>
    <w:p w14:paraId="6EB4333C" w14:textId="77777777" w:rsidR="0080642B" w:rsidRDefault="0080642B" w:rsidP="0080642B">
      <w:r w:rsidRPr="004951F8">
        <w:rPr>
          <w:rStyle w:val="Style13ptBold"/>
        </w:rPr>
        <w:t>Rosengrant 13</w:t>
      </w:r>
      <w:r>
        <w:t xml:space="preserve"> [Mark W</w:t>
      </w:r>
      <w:r w:rsidRPr="004951F8">
        <w:t>. Rosegrant, Director of the Environment and Production Technology Division at the International Food Policy Research Institute, et</w:t>
      </w:r>
      <w:r>
        <w:t xml:space="preserve"> al., 2013, “The Future of the Global Food Economy: Scenarios for Supply, Demand, and Prices,” in Food Security and Sociopolitical Stability, p. 39-40]</w:t>
      </w:r>
    </w:p>
    <w:p w14:paraId="121E6B14" w14:textId="77777777" w:rsidR="0080642B" w:rsidRPr="002B26BC" w:rsidRDefault="0080642B" w:rsidP="0080642B">
      <w:pPr>
        <w:rPr>
          <w:sz w:val="16"/>
        </w:rPr>
      </w:pPr>
      <w:r w:rsidRPr="00903A58">
        <w:rPr>
          <w:sz w:val="16"/>
        </w:rPr>
        <w:t xml:space="preserve">The </w:t>
      </w:r>
      <w:r w:rsidRPr="00741465">
        <w:rPr>
          <w:rStyle w:val="StyleUnderline"/>
          <w:highlight w:val="cyan"/>
        </w:rPr>
        <w:t>food</w:t>
      </w:r>
      <w:r w:rsidRPr="00EA43CF">
        <w:rPr>
          <w:rStyle w:val="StyleUnderline"/>
        </w:rPr>
        <w:t xml:space="preserve"> price </w:t>
      </w:r>
      <w:r w:rsidRPr="00741465">
        <w:rPr>
          <w:rStyle w:val="StyleUnderline"/>
          <w:highlight w:val="cyan"/>
        </w:rPr>
        <w:t>spikes</w:t>
      </w:r>
      <w:r w:rsidRPr="00903A58">
        <w:rPr>
          <w:rStyle w:val="StyleUnderline"/>
        </w:rPr>
        <w:t xml:space="preserve"> in the late 2000s</w:t>
      </w:r>
      <w:r w:rsidRPr="00903A58">
        <w:rPr>
          <w:sz w:val="16"/>
        </w:rPr>
        <w:t xml:space="preserve"> caught the world’s attention, particularly when sharp increases in food and fuel prices in 2008 </w:t>
      </w:r>
      <w:r w:rsidRPr="00741465">
        <w:rPr>
          <w:rStyle w:val="StyleUnderline"/>
          <w:highlight w:val="cyan"/>
        </w:rPr>
        <w:t>coincided with</w:t>
      </w:r>
      <w:r w:rsidRPr="00EA43CF">
        <w:rPr>
          <w:rStyle w:val="StyleUnderline"/>
        </w:rPr>
        <w:t xml:space="preserve"> </w:t>
      </w:r>
      <w:r w:rsidRPr="00EA43CF">
        <w:rPr>
          <w:rStyle w:val="Emphasis"/>
        </w:rPr>
        <w:t xml:space="preserve">street demonstrations and </w:t>
      </w:r>
      <w:r w:rsidRPr="00741465">
        <w:rPr>
          <w:rStyle w:val="Emphasis"/>
          <w:highlight w:val="cyan"/>
        </w:rPr>
        <w:t>riots</w:t>
      </w:r>
      <w:r w:rsidRPr="00903A58">
        <w:rPr>
          <w:sz w:val="16"/>
        </w:rPr>
        <w:t xml:space="preserve"> in many countries. For 2008 and the two preceding years, researchers identified a significant number of countries (totaling 54) with protests during what was called the global food crisis (Benson et al. 2008). </w:t>
      </w:r>
      <w:r w:rsidRPr="00EA43CF">
        <w:rPr>
          <w:rStyle w:val="StyleUnderline"/>
        </w:rPr>
        <w:t>Violent protests occurred in 21 countries</w:t>
      </w:r>
      <w:r w:rsidRPr="00903A58">
        <w:rPr>
          <w:sz w:val="16"/>
        </w:rPr>
        <w:t xml:space="preserve">, and nonviolent protests occurred in 44 countries. Both types of protest took place in 11 countries. In a separate analysis, developing countries with low government effectiveness experienced more food price protests between 2007 and 2008 than countries with high government effectiveness (World Bank 201la). Although the incidence of violent protests was much higher in countries with less capable governance, </w:t>
      </w:r>
      <w:r w:rsidRPr="00741465">
        <w:rPr>
          <w:rStyle w:val="Emphasis"/>
          <w:highlight w:val="cyan"/>
        </w:rPr>
        <w:t>many factors</w:t>
      </w:r>
      <w:r w:rsidRPr="00741465">
        <w:rPr>
          <w:rStyle w:val="StyleUnderline"/>
          <w:highlight w:val="cyan"/>
        </w:rPr>
        <w:t xml:space="preserve"> could be causing</w:t>
      </w:r>
      <w:r w:rsidRPr="00EA43CF">
        <w:rPr>
          <w:rStyle w:val="StyleUnderline"/>
        </w:rPr>
        <w:t xml:space="preserve"> or contributing to </w:t>
      </w:r>
      <w:r w:rsidRPr="00741465">
        <w:rPr>
          <w:rStyle w:val="StyleUnderline"/>
          <w:highlight w:val="cyan"/>
        </w:rPr>
        <w:t>these</w:t>
      </w:r>
      <w:r w:rsidRPr="00EA43CF">
        <w:rPr>
          <w:rStyle w:val="StyleUnderline"/>
        </w:rPr>
        <w:t xml:space="preserve"> protests, such as government response tactics, </w:t>
      </w:r>
      <w:r w:rsidRPr="00741465">
        <w:rPr>
          <w:rStyle w:val="Emphasis"/>
          <w:highlight w:val="cyan"/>
        </w:rPr>
        <w:t>rather than the</w:t>
      </w:r>
      <w:r w:rsidRPr="00EA43CF">
        <w:rPr>
          <w:rStyle w:val="Emphasis"/>
        </w:rPr>
        <w:t xml:space="preserve"> initial </w:t>
      </w:r>
      <w:r w:rsidRPr="00741465">
        <w:rPr>
          <w:rStyle w:val="Emphasis"/>
          <w:highlight w:val="cyan"/>
        </w:rPr>
        <w:t>food</w:t>
      </w:r>
      <w:r w:rsidRPr="00903A58">
        <w:rPr>
          <w:rStyle w:val="Emphasis"/>
        </w:rPr>
        <w:t xml:space="preserve"> price </w:t>
      </w:r>
      <w:r w:rsidRPr="00741465">
        <w:rPr>
          <w:rStyle w:val="Emphasis"/>
          <w:highlight w:val="cyan"/>
        </w:rPr>
        <w:t>spike</w:t>
      </w:r>
      <w:r w:rsidRPr="00903A58">
        <w:rPr>
          <w:sz w:val="16"/>
        </w:rPr>
        <w:t>.</w:t>
      </w:r>
      <w:r>
        <w:rPr>
          <w:sz w:val="16"/>
        </w:rPr>
        <w:t xml:space="preserve"> </w:t>
      </w:r>
      <w:r w:rsidRPr="00903A58">
        <w:rPr>
          <w:sz w:val="16"/>
        </w:rPr>
        <w:t>Data on food riots and food prices have tracked together in recent years. Agricultural commodity prices started strengthening in international markets in 2006. In the latter half of 2007, as prices continued to rise, two or fewer food price riots per month were recorded (based on World Food Programme data, as reported in Brinkman and Hendrix 2011). As prices peaked and remained high during mid-2008, the number of riots increased dramatically, with a cumulative total of 84 by August 2008. Subsequently, both prices and the monthly number of protests declined.</w:t>
      </w:r>
      <w:r>
        <w:rPr>
          <w:sz w:val="16"/>
        </w:rPr>
        <w:t xml:space="preserve"> </w:t>
      </w:r>
      <w:r w:rsidRPr="00903A58">
        <w:rPr>
          <w:sz w:val="16"/>
        </w:rPr>
        <w:t xml:space="preserve">Several researchers have studied the connection between food price shocks and conflict, finding at least some relationship between food prices and conflict. According to Dell et al. (2008), </w:t>
      </w:r>
      <w:r w:rsidRPr="00741465">
        <w:rPr>
          <w:rStyle w:val="StyleUnderline"/>
          <w:highlight w:val="cyan"/>
        </w:rPr>
        <w:t>higher</w:t>
      </w:r>
      <w:r w:rsidRPr="00EA43CF">
        <w:rPr>
          <w:rStyle w:val="StyleUnderline"/>
        </w:rPr>
        <w:t xml:space="preserve"> food </w:t>
      </w:r>
      <w:r w:rsidRPr="00741465">
        <w:rPr>
          <w:rStyle w:val="StyleUnderline"/>
          <w:highlight w:val="cyan"/>
        </w:rPr>
        <w:t>prices lead to</w:t>
      </w:r>
      <w:r w:rsidRPr="00EA43CF">
        <w:rPr>
          <w:rStyle w:val="StyleUnderline"/>
        </w:rPr>
        <w:t xml:space="preserve"> income declines and an </w:t>
      </w:r>
      <w:r w:rsidRPr="00903A58">
        <w:rPr>
          <w:rStyle w:val="StyleUnderline"/>
        </w:rPr>
        <w:t xml:space="preserve">increase in political </w:t>
      </w:r>
      <w:r w:rsidRPr="00741465">
        <w:rPr>
          <w:rStyle w:val="StyleUnderline"/>
          <w:highlight w:val="cyan"/>
        </w:rPr>
        <w:t>instability</w:t>
      </w:r>
      <w:r w:rsidRPr="00EA43CF">
        <w:rPr>
          <w:rStyle w:val="StyleUnderline"/>
        </w:rPr>
        <w:t xml:space="preserve">, but </w:t>
      </w:r>
      <w:r w:rsidRPr="00741465">
        <w:rPr>
          <w:rStyle w:val="Emphasis"/>
          <w:highlight w:val="cyan"/>
        </w:rPr>
        <w:t>only for poor countries</w:t>
      </w:r>
      <w:r w:rsidRPr="00903A58">
        <w:rPr>
          <w:sz w:val="16"/>
        </w:rPr>
        <w:t xml:space="preserve">. Researchers also found a positive and significant relationship between weather shocks (affecting food availability, prices, and real income) and the probability of suffering government repression or a civil war (Besley and Persson 2009). Arezki and Bruckner (2011) evaluated a constructed food price index and political variables, including data on riots and anti-government demonstrations and measures of civil unrest. Using </w:t>
      </w:r>
      <w:r w:rsidRPr="00EA43CF">
        <w:rPr>
          <w:rStyle w:val="StyleUnderline"/>
        </w:rPr>
        <w:t>data from 61 countries</w:t>
      </w:r>
      <w:r w:rsidRPr="00903A58">
        <w:rPr>
          <w:sz w:val="16"/>
        </w:rPr>
        <w:t xml:space="preserve"> over the period 1970 to 2007, they </w:t>
      </w:r>
      <w:r w:rsidRPr="00EA43CF">
        <w:rPr>
          <w:rStyle w:val="StyleUnderline"/>
        </w:rPr>
        <w:t>found a direct connection between food price shocks and an increased likelihood of civil conflict, including riots and demonstrations</w:t>
      </w:r>
      <w:r w:rsidRPr="00903A58">
        <w:rPr>
          <w:sz w:val="16"/>
        </w:rPr>
        <w:t>.</w:t>
      </w:r>
      <w:r>
        <w:rPr>
          <w:sz w:val="16"/>
        </w:rPr>
        <w:t xml:space="preserve"> </w:t>
      </w:r>
      <w:r w:rsidRPr="00903A58">
        <w:rPr>
          <w:rStyle w:val="StyleUnderline"/>
        </w:rPr>
        <w:t xml:space="preserve">Other researchers have broadened the analysis by </w:t>
      </w:r>
      <w:r w:rsidRPr="00903A58">
        <w:rPr>
          <w:rStyle w:val="Emphasis"/>
        </w:rPr>
        <w:t>considering government responses</w:t>
      </w:r>
      <w:r w:rsidRPr="00903A58">
        <w:rPr>
          <w:sz w:val="16"/>
        </w:rPr>
        <w:t xml:space="preserve"> or underlying policies </w:t>
      </w:r>
      <w:r w:rsidRPr="00903A58">
        <w:rPr>
          <w:rStyle w:val="StyleUnderline"/>
        </w:rPr>
        <w:t>that</w:t>
      </w:r>
      <w:r w:rsidRPr="00903A58">
        <w:rPr>
          <w:sz w:val="16"/>
        </w:rPr>
        <w:t xml:space="preserve"> affect local prices, and consequently </w:t>
      </w:r>
      <w:r w:rsidRPr="00903A58">
        <w:rPr>
          <w:rStyle w:val="StyleUnderline"/>
        </w:rPr>
        <w:t>influence outcomes and the linkage between food price shocks and conflict. Carter and Bates</w:t>
      </w:r>
      <w:r w:rsidRPr="00903A58">
        <w:rPr>
          <w:sz w:val="16"/>
        </w:rPr>
        <w:t xml:space="preserve"> (2012) </w:t>
      </w:r>
      <w:r w:rsidRPr="00903A58">
        <w:rPr>
          <w:rStyle w:val="StyleUnderline"/>
        </w:rPr>
        <w:t>evaluated data from 30 developing countries</w:t>
      </w:r>
      <w:r w:rsidRPr="00903A58">
        <w:rPr>
          <w:sz w:val="16"/>
        </w:rPr>
        <w:t xml:space="preserve"> for the time period 1961 to 2001, </w:t>
      </w:r>
      <w:r w:rsidRPr="00903A58">
        <w:rPr>
          <w:rStyle w:val="StyleUnderline"/>
        </w:rPr>
        <w:t>concluding</w:t>
      </w:r>
      <w:r w:rsidRPr="00903A58">
        <w:rPr>
          <w:sz w:val="16"/>
        </w:rPr>
        <w:t xml:space="preserve"> that </w:t>
      </w:r>
      <w:r w:rsidRPr="00741465">
        <w:rPr>
          <w:rStyle w:val="StyleUnderline"/>
          <w:highlight w:val="cyan"/>
        </w:rPr>
        <w:t>when governments mitigate the impact</w:t>
      </w:r>
      <w:r w:rsidRPr="00EA43CF">
        <w:rPr>
          <w:rStyle w:val="StyleUnderline"/>
        </w:rPr>
        <w:t xml:space="preserve"> of food price shocks on urban consumers, </w:t>
      </w:r>
      <w:r w:rsidRPr="00741465">
        <w:rPr>
          <w:rStyle w:val="StyleUnderline"/>
          <w:highlight w:val="cyan"/>
        </w:rPr>
        <w:t xml:space="preserve">the </w:t>
      </w:r>
      <w:r w:rsidRPr="00741465">
        <w:rPr>
          <w:rStyle w:val="Emphasis"/>
          <w:highlight w:val="cyan"/>
        </w:rPr>
        <w:t>apparent relationship between food</w:t>
      </w:r>
      <w:r w:rsidRPr="00EA43CF">
        <w:rPr>
          <w:rStyle w:val="Emphasis"/>
        </w:rPr>
        <w:t xml:space="preserve"> price </w:t>
      </w:r>
      <w:r w:rsidRPr="00903A58">
        <w:rPr>
          <w:rStyle w:val="Emphasis"/>
        </w:rPr>
        <w:t xml:space="preserve">shocks </w:t>
      </w:r>
      <w:r w:rsidRPr="00741465">
        <w:rPr>
          <w:rStyle w:val="Emphasis"/>
          <w:highlight w:val="cyan"/>
        </w:rPr>
        <w:t>and</w:t>
      </w:r>
      <w:r w:rsidRPr="00903A58">
        <w:rPr>
          <w:rStyle w:val="Emphasis"/>
        </w:rPr>
        <w:t xml:space="preserve"> civil </w:t>
      </w:r>
      <w:r w:rsidRPr="00741465">
        <w:rPr>
          <w:rStyle w:val="Emphasis"/>
          <w:highlight w:val="cyan"/>
        </w:rPr>
        <w:t>war disappears</w:t>
      </w:r>
      <w:r w:rsidRPr="00903A58">
        <w:rPr>
          <w:sz w:val="16"/>
        </w:rPr>
        <w:t xml:space="preserve">. Moreover, </w:t>
      </w:r>
      <w:r w:rsidRPr="00EA43CF">
        <w:rPr>
          <w:rStyle w:val="StyleUnderline"/>
        </w:rPr>
        <w:t>when</w:t>
      </w:r>
      <w:r w:rsidRPr="00903A58">
        <w:rPr>
          <w:sz w:val="16"/>
        </w:rPr>
        <w:t xml:space="preserve"> the </w:t>
      </w:r>
      <w:r w:rsidRPr="00EA43CF">
        <w:rPr>
          <w:rStyle w:val="StyleUnderline"/>
        </w:rPr>
        <w:t>urban consumers</w:t>
      </w:r>
      <w:r w:rsidRPr="00903A58">
        <w:rPr>
          <w:sz w:val="16"/>
        </w:rPr>
        <w:t xml:space="preserve"> can </w:t>
      </w:r>
      <w:r w:rsidRPr="00EA43CF">
        <w:rPr>
          <w:rStyle w:val="StyleUnderline"/>
        </w:rPr>
        <w:t>expect a favorable response,</w:t>
      </w:r>
      <w:r w:rsidRPr="00903A58">
        <w:rPr>
          <w:sz w:val="16"/>
        </w:rPr>
        <w:t xml:space="preserve"> the </w:t>
      </w:r>
      <w:r w:rsidRPr="00741465">
        <w:rPr>
          <w:rStyle w:val="StyleUnderline"/>
          <w:highlight w:val="cyan"/>
        </w:rPr>
        <w:t>protests</w:t>
      </w:r>
      <w:r w:rsidRPr="00EA43CF">
        <w:rPr>
          <w:rStyle w:val="StyleUnderline"/>
        </w:rPr>
        <w:t xml:space="preserve"> only </w:t>
      </w:r>
      <w:r w:rsidRPr="00741465">
        <w:rPr>
          <w:rStyle w:val="StyleUnderline"/>
          <w:highlight w:val="cyan"/>
        </w:rPr>
        <w:t xml:space="preserve">serve as a </w:t>
      </w:r>
      <w:r w:rsidRPr="00741465">
        <w:rPr>
          <w:rStyle w:val="Emphasis"/>
          <w:highlight w:val="cyan"/>
        </w:rPr>
        <w:t>motivation for</w:t>
      </w:r>
      <w:r w:rsidRPr="00EA43CF">
        <w:rPr>
          <w:rStyle w:val="Emphasis"/>
        </w:rPr>
        <w:t xml:space="preserve"> a </w:t>
      </w:r>
      <w:r w:rsidRPr="00741465">
        <w:rPr>
          <w:rStyle w:val="Emphasis"/>
          <w:highlight w:val="cyan"/>
        </w:rPr>
        <w:t>policy</w:t>
      </w:r>
      <w:r w:rsidRPr="00EA43CF">
        <w:rPr>
          <w:rStyle w:val="Emphasis"/>
        </w:rPr>
        <w:t xml:space="preserve"> response</w:t>
      </w:r>
      <w:r w:rsidRPr="00EA43CF">
        <w:rPr>
          <w:rStyle w:val="StyleUnderline"/>
        </w:rPr>
        <w:t xml:space="preserve"> </w:t>
      </w:r>
      <w:r w:rsidRPr="00741465">
        <w:rPr>
          <w:rStyle w:val="StyleUnderline"/>
          <w:highlight w:val="cyan"/>
        </w:rPr>
        <w:t>rather than</w:t>
      </w:r>
      <w:r w:rsidRPr="00EA43CF">
        <w:rPr>
          <w:rStyle w:val="StyleUnderline"/>
        </w:rPr>
        <w:t xml:space="preserve"> as </w:t>
      </w:r>
      <w:r w:rsidRPr="00741465">
        <w:rPr>
          <w:rStyle w:val="StyleUnderline"/>
          <w:highlight w:val="cyan"/>
        </w:rPr>
        <w:t>a prelude to</w:t>
      </w:r>
      <w:r w:rsidRPr="00EA43CF">
        <w:rPr>
          <w:rStyle w:val="StyleUnderline"/>
        </w:rPr>
        <w:t xml:space="preserve"> something more serious, such as </w:t>
      </w:r>
      <w:r w:rsidRPr="00741465">
        <w:rPr>
          <w:rStyle w:val="Emphasis"/>
          <w:highlight w:val="cyan"/>
        </w:rPr>
        <w:t>violent demonstrations or</w:t>
      </w:r>
      <w:r w:rsidRPr="00903A58">
        <w:rPr>
          <w:sz w:val="16"/>
        </w:rPr>
        <w:t xml:space="preserve"> even </w:t>
      </w:r>
      <w:r w:rsidRPr="00EA43CF">
        <w:rPr>
          <w:rStyle w:val="Emphasis"/>
        </w:rPr>
        <w:t xml:space="preserve">civil </w:t>
      </w:r>
      <w:r w:rsidRPr="00741465">
        <w:rPr>
          <w:rStyle w:val="Emphasis"/>
          <w:highlight w:val="cyan"/>
        </w:rPr>
        <w:t>war</w:t>
      </w:r>
      <w:r w:rsidRPr="00903A58">
        <w:rPr>
          <w:sz w:val="16"/>
        </w:rPr>
        <w:t>.</w:t>
      </w:r>
      <w:r>
        <w:rPr>
          <w:sz w:val="16"/>
        </w:rPr>
        <w:t xml:space="preserve"> </w:t>
      </w:r>
      <w:r w:rsidRPr="00903A58">
        <w:rPr>
          <w:sz w:val="16"/>
        </w:rPr>
        <w:t xml:space="preserve">Many in the international development community see war and conflict as a development issue, with a war or conflict severely damaging the local economy, which in turn leads to forced migration and dislocation, and ultimately acute food insecurity. </w:t>
      </w:r>
      <w:r w:rsidRPr="00903A58">
        <w:rPr>
          <w:rStyle w:val="StyleUnderline"/>
        </w:rPr>
        <w:t>Brinkman and Hendrix</w:t>
      </w:r>
      <w:r w:rsidRPr="00903A58">
        <w:rPr>
          <w:sz w:val="16"/>
        </w:rPr>
        <w:t xml:space="preserve"> (2011) </w:t>
      </w:r>
      <w:r w:rsidRPr="00903A58">
        <w:rPr>
          <w:rStyle w:val="StyleUnderline"/>
        </w:rPr>
        <w:t>ask if it could be</w:t>
      </w:r>
      <w:r w:rsidRPr="00903A58">
        <w:rPr>
          <w:sz w:val="16"/>
        </w:rPr>
        <w:t xml:space="preserve"> the other way around, with </w:t>
      </w:r>
      <w:r w:rsidRPr="00903A58">
        <w:rPr>
          <w:rStyle w:val="StyleUnderline"/>
        </w:rPr>
        <w:t>food insecurity causing conflict. Their answer</w:t>
      </w:r>
      <w:r w:rsidRPr="00903A58">
        <w:rPr>
          <w:sz w:val="16"/>
        </w:rPr>
        <w:t xml:space="preserve">, based on a review of the literature, </w:t>
      </w:r>
      <w:r w:rsidRPr="00903A58">
        <w:rPr>
          <w:rStyle w:val="StyleUnderline"/>
        </w:rPr>
        <w:t xml:space="preserve">is "a </w:t>
      </w:r>
      <w:r w:rsidRPr="00903A58">
        <w:rPr>
          <w:rStyle w:val="Emphasis"/>
        </w:rPr>
        <w:t>highly qualified yes</w:t>
      </w:r>
      <w:r w:rsidRPr="00903A58">
        <w:rPr>
          <w:sz w:val="16"/>
        </w:rPr>
        <w:t xml:space="preserve">," </w:t>
      </w:r>
      <w:r w:rsidRPr="00903A58">
        <w:rPr>
          <w:rStyle w:val="Emphasis"/>
        </w:rPr>
        <w:t>especially</w:t>
      </w:r>
      <w:r w:rsidRPr="00903A58">
        <w:rPr>
          <w:rStyle w:val="StyleUnderline"/>
        </w:rPr>
        <w:t xml:space="preserve"> for intrastate conflict</w:t>
      </w:r>
      <w:r w:rsidRPr="00903A58">
        <w:rPr>
          <w:sz w:val="16"/>
        </w:rPr>
        <w:t xml:space="preserve">. The primary reason is that insecurity itself heightens the risk of democratic breakdown and civil conflict. </w:t>
      </w:r>
      <w:r w:rsidRPr="00903A58">
        <w:rPr>
          <w:rStyle w:val="StyleUnderline"/>
        </w:rPr>
        <w:t xml:space="preserve">The </w:t>
      </w:r>
      <w:r w:rsidRPr="00741465">
        <w:rPr>
          <w:rStyle w:val="StyleUnderline"/>
          <w:highlight w:val="cyan"/>
        </w:rPr>
        <w:t>linkage connecting food</w:t>
      </w:r>
      <w:r w:rsidRPr="00903A58">
        <w:rPr>
          <w:rStyle w:val="StyleUnderline"/>
        </w:rPr>
        <w:t xml:space="preserve"> insecurity </w:t>
      </w:r>
      <w:r w:rsidRPr="00741465">
        <w:rPr>
          <w:rStyle w:val="StyleUnderline"/>
          <w:highlight w:val="cyan"/>
        </w:rPr>
        <w:t>to conflict is contingent on</w:t>
      </w:r>
      <w:r w:rsidRPr="00903A58">
        <w:rPr>
          <w:rStyle w:val="StyleUnderline"/>
        </w:rPr>
        <w:t xml:space="preserve"> levels of economic development (a stronger linkage for poorer countries</w:t>
      </w:r>
      <w:r w:rsidRPr="00903A58">
        <w:rPr>
          <w:sz w:val="16"/>
        </w:rPr>
        <w:t xml:space="preserve">), existing political institutions, </w:t>
      </w:r>
      <w:r w:rsidRPr="00903A58">
        <w:rPr>
          <w:rStyle w:val="StyleUnderline"/>
        </w:rPr>
        <w:t xml:space="preserve">and </w:t>
      </w:r>
      <w:r w:rsidRPr="00741465">
        <w:rPr>
          <w:rStyle w:val="StyleUnderline"/>
          <w:highlight w:val="cyan"/>
        </w:rPr>
        <w:t>other factors</w:t>
      </w:r>
      <w:r w:rsidRPr="00903A58">
        <w:rPr>
          <w:sz w:val="16"/>
        </w:rPr>
        <w:t xml:space="preserve">. The researchers say </w:t>
      </w:r>
      <w:r w:rsidRPr="00741465">
        <w:rPr>
          <w:rStyle w:val="Emphasis"/>
          <w:highlight w:val="cyan"/>
        </w:rPr>
        <w:t>establishing causation</w:t>
      </w:r>
      <w:r w:rsidRPr="00903A58">
        <w:rPr>
          <w:rStyle w:val="Emphasis"/>
        </w:rPr>
        <w:t xml:space="preserve"> directly </w:t>
      </w:r>
      <w:r w:rsidRPr="00741465">
        <w:rPr>
          <w:rStyle w:val="Emphasis"/>
          <w:highlight w:val="cyan"/>
        </w:rPr>
        <w:t>is elusive</w:t>
      </w:r>
      <w:r w:rsidRPr="00741465">
        <w:rPr>
          <w:rStyle w:val="StyleUnderline"/>
          <w:highlight w:val="cyan"/>
        </w:rPr>
        <w:t>, considering</w:t>
      </w:r>
      <w:r w:rsidRPr="00903A58">
        <w:rPr>
          <w:rStyle w:val="StyleUnderline"/>
        </w:rPr>
        <w:t xml:space="preserve"> a </w:t>
      </w:r>
      <w:r w:rsidRPr="00741465">
        <w:rPr>
          <w:rStyle w:val="Emphasis"/>
          <w:highlight w:val="cyan"/>
        </w:rPr>
        <w:t>lack of evidence</w:t>
      </w:r>
      <w:r w:rsidRPr="00903A58">
        <w:rPr>
          <w:sz w:val="16"/>
        </w:rPr>
        <w:t xml:space="preserve"> for explaining individual behavior. The debate over cause and effect is ongoing.</w:t>
      </w:r>
      <w:r>
        <w:rPr>
          <w:sz w:val="16"/>
        </w:rPr>
        <w:t xml:space="preserve"> </w:t>
      </w:r>
      <w:r w:rsidRPr="00741465">
        <w:rPr>
          <w:rStyle w:val="StyleUnderline"/>
          <w:highlight w:val="cyan"/>
        </w:rPr>
        <w:t>Policies can</w:t>
      </w:r>
      <w:r w:rsidRPr="00903A58">
        <w:rPr>
          <w:sz w:val="16"/>
        </w:rPr>
        <w:t xml:space="preserve"> nevertheless be implemented to </w:t>
      </w:r>
      <w:r w:rsidRPr="00741465">
        <w:rPr>
          <w:rStyle w:val="StyleUnderline"/>
          <w:highlight w:val="cyan"/>
        </w:rPr>
        <w:t>reduce price variability</w:t>
      </w:r>
      <w:r w:rsidRPr="00903A58">
        <w:rPr>
          <w:rStyle w:val="StyleUnderline"/>
        </w:rPr>
        <w:t>. Less costly forms of stabilization</w:t>
      </w:r>
      <w:r w:rsidRPr="00903A58">
        <w:rPr>
          <w:sz w:val="16"/>
        </w:rPr>
        <w:t xml:space="preserve">, at least in terms of government outlays, </w:t>
      </w:r>
      <w:r w:rsidRPr="00903A58">
        <w:rPr>
          <w:rStyle w:val="StyleUnderline"/>
        </w:rPr>
        <w:t xml:space="preserve">include </w:t>
      </w:r>
      <w:r w:rsidRPr="00741465">
        <w:rPr>
          <w:rStyle w:val="StyleUnderline"/>
          <w:highlight w:val="cyan"/>
        </w:rPr>
        <w:t>reducing import tariffs</w:t>
      </w:r>
      <w:r w:rsidRPr="00903A58">
        <w:rPr>
          <w:sz w:val="16"/>
        </w:rPr>
        <w:t xml:space="preserve"> (and quotas) </w:t>
      </w:r>
      <w:r w:rsidRPr="00741465">
        <w:rPr>
          <w:rStyle w:val="StyleUnderline"/>
          <w:highlight w:val="cyan"/>
        </w:rPr>
        <w:t>to lower prices and restricting exports to increase</w:t>
      </w:r>
      <w:r w:rsidRPr="00903A58">
        <w:rPr>
          <w:rStyle w:val="StyleUnderline"/>
        </w:rPr>
        <w:t xml:space="preserve"> food </w:t>
      </w:r>
      <w:r w:rsidRPr="00741465">
        <w:rPr>
          <w:rStyle w:val="StyleUnderline"/>
          <w:highlight w:val="cyan"/>
        </w:rPr>
        <w:t>availability</w:t>
      </w:r>
      <w:r w:rsidRPr="00903A58">
        <w:rPr>
          <w:sz w:val="16"/>
        </w:rPr>
        <w:t>. However, these types of policy responses, while perhaps helping an individual country's consumers in the short run, can lead to increased international price volatility, with potential for disproportionate adverse impacts on other countries that also may be experiencing food insecurity.</w:t>
      </w:r>
    </w:p>
    <w:bookmarkEnd w:id="0"/>
    <w:p w14:paraId="33FE8F7F" w14:textId="77777777" w:rsidR="0080642B" w:rsidRDefault="0080642B" w:rsidP="0080642B">
      <w:pPr>
        <w:pStyle w:val="Heading3"/>
      </w:pPr>
      <w:r>
        <w:lastRenderedPageBreak/>
        <w:t>1NC – Inevitable</w:t>
      </w:r>
    </w:p>
    <w:p w14:paraId="47D3BB93" w14:textId="77777777" w:rsidR="0080642B" w:rsidRDefault="0080642B" w:rsidP="0080642B">
      <w:pPr>
        <w:pStyle w:val="Heading4"/>
        <w:rPr>
          <w:color w:val="222222"/>
          <w:sz w:val="22"/>
        </w:rPr>
      </w:pPr>
      <w:r>
        <w:t>Warming inevitable - humans have already done too much damage</w:t>
      </w:r>
    </w:p>
    <w:p w14:paraId="20CFD856" w14:textId="77777777" w:rsidR="0080642B" w:rsidRDefault="0080642B" w:rsidP="0080642B">
      <w:pPr>
        <w:shd w:val="clear" w:color="auto" w:fill="FFFFFF"/>
        <w:spacing w:line="235" w:lineRule="atLeast"/>
        <w:rPr>
          <w:color w:val="222222"/>
        </w:rPr>
      </w:pPr>
      <w:r>
        <w:rPr>
          <w:b/>
          <w:bCs/>
          <w:color w:val="000000"/>
          <w:sz w:val="26"/>
          <w:szCs w:val="26"/>
        </w:rPr>
        <w:t>Plumer and Fountain ‘21 </w:t>
      </w:r>
      <w:r>
        <w:rPr>
          <w:color w:val="000000"/>
          <w:sz w:val="20"/>
          <w:szCs w:val="20"/>
        </w:rPr>
        <w:t>(Brad Plumer, climate reporter specializing in policy and technology efforts to cut carbon dioxide emissions. At The Times, he has also covered international climate talks and the changing energy landscape in the United States., Henry Fountain, specializes in the science of climate change and its impacts. He has been writing about science for The Times for more than 20 years and has traveled to the Arctic and Antarctica, 8-9-21, accessed on: 9-1-21, NYT, “A Major New Report Finds Some of the Devastating Impacts of Global Warming are Now Unavoidable”, </w:t>
      </w:r>
      <w:hyperlink r:id="rId10" w:tgtFrame="_blank" w:history="1">
        <w:r>
          <w:rPr>
            <w:rStyle w:val="Hyperlink"/>
            <w:sz w:val="20"/>
            <w:szCs w:val="20"/>
          </w:rPr>
          <w:t>https://www.nytimes.com/2021/08/09/climate/a-major-new-report-finds-some-of-the-devastating-impacts-of-global-warming-are-now-unavoidable.html)//JMS</w:t>
        </w:r>
      </w:hyperlink>
    </w:p>
    <w:p w14:paraId="60AB1E3A" w14:textId="77777777" w:rsidR="0080642B" w:rsidRDefault="0080642B" w:rsidP="0080642B">
      <w:pPr>
        <w:shd w:val="clear" w:color="auto" w:fill="FFFFFF"/>
        <w:spacing w:line="235" w:lineRule="atLeast"/>
        <w:rPr>
          <w:color w:val="222222"/>
        </w:rPr>
      </w:pPr>
      <w:r>
        <w:rPr>
          <w:color w:val="000000"/>
          <w:u w:val="single"/>
          <w:shd w:val="clear" w:color="auto" w:fill="FFFF00"/>
        </w:rPr>
        <w:t>Humans have already heated the planet by roughly 1.1 degrees Celsius</w:t>
      </w:r>
      <w:r>
        <w:rPr>
          <w:color w:val="000000"/>
          <w:u w:val="single"/>
        </w:rPr>
        <w:t>, or 2 degrees Fahrenheit, since the 19th century, largely by burning coal, oil and gas for energy. </w:t>
      </w:r>
      <w:r>
        <w:rPr>
          <w:color w:val="000000"/>
          <w:u w:val="single"/>
          <w:shd w:val="clear" w:color="auto" w:fill="FFFF00"/>
        </w:rPr>
        <w:t>And the consequences can be felt across the globe: This summer</w:t>
      </w:r>
      <w:r>
        <w:rPr>
          <w:color w:val="000000"/>
          <w:u w:val="single"/>
        </w:rPr>
        <w:t> alone, </w:t>
      </w:r>
      <w:r>
        <w:rPr>
          <w:color w:val="000000"/>
          <w:u w:val="single"/>
          <w:shd w:val="clear" w:color="auto" w:fill="FFFF00"/>
        </w:rPr>
        <w:t>blistering heat waves have killed hundreds of people</w:t>
      </w:r>
      <w:r>
        <w:rPr>
          <w:color w:val="000000"/>
          <w:u w:val="single"/>
        </w:rPr>
        <w:t> in the United States and Canada, </w:t>
      </w:r>
      <w:r>
        <w:rPr>
          <w:color w:val="000000"/>
          <w:u w:val="single"/>
          <w:shd w:val="clear" w:color="auto" w:fill="FFFF00"/>
        </w:rPr>
        <w:t>floods have devastated</w:t>
      </w:r>
      <w:r>
        <w:rPr>
          <w:color w:val="000000"/>
          <w:u w:val="single"/>
        </w:rPr>
        <w:t> Germany and China, </w:t>
      </w:r>
      <w:r>
        <w:rPr>
          <w:color w:val="000000"/>
          <w:u w:val="single"/>
          <w:shd w:val="clear" w:color="auto" w:fill="FFFF00"/>
        </w:rPr>
        <w:t>and wildfires have raged out of control </w:t>
      </w:r>
      <w:r>
        <w:rPr>
          <w:color w:val="000000"/>
          <w:u w:val="single"/>
        </w:rPr>
        <w:t>in Siberia, Turkey and Greece.</w:t>
      </w:r>
    </w:p>
    <w:p w14:paraId="1FB37FBF" w14:textId="77777777" w:rsidR="0080642B" w:rsidRDefault="0080642B" w:rsidP="0080642B">
      <w:pPr>
        <w:shd w:val="clear" w:color="auto" w:fill="FFFFFF"/>
        <w:spacing w:line="235" w:lineRule="atLeast"/>
        <w:rPr>
          <w:color w:val="222222"/>
        </w:rPr>
      </w:pPr>
      <w:r>
        <w:rPr>
          <w:color w:val="000000"/>
          <w:u w:val="single"/>
          <w:shd w:val="clear" w:color="auto" w:fill="FFFF00"/>
        </w:rPr>
        <w:t>But that’s only the beginning, </w:t>
      </w:r>
      <w:r>
        <w:rPr>
          <w:color w:val="000000"/>
          <w:u w:val="single"/>
        </w:rPr>
        <w:t>according to the report, issued on Monday by the Intergovernmental Panel on Climate Change, a body of scientists convened by the United Nations.</w:t>
      </w:r>
      <w:r>
        <w:rPr>
          <w:color w:val="000000"/>
          <w:u w:val="single"/>
          <w:shd w:val="clear" w:color="auto" w:fill="FFFF00"/>
        </w:rPr>
        <w:t> Even if nations started sharply cutting emissions today,</w:t>
      </w:r>
      <w:r>
        <w:rPr>
          <w:color w:val="000000"/>
          <w:u w:val="single"/>
        </w:rPr>
        <w:t> total global </w:t>
      </w:r>
      <w:r>
        <w:rPr>
          <w:color w:val="000000"/>
          <w:u w:val="single"/>
          <w:shd w:val="clear" w:color="auto" w:fill="FFFF00"/>
        </w:rPr>
        <w:t>warming is likely to rise around 1.5 degrees Celsius within the next two decades, a hotter future that is now essentially locked in.</w:t>
      </w:r>
    </w:p>
    <w:p w14:paraId="443892B6" w14:textId="77777777" w:rsidR="0080642B" w:rsidRPr="00437E93" w:rsidRDefault="0080642B" w:rsidP="0080642B">
      <w:pPr>
        <w:shd w:val="clear" w:color="auto" w:fill="FFFFFF"/>
        <w:spacing w:line="235" w:lineRule="atLeast"/>
        <w:rPr>
          <w:color w:val="222222"/>
          <w:sz w:val="16"/>
        </w:rPr>
      </w:pPr>
      <w:r>
        <w:rPr>
          <w:color w:val="000000"/>
          <w:u w:val="single"/>
          <w:shd w:val="clear" w:color="auto" w:fill="FFFF00"/>
        </w:rPr>
        <w:t>At 1.5 degrees</w:t>
      </w:r>
      <w:r>
        <w:rPr>
          <w:color w:val="000000"/>
          <w:u w:val="single"/>
        </w:rPr>
        <w:t> of warming, scientists have found,</w:t>
      </w:r>
      <w:r>
        <w:rPr>
          <w:color w:val="000000"/>
          <w:u w:val="single"/>
          <w:shd w:val="clear" w:color="auto" w:fill="FFFF00"/>
        </w:rPr>
        <w:t> the dangers grow considerably.</w:t>
      </w:r>
      <w:r>
        <w:rPr>
          <w:color w:val="000000"/>
          <w:u w:val="single"/>
        </w:rPr>
        <w:t> Nearly </w:t>
      </w:r>
      <w:r>
        <w:rPr>
          <w:color w:val="000000"/>
          <w:u w:val="single"/>
          <w:shd w:val="clear" w:color="auto" w:fill="FFFF00"/>
        </w:rPr>
        <w:t>1 billion people </w:t>
      </w:r>
      <w:r>
        <w:rPr>
          <w:color w:val="000000"/>
          <w:u w:val="single"/>
        </w:rPr>
        <w:t>worldwide </w:t>
      </w:r>
      <w:r>
        <w:rPr>
          <w:color w:val="000000"/>
          <w:u w:val="single"/>
          <w:shd w:val="clear" w:color="auto" w:fill="FFFF00"/>
        </w:rPr>
        <w:t>could swelter in more frequent life-threatening heat waves. Hundreds of millions more would struggle for water because of severe droughts</w:t>
      </w:r>
      <w:r>
        <w:rPr>
          <w:color w:val="000000"/>
          <w:u w:val="single"/>
        </w:rPr>
        <w:t>. </w:t>
      </w:r>
      <w:r>
        <w:rPr>
          <w:color w:val="000000"/>
          <w:u w:val="single"/>
          <w:shd w:val="clear" w:color="auto" w:fill="FFFF00"/>
        </w:rPr>
        <w:t>Some</w:t>
      </w:r>
      <w:r>
        <w:rPr>
          <w:color w:val="000000"/>
          <w:u w:val="single"/>
        </w:rPr>
        <w:t> animal and plant </w:t>
      </w:r>
      <w:r>
        <w:rPr>
          <w:color w:val="000000"/>
          <w:u w:val="single"/>
          <w:shd w:val="clear" w:color="auto" w:fill="FFFF00"/>
        </w:rPr>
        <w:t>species alive today will be gone. Coral reefs</w:t>
      </w:r>
      <w:r>
        <w:rPr>
          <w:color w:val="000000"/>
          <w:u w:val="single"/>
        </w:rPr>
        <w:t>, which sustain fisheries for large swaths of the globe, </w:t>
      </w:r>
      <w:r>
        <w:rPr>
          <w:color w:val="000000"/>
          <w:u w:val="single"/>
          <w:shd w:val="clear" w:color="auto" w:fill="FFFF00"/>
        </w:rPr>
        <w:t>will suffer more frequent mass die-offs.</w:t>
      </w:r>
    </w:p>
    <w:p w14:paraId="49611F2B" w14:textId="77777777" w:rsidR="0080642B" w:rsidRPr="00437E93" w:rsidRDefault="0080642B" w:rsidP="0080642B">
      <w:pPr>
        <w:shd w:val="clear" w:color="auto" w:fill="FFFFFF"/>
        <w:spacing w:line="235" w:lineRule="atLeast"/>
        <w:rPr>
          <w:color w:val="222222"/>
          <w:sz w:val="16"/>
        </w:rPr>
      </w:pPr>
      <w:r w:rsidRPr="00437E93">
        <w:rPr>
          <w:color w:val="000000"/>
          <w:sz w:val="16"/>
        </w:rPr>
        <w:t>“We can expect a significant jump in extreme weather over the next 20 or 30 years,” said Piers Forster, a climate scientist at the University of Leeds and one of hundreds of international experts who helped write the report. </w:t>
      </w:r>
      <w:r>
        <w:rPr>
          <w:color w:val="000000"/>
          <w:u w:val="single"/>
        </w:rPr>
        <w:t>“</w:t>
      </w:r>
      <w:r>
        <w:rPr>
          <w:color w:val="000000"/>
          <w:u w:val="single"/>
          <w:shd w:val="clear" w:color="auto" w:fill="FFFF00"/>
        </w:rPr>
        <w:t>Things are unfortunately likely to get worse than they are today.</w:t>
      </w:r>
      <w:r>
        <w:rPr>
          <w:color w:val="000000"/>
          <w:u w:val="single"/>
        </w:rPr>
        <w:t>”</w:t>
      </w:r>
    </w:p>
    <w:p w14:paraId="2DF5804D" w14:textId="77777777" w:rsidR="0080642B" w:rsidRDefault="0080642B" w:rsidP="0080642B"/>
    <w:p w14:paraId="3E47CEFB" w14:textId="77777777" w:rsidR="0080642B" w:rsidRPr="00C01679" w:rsidRDefault="0080642B" w:rsidP="0080642B">
      <w:pPr>
        <w:pStyle w:val="Heading4"/>
        <w:rPr>
          <w:rFonts w:cs="Arial"/>
        </w:rPr>
      </w:pPr>
      <w:r w:rsidRPr="00C01679">
        <w:rPr>
          <w:rFonts w:cs="Arial"/>
        </w:rPr>
        <w:t xml:space="preserve">Warming is </w:t>
      </w:r>
      <w:r w:rsidRPr="00C01679">
        <w:rPr>
          <w:rFonts w:cs="Arial"/>
          <w:u w:val="single"/>
        </w:rPr>
        <w:t>irreversible</w:t>
      </w:r>
      <w:r w:rsidRPr="00C01679">
        <w:rPr>
          <w:rFonts w:cs="Arial"/>
        </w:rPr>
        <w:t xml:space="preserve"> – </w:t>
      </w:r>
      <w:r w:rsidRPr="00C01679">
        <w:rPr>
          <w:rFonts w:cs="Arial"/>
          <w:b w:val="0"/>
        </w:rPr>
        <w:t>even if humans stop emissions.</w:t>
      </w:r>
    </w:p>
    <w:p w14:paraId="63DC582F" w14:textId="77777777" w:rsidR="0080642B" w:rsidRPr="00C01679" w:rsidRDefault="0080642B" w:rsidP="0080642B">
      <w:r w:rsidRPr="00C01679">
        <w:t xml:space="preserve">Mark </w:t>
      </w:r>
      <w:r w:rsidRPr="00C01679">
        <w:rPr>
          <w:rStyle w:val="Heading4Char"/>
          <w:rFonts w:cs="Arial"/>
        </w:rPr>
        <w:t>Kaufman 21</w:t>
      </w:r>
      <w:r w:rsidRPr="00C01679">
        <w:t>, Mark is a science reporter at Mashable, “What Earth was like last time CO2 levels were this high,” Mashable, 4-20-2021, https://mashable.com/article/carbon-dioxide-earth-co2/ //EM</w:t>
      </w:r>
    </w:p>
    <w:p w14:paraId="172FFD96" w14:textId="77777777" w:rsidR="0080642B" w:rsidRPr="00C01679" w:rsidRDefault="0080642B" w:rsidP="0080642B">
      <w:pPr>
        <w:rPr>
          <w:rStyle w:val="Emphasis"/>
        </w:rPr>
      </w:pPr>
      <w:r w:rsidRPr="00C01679">
        <w:rPr>
          <w:rStyle w:val="StyleUnderline"/>
        </w:rPr>
        <w:t>It’s a time called</w:t>
      </w:r>
      <w:r w:rsidRPr="00C01679">
        <w:rPr>
          <w:sz w:val="16"/>
        </w:rPr>
        <w:t xml:space="preserve"> </w:t>
      </w:r>
      <w:r w:rsidRPr="00C01679">
        <w:rPr>
          <w:rStyle w:val="StyleUnderline"/>
        </w:rPr>
        <w:t>the Pliocene</w:t>
      </w:r>
      <w:r w:rsidRPr="00C01679">
        <w:rPr>
          <w:sz w:val="16"/>
        </w:rPr>
        <w:t xml:space="preserve"> or mid-Pliocene, </w:t>
      </w:r>
      <w:r w:rsidRPr="00C01679">
        <w:rPr>
          <w:rStyle w:val="StyleUnderline"/>
        </w:rPr>
        <w:t>some 3 million years ago</w:t>
      </w:r>
      <w:r w:rsidRPr="00C01679">
        <w:rPr>
          <w:sz w:val="16"/>
        </w:rPr>
        <w:t xml:space="preserve">, when sea levels were around 30 feet higher (but possibly much more) and giant camels dwelled in a forested high Arctic. </w:t>
      </w:r>
      <w:r w:rsidRPr="00C01679">
        <w:rPr>
          <w:rStyle w:val="StyleUnderline"/>
        </w:rPr>
        <w:t>The Pliocene was a significantly warmer</w:t>
      </w:r>
      <w:r w:rsidRPr="00C01679">
        <w:rPr>
          <w:sz w:val="16"/>
        </w:rPr>
        <w:t xml:space="preserve"> world, likely at some 5 degrees Fahrenheit (around 3 degrees Celsius) warmer than pre-Industrial temperatures of the late 1800s. Much of </w:t>
      </w:r>
      <w:r w:rsidRPr="00C01679">
        <w:rPr>
          <w:rStyle w:val="StyleUnderline"/>
        </w:rPr>
        <w:t>the Arctic</w:t>
      </w:r>
      <w:r w:rsidRPr="00C01679">
        <w:rPr>
          <w:sz w:val="16"/>
        </w:rPr>
        <w:t xml:space="preserve">, which today is largely clad in ice, </w:t>
      </w:r>
      <w:r w:rsidRPr="00C01679">
        <w:rPr>
          <w:rStyle w:val="StyleUnderline"/>
        </w:rPr>
        <w:t>had melted</w:t>
      </w:r>
      <w:r w:rsidRPr="00C01679">
        <w:rPr>
          <w:sz w:val="16"/>
        </w:rPr>
        <w:t xml:space="preserve">. </w:t>
      </w:r>
      <w:r w:rsidRPr="00C01679">
        <w:rPr>
          <w:rStyle w:val="StyleUnderline"/>
          <w:highlight w:val="cyan"/>
        </w:rPr>
        <w:t>Heat-trapping</w:t>
      </w:r>
      <w:r w:rsidRPr="00C01679">
        <w:rPr>
          <w:rStyle w:val="StyleUnderline"/>
        </w:rPr>
        <w:t xml:space="preserve"> carbon dioxide </w:t>
      </w:r>
      <w:r w:rsidRPr="00C01679">
        <w:rPr>
          <w:rStyle w:val="StyleUnderline"/>
          <w:highlight w:val="cyan"/>
        </w:rPr>
        <w:t>levels</w:t>
      </w:r>
      <w:r w:rsidRPr="00C01679">
        <w:rPr>
          <w:sz w:val="16"/>
        </w:rPr>
        <w:t xml:space="preserve">, a major temperature lever, </w:t>
      </w:r>
      <w:r w:rsidRPr="00C01679">
        <w:rPr>
          <w:rStyle w:val="Emphasis"/>
          <w:highlight w:val="cyan"/>
        </w:rPr>
        <w:t>hovered around 400</w:t>
      </w:r>
      <w:r w:rsidRPr="00C01679">
        <w:rPr>
          <w:rStyle w:val="Emphasis"/>
        </w:rPr>
        <w:t xml:space="preserve"> parts per million, or </w:t>
      </w:r>
      <w:r w:rsidRPr="00C01679">
        <w:rPr>
          <w:rStyle w:val="Emphasis"/>
          <w:highlight w:val="cyan"/>
        </w:rPr>
        <w:t>ppm</w:t>
      </w:r>
      <w:r w:rsidRPr="00C01679">
        <w:rPr>
          <w:sz w:val="16"/>
        </w:rPr>
        <w:t xml:space="preserve">. </w:t>
      </w:r>
      <w:r w:rsidRPr="00C01679">
        <w:rPr>
          <w:rStyle w:val="StyleUnderline"/>
          <w:highlight w:val="cyan"/>
        </w:rPr>
        <w:t>Today</w:t>
      </w:r>
      <w:r w:rsidRPr="00C01679">
        <w:rPr>
          <w:rStyle w:val="StyleUnderline"/>
        </w:rPr>
        <w:t>, these</w:t>
      </w:r>
      <w:r w:rsidRPr="00C01679">
        <w:rPr>
          <w:sz w:val="16"/>
        </w:rPr>
        <w:t xml:space="preserve"> </w:t>
      </w:r>
      <w:r w:rsidRPr="00C01679">
        <w:rPr>
          <w:rStyle w:val="StyleUnderline"/>
          <w:highlight w:val="cyan"/>
        </w:rPr>
        <w:t>levels</w:t>
      </w:r>
      <w:r w:rsidRPr="00C01679">
        <w:rPr>
          <w:rStyle w:val="StyleUnderline"/>
        </w:rPr>
        <w:t xml:space="preserve"> </w:t>
      </w:r>
      <w:r w:rsidRPr="00C01679">
        <w:rPr>
          <w:rStyle w:val="StyleUnderline"/>
          <w:highlight w:val="cyan"/>
        </w:rPr>
        <w:t>are</w:t>
      </w:r>
      <w:r w:rsidRPr="00C01679">
        <w:rPr>
          <w:sz w:val="16"/>
        </w:rPr>
        <w:t xml:space="preserve"> similar but relentlessly rising, at some</w:t>
      </w:r>
      <w:r w:rsidRPr="00C01679">
        <w:rPr>
          <w:rStyle w:val="StyleUnderline"/>
        </w:rPr>
        <w:t xml:space="preserve"> </w:t>
      </w:r>
      <w:r w:rsidRPr="00C01679">
        <w:rPr>
          <w:rStyle w:val="Emphasis"/>
          <w:highlight w:val="cyan"/>
        </w:rPr>
        <w:t>418</w:t>
      </w:r>
      <w:r w:rsidRPr="00C01679">
        <w:rPr>
          <w:rStyle w:val="Emphasis"/>
        </w:rPr>
        <w:t xml:space="preserve"> </w:t>
      </w:r>
      <w:r w:rsidRPr="00C01679">
        <w:rPr>
          <w:rStyle w:val="Emphasis"/>
          <w:highlight w:val="cyan"/>
        </w:rPr>
        <w:t>ppm</w:t>
      </w:r>
      <w:r w:rsidRPr="00C01679">
        <w:rPr>
          <w:rStyle w:val="Emphasis"/>
        </w:rPr>
        <w:t>.</w:t>
      </w:r>
    </w:p>
    <w:p w14:paraId="2720164C" w14:textId="77777777" w:rsidR="0080642B" w:rsidRPr="00C01679" w:rsidRDefault="0080642B" w:rsidP="0080642B">
      <w:pPr>
        <w:rPr>
          <w:sz w:val="16"/>
        </w:rPr>
      </w:pPr>
      <w:r w:rsidRPr="00C01679">
        <w:rPr>
          <w:rStyle w:val="StyleUnderline"/>
        </w:rPr>
        <w:t xml:space="preserve">Humanity is </w:t>
      </w:r>
      <w:r w:rsidRPr="00C01679">
        <w:rPr>
          <w:rStyle w:val="Emphasis"/>
        </w:rPr>
        <w:t>currently on track to warm Earth</w:t>
      </w:r>
      <w:r w:rsidRPr="00C01679">
        <w:rPr>
          <w:sz w:val="16"/>
        </w:rPr>
        <w:t xml:space="preserve"> to Pliocene-like temperatures </w:t>
      </w:r>
      <w:r w:rsidRPr="00C01679">
        <w:rPr>
          <w:rStyle w:val="StyleUnderline"/>
        </w:rPr>
        <w:t xml:space="preserve">by century’s end – </w:t>
      </w:r>
      <w:r w:rsidRPr="00C01679">
        <w:rPr>
          <w:sz w:val="16"/>
        </w:rPr>
        <w:t xml:space="preserve">unless nations ambitiously slash carbon emissions in the coming decades. Sea levels, of course, won’t instantly rise by tens of feet: Miles-thick ice sheets take many centuries to thousands of years to melt. But, critically, humanity is already setting the stage for a relatively quick return to Pliocene climes, or climes at least significantly warmer than now. It’s happening fast. When CO2 naturally increases in the atmosphere, pockets of ancient air preserved in ice show this </w:t>
      </w:r>
      <w:r w:rsidRPr="00C01679">
        <w:rPr>
          <w:rStyle w:val="StyleUnderline"/>
        </w:rPr>
        <w:t>CO2 rise happens gradually</w:t>
      </w:r>
      <w:r w:rsidRPr="00C01679">
        <w:rPr>
          <w:sz w:val="16"/>
        </w:rPr>
        <w:t xml:space="preserve">, over thousands of years. </w:t>
      </w:r>
      <w:r w:rsidRPr="00C01679">
        <w:rPr>
          <w:rStyle w:val="StyleUnderline"/>
        </w:rPr>
        <w:t>But</w:t>
      </w:r>
      <w:r w:rsidRPr="00C01679">
        <w:rPr>
          <w:sz w:val="16"/>
        </w:rPr>
        <w:t xml:space="preserve"> today, carbon dioxide </w:t>
      </w:r>
      <w:r w:rsidRPr="00C01679">
        <w:rPr>
          <w:rStyle w:val="StyleUnderline"/>
        </w:rPr>
        <w:t>levels are skyrocketing</w:t>
      </w:r>
      <w:r w:rsidRPr="00C01679">
        <w:rPr>
          <w:sz w:val="16"/>
        </w:rPr>
        <w:t xml:space="preserve"> </w:t>
      </w:r>
      <w:r w:rsidRPr="00C01679">
        <w:rPr>
          <w:rStyle w:val="StyleUnderline"/>
        </w:rPr>
        <w:t>as humans burn</w:t>
      </w:r>
      <w:r w:rsidRPr="00C01679">
        <w:rPr>
          <w:sz w:val="16"/>
        </w:rPr>
        <w:t xml:space="preserve"> long-buried </w:t>
      </w:r>
      <w:r w:rsidRPr="00C01679">
        <w:rPr>
          <w:rStyle w:val="Emphasis"/>
        </w:rPr>
        <w:t>fossil fuels</w:t>
      </w:r>
      <w:r w:rsidRPr="00C01679">
        <w:rPr>
          <w:sz w:val="16"/>
        </w:rPr>
        <w:t xml:space="preserve">. </w:t>
      </w:r>
    </w:p>
    <w:p w14:paraId="15041AEF" w14:textId="77777777" w:rsidR="0080642B" w:rsidRPr="00C01679" w:rsidRDefault="0080642B" w:rsidP="0080642B">
      <w:pPr>
        <w:rPr>
          <w:sz w:val="16"/>
        </w:rPr>
      </w:pPr>
      <w:r w:rsidRPr="00C01679">
        <w:rPr>
          <w:sz w:val="16"/>
        </w:rPr>
        <w:lastRenderedPageBreak/>
        <w:t>"</w:t>
      </w:r>
      <w:r w:rsidRPr="00C01679">
        <w:rPr>
          <w:rStyle w:val="StyleUnderline"/>
        </w:rPr>
        <w:t>CO2</w:t>
      </w:r>
      <w:r w:rsidRPr="00C01679">
        <w:rPr>
          <w:sz w:val="16"/>
        </w:rPr>
        <w:t xml:space="preserve"> in the atmosphere </w:t>
      </w:r>
      <w:r w:rsidRPr="00C01679">
        <w:rPr>
          <w:rStyle w:val="StyleUnderline"/>
        </w:rPr>
        <w:t xml:space="preserve">has gone up </w:t>
      </w:r>
      <w:r w:rsidRPr="00C01679">
        <w:rPr>
          <w:rStyle w:val="Emphasis"/>
        </w:rPr>
        <w:t>100 ppm</w:t>
      </w:r>
      <w:r w:rsidRPr="00C01679">
        <w:rPr>
          <w:sz w:val="16"/>
        </w:rPr>
        <w:t xml:space="preserve"> in my lifetime," said Kathleen Benison, a geologist at West Virginia University who researches past climates. “</w:t>
      </w:r>
      <w:r w:rsidRPr="00C01679">
        <w:rPr>
          <w:rStyle w:val="StyleUnderline"/>
        </w:rPr>
        <w:t>That’s incredibly fast</w:t>
      </w:r>
      <w:r w:rsidRPr="00C01679">
        <w:rPr>
          <w:sz w:val="16"/>
        </w:rPr>
        <w:t xml:space="preserve"> geologically."</w:t>
      </w:r>
    </w:p>
    <w:p w14:paraId="5989F493" w14:textId="77777777" w:rsidR="0080642B" w:rsidRPr="00C01679" w:rsidRDefault="0080642B" w:rsidP="0080642B">
      <w:pPr>
        <w:rPr>
          <w:sz w:val="16"/>
        </w:rPr>
      </w:pPr>
      <w:r w:rsidRPr="00C01679">
        <w:rPr>
          <w:sz w:val="16"/>
        </w:rPr>
        <w:t>"You don’t have to be a scientist to realize something totally weird is going on, and that weird thing is humans," noted Dan Lunt, a climate scientist at the University of Bristol who has researched the Pliocene.</w:t>
      </w:r>
    </w:p>
    <w:p w14:paraId="1C789C9F" w14:textId="77777777" w:rsidR="0080642B" w:rsidRPr="00C01679" w:rsidRDefault="0080642B" w:rsidP="0080642B">
      <w:pPr>
        <w:rPr>
          <w:sz w:val="16"/>
        </w:rPr>
      </w:pPr>
      <w:r w:rsidRPr="00C01679">
        <w:rPr>
          <w:sz w:val="16"/>
        </w:rPr>
        <w:t>A NASA graphic, from 2013, showing Earth's atmospheric CO2 levels had already reached levels similar to the Pliocene.</w:t>
      </w:r>
    </w:p>
    <w:p w14:paraId="5A1D44D8" w14:textId="77777777" w:rsidR="0080642B" w:rsidRPr="00C01679" w:rsidRDefault="0080642B" w:rsidP="0080642B">
      <w:pPr>
        <w:rPr>
          <w:sz w:val="16"/>
        </w:rPr>
      </w:pPr>
      <w:r w:rsidRPr="00C01679">
        <w:rPr>
          <w:sz w:val="16"/>
        </w:rPr>
        <w:t>The problematic Pliocene</w:t>
      </w:r>
    </w:p>
    <w:p w14:paraId="2FE6FE71" w14:textId="77777777" w:rsidR="0080642B" w:rsidRPr="00C01679" w:rsidRDefault="0080642B" w:rsidP="0080642B">
      <w:pPr>
        <w:rPr>
          <w:sz w:val="16"/>
        </w:rPr>
      </w:pPr>
      <w:r w:rsidRPr="00C01679">
        <w:rPr>
          <w:sz w:val="16"/>
        </w:rPr>
        <w:t xml:space="preserve">Sure, it takes a long time for sea levels to catch up with Earth’s warming. But in a plethora of other ways, the planet is already reacting to about 2 F (1.1 C) of warming since the late 1800s: Wildfires are surging in the U.S., major Antarctic ice sheets have destabilized, heat waves are smashing records, storms are intensifying, and beyond. </w:t>
      </w:r>
    </w:p>
    <w:p w14:paraId="4BBC0513" w14:textId="77777777" w:rsidR="0080642B" w:rsidRPr="00C01679" w:rsidRDefault="0080642B" w:rsidP="0080642B">
      <w:pPr>
        <w:rPr>
          <w:sz w:val="16"/>
        </w:rPr>
      </w:pPr>
      <w:r w:rsidRPr="00C01679">
        <w:rPr>
          <w:sz w:val="16"/>
        </w:rPr>
        <w:t xml:space="preserve">More warming will further exacerbate these consequences of increased heat. It will get worse. But will it get Pliocene bad? That’s up to the most fickle, unpredictable factor of the climate equation: humans. </w:t>
      </w:r>
    </w:p>
    <w:p w14:paraId="071B8372" w14:textId="77777777" w:rsidR="0080642B" w:rsidRPr="00C01679" w:rsidRDefault="0080642B" w:rsidP="0080642B">
      <w:pPr>
        <w:rPr>
          <w:sz w:val="16"/>
        </w:rPr>
      </w:pPr>
      <w:r w:rsidRPr="00C01679">
        <w:rPr>
          <w:sz w:val="16"/>
        </w:rPr>
        <w:t>"</w:t>
      </w:r>
      <w:r w:rsidRPr="00C01679">
        <w:rPr>
          <w:rStyle w:val="StyleUnderline"/>
        </w:rPr>
        <w:t>CO2 levels are going to increase</w:t>
      </w:r>
      <w:r w:rsidRPr="00C01679">
        <w:rPr>
          <w:sz w:val="16"/>
        </w:rPr>
        <w:t>," said Lunt. "</w:t>
      </w:r>
      <w:r w:rsidRPr="00C01679">
        <w:rPr>
          <w:rStyle w:val="StyleUnderline"/>
        </w:rPr>
        <w:t xml:space="preserve">We could hit the </w:t>
      </w:r>
      <w:r w:rsidRPr="00C01679">
        <w:rPr>
          <w:rStyle w:val="Emphasis"/>
        </w:rPr>
        <w:t>Pliocene in terms of temperature</w:t>
      </w:r>
      <w:r w:rsidRPr="00C01679">
        <w:rPr>
          <w:sz w:val="16"/>
        </w:rPr>
        <w:t>. But it depends on how rapidly we emit [greenhouse gases]."</w:t>
      </w:r>
    </w:p>
    <w:p w14:paraId="458E6236" w14:textId="77777777" w:rsidR="0080642B" w:rsidRPr="00C01679" w:rsidRDefault="0080642B" w:rsidP="0080642B">
      <w:pPr>
        <w:rPr>
          <w:sz w:val="16"/>
        </w:rPr>
      </w:pPr>
      <w:r w:rsidRPr="00C01679">
        <w:rPr>
          <w:rStyle w:val="StyleUnderline"/>
        </w:rPr>
        <w:t>Some</w:t>
      </w:r>
      <w:r w:rsidRPr="00C01679">
        <w:rPr>
          <w:sz w:val="16"/>
        </w:rPr>
        <w:t xml:space="preserve"> of the human-driven </w:t>
      </w:r>
      <w:r w:rsidRPr="00C01679">
        <w:rPr>
          <w:rStyle w:val="StyleUnderline"/>
          <w:highlight w:val="cyan"/>
        </w:rPr>
        <w:t>changes</w:t>
      </w:r>
      <w:r w:rsidRPr="00C01679">
        <w:rPr>
          <w:rStyle w:val="StyleUnderline"/>
        </w:rPr>
        <w:t xml:space="preserve"> happening on Earth today</w:t>
      </w:r>
      <w:r w:rsidRPr="00C01679">
        <w:rPr>
          <w:sz w:val="16"/>
        </w:rPr>
        <w:t xml:space="preserve"> </w:t>
      </w:r>
      <w:r w:rsidRPr="00C01679">
        <w:rPr>
          <w:rStyle w:val="StyleUnderline"/>
          <w:highlight w:val="cyan"/>
        </w:rPr>
        <w:t>won’t be reversed for</w:t>
      </w:r>
      <w:r w:rsidRPr="00C01679">
        <w:rPr>
          <w:sz w:val="16"/>
          <w:highlight w:val="cyan"/>
        </w:rPr>
        <w:t xml:space="preserve"> </w:t>
      </w:r>
      <w:r w:rsidRPr="00C01679">
        <w:rPr>
          <w:rStyle w:val="StyleUnderline"/>
          <w:highlight w:val="cyan"/>
        </w:rPr>
        <w:t>centuries</w:t>
      </w:r>
      <w:r w:rsidRPr="00C01679">
        <w:rPr>
          <w:rStyle w:val="StyleUnderline"/>
        </w:rPr>
        <w:t xml:space="preserve"> or thousands of years</w:t>
      </w:r>
      <w:r w:rsidRPr="00C01679">
        <w:rPr>
          <w:sz w:val="16"/>
        </w:rPr>
        <w:t xml:space="preserve">. In large part, </w:t>
      </w:r>
      <w:r w:rsidRPr="00C01679">
        <w:rPr>
          <w:rStyle w:val="StyleUnderline"/>
        </w:rPr>
        <w:t xml:space="preserve">that’s </w:t>
      </w:r>
      <w:r w:rsidRPr="00C01679">
        <w:rPr>
          <w:rStyle w:val="StyleUnderline"/>
          <w:highlight w:val="cyan"/>
        </w:rPr>
        <w:t>because</w:t>
      </w:r>
      <w:r w:rsidRPr="00C01679">
        <w:rPr>
          <w:rStyle w:val="StyleUnderline"/>
        </w:rPr>
        <w:t xml:space="preserve"> </w:t>
      </w:r>
      <w:r w:rsidRPr="00C01679">
        <w:rPr>
          <w:rStyle w:val="Emphasis"/>
          <w:highlight w:val="cyan"/>
        </w:rPr>
        <w:t>civilization continues to deposit</w:t>
      </w:r>
      <w:r w:rsidRPr="00C01679">
        <w:rPr>
          <w:sz w:val="16"/>
        </w:rPr>
        <w:t xml:space="preserve"> prodigious </w:t>
      </w:r>
      <w:r w:rsidRPr="00C01679">
        <w:rPr>
          <w:rStyle w:val="StyleUnderline"/>
        </w:rPr>
        <w:t xml:space="preserve">loads of </w:t>
      </w:r>
      <w:r w:rsidRPr="00C01679">
        <w:rPr>
          <w:rStyle w:val="StyleUnderline"/>
          <w:highlight w:val="cyan"/>
        </w:rPr>
        <w:t>carbon</w:t>
      </w:r>
      <w:r w:rsidRPr="00C01679">
        <w:rPr>
          <w:rStyle w:val="StyleUnderline"/>
        </w:rPr>
        <w:t xml:space="preserve"> into the atmosphere</w:t>
      </w:r>
      <w:r w:rsidRPr="00C01679">
        <w:rPr>
          <w:sz w:val="16"/>
        </w:rPr>
        <w:t xml:space="preserve"> each year, </w:t>
      </w:r>
      <w:r w:rsidRPr="00C01679">
        <w:rPr>
          <w:rStyle w:val="StyleUnderline"/>
        </w:rPr>
        <w:t>and</w:t>
      </w:r>
      <w:r w:rsidRPr="00C01679">
        <w:rPr>
          <w:sz w:val="16"/>
        </w:rPr>
        <w:t xml:space="preserve"> all </w:t>
      </w:r>
      <w:r w:rsidRPr="00C01679">
        <w:rPr>
          <w:rStyle w:val="StyleUnderline"/>
          <w:highlight w:val="cyan"/>
        </w:rPr>
        <w:t>these</w:t>
      </w:r>
      <w:r w:rsidRPr="00C01679">
        <w:rPr>
          <w:rStyle w:val="StyleUnderline"/>
        </w:rPr>
        <w:t xml:space="preserve"> heat-trapping </w:t>
      </w:r>
      <w:r w:rsidRPr="00C01679">
        <w:rPr>
          <w:rStyle w:val="StyleUnderline"/>
          <w:highlight w:val="cyan"/>
        </w:rPr>
        <w:t>gases</w:t>
      </w:r>
      <w:r w:rsidRPr="00C01679">
        <w:rPr>
          <w:sz w:val="16"/>
          <w:highlight w:val="cyan"/>
        </w:rPr>
        <w:t xml:space="preserve"> </w:t>
      </w:r>
      <w:r w:rsidRPr="00C01679">
        <w:rPr>
          <w:rStyle w:val="StyleUnderline"/>
          <w:highlight w:val="cyan"/>
        </w:rPr>
        <w:t>won’t</w:t>
      </w:r>
      <w:r w:rsidRPr="00C01679">
        <w:rPr>
          <w:rStyle w:val="StyleUnderline"/>
        </w:rPr>
        <w:t xml:space="preserve"> magically </w:t>
      </w:r>
      <w:r w:rsidRPr="00C01679">
        <w:rPr>
          <w:rStyle w:val="StyleUnderline"/>
          <w:highlight w:val="cyan"/>
        </w:rPr>
        <w:t>vanish</w:t>
      </w:r>
      <w:r w:rsidRPr="00C01679">
        <w:rPr>
          <w:sz w:val="16"/>
        </w:rPr>
        <w:t xml:space="preserve"> from the air, </w:t>
      </w:r>
      <w:r w:rsidRPr="00C01679">
        <w:rPr>
          <w:rStyle w:val="StyleUnderline"/>
          <w:highlight w:val="cyan"/>
        </w:rPr>
        <w:t xml:space="preserve">even if we </w:t>
      </w:r>
      <w:r w:rsidRPr="00C01679">
        <w:rPr>
          <w:rStyle w:val="Emphasis"/>
          <w:highlight w:val="cyan"/>
        </w:rPr>
        <w:t>instantly stop adding</w:t>
      </w:r>
      <w:r w:rsidRPr="00C01679">
        <w:rPr>
          <w:rStyle w:val="Emphasis"/>
        </w:rPr>
        <w:t xml:space="preserve"> </w:t>
      </w:r>
      <w:r w:rsidRPr="00C01679">
        <w:rPr>
          <w:rStyle w:val="Emphasis"/>
          <w:highlight w:val="cyan"/>
        </w:rPr>
        <w:t>carbon</w:t>
      </w:r>
      <w:r w:rsidRPr="00C01679">
        <w:rPr>
          <w:rStyle w:val="Emphasis"/>
        </w:rPr>
        <w:t xml:space="preserve"> to the atmosphere</w:t>
      </w:r>
      <w:r w:rsidRPr="00C01679">
        <w:rPr>
          <w:sz w:val="16"/>
        </w:rPr>
        <w:t xml:space="preserve">. </w:t>
      </w:r>
      <w:r w:rsidRPr="00C01679">
        <w:rPr>
          <w:rStyle w:val="StyleUnderline"/>
        </w:rPr>
        <w:t xml:space="preserve">Rather, </w:t>
      </w:r>
      <w:r w:rsidRPr="00C01679">
        <w:rPr>
          <w:rStyle w:val="StyleUnderline"/>
          <w:highlight w:val="cyan"/>
        </w:rPr>
        <w:t>they’ll have impacts</w:t>
      </w:r>
      <w:r w:rsidRPr="00C01679">
        <w:rPr>
          <w:rStyle w:val="StyleUnderline"/>
        </w:rPr>
        <w:t xml:space="preserve"> upon the planet</w:t>
      </w:r>
      <w:r w:rsidRPr="00C01679">
        <w:rPr>
          <w:sz w:val="16"/>
        </w:rPr>
        <w:t xml:space="preserve"> – </w:t>
      </w:r>
      <w:r w:rsidRPr="00C01679">
        <w:rPr>
          <w:rStyle w:val="StyleUnderline"/>
          <w:highlight w:val="cyan"/>
        </w:rPr>
        <w:t>like</w:t>
      </w:r>
      <w:r w:rsidRPr="00C01679">
        <w:rPr>
          <w:sz w:val="16"/>
        </w:rPr>
        <w:t xml:space="preserve"> gradually </w:t>
      </w:r>
      <w:r w:rsidRPr="00C01679">
        <w:rPr>
          <w:rStyle w:val="Emphasis"/>
          <w:highlight w:val="cyan"/>
        </w:rPr>
        <w:t>rising seas</w:t>
      </w:r>
      <w:r w:rsidRPr="00C01679">
        <w:rPr>
          <w:sz w:val="16"/>
        </w:rPr>
        <w:t xml:space="preserve"> </w:t>
      </w:r>
      <w:r w:rsidRPr="00C01679">
        <w:rPr>
          <w:rStyle w:val="StyleUnderline"/>
          <w:highlight w:val="cyan"/>
        </w:rPr>
        <w:t xml:space="preserve">and </w:t>
      </w:r>
      <w:r w:rsidRPr="00C01679">
        <w:rPr>
          <w:rStyle w:val="Emphasis"/>
          <w:highlight w:val="cyan"/>
        </w:rPr>
        <w:t>acidifying oceans</w:t>
      </w:r>
      <w:r w:rsidRPr="00C01679">
        <w:rPr>
          <w:sz w:val="16"/>
        </w:rPr>
        <w:t xml:space="preserve"> – </w:t>
      </w:r>
      <w:r w:rsidRPr="00C01679">
        <w:rPr>
          <w:rStyle w:val="StyleUnderline"/>
        </w:rPr>
        <w:t>for</w:t>
      </w:r>
      <w:r w:rsidRPr="00C01679">
        <w:rPr>
          <w:sz w:val="16"/>
        </w:rPr>
        <w:t xml:space="preserve"> at least </w:t>
      </w:r>
      <w:r w:rsidRPr="00C01679">
        <w:rPr>
          <w:rStyle w:val="StyleUnderline"/>
        </w:rPr>
        <w:t>centuries</w:t>
      </w:r>
      <w:r w:rsidRPr="00C01679">
        <w:rPr>
          <w:sz w:val="16"/>
        </w:rPr>
        <w:t xml:space="preserve">. Already, sea levels have risen by some eight to nine inches since the late 1800s, and a conservative </w:t>
      </w:r>
      <w:r w:rsidRPr="00C01679">
        <w:rPr>
          <w:rStyle w:val="StyleUnderline"/>
        </w:rPr>
        <w:t>estimate</w:t>
      </w:r>
      <w:r w:rsidRPr="00C01679">
        <w:rPr>
          <w:sz w:val="16"/>
        </w:rPr>
        <w:t xml:space="preserve">, </w:t>
      </w:r>
      <w:r w:rsidRPr="00C01679">
        <w:rPr>
          <w:rStyle w:val="StyleUnderline"/>
        </w:rPr>
        <w:t>from</w:t>
      </w:r>
      <w:r w:rsidRPr="00C01679">
        <w:rPr>
          <w:sz w:val="16"/>
        </w:rPr>
        <w:t xml:space="preserve"> </w:t>
      </w:r>
      <w:r w:rsidRPr="00C01679">
        <w:rPr>
          <w:rStyle w:val="StyleUnderline"/>
        </w:rPr>
        <w:t>the</w:t>
      </w:r>
      <w:r w:rsidRPr="00C01679">
        <w:rPr>
          <w:sz w:val="16"/>
        </w:rPr>
        <w:t xml:space="preserve"> UN's </w:t>
      </w:r>
      <w:r w:rsidRPr="00C01679">
        <w:rPr>
          <w:rStyle w:val="Emphasis"/>
        </w:rPr>
        <w:t>I</w:t>
      </w:r>
      <w:r w:rsidRPr="00C01679">
        <w:rPr>
          <w:sz w:val="16"/>
        </w:rPr>
        <w:t xml:space="preserve">ntergovernmental </w:t>
      </w:r>
      <w:r w:rsidRPr="00C01679">
        <w:rPr>
          <w:rStyle w:val="Emphasis"/>
        </w:rPr>
        <w:t>P</w:t>
      </w:r>
      <w:r w:rsidRPr="00C01679">
        <w:rPr>
          <w:sz w:val="16"/>
        </w:rPr>
        <w:t xml:space="preserve">anel on </w:t>
      </w:r>
      <w:r w:rsidRPr="00C01679">
        <w:rPr>
          <w:rStyle w:val="Emphasis"/>
        </w:rPr>
        <w:t>C</w:t>
      </w:r>
      <w:r w:rsidRPr="00C01679">
        <w:rPr>
          <w:sz w:val="16"/>
        </w:rPr>
        <w:t xml:space="preserve">limate </w:t>
      </w:r>
      <w:r w:rsidRPr="00C01679">
        <w:rPr>
          <w:rStyle w:val="Emphasis"/>
        </w:rPr>
        <w:t>C</w:t>
      </w:r>
      <w:r w:rsidRPr="00C01679">
        <w:rPr>
          <w:sz w:val="16"/>
        </w:rPr>
        <w:t xml:space="preserve">hange, </w:t>
      </w:r>
      <w:r w:rsidRPr="00C01679">
        <w:rPr>
          <w:rStyle w:val="StyleUnderline"/>
        </w:rPr>
        <w:t>is sea levels will rise by another</w:t>
      </w:r>
      <w:r w:rsidRPr="00C01679">
        <w:rPr>
          <w:sz w:val="16"/>
        </w:rPr>
        <w:t xml:space="preserve"> one to </w:t>
      </w:r>
      <w:r w:rsidRPr="00C01679">
        <w:rPr>
          <w:rStyle w:val="Emphasis"/>
        </w:rPr>
        <w:t>two feet</w:t>
      </w:r>
      <w:r w:rsidRPr="00C01679">
        <w:rPr>
          <w:rStyle w:val="StyleUnderline"/>
        </w:rPr>
        <w:t xml:space="preserve"> by the century's</w:t>
      </w:r>
      <w:r w:rsidRPr="00C01679">
        <w:rPr>
          <w:sz w:val="16"/>
        </w:rPr>
        <w:t xml:space="preserve"> </w:t>
      </w:r>
      <w:r w:rsidRPr="00C01679">
        <w:rPr>
          <w:rStyle w:val="StyleUnderline"/>
        </w:rPr>
        <w:t>end</w:t>
      </w:r>
      <w:r w:rsidRPr="00C01679">
        <w:rPr>
          <w:sz w:val="16"/>
        </w:rPr>
        <w:t xml:space="preserve">. But, this could very well be more like two or three feet, or even more depending on what Antarctica’s colossal, melting Thwaites Glacier (it’s the size of Britain) purges into the sea this century. </w:t>
      </w:r>
    </w:p>
    <w:p w14:paraId="025A9B7F" w14:textId="77777777" w:rsidR="0080642B" w:rsidRPr="002F0823" w:rsidRDefault="0080642B" w:rsidP="0080642B">
      <w:pPr>
        <w:rPr>
          <w:rStyle w:val="Style13ptBold"/>
          <w:b w:val="0"/>
          <w:bCs w:val="0"/>
          <w:sz w:val="16"/>
        </w:rPr>
      </w:pPr>
      <w:r w:rsidRPr="00C01679">
        <w:rPr>
          <w:sz w:val="16"/>
        </w:rPr>
        <w:t>"</w:t>
      </w:r>
      <w:r w:rsidRPr="00C01679">
        <w:rPr>
          <w:rStyle w:val="StyleUnderline"/>
        </w:rPr>
        <w:t xml:space="preserve">Sea level </w:t>
      </w:r>
      <w:r w:rsidRPr="00C01679">
        <w:rPr>
          <w:rStyle w:val="StyleUnderline"/>
          <w:highlight w:val="cyan"/>
        </w:rPr>
        <w:t>rise</w:t>
      </w:r>
      <w:r w:rsidRPr="00C01679">
        <w:rPr>
          <w:sz w:val="16"/>
        </w:rPr>
        <w:t xml:space="preserve"> </w:t>
      </w:r>
      <w:r w:rsidRPr="00C01679">
        <w:rPr>
          <w:rStyle w:val="StyleUnderline"/>
          <w:highlight w:val="cyan"/>
        </w:rPr>
        <w:t>and</w:t>
      </w:r>
      <w:r w:rsidRPr="00C01679">
        <w:rPr>
          <w:rStyle w:val="StyleUnderline"/>
        </w:rPr>
        <w:t xml:space="preserve"> ocean </w:t>
      </w:r>
      <w:r w:rsidRPr="00C01679">
        <w:rPr>
          <w:rStyle w:val="StyleUnderline"/>
          <w:highlight w:val="cyan"/>
        </w:rPr>
        <w:t>acidification</w:t>
      </w:r>
      <w:r w:rsidRPr="00C01679">
        <w:rPr>
          <w:sz w:val="16"/>
        </w:rPr>
        <w:t xml:space="preserve"> </w:t>
      </w:r>
      <w:r w:rsidRPr="00C01679">
        <w:rPr>
          <w:rStyle w:val="StyleUnderline"/>
          <w:highlight w:val="cyan"/>
        </w:rPr>
        <w:t xml:space="preserve">are </w:t>
      </w:r>
      <w:r w:rsidRPr="00C01679">
        <w:rPr>
          <w:rStyle w:val="Emphasis"/>
          <w:highlight w:val="cyan"/>
        </w:rPr>
        <w:t>permanent</w:t>
      </w:r>
      <w:r w:rsidRPr="00C01679">
        <w:rPr>
          <w:sz w:val="16"/>
        </w:rPr>
        <w:t xml:space="preserve"> on a human time scale," said Julie Brigham-Grette, a geologist at the University of Massachusetts Amherst who researches how the Arctic has changed since the Pliocene. </w:t>
      </w:r>
    </w:p>
    <w:p w14:paraId="690BFD7F" w14:textId="77777777" w:rsidR="0080642B" w:rsidRDefault="0080642B" w:rsidP="0080642B"/>
    <w:p w14:paraId="0C08F158" w14:textId="77777777" w:rsidR="0080642B" w:rsidRDefault="0080642B" w:rsidP="0080642B">
      <w:pPr>
        <w:pStyle w:val="Heading3"/>
      </w:pPr>
      <w:r>
        <w:lastRenderedPageBreak/>
        <w:t>China War</w:t>
      </w:r>
    </w:p>
    <w:p w14:paraId="4E1F7F48" w14:textId="77777777" w:rsidR="0080642B" w:rsidRDefault="0080642B" w:rsidP="0080642B">
      <w:pPr>
        <w:pStyle w:val="Heading4"/>
      </w:pPr>
      <w:bookmarkStart w:id="1" w:name="OLE_LINK2"/>
      <w:bookmarkStart w:id="2" w:name="OLE_LINK3"/>
      <w:bookmarkStart w:id="3" w:name="OLE_LINK4"/>
      <w:r>
        <w:t xml:space="preserve">No China war – fears are </w:t>
      </w:r>
      <w:r>
        <w:rPr>
          <w:u w:val="single"/>
        </w:rPr>
        <w:t>overblown</w:t>
      </w:r>
    </w:p>
    <w:p w14:paraId="2962BD7B" w14:textId="77777777" w:rsidR="0080642B" w:rsidRDefault="0080642B" w:rsidP="0080642B">
      <w:pPr>
        <w:pStyle w:val="ListParagraph"/>
        <w:numPr>
          <w:ilvl w:val="0"/>
          <w:numId w:val="13"/>
        </w:numPr>
      </w:pPr>
      <w:r>
        <w:t>Diplomacy, institutional ties, and economic flows have expanded</w:t>
      </w:r>
    </w:p>
    <w:p w14:paraId="4C0BE6BC" w14:textId="77777777" w:rsidR="0080642B" w:rsidRDefault="0080642B" w:rsidP="0080642B">
      <w:pPr>
        <w:pStyle w:val="ListParagraph"/>
        <w:numPr>
          <w:ilvl w:val="0"/>
          <w:numId w:val="13"/>
        </w:numPr>
      </w:pPr>
      <w:r>
        <w:t xml:space="preserve">Tensions and criticism occur against a </w:t>
      </w:r>
      <w:r w:rsidRPr="00895596">
        <w:rPr>
          <w:u w:val="single"/>
        </w:rPr>
        <w:t>cooperative backdrop</w:t>
      </w:r>
    </w:p>
    <w:p w14:paraId="7F9F85F9" w14:textId="77777777" w:rsidR="0080642B" w:rsidRDefault="0080642B" w:rsidP="0080642B">
      <w:pPr>
        <w:pStyle w:val="ListParagraph"/>
        <w:numPr>
          <w:ilvl w:val="0"/>
          <w:numId w:val="13"/>
        </w:numPr>
      </w:pPr>
      <w:r>
        <w:t>Far lower military spending than cold war</w:t>
      </w:r>
    </w:p>
    <w:p w14:paraId="25E38CD5" w14:textId="77777777" w:rsidR="0080642B" w:rsidRDefault="0080642B" w:rsidP="0080642B">
      <w:pPr>
        <w:pStyle w:val="ListParagraph"/>
        <w:numPr>
          <w:ilvl w:val="0"/>
          <w:numId w:val="13"/>
        </w:numPr>
      </w:pPr>
      <w:r>
        <w:t>Nukes kept at low alert</w:t>
      </w:r>
    </w:p>
    <w:p w14:paraId="259E8619" w14:textId="77777777" w:rsidR="0080642B" w:rsidRDefault="0080642B" w:rsidP="0080642B">
      <w:pPr>
        <w:pStyle w:val="ListParagraph"/>
        <w:numPr>
          <w:ilvl w:val="0"/>
          <w:numId w:val="13"/>
        </w:numPr>
      </w:pPr>
      <w:r>
        <w:t xml:space="preserve">Water barriers limit escalation and build in </w:t>
      </w:r>
      <w:r w:rsidRPr="00895596">
        <w:rPr>
          <w:u w:val="single"/>
        </w:rPr>
        <w:t>negotiation time</w:t>
      </w:r>
      <w:r>
        <w:t xml:space="preserve"> because of </w:t>
      </w:r>
      <w:r w:rsidRPr="00895596">
        <w:rPr>
          <w:u w:val="single"/>
        </w:rPr>
        <w:t>low force numbers</w:t>
      </w:r>
      <w:r>
        <w:t xml:space="preserve"> and </w:t>
      </w:r>
      <w:r w:rsidRPr="00895596">
        <w:rPr>
          <w:u w:val="single"/>
        </w:rPr>
        <w:t>unclear barriers</w:t>
      </w:r>
      <w:r>
        <w:t xml:space="preserve"> – can’t conquer anything</w:t>
      </w:r>
    </w:p>
    <w:p w14:paraId="4D8B21D5" w14:textId="77777777" w:rsidR="0080642B" w:rsidRDefault="0080642B" w:rsidP="0080642B">
      <w:pPr>
        <w:pStyle w:val="ListParagraph"/>
        <w:numPr>
          <w:ilvl w:val="0"/>
          <w:numId w:val="13"/>
        </w:numPr>
      </w:pPr>
      <w:r>
        <w:t>Other countries act as buffers</w:t>
      </w:r>
    </w:p>
    <w:p w14:paraId="6D9DBD6C" w14:textId="77777777" w:rsidR="0080642B" w:rsidRPr="00AC1B30" w:rsidRDefault="0080642B" w:rsidP="0080642B">
      <w:pPr>
        <w:pStyle w:val="ListParagraph"/>
        <w:numPr>
          <w:ilvl w:val="0"/>
          <w:numId w:val="13"/>
        </w:numPr>
      </w:pPr>
      <w:r>
        <w:t>Ideologically against conflict</w:t>
      </w:r>
    </w:p>
    <w:p w14:paraId="5778B84B" w14:textId="77777777" w:rsidR="0080642B" w:rsidRPr="00AC1B30" w:rsidRDefault="0080642B" w:rsidP="0080642B">
      <w:r w:rsidRPr="00AC1B30">
        <w:rPr>
          <w:rStyle w:val="Style13ptBold"/>
        </w:rPr>
        <w:t>Shifrinson 2/8</w:t>
      </w:r>
      <w:bookmarkEnd w:id="1"/>
      <w:bookmarkEnd w:id="2"/>
      <w:bookmarkEnd w:id="3"/>
      <w:r w:rsidRPr="00AC1B30">
        <w:t>/19 [Joshua Shifrinson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4D42E9FD" w14:textId="77777777" w:rsidR="0080642B" w:rsidRPr="00AC1B30" w:rsidRDefault="0080642B" w:rsidP="0080642B">
      <w:pPr>
        <w:rPr>
          <w:sz w:val="16"/>
        </w:rPr>
      </w:pPr>
      <w:r w:rsidRPr="00E76651">
        <w:rPr>
          <w:u w:val="single"/>
        </w:rPr>
        <w:t xml:space="preserve">Is a </w:t>
      </w:r>
      <w:r w:rsidRPr="00741465">
        <w:rPr>
          <w:rStyle w:val="Emphasis"/>
          <w:highlight w:val="cya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1B177976" w14:textId="77777777" w:rsidR="0080642B" w:rsidRPr="00AC1B30" w:rsidRDefault="0080642B" w:rsidP="0080642B">
      <w:pPr>
        <w:rPr>
          <w:sz w:val="16"/>
        </w:rPr>
      </w:pPr>
      <w:r w:rsidRPr="00AC1B30">
        <w:rPr>
          <w:sz w:val="16"/>
        </w:rPr>
        <w:t xml:space="preserve">But </w:t>
      </w:r>
      <w:r w:rsidRPr="00E76651">
        <w:rPr>
          <w:u w:val="single"/>
        </w:rPr>
        <w:t xml:space="preserve">such </w:t>
      </w:r>
      <w:r w:rsidRPr="00741465">
        <w:rPr>
          <w:highlight w:val="cyan"/>
          <w:u w:val="single"/>
        </w:rPr>
        <w:t xml:space="preserve">concerns are </w:t>
      </w:r>
      <w:r w:rsidRPr="00741465">
        <w:rPr>
          <w:rStyle w:val="Emphasis"/>
          <w:highlight w:val="cyan"/>
        </w:rPr>
        <w:t>overblown</w:t>
      </w:r>
      <w:r w:rsidRPr="00AC1B30">
        <w:rPr>
          <w:sz w:val="16"/>
        </w:rPr>
        <w:t>. Here are four big reasons why.</w:t>
      </w:r>
    </w:p>
    <w:p w14:paraId="6E9B6294" w14:textId="77777777" w:rsidR="0080642B" w:rsidRPr="00AC1B30" w:rsidRDefault="0080642B" w:rsidP="0080642B">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5A21C93E" w14:textId="77777777" w:rsidR="0080642B" w:rsidRPr="00AC1B30" w:rsidRDefault="0080642B" w:rsidP="0080642B">
      <w:pPr>
        <w:rPr>
          <w:sz w:val="16"/>
        </w:rPr>
      </w:pPr>
      <w:r w:rsidRPr="00E76651">
        <w:rPr>
          <w:u w:val="single"/>
        </w:rPr>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economic or institutional links.</w:t>
      </w:r>
    </w:p>
    <w:p w14:paraId="5D322491" w14:textId="77777777" w:rsidR="0080642B" w:rsidRPr="00AC1B30" w:rsidRDefault="0080642B" w:rsidP="0080642B">
      <w:pPr>
        <w:rPr>
          <w:sz w:val="16"/>
        </w:rPr>
      </w:pPr>
      <w:r w:rsidRPr="00741465">
        <w:rPr>
          <w:highlight w:val="cyan"/>
          <w:u w:val="single"/>
        </w:rPr>
        <w:t xml:space="preserve">In </w:t>
      </w:r>
      <w:r w:rsidRPr="00741465">
        <w:rPr>
          <w:rStyle w:val="Emphasis"/>
          <w:highlight w:val="cya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741465">
        <w:rPr>
          <w:rStyle w:val="Emphasis"/>
          <w:highlight w:val="cyan"/>
        </w:rPr>
        <w:t>diplomatic</w:t>
      </w:r>
      <w:r w:rsidRPr="00741465">
        <w:rPr>
          <w:highlight w:val="cyan"/>
          <w:u w:val="single"/>
        </w:rPr>
        <w:t xml:space="preserve"> interactions</w:t>
      </w:r>
      <w:r w:rsidRPr="00E76651">
        <w:rPr>
          <w:u w:val="single"/>
        </w:rPr>
        <w:t xml:space="preserve">, </w:t>
      </w:r>
      <w:r w:rsidRPr="00741465">
        <w:rPr>
          <w:rStyle w:val="Emphasis"/>
          <w:highlight w:val="cyan"/>
        </w:rPr>
        <w:t>institutional ties</w:t>
      </w:r>
      <w:r w:rsidRPr="00741465">
        <w:rPr>
          <w:highlight w:val="cyan"/>
          <w:u w:val="single"/>
        </w:rPr>
        <w:t xml:space="preserve"> and </w:t>
      </w:r>
      <w:r w:rsidRPr="00741465">
        <w:rPr>
          <w:rStyle w:val="Emphasis"/>
          <w:highlight w:val="cyan"/>
        </w:rPr>
        <w:t>economic flows</w:t>
      </w:r>
      <w:r w:rsidRPr="00741465">
        <w:rPr>
          <w:highlight w:val="cyan"/>
          <w:u w:val="single"/>
        </w:rPr>
        <w:t xml:space="preserve"> have</w:t>
      </w:r>
      <w:r w:rsidRPr="00E76651">
        <w:rPr>
          <w:u w:val="single"/>
        </w:rPr>
        <w:t xml:space="preserve"> all </w:t>
      </w:r>
      <w:r w:rsidRPr="00741465">
        <w:rPr>
          <w:rStyle w:val="Emphasis"/>
          <w:highlight w:val="cyan"/>
        </w:rPr>
        <w:t>exploded</w:t>
      </w:r>
      <w:r w:rsidRPr="00AC1B30">
        <w:rPr>
          <w:sz w:val="16"/>
        </w:rPr>
        <w:t xml:space="preserve">. </w:t>
      </w:r>
      <w:r w:rsidRPr="00741465">
        <w:rPr>
          <w:highlight w:val="cyan"/>
          <w:u w:val="single"/>
        </w:rPr>
        <w:t>Although each side</w:t>
      </w:r>
      <w:r w:rsidRPr="00E76651">
        <w:rPr>
          <w:u w:val="single"/>
        </w:rPr>
        <w:t xml:space="preserve"> has </w:t>
      </w:r>
      <w:r w:rsidRPr="00741465">
        <w:rPr>
          <w:rStyle w:val="Emphasis"/>
          <w:highlight w:val="cya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741465">
        <w:rPr>
          <w:highlight w:val="cyan"/>
          <w:u w:val="single"/>
        </w:rPr>
        <w:t xml:space="preserve">issues </w:t>
      </w:r>
      <w:r w:rsidRPr="00741465">
        <w:rPr>
          <w:rStyle w:val="Emphasis"/>
          <w:highlight w:val="cyan"/>
        </w:rPr>
        <w:t>did not prevent</w:t>
      </w:r>
      <w:r w:rsidRPr="00E76651">
        <w:rPr>
          <w:rStyle w:val="Emphasis"/>
        </w:rPr>
        <w:t xml:space="preserve"> </w:t>
      </w:r>
      <w:r w:rsidRPr="00741465">
        <w:rPr>
          <w:rStyle w:val="Emphasis"/>
          <w:highlight w:val="cya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741465">
        <w:rPr>
          <w:highlight w:val="cyan"/>
          <w:u w:val="single"/>
        </w:rPr>
        <w:t>tensions</w:t>
      </w:r>
      <w:r w:rsidRPr="00AC1B30">
        <w:rPr>
          <w:sz w:val="16"/>
        </w:rPr>
        <w:t xml:space="preserve"> over the past decade, </w:t>
      </w:r>
      <w:r w:rsidRPr="00E76651">
        <w:rPr>
          <w:u w:val="single"/>
        </w:rPr>
        <w:t xml:space="preserve">but these </w:t>
      </w:r>
      <w:r w:rsidRPr="00741465">
        <w:rPr>
          <w:highlight w:val="cyan"/>
          <w:u w:val="single"/>
        </w:rPr>
        <w:t>occurred against a</w:t>
      </w:r>
      <w:r w:rsidRPr="00E76651">
        <w:rPr>
          <w:u w:val="single"/>
        </w:rPr>
        <w:t xml:space="preserve"> </w:t>
      </w:r>
      <w:r w:rsidRPr="00E76651">
        <w:rPr>
          <w:rStyle w:val="Emphasis"/>
        </w:rPr>
        <w:t xml:space="preserve">generally </w:t>
      </w:r>
      <w:r w:rsidRPr="00741465">
        <w:rPr>
          <w:rStyle w:val="Emphasis"/>
          <w:highlight w:val="cyan"/>
        </w:rPr>
        <w:t>cooperative</w:t>
      </w:r>
      <w:r w:rsidRPr="00741465">
        <w:rPr>
          <w:highlight w:val="cyan"/>
          <w:u w:val="single"/>
        </w:rPr>
        <w:t xml:space="preserve"> backdrop</w:t>
      </w:r>
      <w:r w:rsidRPr="00AC1B30">
        <w:rPr>
          <w:sz w:val="16"/>
        </w:rPr>
        <w:t>.</w:t>
      </w:r>
    </w:p>
    <w:p w14:paraId="67B1AEBB" w14:textId="77777777" w:rsidR="0080642B" w:rsidRPr="00AC1B30" w:rsidRDefault="0080642B" w:rsidP="0080642B">
      <w:pPr>
        <w:rPr>
          <w:sz w:val="16"/>
        </w:rPr>
      </w:pPr>
      <w:r w:rsidRPr="00AC1B30">
        <w:rPr>
          <w:sz w:val="16"/>
        </w:rPr>
        <w:t>2. Geography and powers’ nuclear postures suggest East Asia is more stable than Cold War-era Europe</w:t>
      </w:r>
    </w:p>
    <w:p w14:paraId="268936E5" w14:textId="77777777" w:rsidR="0080642B" w:rsidRPr="00AC1B30" w:rsidRDefault="0080642B" w:rsidP="0080642B">
      <w:pPr>
        <w:rPr>
          <w:sz w:val="16"/>
        </w:rPr>
      </w:pPr>
      <w:r w:rsidRPr="00AC1B30">
        <w:rPr>
          <w:sz w:val="16"/>
        </w:rPr>
        <w:t>The Cold War was shaped by an intense arms race, nuclear posturing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790BA570" w14:textId="77777777" w:rsidR="0080642B" w:rsidRPr="00AC1B30" w:rsidRDefault="0080642B" w:rsidP="0080642B">
      <w:pPr>
        <w:rPr>
          <w:sz w:val="16"/>
        </w:rPr>
      </w:pPr>
      <w:r w:rsidRPr="00AC1B30">
        <w:rPr>
          <w:sz w:val="16"/>
        </w:rPr>
        <w:t>Unsurprisingly, the Soviet Union also feared that the United States might attack and wanted to deter U.S. adventurism. Concerns that the other superpower might use force and that crises could quickly escalate colored Cold War politics.</w:t>
      </w:r>
    </w:p>
    <w:p w14:paraId="4ED6A702" w14:textId="77777777" w:rsidR="0080642B" w:rsidRPr="00AC1B30" w:rsidRDefault="0080642B" w:rsidP="0080642B">
      <w:pPr>
        <w:rPr>
          <w:sz w:val="16"/>
        </w:rPr>
      </w:pPr>
      <w:r w:rsidRPr="00AC1B30">
        <w:rPr>
          <w:sz w:val="16"/>
        </w:rPr>
        <w:t xml:space="preserve">Today, </w:t>
      </w:r>
      <w:r w:rsidRPr="00AC1B30">
        <w:rPr>
          <w:u w:val="single"/>
        </w:rPr>
        <w:t xml:space="preserve">the </w:t>
      </w:r>
      <w:r w:rsidRPr="00741465">
        <w:rPr>
          <w:rStyle w:val="Emphasis"/>
          <w:highlight w:val="cyan"/>
        </w:rPr>
        <w:t>U</w:t>
      </w:r>
      <w:r w:rsidRPr="00AC1B30">
        <w:rPr>
          <w:u w:val="single"/>
        </w:rPr>
        <w:t xml:space="preserve">nited </w:t>
      </w:r>
      <w:r w:rsidRPr="00741465">
        <w:rPr>
          <w:rStyle w:val="Emphasis"/>
          <w:highlight w:val="cyan"/>
        </w:rPr>
        <w:t>S</w:t>
      </w:r>
      <w:r w:rsidRPr="00AC1B30">
        <w:rPr>
          <w:u w:val="single"/>
        </w:rPr>
        <w:t xml:space="preserve">tates </w:t>
      </w:r>
      <w:r w:rsidRPr="00741465">
        <w:rPr>
          <w:highlight w:val="cyan"/>
          <w:u w:val="single"/>
        </w:rPr>
        <w:t xml:space="preserve">and </w:t>
      </w:r>
      <w:r w:rsidRPr="00741465">
        <w:rPr>
          <w:rStyle w:val="Emphasis"/>
          <w:highlight w:val="cyan"/>
        </w:rPr>
        <w:t>China</w:t>
      </w:r>
      <w:r w:rsidRPr="00741465">
        <w:rPr>
          <w:highlight w:val="cyan"/>
          <w:u w:val="single"/>
        </w:rPr>
        <w:t xml:space="preserve"> spend</w:t>
      </w:r>
      <w:r w:rsidRPr="00AC1B30">
        <w:rPr>
          <w:u w:val="single"/>
        </w:rPr>
        <w:t xml:space="preserve"> </w:t>
      </w:r>
      <w:r w:rsidRPr="00AC1B30">
        <w:rPr>
          <w:rStyle w:val="Emphasis"/>
        </w:rPr>
        <w:t xml:space="preserve">proportionally </w:t>
      </w:r>
      <w:r w:rsidRPr="00741465">
        <w:rPr>
          <w:rStyle w:val="Emphasis"/>
          <w:highlight w:val="cyan"/>
        </w:rPr>
        <w:t>far less</w:t>
      </w:r>
      <w:r w:rsidRPr="00741465">
        <w:rPr>
          <w:highlight w:val="cyan"/>
          <w:u w:val="single"/>
        </w:rPr>
        <w:t xml:space="preserve"> on</w:t>
      </w:r>
      <w:r w:rsidRPr="00AC1B30">
        <w:rPr>
          <w:u w:val="single"/>
        </w:rPr>
        <w:t xml:space="preserve"> their </w:t>
      </w:r>
      <w:r w:rsidRPr="00741465">
        <w:rPr>
          <w:rStyle w:val="Emphasis"/>
          <w:highlight w:val="cyan"/>
        </w:rPr>
        <w:t>militaries</w:t>
      </w:r>
      <w:r w:rsidRPr="00741465">
        <w:rPr>
          <w:highlight w:val="cyan"/>
          <w:u w:val="single"/>
        </w:rPr>
        <w:t xml:space="preserve"> than the </w:t>
      </w:r>
      <w:r w:rsidRPr="00741465">
        <w:rPr>
          <w:rStyle w:val="Emphasis"/>
          <w:highlight w:val="cyan"/>
        </w:rPr>
        <w:t>U</w:t>
      </w:r>
      <w:r w:rsidRPr="00AC1B30">
        <w:rPr>
          <w:u w:val="single"/>
        </w:rPr>
        <w:t xml:space="preserve">nited </w:t>
      </w:r>
      <w:r w:rsidRPr="00741465">
        <w:rPr>
          <w:rStyle w:val="Emphasis"/>
          <w:highlight w:val="cyan"/>
        </w:rPr>
        <w:t>S</w:t>
      </w:r>
      <w:r w:rsidRPr="00AC1B30">
        <w:rPr>
          <w:u w:val="single"/>
        </w:rPr>
        <w:t xml:space="preserve">tates </w:t>
      </w:r>
      <w:r w:rsidRPr="00741465">
        <w:rPr>
          <w:highlight w:val="cyan"/>
          <w:u w:val="single"/>
        </w:rPr>
        <w:t>and</w:t>
      </w:r>
      <w:r w:rsidRPr="00AC1B30">
        <w:rPr>
          <w:u w:val="single"/>
        </w:rPr>
        <w:t xml:space="preserve"> the </w:t>
      </w:r>
      <w:r w:rsidRPr="00741465">
        <w:rPr>
          <w:highlight w:val="cya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741465">
        <w:rPr>
          <w:rStyle w:val="Emphasis"/>
          <w:highlight w:val="cyan"/>
        </w:rPr>
        <w:t>nuclear postures</w:t>
      </w:r>
      <w:r w:rsidRPr="00741465">
        <w:rPr>
          <w:highlight w:val="cyan"/>
          <w:u w:val="single"/>
        </w:rPr>
        <w:t xml:space="preserve"> are </w:t>
      </w:r>
      <w:r w:rsidRPr="00741465">
        <w:rPr>
          <w:rStyle w:val="Emphasis"/>
          <w:highlight w:val="cyan"/>
        </w:rPr>
        <w:t>not</w:t>
      </w:r>
      <w:r w:rsidRPr="00AC1B30">
        <w:rPr>
          <w:u w:val="single"/>
        </w:rPr>
        <w:t xml:space="preserve"> nearly </w:t>
      </w:r>
      <w:r w:rsidRPr="00741465">
        <w:rPr>
          <w:highlight w:val="cyan"/>
          <w:u w:val="single"/>
        </w:rPr>
        <w:t xml:space="preserve">as </w:t>
      </w:r>
      <w:r w:rsidRPr="00741465">
        <w:rPr>
          <w:rStyle w:val="Emphasis"/>
          <w:highlight w:val="cyan"/>
        </w:rPr>
        <w:t>large or threatening</w:t>
      </w:r>
      <w:r w:rsidRPr="00AC1B30">
        <w:rPr>
          <w:sz w:val="16"/>
        </w:rPr>
        <w:t xml:space="preserve">: </w:t>
      </w:r>
      <w:r w:rsidRPr="00741465">
        <w:rPr>
          <w:rStyle w:val="Emphasis"/>
          <w:highlight w:val="cya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741465">
        <w:rPr>
          <w:highlight w:val="cyan"/>
          <w:u w:val="single"/>
        </w:rPr>
        <w:t xml:space="preserve">are </w:t>
      </w:r>
      <w:r w:rsidRPr="00741465">
        <w:rPr>
          <w:rStyle w:val="Emphasis"/>
          <w:highlight w:val="cyan"/>
        </w:rPr>
        <w:t>kept</w:t>
      </w:r>
      <w:r w:rsidRPr="00741465">
        <w:rPr>
          <w:highlight w:val="cyan"/>
          <w:u w:val="single"/>
        </w:rPr>
        <w:t xml:space="preserve"> at a </w:t>
      </w:r>
      <w:r w:rsidRPr="00741465">
        <w:rPr>
          <w:rStyle w:val="Emphasis"/>
          <w:highlight w:val="cyan"/>
        </w:rPr>
        <w:t>lower</w:t>
      </w:r>
      <w:r w:rsidRPr="00AC1B30">
        <w:rPr>
          <w:u w:val="single"/>
        </w:rPr>
        <w:t xml:space="preserve"> state of </w:t>
      </w:r>
      <w:r w:rsidRPr="00741465">
        <w:rPr>
          <w:rStyle w:val="Emphasis"/>
          <w:highlight w:val="cyan"/>
        </w:rPr>
        <w:t>alert</w:t>
      </w:r>
      <w:r w:rsidRPr="00AC1B30">
        <w:rPr>
          <w:sz w:val="16"/>
        </w:rPr>
        <w:t>.</w:t>
      </w:r>
    </w:p>
    <w:p w14:paraId="1BD1D22B" w14:textId="77777777" w:rsidR="0080642B" w:rsidRPr="00AC1B30" w:rsidRDefault="0080642B" w:rsidP="0080642B">
      <w:pPr>
        <w:rPr>
          <w:sz w:val="16"/>
        </w:rPr>
      </w:pPr>
      <w:r w:rsidRPr="00AC1B30">
        <w:rPr>
          <w:u w:val="single"/>
        </w:rPr>
        <w:t xml:space="preserve">As for </w:t>
      </w:r>
      <w:r w:rsidRPr="00AC1B30">
        <w:rPr>
          <w:rStyle w:val="Emphasis"/>
        </w:rPr>
        <w:t>geography</w:t>
      </w:r>
      <w:r w:rsidRPr="00AC1B30">
        <w:rPr>
          <w:sz w:val="16"/>
        </w:rPr>
        <w:t xml:space="preserve">, </w:t>
      </w:r>
      <w:r w:rsidRPr="00741465">
        <w:rPr>
          <w:rStyle w:val="Emphasis"/>
          <w:highlight w:val="cyan"/>
        </w:rPr>
        <w:t>East Asia</w:t>
      </w:r>
      <w:r w:rsidRPr="00741465">
        <w:rPr>
          <w:highlight w:val="cyan"/>
          <w:u w:val="single"/>
        </w:rPr>
        <w:t xml:space="preserve"> is </w:t>
      </w:r>
      <w:r w:rsidRPr="00741465">
        <w:rPr>
          <w:rStyle w:val="Emphasis"/>
          <w:highlight w:val="cyan"/>
        </w:rPr>
        <w:t>not primed</w:t>
      </w:r>
      <w:r w:rsidRPr="00741465">
        <w:rPr>
          <w:highlight w:val="cyan"/>
          <w:u w:val="single"/>
        </w:rPr>
        <w:t xml:space="preserve"> for </w:t>
      </w:r>
      <w:r w:rsidRPr="00741465">
        <w:rPr>
          <w:rStyle w:val="Emphasis"/>
          <w:highlight w:val="cyan"/>
        </w:rPr>
        <w:t>tensions</w:t>
      </w:r>
      <w:r w:rsidRPr="00AC1B30">
        <w:rPr>
          <w:u w:val="single"/>
        </w:rPr>
        <w:t xml:space="preserve"> akin to those in Cold War Europe</w:t>
      </w:r>
      <w:r w:rsidRPr="00AC1B30">
        <w:rPr>
          <w:sz w:val="16"/>
        </w:rPr>
        <w:t xml:space="preserve">. China can threaten to coerce its neighbors, but the </w:t>
      </w:r>
      <w:r w:rsidRPr="00741465">
        <w:rPr>
          <w:rStyle w:val="Emphasis"/>
          <w:highlight w:val="cyan"/>
        </w:rPr>
        <w:t>water barriers</w:t>
      </w:r>
      <w:r w:rsidRPr="00AC1B30">
        <w:rPr>
          <w:u w:val="single"/>
        </w:rPr>
        <w:t xml:space="preserve"> separating China from most of Asia’s strategically important states </w:t>
      </w:r>
      <w:r w:rsidRPr="00741465">
        <w:rPr>
          <w:highlight w:val="cyan"/>
          <w:u w:val="single"/>
        </w:rPr>
        <w:lastRenderedPageBreak/>
        <w:t>make</w:t>
      </w:r>
      <w:r w:rsidRPr="00AC1B30">
        <w:rPr>
          <w:u w:val="single"/>
        </w:rPr>
        <w:t xml:space="preserve"> outright </w:t>
      </w:r>
      <w:r w:rsidRPr="00741465">
        <w:rPr>
          <w:rStyle w:val="Emphasis"/>
          <w:highlight w:val="cyan"/>
        </w:rPr>
        <w:t>conquest</w:t>
      </w:r>
      <w:r w:rsidRPr="00AC1B30">
        <w:rPr>
          <w:u w:val="single"/>
        </w:rPr>
        <w:t xml:space="preserve"> significantly </w:t>
      </w:r>
      <w:r w:rsidRPr="00741465">
        <w:rPr>
          <w:rStyle w:val="Emphasis"/>
          <w:highlight w:val="cya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741465">
        <w:rPr>
          <w:rStyle w:val="Emphasis"/>
          <w:highlight w:val="cyan"/>
        </w:rPr>
        <w:t>confrontations</w:t>
      </w:r>
      <w:r w:rsidRPr="00741465">
        <w:rPr>
          <w:highlight w:val="cyan"/>
          <w:u w:val="single"/>
        </w:rPr>
        <w:t xml:space="preserve"> occur at </w:t>
      </w:r>
      <w:r w:rsidRPr="00741465">
        <w:rPr>
          <w:rStyle w:val="Emphasis"/>
          <w:highlight w:val="cyan"/>
        </w:rPr>
        <w:t>sea</w:t>
      </w:r>
      <w:r w:rsidRPr="00741465">
        <w:rPr>
          <w:highlight w:val="cyan"/>
          <w:u w:val="single"/>
        </w:rPr>
        <w:t xml:space="preserve"> with</w:t>
      </w:r>
      <w:r w:rsidRPr="00AC1B30">
        <w:rPr>
          <w:u w:val="single"/>
        </w:rPr>
        <w:t xml:space="preserve"> relatively </w:t>
      </w:r>
      <w:r w:rsidRPr="00741465">
        <w:rPr>
          <w:rStyle w:val="Emphasis"/>
          <w:highlight w:val="cyan"/>
        </w:rPr>
        <w:t>limited forces</w:t>
      </w:r>
      <w:r w:rsidRPr="00AC1B30">
        <w:rPr>
          <w:u w:val="single"/>
        </w:rPr>
        <w:t xml:space="preserve"> and </w:t>
      </w:r>
      <w:r w:rsidRPr="00741465">
        <w:rPr>
          <w:rStyle w:val="Emphasis"/>
          <w:highlight w:val="cyan"/>
        </w:rPr>
        <w:t>without</w:t>
      </w:r>
      <w:r w:rsidRPr="00AC1B30">
        <w:rPr>
          <w:u w:val="single"/>
        </w:rPr>
        <w:t xml:space="preserve"> clear </w:t>
      </w:r>
      <w:r w:rsidRPr="00741465">
        <w:rPr>
          <w:rStyle w:val="Emphasis"/>
          <w:highlight w:val="cyan"/>
        </w:rPr>
        <w:t>territorial boundaries</w:t>
      </w:r>
      <w:r w:rsidRPr="00AC1B30">
        <w:rPr>
          <w:sz w:val="16"/>
        </w:rPr>
        <w:t xml:space="preserve">. </w:t>
      </w:r>
      <w:r w:rsidRPr="00AC1B30">
        <w:rPr>
          <w:u w:val="single"/>
        </w:rPr>
        <w:t>This</w:t>
      </w:r>
      <w:r w:rsidRPr="00AC1B30">
        <w:rPr>
          <w:sz w:val="16"/>
        </w:rPr>
        <w:t xml:space="preserve"> suggests </w:t>
      </w:r>
      <w:r w:rsidRPr="00741465">
        <w:rPr>
          <w:highlight w:val="cyan"/>
          <w:u w:val="single"/>
        </w:rPr>
        <w:t xml:space="preserve">there are </w:t>
      </w:r>
      <w:r w:rsidRPr="00741465">
        <w:rPr>
          <w:rStyle w:val="Emphasis"/>
          <w:highlight w:val="cyan"/>
        </w:rPr>
        <w:t>countervailing factors</w:t>
      </w:r>
      <w:r w:rsidRPr="00741465">
        <w:rPr>
          <w:highlight w:val="cyan"/>
          <w:u w:val="single"/>
        </w:rPr>
        <w:t xml:space="preserve"> that</w:t>
      </w:r>
      <w:r w:rsidRPr="00AC1B30">
        <w:rPr>
          <w:u w:val="single"/>
        </w:rPr>
        <w:t xml:space="preserve"> may </w:t>
      </w:r>
      <w:r w:rsidRPr="00741465">
        <w:rPr>
          <w:highlight w:val="cyan"/>
          <w:u w:val="single"/>
        </w:rPr>
        <w:t>give</w:t>
      </w:r>
      <w:r w:rsidRPr="00AC1B30">
        <w:rPr>
          <w:u w:val="single"/>
        </w:rPr>
        <w:t xml:space="preserve"> the two sides </w:t>
      </w:r>
      <w:r w:rsidRPr="00741465">
        <w:rPr>
          <w:rStyle w:val="Emphasis"/>
          <w:highlight w:val="cyan"/>
        </w:rPr>
        <w:t>room to negotiate</w:t>
      </w:r>
      <w:r w:rsidRPr="00AC1B30">
        <w:rPr>
          <w:sz w:val="16"/>
        </w:rPr>
        <w:t xml:space="preserve"> — </w:t>
      </w:r>
      <w:r w:rsidRPr="00741465">
        <w:rPr>
          <w:highlight w:val="cyan"/>
          <w:u w:val="single"/>
        </w:rPr>
        <w:t xml:space="preserve">and </w:t>
      </w:r>
      <w:r w:rsidRPr="00741465">
        <w:rPr>
          <w:rStyle w:val="Emphasis"/>
          <w:highlight w:val="cyan"/>
        </w:rPr>
        <w:t>limit</w:t>
      </w:r>
      <w:r w:rsidRPr="00AC1B30">
        <w:rPr>
          <w:sz w:val="16"/>
        </w:rPr>
        <w:t xml:space="preserve"> the </w:t>
      </w:r>
      <w:r w:rsidRPr="00741465">
        <w:rPr>
          <w:rStyle w:val="Emphasis"/>
          <w:highlight w:val="cyan"/>
        </w:rPr>
        <w:t>speed</w:t>
      </w:r>
      <w:r w:rsidRPr="00741465">
        <w:rPr>
          <w:sz w:val="16"/>
          <w:highlight w:val="cyan"/>
        </w:rPr>
        <w:t xml:space="preserve"> </w:t>
      </w:r>
      <w:r w:rsidRPr="00741465">
        <w:rPr>
          <w:highlight w:val="cyan"/>
          <w:u w:val="single"/>
        </w:rPr>
        <w:t xml:space="preserve">with which a </w:t>
      </w:r>
      <w:r w:rsidRPr="00741465">
        <w:rPr>
          <w:rStyle w:val="Emphasis"/>
          <w:highlight w:val="cyan"/>
        </w:rPr>
        <w:t>crisis unfolds</w:t>
      </w:r>
      <w:r w:rsidRPr="00AC1B30">
        <w:rPr>
          <w:sz w:val="16"/>
        </w:rPr>
        <w:t>.</w:t>
      </w:r>
    </w:p>
    <w:p w14:paraId="5B787850" w14:textId="77777777" w:rsidR="0080642B" w:rsidRPr="00AC1B30" w:rsidRDefault="0080642B" w:rsidP="0080642B">
      <w:pPr>
        <w:rPr>
          <w:sz w:val="16"/>
        </w:rPr>
      </w:pPr>
      <w:r w:rsidRPr="00AC1B30">
        <w:rPr>
          <w:sz w:val="16"/>
        </w:rPr>
        <w:t>3. The Cold War had just two major powers</w:t>
      </w:r>
    </w:p>
    <w:p w14:paraId="37AC73D9" w14:textId="77777777" w:rsidR="0080642B" w:rsidRPr="00AC1B30" w:rsidRDefault="0080642B" w:rsidP="0080642B">
      <w:pPr>
        <w:rPr>
          <w:sz w:val="16"/>
        </w:rPr>
      </w:pPr>
      <w:r w:rsidRPr="00AC1B30">
        <w:rPr>
          <w:sz w:val="16"/>
        </w:rPr>
        <w:t>The Cold War took place in a bipolar system, with the United States and Soviet Union uniquely powerful, compared with other nations. This dynamic often pushed the United States and the U.S.S.R. toward confrontation and contributed to more or less fixed alliances; moreover, it encouraged efforts to suppress prospective great powers, such as Germany.</w:t>
      </w:r>
    </w:p>
    <w:p w14:paraId="6DE51D0D" w14:textId="77777777" w:rsidR="0080642B" w:rsidRPr="00AC1B30" w:rsidRDefault="0080642B" w:rsidP="0080642B">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741465">
        <w:rPr>
          <w:rStyle w:val="Emphasis"/>
          <w:highlight w:val="cyan"/>
        </w:rPr>
        <w:t>other countries</w:t>
      </w:r>
      <w:r w:rsidRPr="00AC1B30">
        <w:rPr>
          <w:sz w:val="16"/>
        </w:rPr>
        <w:t xml:space="preserve"> will play a central role </w:t>
      </w:r>
      <w:r w:rsidRPr="00AC1B30">
        <w:rPr>
          <w:u w:val="single"/>
        </w:rPr>
        <w:t>in East Asia</w:t>
      </w:r>
      <w:r w:rsidRPr="00AC1B30">
        <w:rPr>
          <w:sz w:val="16"/>
        </w:rPr>
        <w:t>n security affairs.</w:t>
      </w:r>
    </w:p>
    <w:p w14:paraId="09987808" w14:textId="77777777" w:rsidR="0080642B" w:rsidRPr="00AC1B30" w:rsidRDefault="0080642B" w:rsidP="0080642B">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741465">
        <w:rPr>
          <w:rStyle w:val="Emphasis"/>
          <w:highlight w:val="cyan"/>
        </w:rPr>
        <w:t>diffuse security concerns</w:t>
      </w:r>
      <w:r w:rsidRPr="00AC1B30">
        <w:rPr>
          <w:sz w:val="16"/>
        </w:rPr>
        <w:t xml:space="preserve"> than during the U.S.-Soviet competition. The resulting security dynamics are therefore likely to look very different.</w:t>
      </w:r>
    </w:p>
    <w:p w14:paraId="39418B92" w14:textId="77777777" w:rsidR="0080642B" w:rsidRPr="00AC1B30" w:rsidRDefault="0080642B" w:rsidP="0080642B">
      <w:pPr>
        <w:rPr>
          <w:sz w:val="16"/>
        </w:rPr>
      </w:pPr>
      <w:r w:rsidRPr="00AC1B30">
        <w:rPr>
          <w:sz w:val="16"/>
        </w:rPr>
        <w:t>4. Ideology plays less of a role in U.S.-Chinese relations</w:t>
      </w:r>
    </w:p>
    <w:p w14:paraId="22943084" w14:textId="77777777" w:rsidR="0080642B" w:rsidRPr="00AC1B30" w:rsidRDefault="0080642B" w:rsidP="0080642B">
      <w:pPr>
        <w:rPr>
          <w:sz w:val="16"/>
        </w:rPr>
      </w:pPr>
      <w:r w:rsidRPr="00AC1B30">
        <w:rPr>
          <w:sz w:val="16"/>
        </w:rPr>
        <w:t>Many people see the Cold War as an ideological contest between U.S.-backed liberalism and Soviet-backed communism. But that’s not the whole story.</w:t>
      </w:r>
    </w:p>
    <w:p w14:paraId="2A15EE94" w14:textId="77777777" w:rsidR="0080642B" w:rsidRPr="00AC1B30" w:rsidRDefault="0080642B" w:rsidP="0080642B">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266E6734" w14:textId="77777777" w:rsidR="0080642B" w:rsidRDefault="0080642B" w:rsidP="0080642B">
      <w:pPr>
        <w:rPr>
          <w:sz w:val="16"/>
        </w:rPr>
      </w:pPr>
      <w:r w:rsidRPr="00AC1B30">
        <w:rPr>
          <w:u w:val="single"/>
        </w:rPr>
        <w:t>The respective “</w:t>
      </w:r>
      <w:r w:rsidRPr="00741465">
        <w:rPr>
          <w:rStyle w:val="Emphasis"/>
          <w:highlight w:val="cya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741465">
        <w:rPr>
          <w:highlight w:val="cyan"/>
          <w:u w:val="single"/>
        </w:rPr>
        <w:t>do not favor</w:t>
      </w:r>
      <w:r w:rsidRPr="00AC1B30">
        <w:rPr>
          <w:sz w:val="16"/>
        </w:rPr>
        <w:t xml:space="preserve"> this type of </w:t>
      </w:r>
      <w:r w:rsidRPr="00741465">
        <w:rPr>
          <w:rStyle w:val="Emphasis"/>
          <w:highlight w:val="cyan"/>
        </w:rPr>
        <w:t>contest</w:t>
      </w:r>
      <w:r w:rsidRPr="00AC1B30">
        <w:rPr>
          <w:sz w:val="16"/>
        </w:rPr>
        <w:t xml:space="preserve"> today. Indeed, analysts calling for a hard-line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the private sector and semi-free markets</w:t>
      </w:r>
      <w:r w:rsidRPr="00AC1B30">
        <w:rPr>
          <w:sz w:val="16"/>
        </w:rPr>
        <w:t>.</w:t>
      </w:r>
    </w:p>
    <w:p w14:paraId="7479FBA5" w14:textId="77777777" w:rsidR="0080642B" w:rsidRDefault="0080642B" w:rsidP="0080642B">
      <w:pPr>
        <w:pStyle w:val="Heading3"/>
      </w:pPr>
      <w:r>
        <w:lastRenderedPageBreak/>
        <w:t>1NC – AT: Disease</w:t>
      </w:r>
    </w:p>
    <w:p w14:paraId="06B7ED45" w14:textId="77777777" w:rsidR="0080642B" w:rsidRDefault="0080642B" w:rsidP="0080642B">
      <w:pPr>
        <w:pStyle w:val="Heading4"/>
      </w:pPr>
      <w:r>
        <w:t>Disease doesn’t cause extinction</w:t>
      </w:r>
    </w:p>
    <w:p w14:paraId="59161B26" w14:textId="77777777" w:rsidR="0080642B" w:rsidRPr="002A2828" w:rsidRDefault="0080642B" w:rsidP="0080642B">
      <w:r w:rsidRPr="002A2828">
        <w:rPr>
          <w:rStyle w:val="Style13ptBold"/>
        </w:rPr>
        <w:t>Adalja 16</w:t>
      </w:r>
      <w:r w:rsidRPr="002A2828">
        <w:t xml:space="preserve"> [Amesh Adalja is an infectious-disease physician at the University of Pittsburgh. Why Hasn't Disease Wiped out the Human Race? June 17, 2016. https://www.theatlantic.com/health/archive/2016/06/infectious-diseases-extinction/487514/</w:t>
      </w:r>
      <w:r>
        <w:t>]</w:t>
      </w:r>
    </w:p>
    <w:p w14:paraId="401C6BA7" w14:textId="77777777" w:rsidR="0080642B" w:rsidRPr="002A2828" w:rsidRDefault="0080642B" w:rsidP="0080642B">
      <w:pPr>
        <w:rPr>
          <w:sz w:val="16"/>
        </w:rPr>
      </w:pPr>
      <w:r w:rsidRPr="002A2828">
        <w:rPr>
          <w:sz w:val="16"/>
        </w:rPr>
        <w:t xml:space="preserve">But when people ask me if I’m worried about infectious diseases, they’re often not asking about the threat to human lives; they’re asking about the threat to human life. </w:t>
      </w:r>
      <w:r w:rsidRPr="00741465">
        <w:rPr>
          <w:highlight w:val="cyan"/>
          <w:u w:val="single"/>
        </w:rPr>
        <w:t>With each outbreak</w:t>
      </w:r>
      <w:r w:rsidRPr="002A2828">
        <w:rPr>
          <w:sz w:val="16"/>
        </w:rPr>
        <w:t xml:space="preserve"> of a headline-grabbing emerging infectious disease </w:t>
      </w:r>
      <w:r w:rsidRPr="00741465">
        <w:rPr>
          <w:highlight w:val="cyan"/>
          <w:u w:val="single"/>
        </w:rPr>
        <w:t>comes</w:t>
      </w:r>
      <w:r w:rsidRPr="002A2828">
        <w:rPr>
          <w:sz w:val="16"/>
        </w:rPr>
        <w:t xml:space="preserve"> a </w:t>
      </w:r>
      <w:r w:rsidRPr="00741465">
        <w:rPr>
          <w:highlight w:val="cyan"/>
          <w:u w:val="single"/>
        </w:rPr>
        <w:t>fear of</w:t>
      </w:r>
      <w:r w:rsidRPr="00741465">
        <w:rPr>
          <w:sz w:val="16"/>
          <w:highlight w:val="cyan"/>
        </w:rPr>
        <w:t xml:space="preserve"> </w:t>
      </w:r>
      <w:r w:rsidRPr="00741465">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1D5AC042" w14:textId="77777777" w:rsidR="0080642B" w:rsidRPr="002A2828" w:rsidRDefault="0080642B" w:rsidP="0080642B">
      <w:pPr>
        <w:rPr>
          <w:sz w:val="16"/>
        </w:rPr>
      </w:pPr>
      <w:r w:rsidRPr="00741465">
        <w:rPr>
          <w:highlight w:val="cyan"/>
          <w:u w:val="single"/>
        </w:rPr>
        <w:t xml:space="preserve">I’m </w:t>
      </w:r>
      <w:r w:rsidRPr="00741465">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3D8E6E9B" w14:textId="77777777" w:rsidR="0080642B" w:rsidRPr="002A2828" w:rsidRDefault="0080642B" w:rsidP="0080642B">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C3606DA" w14:textId="77777777" w:rsidR="0080642B" w:rsidRPr="002A2828" w:rsidRDefault="0080642B" w:rsidP="0080642B">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741465">
        <w:rPr>
          <w:highlight w:val="cyan"/>
          <w:u w:val="single"/>
        </w:rPr>
        <w:t xml:space="preserve">through </w:t>
      </w:r>
      <w:r w:rsidRPr="00741465">
        <w:rPr>
          <w:rStyle w:val="Emphasis"/>
          <w:highlight w:val="cyan"/>
        </w:rPr>
        <w:t>sanitation</w:t>
      </w:r>
      <w:r w:rsidRPr="002A2828">
        <w:rPr>
          <w:u w:val="single"/>
        </w:rPr>
        <w:t xml:space="preserve">, </w:t>
      </w:r>
      <w:r w:rsidRPr="00741465">
        <w:rPr>
          <w:rStyle w:val="Emphasis"/>
          <w:highlight w:val="cyan"/>
        </w:rPr>
        <w:t>vaccination</w:t>
      </w:r>
      <w:r w:rsidRPr="00741465">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741465">
        <w:rPr>
          <w:highlight w:val="cyan"/>
          <w:u w:val="single"/>
        </w:rPr>
        <w:t>therapies</w:t>
      </w:r>
      <w:r w:rsidRPr="002A2828">
        <w:rPr>
          <w:sz w:val="16"/>
        </w:rPr>
        <w:t xml:space="preserve">. Only in the modern era, in which many infectious </w:t>
      </w:r>
      <w:r w:rsidRPr="00741465">
        <w:rPr>
          <w:highlight w:val="cyan"/>
          <w:u w:val="single"/>
        </w:rPr>
        <w:t xml:space="preserve">diseases have been </w:t>
      </w:r>
      <w:r w:rsidRPr="00741465">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5FB1AB2A" w14:textId="77777777" w:rsidR="0080642B" w:rsidRPr="002A2828" w:rsidRDefault="0080642B" w:rsidP="0080642B">
      <w:pPr>
        <w:rPr>
          <w:sz w:val="16"/>
        </w:rPr>
      </w:pPr>
      <w:r w:rsidRPr="002A2828">
        <w:rPr>
          <w:sz w:val="16"/>
        </w:rPr>
        <w:t>So what would it take for a disease to wipe out humanity now?</w:t>
      </w:r>
    </w:p>
    <w:p w14:paraId="3E005F85" w14:textId="77777777" w:rsidR="0080642B" w:rsidRPr="002A2828" w:rsidRDefault="0080642B" w:rsidP="0080642B">
      <w:pPr>
        <w:rPr>
          <w:sz w:val="16"/>
        </w:rPr>
      </w:pPr>
      <w:r w:rsidRPr="002A2828">
        <w:rPr>
          <w:sz w:val="1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 my analysis suggests that any real-life domestic microbe reaching an extinction level of threat probably is just as unlikely.</w:t>
      </w:r>
    </w:p>
    <w:p w14:paraId="2F5D556C" w14:textId="77777777" w:rsidR="0080642B" w:rsidRPr="002A2828" w:rsidRDefault="0080642B" w:rsidP="0080642B">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741465">
        <w:rPr>
          <w:rStyle w:val="Emphasis"/>
          <w:highlight w:val="cyan"/>
        </w:rPr>
        <w:t>unfamiliar</w:t>
      </w:r>
      <w:r w:rsidRPr="002A2828">
        <w:rPr>
          <w:sz w:val="16"/>
        </w:rPr>
        <w:t xml:space="preserve"> that no existing therapy or vaccine could be applied to it. Second, it would need to have a high </w:t>
      </w:r>
      <w:r w:rsidRPr="00741465">
        <w:rPr>
          <w:highlight w:val="cyan"/>
          <w:u w:val="single"/>
        </w:rPr>
        <w:t>and</w:t>
      </w:r>
      <w:r w:rsidRPr="002A2828">
        <w:rPr>
          <w:u w:val="single"/>
        </w:rPr>
        <w:t xml:space="preserve"> surreptitious </w:t>
      </w:r>
      <w:r w:rsidRPr="00741465">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2AA2DD7D" w14:textId="77777777" w:rsidR="0080642B" w:rsidRPr="002A2828" w:rsidRDefault="0080642B" w:rsidP="0080642B">
      <w:pPr>
        <w:rPr>
          <w:sz w:val="16"/>
        </w:rPr>
      </w:pPr>
      <w:r w:rsidRPr="002A2828">
        <w:rPr>
          <w:sz w:val="16"/>
        </w:rPr>
        <w:t xml:space="preserve">The three infectious </w:t>
      </w:r>
      <w:r w:rsidRPr="00741465">
        <w:rPr>
          <w:highlight w:val="cyan"/>
          <w:u w:val="single"/>
        </w:rPr>
        <w:t>diseases most likely to be</w:t>
      </w:r>
      <w:r w:rsidRPr="002A2828">
        <w:rPr>
          <w:sz w:val="16"/>
        </w:rPr>
        <w:t xml:space="preserve"> considered </w:t>
      </w:r>
      <w:r w:rsidRPr="00741465">
        <w:rPr>
          <w:highlight w:val="cyan"/>
          <w:u w:val="single"/>
        </w:rPr>
        <w:t>extinction-level</w:t>
      </w:r>
      <w:r w:rsidRPr="002A2828">
        <w:rPr>
          <w:sz w:val="16"/>
        </w:rPr>
        <w:t xml:space="preserve"> threats in the world today—influenza, HIV, and Ebola—</w:t>
      </w:r>
      <w:r w:rsidRPr="00741465">
        <w:rPr>
          <w:rStyle w:val="Emphasis"/>
          <w:highlight w:val="cyan"/>
        </w:rPr>
        <w:t>don’t meet</w:t>
      </w:r>
      <w:r w:rsidRPr="00741465">
        <w:rPr>
          <w:sz w:val="16"/>
          <w:highlight w:val="cyan"/>
        </w:rPr>
        <w:t xml:space="preserve"> </w:t>
      </w:r>
      <w:r w:rsidRPr="00741465">
        <w:rPr>
          <w:highlight w:val="cyan"/>
          <w:u w:val="single"/>
        </w:rPr>
        <w:t>these</w:t>
      </w:r>
      <w:r w:rsidRPr="002A2828">
        <w:rPr>
          <w:u w:val="single"/>
        </w:rPr>
        <w:t xml:space="preserve"> two </w:t>
      </w:r>
      <w:r w:rsidRPr="00741465">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4517C24D" w14:textId="77777777" w:rsidR="0080642B" w:rsidRPr="002A2828" w:rsidRDefault="0080642B" w:rsidP="0080642B">
      <w:pPr>
        <w:rPr>
          <w:sz w:val="16"/>
        </w:rPr>
      </w:pPr>
      <w:r w:rsidRPr="002A2828">
        <w:rPr>
          <w:sz w:val="16"/>
        </w:rPr>
        <w:t xml:space="preserve">HIV, which has killed 39 million people over several decades, is similarly limited due to several factors. Most importantly, HIV’s dependency on blood and body fluid for transmission (similar to Ebola) requires intimate </w:t>
      </w:r>
      <w:r w:rsidRPr="00741465">
        <w:rPr>
          <w:rStyle w:val="Emphasis"/>
          <w:highlight w:val="cyan"/>
        </w:rPr>
        <w:t>human-to-human</w:t>
      </w:r>
      <w:r w:rsidRPr="00741465">
        <w:rPr>
          <w:highlight w:val="cyan"/>
          <w:u w:val="single"/>
        </w:rPr>
        <w:t xml:space="preserve"> contact</w:t>
      </w:r>
      <w:r w:rsidRPr="002A2828">
        <w:rPr>
          <w:sz w:val="16"/>
        </w:rPr>
        <w:t xml:space="preserve">, which </w:t>
      </w:r>
      <w:r w:rsidRPr="00741465">
        <w:rPr>
          <w:rStyle w:val="Emphasis"/>
          <w:highlight w:val="cyan"/>
        </w:rPr>
        <w:t>limits contagion</w:t>
      </w:r>
      <w:r w:rsidRPr="002A2828">
        <w:rPr>
          <w:sz w:val="16"/>
        </w:rPr>
        <w:t xml:space="preserve">. Highly potent </w:t>
      </w:r>
      <w:r w:rsidRPr="00741465">
        <w:rPr>
          <w:rStyle w:val="Emphasis"/>
          <w:highlight w:val="cyan"/>
        </w:rPr>
        <w:t>antiviral therapy</w:t>
      </w:r>
      <w:r w:rsidRPr="00741465">
        <w:rPr>
          <w:sz w:val="16"/>
          <w:highlight w:val="cyan"/>
        </w:rPr>
        <w:t xml:space="preserve"> </w:t>
      </w:r>
      <w:r w:rsidRPr="00741465">
        <w:rPr>
          <w:highlight w:val="cyan"/>
          <w:u w:val="single"/>
        </w:rPr>
        <w:t>allows most</w:t>
      </w:r>
      <w:r w:rsidRPr="002A2828">
        <w:rPr>
          <w:u w:val="single"/>
        </w:rPr>
        <w:t xml:space="preserve"> people </w:t>
      </w:r>
      <w:r w:rsidRPr="00741465">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741465">
        <w:rPr>
          <w:rStyle w:val="Emphasis"/>
          <w:highlight w:val="cyan"/>
        </w:rPr>
        <w:t>simple prevention strategies</w:t>
      </w:r>
      <w:r w:rsidRPr="002A2828">
        <w:rPr>
          <w:sz w:val="16"/>
        </w:rPr>
        <w:t xml:space="preserve"> such as needle exchange for injection drug users and barrier contraceptives—when available—can </w:t>
      </w:r>
      <w:r w:rsidRPr="00741465">
        <w:rPr>
          <w:highlight w:val="cyan"/>
          <w:u w:val="single"/>
        </w:rPr>
        <w:t>curtail</w:t>
      </w:r>
      <w:r w:rsidRPr="002A2828">
        <w:rPr>
          <w:u w:val="single"/>
        </w:rPr>
        <w:t xml:space="preserve"> transmission </w:t>
      </w:r>
      <w:r w:rsidRPr="00741465">
        <w:rPr>
          <w:highlight w:val="cyan"/>
          <w:u w:val="single"/>
        </w:rPr>
        <w:t>risk</w:t>
      </w:r>
      <w:r w:rsidRPr="00741465">
        <w:rPr>
          <w:sz w:val="16"/>
          <w:highlight w:val="cyan"/>
        </w:rPr>
        <w:t>.</w:t>
      </w:r>
    </w:p>
    <w:p w14:paraId="3B85DF29" w14:textId="77777777" w:rsidR="0080642B" w:rsidRPr="002A2828" w:rsidRDefault="0080642B" w:rsidP="0080642B">
      <w:pPr>
        <w:rPr>
          <w:sz w:val="16"/>
        </w:rPr>
      </w:pPr>
      <w:r w:rsidRPr="002A2828">
        <w:rPr>
          <w:u w:val="single"/>
        </w:rPr>
        <w:t>Ebola</w:t>
      </w:r>
      <w:r w:rsidRPr="002A2828">
        <w:rPr>
          <w:sz w:val="16"/>
        </w:rPr>
        <w:t xml:space="preserve">, for many of the same reasons as HIV as well as several others, also falls short of the mark. This is especially due to the fact that it </w:t>
      </w:r>
      <w:r w:rsidRPr="002A2828">
        <w:rPr>
          <w:u w:val="single"/>
        </w:rPr>
        <w:t>spreads</w:t>
      </w:r>
      <w:r w:rsidRPr="002A2828">
        <w:rPr>
          <w:sz w:val="16"/>
        </w:rPr>
        <w:t xml:space="preserve"> almost exclusively </w:t>
      </w:r>
      <w:r w:rsidRPr="002A2828">
        <w:rPr>
          <w:u w:val="single"/>
        </w:rPr>
        <w:t xml:space="preserve">through people with </w:t>
      </w:r>
      <w:r w:rsidRPr="00741465">
        <w:rPr>
          <w:rStyle w:val="Emphasis"/>
          <w:highlight w:val="cyan"/>
        </w:rPr>
        <w:t>easily recognizable symptoms</w:t>
      </w:r>
      <w:r w:rsidRPr="002A2828">
        <w:rPr>
          <w:sz w:val="16"/>
        </w:rPr>
        <w:t>, plus the taming of its once unfathomable 90 percent mortality rate by simple supportive care.</w:t>
      </w:r>
    </w:p>
    <w:p w14:paraId="19CF03E9" w14:textId="77777777" w:rsidR="0080642B" w:rsidRPr="00F27828" w:rsidRDefault="0080642B" w:rsidP="0080642B">
      <w:pPr>
        <w:rPr>
          <w:sz w:val="16"/>
        </w:rPr>
      </w:pPr>
      <w:r w:rsidRPr="002A2828">
        <w:rPr>
          <w:sz w:val="16"/>
        </w:rPr>
        <w:lastRenderedPageBreak/>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that diseases are ineffective. On the contrary, diseases’ failure to knock us out is a testament to just how resilient humans are. </w:t>
      </w:r>
      <w:r w:rsidRPr="002A2828">
        <w:rPr>
          <w:u w:val="single"/>
        </w:rPr>
        <w:t xml:space="preserve">Part of our evolutionary heritage is </w:t>
      </w:r>
      <w:r w:rsidRPr="00741465">
        <w:rPr>
          <w:highlight w:val="cyan"/>
          <w:u w:val="single"/>
        </w:rPr>
        <w:t>our immune system</w:t>
      </w:r>
      <w:r w:rsidRPr="002A2828">
        <w:rPr>
          <w:u w:val="single"/>
        </w:rPr>
        <w:t xml:space="preserve">, </w:t>
      </w:r>
      <w:r w:rsidRPr="00741465">
        <w:rPr>
          <w:highlight w:val="cyan"/>
          <w:u w:val="single"/>
        </w:rPr>
        <w:t>one of the most complex</w:t>
      </w:r>
      <w:r w:rsidRPr="002A2828">
        <w:rPr>
          <w:u w:val="single"/>
        </w:rPr>
        <w:t xml:space="preserve"> on the planet, </w:t>
      </w:r>
      <w:r w:rsidRPr="00741465">
        <w:rPr>
          <w:highlight w:val="cyan"/>
          <w:u w:val="single"/>
        </w:rPr>
        <w:t>even without</w:t>
      </w:r>
      <w:r w:rsidRPr="002A2828">
        <w:rPr>
          <w:u w:val="single"/>
        </w:rPr>
        <w:t xml:space="preserve"> the benefit of </w:t>
      </w:r>
      <w:r w:rsidRPr="00741465">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741465">
        <w:rPr>
          <w:highlight w:val="cyan"/>
          <w:u w:val="single"/>
        </w:rPr>
        <w:t xml:space="preserve">Coupled to </w:t>
      </w:r>
      <w:r w:rsidRPr="00741465">
        <w:rPr>
          <w:rStyle w:val="Emphasis"/>
          <w:highlight w:val="cyan"/>
        </w:rPr>
        <w:t>genetic variations</w:t>
      </w:r>
      <w:r w:rsidRPr="00741465">
        <w:rPr>
          <w:highlight w:val="cyan"/>
          <w:u w:val="single"/>
        </w:rPr>
        <w:t xml:space="preserve"> amongst humans</w:t>
      </w:r>
      <w:r w:rsidRPr="002A2828">
        <w:rPr>
          <w:sz w:val="16"/>
        </w:rPr>
        <w:t xml:space="preserve">—which open up the possibility for a range of advantages, from imperviousness to infection to a tendency for mild symptoms—this </w:t>
      </w:r>
      <w:r w:rsidRPr="002A2828">
        <w:rPr>
          <w:u w:val="single"/>
        </w:rPr>
        <w:t xml:space="preserve">adaptability </w:t>
      </w:r>
      <w:r w:rsidRPr="00741465">
        <w:rPr>
          <w:highlight w:val="cyan"/>
          <w:u w:val="single"/>
        </w:rPr>
        <w:t>ensures</w:t>
      </w:r>
      <w:r w:rsidRPr="002A2828">
        <w:rPr>
          <w:sz w:val="16"/>
        </w:rPr>
        <w:t xml:space="preserve"> that almost </w:t>
      </w:r>
      <w:r w:rsidRPr="00741465">
        <w:rPr>
          <w:rStyle w:val="Emphasis"/>
          <w:highlight w:val="cyan"/>
        </w:rPr>
        <w:t>any</w:t>
      </w:r>
      <w:r w:rsidRPr="002A2828">
        <w:rPr>
          <w:sz w:val="16"/>
        </w:rPr>
        <w:t xml:space="preserve"> infectious </w:t>
      </w:r>
      <w:r w:rsidRPr="00741465">
        <w:rPr>
          <w:rStyle w:val="Emphasis"/>
          <w:highlight w:val="cyan"/>
        </w:rPr>
        <w:t>disease</w:t>
      </w:r>
      <w:r w:rsidRPr="002A2828">
        <w:rPr>
          <w:sz w:val="16"/>
        </w:rPr>
        <w:t xml:space="preserve"> onslaught </w:t>
      </w:r>
      <w:r w:rsidRPr="00741465">
        <w:rPr>
          <w:highlight w:val="cyan"/>
          <w:u w:val="single"/>
        </w:rPr>
        <w:t>will leave a large proportion</w:t>
      </w:r>
      <w:r w:rsidRPr="002A2828">
        <w:rPr>
          <w:u w:val="single"/>
        </w:rPr>
        <w:t xml:space="preserve"> </w:t>
      </w:r>
      <w:r w:rsidRPr="002A2828">
        <w:rPr>
          <w:sz w:val="16"/>
        </w:rPr>
        <w:t xml:space="preserve">of the population </w:t>
      </w:r>
      <w:r w:rsidRPr="00741465">
        <w:rPr>
          <w:rStyle w:val="Emphasis"/>
          <w:highlight w:val="cyan"/>
        </w:rPr>
        <w:t>alive</w:t>
      </w:r>
      <w:r w:rsidRPr="002A2828">
        <w:rPr>
          <w:rStyle w:val="Emphasis"/>
        </w:rPr>
        <w:t xml:space="preserve"> to rebuild</w:t>
      </w:r>
      <w:r w:rsidRPr="002A2828">
        <w:rPr>
          <w:sz w:val="16"/>
        </w:rPr>
        <w:t>, in contrast to the fictional Hollywood versions.</w:t>
      </w:r>
    </w:p>
    <w:p w14:paraId="762E3DA0" w14:textId="0CD5BC47" w:rsidR="00A95652" w:rsidRDefault="005232E2" w:rsidP="005232E2">
      <w:pPr>
        <w:pStyle w:val="Heading2"/>
      </w:pPr>
      <w:r>
        <w:lastRenderedPageBreak/>
        <w:t>Space</w:t>
      </w:r>
    </w:p>
    <w:p w14:paraId="0E013544" w14:textId="77777777" w:rsidR="005232E2" w:rsidRPr="004C6A1D" w:rsidRDefault="005232E2" w:rsidP="005232E2">
      <w:pPr>
        <w:keepNext/>
        <w:keepLines/>
        <w:spacing w:before="200"/>
        <w:outlineLvl w:val="3"/>
        <w:rPr>
          <w:rFonts w:eastAsia="Malgun Gothic" w:cs="Times New Roman"/>
          <w:b/>
          <w:iCs/>
          <w:sz w:val="26"/>
        </w:rPr>
      </w:pPr>
      <w:r w:rsidRPr="004C6A1D">
        <w:rPr>
          <w:rFonts w:eastAsia="Malgun Gothic" w:cs="Times New Roman"/>
          <w:b/>
          <w:iCs/>
          <w:sz w:val="26"/>
        </w:rPr>
        <w:t xml:space="preserve">Probability – 0.1% chance of a collision. </w:t>
      </w:r>
    </w:p>
    <w:p w14:paraId="5F653044" w14:textId="77777777" w:rsidR="005232E2" w:rsidRPr="004C6A1D" w:rsidRDefault="005232E2" w:rsidP="005232E2">
      <w:pPr>
        <w:rPr>
          <w:rFonts w:eastAsia="Calibri"/>
        </w:rPr>
      </w:pPr>
      <w:r w:rsidRPr="00B42059">
        <w:rPr>
          <w:rFonts w:eastAsia="Calibri"/>
          <w:b/>
          <w:bCs/>
          <w:sz w:val="26"/>
        </w:rPr>
        <w:t>Salter 16</w:t>
      </w:r>
      <w:r w:rsidRPr="004C6A1D">
        <w:rPr>
          <w:rFonts w:eastAsia="Calibri"/>
        </w:rPr>
        <w:t xml:space="preserve"> </w:t>
      </w:r>
      <w:r>
        <w:rPr>
          <w:rFonts w:eastAsia="Calibri"/>
        </w:rPr>
        <w:t>[(</w:t>
      </w:r>
      <w:r w:rsidRPr="004C6A1D">
        <w:rPr>
          <w:rFonts w:eastAsia="Calibri"/>
        </w:rPr>
        <w:t>Alexander William</w:t>
      </w:r>
      <w:r>
        <w:rPr>
          <w:rFonts w:eastAsia="Calibri"/>
        </w:rPr>
        <w:t xml:space="preserve">, </w:t>
      </w:r>
      <w:r w:rsidRPr="00B42059">
        <w:t>Economics Professor at Texas Tech</w:t>
      </w:r>
      <w:r>
        <w:t>)</w:t>
      </w:r>
      <w:r w:rsidRPr="004C6A1D">
        <w:rPr>
          <w:rFonts w:eastAsia="Calibri"/>
        </w:rPr>
        <w:t xml:space="preserve"> “SPACE DEBRIS: A LAW AND ECONOMICS ANALYSIS OF THE ORBITAL COMMONS” 19 STAN. TECH. L. REV. 221 *numbers replaced with English words</w:t>
      </w:r>
      <w:r>
        <w:rPr>
          <w:rFonts w:eastAsia="Calibri"/>
        </w:rPr>
        <w:t>] TDI</w:t>
      </w:r>
      <w:r w:rsidRPr="004C6A1D">
        <w:rPr>
          <w:rFonts w:eastAsia="Calibri"/>
        </w:rPr>
        <w:t xml:space="preserve"> </w:t>
      </w:r>
    </w:p>
    <w:p w14:paraId="47F9943E" w14:textId="77777777" w:rsidR="005232E2" w:rsidRPr="004C6A1D" w:rsidRDefault="005232E2" w:rsidP="005232E2">
      <w:pPr>
        <w:rPr>
          <w:rFonts w:eastAsia="Calibri"/>
        </w:rPr>
      </w:pPr>
      <w:r w:rsidRPr="008B11EE">
        <w:rPr>
          <w:rStyle w:val="StyleUnderline"/>
          <w:highlight w:val="green"/>
        </w:rPr>
        <w:t>The probability of a collision is</w:t>
      </w:r>
      <w:r w:rsidRPr="008E528E">
        <w:rPr>
          <w:rStyle w:val="StyleUnderline"/>
        </w:rPr>
        <w:t xml:space="preserve"> currently </w:t>
      </w:r>
      <w:r w:rsidRPr="008B11EE">
        <w:rPr>
          <w:rStyle w:val="StyleUnderline"/>
          <w:highlight w:val="green"/>
        </w:rPr>
        <w:t>low.</w:t>
      </w:r>
      <w:r w:rsidRPr="008E528E">
        <w:rPr>
          <w:rStyle w:val="StyleUnderline"/>
        </w:rPr>
        <w:t xml:space="preserve"> Bradley and Wein estimate that </w:t>
      </w:r>
      <w:r w:rsidRPr="008B11EE">
        <w:rPr>
          <w:rStyle w:val="StyleUnderline"/>
          <w:highlight w:val="green"/>
        </w:rPr>
        <w:t xml:space="preserve">the </w:t>
      </w:r>
      <w:r w:rsidRPr="008B11EE">
        <w:rPr>
          <w:rStyle w:val="Emphasis"/>
          <w:highlight w:val="green"/>
        </w:rPr>
        <w:t>maximum probability</w:t>
      </w:r>
      <w:r w:rsidRPr="008E528E">
        <w:rPr>
          <w:rStyle w:val="StyleUnderline"/>
        </w:rPr>
        <w:t xml:space="preserve"> in LEO </w:t>
      </w:r>
      <w:r w:rsidRPr="008B11EE">
        <w:rPr>
          <w:rStyle w:val="StyleUnderline"/>
          <w:highlight w:val="green"/>
        </w:rPr>
        <w:t xml:space="preserve">of a collision over the lifetime of a spacecraft remains </w:t>
      </w:r>
      <w:r w:rsidRPr="008B11EE">
        <w:rPr>
          <w:rStyle w:val="Emphasis"/>
          <w:highlight w:val="green"/>
        </w:rPr>
        <w:t>below one in one thousand</w:t>
      </w:r>
      <w:r w:rsidRPr="008E528E">
        <w:rPr>
          <w:rStyle w:val="StyleUnderline"/>
        </w:rPr>
        <w:t>,</w:t>
      </w:r>
      <w:r w:rsidRPr="004C6A1D">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3AFD6D2" w14:textId="77777777" w:rsidR="005232E2" w:rsidRDefault="005232E2" w:rsidP="005232E2">
      <w:pPr>
        <w:pStyle w:val="Heading4"/>
      </w:pPr>
      <w:r>
        <w:t>Alliances check miscalc – too costly</w:t>
      </w:r>
    </w:p>
    <w:p w14:paraId="4BD10078" w14:textId="77777777" w:rsidR="005232E2" w:rsidRPr="00C44427" w:rsidRDefault="005232E2" w:rsidP="005232E2">
      <w:r w:rsidRPr="008E528E">
        <w:rPr>
          <w:rStyle w:val="StyleUnderline"/>
          <w:szCs w:val="26"/>
        </w:rPr>
        <w:t>MacDonald 13</w:t>
      </w:r>
      <w:r>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hyperlink r:id="rId11" w:history="1">
        <w:r>
          <w:rPr>
            <w:rStyle w:val="Hyperlink"/>
          </w:rPr>
          <w:t>https://apps.dtic.mil/dtic/tr/fulltext/u2/a587431.pdf</w:t>
        </w:r>
      </w:hyperlink>
      <w:r>
        <w:rPr>
          <w:rStyle w:val="Hyperlink"/>
        </w:rPr>
        <w:t>] TDI</w:t>
      </w:r>
    </w:p>
    <w:p w14:paraId="2C0BCEB1" w14:textId="77777777" w:rsidR="005232E2" w:rsidRPr="00BE6673" w:rsidRDefault="005232E2" w:rsidP="005232E2">
      <w:pPr>
        <w:rPr>
          <w:b/>
          <w:sz w:val="26"/>
          <w:u w:val="single"/>
        </w:rPr>
      </w:pPr>
      <w:r w:rsidRPr="00BE6673">
        <w:rPr>
          <w:rStyle w:val="StyleUnderline"/>
        </w:rPr>
        <w:t xml:space="preserve">The </w:t>
      </w:r>
      <w:r w:rsidRPr="008B11EE">
        <w:rPr>
          <w:rStyle w:val="StyleUnderline"/>
          <w:highlight w:val="green"/>
        </w:rPr>
        <w:t xml:space="preserve">US alliance </w:t>
      </w:r>
      <w:r w:rsidRPr="00F405B9">
        <w:rPr>
          <w:rStyle w:val="StyleUnderline"/>
        </w:rPr>
        <w:t xml:space="preserve">structure </w:t>
      </w:r>
      <w:r w:rsidRPr="008B11EE">
        <w:rPr>
          <w:rStyle w:val="StyleUnderline"/>
          <w:highlight w:val="green"/>
        </w:rPr>
        <w:t xml:space="preserve">can promote </w:t>
      </w:r>
      <w:r w:rsidRPr="00F405B9">
        <w:rPr>
          <w:rStyle w:val="StyleUnderline"/>
        </w:rPr>
        <w:t xml:space="preserve">deterrence and </w:t>
      </w:r>
      <w:r w:rsidRPr="008B11EE">
        <w:rPr>
          <w:rStyle w:val="StyleUnderline"/>
          <w:highlight w:val="green"/>
        </w:rPr>
        <w:t>crisis stability in space</w:t>
      </w:r>
      <w:r w:rsidRPr="00BE6673">
        <w:rPr>
          <w:rStyle w:val="StyleUnderline"/>
        </w:rPr>
        <w:t xml:space="preserve">, as with nuclear deterrence. China has no such alliance system. </w:t>
      </w:r>
      <w:r w:rsidRPr="008B11EE">
        <w:rPr>
          <w:rStyle w:val="StyleUnderline"/>
          <w:highlight w:val="green"/>
        </w:rPr>
        <w:t>If China</w:t>
      </w:r>
      <w:r w:rsidRPr="00BE6673">
        <w:rPr>
          <w:rStyle w:val="StyleUnderline"/>
        </w:rPr>
        <w:t xml:space="preserve"> were to </w:t>
      </w:r>
      <w:r w:rsidRPr="008B11EE">
        <w:rPr>
          <w:rStyle w:val="StyleUnderline"/>
          <w:highlight w:val="green"/>
        </w:rPr>
        <w:t>engage in large-scale offensive</w:t>
      </w:r>
      <w:r w:rsidRPr="00BE6673">
        <w:rPr>
          <w:rStyle w:val="StyleUnderline"/>
        </w:rPr>
        <w:t xml:space="preserve"> counter-</w:t>
      </w:r>
      <w:r w:rsidRPr="008B11EE">
        <w:rPr>
          <w:rStyle w:val="StyleUnderline"/>
          <w:highlight w:val="green"/>
        </w:rPr>
        <w:t>space operations, it would face</w:t>
      </w:r>
      <w:r w:rsidRPr="00BE6673">
        <w:rPr>
          <w:rStyle w:val="StyleUnderline"/>
        </w:rPr>
        <w:t xml:space="preserve"> not only the </w:t>
      </w:r>
      <w:r w:rsidRPr="008B11EE">
        <w:rPr>
          <w:rStyle w:val="StyleUnderline"/>
          <w:highlight w:val="green"/>
        </w:rPr>
        <w:t>United States</w:t>
      </w:r>
      <w:r w:rsidRPr="00BE6673">
        <w:rPr>
          <w:rStyle w:val="StyleUnderline"/>
        </w:rPr>
        <w:t xml:space="preserve">, but also </w:t>
      </w:r>
      <w:r w:rsidRPr="008B11EE">
        <w:rPr>
          <w:rStyle w:val="StyleUnderline"/>
          <w:highlight w:val="green"/>
        </w:rPr>
        <w:t>NATO, Japan, South Korea</w:t>
      </w:r>
      <w:r w:rsidRPr="00BE6673">
        <w:rPr>
          <w:rStyle w:val="StyleUnderline"/>
        </w:rPr>
        <w:t xml:space="preserve"> and other highly aggrieved parties</w:t>
      </w:r>
      <w:r w:rsidRPr="00F405B9">
        <w:rPr>
          <w:rStyle w:val="StyleUnderline"/>
        </w:rPr>
        <w:t>. Given Beijing’s major export dependence on these markets, and its dependence upon them for key raw material and high technology i</w:t>
      </w:r>
      <w:r w:rsidRPr="00BE6673">
        <w:rPr>
          <w:rStyle w:val="StyleUnderline"/>
        </w:rPr>
        <w:t xml:space="preserve">mports, </w:t>
      </w:r>
      <w:r w:rsidRPr="008B11EE">
        <w:rPr>
          <w:rStyle w:val="StyleUnderline"/>
          <w:highlight w:val="green"/>
        </w:rPr>
        <w:t>China would be</w:t>
      </w:r>
      <w:r w:rsidRPr="00BE6673">
        <w:rPr>
          <w:rStyle w:val="StyleUnderline"/>
        </w:rPr>
        <w:t xml:space="preserve"> as </w:t>
      </w:r>
      <w:r w:rsidRPr="008B11EE">
        <w:rPr>
          <w:rStyle w:val="StyleUnderline"/>
          <w:highlight w:val="green"/>
        </w:rPr>
        <w:t xml:space="preserve">devastated economically if it initiated </w:t>
      </w:r>
      <w:r w:rsidRPr="00F405B9">
        <w:rPr>
          <w:rStyle w:val="StyleUnderline"/>
        </w:rPr>
        <w:t xml:space="preserve">strategic </w:t>
      </w:r>
      <w:r w:rsidRPr="008B11EE">
        <w:rPr>
          <w:rStyle w:val="StyleUnderline"/>
          <w:highlight w:val="green"/>
        </w:rPr>
        <w:t>attacks in space</w:t>
      </w:r>
      <w:r w:rsidRPr="00BE6673">
        <w:rPr>
          <w:rStyle w:val="StyleUnderline"/>
        </w:rPr>
        <w:t>. In contrast to America’s nuclear umbrella and extended deterrence</w:t>
      </w:r>
      <w:r w:rsidRPr="00F405B9">
        <w:rPr>
          <w:rStyle w:val="StyleUnderline"/>
        </w:rPr>
        <w:t>, US allies make a tangible and concrete contribution to extended space deterrence</w:t>
      </w:r>
      <w:r w:rsidRPr="00BE6673">
        <w:rPr>
          <w:rStyle w:val="StyleUnderline"/>
        </w:rPr>
        <w:t xml:space="preserve"> through their multilateral participation in and dependence upon space assets. </w:t>
      </w:r>
      <w:r w:rsidRPr="008B11EE">
        <w:rPr>
          <w:rStyle w:val="StyleUnderline"/>
          <w:highlight w:val="green"/>
        </w:rPr>
        <w:t>Attacks on</w:t>
      </w:r>
      <w:r w:rsidRPr="00BE6673">
        <w:rPr>
          <w:rStyle w:val="StyleUnderline"/>
        </w:rPr>
        <w:t xml:space="preserve"> these </w:t>
      </w:r>
      <w:r w:rsidRPr="008B11EE">
        <w:rPr>
          <w:rStyle w:val="StyleUnderline"/>
          <w:highlight w:val="green"/>
        </w:rPr>
        <w:t>space assets</w:t>
      </w:r>
      <w:r w:rsidRPr="00BE6673">
        <w:rPr>
          <w:rStyle w:val="StyleUnderline"/>
        </w:rPr>
        <w:t xml:space="preserve"> would directly </w:t>
      </w:r>
      <w:r w:rsidRPr="008B11EE">
        <w:rPr>
          <w:rStyle w:val="StyleUnderline"/>
          <w:highlight w:val="green"/>
        </w:rPr>
        <w:t>damage allied interests</w:t>
      </w:r>
      <w:r w:rsidRPr="00BE6673">
        <w:rPr>
          <w:rStyle w:val="StyleUnderline"/>
        </w:rPr>
        <w:t xml:space="preserve"> as well as those of the United States, further </w:t>
      </w:r>
      <w:r w:rsidRPr="008B11EE">
        <w:rPr>
          <w:rStyle w:val="StyleUnderline"/>
          <w:highlight w:val="green"/>
        </w:rPr>
        <w:t>strengthening deterrent effects</w:t>
      </w:r>
      <w:r w:rsidRPr="00BE6673">
        <w:rPr>
          <w:rStyle w:val="StyleUnderline"/>
        </w:rPr>
        <w:t>.</w:t>
      </w:r>
    </w:p>
    <w:p w14:paraId="51B1801C" w14:textId="77777777" w:rsidR="005232E2" w:rsidRPr="007730B5" w:rsidRDefault="005232E2" w:rsidP="005232E2">
      <w:pPr>
        <w:keepNext/>
        <w:keepLines/>
        <w:spacing w:before="200"/>
        <w:outlineLvl w:val="3"/>
        <w:rPr>
          <w:rFonts w:eastAsiaTheme="majorEastAsia" w:cstheme="majorBidi"/>
          <w:b/>
          <w:iCs/>
          <w:sz w:val="26"/>
        </w:rPr>
      </w:pPr>
      <w:r w:rsidRPr="007730B5">
        <w:rPr>
          <w:rFonts w:eastAsiaTheme="majorEastAsia" w:cstheme="majorBidi"/>
          <w:b/>
          <w:iCs/>
          <w:sz w:val="26"/>
        </w:rPr>
        <w:t>No ‘space war’ – Insurmountable barriers and everyone has an interest in keeping space peaceful</w:t>
      </w:r>
    </w:p>
    <w:p w14:paraId="218C8B30" w14:textId="77777777" w:rsidR="005232E2" w:rsidRPr="004257FF" w:rsidRDefault="005232E2" w:rsidP="005232E2">
      <w:r w:rsidRPr="007730B5">
        <w:rPr>
          <w:b/>
          <w:bCs/>
          <w:sz w:val="26"/>
        </w:rPr>
        <w:t xml:space="preserve">Dobos 19 </w:t>
      </w:r>
      <w:r w:rsidRPr="007730B5">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7C48230" w14:textId="77777777" w:rsidR="005232E2" w:rsidRPr="004257FF" w:rsidRDefault="005232E2" w:rsidP="005232E2">
      <w:r w:rsidRPr="007730B5">
        <w:rPr>
          <w:rStyle w:val="StyleUnderline"/>
        </w:rPr>
        <w:t xml:space="preserve">Despite </w:t>
      </w:r>
      <w:r w:rsidRPr="004257FF">
        <w:t xml:space="preserve">the </w:t>
      </w:r>
      <w:r w:rsidRPr="007730B5">
        <w:rPr>
          <w:rStyle w:val="StyleUnderline"/>
        </w:rPr>
        <w:t xml:space="preserve">theorized potential for the achievement of the terrestrial dominance throughout the utilization of the ultimate high ground and the ease of destruction of space-based assets by the </w:t>
      </w:r>
      <w:r w:rsidRPr="007730B5">
        <w:rPr>
          <w:rStyle w:val="StyleUnderline"/>
        </w:rPr>
        <w:lastRenderedPageBreak/>
        <w:t xml:space="preserve">potential space weaponry, the utilization of space weapons is with current technology and no effective means to protect them far from fulfilling this potential </w:t>
      </w:r>
      <w:r w:rsidRPr="004257FF">
        <w:t xml:space="preserve">(Steinberg 2012, p. 255). </w:t>
      </w:r>
      <w:r w:rsidRPr="008B11EE">
        <w:rPr>
          <w:rStyle w:val="StyleUnderline"/>
          <w:highlight w:val="green"/>
        </w:rPr>
        <w:t xml:space="preserve">In current global </w:t>
      </w:r>
      <w:r w:rsidRPr="0058502E">
        <w:rPr>
          <w:rStyle w:val="StyleUnderline"/>
        </w:rPr>
        <w:t xml:space="preserve">international political and technological </w:t>
      </w:r>
      <w:r w:rsidRPr="008B11EE">
        <w:rPr>
          <w:rStyle w:val="StyleUnderline"/>
          <w:highlight w:val="green"/>
        </w:rPr>
        <w:t>setting,</w:t>
      </w:r>
      <w:r w:rsidRPr="007730B5">
        <w:rPr>
          <w:rStyle w:val="StyleUnderline"/>
        </w:rPr>
        <w:t xml:space="preserve"> the </w:t>
      </w:r>
      <w:r w:rsidRPr="008B11EE">
        <w:rPr>
          <w:rStyle w:val="StyleUnderline"/>
          <w:highlight w:val="green"/>
        </w:rPr>
        <w:t>utility of space weapons is very limited</w:t>
      </w:r>
      <w:r w:rsidRPr="007730B5">
        <w:rPr>
          <w:rStyle w:val="StyleUnderline"/>
        </w:rPr>
        <w:t xml:space="preserve">, </w:t>
      </w:r>
      <w:r w:rsidRPr="004257FF">
        <w:t xml:space="preserve">even if we accept that the ultimate high ground presents the potential to get a decisive tangible military advantage (which is unclear). </w:t>
      </w:r>
      <w:r w:rsidRPr="007730B5">
        <w:rPr>
          <w:rStyle w:val="StyleUnderline"/>
        </w:rPr>
        <w:t>This stands among the reasons for the lack of their utilization so far</w:t>
      </w:r>
      <w:r w:rsidRPr="004257FF">
        <w:t xml:space="preserve">. Last but not the least, it must be pointed out </w:t>
      </w:r>
      <w:r w:rsidRPr="0058502E">
        <w:t xml:space="preserve">that </w:t>
      </w:r>
      <w:r w:rsidRPr="0058502E">
        <w:rPr>
          <w:rStyle w:val="StyleUnderline"/>
        </w:rPr>
        <w:t>the states also develop passive defense systems designed to protect the satellites on orbit or critical capabilities they provide. These further decrease the utility of space weapons</w:t>
      </w:r>
      <w:r w:rsidRPr="0058502E">
        <w:rPr>
          <w:u w:val="single"/>
        </w:rPr>
        <w:t>.</w:t>
      </w:r>
      <w:r w:rsidRPr="004257FF">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7730B5">
        <w:rPr>
          <w:rStyle w:val="StyleUnderline"/>
        </w:rPr>
        <w:t>Finally, we must look at the main obstacles of connection of the outer space and warfare</w:t>
      </w:r>
      <w:r w:rsidRPr="0058502E">
        <w:rPr>
          <w:rStyle w:val="StyleUnderline"/>
        </w:rPr>
        <w:t>. The first set of barriers is c</w:t>
      </w:r>
      <w:r w:rsidRPr="007730B5">
        <w:rPr>
          <w:rStyle w:val="StyleUnderline"/>
        </w:rPr>
        <w:t xml:space="preserve">omprised of </w:t>
      </w:r>
      <w:r w:rsidRPr="008B11EE">
        <w:rPr>
          <w:rStyle w:val="Emphasis"/>
          <w:highlight w:val="green"/>
        </w:rPr>
        <w:t>physical obstructions</w:t>
      </w:r>
      <w:r w:rsidRPr="004257FF">
        <w:t xml:space="preserve">. As has been presented in the previous chapter, </w:t>
      </w:r>
      <w:r w:rsidRPr="007730B5">
        <w:rPr>
          <w:rStyle w:val="StyleUnderline"/>
        </w:rPr>
        <w:t xml:space="preserve">the </w:t>
      </w:r>
      <w:r w:rsidRPr="0058502E">
        <w:rPr>
          <w:rStyle w:val="StyleUnderline"/>
        </w:rPr>
        <w:t>outer space is very challenging domain to operate in. Environmental</w:t>
      </w:r>
      <w:r w:rsidRPr="007730B5">
        <w:rPr>
          <w:rStyle w:val="StyleUnderline"/>
        </w:rPr>
        <w:t xml:space="preserve"> factors still present the largest threat to any space military capabilities if compared to any man-made threats </w:t>
      </w:r>
      <w:r w:rsidRPr="004257FF">
        <w:t xml:space="preserve">(Rendleman 2013, p. 79). </w:t>
      </w:r>
      <w:r w:rsidRPr="007730B5">
        <w:rPr>
          <w:rStyle w:val="StyleUnderline"/>
        </w:rPr>
        <w:t xml:space="preserve">A following issue that hinders military operations in the outer space is the predictability of orbital </w:t>
      </w:r>
      <w:r w:rsidRPr="0058502E">
        <w:rPr>
          <w:rStyle w:val="StyleUnderline"/>
        </w:rPr>
        <w:t>movement. If the reconnaissance satellite's orbit is known, the terrestrial actor might attempt to hide some critical capabilities-an option</w:t>
      </w:r>
      <w:r w:rsidRPr="007730B5">
        <w:rPr>
          <w:rStyle w:val="StyleUnderline"/>
        </w:rPr>
        <w:t xml:space="preserve"> that is countered by new surveillance technique</w:t>
      </w:r>
      <w:r w:rsidRPr="004257FF">
        <w:rPr>
          <w:u w:val="single"/>
        </w:rPr>
        <w:t>s</w:t>
      </w:r>
      <w:r w:rsidRPr="004257FF">
        <w:t xml:space="preserve"> (spectrometers, etc.) (Norris 2010, p. 196)-</w:t>
      </w:r>
      <w:r w:rsidRPr="007730B5">
        <w:rPr>
          <w:rStyle w:val="StyleUnderline"/>
        </w:rPr>
        <w:t xml:space="preserve">but the hide-and-seek game is on. </w:t>
      </w:r>
      <w:r w:rsidRPr="004257FF">
        <w:t xml:space="preserve">This same principle is, however, in place for </w:t>
      </w:r>
      <w:r w:rsidRPr="007730B5">
        <w:rPr>
          <w:rStyle w:val="StyleUnderline"/>
        </w:rPr>
        <w:t>any other space asset-a</w:t>
      </w:r>
      <w:r w:rsidRPr="008B11EE">
        <w:rPr>
          <w:rStyle w:val="StyleUnderline"/>
          <w:highlight w:val="green"/>
        </w:rPr>
        <w:t xml:space="preserve">ny nation with basic tracking capabilities </w:t>
      </w:r>
      <w:r w:rsidRPr="0058502E">
        <w:rPr>
          <w:rStyle w:val="StyleUnderline"/>
        </w:rPr>
        <w:t xml:space="preserve">may quickly </w:t>
      </w:r>
      <w:r w:rsidRPr="008B11EE">
        <w:rPr>
          <w:rStyle w:val="StyleUnderline"/>
          <w:highlight w:val="green"/>
        </w:rPr>
        <w:t xml:space="preserve">detect whether the </w:t>
      </w:r>
      <w:r w:rsidRPr="0058502E">
        <w:rPr>
          <w:rStyle w:val="StyleUnderline"/>
        </w:rPr>
        <w:t xml:space="preserve">military asset or </w:t>
      </w:r>
      <w:r w:rsidRPr="008B11EE">
        <w:rPr>
          <w:rStyle w:val="StyleUnderline"/>
          <w:highlight w:val="green"/>
        </w:rPr>
        <w:t>weapon is located above its territory</w:t>
      </w:r>
      <w:r w:rsidRPr="007730B5">
        <w:rPr>
          <w:rStyle w:val="StyleUnderline"/>
        </w:rPr>
        <w:t xml:space="preserve">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w:t>
      </w:r>
      <w:r w:rsidRPr="0058502E">
        <w:rPr>
          <w:rStyle w:val="StyleUnderline"/>
        </w:rPr>
        <w:t>. Next issue</w:t>
      </w:r>
      <w:r w:rsidRPr="0058502E">
        <w:t xml:space="preserve">, directly connected to the first one, </w:t>
      </w:r>
      <w:r w:rsidRPr="0058502E">
        <w:rPr>
          <w:rStyle w:val="StyleUnderline"/>
        </w:rPr>
        <w:t>is the utilization of weak physical protection of</w:t>
      </w:r>
      <w:r w:rsidRPr="008B11EE">
        <w:rPr>
          <w:rStyle w:val="StyleUnderline"/>
          <w:highlight w:val="green"/>
        </w:rPr>
        <w:t xml:space="preserve"> space objects </w:t>
      </w:r>
      <w:r w:rsidRPr="0058502E">
        <w:rPr>
          <w:rStyle w:val="StyleUnderline"/>
        </w:rPr>
        <w:t xml:space="preserve">that </w:t>
      </w:r>
      <w:r w:rsidRPr="008B11EE">
        <w:rPr>
          <w:rStyle w:val="StyleUnderline"/>
          <w:highlight w:val="green"/>
        </w:rPr>
        <w:t>need to be as light as possible</w:t>
      </w:r>
      <w:r w:rsidRPr="007730B5">
        <w:rPr>
          <w:rStyle w:val="StyleUnderline"/>
        </w:rPr>
        <w:t xml:space="preserve"> </w:t>
      </w:r>
      <w:r w:rsidRPr="008B11EE">
        <w:rPr>
          <w:rStyle w:val="StyleUnderline"/>
          <w:highlight w:val="green"/>
        </w:rPr>
        <w:t xml:space="preserve">to reach the orbit </w:t>
      </w:r>
      <w:r w:rsidRPr="0058502E">
        <w:rPr>
          <w:rStyle w:val="StyleUnderline"/>
        </w:rPr>
        <w:t>and to be able to withstand harsh conditions</w:t>
      </w:r>
      <w:r w:rsidRPr="007730B5">
        <w:rPr>
          <w:rStyle w:val="StyleUnderline"/>
        </w:rPr>
        <w:t xml:space="preserve"> of the domain</w:t>
      </w:r>
      <w:r w:rsidRPr="004257FF">
        <w:t xml:space="preserve">. This means that their protection against ASAT weapons is very limited, and, </w:t>
      </w:r>
      <w:r w:rsidRPr="007730B5">
        <w:rPr>
          <w:rStyle w:val="StyleUnderline"/>
        </w:rPr>
        <w:t xml:space="preserve">whereas some avoidance techniques are being discussed, they are of limited use in case of ASAT </w:t>
      </w:r>
      <w:r w:rsidRPr="0058502E">
        <w:rPr>
          <w:rStyle w:val="StyleUnderline"/>
        </w:rPr>
        <w:t xml:space="preserve">attack. We can thus add to the issue of predictability also the issue of </w:t>
      </w:r>
      <w:r w:rsidRPr="008B11EE">
        <w:rPr>
          <w:rStyle w:val="StyleUnderline"/>
          <w:highlight w:val="green"/>
        </w:rPr>
        <w:t>easy destructibility</w:t>
      </w:r>
      <w:r w:rsidRPr="007730B5">
        <w:rPr>
          <w:rStyle w:val="StyleUnderline"/>
        </w:rPr>
        <w:t xml:space="preserve"> of space weapons and other military hardware </w:t>
      </w:r>
      <w:r w:rsidRPr="004257FF">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7730B5">
        <w:rPr>
          <w:rStyle w:val="StyleUnderline"/>
        </w:rPr>
        <w:t xml:space="preserve">Electromagnetic communication with satellites might be jammed or hacked and the ground facilities infiltrated or destroyed thus rendering the possible space weapons useless </w:t>
      </w:r>
      <w:r w:rsidRPr="004257FF">
        <w:t xml:space="preserve">(Klein 2006, p. 105; Rendleman 2013, p. 81). This issue might be overcome by the establishment of a base controlling these assets outside the Earth-on Moon or lunar orbit, at lunar L-points, etc.-but </w:t>
      </w:r>
      <w:r w:rsidRPr="007730B5">
        <w:rPr>
          <w:rStyle w:val="StyleUnderline"/>
        </w:rPr>
        <w:t>this perspective remains, for now, unrealistic.</w:t>
      </w:r>
      <w:r w:rsidRPr="004257FF">
        <w:rPr>
          <w:u w:val="single"/>
        </w:rPr>
        <w:t xml:space="preserve"> </w:t>
      </w:r>
      <w:r w:rsidRPr="004257FF">
        <w:t xml:space="preserve">Furthermore, </w:t>
      </w:r>
      <w:r w:rsidRPr="008B11EE">
        <w:rPr>
          <w:rStyle w:val="Emphasis"/>
          <w:highlight w:val="green"/>
        </w:rPr>
        <w:t xml:space="preserve">no </w:t>
      </w:r>
      <w:r w:rsidRPr="0058502E">
        <w:rPr>
          <w:rStyle w:val="Emphasis"/>
        </w:rPr>
        <w:t xml:space="preserve">contemporary </w:t>
      </w:r>
      <w:r w:rsidRPr="008B11EE">
        <w:rPr>
          <w:rStyle w:val="Emphasis"/>
          <w:highlight w:val="green"/>
        </w:rPr>
        <w:t>actor will risk full space weaponization in the face of possible competition and</w:t>
      </w:r>
      <w:r w:rsidRPr="007730B5">
        <w:rPr>
          <w:rStyle w:val="Emphasis"/>
        </w:rPr>
        <w:t xml:space="preserve"> the </w:t>
      </w:r>
      <w:r w:rsidRPr="0058502E">
        <w:rPr>
          <w:rStyle w:val="Emphasis"/>
        </w:rPr>
        <w:t xml:space="preserve">possibility of </w:t>
      </w:r>
      <w:r w:rsidRPr="008B11EE">
        <w:rPr>
          <w:rStyle w:val="Emphasis"/>
          <w:highlight w:val="green"/>
        </w:rPr>
        <w:t xml:space="preserve">rendering </w:t>
      </w:r>
      <w:r w:rsidRPr="0058502E">
        <w:rPr>
          <w:rStyle w:val="Emphasis"/>
        </w:rPr>
        <w:t xml:space="preserve">the </w:t>
      </w:r>
      <w:r w:rsidRPr="008B11EE">
        <w:rPr>
          <w:rStyle w:val="Emphasis"/>
          <w:highlight w:val="green"/>
        </w:rPr>
        <w:t>outer space useless.</w:t>
      </w:r>
      <w:r w:rsidRPr="008B11EE">
        <w:rPr>
          <w:rStyle w:val="StyleUnderline"/>
          <w:highlight w:val="green"/>
        </w:rPr>
        <w:t xml:space="preserve"> No actor is dominant enough to prevent </w:t>
      </w:r>
      <w:r w:rsidRPr="0058502E">
        <w:rPr>
          <w:rStyle w:val="StyleUnderline"/>
        </w:rPr>
        <w:t xml:space="preserve">others to challenge any possible </w:t>
      </w:r>
      <w:r w:rsidRPr="008B11EE">
        <w:rPr>
          <w:rStyle w:val="StyleUnderline"/>
          <w:highlight w:val="green"/>
        </w:rPr>
        <w:t>attempts</w:t>
      </w:r>
      <w:r w:rsidRPr="0058502E">
        <w:rPr>
          <w:rStyle w:val="StyleUnderline"/>
        </w:rPr>
        <w:t xml:space="preserve"> </w:t>
      </w:r>
      <w:r w:rsidRPr="008B11EE">
        <w:rPr>
          <w:rStyle w:val="StyleUnderline"/>
          <w:highlight w:val="green"/>
        </w:rPr>
        <w:t>to dominate the domain</w:t>
      </w:r>
      <w:r w:rsidRPr="007730B5">
        <w:rPr>
          <w:rStyle w:val="StyleUnderline"/>
        </w:rPr>
        <w:t xml:space="preserve"> by military means</w:t>
      </w:r>
      <w:r w:rsidRPr="004257FF">
        <w:t xml:space="preserve">. To quote 2016 Stratfor analysis, "(a) war in space would be devastating to all, </w:t>
      </w:r>
      <w:r w:rsidRPr="007730B5">
        <w:rPr>
          <w:rStyle w:val="StyleUnderline"/>
        </w:rPr>
        <w:t>and preventing it, rather than finding ways to fight it, will likely remain the goal</w:t>
      </w:r>
      <w:r w:rsidRPr="004257FF">
        <w:t>" (Larnrani 20 16). This stands true unless some space actor finds a utility in disrupting the arena for others.</w:t>
      </w:r>
    </w:p>
    <w:p w14:paraId="7EA4A956" w14:textId="77777777" w:rsidR="005232E2" w:rsidRPr="005232E2" w:rsidRDefault="005232E2" w:rsidP="005232E2"/>
    <w:sectPr w:rsidR="005232E2" w:rsidRPr="00523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81651151152"/>
    <w:docVar w:name="VerbatimVersion" w:val="5.1"/>
  </w:docVars>
  <w:rsids>
    <w:rsidRoot w:val="00CD7028"/>
    <w:rsid w:val="000139A3"/>
    <w:rsid w:val="000E34E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29F8"/>
    <w:rsid w:val="00315690"/>
    <w:rsid w:val="00316B75"/>
    <w:rsid w:val="00325646"/>
    <w:rsid w:val="003460F2"/>
    <w:rsid w:val="0038158C"/>
    <w:rsid w:val="003902BA"/>
    <w:rsid w:val="003A09E2"/>
    <w:rsid w:val="00407037"/>
    <w:rsid w:val="004605D6"/>
    <w:rsid w:val="004C60E8"/>
    <w:rsid w:val="004E3579"/>
    <w:rsid w:val="004E728B"/>
    <w:rsid w:val="004F39E0"/>
    <w:rsid w:val="005232E2"/>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829CA"/>
    <w:rsid w:val="007A2226"/>
    <w:rsid w:val="007F5B66"/>
    <w:rsid w:val="0080642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02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06EE1"/>
  <w15:chartTrackingRefBased/>
  <w15:docId w15:val="{E6D05FA9-DFFE-4047-94BF-FF863EE5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642B"/>
    <w:rPr>
      <w:rFonts w:ascii="Calibri" w:hAnsi="Calibri"/>
    </w:rPr>
  </w:style>
  <w:style w:type="paragraph" w:styleId="Heading1">
    <w:name w:val="heading 1"/>
    <w:aliases w:val="Pocket"/>
    <w:basedOn w:val="Normal"/>
    <w:next w:val="Normal"/>
    <w:link w:val="Heading1Char"/>
    <w:qFormat/>
    <w:rsid w:val="00CD70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70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 Char,Index Headers,n"/>
    <w:basedOn w:val="Normal"/>
    <w:next w:val="Normal"/>
    <w:link w:val="Heading3Char"/>
    <w:uiPriority w:val="2"/>
    <w:unhideWhenUsed/>
    <w:qFormat/>
    <w:rsid w:val="00CD70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9"/>
    <w:unhideWhenUsed/>
    <w:qFormat/>
    <w:rsid w:val="00CD702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70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028"/>
  </w:style>
  <w:style w:type="character" w:customStyle="1" w:styleId="Heading1Char">
    <w:name w:val="Heading 1 Char"/>
    <w:aliases w:val="Pocket Char"/>
    <w:basedOn w:val="DefaultParagraphFont"/>
    <w:link w:val="Heading1"/>
    <w:rsid w:val="00CD702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702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D702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CD702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s"/>
    <w:basedOn w:val="DefaultParagraphFont"/>
    <w:link w:val="textbold"/>
    <w:uiPriority w:val="7"/>
    <w:qFormat/>
    <w:rsid w:val="00CD702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702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Bo"/>
    <w:basedOn w:val="DefaultParagraphFont"/>
    <w:uiPriority w:val="6"/>
    <w:qFormat/>
    <w:rsid w:val="00CD702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Ch Char1"/>
    <w:basedOn w:val="DefaultParagraphFont"/>
    <w:link w:val="NoSpacing"/>
    <w:uiPriority w:val="99"/>
    <w:unhideWhenUsed/>
    <w:rsid w:val="00CD7028"/>
    <w:rPr>
      <w:color w:val="auto"/>
      <w:u w:val="none"/>
    </w:rPr>
  </w:style>
  <w:style w:type="character" w:styleId="FollowedHyperlink">
    <w:name w:val="FollowedHyperlink"/>
    <w:basedOn w:val="DefaultParagraphFont"/>
    <w:uiPriority w:val="99"/>
    <w:semiHidden/>
    <w:unhideWhenUsed/>
    <w:rsid w:val="00CD7028"/>
    <w:rPr>
      <w:color w:val="auto"/>
      <w:u w:val="none"/>
    </w:rPr>
  </w:style>
  <w:style w:type="paragraph" w:customStyle="1" w:styleId="textbold">
    <w:name w:val="text bold"/>
    <w:basedOn w:val="Normal"/>
    <w:link w:val="Emphasis"/>
    <w:uiPriority w:val="7"/>
    <w:qFormat/>
    <w:rsid w:val="00CD7028"/>
    <w:pPr>
      <w:ind w:left="720"/>
      <w:jc w:val="both"/>
    </w:pPr>
    <w:rPr>
      <w:b/>
      <w:iCs/>
      <w:u w:val="single"/>
    </w:rPr>
  </w:style>
  <w:style w:type="paragraph" w:styleId="ListParagraph">
    <w:name w:val="List Paragraph"/>
    <w:aliases w:val="6 font"/>
    <w:basedOn w:val="Normal"/>
    <w:uiPriority w:val="99"/>
    <w:qFormat/>
    <w:rsid w:val="00CD7028"/>
    <w:pPr>
      <w:ind w:left="720"/>
      <w:contextualSpacing/>
    </w:pPr>
  </w:style>
  <w:style w:type="paragraph" w:styleId="NoSpacing">
    <w:name w:val="No Spacing"/>
    <w:aliases w:val="Note Level 2,Small Text,Card Format,Note Level 21,ClearFormatting,Clear,DDI Tag,Tag Title,No Spacing51,No Spacing11211,No Spacing13,No Spacing23,Tag and Ci,No Spacing6,No Spacing113,CD - Cite,No Spacing7,No Spacing8,Dont u,No Spacing311"/>
    <w:basedOn w:val="Heading1"/>
    <w:link w:val="Hyperlink"/>
    <w:autoRedefine/>
    <w:uiPriority w:val="99"/>
    <w:qFormat/>
    <w:rsid w:val="00CD70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autoRedefine/>
    <w:uiPriority w:val="6"/>
    <w:qFormat/>
    <w:rsid w:val="000E34EF"/>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60-019-0325-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irna.ir/news/84675620/%D9%85%D8%A7%D9%87%D9%88%D8%A7%D8%B1%D9%87-%D9%86%D9%88%D8%B1-%DB%B2-%D8%B3%D9%BE%D8%A7%D9%87-%D8%A8%D9%87-%D9%81%D8%B6%D8%A7-%D9%BE%D8%B1%D8%AA%D8%A7%D8%A8-%D8%B4%D8%A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ferl.org/a/iran-satellite-launch-military-nuclear-deal/31742560.html%20Accessed%203-9%20//" TargetMode="External"/><Relationship Id="rId11" Type="http://schemas.openxmlformats.org/officeDocument/2006/relationships/hyperlink" Target="https://apps.dtic.mil/dtic/tr/fulltext/u2/a587431.pdf" TargetMode="External"/><Relationship Id="rId5" Type="http://schemas.openxmlformats.org/officeDocument/2006/relationships/webSettings" Target="webSettings.xml"/><Relationship Id="rId10" Type="http://schemas.openxmlformats.org/officeDocument/2006/relationships/hyperlink" Target="https://www.nytimes.com/2021/08/09/climate/a-major-new-report-finds-some-of-the-devastating-impacts-of-global-warming-are-now-unavoidable.html)/JMS" TargetMode="External"/><Relationship Id="rId4" Type="http://schemas.openxmlformats.org/officeDocument/2006/relationships/settings" Target="settings.xml"/><Relationship Id="rId9" Type="http://schemas.openxmlformats.org/officeDocument/2006/relationships/hyperlink" Target="https://www.nature.com/articles/s41560-019-032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16</Pages>
  <Words>7485</Words>
  <Characters>42671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2022-03-18T18:19:00Z</dcterms:created>
  <dcterms:modified xsi:type="dcterms:W3CDTF">2022-03-18T19:35:00Z</dcterms:modified>
</cp:coreProperties>
</file>