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0E878" w14:textId="77777777" w:rsidR="00493F2E" w:rsidRDefault="00493F2E" w:rsidP="00493F2E">
      <w:pPr>
        <w:pStyle w:val="Heading3"/>
      </w:pPr>
      <w:r>
        <w:t>1AC – Cosmic Colonialism</w:t>
      </w:r>
    </w:p>
    <w:p w14:paraId="0BD32B39" w14:textId="77777777" w:rsidR="00493F2E" w:rsidRDefault="00493F2E" w:rsidP="00493F2E">
      <w:pPr>
        <w:pStyle w:val="Heading4"/>
      </w:pPr>
      <w:r>
        <w:t>Plan: The appropriation of outer space by private entities is unjust.</w:t>
      </w:r>
    </w:p>
    <w:p w14:paraId="3F2DE533" w14:textId="77777777" w:rsidR="00493F2E" w:rsidRPr="007D0777" w:rsidRDefault="00493F2E" w:rsidP="00493F2E"/>
    <w:p w14:paraId="5EBEB7E8" w14:textId="77777777" w:rsidR="00493F2E" w:rsidRDefault="00493F2E" w:rsidP="00493F2E">
      <w:pPr>
        <w:pStyle w:val="Heading4"/>
      </w:pPr>
      <w:r>
        <w:t>The Advantage is Cosmic Colonialism.</w:t>
      </w:r>
    </w:p>
    <w:p w14:paraId="55A22C13" w14:textId="77777777" w:rsidR="00493F2E" w:rsidRDefault="00493F2E" w:rsidP="00493F2E"/>
    <w:p w14:paraId="4981CB37" w14:textId="77777777" w:rsidR="00493F2E" w:rsidRDefault="00493F2E" w:rsidP="00493F2E">
      <w:pPr>
        <w:pStyle w:val="Heading4"/>
      </w:pPr>
      <w:r>
        <w:t xml:space="preserve">Private appropriation of outer space expands corporate colonialism. </w:t>
      </w:r>
    </w:p>
    <w:p w14:paraId="135DCF8E" w14:textId="77777777" w:rsidR="00493F2E" w:rsidRDefault="00493F2E" w:rsidP="00493F2E">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3-5] TDI</w:t>
      </w:r>
    </w:p>
    <w:p w14:paraId="10F03482" w14:textId="77777777" w:rsidR="00493F2E" w:rsidRPr="00BE352B" w:rsidRDefault="00493F2E" w:rsidP="00493F2E">
      <w:pPr>
        <w:rPr>
          <w:sz w:val="16"/>
        </w:rPr>
      </w:pPr>
      <w:r w:rsidRPr="004E7F1B">
        <w:rPr>
          <w:rStyle w:val="StyleUnderline"/>
        </w:rPr>
        <w:t>The 2010s may very well be remembered as the</w:t>
      </w:r>
      <w:r w:rsidRPr="00BE352B">
        <w:rPr>
          <w:sz w:val="16"/>
        </w:rPr>
        <w:t xml:space="preserve"> ‘Age of NewSpace', the </w:t>
      </w:r>
      <w:r w:rsidRPr="004E7F1B">
        <w:rPr>
          <w:rStyle w:val="StyleUnderline"/>
        </w:rPr>
        <w:t xml:space="preserve">decade when </w:t>
      </w:r>
      <w:r w:rsidRPr="00257C65">
        <w:rPr>
          <w:rStyle w:val="Emphasis"/>
          <w:highlight w:val="cyan"/>
        </w:rPr>
        <w:t xml:space="preserve">outer space was turned </w:t>
      </w:r>
      <w:r w:rsidRPr="00257C65">
        <w:rPr>
          <w:rStyle w:val="Emphasis"/>
        </w:rPr>
        <w:t xml:space="preserve">into a </w:t>
      </w:r>
      <w:r w:rsidRPr="00257C65">
        <w:rPr>
          <w:rStyle w:val="Emphasis"/>
          <w:highlight w:val="cya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(Morring, 2016). As one report observes, ‘</w:t>
      </w:r>
      <w:r w:rsidRPr="004E7F1B">
        <w:rPr>
          <w:rStyle w:val="StyleUnderline"/>
        </w:rPr>
        <w:t>Not only has the number of private companies engaged in space exploration grown remarkably in recent years</w:t>
      </w:r>
      <w:r w:rsidRPr="00BE352B">
        <w:rPr>
          <w:sz w:val="16"/>
        </w:rPr>
        <w:t xml:space="preserve">, </w:t>
      </w:r>
      <w:r w:rsidRPr="004E7F1B">
        <w:rPr>
          <w:rStyle w:val="StyleUnderline"/>
        </w:rPr>
        <w:t>these companies are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6A1B225C" w14:textId="77777777" w:rsidR="00493F2E" w:rsidRPr="00BE352B" w:rsidRDefault="00493F2E" w:rsidP="00493F2E">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xml:space="preserve">, which aimed to launch thousands of miniature satellites into orbit around Earth (so-called ‘smallsats'),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 xml:space="preserve">'—into orbit around Earth. </w:t>
      </w:r>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r w:rsidRPr="00BE352B">
        <w:rPr>
          <w:sz w:val="16"/>
        </w:rPr>
        <w:t>. ‘</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capitalistkind on their ability to collect data were non-existent. </w:t>
      </w:r>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2E021A09" w14:textId="77777777" w:rsidR="00493F2E" w:rsidRPr="00BE352B" w:rsidRDefault="00493F2E" w:rsidP="00493F2E">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 Following this logic, </w:t>
      </w:r>
      <w:r w:rsidRPr="00257C65">
        <w:rPr>
          <w:rStyle w:val="StyleUnderline"/>
          <w:highlight w:val="cyan"/>
        </w:rPr>
        <w:t xml:space="preserve">the question for </w:t>
      </w:r>
      <w:r w:rsidRPr="00257C65">
        <w:rPr>
          <w:rStyle w:val="StyleUnderline"/>
        </w:rPr>
        <w:t xml:space="preserve">the entrepreneurs of </w:t>
      </w:r>
      <w:r w:rsidRPr="00257C65">
        <w:rPr>
          <w:rStyle w:val="StyleUnderline"/>
          <w:highlight w:val="cyan"/>
        </w:rPr>
        <w:t>NewSpace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their question is how they can deplanetarize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21AD935A" w14:textId="77777777" w:rsidR="00493F2E" w:rsidRPr="00BE352B" w:rsidRDefault="00493F2E" w:rsidP="00493F2E">
      <w:pPr>
        <w:rPr>
          <w:sz w:val="16"/>
        </w:rPr>
      </w:pPr>
      <w:r w:rsidRPr="004E7F1B">
        <w:rPr>
          <w:rStyle w:val="StyleUnderline"/>
        </w:rPr>
        <w:lastRenderedPageBreak/>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(Ioannou, 2017). The ordering is telling: first profits, then humanity. These were the hollow, insubstantial promises of a venture-capitalized NewSpace enterprise: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‘the commercial spaceflight industry is transforming our sense of possibility. Using Silicon Valley’s money and innovative confidence, it will soon bring mass space products to the market' (2016, p. 7). </w:t>
      </w:r>
    </w:p>
    <w:p w14:paraId="1AFAB37F" w14:textId="77777777" w:rsidR="00493F2E" w:rsidRPr="00BE352B" w:rsidRDefault="00493F2E" w:rsidP="00493F2E">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NewSpace</w:t>
      </w:r>
      <w:r w:rsidRPr="00BE352B">
        <w:rPr>
          <w:sz w:val="16"/>
        </w:rPr>
        <w:t xml:space="preserve">. To </w:t>
      </w:r>
      <w:r w:rsidRPr="004E7F1B">
        <w:rPr>
          <w:rStyle w:val="StyleUnderline"/>
        </w:rPr>
        <w:t xml:space="preserve">fulfill the </w:t>
      </w:r>
      <w:r w:rsidRPr="00257C65">
        <w:rPr>
          <w:rStyle w:val="StyleUnderline"/>
          <w:highlight w:val="cyan"/>
        </w:rPr>
        <w:t xml:space="preserve">objectives </w:t>
      </w:r>
      <w:r w:rsidRPr="00257C65">
        <w:rPr>
          <w:rStyle w:val="StyleUnderline"/>
        </w:rPr>
        <w:t>of NewSpace</w:t>
      </w:r>
      <w:r w:rsidRPr="00257C65">
        <w:rPr>
          <w:sz w:val="16"/>
        </w:rPr>
        <w:t xml:space="preserve">, </w:t>
      </w:r>
      <w:r w:rsidRPr="00257C65">
        <w:rPr>
          <w:rStyle w:val="StyleUnderline"/>
          <w:highlight w:val="cya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F2020E">
        <w:rPr>
          <w:rStyle w:val="StyleUnderline"/>
          <w:highlight w:val="cyan"/>
        </w:rPr>
        <w:t>camouflaging</w:t>
      </w:r>
      <w:r w:rsidRPr="004E7F1B">
        <w:rPr>
          <w:rStyle w:val="StyleUnderline"/>
        </w:rPr>
        <w:t xml:space="preserve"> the </w:t>
      </w:r>
      <w:r w:rsidRPr="00F2020E">
        <w:rPr>
          <w:rStyle w:val="StyleUnderline"/>
          <w:highlight w:val="cyan"/>
        </w:rPr>
        <w:t>conquest of space</w:t>
      </w:r>
      <w:r w:rsidRPr="004E7F1B">
        <w:rPr>
          <w:rStyle w:val="StyleUnderline"/>
        </w:rPr>
        <w:t xml:space="preserve"> by capitalism </w:t>
      </w:r>
      <w:r w:rsidRPr="00F2020E">
        <w:rPr>
          <w:rStyle w:val="StyleUnderline"/>
          <w:highlight w:val="cyan"/>
        </w:rPr>
        <w:t>with a dream of humanity</w:t>
      </w:r>
      <w:r w:rsidRPr="004E7F1B">
        <w:rPr>
          <w:rStyle w:val="StyleUnderline"/>
        </w:rPr>
        <w:t xml:space="preserve"> boldly venturing forth </w:t>
      </w:r>
      <w:r w:rsidRPr="00F2020E">
        <w:rPr>
          <w:rStyle w:val="StyleUnderline"/>
          <w:highlight w:val="cyan"/>
        </w:rPr>
        <w:t>into the dark unknown</w:t>
      </w:r>
      <w:r w:rsidRPr="00BE352B">
        <w:rPr>
          <w:sz w:val="16"/>
        </w:rPr>
        <w:t xml:space="preserve">, </w:t>
      </w:r>
      <w:r w:rsidRPr="004E7F1B">
        <w:rPr>
          <w:rStyle w:val="StyleUnderline"/>
        </w:rPr>
        <w:t xml:space="preserve">thereby also </w:t>
      </w:r>
      <w:r w:rsidRPr="00F2020E">
        <w:rPr>
          <w:rStyle w:val="StyleUnderline"/>
          <w:highlight w:val="cyan"/>
        </w:rPr>
        <w:t>providing</w:t>
      </w:r>
      <w:r w:rsidRPr="004E7F1B">
        <w:rPr>
          <w:rStyle w:val="StyleUnderline"/>
        </w:rPr>
        <w:t xml:space="preserve"> the </w:t>
      </w:r>
      <w:r w:rsidRPr="00F2020E">
        <w:rPr>
          <w:rStyle w:val="StyleUnderline"/>
          <w:highlight w:val="cyan"/>
        </w:rPr>
        <w:t>legitimacy</w:t>
      </w:r>
      <w:r w:rsidRPr="004E7F1B">
        <w:rPr>
          <w:rStyle w:val="StyleUnderline"/>
        </w:rPr>
        <w:t xml:space="preserve"> and enthusiasm needed </w:t>
      </w:r>
      <w:r w:rsidRPr="00F2020E">
        <w:rPr>
          <w:rStyle w:val="StyleUnderline"/>
          <w:highlight w:val="cyan"/>
        </w:rPr>
        <w:t>to support</w:t>
      </w:r>
      <w:r w:rsidRPr="004E7F1B">
        <w:rPr>
          <w:rStyle w:val="StyleUnderline"/>
        </w:rPr>
        <w:t xml:space="preserve"> bolster the legitimacy of </w:t>
      </w:r>
      <w:r w:rsidRPr="00F2020E">
        <w:rPr>
          <w:rStyle w:val="StyleUnderline"/>
          <w:highlight w:val="cyan"/>
        </w:rPr>
        <w:t>NewSpace</w:t>
      </w:r>
      <w:r w:rsidRPr="00BE352B">
        <w:rPr>
          <w:sz w:val="16"/>
        </w:rPr>
        <w:t xml:space="preserve">.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 </w:t>
      </w:r>
    </w:p>
    <w:p w14:paraId="1EC4D3C6" w14:textId="77777777" w:rsidR="00493F2E" w:rsidRPr="00BE352B" w:rsidRDefault="00493F2E" w:rsidP="00493F2E">
      <w:pPr>
        <w:rPr>
          <w:sz w:val="16"/>
        </w:rPr>
      </w:pPr>
      <w:r w:rsidRPr="00BE352B">
        <w:rPr>
          <w:sz w:val="16"/>
        </w:rPr>
        <w:t>Crucially, however, and despite this spectacle, SpaceX’s technology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NewSpace corporations do with great ingenuity, however, is to manage the spectacle of outer space, producing outpourings of public fervor, aided by a widespread adherence to the ‘Californian Ideology' (Barbrook and Cameron, 1996), or post-statist techno-utopianism, in many postindustrialized societies.</w:t>
      </w:r>
    </w:p>
    <w:p w14:paraId="7FFD1516" w14:textId="77777777" w:rsidR="00493F2E" w:rsidRPr="00BE352B" w:rsidRDefault="00493F2E" w:rsidP="00493F2E">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F2020E">
        <w:rPr>
          <w:rStyle w:val="Emphasis"/>
          <w:highlight w:val="cyan"/>
        </w:rPr>
        <w:t>charismatic accumulation</w:t>
      </w:r>
      <w:r w:rsidRPr="00F2020E">
        <w:rPr>
          <w:sz w:val="16"/>
          <w:highlight w:val="cyan"/>
        </w:rPr>
        <w:t>'</w:t>
      </w:r>
      <w:r w:rsidRPr="00F2020E">
        <w:rPr>
          <w:sz w:val="16"/>
        </w:rPr>
        <w:t>—certainly not in the sense of any ‘objective' or inherent charismatic authority, but with a form of illusio</w:t>
      </w:r>
      <w:r w:rsidRPr="00BE352B">
        <w:rPr>
          <w:sz w:val="16"/>
        </w:rPr>
        <w:t xml:space="preserve">, to speak with Bourdieu, </w:t>
      </w:r>
      <w:r w:rsidRPr="00F2020E">
        <w:rPr>
          <w:rStyle w:val="StyleUnderline"/>
          <w:highlight w:val="cyan"/>
        </w:rPr>
        <w:t>vested in</w:t>
      </w:r>
      <w:r w:rsidRPr="004E7F1B">
        <w:rPr>
          <w:rStyle w:val="StyleUnderline"/>
        </w:rPr>
        <w:t xml:space="preserve"> the members of capitalistkind by their uncanny ability to spin </w:t>
      </w:r>
      <w:r w:rsidRPr="00F2020E">
        <w:rPr>
          <w:rStyle w:val="StyleUnderline"/>
          <w:highlight w:val="cyan"/>
        </w:rPr>
        <w:t>mythologizing self</w:t>
      </w:r>
      <w:r w:rsidRPr="00F2020E">
        <w:rPr>
          <w:sz w:val="16"/>
          <w:highlight w:val="cyan"/>
        </w:rPr>
        <w:t>-</w:t>
      </w:r>
      <w:r w:rsidRPr="00F2020E">
        <w:rPr>
          <w:rStyle w:val="StyleUnderline"/>
          <w:highlight w:val="cyan"/>
        </w:rPr>
        <w:t>narratives</w:t>
      </w:r>
      <w:r w:rsidRPr="004E7F1B">
        <w:rPr>
          <w:rStyle w:val="StyleUnderline"/>
        </w:rPr>
        <w:t>. This has always been part of the capitalist game</w:t>
      </w:r>
      <w:r w:rsidRPr="00BE352B">
        <w:rPr>
          <w:sz w:val="16"/>
        </w:rPr>
        <w:t xml:space="preserve">, from Henry Ford and onwards, </w:t>
      </w:r>
      <w:r w:rsidRPr="004E7F1B">
        <w:rPr>
          <w:rStyle w:val="StyleUnderline"/>
        </w:rPr>
        <w:t xml:space="preserve">but the charismatic mission </w:t>
      </w:r>
      <w:r w:rsidRPr="00F2020E">
        <w:rPr>
          <w:rStyle w:val="Emphasis"/>
          <w:highlight w:val="cyan"/>
        </w:rPr>
        <w:t>gains a special potency in the grandiose designs of NewSpace’s entrepreneurs</w:t>
      </w:r>
      <w:r w:rsidRPr="00BE352B">
        <w:rPr>
          <w:sz w:val="16"/>
        </w:rPr>
        <w:t xml:space="preserve">. </w:t>
      </w:r>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2B1EFC1B" w14:textId="77777777" w:rsidR="00493F2E" w:rsidRPr="00BE352B" w:rsidRDefault="00493F2E" w:rsidP="00493F2E">
      <w:pPr>
        <w:rPr>
          <w:sz w:val="16"/>
        </w:rPr>
      </w:pPr>
      <w:r w:rsidRPr="00BE352B">
        <w:rPr>
          <w:sz w:val="16"/>
        </w:rPr>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ethnoracial and national categories), thereby restoring humankind to its proper universality (see also Novoa,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 </w:t>
      </w:r>
    </w:p>
    <w:p w14:paraId="5EBA6F40" w14:textId="77777777" w:rsidR="00493F2E" w:rsidRPr="00BE352B" w:rsidRDefault="00493F2E" w:rsidP="00493F2E">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w:t>
      </w:r>
      <w:r w:rsidRPr="00F2020E">
        <w:rPr>
          <w:rStyle w:val="StyleUnderline"/>
        </w:rPr>
        <w:t xml:space="preserve">representational tendency </w:t>
      </w:r>
      <w:r w:rsidRPr="00F2020E">
        <w:rPr>
          <w:rStyle w:val="Emphasis"/>
        </w:rPr>
        <w:t xml:space="preserve">mobilizes humanism to </w:t>
      </w:r>
      <w:r w:rsidRPr="00F2020E">
        <w:rPr>
          <w:rStyle w:val="Emphasis"/>
        </w:rPr>
        <w:lastRenderedPageBreak/>
        <w:t>generate enthusiasm about space</w:t>
      </w:r>
      <w:r w:rsidRPr="00F2020E">
        <w:rPr>
          <w:sz w:val="16"/>
        </w:rPr>
        <w:t>-</w:t>
      </w:r>
      <w:r w:rsidRPr="00F2020E">
        <w:rPr>
          <w:rStyle w:val="Emphasis"/>
        </w:rPr>
        <w:t>related activities</w:t>
      </w:r>
      <w:r w:rsidRPr="00BE352B">
        <w:rPr>
          <w:sz w:val="16"/>
        </w:rPr>
        <w:t xml:space="preserve">. But </w:t>
      </w:r>
      <w:r w:rsidRPr="004E7F1B">
        <w:rPr>
          <w:rStyle w:val="Emphasis"/>
        </w:rPr>
        <w:t xml:space="preserve">such </w:t>
      </w:r>
      <w:r w:rsidRPr="00F2020E">
        <w:rPr>
          <w:rStyle w:val="Emphasis"/>
          <w:highlight w:val="cyan"/>
        </w:rPr>
        <w:t>representations are increasingly</w:t>
      </w:r>
      <w:r w:rsidRPr="004E7F1B">
        <w:rPr>
          <w:rStyle w:val="Emphasis"/>
        </w:rPr>
        <w:t xml:space="preserve"> being </w:t>
      </w:r>
      <w:r w:rsidRPr="00F2020E">
        <w:rPr>
          <w:rStyle w:val="Emphasis"/>
          <w:highlight w:val="cyan"/>
        </w:rPr>
        <w:t>recuperated by capitalist enterprise</w:t>
      </w:r>
      <w:r w:rsidRPr="00BE352B">
        <w:rPr>
          <w:sz w:val="16"/>
        </w:rPr>
        <w:t xml:space="preserve">, so that it is not humankind but its modulation by space capitalists that will launch into the dark unknown. It is not humankind but capitalistkind that ventures forth. 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314AC31E" w14:textId="77777777" w:rsidR="00493F2E" w:rsidRPr="00BE352B" w:rsidRDefault="00493F2E" w:rsidP="00493F2E">
      <w:pPr>
        <w:rPr>
          <w:sz w:val="16"/>
        </w:rPr>
      </w:pPr>
      <w:r w:rsidRPr="00BE352B">
        <w:rPr>
          <w:sz w:val="16"/>
        </w:rPr>
        <w:t xml:space="preserve">We find evidence of this strategic humanism in all manner of pronouncements from NewSpace entrepreneurs. To take but one example: </w:t>
      </w:r>
      <w:r w:rsidRPr="004E7F1B">
        <w:rPr>
          <w:rStyle w:val="StyleUnderline"/>
        </w:rPr>
        <w:t>Naveen Jain</w:t>
      </w:r>
      <w:r w:rsidRPr="00BE352B">
        <w:rPr>
          <w:sz w:val="16"/>
        </w:rPr>
        <w:t xml:space="preserve">, </w:t>
      </w:r>
      <w:r w:rsidRPr="004E7F1B">
        <w:rPr>
          <w:rStyle w:val="StyleUnderline"/>
        </w:rPr>
        <w:t>the chairman and co-founder of MoonEx</w:t>
      </w:r>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NewSpace entrepreneur, mimicked in the 1979 Moon Agreement, a UN treaty, which also held that the Moon’s resources are ‘the common heritage of mankind' (Tronchetti,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p. 203). </w:t>
      </w:r>
    </w:p>
    <w:p w14:paraId="1C2C19B6" w14:textId="77777777" w:rsidR="00493F2E" w:rsidRPr="00BE352B" w:rsidRDefault="00493F2E" w:rsidP="00493F2E">
      <w:pPr>
        <w:rPr>
          <w:sz w:val="16"/>
        </w:rPr>
      </w:pPr>
      <w:r w:rsidRPr="00BE352B">
        <w:rPr>
          <w:sz w:val="16"/>
        </w:rPr>
        <w:t xml:space="preserve">We have already noted that it is not humanity, conceived as species-being, a Gattungswesen, that makes its way into space. The term Gattungswesen,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NewSpace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NewSpace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 xml:space="preserve">Under </w:t>
      </w:r>
      <w:r w:rsidRPr="00F2020E">
        <w:rPr>
          <w:rStyle w:val="StyleUnderline"/>
        </w:rPr>
        <w:t>NewSpace</w:t>
      </w:r>
      <w:r w:rsidRPr="00F2020E">
        <w:rPr>
          <w:sz w:val="16"/>
        </w:rPr>
        <w:t xml:space="preserve">, </w:t>
      </w:r>
      <w:r w:rsidRPr="00F2020E">
        <w:rPr>
          <w:rStyle w:val="StyleUnderline"/>
        </w:rPr>
        <w:t xml:space="preserve">it is </w:t>
      </w:r>
      <w:r w:rsidRPr="00F2020E">
        <w:rPr>
          <w:rStyle w:val="StyleUnderline"/>
          <w:highlight w:val="cyan"/>
        </w:rPr>
        <w:t>not</w:t>
      </w:r>
      <w:r w:rsidRPr="00F2020E">
        <w:rPr>
          <w:rStyle w:val="StyleUnderline"/>
        </w:rPr>
        <w:t xml:space="preserve"> </w:t>
      </w:r>
      <w:r w:rsidRPr="00F2020E">
        <w:rPr>
          <w:rStyle w:val="StyleUnderline"/>
          <w:highlight w:val="cyan"/>
        </w:rPr>
        <w:t>humanity</w:t>
      </w:r>
      <w:r w:rsidRPr="00BE352B">
        <w:rPr>
          <w:sz w:val="16"/>
        </w:rPr>
        <w:t xml:space="preserve">, plain and simple, </w:t>
      </w:r>
      <w:r w:rsidRPr="00154C76">
        <w:rPr>
          <w:rStyle w:val="StyleUnderline"/>
        </w:rPr>
        <w:t>that ventures forth</w:t>
      </w:r>
      <w:r w:rsidRPr="00BE352B">
        <w:rPr>
          <w:sz w:val="16"/>
        </w:rPr>
        <w:t xml:space="preserve">, </w:t>
      </w:r>
      <w:r w:rsidRPr="00F2020E">
        <w:rPr>
          <w:rStyle w:val="StyleUnderline"/>
          <w:highlight w:val="cyan"/>
        </w:rPr>
        <w:t>but</w:t>
      </w:r>
      <w:r w:rsidRPr="00154C76">
        <w:rPr>
          <w:rStyle w:val="StyleUnderline"/>
        </w:rPr>
        <w:t xml:space="preserve"> a specific set of </w:t>
      </w:r>
      <w:r w:rsidRPr="00F2020E">
        <w:rPr>
          <w:rStyle w:val="StyleUnderline"/>
          <w:highlight w:val="cyan"/>
        </w:rPr>
        <w:t>capitalist entrepreneurs</w:t>
      </w:r>
      <w:r w:rsidRPr="00F2020E">
        <w:rPr>
          <w:sz w:val="16"/>
          <w:highlight w:val="cyan"/>
        </w:rPr>
        <w:t xml:space="preserve">, </w:t>
      </w:r>
      <w:r w:rsidRPr="00F2020E">
        <w:rPr>
          <w:rStyle w:val="StyleUnderline"/>
          <w:highlight w:val="cyan"/>
        </w:rPr>
        <w:t xml:space="preserve">carrying a </w:t>
      </w:r>
      <w:r w:rsidRPr="00F2020E">
        <w:rPr>
          <w:rStyle w:val="StyleUnderline"/>
        </w:rPr>
        <w:t xml:space="preserve">particular </w:t>
      </w:r>
      <w:r w:rsidRPr="00F2020E">
        <w:rPr>
          <w:rStyle w:val="StyleUnderline"/>
          <w:highlight w:val="cyan"/>
        </w:rPr>
        <w:t>ideological payload</w:t>
      </w:r>
      <w:r w:rsidRPr="00F2020E">
        <w:rPr>
          <w:sz w:val="16"/>
          <w:highlight w:val="cya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‘astrosociologists' (Dickens and Ormrod, 2007a, 2007b).</w:t>
      </w:r>
    </w:p>
    <w:p w14:paraId="62E31D5A" w14:textId="77777777" w:rsidR="00493F2E" w:rsidRDefault="00493F2E" w:rsidP="00493F2E">
      <w:pPr>
        <w:rPr>
          <w:rStyle w:val="Emphasis"/>
        </w:rPr>
      </w:pPr>
    </w:p>
    <w:p w14:paraId="3DE9F56A" w14:textId="77777777" w:rsidR="00493F2E" w:rsidRDefault="00493F2E" w:rsidP="00493F2E">
      <w:pPr>
        <w:pStyle w:val="Heading4"/>
      </w:pPr>
      <w:r>
        <w:t>The insistence on outer space as corporate capital’s spatial fix accelerates environmental degradation.</w:t>
      </w:r>
    </w:p>
    <w:p w14:paraId="5378B6AD" w14:textId="77777777" w:rsidR="00493F2E" w:rsidRDefault="00493F2E" w:rsidP="00493F2E">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6-8] julian</w:t>
      </w:r>
    </w:p>
    <w:p w14:paraId="5904FC83" w14:textId="77777777" w:rsidR="00493F2E" w:rsidRPr="00CA7227" w:rsidRDefault="00493F2E" w:rsidP="00493F2E">
      <w:pPr>
        <w:rPr>
          <w:sz w:val="16"/>
        </w:rPr>
      </w:pPr>
      <w:r w:rsidRPr="00CA7227">
        <w:rPr>
          <w:sz w:val="16"/>
        </w:rPr>
        <w:t xml:space="preserve">As Earth’s empty spaces are filled, as our planet comes to be shorn of blank places, capitalistkind emerges to rescue capitalism from its terrestrial limitations, launching space rockets, placing satellites into orbit, appropriating extraterrestrial resources, and, perhaps one day, building colonies on distant planets like Mars. But why limit ourselves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w:t>
      </w:r>
      <w:r w:rsidRPr="00CA7227">
        <w:rPr>
          <w:sz w:val="16"/>
        </w:rPr>
        <w:lastRenderedPageBreak/>
        <w:t xml:space="preserve">selection by specific capitalists seeking to discover new profitable ventures beyond the limits of an Earth-bound capitalism. Space reveals the impotence of the neoliberal, postFordist state, its incapacity and unwillingness to embark on gigantic infrastructural projects, to project itself outwards, and to fire the imagination of (actual) humankind. Capitalistkind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CA7227">
        <w:rPr>
          <w:rStyle w:val="StyleUnderline"/>
        </w:rPr>
        <w:t>the new question</w:t>
      </w:r>
      <w:r w:rsidRPr="00CA7227">
        <w:rPr>
          <w:sz w:val="16"/>
        </w:rPr>
        <w:t xml:space="preserve">, </w:t>
      </w:r>
      <w:r w:rsidRPr="00CA7227">
        <w:rPr>
          <w:rStyle w:val="StyleUnderline"/>
        </w:rPr>
        <w:t>the question for NewSpace</w:t>
      </w:r>
      <w:r w:rsidRPr="00CA7227">
        <w:rPr>
          <w:sz w:val="16"/>
        </w:rPr>
        <w:t xml:space="preserve">, </w:t>
      </w:r>
      <w:r w:rsidRPr="00CA7227">
        <w:rPr>
          <w:rStyle w:val="StyleUnderline"/>
        </w:rPr>
        <w:t>will be</w:t>
      </w:r>
      <w:r w:rsidRPr="00CA7227">
        <w:rPr>
          <w:sz w:val="16"/>
        </w:rPr>
        <w:t xml:space="preserve">: </w:t>
      </w:r>
      <w:r w:rsidRPr="00F2020E">
        <w:rPr>
          <w:rStyle w:val="StyleUnderline"/>
          <w:highlight w:val="cyan"/>
        </w:rPr>
        <w:t>can this celestial body support capitalistkind</w:t>
      </w:r>
      <w:r w:rsidRPr="00CA7227">
        <w:rPr>
          <w:sz w:val="16"/>
        </w:rPr>
        <w:t xml:space="preserve">? </w:t>
      </w:r>
      <w:r w:rsidRPr="00CA7227">
        <w:rPr>
          <w:rStyle w:val="StyleUnderline"/>
        </w:rPr>
        <w:t>Will it support the interests of capitalist entrepreneurs</w:t>
      </w:r>
      <w:r w:rsidRPr="00CA7227">
        <w:rPr>
          <w:sz w:val="16"/>
        </w:rPr>
        <w:t xml:space="preserve">, </w:t>
      </w:r>
      <w:r w:rsidRPr="00CA7227">
        <w:rPr>
          <w:rStyle w:val="Emphasis"/>
        </w:rPr>
        <w:t>answering to the capitalist desire for continued accumulation</w:t>
      </w:r>
      <w:r w:rsidRPr="00CA7227">
        <w:rPr>
          <w:sz w:val="16"/>
        </w:rPr>
        <w:t xml:space="preserve">? </w:t>
      </w:r>
    </w:p>
    <w:p w14:paraId="2F581C7C" w14:textId="77777777" w:rsidR="00493F2E" w:rsidRPr="00CA7227" w:rsidRDefault="00493F2E" w:rsidP="00493F2E">
      <w:pPr>
        <w:rPr>
          <w:sz w:val="16"/>
        </w:rPr>
      </w:pPr>
      <w:r w:rsidRPr="00CA7227">
        <w:rPr>
          <w:sz w:val="16"/>
        </w:rPr>
        <w:t xml:space="preserve">While some elements of the astrosociological community, such as the Astrosociology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NewSpace, outer space is becoming not the domain of a common humanity but of private capital. </w:t>
      </w:r>
    </w:p>
    <w:p w14:paraId="6249944A" w14:textId="77777777" w:rsidR="00493F2E" w:rsidRPr="00CA7227" w:rsidRDefault="00493F2E" w:rsidP="00493F2E">
      <w:pPr>
        <w:rPr>
          <w:sz w:val="16"/>
        </w:rPr>
      </w:pPr>
      <w:r w:rsidRPr="00CA7227">
        <w:rPr>
          <w:rStyle w:val="StyleUnderline"/>
        </w:rPr>
        <w:t>The arguments laid out above mirror an ongoing turn</w:t>
      </w:r>
      <w:r w:rsidRPr="00CA7227">
        <w:rPr>
          <w:sz w:val="16"/>
        </w:rPr>
        <w:t xml:space="preserve"> in critical scholarship away from the notion of the Anthropocene </w:t>
      </w:r>
      <w:r w:rsidRPr="00CA7227">
        <w:rPr>
          <w:rStyle w:val="StyleUnderline"/>
        </w:rPr>
        <w:t xml:space="preserve">towards a more </w:t>
      </w:r>
      <w:r w:rsidRPr="00F2020E">
        <w:rPr>
          <w:rStyle w:val="StyleUnderline"/>
        </w:rPr>
        <w:t>rigorously political</w:t>
      </w:r>
      <w:r w:rsidRPr="00CA7227">
        <w:rPr>
          <w:sz w:val="16"/>
        </w:rPr>
        <w:t>-</w:t>
      </w:r>
      <w:r w:rsidRPr="00CA7227">
        <w:rPr>
          <w:rStyle w:val="StyleUnderline"/>
        </w:rPr>
        <w:t xml:space="preserve">economic </w:t>
      </w:r>
      <w:r w:rsidRPr="00F2020E">
        <w:rPr>
          <w:rStyle w:val="StyleUnderline"/>
          <w:highlight w:val="cyan"/>
        </w:rPr>
        <w:t xml:space="preserve">concept of </w:t>
      </w:r>
      <w:r w:rsidRPr="00F2020E">
        <w:rPr>
          <w:rStyle w:val="Emphasis"/>
          <w:highlight w:val="cyan"/>
        </w:rPr>
        <w:t>Capitalocene</w:t>
      </w:r>
      <w:r w:rsidRPr="00CA7227">
        <w:rPr>
          <w:sz w:val="16"/>
        </w:rPr>
        <w:t xml:space="preserve">, </w:t>
      </w:r>
      <w:r w:rsidRPr="00CA7227">
        <w:rPr>
          <w:rStyle w:val="StyleUnderline"/>
        </w:rPr>
        <w:t>premised on the</w:t>
      </w:r>
      <w:r w:rsidRPr="00CA7227">
        <w:rPr>
          <w:sz w:val="16"/>
        </w:rPr>
        <w:t xml:space="preserve"> ‘</w:t>
      </w:r>
      <w:r w:rsidRPr="00CA7227">
        <w:rPr>
          <w:rStyle w:val="StyleUnderline"/>
        </w:rPr>
        <w:t xml:space="preserve">claim </w:t>
      </w:r>
      <w:r w:rsidRPr="00F2020E">
        <w:rPr>
          <w:rStyle w:val="StyleUnderline"/>
          <w:highlight w:val="cyan"/>
        </w:rPr>
        <w:t xml:space="preserve">that </w:t>
      </w:r>
      <w:r w:rsidRPr="00F2020E">
        <w:rPr>
          <w:rStyle w:val="Emphasis"/>
          <w:highlight w:val="cyan"/>
        </w:rPr>
        <w:t>capitalism is the pivot of</w:t>
      </w:r>
      <w:r w:rsidRPr="00CA7227">
        <w:rPr>
          <w:rStyle w:val="Emphasis"/>
        </w:rPr>
        <w:t xml:space="preserve"> today’s </w:t>
      </w:r>
      <w:r w:rsidRPr="00F2020E">
        <w:rPr>
          <w:rStyle w:val="Emphasis"/>
          <w:highlight w:val="cyan"/>
        </w:rPr>
        <w:t>biospheric crisis</w:t>
      </w:r>
      <w:r w:rsidRPr="00F2020E">
        <w:rPr>
          <w:sz w:val="16"/>
          <w:highlight w:val="cyan"/>
        </w:rPr>
        <w:t>'</w:t>
      </w:r>
      <w:r w:rsidRPr="00CA7227">
        <w:rPr>
          <w:sz w:val="16"/>
        </w:rPr>
        <w:t xml:space="preserve"> (Moore, 2016, p. xi). Just as the exponents of the concept of Capitalocene emphasize that </w:t>
      </w:r>
      <w:r w:rsidRPr="00CA7227">
        <w:rPr>
          <w:rStyle w:val="StyleUnderline"/>
        </w:rPr>
        <w:t xml:space="preserve">it is </w:t>
      </w:r>
      <w:r w:rsidRPr="00CA7227">
        <w:rPr>
          <w:rStyle w:val="Emphasis"/>
        </w:rPr>
        <w:t>capitalism</w:t>
      </w:r>
      <w:r w:rsidRPr="00CA7227">
        <w:rPr>
          <w:sz w:val="16"/>
        </w:rPr>
        <w:t xml:space="preserve">, and </w:t>
      </w:r>
      <w:r w:rsidRPr="00CA7227">
        <w:rPr>
          <w:rStyle w:val="StyleUnderline"/>
        </w:rPr>
        <w:t>not humanity as such</w:t>
      </w:r>
      <w:r w:rsidRPr="00CA7227">
        <w:rPr>
          <w:sz w:val="16"/>
        </w:rPr>
        <w:t xml:space="preserve">, </w:t>
      </w:r>
      <w:r w:rsidRPr="00CA7227">
        <w:rPr>
          <w:rStyle w:val="StyleUnderline"/>
        </w:rPr>
        <w:t xml:space="preserve">that </w:t>
      </w:r>
      <w:r w:rsidRPr="00CA7227">
        <w:rPr>
          <w:rStyle w:val="Emphasis"/>
        </w:rPr>
        <w:t>is the driving force behind environmental transformation</w:t>
      </w:r>
      <w:r w:rsidRPr="00CA7227">
        <w:rPr>
          <w:sz w:val="16"/>
        </w:rPr>
        <w:t xml:space="preserve">, so too does the notion of capitalistkind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Philippopoulos-Mihalopoulos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capitalistkind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3BCAD385" w14:textId="77777777" w:rsidR="00493F2E" w:rsidRPr="00CA7227" w:rsidRDefault="00493F2E" w:rsidP="00493F2E">
      <w:pPr>
        <w:rPr>
          <w:sz w:val="16"/>
        </w:rPr>
      </w:pPr>
      <w:r w:rsidRPr="00CA7227">
        <w:rPr>
          <w:sz w:val="16"/>
        </w:rPr>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CA7227">
        <w:rPr>
          <w:rStyle w:val="StyleUnderline"/>
        </w:rPr>
        <w:t xml:space="preserve">we are witnessing </w:t>
      </w:r>
      <w:r w:rsidRPr="00F2020E">
        <w:rPr>
          <w:rStyle w:val="StyleUnderline"/>
          <w:highlight w:val="cyan"/>
        </w:rPr>
        <w:t>the emergence of a</w:t>
      </w:r>
      <w:r w:rsidRPr="00F2020E">
        <w:rPr>
          <w:sz w:val="16"/>
          <w:highlight w:val="cyan"/>
        </w:rPr>
        <w:t xml:space="preserve"> ‘</w:t>
      </w:r>
      <w:r w:rsidRPr="00F2020E">
        <w:rPr>
          <w:rStyle w:val="StyleUnderline"/>
          <w:highlight w:val="cyan"/>
        </w:rPr>
        <w:t>stack</w:t>
      </w:r>
      <w:r w:rsidRPr="00F2020E">
        <w:rPr>
          <w:sz w:val="16"/>
          <w:highlight w:val="cyan"/>
        </w:rPr>
        <w:t>',</w:t>
      </w:r>
      <w:r w:rsidRPr="00CA7227">
        <w:rPr>
          <w:sz w:val="16"/>
        </w:rPr>
        <w:t xml:space="preserve"> </w:t>
      </w:r>
      <w:r w:rsidRPr="00CA7227">
        <w:rPr>
          <w:rStyle w:val="StyleUnderline"/>
        </w:rPr>
        <w:t xml:space="preserve">a complex intertwining </w:t>
      </w:r>
      <w:r w:rsidRPr="00F2020E">
        <w:rPr>
          <w:rStyle w:val="StyleUnderline"/>
          <w:highlight w:val="cyan"/>
        </w:rPr>
        <w:t>of</w:t>
      </w:r>
      <w:r w:rsidRPr="00CA7227">
        <w:rPr>
          <w:rStyle w:val="StyleUnderline"/>
        </w:rPr>
        <w:t xml:space="preserve">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 xml:space="preserve">and </w:t>
      </w:r>
      <w:r w:rsidRPr="00F2020E">
        <w:rPr>
          <w:rStyle w:val="StyleUnderline"/>
          <w:highlight w:val="cyan"/>
        </w:rPr>
        <w:t>technological concerns</w:t>
      </w:r>
      <w:r w:rsidRPr="00CA7227">
        <w:rPr>
          <w:sz w:val="16"/>
        </w:rPr>
        <w:t xml:space="preserve">, </w:t>
      </w:r>
      <w:r w:rsidRPr="00CA7227">
        <w:rPr>
          <w:rStyle w:val="StyleUnderline"/>
        </w:rPr>
        <w:t>which challenges previous notions of state sovereignty</w:t>
      </w:r>
      <w:r w:rsidRPr="00CA7227">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universities and research institutions on the one hand, the government on the second and industry on the third' (Bondi, 1971, p. 9). </w:t>
      </w:r>
    </w:p>
    <w:p w14:paraId="6F2159B9" w14:textId="77777777" w:rsidR="00493F2E" w:rsidRPr="00CA7227" w:rsidRDefault="00493F2E" w:rsidP="00493F2E">
      <w:pPr>
        <w:rPr>
          <w:sz w:val="16"/>
        </w:rPr>
      </w:pPr>
      <w:r w:rsidRPr="00CA7227">
        <w:rPr>
          <w:sz w:val="16"/>
        </w:rPr>
        <w:t xml:space="preserve">On the other hand, outer space still remains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NewSpace, and the state (see, e.g., Vance, 2015). Silicon Valley’s capitalist class, including Amazon’s Jeff Bezos, play an outsize role in NewSpace.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6D7C0830" w14:textId="77777777" w:rsidR="00493F2E" w:rsidRDefault="00493F2E" w:rsidP="00493F2E">
      <w:pPr>
        <w:rPr>
          <w:sz w:val="16"/>
        </w:rPr>
      </w:pPr>
      <w:r w:rsidRPr="00CA7227">
        <w:rPr>
          <w:sz w:val="16"/>
        </w:rPr>
        <w:t xml:space="preserve">Fredric Jameson’s (2003, p. 76) oft-quoted observation that it is easier to imagine the end of humankind than the end of capitalism, is realized in the ideals and operations of capitalistkind.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t>
      </w:r>
      <w:r w:rsidRPr="00CA7227">
        <w:rPr>
          <w:sz w:val="16"/>
        </w:rPr>
        <w:lastRenderedPageBreak/>
        <w:t xml:space="preserve">way? It is not human consciousness, over and against what the writer Kim Stanley Robinson (2017, p. 2) calls ‘mineral unconsciousness' (i.e., the mute, geological reality of the natural universe), so much as a specifically capitalist consciousness that is at stake. </w:t>
      </w:r>
      <w:r w:rsidRPr="00CA7227">
        <w:rPr>
          <w:rStyle w:val="StyleUnderline"/>
        </w:rPr>
        <w:t xml:space="preserve">While the actions of </w:t>
      </w:r>
      <w:r w:rsidRPr="00F2020E">
        <w:rPr>
          <w:rStyle w:val="StyleUnderline"/>
          <w:highlight w:val="cyan"/>
        </w:rPr>
        <w:t>capitalistkind</w:t>
      </w:r>
      <w:r w:rsidRPr="00CA7227">
        <w:rPr>
          <w:rStyle w:val="StyleUnderline"/>
        </w:rPr>
        <w:t xml:space="preserve"> </w:t>
      </w:r>
      <w:r w:rsidRPr="00F2020E">
        <w:rPr>
          <w:rStyle w:val="StyleUnderline"/>
          <w:highlight w:val="cyan"/>
        </w:rPr>
        <w:t>may primarily be aimed at</w:t>
      </w:r>
      <w:r w:rsidRPr="00CA7227">
        <w:rPr>
          <w:rStyle w:val="StyleUnderline"/>
        </w:rPr>
        <w:t xml:space="preserve"> </w:t>
      </w:r>
      <w:r w:rsidRPr="00F2020E">
        <w:rPr>
          <w:rStyle w:val="StyleUnderline"/>
        </w:rPr>
        <w:t>ensuring</w:t>
      </w:r>
      <w:r w:rsidRPr="00CA7227">
        <w:rPr>
          <w:rStyle w:val="StyleUnderline"/>
        </w:rPr>
        <w:t xml:space="preserve"> the </w:t>
      </w:r>
      <w:r w:rsidRPr="00F2020E">
        <w:rPr>
          <w:rStyle w:val="StyleUnderline"/>
          <w:highlight w:val="cyan"/>
        </w:rPr>
        <w:t>future survival</w:t>
      </w:r>
      <w:r w:rsidRPr="00CA7227">
        <w:rPr>
          <w:rStyle w:val="StyleUnderline"/>
        </w:rPr>
        <w:t xml:space="preserve"> of the human species</w:t>
      </w:r>
      <w:r w:rsidRPr="00CA7227">
        <w:rPr>
          <w:sz w:val="16"/>
        </w:rPr>
        <w:t xml:space="preserve">, </w:t>
      </w:r>
      <w:r w:rsidRPr="00CA7227">
        <w:rPr>
          <w:rStyle w:val="StyleUnderline"/>
        </w:rPr>
        <w:t xml:space="preserve">an additional result is to ensure that the very idea </w:t>
      </w:r>
      <w:r w:rsidRPr="00F2020E">
        <w:rPr>
          <w:rStyle w:val="StyleUnderline"/>
          <w:highlight w:val="cyan"/>
        </w:rPr>
        <w:t xml:space="preserve">of </w:t>
      </w:r>
      <w:r w:rsidRPr="00F2020E">
        <w:rPr>
          <w:rStyle w:val="Emphasis"/>
          <w:highlight w:val="cyan"/>
        </w:rPr>
        <w:t>capitalism itself</w:t>
      </w:r>
      <w:r w:rsidRPr="00F2020E">
        <w:rPr>
          <w:rStyle w:val="Emphasis"/>
        </w:rPr>
        <w:t xml:space="preserve"> will outlive a</w:t>
      </w:r>
      <w:r w:rsidRPr="00F2020E">
        <w:rPr>
          <w:sz w:val="16"/>
        </w:rPr>
        <w:t xml:space="preserve"> (distantly) </w:t>
      </w:r>
      <w:r w:rsidRPr="00F2020E">
        <w:rPr>
          <w:rStyle w:val="Emphasis"/>
        </w:rPr>
        <w:t>possible extinction event</w:t>
      </w:r>
      <w:r w:rsidRPr="00F2020E">
        <w:rPr>
          <w:sz w:val="16"/>
        </w:rPr>
        <w:t xml:space="preserve">. </w:t>
      </w:r>
      <w:r w:rsidRPr="00F2020E">
        <w:rPr>
          <w:rStyle w:val="StyleUnderline"/>
        </w:rPr>
        <w:t xml:space="preserve">Capitalism is a </w:t>
      </w:r>
      <w:r w:rsidRPr="00F2020E">
        <w:rPr>
          <w:rStyle w:val="StyleUnderline"/>
          <w:highlight w:val="cyan"/>
        </w:rPr>
        <w:t>self</w:t>
      </w:r>
      <w:r w:rsidRPr="00F2020E">
        <w:rPr>
          <w:sz w:val="16"/>
          <w:highlight w:val="cyan"/>
        </w:rPr>
        <w:t>-</w:t>
      </w:r>
      <w:r w:rsidRPr="00F2020E">
        <w:rPr>
          <w:rStyle w:val="StyleUnderline"/>
          <w:highlight w:val="cyan"/>
        </w:rPr>
        <w:t>replicating</w:t>
      </w:r>
      <w:r w:rsidRPr="00CA7227">
        <w:rPr>
          <w:rStyle w:val="StyleUnderline"/>
        </w:rPr>
        <w:t xml:space="preserve"> system</w:t>
      </w:r>
      <w:r w:rsidRPr="00CA7227">
        <w:rPr>
          <w:sz w:val="16"/>
        </w:rPr>
        <w:t xml:space="preserve">, </w:t>
      </w:r>
      <w:r w:rsidRPr="00CA7227">
        <w:rPr>
          <w:rStyle w:val="StyleUnderline"/>
        </w:rPr>
        <w:t xml:space="preserve">pushing </w:t>
      </w:r>
      <w:r w:rsidRPr="00F2020E">
        <w:rPr>
          <w:rStyle w:val="StyleUnderline"/>
          <w:highlight w:val="cyan"/>
        </w:rPr>
        <w:t>to expand ever outwards</w:t>
      </w:r>
      <w:r w:rsidRPr="00CA7227">
        <w:rPr>
          <w:sz w:val="16"/>
        </w:rPr>
        <w:t xml:space="preserve">, </w:t>
      </w:r>
      <w:r w:rsidRPr="00CA7227">
        <w:rPr>
          <w:rStyle w:val="StyleUnderline"/>
        </w:rPr>
        <w:t>using a territorializing strategy of survival</w:t>
      </w:r>
      <w:r w:rsidRPr="00CA7227">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r w:rsidRPr="00CA7227">
        <w:rPr>
          <w:sz w:val="16"/>
        </w:rPr>
        <w:t xml:space="preserve">. </w:t>
      </w:r>
      <w:r w:rsidRPr="00CA7227">
        <w:rPr>
          <w:rStyle w:val="StyleUnderline"/>
        </w:rPr>
        <w:t>The actions of capitalistkind serve to bolster the capitalist mode of production and accumulation</w:t>
      </w:r>
      <w:r w:rsidRPr="00CA7227">
        <w:rPr>
          <w:sz w:val="16"/>
        </w:rPr>
        <w:t xml:space="preserve">: </w:t>
      </w:r>
      <w:r w:rsidRPr="00F2020E">
        <w:rPr>
          <w:rStyle w:val="Emphasis"/>
          <w:highlight w:val="cyan"/>
        </w:rPr>
        <w:t>it is not only life but capital itself that must outlive Earth</w:t>
      </w:r>
      <w:r w:rsidRPr="00F2020E">
        <w:rPr>
          <w:sz w:val="16"/>
          <w:highlight w:val="cyan"/>
        </w:rPr>
        <w:t>—</w:t>
      </w:r>
      <w:r w:rsidRPr="00F2020E">
        <w:rPr>
          <w:rStyle w:val="Emphasis"/>
          <w:highlight w:val="cyan"/>
        </w:rPr>
        <w:t>even into the darkness of space</w:t>
      </w:r>
      <w:r w:rsidRPr="00F2020E">
        <w:rPr>
          <w:sz w:val="16"/>
          <w:highlight w:val="cyan"/>
        </w:rPr>
        <w:t>.</w:t>
      </w:r>
    </w:p>
    <w:p w14:paraId="4A530E8D" w14:textId="77777777" w:rsidR="00493F2E" w:rsidRPr="00CA7227" w:rsidRDefault="00493F2E" w:rsidP="00493F2E">
      <w:pPr>
        <w:rPr>
          <w:sz w:val="16"/>
        </w:rPr>
      </w:pPr>
    </w:p>
    <w:p w14:paraId="6F620D76" w14:textId="77777777" w:rsidR="00493F2E" w:rsidRPr="00BB4421" w:rsidRDefault="00493F2E" w:rsidP="00493F2E">
      <w:pPr>
        <w:pStyle w:val="Heading4"/>
      </w:pPr>
      <w:r>
        <w:t>Environmental degradation causes extinction.</w:t>
      </w:r>
    </w:p>
    <w:p w14:paraId="1FAB6AB2" w14:textId="77777777" w:rsidR="00493F2E" w:rsidRPr="003E2385" w:rsidRDefault="00493F2E" w:rsidP="00493F2E">
      <w:r>
        <w:t xml:space="preserve">Dr. </w:t>
      </w:r>
      <w:r w:rsidRPr="003E2385">
        <w:t xml:space="preserve">Peter </w:t>
      </w:r>
      <w:r w:rsidRPr="00B85FAF">
        <w:rPr>
          <w:rStyle w:val="Style13ptBold"/>
        </w:rPr>
        <w:t>Kareiva 18</w:t>
      </w:r>
      <w:r w:rsidRPr="003E2385">
        <w:t>,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w:t>
      </w:r>
      <w:r>
        <w:t>,</w:t>
      </w:r>
      <w:r w:rsidRPr="003E2385">
        <w:t xml:space="preserve"> Futures, Vol</w:t>
      </w:r>
      <w:r>
        <w:t>ume</w:t>
      </w:r>
      <w:r w:rsidRPr="003E2385">
        <w:t xml:space="preserve"> 102, p. 39-50</w:t>
      </w:r>
    </w:p>
    <w:p w14:paraId="0E28E7D6" w14:textId="77777777" w:rsidR="00493F2E" w:rsidRPr="00BB4421" w:rsidRDefault="00493F2E" w:rsidP="00493F2E">
      <w:pPr>
        <w:rPr>
          <w:sz w:val="14"/>
        </w:rPr>
      </w:pPr>
      <w:r w:rsidRPr="00BB4421">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1B6CFE">
        <w:rPr>
          <w:rStyle w:val="StyleUnderline"/>
          <w:highlight w:val="cyan"/>
        </w:rPr>
        <w:t>climate</w:t>
      </w:r>
      <w:r w:rsidRPr="00BB4421">
        <w:rPr>
          <w:rStyle w:val="StyleUnderline"/>
        </w:rPr>
        <w:t xml:space="preserve"> change</w:t>
      </w:r>
      <w:r w:rsidRPr="003E2385">
        <w:rPr>
          <w:rStyle w:val="StyleUnderline"/>
        </w:rPr>
        <w:t xml:space="preserve">, global freshwater cycle, </w:t>
      </w:r>
      <w:r w:rsidRPr="001B6CFE">
        <w:rPr>
          <w:rStyle w:val="StyleUnderline"/>
          <w:highlight w:val="cyan"/>
        </w:rPr>
        <w:t>and ocean acidification</w:t>
      </w:r>
      <w:r w:rsidRPr="00BB4421">
        <w:rPr>
          <w:sz w:val="14"/>
        </w:rPr>
        <w:t xml:space="preserve">) do </w:t>
      </w:r>
      <w:r w:rsidRPr="001B6CFE">
        <w:rPr>
          <w:rStyle w:val="StyleUnderline"/>
          <w:highlight w:val="cyan"/>
        </w:rPr>
        <w:t xml:space="preserve">pose </w:t>
      </w:r>
      <w:r w:rsidRPr="001B6CFE">
        <w:rPr>
          <w:rStyle w:val="Emphasis"/>
          <w:highlight w:val="cyan"/>
        </w:rPr>
        <w:t>existential risks</w:t>
      </w:r>
      <w:r w:rsidRPr="00BB4421">
        <w:rPr>
          <w:sz w:val="14"/>
        </w:rPr>
        <w:t xml:space="preserve">. </w:t>
      </w:r>
      <w:r w:rsidRPr="003E2385">
        <w:rPr>
          <w:rStyle w:val="StyleUnderline"/>
        </w:rPr>
        <w:t xml:space="preserve">This is </w:t>
      </w:r>
      <w:r w:rsidRPr="001B6CFE">
        <w:rPr>
          <w:rStyle w:val="StyleUnderline"/>
          <w:highlight w:val="cyan"/>
        </w:rPr>
        <w:t>because of</w:t>
      </w:r>
      <w:r w:rsidRPr="003E2385">
        <w:rPr>
          <w:rStyle w:val="StyleUnderline"/>
        </w:rPr>
        <w:t xml:space="preserve"> intrinsic </w:t>
      </w:r>
      <w:r w:rsidRPr="003E2385">
        <w:rPr>
          <w:rStyle w:val="Emphasis"/>
        </w:rPr>
        <w:t xml:space="preserve">positive </w:t>
      </w:r>
      <w:r w:rsidRPr="001B6CFE">
        <w:rPr>
          <w:rStyle w:val="Emphasis"/>
          <w:highlight w:val="cyan"/>
        </w:rPr>
        <w:t>feedback loops</w:t>
      </w:r>
      <w:r w:rsidRPr="003E2385">
        <w:rPr>
          <w:rStyle w:val="StyleUnderline"/>
        </w:rPr>
        <w:t xml:space="preserve">, substantial </w:t>
      </w:r>
      <w:r w:rsidRPr="001B6CFE">
        <w:rPr>
          <w:rStyle w:val="Emphasis"/>
          <w:highlight w:val="cyan"/>
        </w:rPr>
        <w:t>lag times</w:t>
      </w:r>
      <w:r w:rsidRPr="00BB4421">
        <w:rPr>
          <w:sz w:val="14"/>
        </w:rPr>
        <w:t xml:space="preserve"> </w:t>
      </w:r>
      <w:r w:rsidRPr="003E2385">
        <w:rPr>
          <w:rStyle w:val="StyleUnderline"/>
        </w:rPr>
        <w:t xml:space="preserve">between system change and experiencing the consequences of that change, </w:t>
      </w:r>
      <w:r w:rsidRPr="001B6CFE">
        <w:rPr>
          <w:rStyle w:val="StyleUnderline"/>
          <w:highlight w:val="cyan"/>
        </w:rPr>
        <w:t>and</w:t>
      </w:r>
      <w:r w:rsidRPr="003E2385">
        <w:rPr>
          <w:rStyle w:val="StyleUnderline"/>
        </w:rPr>
        <w:t xml:space="preserve"> the fact these different boundaries interact with one another in ways that yield </w:t>
      </w:r>
      <w:r w:rsidRPr="001B6CFE">
        <w:rPr>
          <w:rStyle w:val="Emphasis"/>
          <w:highlight w:val="cyan"/>
        </w:rPr>
        <w:t>surprises</w:t>
      </w:r>
      <w:r w:rsidRPr="00BB4421">
        <w:rPr>
          <w:sz w:val="14"/>
        </w:rPr>
        <w:t xml:space="preserve">. In addition, </w:t>
      </w:r>
      <w:r w:rsidRPr="003E2385">
        <w:rPr>
          <w:rStyle w:val="StyleUnderline"/>
        </w:rPr>
        <w:t xml:space="preserve">climate, freshwater, </w:t>
      </w:r>
      <w:r w:rsidRPr="001B6CFE">
        <w:rPr>
          <w:rStyle w:val="StyleUnderline"/>
          <w:highlight w:val="cyan"/>
        </w:rPr>
        <w:t>and</w:t>
      </w:r>
      <w:r w:rsidRPr="003E2385">
        <w:rPr>
          <w:rStyle w:val="StyleUnderline"/>
        </w:rPr>
        <w:t xml:space="preserve"> ocean acidification are all directly </w:t>
      </w:r>
      <w:r w:rsidRPr="001B6CFE">
        <w:rPr>
          <w:rStyle w:val="StyleUnderline"/>
          <w:highlight w:val="cyan"/>
        </w:rPr>
        <w:t>connected to</w:t>
      </w:r>
      <w:r w:rsidRPr="003E2385">
        <w:rPr>
          <w:rStyle w:val="StyleUnderline"/>
        </w:rPr>
        <w:t xml:space="preserve"> the provision of </w:t>
      </w:r>
      <w:r w:rsidRPr="001B6CFE">
        <w:rPr>
          <w:rStyle w:val="Emphasis"/>
          <w:highlight w:val="cyan"/>
        </w:rPr>
        <w:t>food</w:t>
      </w:r>
      <w:r w:rsidRPr="001B6CFE">
        <w:rPr>
          <w:rStyle w:val="StyleUnderline"/>
          <w:highlight w:val="cyan"/>
        </w:rPr>
        <w:t xml:space="preserve"> and </w:t>
      </w:r>
      <w:r w:rsidRPr="001B6CFE">
        <w:rPr>
          <w:rStyle w:val="Emphasis"/>
          <w:highlight w:val="cyan"/>
        </w:rPr>
        <w:t>water</w:t>
      </w:r>
      <w:r w:rsidRPr="003E2385">
        <w:rPr>
          <w:rStyle w:val="StyleUnderline"/>
        </w:rPr>
        <w:t xml:space="preserve">, and </w:t>
      </w:r>
      <w:r w:rsidRPr="001B6CFE">
        <w:rPr>
          <w:rStyle w:val="StyleUnderline"/>
          <w:highlight w:val="cyan"/>
        </w:rPr>
        <w:t>shortages</w:t>
      </w:r>
      <w:r w:rsidRPr="00BB4421">
        <w:rPr>
          <w:sz w:val="14"/>
        </w:rPr>
        <w:t xml:space="preserve"> of food and water can </w:t>
      </w:r>
      <w:r w:rsidRPr="001B6CFE">
        <w:rPr>
          <w:rStyle w:val="StyleUnderline"/>
          <w:highlight w:val="cyan"/>
        </w:rPr>
        <w:t xml:space="preserve">create </w:t>
      </w:r>
      <w:r w:rsidRPr="001B6CFE">
        <w:rPr>
          <w:rStyle w:val="Emphasis"/>
          <w:highlight w:val="cyan"/>
        </w:rPr>
        <w:t>conflict</w:t>
      </w:r>
      <w:r w:rsidRPr="003E2385">
        <w:rPr>
          <w:rStyle w:val="StyleUnderline"/>
        </w:rPr>
        <w:t xml:space="preserve"> and social unrest</w:t>
      </w:r>
      <w:r w:rsidRPr="00BB4421">
        <w:rPr>
          <w:sz w:val="14"/>
        </w:rPr>
        <w:t>.</w:t>
      </w:r>
    </w:p>
    <w:p w14:paraId="5252C6EC" w14:textId="77777777" w:rsidR="00493F2E" w:rsidRPr="00BB4421" w:rsidRDefault="00493F2E" w:rsidP="00493F2E">
      <w:pPr>
        <w:rPr>
          <w:sz w:val="14"/>
        </w:rPr>
      </w:pPr>
      <w:r w:rsidRPr="003E2385">
        <w:rPr>
          <w:rStyle w:val="StyleUnderline"/>
        </w:rPr>
        <w:t xml:space="preserve">Climate change has a long history of </w:t>
      </w:r>
      <w:r w:rsidRPr="003E2385">
        <w:rPr>
          <w:rStyle w:val="Emphasis"/>
        </w:rPr>
        <w:t>disrupting civilizations</w:t>
      </w:r>
      <w:r w:rsidRPr="00BB4421">
        <w:rPr>
          <w:sz w:val="14"/>
        </w:rPr>
        <w:t xml:space="preserve"> </w:t>
      </w:r>
      <w:r w:rsidRPr="003E2385">
        <w:rPr>
          <w:rStyle w:val="StyleUnderline"/>
        </w:rPr>
        <w:t xml:space="preserve">and sometimes precipitating the </w:t>
      </w:r>
      <w:r w:rsidRPr="003E2385">
        <w:rPr>
          <w:rStyle w:val="Emphasis"/>
        </w:rPr>
        <w:t>collapse of cultures</w:t>
      </w:r>
      <w:r w:rsidRPr="00BB4421">
        <w:rPr>
          <w:sz w:val="14"/>
        </w:rPr>
        <w:t xml:space="preserve"> </w:t>
      </w:r>
      <w:r w:rsidRPr="003E2385">
        <w:rPr>
          <w:rStyle w:val="StyleUnderline"/>
        </w:rPr>
        <w:t>or mass emigrations</w:t>
      </w:r>
      <w:r w:rsidRPr="00BB4421">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4CA61ED4" w14:textId="77777777" w:rsidR="00493F2E" w:rsidRPr="00BB4421" w:rsidRDefault="00493F2E" w:rsidP="00493F2E">
      <w:pPr>
        <w:rPr>
          <w:sz w:val="14"/>
        </w:rPr>
      </w:pPr>
      <w:r w:rsidRPr="003E2385">
        <w:rPr>
          <w:rStyle w:val="StyleUnderline"/>
        </w:rPr>
        <w:t xml:space="preserve">Climate change intersects with freshwater resources because it is expected to </w:t>
      </w:r>
      <w:r w:rsidRPr="003E2385">
        <w:rPr>
          <w:rStyle w:val="Emphasis"/>
        </w:rPr>
        <w:t>exacerbate drought</w:t>
      </w:r>
      <w:r w:rsidRPr="003E2385">
        <w:rPr>
          <w:rStyle w:val="StyleUnderline"/>
        </w:rPr>
        <w:t xml:space="preserve"> and</w:t>
      </w:r>
      <w:r w:rsidRPr="00BB4421">
        <w:rPr>
          <w:sz w:val="14"/>
        </w:rPr>
        <w:t xml:space="preserve"> </w:t>
      </w:r>
      <w:r w:rsidRPr="003E2385">
        <w:rPr>
          <w:rStyle w:val="Emphasis"/>
        </w:rPr>
        <w:t>water scarcity</w:t>
      </w:r>
      <w:r w:rsidRPr="003E2385">
        <w:rPr>
          <w:rStyle w:val="StyleUnderline"/>
        </w:rPr>
        <w:t xml:space="preserve">, as well as </w:t>
      </w:r>
      <w:r w:rsidRPr="001B6CFE">
        <w:rPr>
          <w:rStyle w:val="Emphasis"/>
          <w:highlight w:val="cyan"/>
        </w:rPr>
        <w:t>flooding</w:t>
      </w:r>
      <w:r w:rsidRPr="00BB4421">
        <w:rPr>
          <w:sz w:val="14"/>
        </w:rPr>
        <w:t xml:space="preserve">. </w:t>
      </w:r>
      <w:r w:rsidRPr="003E2385">
        <w:rPr>
          <w:rStyle w:val="StyleUnderline"/>
        </w:rPr>
        <w:t xml:space="preserve">Climate change </w:t>
      </w:r>
      <w:r w:rsidRPr="00BB4421">
        <w:rPr>
          <w:rStyle w:val="StyleUnderline"/>
        </w:rPr>
        <w:t>can</w:t>
      </w:r>
      <w:r w:rsidRPr="003E2385">
        <w:rPr>
          <w:rStyle w:val="StyleUnderline"/>
        </w:rPr>
        <w:t xml:space="preserve"> even impair water quality because it is associated with heavy rains that </w:t>
      </w:r>
      <w:r w:rsidRPr="001B6CFE">
        <w:rPr>
          <w:rStyle w:val="StyleUnderline"/>
          <w:highlight w:val="cyan"/>
        </w:rPr>
        <w:t>overwhelm sewage treatment</w:t>
      </w:r>
      <w:r w:rsidRPr="003E2385">
        <w:rPr>
          <w:rStyle w:val="StyleUnderline"/>
        </w:rPr>
        <w:t xml:space="preserve"> facilities, or because it results in higher concentrations of pollutants</w:t>
      </w:r>
      <w:r w:rsidRPr="00BB4421">
        <w:rPr>
          <w:sz w:val="14"/>
        </w:rPr>
        <w:t xml:space="preserve"> in groundwater as a result of enhanced evaporation and reduced groundwater recharge. </w:t>
      </w:r>
      <w:r w:rsidRPr="003E2385">
        <w:rPr>
          <w:rStyle w:val="StyleUnderline"/>
        </w:rPr>
        <w:t>Ample clean water</w:t>
      </w:r>
      <w:r w:rsidRPr="00BB4421">
        <w:rPr>
          <w:sz w:val="14"/>
        </w:rPr>
        <w:t xml:space="preserve"> is not a luxury—it </w:t>
      </w:r>
      <w:r w:rsidRPr="003E2385">
        <w:rPr>
          <w:rStyle w:val="StyleUnderline"/>
        </w:rPr>
        <w:t>is essential for human survival.</w:t>
      </w:r>
      <w:r w:rsidRPr="00BB4421">
        <w:rPr>
          <w:sz w:val="14"/>
        </w:rPr>
        <w:t xml:space="preserve"> Consequently, </w:t>
      </w:r>
      <w:r w:rsidRPr="003E2385">
        <w:rPr>
          <w:rStyle w:val="StyleUnderline"/>
        </w:rPr>
        <w:t xml:space="preserve">cities, regions and </w:t>
      </w:r>
      <w:r w:rsidRPr="001B6CFE">
        <w:rPr>
          <w:rStyle w:val="StyleUnderline"/>
          <w:highlight w:val="cyan"/>
        </w:rPr>
        <w:t>nations</w:t>
      </w:r>
      <w:r w:rsidRPr="003E2385">
        <w:rPr>
          <w:rStyle w:val="StyleUnderline"/>
        </w:rPr>
        <w:t xml:space="preserve"> that lack clean freshwater </w:t>
      </w:r>
      <w:r w:rsidRPr="001B6CFE">
        <w:rPr>
          <w:rStyle w:val="StyleUnderline"/>
          <w:highlight w:val="cyan"/>
        </w:rPr>
        <w:t>are vulnerable to</w:t>
      </w:r>
      <w:r w:rsidRPr="003E2385">
        <w:rPr>
          <w:rStyle w:val="StyleUnderline"/>
        </w:rPr>
        <w:t xml:space="preserve"> social disruption and </w:t>
      </w:r>
      <w:r w:rsidRPr="001B6CFE">
        <w:rPr>
          <w:rStyle w:val="Emphasis"/>
          <w:highlight w:val="cyan"/>
        </w:rPr>
        <w:t>disease</w:t>
      </w:r>
      <w:r w:rsidRPr="00BB4421">
        <w:rPr>
          <w:sz w:val="14"/>
        </w:rPr>
        <w:t>.</w:t>
      </w:r>
    </w:p>
    <w:p w14:paraId="1BF995B7" w14:textId="77777777" w:rsidR="00493F2E" w:rsidRPr="00BB4421" w:rsidRDefault="00493F2E" w:rsidP="00493F2E">
      <w:pPr>
        <w:rPr>
          <w:sz w:val="14"/>
        </w:rPr>
      </w:pPr>
      <w:r w:rsidRPr="00BB4421">
        <w:rPr>
          <w:sz w:val="14"/>
        </w:rPr>
        <w:t xml:space="preserve">Finally, </w:t>
      </w:r>
      <w:r w:rsidRPr="003E2385">
        <w:rPr>
          <w:rStyle w:val="StyleUnderline"/>
        </w:rPr>
        <w:t>ocean acidification is linked to climate change because it is driven by CO2 emissions just as global warming is. With close to 20% of</w:t>
      </w:r>
      <w:r w:rsidRPr="00BB4421">
        <w:rPr>
          <w:sz w:val="14"/>
        </w:rPr>
        <w:t xml:space="preserve"> the world’s </w:t>
      </w:r>
      <w:r w:rsidRPr="003E2385">
        <w:rPr>
          <w:rStyle w:val="StyleUnderline"/>
        </w:rPr>
        <w:t>protein coming from oceans</w:t>
      </w:r>
      <w:r w:rsidRPr="00BB4421">
        <w:rPr>
          <w:sz w:val="14"/>
        </w:rPr>
        <w:t xml:space="preserve"> (FAO, 2016), </w:t>
      </w:r>
      <w:r w:rsidRPr="003E2385">
        <w:rPr>
          <w:rStyle w:val="StyleUnderline"/>
        </w:rPr>
        <w:t>the potential for severe impacts due to acidification is obvious</w:t>
      </w:r>
      <w:r w:rsidRPr="00BB4421">
        <w:rPr>
          <w:sz w:val="14"/>
        </w:rPr>
        <w:t xml:space="preserve">. Less obvious, but perhaps more insidious, is the interaction between climate change and the loss of oyster and coral reefs due to acidification. </w:t>
      </w:r>
      <w:r w:rsidRPr="001B6CFE">
        <w:rPr>
          <w:rStyle w:val="StyleUnderline"/>
          <w:highlight w:val="cyan"/>
        </w:rPr>
        <w:t>Acidification</w:t>
      </w:r>
      <w:r w:rsidRPr="003E2385">
        <w:rPr>
          <w:rStyle w:val="StyleUnderline"/>
        </w:rPr>
        <w:t xml:space="preserve"> is known to </w:t>
      </w:r>
      <w:r w:rsidRPr="001B6CFE">
        <w:rPr>
          <w:rStyle w:val="StyleUnderline"/>
          <w:highlight w:val="cyan"/>
        </w:rPr>
        <w:t>interfere with</w:t>
      </w:r>
      <w:r w:rsidRPr="003E2385">
        <w:rPr>
          <w:rStyle w:val="StyleUnderline"/>
        </w:rPr>
        <w:t xml:space="preserve"> oyster reef building and </w:t>
      </w:r>
      <w:r w:rsidRPr="003E2385">
        <w:rPr>
          <w:rStyle w:val="Emphasis"/>
        </w:rPr>
        <w:t xml:space="preserve">coral </w:t>
      </w:r>
      <w:r w:rsidRPr="001B6CFE">
        <w:rPr>
          <w:rStyle w:val="Emphasis"/>
          <w:highlight w:val="cyan"/>
        </w:rPr>
        <w:t>reefs</w:t>
      </w:r>
      <w:r w:rsidRPr="00BB4421">
        <w:rPr>
          <w:sz w:val="14"/>
        </w:rPr>
        <w:t xml:space="preserve">. </w:t>
      </w:r>
      <w:r w:rsidRPr="003E2385">
        <w:rPr>
          <w:rStyle w:val="StyleUnderline"/>
        </w:rPr>
        <w:t xml:space="preserve">Climate change also increases </w:t>
      </w:r>
      <w:r w:rsidRPr="003E2385">
        <w:rPr>
          <w:rStyle w:val="Emphasis"/>
        </w:rPr>
        <w:t>storm frequency</w:t>
      </w:r>
      <w:r w:rsidRPr="003E2385">
        <w:rPr>
          <w:rStyle w:val="StyleUnderline"/>
        </w:rPr>
        <w:t xml:space="preserve"> and severity. Coral reefs and oyster reefs provide protection from storm surge because they reduce wave energy</w:t>
      </w:r>
      <w:r w:rsidRPr="00BB4421">
        <w:rPr>
          <w:sz w:val="14"/>
        </w:rPr>
        <w:t xml:space="preserve"> (Spalding et al., 2014). </w:t>
      </w:r>
      <w:r w:rsidRPr="003E2385">
        <w:rPr>
          <w:rStyle w:val="StyleUnderline"/>
        </w:rPr>
        <w:t xml:space="preserve">If these reefs are lost due </w:t>
      </w:r>
      <w:r w:rsidRPr="003E2385">
        <w:rPr>
          <w:rStyle w:val="StyleUnderline"/>
        </w:rPr>
        <w:lastRenderedPageBreak/>
        <w:t>to acidification at the same time as storms become more severe and sea level rises</w:t>
      </w:r>
      <w:r w:rsidRPr="00BB4421">
        <w:rPr>
          <w:sz w:val="14"/>
        </w:rPr>
        <w:t xml:space="preserve">, </w:t>
      </w:r>
      <w:r w:rsidRPr="003E2385">
        <w:rPr>
          <w:rStyle w:val="Emphasis"/>
        </w:rPr>
        <w:t>coastal communities will be exposed to unprecedented storm surge</w:t>
      </w:r>
      <w:r w:rsidRPr="00BB4421">
        <w:rPr>
          <w:sz w:val="14"/>
        </w:rPr>
        <w:t>—</w:t>
      </w:r>
      <w:r w:rsidRPr="003E2385">
        <w:rPr>
          <w:rStyle w:val="StyleUnderline"/>
        </w:rPr>
        <w:t>and may be ravaged by recurrent storms</w:t>
      </w:r>
      <w:r w:rsidRPr="00BB4421">
        <w:rPr>
          <w:sz w:val="14"/>
        </w:rPr>
        <w:t>.</w:t>
      </w:r>
    </w:p>
    <w:p w14:paraId="50F15A22" w14:textId="77777777" w:rsidR="00493F2E" w:rsidRPr="00BB4421" w:rsidRDefault="00493F2E" w:rsidP="00493F2E">
      <w:pPr>
        <w:rPr>
          <w:sz w:val="14"/>
        </w:rPr>
      </w:pPr>
      <w:r w:rsidRPr="00BB4421">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1B6CFE">
        <w:rPr>
          <w:rStyle w:val="StyleUnderline"/>
          <w:highlight w:val="cyan"/>
        </w:rPr>
        <w:t xml:space="preserve">Society will have a </w:t>
      </w:r>
      <w:r w:rsidRPr="00BB4421">
        <w:rPr>
          <w:rStyle w:val="Emphasis"/>
          <w:highlight w:val="cyan"/>
        </w:rPr>
        <w:t>hard time responding</w:t>
      </w:r>
      <w:r w:rsidRPr="001B6CFE">
        <w:rPr>
          <w:rStyle w:val="StyleUnderline"/>
          <w:highlight w:val="cyan"/>
        </w:rPr>
        <w:t xml:space="preserve"> to</w:t>
      </w:r>
      <w:r w:rsidRPr="003E2385">
        <w:rPr>
          <w:rStyle w:val="StyleUnderline"/>
        </w:rPr>
        <w:t xml:space="preserve"> shorter intervals between </w:t>
      </w:r>
      <w:r w:rsidRPr="001B6CFE">
        <w:rPr>
          <w:rStyle w:val="StyleUnderline"/>
          <w:highlight w:val="cyan"/>
        </w:rPr>
        <w:t>rare</w:t>
      </w:r>
      <w:r w:rsidRPr="003E2385">
        <w:rPr>
          <w:rStyle w:val="StyleUnderline"/>
        </w:rPr>
        <w:t xml:space="preserve"> extreme </w:t>
      </w:r>
      <w:r w:rsidRPr="001B6CFE">
        <w:rPr>
          <w:rStyle w:val="StyleUnderline"/>
          <w:highlight w:val="cyan"/>
        </w:rPr>
        <w:t>events</w:t>
      </w:r>
      <w:r w:rsidRPr="003E2385">
        <w:rPr>
          <w:rStyle w:val="StyleUnderline"/>
        </w:rPr>
        <w:t xml:space="preserve"> because in the lifespan of an individual human, a person might experience as few as two or three </w:t>
      </w:r>
      <w:r w:rsidRPr="003E2385">
        <w:rPr>
          <w:rStyle w:val="Emphasis"/>
        </w:rPr>
        <w:t>extreme events</w:t>
      </w:r>
      <w:r w:rsidRPr="00BB4421">
        <w:rPr>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3E2385">
        <w:rPr>
          <w:rStyle w:val="StyleUnderline"/>
        </w:rPr>
        <w:t>The</w:t>
      </w:r>
      <w:r w:rsidRPr="00BB4421">
        <w:rPr>
          <w:sz w:val="14"/>
        </w:rPr>
        <w:t xml:space="preserve"> highly </w:t>
      </w:r>
      <w:r w:rsidRPr="003E2385">
        <w:rPr>
          <w:rStyle w:val="StyleUnderline"/>
        </w:rPr>
        <w:t>disruptive flooding of New York City associated with Hurricane Sandy represented a flood height that occurred once every 500 years</w:t>
      </w:r>
      <w:r w:rsidRPr="00BB4421">
        <w:rPr>
          <w:sz w:val="14"/>
        </w:rPr>
        <w:t xml:space="preserve"> in the 18th century, </w:t>
      </w:r>
      <w:r w:rsidRPr="003E2385">
        <w:rPr>
          <w:rStyle w:val="StyleUnderline"/>
        </w:rPr>
        <w:t>and that occurs now once every 25 years, but is expected to occur once every 5 years by 2050</w:t>
      </w:r>
      <w:r w:rsidRPr="00BB4421">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561B9D39" w14:textId="77777777" w:rsidR="00493F2E" w:rsidRPr="00BB4421" w:rsidRDefault="00493F2E" w:rsidP="00493F2E">
      <w:pPr>
        <w:rPr>
          <w:sz w:val="14"/>
        </w:rPr>
      </w:pPr>
      <w:r w:rsidRPr="00BB4421">
        <w:rPr>
          <w:sz w:val="14"/>
        </w:rPr>
        <w:t>4. The combination of positive feedback loops and societal inertia is fertile ground for global environmental catastrophes.</w:t>
      </w:r>
    </w:p>
    <w:p w14:paraId="7C6B697F" w14:textId="77777777" w:rsidR="00493F2E" w:rsidRPr="00BB4421" w:rsidRDefault="00493F2E" w:rsidP="00493F2E">
      <w:pPr>
        <w:rPr>
          <w:sz w:val="14"/>
        </w:rPr>
      </w:pPr>
      <w:r w:rsidRPr="001B6CFE">
        <w:rPr>
          <w:rStyle w:val="StyleUnderline"/>
          <w:highlight w:val="cyan"/>
        </w:rPr>
        <w:t>Humans</w:t>
      </w:r>
      <w:r w:rsidRPr="003E2385">
        <w:rPr>
          <w:rStyle w:val="StyleUnderline"/>
        </w:rPr>
        <w:t xml:space="preserve"> are remarkably ingenious, and </w:t>
      </w:r>
      <w:r w:rsidRPr="001B6CFE">
        <w:rPr>
          <w:rStyle w:val="StyleUnderline"/>
          <w:highlight w:val="cyan"/>
        </w:rPr>
        <w:t xml:space="preserve">have </w:t>
      </w:r>
      <w:r w:rsidRPr="001B6CFE">
        <w:rPr>
          <w:rStyle w:val="Emphasis"/>
          <w:highlight w:val="cyan"/>
        </w:rPr>
        <w:t>adapted</w:t>
      </w:r>
      <w:r w:rsidRPr="003E2385">
        <w:rPr>
          <w:rStyle w:val="StyleUnderline"/>
        </w:rPr>
        <w:t xml:space="preserve"> to crises </w:t>
      </w:r>
      <w:r w:rsidRPr="001B6CFE">
        <w:rPr>
          <w:rStyle w:val="StyleUnderline"/>
          <w:highlight w:val="cyan"/>
        </w:rPr>
        <w:t>throughout</w:t>
      </w:r>
      <w:r w:rsidRPr="003E2385">
        <w:rPr>
          <w:rStyle w:val="StyleUnderline"/>
        </w:rPr>
        <w:t xml:space="preserve"> their </w:t>
      </w:r>
      <w:r w:rsidRPr="001B6CFE">
        <w:rPr>
          <w:rStyle w:val="StyleUnderline"/>
          <w:highlight w:val="cyan"/>
        </w:rPr>
        <w:t>history</w:t>
      </w:r>
      <w:r w:rsidRPr="00BB4421">
        <w:rPr>
          <w:sz w:val="14"/>
        </w:rPr>
        <w:t xml:space="preserve">. Our doom has been repeatedly predicted, only to be averted by innovation (Ridley, 2011). </w:t>
      </w:r>
      <w:r w:rsidRPr="00BB4421">
        <w:rPr>
          <w:rStyle w:val="Emphasis"/>
          <w:highlight w:val="cyan"/>
        </w:rPr>
        <w:t>However</w:t>
      </w:r>
      <w:r w:rsidRPr="003E2385">
        <w:rPr>
          <w:rStyle w:val="StyleUnderline"/>
        </w:rPr>
        <w:t>, the many stories of human ingenuity successfully addressing existential risks</w:t>
      </w:r>
      <w:r w:rsidRPr="00BB4421">
        <w:rPr>
          <w:sz w:val="14"/>
        </w:rPr>
        <w:t xml:space="preserve"> such as global famine or extreme air pollution </w:t>
      </w:r>
      <w:r w:rsidRPr="003E2385">
        <w:rPr>
          <w:rStyle w:val="StyleUnderline"/>
        </w:rPr>
        <w:t>represent environmental challenges that are largely linear, have immediate consequences, and operate without positive feedbacks.</w:t>
      </w:r>
      <w:r w:rsidRPr="00BB4421">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3FBB2C84" w14:textId="77777777" w:rsidR="00493F2E" w:rsidRPr="00BB4421" w:rsidRDefault="00493F2E" w:rsidP="00493F2E">
      <w:pPr>
        <w:rPr>
          <w:sz w:val="8"/>
          <w:szCs w:val="10"/>
        </w:rPr>
      </w:pPr>
      <w:r w:rsidRPr="003E2385">
        <w:rPr>
          <w:rStyle w:val="StyleUnderline"/>
        </w:rPr>
        <w:t xml:space="preserve">In contrast, </w:t>
      </w:r>
      <w:r w:rsidRPr="001B6CFE">
        <w:rPr>
          <w:rStyle w:val="StyleUnderline"/>
          <w:highlight w:val="cyan"/>
        </w:rPr>
        <w:t>today’s</w:t>
      </w:r>
      <w:r w:rsidRPr="003E2385">
        <w:rPr>
          <w:rStyle w:val="StyleUnderline"/>
        </w:rPr>
        <w:t xml:space="preserve"> great environmental </w:t>
      </w:r>
      <w:r w:rsidRPr="001B6CFE">
        <w:rPr>
          <w:rStyle w:val="StyleUnderline"/>
          <w:highlight w:val="cyan"/>
        </w:rPr>
        <w:t>crisis</w:t>
      </w:r>
      <w:r w:rsidRPr="003E2385">
        <w:rPr>
          <w:rStyle w:val="StyleUnderline"/>
        </w:rPr>
        <w:t xml:space="preserve"> of climate change may cause some harm but there </w:t>
      </w:r>
      <w:r w:rsidRPr="001B6CFE">
        <w:rPr>
          <w:rStyle w:val="StyleUnderline"/>
          <w:highlight w:val="cyan"/>
        </w:rPr>
        <w:t>are</w:t>
      </w:r>
      <w:r w:rsidRPr="003E2385">
        <w:rPr>
          <w:rStyle w:val="StyleUnderline"/>
        </w:rPr>
        <w:t xml:space="preserve"> generally </w:t>
      </w:r>
      <w:r w:rsidRPr="001B6CFE">
        <w:rPr>
          <w:rStyle w:val="Emphasis"/>
          <w:highlight w:val="cyan"/>
        </w:rPr>
        <w:t>long time delays</w:t>
      </w:r>
      <w:r w:rsidRPr="00BB4421">
        <w:rPr>
          <w:sz w:val="14"/>
        </w:rPr>
        <w:t xml:space="preserve"> </w:t>
      </w:r>
      <w:r w:rsidRPr="003E2385">
        <w:rPr>
          <w:rStyle w:val="StyleUnderline"/>
        </w:rPr>
        <w:t>between rising CO2 concentrations and damage to humans</w:t>
      </w:r>
      <w:r w:rsidRPr="00BB4421">
        <w:rPr>
          <w:sz w:val="14"/>
        </w:rPr>
        <w:t xml:space="preserve">. </w:t>
      </w:r>
      <w:r w:rsidRPr="001B6CFE">
        <w:rPr>
          <w:rStyle w:val="StyleUnderline"/>
          <w:highlight w:val="cyan"/>
        </w:rPr>
        <w:t>The consequence</w:t>
      </w:r>
      <w:r w:rsidRPr="003E2385">
        <w:rPr>
          <w:rStyle w:val="StyleUnderline"/>
        </w:rPr>
        <w:t xml:space="preserve"> of these delays are an </w:t>
      </w:r>
      <w:r w:rsidRPr="001B6CFE">
        <w:rPr>
          <w:rStyle w:val="Emphasis"/>
          <w:highlight w:val="cyan"/>
        </w:rPr>
        <w:t>absence of urgency</w:t>
      </w:r>
      <w:r w:rsidRPr="00BB4421">
        <w:rPr>
          <w:sz w:val="14"/>
        </w:rPr>
        <w:t xml:space="preserve">; thus although 70% of Americans believe global warming is happening, only 40% think it will harm them (http://climatecommunication.yale.edu/visualizations-data/ycom-us-2016/). Secondly, </w:t>
      </w:r>
      <w:r w:rsidRPr="003E2385">
        <w:rPr>
          <w:rStyle w:val="StyleUnderline"/>
        </w:rPr>
        <w:t xml:space="preserve">unlike past environmental challenges, </w:t>
      </w:r>
      <w:r w:rsidRPr="00BB4421">
        <w:rPr>
          <w:rStyle w:val="Emphasis"/>
        </w:rPr>
        <w:t>the</w:t>
      </w:r>
      <w:r w:rsidRPr="003E2385">
        <w:rPr>
          <w:rStyle w:val="Emphasis"/>
        </w:rPr>
        <w:t xml:space="preserve"> Earth’s </w:t>
      </w:r>
      <w:r w:rsidRPr="001B6CFE">
        <w:rPr>
          <w:rStyle w:val="Emphasis"/>
          <w:highlight w:val="cyan"/>
        </w:rPr>
        <w:t>climate</w:t>
      </w:r>
      <w:r w:rsidRPr="00BB4421">
        <w:rPr>
          <w:rStyle w:val="Emphasis"/>
        </w:rPr>
        <w:t xml:space="preserve"> system </w:t>
      </w:r>
      <w:r w:rsidRPr="001B6CFE">
        <w:rPr>
          <w:rStyle w:val="Emphasis"/>
          <w:highlight w:val="cyan"/>
        </w:rPr>
        <w:t>is rife with positive feedback loops</w:t>
      </w:r>
      <w:r w:rsidRPr="00BB4421">
        <w:rPr>
          <w:sz w:val="8"/>
          <w:szCs w:val="10"/>
        </w:rPr>
        <w:t>. In particular, as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0AA795B4" w14:textId="77777777" w:rsidR="00493F2E" w:rsidRPr="00BB4421" w:rsidRDefault="00493F2E" w:rsidP="00493F2E">
      <w:pPr>
        <w:rPr>
          <w:sz w:val="8"/>
          <w:szCs w:val="10"/>
        </w:rPr>
      </w:pPr>
      <w:r w:rsidRPr="00BB4421">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w:t>
      </w:r>
    </w:p>
    <w:p w14:paraId="5A26D462" w14:textId="77777777" w:rsidR="00493F2E" w:rsidRPr="00BB4421" w:rsidRDefault="00493F2E" w:rsidP="00493F2E">
      <w:pPr>
        <w:rPr>
          <w:sz w:val="8"/>
          <w:szCs w:val="16"/>
        </w:rPr>
      </w:pPr>
      <w:r w:rsidRPr="00BB4421">
        <w:rPr>
          <w:sz w:val="8"/>
          <w:szCs w:val="10"/>
        </w:rPr>
        <w:t xml:space="preserve">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3E2385">
        <w:rPr>
          <w:rStyle w:val="StyleUnderline"/>
        </w:rPr>
        <w:t xml:space="preserve">This catastrophic fire embodies the sorts of positive feedbacks and interacting factors </w:t>
      </w:r>
      <w:r w:rsidRPr="001B6CFE">
        <w:rPr>
          <w:rStyle w:val="StyleUnderline"/>
          <w:highlight w:val="cyan"/>
        </w:rPr>
        <w:t xml:space="preserve">that could </w:t>
      </w:r>
      <w:r w:rsidRPr="001B6CFE">
        <w:rPr>
          <w:rStyle w:val="Emphasis"/>
          <w:highlight w:val="cyan"/>
        </w:rPr>
        <w:t>catch humanity off-guard</w:t>
      </w:r>
      <w:r w:rsidRPr="00BB4421">
        <w:rPr>
          <w:sz w:val="14"/>
          <w:highlight w:val="cyan"/>
        </w:rPr>
        <w:t xml:space="preserve"> </w:t>
      </w:r>
      <w:r w:rsidRPr="001B6CFE">
        <w:rPr>
          <w:rStyle w:val="StyleUnderline"/>
          <w:highlight w:val="cyan"/>
        </w:rPr>
        <w:t>and produce</w:t>
      </w:r>
      <w:r w:rsidRPr="003E2385">
        <w:rPr>
          <w:rStyle w:val="StyleUnderline"/>
        </w:rPr>
        <w:t xml:space="preserve"> a true </w:t>
      </w:r>
      <w:r w:rsidRPr="001B6CFE">
        <w:rPr>
          <w:rStyle w:val="Emphasis"/>
          <w:highlight w:val="cyan"/>
        </w:rPr>
        <w:t>apocalyptic event</w:t>
      </w:r>
      <w:r w:rsidRPr="00BB4421">
        <w:rPr>
          <w:sz w:val="8"/>
          <w:szCs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1EAEA412" w14:textId="77777777" w:rsidR="00493F2E" w:rsidRPr="00BB4421" w:rsidRDefault="00493F2E" w:rsidP="00493F2E">
      <w:pPr>
        <w:rPr>
          <w:sz w:val="8"/>
          <w:szCs w:val="16"/>
        </w:rPr>
      </w:pPr>
      <w:r w:rsidRPr="00BB4421">
        <w:rPr>
          <w:sz w:val="8"/>
          <w:szCs w:val="16"/>
        </w:rPr>
        <w:t>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2CD912AB" w14:textId="77777777" w:rsidR="00493F2E" w:rsidRPr="00BB4421" w:rsidRDefault="00493F2E" w:rsidP="00493F2E">
      <w:pPr>
        <w:rPr>
          <w:sz w:val="8"/>
          <w:szCs w:val="16"/>
        </w:rPr>
      </w:pPr>
      <w:r w:rsidRPr="00BB4421">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1EADF294" w14:textId="77777777" w:rsidR="00493F2E" w:rsidRDefault="00493F2E" w:rsidP="00493F2E">
      <w:r w:rsidRPr="003E2385">
        <w:rPr>
          <w:rStyle w:val="StyleUnderline"/>
        </w:rPr>
        <w:t>The key lesson from the long list of potentially positive feedbacks and their interactions is that</w:t>
      </w:r>
      <w:r w:rsidRPr="00BB4421">
        <w:rPr>
          <w:sz w:val="14"/>
        </w:rPr>
        <w:t xml:space="preserve"> </w:t>
      </w:r>
      <w:r w:rsidRPr="001B6CFE">
        <w:rPr>
          <w:rStyle w:val="Emphasis"/>
          <w:highlight w:val="cyan"/>
        </w:rPr>
        <w:t>runaway climate change</w:t>
      </w:r>
      <w:r w:rsidRPr="003E2385">
        <w:rPr>
          <w:rStyle w:val="StyleUnderline"/>
        </w:rPr>
        <w:t xml:space="preserve">, and runaway perturbations have to be </w:t>
      </w:r>
      <w:r w:rsidRPr="00BB4421">
        <w:rPr>
          <w:rStyle w:val="Emphasis"/>
          <w:highlight w:val="cyan"/>
        </w:rPr>
        <w:t>take</w:t>
      </w:r>
      <w:r w:rsidRPr="003E2385">
        <w:rPr>
          <w:rStyle w:val="StyleUnderline"/>
        </w:rPr>
        <w:t xml:space="preserve">n </w:t>
      </w:r>
      <w:r w:rsidRPr="001B6CFE">
        <w:rPr>
          <w:rStyle w:val="StyleUnderline"/>
          <w:highlight w:val="cyan"/>
        </w:rPr>
        <w:t>as a serious possibility</w:t>
      </w:r>
      <w:r w:rsidRPr="00BB4421">
        <w:rPr>
          <w:sz w:val="14"/>
        </w:rPr>
        <w:t xml:space="preserve">. Table 2 is just a snapshot of the type of feedbacks that have been identified (see Supplementary material for a more thorough explanation of positive feedback loops). However, </w:t>
      </w:r>
      <w:r w:rsidRPr="003E2385">
        <w:rPr>
          <w:rStyle w:val="StyleUnderline"/>
        </w:rPr>
        <w:t xml:space="preserve">this list is not exhaustive and the </w:t>
      </w:r>
      <w:r w:rsidRPr="001B6CFE">
        <w:rPr>
          <w:rStyle w:val="StyleUnderline"/>
          <w:highlight w:val="cyan"/>
        </w:rPr>
        <w:t>possibility of undiscovered</w:t>
      </w:r>
      <w:r w:rsidRPr="003E2385">
        <w:rPr>
          <w:rStyle w:val="StyleUnderline"/>
        </w:rPr>
        <w:t xml:space="preserve"> positive </w:t>
      </w:r>
      <w:r w:rsidRPr="001B6CFE">
        <w:rPr>
          <w:rStyle w:val="StyleUnderline"/>
          <w:highlight w:val="cyan"/>
        </w:rPr>
        <w:t>feedbacks portends</w:t>
      </w:r>
      <w:r w:rsidRPr="00BB4421">
        <w:rPr>
          <w:rStyle w:val="StyleUnderline"/>
        </w:rPr>
        <w:t xml:space="preserve"> </w:t>
      </w:r>
      <w:r w:rsidRPr="00BB4421">
        <w:rPr>
          <w:rStyle w:val="Emphasis"/>
        </w:rPr>
        <w:t xml:space="preserve">even </w:t>
      </w:r>
      <w:r w:rsidRPr="001B6CFE">
        <w:rPr>
          <w:rStyle w:val="Emphasis"/>
          <w:highlight w:val="cyan"/>
        </w:rPr>
        <w:t>great</w:t>
      </w:r>
      <w:r w:rsidRPr="00BB4421">
        <w:rPr>
          <w:rStyle w:val="Emphasis"/>
        </w:rPr>
        <w:t xml:space="preserve">er </w:t>
      </w:r>
      <w:r w:rsidRPr="001B6CFE">
        <w:rPr>
          <w:rStyle w:val="Emphasis"/>
          <w:highlight w:val="cyan"/>
        </w:rPr>
        <w:t>existential risks</w:t>
      </w:r>
      <w:r w:rsidRPr="00BB4421">
        <w:rPr>
          <w:sz w:val="14"/>
        </w:rPr>
        <w:t xml:space="preserve">. </w:t>
      </w:r>
      <w:r w:rsidRPr="003E2385">
        <w:rPr>
          <w:rStyle w:val="StyleUnderline"/>
        </w:rPr>
        <w:t>The many environmental crises humankind has previously averted</w:t>
      </w:r>
      <w:r w:rsidRPr="00BB4421">
        <w:rPr>
          <w:sz w:val="14"/>
        </w:rPr>
        <w:t xml:space="preserve"> (famine, ozone depletion, London fog, water </w:t>
      </w:r>
      <w:r w:rsidRPr="00BB4421">
        <w:rPr>
          <w:sz w:val="14"/>
        </w:rPr>
        <w:lastRenderedPageBreak/>
        <w:t xml:space="preserve">pollution, etc.) </w:t>
      </w:r>
      <w:r w:rsidRPr="003E2385">
        <w:rPr>
          <w:rStyle w:val="StyleUnderline"/>
        </w:rPr>
        <w:t>were averted because of political will based on solid scientific understanding.</w:t>
      </w:r>
      <w:r w:rsidRPr="00BB4421">
        <w:rPr>
          <w:sz w:val="14"/>
        </w:rPr>
        <w:t xml:space="preserve"> </w:t>
      </w:r>
      <w:r w:rsidRPr="003E2385">
        <w:rPr>
          <w:rStyle w:val="StyleUnderline"/>
        </w:rPr>
        <w:t>We cannot count on complete scientific understanding when it comes to positive feedback loops and climate change</w:t>
      </w:r>
      <w:r w:rsidRPr="00BB4421">
        <w:t>.</w:t>
      </w:r>
    </w:p>
    <w:p w14:paraId="123FE40C" w14:textId="77777777" w:rsidR="00493F2E" w:rsidRDefault="00493F2E" w:rsidP="00493F2E"/>
    <w:p w14:paraId="381C5064" w14:textId="77777777" w:rsidR="00493F2E" w:rsidRDefault="00493F2E" w:rsidP="00493F2E">
      <w:pPr>
        <w:pStyle w:val="Heading4"/>
      </w:pPr>
      <w:r>
        <w:t>Our internal link is reverse causal. The “spatial fix” ensures infinite environmental destruction.</w:t>
      </w:r>
    </w:p>
    <w:p w14:paraId="3144D05D" w14:textId="77777777" w:rsidR="00493F2E" w:rsidRDefault="00493F2E" w:rsidP="00493F2E">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5-6] julian</w:t>
      </w:r>
    </w:p>
    <w:p w14:paraId="37FA56ED" w14:textId="77777777" w:rsidR="00493F2E" w:rsidRPr="00031105" w:rsidRDefault="00493F2E" w:rsidP="00493F2E">
      <w:pPr>
        <w:rPr>
          <w:sz w:val="16"/>
        </w:rPr>
      </w:pPr>
      <w:r w:rsidRPr="00826AB4">
        <w:rPr>
          <w:rStyle w:val="StyleUnderline"/>
        </w:rPr>
        <w:t>No longer terra nullius</w:t>
      </w:r>
      <w:r w:rsidRPr="00031105">
        <w:rPr>
          <w:sz w:val="16"/>
        </w:rPr>
        <w:t xml:space="preserve">, </w:t>
      </w:r>
      <w:r w:rsidRPr="00893A5F">
        <w:rPr>
          <w:rStyle w:val="StyleUnderline"/>
          <w:highlight w:val="cyan"/>
        </w:rPr>
        <w:t>space is</w:t>
      </w:r>
      <w:r w:rsidRPr="00826AB4">
        <w:rPr>
          <w:rStyle w:val="StyleUnderline"/>
        </w:rPr>
        <w:t xml:space="preserve"> now the new terra firma of </w:t>
      </w:r>
      <w:r w:rsidRPr="00893A5F">
        <w:rPr>
          <w:rStyle w:val="StyleUnderline"/>
          <w:highlight w:val="cyan"/>
        </w:rPr>
        <w:t>capitalistkind</w:t>
      </w:r>
      <w:r w:rsidRPr="00031105">
        <w:rPr>
          <w:sz w:val="16"/>
        </w:rPr>
        <w:t xml:space="preserve">: </w:t>
      </w:r>
      <w:r w:rsidRPr="00826AB4">
        <w:rPr>
          <w:rStyle w:val="StyleUnderline"/>
        </w:rPr>
        <w:t>its naturalized terroir</w:t>
      </w:r>
      <w:r w:rsidRPr="00031105">
        <w:rPr>
          <w:sz w:val="16"/>
        </w:rPr>
        <w:t xml:space="preserve">, </w:t>
      </w:r>
      <w:r w:rsidRPr="00826AB4">
        <w:rPr>
          <w:rStyle w:val="Emphasis"/>
        </w:rPr>
        <w:t xml:space="preserve">its </w:t>
      </w:r>
      <w:r w:rsidRPr="00893A5F">
        <w:rPr>
          <w:rStyle w:val="Emphasis"/>
          <w:highlight w:val="cyan"/>
        </w:rPr>
        <w:t>next necessary terrain</w:t>
      </w:r>
      <w:r w:rsidRPr="00031105">
        <w:rPr>
          <w:sz w:val="16"/>
        </w:rPr>
        <w:t xml:space="preserve">. </w:t>
      </w:r>
      <w:r w:rsidRPr="00826AB4">
        <w:rPr>
          <w:rStyle w:val="StyleUnderline"/>
        </w:rPr>
        <w:t>The logic of capitalism dictates that capital should seek to expand outwards into the vastness of space</w:t>
      </w:r>
      <w:r w:rsidRPr="00031105">
        <w:rPr>
          <w:sz w:val="16"/>
        </w:rPr>
        <w:t xml:space="preserve">, a point recognized by a recent ethnography of NewSpace actors (Valentine, 2016, p. 1050). </w:t>
      </w:r>
      <w:r w:rsidRPr="00826AB4">
        <w:rPr>
          <w:rStyle w:val="StyleUnderline"/>
        </w:rPr>
        <w:t>The operations of capitalistkind serve to resolve a series of</w:t>
      </w:r>
      <w:r w:rsidRPr="00031105">
        <w:rPr>
          <w:sz w:val="16"/>
        </w:rPr>
        <w:t xml:space="preserve"> (potential) </w:t>
      </w:r>
      <w:r w:rsidRPr="00826AB4">
        <w:rPr>
          <w:rStyle w:val="StyleUnderline"/>
        </w:rPr>
        <w:t>crises of capitalism</w:t>
      </w:r>
      <w:r w:rsidRPr="00031105">
        <w:rPr>
          <w:sz w:val="16"/>
        </w:rPr>
        <w:t xml:space="preserve">, </w:t>
      </w:r>
      <w:r w:rsidRPr="00826AB4">
        <w:rPr>
          <w:rStyle w:val="StyleUnderline"/>
        </w:rPr>
        <w:t>revolving around the slow</w:t>
      </w:r>
      <w:r w:rsidRPr="00031105">
        <w:rPr>
          <w:sz w:val="16"/>
        </w:rPr>
        <w:t xml:space="preserve">, </w:t>
      </w:r>
      <w:r w:rsidRPr="00826AB4">
        <w:rPr>
          <w:rStyle w:val="StyleUnderline"/>
        </w:rPr>
        <w:t>steady decline of spatial fixes</w:t>
      </w:r>
      <w:r w:rsidRPr="00031105">
        <w:rPr>
          <w:sz w:val="16"/>
        </w:rPr>
        <w:t xml:space="preserve"> (see e.g., Harvey, 1985, p. 51–66) </w:t>
      </w:r>
      <w:r w:rsidRPr="00826AB4">
        <w:rPr>
          <w:rStyle w:val="StyleUnderline"/>
        </w:rPr>
        <w:t>as they come crashing up against the quickly vanishing blank spaces remaining on earthly maps and declining</w:t>
      </w:r>
      <w:r w:rsidRPr="00031105">
        <w:rPr>
          <w:sz w:val="16"/>
        </w:rPr>
        <w:t xml:space="preserve"> (terrestrial) </w:t>
      </w:r>
      <w:r w:rsidRPr="00826AB4">
        <w:rPr>
          <w:rStyle w:val="StyleUnderline"/>
        </w:rPr>
        <w:t>opportunities for profitable investment of surplus capital</w:t>
      </w:r>
      <w:r w:rsidRPr="00031105">
        <w:rPr>
          <w:sz w:val="16"/>
        </w:rPr>
        <w:t xml:space="preserve"> (Dickens and Ormrod, 2007a, p. 49–78). </w:t>
      </w:r>
    </w:p>
    <w:p w14:paraId="19E5A575" w14:textId="77777777" w:rsidR="00493F2E" w:rsidRPr="00031105" w:rsidRDefault="00493F2E" w:rsidP="00493F2E">
      <w:pPr>
        <w:rPr>
          <w:sz w:val="16"/>
        </w:rPr>
      </w:pPr>
      <w:r w:rsidRPr="00826AB4">
        <w:rPr>
          <w:rStyle w:val="StyleUnderline"/>
        </w:rPr>
        <w:t>A</w:t>
      </w:r>
      <w:r w:rsidRPr="00031105">
        <w:rPr>
          <w:sz w:val="16"/>
        </w:rPr>
        <w:t xml:space="preserve"> ‘</w:t>
      </w:r>
      <w:r w:rsidRPr="00893A5F">
        <w:rPr>
          <w:rStyle w:val="Emphasis"/>
          <w:highlight w:val="cyan"/>
        </w:rPr>
        <w:t>spatial fix</w:t>
      </w:r>
      <w:r w:rsidRPr="00893A5F">
        <w:rPr>
          <w:sz w:val="16"/>
          <w:highlight w:val="cyan"/>
        </w:rPr>
        <w:t xml:space="preserve">' </w:t>
      </w:r>
      <w:r w:rsidRPr="00893A5F">
        <w:rPr>
          <w:rStyle w:val="StyleUnderline"/>
        </w:rPr>
        <w:t xml:space="preserve">involves the geographic modulation </w:t>
      </w:r>
      <w:r w:rsidRPr="00893A5F">
        <w:rPr>
          <w:rStyle w:val="StyleUnderline"/>
          <w:highlight w:val="cyan"/>
        </w:rPr>
        <w:t>of capital accumulation</w:t>
      </w:r>
      <w:r w:rsidRPr="00893A5F">
        <w:rPr>
          <w:sz w:val="16"/>
          <w:highlight w:val="cyan"/>
        </w:rPr>
        <w:t xml:space="preserve">, </w:t>
      </w:r>
      <w:r w:rsidRPr="00893A5F">
        <w:rPr>
          <w:rStyle w:val="StyleUnderline"/>
        </w:rPr>
        <w:t>consisting in the outward</w:t>
      </w:r>
      <w:r w:rsidRPr="00826AB4">
        <w:rPr>
          <w:rStyle w:val="StyleUnderline"/>
        </w:rPr>
        <w:t xml:space="preserve"> </w:t>
      </w:r>
      <w:r w:rsidRPr="00893A5F">
        <w:rPr>
          <w:rStyle w:val="StyleUnderline"/>
        </w:rPr>
        <w:t>expansion of capital</w:t>
      </w:r>
      <w:r w:rsidRPr="00826AB4">
        <w:rPr>
          <w:rStyle w:val="StyleUnderline"/>
        </w:rPr>
        <w:t xml:space="preserve"> onto new geographic terrains</w:t>
      </w:r>
      <w:r w:rsidRPr="00031105">
        <w:rPr>
          <w:sz w:val="16"/>
        </w:rPr>
        <w:t xml:space="preserve">, </w:t>
      </w:r>
      <w:r w:rsidRPr="00826AB4">
        <w:rPr>
          <w:rStyle w:val="StyleUnderline"/>
        </w:rPr>
        <w:t>or into new spaces</w:t>
      </w:r>
      <w:r w:rsidRPr="00031105">
        <w:rPr>
          <w:sz w:val="16"/>
        </w:rPr>
        <w:t xml:space="preserve">, </w:t>
      </w:r>
      <w:r w:rsidRPr="00826AB4">
        <w:rPr>
          <w:rStyle w:val="StyleUnderline"/>
        </w:rPr>
        <w:t xml:space="preserve">with </w:t>
      </w:r>
      <w:r w:rsidRPr="00826AB4">
        <w:rPr>
          <w:rStyle w:val="Emphasis"/>
        </w:rPr>
        <w:t xml:space="preserve">the aim of </w:t>
      </w:r>
      <w:r w:rsidRPr="00893A5F">
        <w:rPr>
          <w:rStyle w:val="Emphasis"/>
          <w:highlight w:val="cyan"/>
        </w:rPr>
        <w:t>filling a gap in the home terrains of capital</w:t>
      </w:r>
      <w:r w:rsidRPr="00031105">
        <w:rPr>
          <w:sz w:val="16"/>
        </w:rPr>
        <w:t xml:space="preserve">. Jessop (2006, p. 149) notes that </w:t>
      </w:r>
      <w:r w:rsidRPr="00826AB4">
        <w:rPr>
          <w:rStyle w:val="StyleUnderline"/>
        </w:rPr>
        <w:t>spatial fixes may involve a number of strategies</w:t>
      </w:r>
      <w:r w:rsidRPr="00031105">
        <w:rPr>
          <w:sz w:val="16"/>
        </w:rPr>
        <w:t xml:space="preserve">, </w:t>
      </w:r>
      <w:r w:rsidRPr="00893A5F">
        <w:rPr>
          <w:rStyle w:val="StyleUnderline"/>
          <w:highlight w:val="cyan"/>
        </w:rPr>
        <w:t xml:space="preserve">including the creation of new markets </w:t>
      </w:r>
      <w:r w:rsidRPr="00893A5F">
        <w:rPr>
          <w:rStyle w:val="StyleUnderline"/>
        </w:rPr>
        <w:t>within the capitalist world</w:t>
      </w:r>
      <w:r w:rsidRPr="00893A5F">
        <w:rPr>
          <w:sz w:val="16"/>
        </w:rPr>
        <w:t xml:space="preserve">, </w:t>
      </w:r>
      <w:r w:rsidRPr="00893A5F">
        <w:rPr>
          <w:rStyle w:val="StyleUnderline"/>
        </w:rPr>
        <w:t>engaging in trade with non</w:t>
      </w:r>
      <w:r w:rsidRPr="00893A5F">
        <w:rPr>
          <w:sz w:val="16"/>
        </w:rPr>
        <w:t>-</w:t>
      </w:r>
      <w:r w:rsidRPr="00893A5F">
        <w:rPr>
          <w:rStyle w:val="StyleUnderline"/>
        </w:rPr>
        <w:t>capitalist economies</w:t>
      </w:r>
      <w:r w:rsidRPr="00893A5F">
        <w:rPr>
          <w:sz w:val="16"/>
        </w:rPr>
        <w:t xml:space="preserve">, </w:t>
      </w:r>
      <w:r w:rsidRPr="00893A5F">
        <w:rPr>
          <w:rStyle w:val="StyleUnderline"/>
        </w:rPr>
        <w:t>and</w:t>
      </w:r>
      <w:r w:rsidRPr="00826AB4">
        <w:rPr>
          <w:rStyle w:val="StyleUnderline"/>
        </w:rPr>
        <w:t xml:space="preserve"> exporting surplus capital to undeveloped or underdeveloped regions</w:t>
      </w:r>
      <w:r w:rsidRPr="00031105">
        <w:rPr>
          <w:sz w:val="16"/>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spatio-temporal displacements' (Harvey, 2006, p. xviii), this outwards drive of capitalism is inherently limitless: there is no end point or final destination for capitalism. Instead, </w:t>
      </w:r>
      <w:r w:rsidRPr="00826AB4">
        <w:rPr>
          <w:rStyle w:val="StyleUnderline"/>
        </w:rPr>
        <w:t>capitalism must continuously propel itself onwards in search of pristine sites of renewed capital accumulation</w:t>
      </w:r>
      <w:r w:rsidRPr="00031105">
        <w:rPr>
          <w:sz w:val="16"/>
        </w:rPr>
        <w:t xml:space="preserve">. In this way, Harvey writes, </w:t>
      </w:r>
      <w:r w:rsidRPr="00826AB4">
        <w:rPr>
          <w:rStyle w:val="StyleUnderline"/>
        </w:rPr>
        <w:t>society constantly</w:t>
      </w:r>
      <w:r w:rsidRPr="00031105">
        <w:rPr>
          <w:sz w:val="16"/>
        </w:rPr>
        <w:t xml:space="preserve"> ‘</w:t>
      </w:r>
      <w:r w:rsidRPr="00826AB4">
        <w:rPr>
          <w:rStyle w:val="Emphasis"/>
        </w:rPr>
        <w:t>creates fresh productive powers elsewhere</w:t>
      </w:r>
      <w:r w:rsidRPr="00826AB4">
        <w:rPr>
          <w:rStyle w:val="StyleUnderline"/>
        </w:rPr>
        <w:t xml:space="preserve"> to absorb its overaccumulated capital</w:t>
      </w:r>
      <w:r w:rsidRPr="00031105">
        <w:rPr>
          <w:sz w:val="16"/>
        </w:rPr>
        <w:t xml:space="preserve">' (Harvey, 1981, p. 8). </w:t>
      </w:r>
    </w:p>
    <w:p w14:paraId="1A092770" w14:textId="77777777" w:rsidR="00493F2E" w:rsidRPr="00031105" w:rsidRDefault="00493F2E" w:rsidP="00493F2E">
      <w:pPr>
        <w:rPr>
          <w:sz w:val="16"/>
        </w:rPr>
      </w:pPr>
      <w:r w:rsidRPr="00031105">
        <w:rPr>
          <w:sz w:val="16"/>
        </w:rPr>
        <w:t xml:space="preserve">Historically, </w:t>
      </w:r>
      <w:r w:rsidRPr="00893A5F">
        <w:rPr>
          <w:rStyle w:val="StyleUnderline"/>
          <w:highlight w:val="cyan"/>
        </w:rPr>
        <w:t>spatial fixes</w:t>
      </w:r>
      <w:r w:rsidRPr="00826AB4">
        <w:rPr>
          <w:rStyle w:val="StyleUnderline"/>
        </w:rPr>
        <w:t xml:space="preserve"> have played an important role in </w:t>
      </w:r>
      <w:r w:rsidRPr="00893A5F">
        <w:rPr>
          <w:rStyle w:val="Emphasis"/>
          <w:highlight w:val="cyan"/>
        </w:rPr>
        <w:t>conserving the capitalist system</w:t>
      </w:r>
      <w:r w:rsidRPr="00031105">
        <w:rPr>
          <w:sz w:val="16"/>
        </w:rPr>
        <w:t xml:space="preserve">. As Jessop (2006,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826AB4">
        <w:rPr>
          <w:rStyle w:val="StyleUnderline"/>
        </w:rPr>
        <w:t>various digital spaces</w:t>
      </w:r>
      <w:r w:rsidRPr="00031105">
        <w:rPr>
          <w:sz w:val="16"/>
        </w:rPr>
        <w:t xml:space="preserve">, </w:t>
      </w:r>
      <w:r w:rsidRPr="00826AB4">
        <w:rPr>
          <w:rStyle w:val="StyleUnderline"/>
        </w:rPr>
        <w:t>such as the Internet</w:t>
      </w:r>
      <w:r w:rsidRPr="00031105">
        <w:rPr>
          <w:sz w:val="16"/>
        </w:rPr>
        <w:t xml:space="preserve">, </w:t>
      </w:r>
      <w:r w:rsidRPr="00826AB4">
        <w:rPr>
          <w:rStyle w:val="StyleUnderline"/>
        </w:rPr>
        <w:t>can also be considered as spatial fixes</w:t>
      </w:r>
      <w:r w:rsidRPr="00031105">
        <w:rPr>
          <w:sz w:val="16"/>
        </w:rPr>
        <w:t xml:space="preserve">: </w:t>
      </w:r>
      <w:r w:rsidRPr="00826AB4">
        <w:rPr>
          <w:rStyle w:val="StyleUnderline"/>
        </w:rPr>
        <w:t>the Web absorbs overaccumulated capital</w:t>
      </w:r>
      <w:r w:rsidRPr="00031105">
        <w:rPr>
          <w:sz w:val="16"/>
        </w:rPr>
        <w:t xml:space="preserve">, </w:t>
      </w:r>
      <w:r w:rsidRPr="00826AB4">
        <w:rPr>
          <w:rStyle w:val="StyleUnderline"/>
        </w:rPr>
        <w:t>heightens consumption of virtual and physical goods</w:t>
      </w:r>
      <w:r w:rsidRPr="00031105">
        <w:rPr>
          <w:sz w:val="16"/>
        </w:rPr>
        <w:t xml:space="preserve">, </w:t>
      </w:r>
      <w:r w:rsidRPr="00826AB4">
        <w:rPr>
          <w:rStyle w:val="StyleUnderline"/>
        </w:rPr>
        <w:t>and makes inexpensive</w:t>
      </w:r>
      <w:r w:rsidRPr="00031105">
        <w:rPr>
          <w:sz w:val="16"/>
        </w:rPr>
        <w:t xml:space="preserve">, </w:t>
      </w:r>
      <w:r w:rsidRPr="00826AB4">
        <w:rPr>
          <w:rStyle w:val="StyleUnderline"/>
        </w:rPr>
        <w:t>flexible sources of labor available to employers</w:t>
      </w:r>
      <w:r w:rsidRPr="00031105">
        <w:rPr>
          <w:sz w:val="16"/>
        </w:rPr>
        <w:t xml:space="preserve">. Greene and Joseph offer the example of online high-speed frequency trading as a digital spatial fix that furthers the ‘annihilation of space by time' first noted by Marx in his Grundrisse (see Marx, 1973, p. 524). </w:t>
      </w:r>
    </w:p>
    <w:p w14:paraId="6C3AB46C" w14:textId="77777777" w:rsidR="00493F2E" w:rsidRPr="00031105" w:rsidRDefault="00493F2E" w:rsidP="00493F2E">
      <w:pPr>
        <w:rPr>
          <w:sz w:val="16"/>
        </w:rPr>
      </w:pPr>
      <w:r w:rsidRPr="00893A5F">
        <w:rPr>
          <w:rStyle w:val="Emphasis"/>
          <w:highlight w:val="cyan"/>
        </w:rPr>
        <w:t>Outer space</w:t>
      </w:r>
      <w:r w:rsidRPr="00826AB4">
        <w:rPr>
          <w:rStyle w:val="StyleUnderline"/>
        </w:rPr>
        <w:t xml:space="preserve"> serves at least two purposes in this regard</w:t>
      </w:r>
      <w:r w:rsidRPr="00031105">
        <w:rPr>
          <w:sz w:val="16"/>
        </w:rPr>
        <w:t xml:space="preserve">. In the short-to medium-term, </w:t>
      </w:r>
      <w:r w:rsidRPr="00826AB4">
        <w:rPr>
          <w:rStyle w:val="StyleUnderline"/>
        </w:rPr>
        <w:t xml:space="preserve">it </w:t>
      </w:r>
      <w:r w:rsidRPr="00893A5F">
        <w:rPr>
          <w:rStyle w:val="Emphasis"/>
          <w:highlight w:val="cyan"/>
        </w:rPr>
        <w:t>allows</w:t>
      </w:r>
      <w:r w:rsidRPr="00826AB4">
        <w:rPr>
          <w:rStyle w:val="Emphasis"/>
        </w:rPr>
        <w:t xml:space="preserve"> for the </w:t>
      </w:r>
      <w:r w:rsidRPr="00893A5F">
        <w:rPr>
          <w:rStyle w:val="Emphasis"/>
          <w:highlight w:val="cyan"/>
        </w:rPr>
        <w:t>export of surplus capital</w:t>
      </w:r>
      <w:r w:rsidRPr="00826AB4">
        <w:rPr>
          <w:rStyle w:val="Emphasis"/>
        </w:rPr>
        <w:t xml:space="preserve"> into emerging industries</w:t>
      </w:r>
      <w:r w:rsidRPr="00031105">
        <w:rPr>
          <w:sz w:val="16"/>
        </w:rPr>
        <w:t xml:space="preserve">, </w:t>
      </w:r>
      <w:r w:rsidRPr="00826AB4">
        <w:rPr>
          <w:rStyle w:val="StyleUnderline"/>
        </w:rPr>
        <w:t>such as satellite imaging and communication</w:t>
      </w:r>
      <w:r w:rsidRPr="00031105">
        <w:rPr>
          <w:sz w:val="16"/>
        </w:rPr>
        <w:t xml:space="preserve">. </w:t>
      </w:r>
      <w:r w:rsidRPr="00826AB4">
        <w:rPr>
          <w:rStyle w:val="StyleUnderline"/>
        </w:rPr>
        <w:t xml:space="preserve">These are significant sites of capital </w:t>
      </w:r>
      <w:r w:rsidRPr="00893A5F">
        <w:rPr>
          <w:rStyle w:val="StyleUnderline"/>
        </w:rPr>
        <w:t>accumulation</w:t>
      </w:r>
      <w:r w:rsidRPr="00031105">
        <w:rPr>
          <w:sz w:val="16"/>
        </w:rPr>
        <w:t xml:space="preserve">: </w:t>
      </w:r>
      <w:r w:rsidRPr="00826AB4">
        <w:rPr>
          <w:rStyle w:val="StyleUnderline"/>
        </w:rPr>
        <w:t>global revenues in the worldwide satellite market in 2016 amounted to $260 billion</w:t>
      </w:r>
      <w:r w:rsidRPr="00031105">
        <w:rPr>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w:t>
      </w:r>
      <w:r w:rsidRPr="00031105">
        <w:rPr>
          <w:sz w:val="16"/>
        </w:rPr>
        <w:lastRenderedPageBreak/>
        <w:t xml:space="preserve">Second, </w:t>
      </w:r>
      <w:r w:rsidRPr="00826AB4">
        <w:rPr>
          <w:rStyle w:val="StyleUnderline"/>
        </w:rPr>
        <w:t xml:space="preserve">outer space serves as </w:t>
      </w:r>
      <w:r w:rsidRPr="00893A5F">
        <w:rPr>
          <w:rStyle w:val="StyleUnderline"/>
          <w:highlight w:val="cyan"/>
        </w:rPr>
        <w:t xml:space="preserve">an </w:t>
      </w:r>
      <w:r w:rsidRPr="00893A5F">
        <w:rPr>
          <w:rStyle w:val="Emphasis"/>
          <w:highlight w:val="cyan"/>
        </w:rPr>
        <w:t>arena of technological innovation</w:t>
      </w:r>
      <w:r w:rsidRPr="00031105">
        <w:rPr>
          <w:sz w:val="16"/>
        </w:rPr>
        <w:t xml:space="preserve">, </w:t>
      </w:r>
      <w:r w:rsidRPr="00826AB4">
        <w:rPr>
          <w:rStyle w:val="StyleUnderline"/>
        </w:rPr>
        <w:t>which feeds back into the terrestrial economy</w:t>
      </w:r>
      <w:r w:rsidRPr="00031105">
        <w:rPr>
          <w:sz w:val="16"/>
        </w:rPr>
        <w:t xml:space="preserve">, </w:t>
      </w:r>
      <w:r w:rsidRPr="00826AB4">
        <w:rPr>
          <w:rStyle w:val="StyleUnderline"/>
        </w:rPr>
        <w:t>helping to avert crisis by pushing capital out of technological stagnation and innovation shortfalls</w:t>
      </w:r>
      <w:r w:rsidRPr="00031105">
        <w:rPr>
          <w:sz w:val="16"/>
        </w:rPr>
        <w:t xml:space="preserve">. </w:t>
      </w:r>
    </w:p>
    <w:p w14:paraId="2328910B" w14:textId="77777777" w:rsidR="00493F2E" w:rsidRPr="00031105" w:rsidRDefault="00493F2E" w:rsidP="00493F2E">
      <w:pPr>
        <w:rPr>
          <w:sz w:val="16"/>
        </w:rPr>
      </w:pPr>
      <w:r w:rsidRPr="00031105">
        <w:rPr>
          <w:sz w:val="16"/>
        </w:rPr>
        <w:t xml:space="preserve">In short, </w:t>
      </w:r>
      <w:r w:rsidRPr="00826AB4">
        <w:rPr>
          <w:rStyle w:val="Emphasis"/>
        </w:rPr>
        <w:t>outer space serves as a spatial fix</w:t>
      </w:r>
      <w:r w:rsidRPr="00031105">
        <w:rPr>
          <w:sz w:val="16"/>
        </w:rPr>
        <w:t xml:space="preserve">. </w:t>
      </w:r>
      <w:r w:rsidRPr="00893A5F">
        <w:rPr>
          <w:rStyle w:val="StyleUnderline"/>
        </w:rPr>
        <w:t>It</w:t>
      </w:r>
      <w:r w:rsidRPr="00826AB4">
        <w:rPr>
          <w:rStyle w:val="StyleUnderline"/>
        </w:rPr>
        <w:t xml:space="preserve"> swallows up surplus capital</w:t>
      </w:r>
      <w:r w:rsidRPr="00031105">
        <w:rPr>
          <w:sz w:val="16"/>
        </w:rPr>
        <w:t xml:space="preserve">, </w:t>
      </w:r>
      <w:r w:rsidRPr="00893A5F">
        <w:rPr>
          <w:rStyle w:val="StyleUnderline"/>
          <w:highlight w:val="cyan"/>
        </w:rPr>
        <w:t>promising</w:t>
      </w:r>
      <w:r w:rsidRPr="00826AB4">
        <w:rPr>
          <w:rStyle w:val="StyleUnderline"/>
        </w:rPr>
        <w:t xml:space="preserve"> to deliver valuable </w:t>
      </w:r>
      <w:r w:rsidRPr="00893A5F">
        <w:rPr>
          <w:rStyle w:val="StyleUnderline"/>
          <w:highlight w:val="cyan"/>
        </w:rPr>
        <w:t>resources</w:t>
      </w:r>
      <w:r w:rsidRPr="00031105">
        <w:rPr>
          <w:sz w:val="16"/>
        </w:rPr>
        <w:t xml:space="preserve">, </w:t>
      </w:r>
      <w:r w:rsidRPr="00826AB4">
        <w:rPr>
          <w:rStyle w:val="StyleUnderline"/>
        </w:rPr>
        <w:t xml:space="preserve">technological </w:t>
      </w:r>
      <w:r w:rsidRPr="00893A5F">
        <w:rPr>
          <w:rStyle w:val="StyleUnderline"/>
          <w:highlight w:val="cyan"/>
        </w:rPr>
        <w:t>innovations</w:t>
      </w:r>
      <w:r w:rsidRPr="00031105">
        <w:rPr>
          <w:sz w:val="16"/>
        </w:rPr>
        <w:t xml:space="preserve">, </w:t>
      </w:r>
      <w:r w:rsidRPr="00826AB4">
        <w:rPr>
          <w:rStyle w:val="StyleUnderline"/>
        </w:rPr>
        <w:t>and communication services to capitalists back on Earth</w:t>
      </w:r>
      <w:r w:rsidRPr="00031105">
        <w:rPr>
          <w:sz w:val="16"/>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 (Hegel, 2008, p. 222). In this regard, </w:t>
      </w:r>
      <w:r w:rsidRPr="00031105">
        <w:rPr>
          <w:rStyle w:val="StyleUnderline"/>
        </w:rPr>
        <w:t>SpaceX and related ventures are not so very different from maritime colonialists and the trader</w:t>
      </w:r>
      <w:r w:rsidRPr="00031105">
        <w:rPr>
          <w:sz w:val="16"/>
        </w:rPr>
        <w:t>-</w:t>
      </w:r>
      <w:r w:rsidRPr="00031105">
        <w:rPr>
          <w:rStyle w:val="StyleUnderline"/>
        </w:rPr>
        <w:t>exploiters of the British East India Compan</w:t>
      </w:r>
      <w:r w:rsidRPr="00031105">
        <w:rPr>
          <w:sz w:val="16"/>
        </w:rPr>
        <w:t xml:space="preserve">y. But there is something new at stake. As the Silicon Valley entrepreneur Peter Diamandis has gleefully noted: ‘There are twenty-trillion-dollar checks up there, waiting to be cashed!' (Seaney and Glendenning, 2016). Capitalistkind consists in the naturalization of capitalist consciousness and practice, the (false) universalization of a particular mode of political economy as inherent to the human condition, followed by the projection of this naturalized universality into space—capitalist humanity as a Fukuyamite ‘end of history', the end-point of (earthly) historical unfolding, but the starting point of humanity’s first serious advances in space. </w:t>
      </w:r>
    </w:p>
    <w:p w14:paraId="66510592" w14:textId="77777777" w:rsidR="00493F2E" w:rsidRPr="00031105" w:rsidRDefault="00493F2E" w:rsidP="00493F2E">
      <w:pPr>
        <w:rPr>
          <w:sz w:val="16"/>
        </w:rPr>
      </w:pPr>
      <w:r w:rsidRPr="00031105">
        <w:rPr>
          <w:sz w:val="16"/>
        </w:rPr>
        <w:t xml:space="preserve">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4D4FA32E" w14:textId="77777777" w:rsidR="00493F2E" w:rsidRPr="00031105" w:rsidRDefault="00493F2E" w:rsidP="00493F2E">
      <w:pPr>
        <w:rPr>
          <w:sz w:val="16"/>
        </w:rPr>
      </w:pPr>
      <w:r w:rsidRPr="00031105">
        <w:rPr>
          <w:sz w:val="16"/>
        </w:rPr>
        <w:t xml:space="preserve">But </w:t>
      </w:r>
      <w:r w:rsidRPr="00031105">
        <w:rPr>
          <w:rStyle w:val="StyleUnderline"/>
        </w:rPr>
        <w:t>the entrepreneurial libertarianism of capitalistkind is undermined by the reliance of the entire NewSpace complex on extensive support from the state</w:t>
      </w:r>
      <w:r w:rsidRPr="00031105">
        <w:rPr>
          <w:sz w:val="16"/>
        </w:rPr>
        <w:t>, ‘</w:t>
      </w:r>
      <w:r w:rsidRPr="00031105">
        <w:rPr>
          <w:rStyle w:val="StyleUnderline"/>
        </w:rPr>
        <w:t>a public</w:t>
      </w:r>
      <w:r w:rsidRPr="00031105">
        <w:rPr>
          <w:sz w:val="16"/>
        </w:rPr>
        <w:t>-</w:t>
      </w:r>
      <w:r w:rsidRPr="00031105">
        <w:rPr>
          <w:rStyle w:val="StyleUnderline"/>
        </w:rPr>
        <w:t>private financing model underpinning long</w:t>
      </w:r>
      <w:r w:rsidRPr="00031105">
        <w:rPr>
          <w:sz w:val="16"/>
        </w:rPr>
        <w:t>-</w:t>
      </w:r>
      <w:r w:rsidRPr="00031105">
        <w:rPr>
          <w:rStyle w:val="StyleUnderline"/>
        </w:rPr>
        <w:t>shot start-ups</w:t>
      </w:r>
      <w:r w:rsidRPr="00031105">
        <w:rPr>
          <w:sz w:val="16"/>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NASA.13 </w:t>
      </w:r>
    </w:p>
    <w:p w14:paraId="03340032" w14:textId="77777777" w:rsidR="00493F2E" w:rsidRPr="00031105" w:rsidRDefault="00493F2E" w:rsidP="00493F2E">
      <w:pPr>
        <w:rPr>
          <w:sz w:val="16"/>
        </w:rPr>
      </w:pPr>
      <w:r w:rsidRPr="00031105">
        <w:rPr>
          <w:sz w:val="16"/>
        </w:rPr>
        <w:t xml:space="preserve">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893A5F">
        <w:rPr>
          <w:rStyle w:val="StyleUnderline"/>
          <w:highlight w:val="cyan"/>
        </w:rPr>
        <w:t>behind every NewSpace</w:t>
      </w:r>
      <w:r w:rsidRPr="00031105">
        <w:rPr>
          <w:rStyle w:val="StyleUnderline"/>
        </w:rPr>
        <w:t xml:space="preserve"> </w:t>
      </w:r>
      <w:r w:rsidRPr="00893A5F">
        <w:rPr>
          <w:rStyle w:val="StyleUnderline"/>
          <w:highlight w:val="cyan"/>
        </w:rPr>
        <w:t>venture looms</w:t>
      </w:r>
      <w:r w:rsidRPr="00031105">
        <w:rPr>
          <w:rStyle w:val="StyleUnderline"/>
        </w:rPr>
        <w:t xml:space="preserve"> a </w:t>
      </w:r>
      <w:r w:rsidRPr="00893A5F">
        <w:rPr>
          <w:rStyle w:val="StyleUnderline"/>
          <w:highlight w:val="cyan"/>
        </w:rPr>
        <w:t>thick</w:t>
      </w:r>
      <w:r w:rsidRPr="00031105">
        <w:rPr>
          <w:rStyle w:val="StyleUnderline"/>
        </w:rPr>
        <w:t xml:space="preserve"> web of </w:t>
      </w:r>
      <w:r w:rsidRPr="00893A5F">
        <w:rPr>
          <w:rStyle w:val="StyleUnderline"/>
          <w:highlight w:val="cyan"/>
        </w:rPr>
        <w:t>government</w:t>
      </w:r>
      <w:r w:rsidRPr="00031105">
        <w:rPr>
          <w:rStyle w:val="StyleUnderline"/>
        </w:rPr>
        <w:t xml:space="preserve"> </w:t>
      </w:r>
      <w:r w:rsidRPr="00893A5F">
        <w:rPr>
          <w:rStyle w:val="StyleUnderline"/>
          <w:highlight w:val="cyan"/>
        </w:rPr>
        <w:t>spending</w:t>
      </w:r>
      <w:r w:rsidRPr="00031105">
        <w:rPr>
          <w:rStyle w:val="StyleUnderline"/>
        </w:rPr>
        <w:t xml:space="preserve"> </w:t>
      </w:r>
      <w:r w:rsidRPr="00893A5F">
        <w:rPr>
          <w:rStyle w:val="StyleUnderline"/>
          <w:highlight w:val="cyan"/>
        </w:rPr>
        <w:t>programs</w:t>
      </w:r>
      <w:r w:rsidRPr="00893A5F">
        <w:rPr>
          <w:sz w:val="16"/>
        </w:rPr>
        <w:t xml:space="preserve">, </w:t>
      </w:r>
      <w:r w:rsidRPr="00893A5F">
        <w:rPr>
          <w:rStyle w:val="StyleUnderline"/>
        </w:rPr>
        <w:t>regulatory agencies</w:t>
      </w:r>
      <w:r w:rsidRPr="00893A5F">
        <w:rPr>
          <w:sz w:val="16"/>
        </w:rPr>
        <w:t xml:space="preserve">, </w:t>
      </w:r>
      <w:r w:rsidRPr="00893A5F">
        <w:rPr>
          <w:rStyle w:val="StyleUnderline"/>
        </w:rPr>
        <w:t>public infrastructure</w:t>
      </w:r>
      <w:r w:rsidRPr="00893A5F">
        <w:rPr>
          <w:sz w:val="16"/>
        </w:rPr>
        <w:t xml:space="preserve">, </w:t>
      </w:r>
      <w:r w:rsidRPr="00893A5F">
        <w:rPr>
          <w:rStyle w:val="StyleUnderline"/>
        </w:rPr>
        <w:t>and universities bolstered</w:t>
      </w:r>
      <w:r w:rsidRPr="00031105">
        <w:rPr>
          <w:rStyle w:val="StyleUnderline"/>
        </w:rPr>
        <w:t xml:space="preserve"> by research grants from the state</w:t>
      </w:r>
      <w:r w:rsidRPr="00031105">
        <w:rPr>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7CF82187" w14:textId="77777777" w:rsidR="00493F2E" w:rsidRPr="00031105" w:rsidRDefault="00493F2E" w:rsidP="00493F2E">
      <w:pPr>
        <w:rPr>
          <w:sz w:val="16"/>
        </w:rPr>
      </w:pPr>
      <w:r w:rsidRPr="00031105">
        <w:rPr>
          <w:sz w:val="16"/>
        </w:rPr>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w:t>
      </w:r>
      <w:r w:rsidRPr="00031105">
        <w:rPr>
          <w:sz w:val="16"/>
        </w:rPr>
        <w:lastRenderedPageBreak/>
        <w:t xml:space="preserve">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w:t>
      </w:r>
    </w:p>
    <w:p w14:paraId="562B2E0E" w14:textId="77777777" w:rsidR="00493F2E" w:rsidRPr="00031105" w:rsidRDefault="00493F2E" w:rsidP="00493F2E">
      <w:pPr>
        <w:rPr>
          <w:sz w:val="16"/>
        </w:rPr>
      </w:pPr>
      <w:r w:rsidRPr="00031105">
        <w:rPr>
          <w:sz w:val="16"/>
        </w:rPr>
        <w:t>Perhaps this should not come as a surprise. As Bourdieu (2005, p. 12) observed, ‘</w:t>
      </w:r>
      <w:r w:rsidRPr="00031105">
        <w:rPr>
          <w:rStyle w:val="StyleUnderline"/>
        </w:rPr>
        <w:t>The economic field is</w:t>
      </w:r>
      <w:r w:rsidRPr="00031105">
        <w:rPr>
          <w:sz w:val="16"/>
        </w:rPr>
        <w:t xml:space="preserve">, more than any other, </w:t>
      </w:r>
      <w:r w:rsidRPr="00031105">
        <w:rPr>
          <w:rStyle w:val="StyleUnderline"/>
        </w:rPr>
        <w:t>inhabited by the state</w:t>
      </w:r>
      <w:r w:rsidRPr="00031105">
        <w:rPr>
          <w:sz w:val="16"/>
        </w:rPr>
        <w:t xml:space="preserve">, </w:t>
      </w:r>
      <w:r w:rsidRPr="00031105">
        <w:rPr>
          <w:rStyle w:val="StyleUnderline"/>
        </w:rPr>
        <w:t>which contributes at every moment to its existence and persistence</w:t>
      </w:r>
      <w:r w:rsidRPr="00031105">
        <w:rPr>
          <w:sz w:val="16"/>
        </w:rPr>
        <w:t xml:space="preserve">, </w:t>
      </w:r>
      <w:r w:rsidRPr="00031105">
        <w:rPr>
          <w:rStyle w:val="StyleUnderline"/>
        </w:rPr>
        <w:t>and also to the structure of the relations of force that characterize it</w:t>
      </w:r>
      <w:r w:rsidRPr="00031105">
        <w:rPr>
          <w:sz w:val="16"/>
        </w:rPr>
        <w:t xml:space="preserve">'. </w:t>
      </w:r>
      <w:r w:rsidRPr="00031105">
        <w:rPr>
          <w:rStyle w:val="StyleUnderline"/>
        </w:rPr>
        <w:t>The state lays out the preconditions for market exchanges</w:t>
      </w:r>
      <w:r w:rsidRPr="00031105">
        <w:rPr>
          <w:sz w:val="16"/>
        </w:rPr>
        <w:t xml:space="preserve">. </w:t>
      </w:r>
      <w:r w:rsidRPr="00031105">
        <w:rPr>
          <w:rStyle w:val="StyleUnderline"/>
        </w:rPr>
        <w:t>Under neoliberalism</w:t>
      </w:r>
      <w:r w:rsidRPr="00031105">
        <w:rPr>
          <w:sz w:val="16"/>
        </w:rPr>
        <w:t xml:space="preserve">, </w:t>
      </w:r>
      <w:r w:rsidRPr="00893A5F">
        <w:rPr>
          <w:rStyle w:val="Emphasis"/>
          <w:highlight w:val="cyan"/>
        </w:rPr>
        <w:t xml:space="preserve">the state is the </w:t>
      </w:r>
      <w:r w:rsidRPr="00893A5F">
        <w:rPr>
          <w:rStyle w:val="Emphasis"/>
        </w:rPr>
        <w:t xml:space="preserve">preeminent </w:t>
      </w:r>
      <w:r w:rsidRPr="00893A5F">
        <w:rPr>
          <w:rStyle w:val="Emphasis"/>
          <w:highlight w:val="cyan"/>
        </w:rPr>
        <w:t>facilitator of markets</w:t>
      </w:r>
      <w:r w:rsidRPr="00031105">
        <w:rPr>
          <w:sz w:val="16"/>
        </w:rPr>
        <w:t xml:space="preserve">. The neoliberal state is not so much a Minimalstaat, night watchman state, or slim state as it is the prima causa of market society (see, e.g., Wacquant, 2012). Similarly, in the political theory of Deleuze and Guattari, </w:t>
      </w:r>
      <w:r w:rsidRPr="00031105">
        <w:rPr>
          <w:rStyle w:val="StyleUnderline"/>
        </w:rPr>
        <w:t>any economic development presupposes the political differentiation caused by the state</w:t>
      </w:r>
      <w:r w:rsidRPr="00031105">
        <w:rPr>
          <w:sz w:val="16"/>
        </w:rPr>
        <w:t xml:space="preserve"> (Deleuze and Guattari, 2004a, p. 237–238). Even in the global environment of contemporary capitalism, </w:t>
      </w:r>
      <w:r w:rsidRPr="00031105">
        <w:rPr>
          <w:rStyle w:val="StyleUnderline"/>
        </w:rPr>
        <w:t>the market cannot operate without the state becoming integrated with capitalism itself</w:t>
      </w:r>
      <w:r w:rsidRPr="00031105">
        <w:rPr>
          <w:sz w:val="16"/>
        </w:rPr>
        <w:t xml:space="preserve">, </w:t>
      </w:r>
      <w:r w:rsidRPr="00031105">
        <w:rPr>
          <w:rStyle w:val="StyleUnderline"/>
        </w:rPr>
        <w:t>as</w:t>
      </w:r>
      <w:r w:rsidRPr="00031105">
        <w:rPr>
          <w:sz w:val="16"/>
        </w:rPr>
        <w:t xml:space="preserve"> ‘</w:t>
      </w:r>
      <w:r w:rsidRPr="00031105">
        <w:rPr>
          <w:rStyle w:val="StyleUnderline"/>
        </w:rPr>
        <w:t>it is the modern state that gives capitalism its models of realization</w:t>
      </w:r>
      <w:r w:rsidRPr="00031105">
        <w:rPr>
          <w:sz w:val="16"/>
        </w:rPr>
        <w:t xml:space="preserve">' (Deleuze and Guattari, 2004b, p. 480). </w:t>
      </w:r>
      <w:r w:rsidRPr="00652A9F">
        <w:rPr>
          <w:rStyle w:val="Emphasis"/>
          <w:highlight w:val="cyan"/>
        </w:rPr>
        <w:t>For capitalism to survive in outer space</w:t>
      </w:r>
      <w:r w:rsidRPr="00652A9F">
        <w:rPr>
          <w:sz w:val="16"/>
          <w:highlight w:val="cyan"/>
        </w:rPr>
        <w:t xml:space="preserve">, </w:t>
      </w:r>
      <w:r w:rsidRPr="00652A9F">
        <w:rPr>
          <w:rStyle w:val="Emphasis"/>
          <w:highlight w:val="cyan"/>
        </w:rPr>
        <w:t xml:space="preserve">the state must </w:t>
      </w:r>
      <w:r w:rsidRPr="00652A9F">
        <w:rPr>
          <w:rStyle w:val="Emphasis"/>
        </w:rPr>
        <w:t>create a regulatory environment</w:t>
      </w:r>
      <w:r w:rsidRPr="00652A9F">
        <w:rPr>
          <w:sz w:val="16"/>
        </w:rPr>
        <w:t xml:space="preserve">, </w:t>
      </w:r>
      <w:r w:rsidRPr="00652A9F">
        <w:rPr>
          <w:rStyle w:val="Emphasis"/>
        </w:rPr>
        <w:t>subsidize infrastructure</w:t>
      </w:r>
      <w:r w:rsidRPr="00652A9F">
        <w:rPr>
          <w:sz w:val="16"/>
        </w:rPr>
        <w:t xml:space="preserve">, </w:t>
      </w:r>
      <w:r w:rsidRPr="00652A9F">
        <w:rPr>
          <w:rStyle w:val="Emphasis"/>
        </w:rPr>
        <w:t>and hand</w:t>
      </w:r>
      <w:r w:rsidRPr="00031105">
        <w:rPr>
          <w:rStyle w:val="Emphasis"/>
        </w:rPr>
        <w:t xml:space="preserve"> down contracts</w:t>
      </w:r>
      <w:r w:rsidRPr="00031105">
        <w:rPr>
          <w:sz w:val="16"/>
        </w:rPr>
        <w:t xml:space="preserve"> – </w:t>
      </w:r>
      <w:r w:rsidRPr="00031105">
        <w:rPr>
          <w:rStyle w:val="StyleUnderline"/>
        </w:rPr>
        <w:t>in short</w:t>
      </w:r>
      <w:r w:rsidRPr="00031105">
        <w:rPr>
          <w:sz w:val="16"/>
        </w:rPr>
        <w:t xml:space="preserve">, </w:t>
      </w:r>
      <w:r w:rsidRPr="00652A9F">
        <w:rPr>
          <w:rStyle w:val="StyleUnderline"/>
          <w:highlight w:val="cyan"/>
        </w:rPr>
        <w:t>assemble outer space as</w:t>
      </w:r>
      <w:r w:rsidRPr="00652A9F">
        <w:rPr>
          <w:rStyle w:val="StyleUnderline"/>
        </w:rPr>
        <w:t xml:space="preserve"> a domain made </w:t>
      </w:r>
      <w:r w:rsidRPr="00652A9F">
        <w:rPr>
          <w:rStyle w:val="StyleUnderline"/>
          <w:highlight w:val="cyan"/>
        </w:rPr>
        <w:t>accessible in legal</w:t>
      </w:r>
      <w:r w:rsidRPr="00031105">
        <w:rPr>
          <w:sz w:val="16"/>
        </w:rPr>
        <w:t xml:space="preserve">, </w:t>
      </w:r>
      <w:r w:rsidRPr="00031105">
        <w:rPr>
          <w:rStyle w:val="StyleUnderline"/>
        </w:rPr>
        <w:t>technical</w:t>
      </w:r>
      <w:r w:rsidRPr="00031105">
        <w:rPr>
          <w:sz w:val="16"/>
        </w:rPr>
        <w:t xml:space="preserve">, </w:t>
      </w:r>
      <w:r w:rsidRPr="00031105">
        <w:rPr>
          <w:rStyle w:val="StyleUnderline"/>
        </w:rPr>
        <w:t xml:space="preserve">and economic </w:t>
      </w:r>
      <w:r w:rsidRPr="00652A9F">
        <w:rPr>
          <w:rStyle w:val="StyleUnderline"/>
          <w:highlight w:val="cyan"/>
        </w:rPr>
        <w:t>ways</w:t>
      </w:r>
      <w:r w:rsidRPr="00031105">
        <w:rPr>
          <w:sz w:val="16"/>
        </w:rPr>
        <w:t>.</w:t>
      </w:r>
    </w:p>
    <w:p w14:paraId="5192C326" w14:textId="77777777" w:rsidR="00493F2E" w:rsidRDefault="00493F2E" w:rsidP="00493F2E"/>
    <w:p w14:paraId="06557082" w14:textId="77777777" w:rsidR="00493F2E" w:rsidRDefault="00493F2E" w:rsidP="00493F2E">
      <w:pPr>
        <w:pStyle w:val="Heading4"/>
      </w:pPr>
      <w:r>
        <w:t>Corporate colonialism concentrates society around collective effervescence, which effaces safeguards to capital’s negative externalities.</w:t>
      </w:r>
    </w:p>
    <w:p w14:paraId="16C9EDB1" w14:textId="77777777" w:rsidR="00493F2E" w:rsidRPr="00712CB0" w:rsidRDefault="00493F2E" w:rsidP="00493F2E">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5BB05732" w14:textId="77777777" w:rsidR="00493F2E" w:rsidRDefault="00493F2E" w:rsidP="00493F2E">
      <w:r>
        <w:t xml:space="preserve">The geographer David Harvey draws on Karl Marx’s idea of surplus capital to suggest that this fundamental tendency in capitalism explains why capitalism pushed out from beyond the narrow radius of Manchester’s cotton mills in the first half of the nineteenth century to become a global, planetary-level economic system. </w:t>
      </w:r>
      <w:r w:rsidRPr="00351772">
        <w:rPr>
          <w:rStyle w:val="StyleUnderline"/>
        </w:rPr>
        <w:t>Capital is always seeking restlessly the next great investment opportunity, and that means seeking out new places: new mines in Congo, new sweatshops in Vietnam, and so on.</w:t>
      </w:r>
      <w:r>
        <w:t xml:space="preserve"> </w:t>
      </w:r>
      <w:r w:rsidRPr="00652A9F">
        <w:rPr>
          <w:rStyle w:val="Emphasis"/>
          <w:highlight w:val="cyan"/>
        </w:rPr>
        <w:t>Capital is about appropriating</w:t>
      </w:r>
      <w:r w:rsidRPr="00351772">
        <w:rPr>
          <w:rStyle w:val="Emphasis"/>
        </w:rPr>
        <w:t xml:space="preserve"> more </w:t>
      </w:r>
      <w:r w:rsidRPr="00652A9F">
        <w:rPr>
          <w:rStyle w:val="Emphasis"/>
          <w:highlight w:val="cyan"/>
        </w:rPr>
        <w:t>space</w:t>
      </w:r>
      <w:r>
        <w:t xml:space="preserve">. </w:t>
      </w:r>
      <w:r w:rsidRPr="00351772">
        <w:rPr>
          <w:rStyle w:val="Emphasis"/>
        </w:rPr>
        <w:t xml:space="preserve">Places that lived under traditional, non-capitalist economic systems tend to be </w:t>
      </w:r>
      <w:r w:rsidRPr="00652A9F">
        <w:rPr>
          <w:rStyle w:val="Emphasis"/>
          <w:highlight w:val="cyan"/>
        </w:rPr>
        <w:t>colonized and gobbled up</w:t>
      </w:r>
      <w:r w:rsidRPr="00351772">
        <w:rPr>
          <w:rStyle w:val="Emphasis"/>
        </w:rPr>
        <w:t>, as it were, by capital</w:t>
      </w:r>
      <w:r>
        <w:t>. David Harvey calls this a spatial fix: Faced with the problem of mounting surplus capital, capitalists seek out new spaces to invest their capital and thereby keep the wheels of the economy going.</w:t>
      </w:r>
    </w:p>
    <w:p w14:paraId="170E0656" w14:textId="77777777" w:rsidR="00493F2E" w:rsidRPr="00080423" w:rsidRDefault="00493F2E" w:rsidP="00493F2E">
      <w:pPr>
        <w:rPr>
          <w:b/>
          <w:iCs/>
          <w:u w:val="single"/>
        </w:rPr>
      </w:pPr>
      <w:r>
        <w:t xml:space="preserve">Outer space, then, is just one more, final space in a long line of spaces that have served as fixes to capital’s need for expansion. </w:t>
      </w:r>
      <w:r w:rsidRPr="00351772">
        <w:rPr>
          <w:rStyle w:val="StyleUnderline"/>
        </w:rPr>
        <w:t>But because outer space is potentially limitless, it is also the ultimate spatial fix.</w:t>
      </w:r>
      <w:r>
        <w:t xml:space="preserve"> </w:t>
      </w:r>
      <w:r w:rsidRPr="00351772">
        <w:rPr>
          <w:rStyle w:val="StyleUnderline"/>
        </w:rPr>
        <w:t>Capitalism has expanded from Manchester to Western Europe, to cover essentially all continents on Earth</w:t>
      </w:r>
      <w:r>
        <w:t xml:space="preserve">, with a few notable exceptions and pockets of more traditionalist economies here and there. </w:t>
      </w:r>
      <w:r w:rsidRPr="00351772">
        <w:rPr>
          <w:rStyle w:val="Emphasis"/>
        </w:rPr>
        <w:t xml:space="preserve">Now that Earth has been more or less emptied out of capital-free spaces, </w:t>
      </w:r>
      <w:r w:rsidRPr="00652A9F">
        <w:rPr>
          <w:rStyle w:val="Emphasis"/>
          <w:highlight w:val="cyan"/>
        </w:rPr>
        <w:t>outer space remains as</w:t>
      </w:r>
      <w:r w:rsidRPr="00351772">
        <w:rPr>
          <w:rStyle w:val="Emphasis"/>
        </w:rPr>
        <w:t xml:space="preserve"> one </w:t>
      </w:r>
      <w:r w:rsidRPr="00652A9F">
        <w:rPr>
          <w:rStyle w:val="Emphasis"/>
          <w:highlight w:val="cyan"/>
        </w:rPr>
        <w:t>great</w:t>
      </w:r>
      <w:r w:rsidRPr="00351772">
        <w:rPr>
          <w:rStyle w:val="Emphasis"/>
        </w:rPr>
        <w:t xml:space="preserve">, final </w:t>
      </w:r>
      <w:r w:rsidRPr="00652A9F">
        <w:rPr>
          <w:rStyle w:val="Emphasis"/>
          <w:highlight w:val="cyan"/>
        </w:rPr>
        <w:t>virgin territory</w:t>
      </w:r>
      <w:r w:rsidRPr="00351772">
        <w:rPr>
          <w:rStyle w:val="Emphasis"/>
        </w:rPr>
        <w:t xml:space="preserve">, so to speak. </w:t>
      </w:r>
    </w:p>
    <w:p w14:paraId="1015DDAC" w14:textId="77777777" w:rsidR="00493F2E" w:rsidRDefault="00493F2E" w:rsidP="00493F2E">
      <w:r w:rsidRPr="00351772">
        <w:rPr>
          <w:rStyle w:val="Emphasis"/>
        </w:rPr>
        <w:lastRenderedPageBreak/>
        <w:t xml:space="preserve">Outer space is </w:t>
      </w:r>
      <w:r w:rsidRPr="00652A9F">
        <w:rPr>
          <w:rStyle w:val="Emphasis"/>
          <w:highlight w:val="cyan"/>
        </w:rPr>
        <w:t>terra incognita</w:t>
      </w:r>
      <w:r w:rsidRPr="00351772">
        <w:rPr>
          <w:rStyle w:val="Emphasis"/>
        </w:rPr>
        <w:t xml:space="preserve">: we do not know what is out there. But it is also </w:t>
      </w:r>
      <w:r w:rsidRPr="00652A9F">
        <w:rPr>
          <w:rStyle w:val="Emphasis"/>
        </w:rPr>
        <w:t xml:space="preserve">terra </w:t>
      </w:r>
      <w:r w:rsidRPr="00652A9F">
        <w:rPr>
          <w:rStyle w:val="Emphasis"/>
          <w:highlight w:val="cyan"/>
        </w:rPr>
        <w:t>nullius</w:t>
      </w:r>
      <w:r w:rsidRPr="00351772">
        <w:rPr>
          <w:rStyle w:val="Emphasis"/>
        </w:rPr>
        <w:t xml:space="preserve">: land without ownership. Finally, it is </w:t>
      </w:r>
      <w:r w:rsidRPr="00652A9F">
        <w:rPr>
          <w:rStyle w:val="Emphasis"/>
        </w:rPr>
        <w:t xml:space="preserve">terra </w:t>
      </w:r>
      <w:r w:rsidRPr="00652A9F">
        <w:rPr>
          <w:rStyle w:val="Emphasis"/>
          <w:highlight w:val="cyan"/>
        </w:rPr>
        <w:t>pericolosa</w:t>
      </w:r>
      <w:r w:rsidRPr="00351772">
        <w:rPr>
          <w:rStyle w:val="Emphasis"/>
        </w:rPr>
        <w:t>, dangerous land, a site of extreme risk. All of this combines to make it a very difficult and yet enticing place for capitalists to invest in</w:t>
      </w:r>
      <w:r>
        <w:t>.</w:t>
      </w:r>
    </w:p>
    <w:p w14:paraId="31E5CD74" w14:textId="77777777" w:rsidR="00493F2E" w:rsidRDefault="00493F2E" w:rsidP="00493F2E">
      <w:r>
        <w:t>Similarly, can you define “charismatic accumulation?</w:t>
      </w:r>
    </w:p>
    <w:p w14:paraId="580796EF" w14:textId="77777777" w:rsidR="00493F2E" w:rsidRPr="00351772" w:rsidRDefault="00493F2E" w:rsidP="00493F2E">
      <w:pPr>
        <w:rPr>
          <w:rStyle w:val="StyleUnderline"/>
        </w:rPr>
      </w:pPr>
      <w:r>
        <w:t xml:space="preserve">As a capitalist, you cannot simply be an impersonal machine that allocates capital. To be a truly successful capitalist requires an additional human supplement: a personality, a certain charisma, to use the German sociologist’s Max Weber’s key concept. This has always been a part of the capitalist game, from Henry Ford through Steve Jobs and onward. But </w:t>
      </w:r>
      <w:r w:rsidRPr="00351772">
        <w:rPr>
          <w:rStyle w:val="StyleUnderline"/>
        </w:rPr>
        <w:t>there’s something about outer space that seems to concentrate the capitalist mind along these lines</w:t>
      </w:r>
      <w:r>
        <w:t xml:space="preserve">. </w:t>
      </w:r>
      <w:r w:rsidRPr="00351772">
        <w:rPr>
          <w:rStyle w:val="StyleUnderline"/>
        </w:rPr>
        <w:t xml:space="preserve">Since the days of the Babylonian astronomers and ancient Egyptian sky-worshipping polytheism, </w:t>
      </w:r>
      <w:r w:rsidRPr="00652A9F">
        <w:rPr>
          <w:rStyle w:val="StyleUnderline"/>
          <w:highlight w:val="cyan"/>
        </w:rPr>
        <w:t>outer space has been</w:t>
      </w:r>
      <w:r w:rsidRPr="00351772">
        <w:rPr>
          <w:rStyle w:val="StyleUnderline"/>
        </w:rPr>
        <w:t xml:space="preserve"> a </w:t>
      </w:r>
      <w:r w:rsidRPr="00652A9F">
        <w:rPr>
          <w:rStyle w:val="StyleUnderline"/>
          <w:highlight w:val="cyan"/>
        </w:rPr>
        <w:t>crucial</w:t>
      </w:r>
      <w:r w:rsidRPr="00351772">
        <w:rPr>
          <w:rStyle w:val="StyleUnderline"/>
        </w:rPr>
        <w:t xml:space="preserve"> site </w:t>
      </w:r>
      <w:r w:rsidRPr="00652A9F">
        <w:rPr>
          <w:rStyle w:val="StyleUnderline"/>
          <w:highlight w:val="cyan"/>
        </w:rPr>
        <w:t>for</w:t>
      </w:r>
      <w:r w:rsidRPr="00351772">
        <w:rPr>
          <w:rStyle w:val="StyleUnderline"/>
        </w:rPr>
        <w:t xml:space="preserve"> the free play of the human </w:t>
      </w:r>
      <w:r w:rsidRPr="00652A9F">
        <w:rPr>
          <w:rStyle w:val="StyleUnderline"/>
          <w:highlight w:val="cyan"/>
        </w:rPr>
        <w:t>imagination</w:t>
      </w:r>
      <w:r>
        <w:t xml:space="preserve">. Adept entrepreneurs know full well that playing up to this all-too-human </w:t>
      </w:r>
      <w:r w:rsidRPr="00652A9F">
        <w:t>longing</w:t>
      </w:r>
      <w:r>
        <w:t xml:space="preserve"> for the transcendent can be a very useful strategy in building buzz for their brand. While the novelty has worn off a little by now, for </w:t>
      </w:r>
      <w:r w:rsidRPr="00351772">
        <w:rPr>
          <w:rStyle w:val="StyleUnderline"/>
        </w:rPr>
        <w:t xml:space="preserve">the first couple of years every SpaceX launch was something </w:t>
      </w:r>
      <w:r w:rsidRPr="00652A9F">
        <w:rPr>
          <w:rStyle w:val="StyleUnderline"/>
          <w:highlight w:val="cyan"/>
        </w:rPr>
        <w:t>like a quasi-religious spectacle</w:t>
      </w:r>
      <w:r>
        <w:t xml:space="preserve">, watched by hundreds of thousands of people, online and in real-time. Launch events were—and still are to a certain degree—capable of producing a real sense of wonder: </w:t>
      </w:r>
      <w:r w:rsidRPr="00080423">
        <w:rPr>
          <w:rStyle w:val="Emphasis"/>
        </w:rPr>
        <w:t>what the French sociologist Emile Durkheim called “</w:t>
      </w:r>
      <w:r w:rsidRPr="00652A9F">
        <w:rPr>
          <w:rStyle w:val="Emphasis"/>
          <w:highlight w:val="cyan"/>
        </w:rPr>
        <w:t>collective effervescence</w:t>
      </w:r>
      <w:r w:rsidRPr="00080423">
        <w:rPr>
          <w:rStyle w:val="Emphasis"/>
        </w:rPr>
        <w:t xml:space="preserve">,” a kind of </w:t>
      </w:r>
      <w:r w:rsidRPr="00652A9F">
        <w:rPr>
          <w:rStyle w:val="Emphasis"/>
          <w:highlight w:val="cyan"/>
        </w:rPr>
        <w:t>bubbling-up</w:t>
      </w:r>
      <w:r w:rsidRPr="00652A9F">
        <w:rPr>
          <w:rStyle w:val="Emphasis"/>
        </w:rPr>
        <w:t xml:space="preserve"> </w:t>
      </w:r>
      <w:r w:rsidRPr="00652A9F">
        <w:rPr>
          <w:rStyle w:val="Emphasis"/>
          <w:highlight w:val="cyan"/>
        </w:rPr>
        <w:t>of</w:t>
      </w:r>
      <w:r w:rsidRPr="00652A9F">
        <w:rPr>
          <w:rStyle w:val="Emphasis"/>
        </w:rPr>
        <w:t xml:space="preserve"> human fellow-</w:t>
      </w:r>
      <w:r w:rsidRPr="00652A9F">
        <w:rPr>
          <w:rStyle w:val="Emphasis"/>
          <w:highlight w:val="cyan"/>
        </w:rPr>
        <w:t>feeling</w:t>
      </w:r>
      <w:r w:rsidRPr="00652A9F">
        <w:t xml:space="preserve">. </w:t>
      </w:r>
      <w:r w:rsidRPr="00652A9F">
        <w:rPr>
          <w:rStyle w:val="StyleUnderline"/>
        </w:rPr>
        <w:t>Space seems to offer the possibility that this terrestrial</w:t>
      </w:r>
      <w:r w:rsidRPr="00351772">
        <w:rPr>
          <w:rStyle w:val="StyleUnderline"/>
        </w:rPr>
        <w:t xml:space="preserve"> life is not all there is. This is a huge selling point in the overcrowded marketplace of ideas.</w:t>
      </w:r>
    </w:p>
    <w:p w14:paraId="363626B7" w14:textId="77777777" w:rsidR="00493F2E" w:rsidRDefault="00493F2E" w:rsidP="00493F2E">
      <w:r>
        <w:t xml:space="preserve">At the same time, launching these expensive, complex products into space is a highly technical feat of human engineering. It allows people like Elon Musk to sell themselves to the public as purveyors of nerd capitalism: Bill Gates, Steve Jobs, and Mark Zuckerberg initiated and exploited the trend of geeky entrepreneurs, combining business savvy and dorm-room or basement-dwelling studiousness. The form of charismatic accumulation specific to high-tech industries like outer space seems to spin off this basic Silicon Valley personality type, combined with a heavy dose of engineering derring-do. </w:t>
      </w:r>
      <w:r w:rsidRPr="00080423">
        <w:rPr>
          <w:rStyle w:val="StyleUnderline"/>
        </w:rPr>
        <w:t>While Richard Branson’s Virgin Galactic space enterprise emphasizes the “risk-all” madness of launching into space, Musk plays up to the more traditional love of Silicon Valley geeky obsessiveness.</w:t>
      </w:r>
      <w:r>
        <w:t xml:space="preserve"> Whatever form it takes, the basic point is that the high-tech capitalism of our age seems to love a strong personality: It’s good for business, because it attracts investors, customers, and the media.</w:t>
      </w:r>
    </w:p>
    <w:p w14:paraId="567816CB" w14:textId="77777777" w:rsidR="00493F2E" w:rsidRDefault="00493F2E" w:rsidP="00493F2E">
      <w:r>
        <w:t xml:space="preserve">As the German philosopher Peter Sloterdijk says, we live in an age of general excitability. If you’re not excited, you’re not alive to all the possibilities of the world, and are therefore in some sense dead to the world: “Excitability is now the foremost duty of all citizens,” Sloterdijk writes. Excitability is a kind of currency in an all-too drab, workaday world, beset with worries about crippling student debt, mortgage payments or rent, low wages, and unstable jobs. </w:t>
      </w:r>
      <w:r w:rsidRPr="00351772">
        <w:rPr>
          <w:rStyle w:val="StyleUnderline"/>
        </w:rPr>
        <w:t xml:space="preserve">Charismatic space capitalists promise to break the monotony of this terrestrial life and </w:t>
      </w:r>
      <w:r w:rsidRPr="00652A9F">
        <w:rPr>
          <w:rStyle w:val="StyleUnderline"/>
          <w:highlight w:val="cyan"/>
        </w:rPr>
        <w:t>feed</w:t>
      </w:r>
      <w:r w:rsidRPr="00351772">
        <w:rPr>
          <w:rStyle w:val="StyleUnderline"/>
        </w:rPr>
        <w:t xml:space="preserve"> the desire for </w:t>
      </w:r>
      <w:r w:rsidRPr="00652A9F">
        <w:rPr>
          <w:rStyle w:val="StyleUnderline"/>
          <w:highlight w:val="cyan"/>
        </w:rPr>
        <w:t>excitement and</w:t>
      </w:r>
      <w:r w:rsidRPr="00351772">
        <w:rPr>
          <w:rStyle w:val="StyleUnderline"/>
        </w:rPr>
        <w:t xml:space="preserve"> the duty of </w:t>
      </w:r>
      <w:r w:rsidRPr="00652A9F">
        <w:rPr>
          <w:rStyle w:val="StyleUnderline"/>
          <w:highlight w:val="cyan"/>
        </w:rPr>
        <w:t>excitability</w:t>
      </w:r>
      <w:r>
        <w:t>.</w:t>
      </w:r>
    </w:p>
    <w:p w14:paraId="580F3B31" w14:textId="77777777" w:rsidR="00493F2E" w:rsidRDefault="00493F2E" w:rsidP="00493F2E"/>
    <w:p w14:paraId="5B5EB1A6" w14:textId="77777777" w:rsidR="00493F2E" w:rsidRDefault="00493F2E" w:rsidP="00493F2E">
      <w:pPr>
        <w:pStyle w:val="Heading4"/>
      </w:pPr>
      <w:r>
        <w:t>Corporate colonialism necessitates mass launch.</w:t>
      </w:r>
    </w:p>
    <w:p w14:paraId="5AD207E4" w14:textId="77777777" w:rsidR="00493F2E" w:rsidRPr="00080423" w:rsidRDefault="00493F2E" w:rsidP="00493F2E">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4685A6D2" w14:textId="77777777" w:rsidR="00493F2E" w:rsidRDefault="00493F2E" w:rsidP="00493F2E">
      <w:r w:rsidRPr="000E7164">
        <w:rPr>
          <w:rStyle w:val="StyleUnderline"/>
        </w:rPr>
        <w:lastRenderedPageBreak/>
        <w:t xml:space="preserve">When speaking of viability, one </w:t>
      </w:r>
      <w:r w:rsidRPr="00652A9F">
        <w:rPr>
          <w:rStyle w:val="StyleUnderline"/>
        </w:rPr>
        <w:t>aspect</w:t>
      </w:r>
      <w:r w:rsidRPr="000E7164">
        <w:rPr>
          <w:rStyle w:val="StyleUnderline"/>
        </w:rPr>
        <w:t xml:space="preserve"> that gets </w:t>
      </w:r>
      <w:r w:rsidRPr="00652A9F">
        <w:rPr>
          <w:rStyle w:val="StyleUnderline"/>
        </w:rPr>
        <w:t>underplayed</w:t>
      </w:r>
      <w:r w:rsidRPr="000E7164">
        <w:rPr>
          <w:rStyle w:val="StyleUnderline"/>
        </w:rPr>
        <w:t xml:space="preserve"> are the significant </w:t>
      </w:r>
      <w:r w:rsidRPr="00652A9F">
        <w:rPr>
          <w:rStyle w:val="StyleUnderline"/>
        </w:rPr>
        <w:t>ecological effects</w:t>
      </w:r>
      <w:r w:rsidRPr="000E7164">
        <w:rPr>
          <w:rStyle w:val="StyleUnderline"/>
        </w:rPr>
        <w:t xml:space="preserve"> of launching into space</w:t>
      </w:r>
      <w:r>
        <w:t xml:space="preserve">. For instance, SpaceX is developing the idea of Earth-to-Earth space flight, which might entail moving passengers from any point on Earth to any other point within, say, half an hour. </w:t>
      </w:r>
      <w:r w:rsidRPr="000E7164">
        <w:rPr>
          <w:rStyle w:val="StyleUnderline"/>
        </w:rPr>
        <w:t xml:space="preserve">What would be </w:t>
      </w:r>
      <w:r w:rsidRPr="00652A9F">
        <w:rPr>
          <w:rStyle w:val="StyleUnderline"/>
          <w:highlight w:val="cyan"/>
        </w:rPr>
        <w:t xml:space="preserve">the ecological consequences of burning tremendous </w:t>
      </w:r>
      <w:r w:rsidRPr="00652A9F">
        <w:rPr>
          <w:rStyle w:val="StyleUnderline"/>
        </w:rPr>
        <w:t xml:space="preserve">amounts of rocket </w:t>
      </w:r>
      <w:r w:rsidRPr="00652A9F">
        <w:rPr>
          <w:rStyle w:val="StyleUnderline"/>
          <w:highlight w:val="cyan"/>
        </w:rPr>
        <w:t xml:space="preserve">fuel </w:t>
      </w:r>
      <w:r w:rsidRPr="00652A9F">
        <w:rPr>
          <w:rStyle w:val="StyleUnderline"/>
        </w:rPr>
        <w:t>to escape Earth’s gravity well, just so that a London-based billionaire could get to Sydney in 30</w:t>
      </w:r>
      <w:r w:rsidRPr="000E7164">
        <w:rPr>
          <w:rStyle w:val="StyleUnderline"/>
        </w:rPr>
        <w:t xml:space="preserve"> minutes</w:t>
      </w:r>
      <w:r>
        <w:t>? There is something perverse about the idea that all the rest of us are being enjoined to cut back on flying, even as Musk and his cronies tinker away to make life easy for the hyper-rich.</w:t>
      </w:r>
    </w:p>
    <w:p w14:paraId="105D9CD6" w14:textId="77777777" w:rsidR="00493F2E" w:rsidRDefault="00493F2E" w:rsidP="00493F2E">
      <w:r>
        <w:t xml:space="preserve">Of course, this would be just one more step in a general tendency under capitalism that the geographer David Harvey calls time-space compression: </w:t>
      </w:r>
      <w:r w:rsidRPr="000E7164">
        <w:rPr>
          <w:rStyle w:val="StyleUnderline"/>
        </w:rPr>
        <w:t xml:space="preserve">The speed at which capital circulates increases and along with it life also </w:t>
      </w:r>
      <w:r w:rsidRPr="00652A9F">
        <w:rPr>
          <w:rStyle w:val="StyleUnderline"/>
          <w:highlight w:val="cyan"/>
        </w:rPr>
        <w:t>accelerates</w:t>
      </w:r>
      <w:r>
        <w:t xml:space="preserve">. Both space and time are compressed by new technologies. </w:t>
      </w:r>
      <w:r w:rsidRPr="000E7164">
        <w:rPr>
          <w:rStyle w:val="StyleUnderline"/>
        </w:rPr>
        <w:t xml:space="preserve">One </w:t>
      </w:r>
      <w:r w:rsidRPr="00652A9F">
        <w:rPr>
          <w:rStyle w:val="StyleUnderline"/>
        </w:rPr>
        <w:t>unfortunate</w:t>
      </w:r>
      <w:r w:rsidRPr="000E7164">
        <w:rPr>
          <w:rStyle w:val="StyleUnderline"/>
        </w:rPr>
        <w:t xml:space="preserve"> consequence of Earth-to-Earth space flight, if it is ever realized, would be its damaging effects </w:t>
      </w:r>
      <w:r w:rsidRPr="00475C49">
        <w:rPr>
          <w:rStyle w:val="StyleUnderline"/>
          <w:highlight w:val="cyan"/>
        </w:rPr>
        <w:t xml:space="preserve">on our already </w:t>
      </w:r>
      <w:r w:rsidRPr="00652A9F">
        <w:rPr>
          <w:rStyle w:val="StyleUnderline"/>
          <w:highlight w:val="cyan"/>
        </w:rPr>
        <w:t>CO2-saturated atmosphere</w:t>
      </w:r>
      <w:r>
        <w:t xml:space="preserve">. But perhaps more worrying, </w:t>
      </w:r>
      <w:r w:rsidRPr="000E7164">
        <w:rPr>
          <w:rStyle w:val="Emphasis"/>
        </w:rPr>
        <w:t xml:space="preserve">according to some rocket engineers, is </w:t>
      </w:r>
      <w:r w:rsidRPr="00652A9F">
        <w:rPr>
          <w:rStyle w:val="Emphasis"/>
          <w:highlight w:val="cyan"/>
        </w:rPr>
        <w:t>the trail of soot and alumina</w:t>
      </w:r>
      <w:r w:rsidRPr="000E7164">
        <w:rPr>
          <w:rStyle w:val="Emphasis"/>
        </w:rPr>
        <w:t xml:space="preserve"> left in the wake of rockets that could </w:t>
      </w:r>
      <w:r w:rsidRPr="00475C49">
        <w:rPr>
          <w:rStyle w:val="Emphasis"/>
          <w:highlight w:val="cyan"/>
        </w:rPr>
        <w:t>accumulate</w:t>
      </w:r>
      <w:r w:rsidRPr="000E7164">
        <w:rPr>
          <w:rStyle w:val="Emphasis"/>
        </w:rPr>
        <w:t xml:space="preserve"> in the stratosphere </w:t>
      </w:r>
      <w:r w:rsidRPr="00475C49">
        <w:rPr>
          <w:rStyle w:val="Emphasis"/>
          <w:highlight w:val="cyan"/>
        </w:rPr>
        <w:t>and deplete our fragile ozone layer</w:t>
      </w:r>
      <w:r>
        <w:t xml:space="preserve">. </w:t>
      </w:r>
      <w:r w:rsidRPr="000E7164">
        <w:rPr>
          <w:rStyle w:val="StyleUnderline"/>
        </w:rPr>
        <w:t>The United Nations’ 2018 Quadrennial Global Ozone Assessment is the first annual UN report to take this threat seriously.</w:t>
      </w:r>
      <w:r>
        <w:t xml:space="preserve"> </w:t>
      </w:r>
      <w:r w:rsidRPr="000E7164">
        <w:rPr>
          <w:rStyle w:val="StyleUnderline"/>
        </w:rPr>
        <w:t>Ironically, as Musk dreams of shuttling humans off Earth to Mars as a species-preserving measure</w:t>
      </w:r>
      <w:r>
        <w:t xml:space="preserve">, </w:t>
      </w:r>
      <w:r w:rsidRPr="000E7164">
        <w:rPr>
          <w:rStyle w:val="Emphasis"/>
        </w:rPr>
        <w:t>he could be co-responsible for accelerating the very destruction of Earth that he purportedly fears.</w:t>
      </w:r>
    </w:p>
    <w:p w14:paraId="72566959" w14:textId="77777777" w:rsidR="00493F2E" w:rsidRDefault="00493F2E" w:rsidP="00493F2E">
      <w:pPr>
        <w:rPr>
          <w:rStyle w:val="Emphasis"/>
        </w:rPr>
      </w:pPr>
      <w:r>
        <w:t xml:space="preserve">In a radically decarbonized future, heavy caps on emissions might be enough to shutter the space industry - or at least seriously rein it in. This might not be a bad thing, because as a report from the non-profit Aerospace Corporation recently noted, </w:t>
      </w:r>
      <w:r w:rsidRPr="00475C49">
        <w:rPr>
          <w:rStyle w:val="StyleUnderline"/>
          <w:highlight w:val="cyan"/>
        </w:rPr>
        <w:t>emissions from rockets</w:t>
      </w:r>
      <w:r w:rsidRPr="000E7164">
        <w:rPr>
          <w:rStyle w:val="StyleUnderline"/>
        </w:rPr>
        <w:t xml:space="preserve"> “inherently </w:t>
      </w:r>
      <w:r w:rsidRPr="00475C49">
        <w:rPr>
          <w:rStyle w:val="StyleUnderline"/>
          <w:highlight w:val="cyan"/>
        </w:rPr>
        <w:t>impact the stratosphere in a way</w:t>
      </w:r>
      <w:r w:rsidRPr="000E7164">
        <w:rPr>
          <w:rStyle w:val="StyleUnderline"/>
        </w:rPr>
        <w:t xml:space="preserve"> that </w:t>
      </w:r>
      <w:r w:rsidRPr="00475C49">
        <w:rPr>
          <w:rStyle w:val="StyleUnderline"/>
          <w:highlight w:val="cyan"/>
        </w:rPr>
        <w:t>no other industrial activity does</w:t>
      </w:r>
      <w:r w:rsidRPr="000E7164">
        <w:rPr>
          <w:rStyle w:val="StyleUnderline"/>
        </w:rPr>
        <w:t>.”</w:t>
      </w:r>
      <w:r>
        <w:t xml:space="preserve"> </w:t>
      </w:r>
      <w:r w:rsidRPr="00475C49">
        <w:rPr>
          <w:rStyle w:val="Emphasis"/>
          <w:highlight w:val="cyan"/>
        </w:rPr>
        <w:t>Reaching space</w:t>
      </w:r>
      <w:r w:rsidRPr="000E7164">
        <w:rPr>
          <w:rStyle w:val="Emphasis"/>
        </w:rPr>
        <w:t xml:space="preserve"> on a grand scale might </w:t>
      </w:r>
      <w:r w:rsidRPr="00475C49">
        <w:rPr>
          <w:rStyle w:val="Emphasis"/>
          <w:highlight w:val="cyan"/>
        </w:rPr>
        <w:t>entail</w:t>
      </w:r>
      <w:r w:rsidRPr="000E7164">
        <w:rPr>
          <w:rStyle w:val="Emphasis"/>
        </w:rPr>
        <w:t xml:space="preserve"> tearing open and </w:t>
      </w:r>
      <w:r w:rsidRPr="00475C49">
        <w:rPr>
          <w:rStyle w:val="Emphasis"/>
          <w:highlight w:val="cyan"/>
        </w:rPr>
        <w:t xml:space="preserve">ripping apart our </w:t>
      </w:r>
      <w:r w:rsidRPr="00475C49">
        <w:rPr>
          <w:rStyle w:val="Emphasis"/>
        </w:rPr>
        <w:t xml:space="preserve">own </w:t>
      </w:r>
      <w:r w:rsidRPr="00475C49">
        <w:rPr>
          <w:rStyle w:val="Emphasis"/>
          <w:highlight w:val="cyan"/>
        </w:rPr>
        <w:t>atmosphere in the process</w:t>
      </w:r>
      <w:r>
        <w:t xml:space="preserve">. </w:t>
      </w:r>
      <w:r w:rsidRPr="000E7164">
        <w:rPr>
          <w:rStyle w:val="Emphasis"/>
        </w:rPr>
        <w:t xml:space="preserve">This is why </w:t>
      </w:r>
      <w:r w:rsidRPr="00475C49">
        <w:rPr>
          <w:rStyle w:val="Emphasis"/>
          <w:highlight w:val="cyan"/>
        </w:rPr>
        <w:t>we</w:t>
      </w:r>
      <w:r w:rsidRPr="000E7164">
        <w:rPr>
          <w:rStyle w:val="Emphasis"/>
        </w:rPr>
        <w:t xml:space="preserve"> may </w:t>
      </w:r>
      <w:r w:rsidRPr="00475C49">
        <w:rPr>
          <w:rStyle w:val="Emphasis"/>
          <w:highlight w:val="cyan"/>
        </w:rPr>
        <w:t>need to</w:t>
      </w:r>
      <w:r w:rsidRPr="000E7164">
        <w:rPr>
          <w:rStyle w:val="Emphasis"/>
        </w:rPr>
        <w:t xml:space="preserve"> </w:t>
      </w:r>
      <w:r w:rsidRPr="00475C49">
        <w:rPr>
          <w:rStyle w:val="Emphasis"/>
          <w:highlight w:val="cyan"/>
        </w:rPr>
        <w:t>rethink</w:t>
      </w:r>
      <w:r w:rsidRPr="000E7164">
        <w:rPr>
          <w:rStyle w:val="Emphasis"/>
        </w:rPr>
        <w:t xml:space="preserve"> our future in space—perhaps even holding off from </w:t>
      </w:r>
      <w:r w:rsidRPr="00475C49">
        <w:rPr>
          <w:rStyle w:val="Emphasis"/>
          <w:highlight w:val="cyan"/>
        </w:rPr>
        <w:t>launching</w:t>
      </w:r>
      <w:r w:rsidRPr="000E7164">
        <w:rPr>
          <w:rStyle w:val="Emphasis"/>
        </w:rPr>
        <w:t xml:space="preserve"> too many </w:t>
      </w:r>
      <w:r w:rsidRPr="00475C49">
        <w:rPr>
          <w:rStyle w:val="Emphasis"/>
          <w:highlight w:val="cyan"/>
        </w:rPr>
        <w:t>rockets into space</w:t>
      </w:r>
      <w:r w:rsidRPr="000E7164">
        <w:rPr>
          <w:rStyle w:val="Emphasis"/>
        </w:rPr>
        <w:t xml:space="preserve">—precisely in order </w:t>
      </w:r>
      <w:r w:rsidRPr="00475C49">
        <w:rPr>
          <w:rStyle w:val="Emphasis"/>
          <w:highlight w:val="cyan"/>
        </w:rPr>
        <w:t>to preserve life here on Earth.</w:t>
      </w:r>
    </w:p>
    <w:p w14:paraId="78147097" w14:textId="77777777" w:rsidR="00493F2E" w:rsidRDefault="00493F2E" w:rsidP="00493F2E">
      <w:pPr>
        <w:rPr>
          <w:rStyle w:val="Emphasis"/>
        </w:rPr>
      </w:pPr>
    </w:p>
    <w:p w14:paraId="43305B66" w14:textId="77777777" w:rsidR="00493F2E" w:rsidRPr="00E1259F" w:rsidRDefault="00493F2E" w:rsidP="00493F2E">
      <w:pPr>
        <w:pStyle w:val="Heading4"/>
        <w:rPr>
          <w:iCs w:val="0"/>
          <w:u w:val="single"/>
        </w:rPr>
      </w:pPr>
      <w:r>
        <w:t>That depletes the ozone layer, open the floodgates for existential UV floods, and leaves residual black carbon.</w:t>
      </w:r>
    </w:p>
    <w:p w14:paraId="312F2C5A" w14:textId="77777777" w:rsidR="00493F2E" w:rsidRPr="00F96E30" w:rsidRDefault="00493F2E" w:rsidP="00493F2E">
      <w:r w:rsidRPr="00566CD6">
        <w:rPr>
          <w:rStyle w:val="Style13ptBold"/>
        </w:rPr>
        <w:t>Grush 17</w:t>
      </w:r>
      <w:r>
        <w:t xml:space="preserve"> [Loren Grush, </w:t>
      </w:r>
      <w:r w:rsidRPr="00566CD6">
        <w:t>Loren Grush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Trends, Fox News, and ABC News.</w:t>
      </w:r>
      <w:r>
        <w:t>) “Why it’s time to study how rocket emissions change the atmosphere: Get the data now before the problem gets worse” The Verge, May 31, 2018] RM</w:t>
      </w:r>
    </w:p>
    <w:p w14:paraId="79C5396E" w14:textId="77777777" w:rsidR="00493F2E" w:rsidRDefault="00493F2E" w:rsidP="00493F2E">
      <w:r w:rsidRPr="00566CD6">
        <w:rPr>
          <w:rStyle w:val="StyleUnderline"/>
        </w:rPr>
        <w:t>Every time a rocket launches, it produces a plume of exhaust in its wake that leaves a mark on the environment</w:t>
      </w:r>
      <w:r>
        <w:t xml:space="preserve">. These </w:t>
      </w:r>
      <w:r w:rsidRPr="00F950A1">
        <w:rPr>
          <w:rStyle w:val="StyleUnderline"/>
        </w:rPr>
        <w:t>plumes are filled with materials that can collect in the air over time, potentially altering the atmosphere in dangerous</w:t>
      </w:r>
      <w:r>
        <w:t xml:space="preserve"> </w:t>
      </w:r>
      <w:r w:rsidRPr="00F950A1">
        <w:rPr>
          <w:rStyle w:val="StyleUnderline"/>
        </w:rPr>
        <w:t>ways</w:t>
      </w:r>
      <w:r>
        <w:t>. It’s a phenomenon that’s not well-understood, and some scientists say we need to start studying these emissions now before the number of rocket launches increases significantly.</w:t>
      </w:r>
    </w:p>
    <w:p w14:paraId="1E392EC5" w14:textId="77777777" w:rsidR="00493F2E" w:rsidRDefault="00493F2E" w:rsidP="00493F2E">
      <w:r w:rsidRPr="00475C49">
        <w:rPr>
          <w:rStyle w:val="Emphasis"/>
          <w:highlight w:val="cyan"/>
        </w:rPr>
        <w:lastRenderedPageBreak/>
        <w:t>It’s not the gas</w:t>
      </w:r>
      <w:r w:rsidRPr="00475C49">
        <w:rPr>
          <w:rStyle w:val="StyleUnderline"/>
        </w:rPr>
        <w:t xml:space="preserve"> in these plumes that’s most concerning</w:t>
      </w:r>
      <w:r w:rsidRPr="00475C49">
        <w:t>. Some rockets do produce heat-</w:t>
      </w:r>
      <w:r>
        <w: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12C3EE25" w14:textId="77777777" w:rsidR="00493F2E" w:rsidRDefault="00493F2E" w:rsidP="00493F2E">
      <w:r w:rsidRPr="00F950A1">
        <w:rPr>
          <w:rStyle w:val="StyleUnderline"/>
        </w:rPr>
        <w:t xml:space="preserve">Instead, it’s </w:t>
      </w:r>
      <w:r w:rsidRPr="00475C49">
        <w:rPr>
          <w:rStyle w:val="StyleUnderline"/>
          <w:highlight w:val="cyan"/>
        </w:rPr>
        <w:t>tiny particles</w:t>
      </w:r>
      <w:r w:rsidRPr="00F950A1">
        <w:rPr>
          <w:rStyle w:val="StyleUnderline"/>
        </w:rPr>
        <w:t xml:space="preserve"> that are produced inside the trail that we need to watch out for, Ross says</w:t>
      </w:r>
      <w:r>
        <w:t xml:space="preserve">. </w:t>
      </w:r>
      <w:r w:rsidRPr="00F950A1">
        <w:rPr>
          <w:rStyle w:val="StyleUnderline"/>
        </w:rPr>
        <w:t xml:space="preserve">Small pieces </w:t>
      </w:r>
      <w:r w:rsidRPr="00475C49">
        <w:rPr>
          <w:rStyle w:val="StyleUnderline"/>
          <w:highlight w:val="cyan"/>
        </w:rPr>
        <w:t>of soot and</w:t>
      </w:r>
      <w:r w:rsidRPr="00F950A1">
        <w:rPr>
          <w:rStyle w:val="StyleUnderline"/>
        </w:rPr>
        <w:t xml:space="preserve"> a chemical called </w:t>
      </w:r>
      <w:r w:rsidRPr="00475C49">
        <w:rPr>
          <w:rStyle w:val="StyleUnderline"/>
          <w:highlight w:val="cyan"/>
        </w:rPr>
        <w:t>alumina</w:t>
      </w:r>
      <w:r w:rsidRPr="00F950A1">
        <w:rPr>
          <w:rStyle w:val="StyleUnderline"/>
        </w:rPr>
        <w:t xml:space="preserve"> are created in the wakes of rocket launches. They then get </w:t>
      </w:r>
      <w:r w:rsidRPr="00475C49">
        <w:rPr>
          <w:rStyle w:val="StyleUnderline"/>
          <w:highlight w:val="cyan"/>
        </w:rPr>
        <w:t>injected into the stratosphere</w:t>
      </w:r>
      <w:r w:rsidRPr="00F950A1">
        <w:rPr>
          <w:rStyle w:val="StyleUnderline"/>
        </w:rPr>
        <w:t>, the layer of Earth’s atmosphere that begins six miles up and ends around 32 miles high</w:t>
      </w:r>
      <w:r>
        <w:t xml:space="preserve">. Research shows that </w:t>
      </w:r>
      <w:r w:rsidRPr="00F950A1">
        <w:rPr>
          <w:rStyle w:val="Emphasis"/>
        </w:rPr>
        <w:t xml:space="preserve">this material may build up in the stratosphere over time and slowly </w:t>
      </w:r>
      <w:r w:rsidRPr="00475C49">
        <w:rPr>
          <w:rStyle w:val="Emphasis"/>
          <w:highlight w:val="cyan"/>
        </w:rPr>
        <w:t>lead to</w:t>
      </w:r>
      <w:r w:rsidRPr="00F950A1">
        <w:rPr>
          <w:rStyle w:val="Emphasis"/>
        </w:rPr>
        <w:t xml:space="preserve"> the </w:t>
      </w:r>
      <w:r w:rsidRPr="00475C49">
        <w:rPr>
          <w:rStyle w:val="Emphasis"/>
          <w:highlight w:val="cyan"/>
        </w:rPr>
        <w:t>depletion of a layer of oxygen</w:t>
      </w:r>
      <w:r w:rsidRPr="00F950A1">
        <w:rPr>
          <w:rStyle w:val="Emphasis"/>
        </w:rPr>
        <w:t xml:space="preserve"> known as the ozone. The ozone acts like a big shield, </w:t>
      </w:r>
      <w:r w:rsidRPr="00475C49">
        <w:rPr>
          <w:rStyle w:val="Emphasis"/>
          <w:highlight w:val="cyan"/>
        </w:rPr>
        <w:t xml:space="preserve">protecting Earth against </w:t>
      </w:r>
      <w:r w:rsidRPr="00475C49">
        <w:rPr>
          <w:rStyle w:val="Emphasis"/>
        </w:rPr>
        <w:t xml:space="preserve">the Sun’s harmful </w:t>
      </w:r>
      <w:r w:rsidRPr="00475C49">
        <w:rPr>
          <w:rStyle w:val="Emphasis"/>
          <w:highlight w:val="cyan"/>
        </w:rPr>
        <w:t>ultraviolet radiation</w:t>
      </w:r>
      <w:r w:rsidRPr="00475C49">
        <w:rPr>
          <w:highlight w:val="cyan"/>
        </w:rPr>
        <w:t xml:space="preserve">. </w:t>
      </w:r>
      <w:r w:rsidRPr="00475C49">
        <w:t>However, the magnitude</w:t>
      </w:r>
      <w:r>
        <w:t xml:space="preserve"> of this ozone depletion isn’t totally known, says Ross.</w:t>
      </w:r>
    </w:p>
    <w:p w14:paraId="0193CC39" w14:textId="77777777" w:rsidR="00493F2E" w:rsidRDefault="00493F2E" w:rsidP="00493F2E">
      <w:r>
        <w:t>“IT’S A CALL FOR MORE RESEARCH IN THIS AREA TO KNOW EXACTLY WHAT WE’RE PUTTING INTO THE UPPER ATMOSPHERE AND IN WHAT QUANTITIES.”</w:t>
      </w:r>
    </w:p>
    <w:p w14:paraId="1E0E64D3" w14:textId="77777777" w:rsidR="00493F2E" w:rsidRDefault="00493F2E" w:rsidP="00493F2E">
      <w:r>
        <w:t>That’s why he and others at the Aerospace Corporation, a nonprofit that provides research and guidance on space missions, are calling for more studies. They say it’s especially important now since the private space industry is at the early stages of a launch revolution. Currently, the number of launches each year is relatively small, around 80 to 90, so the aerospace industry’s impact on the atmosphere is not much of a concern. But in a new paper published in April, Ross and his colleague Jim Vedda argue that as launches increase, policymakers will eventually want to know what kind of damage these vehicles are causing to the environment and if regulations are necessary. When that time comes, it will be better to have as much data as possible to make the best decisions.</w:t>
      </w:r>
    </w:p>
    <w:p w14:paraId="293EBC62" w14:textId="77777777" w:rsidR="00493F2E" w:rsidRDefault="00493F2E" w:rsidP="00493F2E">
      <w:r>
        <w:t>“It’s a call for more research in this area to know exactly what we’re putting into the upper atmosphere and in what quantities,” Vedda, a senior policy analyst at the Aerospace Corporation, tells The Verge. “So when the debates start, we have the good hard data that says, ‘Here’s a well-defined model of what’s actually happening.’”</w:t>
      </w:r>
    </w:p>
    <w:p w14:paraId="66CDD6C0" w14:textId="77777777" w:rsidR="00493F2E" w:rsidRDefault="00493F2E" w:rsidP="00493F2E">
      <w:r w:rsidRPr="00F950A1">
        <w:rPr>
          <w:rStyle w:val="StyleUnderline"/>
        </w:rPr>
        <w:t>So far, the research we have about these emissions mostly comes from lab experiments, modeling, and some direct detections of rocket plumes</w:t>
      </w:r>
      <w:r>
        <w:t>. At the turn of the century, a few high-altitude planes equipped with sensors flew through plumes created by the Space Shuttle and other vehicles to figure out what was inside.</w:t>
      </w:r>
    </w:p>
    <w:p w14:paraId="01B46F77" w14:textId="77777777" w:rsidR="00493F2E" w:rsidRPr="00F950A1" w:rsidRDefault="00493F2E" w:rsidP="00493F2E">
      <w:pPr>
        <w:rPr>
          <w:rStyle w:val="Emphasis"/>
        </w:rPr>
      </w:pPr>
      <w:r>
        <w:t xml:space="preserve">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w:t>
      </w:r>
      <w:r w:rsidRPr="00F950A1">
        <w:t xml:space="preserve">Meanwhile, </w:t>
      </w:r>
      <w:r w:rsidRPr="00475C49">
        <w:rPr>
          <w:rStyle w:val="Emphasis"/>
        </w:rPr>
        <w:t xml:space="preserve">rockets that run on </w:t>
      </w:r>
      <w:r w:rsidRPr="00475C49">
        <w:rPr>
          <w:rStyle w:val="Emphasis"/>
          <w:highlight w:val="cyan"/>
        </w:rPr>
        <w:t>liquid kerosene</w:t>
      </w:r>
      <w:r w:rsidRPr="00F950A1">
        <w:rPr>
          <w:rStyle w:val="Emphasis"/>
        </w:rPr>
        <w:t xml:space="preserve">, a type of refined oil, </w:t>
      </w:r>
      <w:r w:rsidRPr="00475C49">
        <w:rPr>
          <w:rStyle w:val="Emphasis"/>
          <w:highlight w:val="cyan"/>
        </w:rPr>
        <w:t>produce</w:t>
      </w:r>
      <w:r w:rsidRPr="00F950A1">
        <w:rPr>
          <w:rStyle w:val="Emphasis"/>
        </w:rPr>
        <w:t xml:space="preserve"> more of the </w:t>
      </w:r>
      <w:r w:rsidRPr="00475C49">
        <w:rPr>
          <w:rStyle w:val="Emphasis"/>
          <w:highlight w:val="cyan"/>
        </w:rPr>
        <w:t>dark soot</w:t>
      </w:r>
      <w:r w:rsidRPr="00F950A1">
        <w:rPr>
          <w:rStyle w:val="Emphasis"/>
        </w:rPr>
        <w:t xml:space="preserve"> particles, what is known as </w:t>
      </w:r>
      <w:r w:rsidRPr="00475C49">
        <w:rPr>
          <w:rStyle w:val="Emphasis"/>
          <w:highlight w:val="cyan"/>
        </w:rPr>
        <w:t>black carbon</w:t>
      </w:r>
      <w:r w:rsidRPr="00F950A1">
        <w:rPr>
          <w:rStyle w:val="Emphasis"/>
        </w:rPr>
        <w:t xml:space="preserve">. Kerosene is used as a propellant for rockets </w:t>
      </w:r>
      <w:r w:rsidRPr="00475C49">
        <w:rPr>
          <w:rStyle w:val="Emphasis"/>
          <w:highlight w:val="cyan"/>
        </w:rPr>
        <w:t>such as</w:t>
      </w:r>
      <w:r w:rsidRPr="00F950A1">
        <w:rPr>
          <w:rStyle w:val="Emphasis"/>
        </w:rPr>
        <w:t xml:space="preserve"> ULA’s </w:t>
      </w:r>
      <w:r w:rsidRPr="00475C49">
        <w:rPr>
          <w:rStyle w:val="Emphasis"/>
          <w:highlight w:val="cyan"/>
        </w:rPr>
        <w:t>Atlas</w:t>
      </w:r>
      <w:r w:rsidRPr="00F950A1">
        <w:rPr>
          <w:rStyle w:val="Emphasis"/>
        </w:rPr>
        <w:t xml:space="preserve"> V </w:t>
      </w:r>
      <w:r w:rsidRPr="00475C49">
        <w:rPr>
          <w:rStyle w:val="Emphasis"/>
          <w:highlight w:val="cyan"/>
        </w:rPr>
        <w:t>and SpaceX’s</w:t>
      </w:r>
      <w:r w:rsidRPr="00F950A1">
        <w:rPr>
          <w:rStyle w:val="Emphasis"/>
        </w:rPr>
        <w:t xml:space="preserve"> Falcon 9.</w:t>
      </w:r>
    </w:p>
    <w:p w14:paraId="0224CCA6" w14:textId="77777777" w:rsidR="00493F2E" w:rsidRDefault="00493F2E" w:rsidP="00493F2E">
      <w:r>
        <w:t>ALL KINDS OF ROCKETS PRODUCE THESE EMISSIONS, BUT SOME TYPES OF VEHICLES PRODUCE MORE THAN OTHERS</w:t>
      </w:r>
    </w:p>
    <w:p w14:paraId="58CBBA6C" w14:textId="77777777" w:rsidR="00493F2E" w:rsidRPr="00F950A1" w:rsidRDefault="00493F2E" w:rsidP="00493F2E">
      <w:pPr>
        <w:rPr>
          <w:rStyle w:val="StyleUnderline"/>
        </w:rPr>
      </w:pPr>
      <w:r w:rsidRPr="00F950A1">
        <w:rPr>
          <w:rStyle w:val="StyleUnderline"/>
        </w:rPr>
        <w:lastRenderedPageBreak/>
        <w:t>Alumina and black carbon from rockets can stick around in the stratosphere for three to five years, according to Ross</w:t>
      </w:r>
      <w:r>
        <w:t xml:space="preserve">. As these materials collect high above the Earth, they can have interesting effects on the air. </w:t>
      </w:r>
      <w:r w:rsidRPr="00475C49">
        <w:rPr>
          <w:rStyle w:val="StyleUnderline"/>
        </w:rPr>
        <w:t>Black</w:t>
      </w:r>
      <w:r w:rsidRPr="00F950A1">
        <w:rPr>
          <w:rStyle w:val="StyleUnderline"/>
        </w:rPr>
        <w:t xml:space="preserve"> carbon forms a thin layer that intercepts and absorbs the sunlight that hits Earth. “</w:t>
      </w:r>
      <w:r>
        <w:t xml:space="preserve">It would act as a thin, black umbrella,” says Ross. That may help keep the lower atmosphere cool, but the intercepted energy from the Sun doesn’t just go away; it gets deposited into the stratosphere, warming it up. </w:t>
      </w:r>
      <w:r w:rsidRPr="00475C49">
        <w:rPr>
          <w:rStyle w:val="StyleUnderline"/>
        </w:rPr>
        <w:t>This warming ultimately causes chemical reactions that could lead to the depletion of the ozone layer.</w:t>
      </w:r>
    </w:p>
    <w:p w14:paraId="1ABBA1F7" w14:textId="77777777" w:rsidR="00493F2E" w:rsidRPr="00F950A1" w:rsidRDefault="00493F2E" w:rsidP="00493F2E">
      <w:pPr>
        <w:rPr>
          <w:rStyle w:val="StyleUnderline"/>
        </w:rPr>
      </w:pPr>
      <w:r>
        <w:t xml:space="preserve">The reflective alumina particles can also affect the ozone but in a different way. Whereas the soot acts like a black umbrella, the alumina acts like a white one, reflecting sunlight back into space. However, </w:t>
      </w:r>
      <w:r w:rsidRPr="00F950A1">
        <w:rPr>
          <w:rStyle w:val="StyleUnderline"/>
        </w:rPr>
        <w:t>chemical reactions occur on the surface of these white particles, which, in turn, destroy the ozone layer, Ross says.</w:t>
      </w:r>
    </w:p>
    <w:p w14:paraId="2B413FAC" w14:textId="77777777" w:rsidR="00493F2E" w:rsidRPr="00F950A1" w:rsidRDefault="00493F2E" w:rsidP="00493F2E">
      <w:pPr>
        <w:rPr>
          <w:rStyle w:val="StyleUnderline"/>
        </w:rPr>
      </w:pPr>
      <w:r>
        <w:t xml:space="preserve">Black carbon and alumina have actually been proposed by scientists as possible geoengineering agents or tools for cooling down our warming climate. But while they may keep the lower atmosphere cool, geoengineering agents may have other unwanted side effects, too. </w:t>
      </w:r>
      <w:r w:rsidRPr="00475C49">
        <w:rPr>
          <w:rStyle w:val="StyleUnderline"/>
          <w:highlight w:val="cyan"/>
        </w:rPr>
        <w:t>They</w:t>
      </w:r>
      <w:r w:rsidRPr="00F950A1">
        <w:rPr>
          <w:rStyle w:val="StyleUnderline"/>
        </w:rPr>
        <w:t xml:space="preserve"> might </w:t>
      </w:r>
      <w:r w:rsidRPr="00475C49">
        <w:rPr>
          <w:rStyle w:val="StyleUnderline"/>
          <w:highlight w:val="cyan"/>
        </w:rPr>
        <w:t>interact with jet streams, causing droughts or</w:t>
      </w:r>
      <w:r w:rsidRPr="00F950A1">
        <w:rPr>
          <w:rStyle w:val="StyleUnderline"/>
        </w:rPr>
        <w:t xml:space="preserve"> more tropical </w:t>
      </w:r>
      <w:r w:rsidRPr="00475C49">
        <w:rPr>
          <w:rStyle w:val="StyleUnderline"/>
          <w:highlight w:val="cyan"/>
        </w:rPr>
        <w:t>storms</w:t>
      </w:r>
      <w:r w:rsidRPr="00F950A1">
        <w:rPr>
          <w:rStyle w:val="StyleUnderline"/>
        </w:rPr>
        <w:t>. That’s why many scientists have criticized the idea of geoengineering to combat climate change.</w:t>
      </w:r>
    </w:p>
    <w:p w14:paraId="01347325" w14:textId="77777777" w:rsidR="00493F2E" w:rsidRDefault="00493F2E" w:rsidP="00493F2E">
      <w:r>
        <w:t xml:space="preserve">However, </w:t>
      </w:r>
      <w:r w:rsidRPr="00F950A1">
        <w:rPr>
          <w:rStyle w:val="StyleUnderline"/>
        </w:rPr>
        <w:t>rockets are putting these particles into the air no matter what, and this byproduct of ozone loss is particularly concerning for Ross and Vedda</w:t>
      </w:r>
      <w:r>
        <w:t xml:space="preserve">. </w:t>
      </w:r>
      <w:r w:rsidRPr="00F950A1">
        <w:rPr>
          <w:rStyle w:val="StyleUnderline"/>
        </w:rPr>
        <w:t xml:space="preserve">As the ozone diminishes, more of the Sun’s harmful radiation could reach the ground. These UVB rays can </w:t>
      </w:r>
      <w:r w:rsidRPr="00475C49">
        <w:rPr>
          <w:rStyle w:val="StyleUnderline"/>
          <w:highlight w:val="cyan"/>
        </w:rPr>
        <w:t>cause</w:t>
      </w:r>
      <w:r w:rsidRPr="00F950A1">
        <w:rPr>
          <w:rStyle w:val="StyleUnderline"/>
        </w:rPr>
        <w:t xml:space="preserve"> skin </w:t>
      </w:r>
      <w:r w:rsidRPr="00475C49">
        <w:rPr>
          <w:rStyle w:val="StyleUnderline"/>
          <w:highlight w:val="cyan"/>
        </w:rPr>
        <w:t>cancer and cataracts</w:t>
      </w:r>
      <w:r w:rsidRPr="00F950A1">
        <w:rPr>
          <w:rStyle w:val="StyleUnderline"/>
        </w:rPr>
        <w:t>. “That’s what we need to understand — the ozone depletion aspect of this because protection of the ozone layer is an international imperative,” says Ross</w:t>
      </w:r>
      <w:r>
        <w:t>. The 1987 Montreal Protocol, for example, is an international agreement to phase out materials that deplete the ozone.</w:t>
      </w:r>
    </w:p>
    <w:p w14:paraId="5431F4C2" w14:textId="77777777" w:rsidR="00493F2E" w:rsidRDefault="00493F2E" w:rsidP="00493F2E">
      <w:r>
        <w:t>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unclear. That’s why Ross and Vedda suggest the government and universities invest in a series of research programs, in which scientists collect more data on rocket particles from aircraft and satellites.</w:t>
      </w:r>
    </w:p>
    <w:p w14:paraId="1B8797AA" w14:textId="77777777" w:rsidR="00493F2E" w:rsidRDefault="00493F2E" w:rsidP="00493F2E">
      <w:pPr>
        <w:rPr>
          <w:rStyle w:val="Emphasis"/>
        </w:rPr>
      </w:pPr>
      <w:r w:rsidRPr="00C929FF">
        <w:rPr>
          <w:rStyle w:val="Emphasis"/>
        </w:rPr>
        <w:t xml:space="preserve">“WE WANT TO </w:t>
      </w:r>
      <w:r w:rsidRPr="00475C49">
        <w:rPr>
          <w:rStyle w:val="Emphasis"/>
          <w:highlight w:val="cyan"/>
        </w:rPr>
        <w:t>BE PROACTIVE BEFORE THIS TIPPING POINT OCCURS</w:t>
      </w:r>
      <w:r w:rsidRPr="00C929FF">
        <w:rPr>
          <w:rStyle w:val="Emphasis"/>
        </w:rPr>
        <w:t>.”</w:t>
      </w:r>
    </w:p>
    <w:p w14:paraId="3BD203E3" w14:textId="77777777" w:rsidR="00493F2E" w:rsidRPr="00C929FF" w:rsidRDefault="00493F2E" w:rsidP="00493F2E">
      <w:pPr>
        <w:rPr>
          <w:rStyle w:val="Emphasis"/>
        </w:rPr>
      </w:pPr>
    </w:p>
    <w:p w14:paraId="02EBFEF9" w14:textId="77777777" w:rsidR="00493F2E" w:rsidRPr="003F2E74" w:rsidRDefault="00493F2E" w:rsidP="00493F2E">
      <w:pPr>
        <w:pStyle w:val="Heading4"/>
        <w:rPr>
          <w:rStyle w:val="Style13ptBold"/>
          <w:b/>
          <w:bCs w:val="0"/>
        </w:rPr>
      </w:pPr>
      <w:r w:rsidRPr="003F2E74">
        <w:rPr>
          <w:rStyle w:val="Style13ptBold"/>
          <w:b/>
        </w:rPr>
        <w:t>Ozone collapse causes extinction.</w:t>
      </w:r>
    </w:p>
    <w:p w14:paraId="32A15253" w14:textId="77777777" w:rsidR="00493F2E" w:rsidRPr="00E14CC9" w:rsidRDefault="00493F2E" w:rsidP="00493F2E">
      <w:r>
        <w:rPr>
          <w:rStyle w:val="Style13ptBold"/>
        </w:rPr>
        <w:t xml:space="preserve">Simmons 20 </w:t>
      </w:r>
      <w:r>
        <w:t>[C</w:t>
      </w:r>
      <w:r w:rsidRPr="00B37F40">
        <w:t xml:space="preserve">arla Simmons,,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71E01903" w14:textId="77777777" w:rsidR="00493F2E" w:rsidRPr="00E07AE1" w:rsidRDefault="00493F2E" w:rsidP="00493F2E">
      <w:pPr>
        <w:rPr>
          <w:rStyle w:val="Emphasis"/>
        </w:rPr>
      </w:pPr>
      <w:r w:rsidRPr="00E07AE1">
        <w:rPr>
          <w:rStyle w:val="StyleUnderline"/>
        </w:rPr>
        <w:t>University of Southampton researchers have delved deeper into an extinction event that occurred about 360 million years ago</w:t>
      </w:r>
      <w:r w:rsidRPr="00E14CC9">
        <w:rPr>
          <w:sz w:val="14"/>
        </w:rPr>
        <w:t>. According to their research</w:t>
      </w:r>
      <w:r w:rsidRPr="00E07AE1">
        <w:rPr>
          <w:rStyle w:val="StyleUnderline"/>
        </w:rPr>
        <w:t xml:space="preserve">, </w:t>
      </w:r>
      <w:r w:rsidRPr="00E07AE1">
        <w:rPr>
          <w:rStyle w:val="Emphasis"/>
        </w:rPr>
        <w:t xml:space="preserve">the </w:t>
      </w:r>
      <w:r w:rsidRPr="00475C49">
        <w:rPr>
          <w:rStyle w:val="Emphasis"/>
          <w:highlight w:val="cyan"/>
        </w:rPr>
        <w:t>ozone layer's breakdown</w:t>
      </w:r>
      <w:r w:rsidRPr="00475C49">
        <w:rPr>
          <w:rStyle w:val="Emphasis"/>
        </w:rPr>
        <w:t xml:space="preserve"> caused</w:t>
      </w:r>
      <w:r w:rsidRPr="00E07AE1">
        <w:rPr>
          <w:rStyle w:val="Emphasis"/>
        </w:rPr>
        <w:t xml:space="preserve"> by ultraviolet (</w:t>
      </w:r>
      <w:r w:rsidRPr="00475C49">
        <w:rPr>
          <w:rStyle w:val="Emphasis"/>
          <w:highlight w:val="cyan"/>
        </w:rPr>
        <w:t>UV) radiation vanquished</w:t>
      </w:r>
      <w:r w:rsidRPr="00E07AE1">
        <w:rPr>
          <w:rStyle w:val="Emphasis"/>
        </w:rPr>
        <w:t xml:space="preserve"> much of the </w:t>
      </w:r>
      <w:r w:rsidRPr="00475C49">
        <w:rPr>
          <w:rStyle w:val="Emphasis"/>
          <w:highlight w:val="cyan"/>
        </w:rPr>
        <w:t>Earth</w:t>
      </w:r>
      <w:r w:rsidRPr="00475C49">
        <w:rPr>
          <w:rStyle w:val="StyleUnderline"/>
        </w:rPr>
        <w:t>'s</w:t>
      </w:r>
      <w:r w:rsidRPr="00E07AE1">
        <w:rPr>
          <w:rStyle w:val="StyleUnderline"/>
        </w:rPr>
        <w:t xml:space="preserve"> marine life and greenery.</w:t>
      </w:r>
      <w:r w:rsidRPr="00E14CC9">
        <w:rPr>
          <w:sz w:val="14"/>
        </w:rPr>
        <w:t xml:space="preserve"> Moreover, their discovery led to </w:t>
      </w:r>
      <w:r w:rsidRPr="00E07AE1">
        <w:rPr>
          <w:rStyle w:val="Emphasis"/>
        </w:rPr>
        <w:t xml:space="preserve">weighty indications for today's continually warming Earth. </w:t>
      </w:r>
    </w:p>
    <w:p w14:paraId="3D2C7749" w14:textId="77777777" w:rsidR="00493F2E" w:rsidRDefault="00493F2E" w:rsidP="00493F2E">
      <w:r>
        <w:lastRenderedPageBreak/>
        <w:t>Numerous episodes of mass extinction occurred in the geological past. One of the most notorious ones caused the extinction of dinosaurs about 66 million years ago. Their destruction was believed to have been caused by an asteroid hitting the Earth.</w:t>
      </w:r>
    </w:p>
    <w:p w14:paraId="6DE8F446" w14:textId="77777777" w:rsidR="00493F2E" w:rsidRDefault="00493F2E" w:rsidP="00493F2E">
      <w: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1CF00995" w14:textId="77777777" w:rsidR="00493F2E" w:rsidRDefault="00493F2E" w:rsidP="00493F2E">
      <w:r w:rsidRPr="00E07AE1">
        <w:rPr>
          <w:rStyle w:val="StyleUnderline"/>
        </w:rPr>
        <w:t xml:space="preserve">Scientists have discovered evidence pointing to high levels of UV radiation responsible for </w:t>
      </w:r>
      <w:r w:rsidRPr="00475C49">
        <w:rPr>
          <w:rStyle w:val="StyleUnderline"/>
          <w:highlight w:val="cyan"/>
        </w:rPr>
        <w:t>collapsing forest</w:t>
      </w:r>
      <w:r w:rsidRPr="00475C49">
        <w:rPr>
          <w:rStyle w:val="StyleUnderline"/>
        </w:rPr>
        <w:t xml:space="preserve"> ecosystems</w:t>
      </w:r>
      <w:r w:rsidRPr="00E07AE1">
        <w:rPr>
          <w:rStyle w:val="StyleUnderline"/>
        </w:rPr>
        <w:t xml:space="preserve"> </w:t>
      </w:r>
      <w:r w:rsidRPr="00475C49">
        <w:rPr>
          <w:rStyle w:val="StyleUnderline"/>
          <w:highlight w:val="cyan"/>
        </w:rPr>
        <w:t>and</w:t>
      </w:r>
      <w:r w:rsidRPr="00E07AE1">
        <w:rPr>
          <w:rStyle w:val="StyleUnderline"/>
        </w:rPr>
        <w:t xml:space="preserve"> killing off </w:t>
      </w:r>
      <w:r w:rsidRPr="00475C49">
        <w:rPr>
          <w:rStyle w:val="StyleUnderline"/>
          <w:highlight w:val="cyan"/>
        </w:rPr>
        <w:t xml:space="preserve">water animal </w:t>
      </w:r>
      <w:r w:rsidRPr="00475C49">
        <w:rPr>
          <w:rStyle w:val="StyleUnderline"/>
        </w:rPr>
        <w:t>species</w:t>
      </w:r>
      <w:r w:rsidRPr="00E07AE1">
        <w:rPr>
          <w:rStyle w:val="StyleUnderline"/>
        </w:rPr>
        <w:t xml:space="preserve"> during the Devonian geological period about 359 million years ago</w:t>
      </w:r>
      <w:r>
        <w:t>.</w:t>
      </w:r>
    </w:p>
    <w:p w14:paraId="3FAC5F30" w14:textId="77777777" w:rsidR="00493F2E" w:rsidRPr="00E07AE1" w:rsidRDefault="00493F2E" w:rsidP="00493F2E">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475C49">
        <w:rPr>
          <w:rStyle w:val="Emphasis"/>
          <w:highlight w:val="cyan"/>
        </w:rPr>
        <w:t>Earth might</w:t>
      </w:r>
      <w:r w:rsidRPr="00E07AE1">
        <w:rPr>
          <w:rStyle w:val="Emphasis"/>
        </w:rPr>
        <w:t xml:space="preserve"> possibly </w:t>
      </w:r>
      <w:r w:rsidRPr="00475C49">
        <w:rPr>
          <w:rStyle w:val="Emphasis"/>
          <w:highlight w:val="cyan"/>
        </w:rPr>
        <w:t>reach comparable temperatures</w:t>
      </w:r>
      <w:r w:rsidRPr="00E07AE1">
        <w:rPr>
          <w:rStyle w:val="Emphasis"/>
        </w:rPr>
        <w:t>, thus might face the same consequences that occurred in the past.</w:t>
      </w:r>
    </w:p>
    <w:p w14:paraId="52CC87E8" w14:textId="77777777" w:rsidR="00493F2E" w:rsidRDefault="00493F2E" w:rsidP="00493F2E">
      <w: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0B86B676" w14:textId="77777777" w:rsidR="00493F2E" w:rsidRDefault="00493F2E" w:rsidP="00493F2E">
      <w: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4A1284EA" w14:textId="77777777" w:rsidR="00493F2E" w:rsidRDefault="00493F2E" w:rsidP="00493F2E">
      <w: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4381D9C0" w14:textId="77777777" w:rsidR="00493F2E" w:rsidRDefault="00493F2E" w:rsidP="00493F2E">
      <w:r>
        <w:t xml:space="preserve">According to the researchers, </w:t>
      </w:r>
      <w:r w:rsidRPr="00E07AE1">
        <w:rPr>
          <w:rStyle w:val="Emphasis"/>
        </w:rPr>
        <w:t>the spikes were due to UV radiation damaging their DNA</w:t>
      </w:r>
      <w:r>
        <w:t>. Furthermore, they found that many spores had dark pigmented walls. These walls were thought to be a protective 'shield' against the increasing and damaging UV levels.</w:t>
      </w:r>
    </w:p>
    <w:p w14:paraId="678B854C" w14:textId="77777777" w:rsidR="00493F2E" w:rsidRPr="00E14CC9" w:rsidRDefault="00493F2E" w:rsidP="00493F2E">
      <w:pPr>
        <w:rPr>
          <w:rStyle w:val="StyleUnderline"/>
        </w:rPr>
      </w:pPr>
      <w:r>
        <w:t xml:space="preserve">From their findings, the scientists </w:t>
      </w:r>
      <w:r w:rsidRPr="00E07AE1">
        <w:rPr>
          <w:rStyle w:val="StyleUnderline"/>
        </w:rPr>
        <w:t>have concluded that during a time of expeditious global warming, the ozone layer collapsed for a short while.</w:t>
      </w:r>
      <w:r>
        <w:t xml:space="preserve"> Moreover, </w:t>
      </w:r>
      <w:r w:rsidRPr="00E14CC9">
        <w:rPr>
          <w:rStyle w:val="Emphasis"/>
        </w:rPr>
        <w:t xml:space="preserve">the ozone collapse exposed life on Earth to </w:t>
      </w:r>
      <w:r w:rsidRPr="00475C49">
        <w:rPr>
          <w:rStyle w:val="Emphasis"/>
          <w:highlight w:val="cyan"/>
        </w:rPr>
        <w:t>harmful UV radiation</w:t>
      </w:r>
      <w:r w:rsidRPr="00E14CC9">
        <w:rPr>
          <w:rStyle w:val="Emphasis"/>
        </w:rPr>
        <w:t xml:space="preserve"> levels and, therefore, </w:t>
      </w:r>
      <w:r w:rsidRPr="00475C49">
        <w:rPr>
          <w:rStyle w:val="Emphasis"/>
          <w:highlight w:val="cyan"/>
        </w:rPr>
        <w:t>triggered a mass extinction</w:t>
      </w:r>
      <w:r w:rsidRPr="00E14CC9">
        <w:rPr>
          <w:rStyle w:val="Emphasis"/>
        </w:rPr>
        <w:t xml:space="preserve"> event.</w:t>
      </w:r>
      <w:r>
        <w:t xml:space="preserve"> </w:t>
      </w:r>
      <w:r w:rsidRPr="00E14CC9">
        <w:rPr>
          <w:rStyle w:val="StyleUnderline"/>
        </w:rPr>
        <w:t>This affected life on land and in shallow water at the Devonian-Carboniferous boundary.</w:t>
      </w:r>
    </w:p>
    <w:p w14:paraId="6E8599AF" w14:textId="77777777" w:rsidR="00493F2E" w:rsidRPr="00E07AE1" w:rsidRDefault="00493F2E" w:rsidP="00493F2E">
      <w:pPr>
        <w:rPr>
          <w:rStyle w:val="Emphasis"/>
        </w:rPr>
      </w:pPr>
      <w:r w:rsidRPr="00E07AE1">
        <w:rPr>
          <w:rStyle w:val="Emphasis"/>
        </w:rPr>
        <w:t>From Climate Change to Climate Emergency</w:t>
      </w:r>
    </w:p>
    <w:p w14:paraId="1665D00E" w14:textId="77777777" w:rsidR="00493F2E" w:rsidRPr="00E07AE1" w:rsidRDefault="00493F2E" w:rsidP="00493F2E">
      <w:pPr>
        <w:rPr>
          <w:rStyle w:val="StyleUnderline"/>
        </w:rPr>
      </w:pPr>
      <w: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t xml:space="preserve"> He adds that they have seen this </w:t>
      </w:r>
      <w:r w:rsidRPr="00E07AE1">
        <w:rPr>
          <w:rStyle w:val="StyleUnderline"/>
        </w:rPr>
        <w:t xml:space="preserve">pattern in the past, where a stimulant or impetus was unnecessary for the phenomenon to kick in. </w:t>
      </w:r>
    </w:p>
    <w:p w14:paraId="5AEB57C4" w14:textId="77777777" w:rsidR="00493F2E" w:rsidRDefault="00493F2E" w:rsidP="00493F2E">
      <w:pPr>
        <w:rPr>
          <w:rStyle w:val="Emphasis"/>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t xml:space="preserve">. Furthermore, they say it is possible that </w:t>
      </w:r>
      <w:r w:rsidRPr="00E07AE1">
        <w:rPr>
          <w:rStyle w:val="Emphasis"/>
        </w:rPr>
        <w:t xml:space="preserve">a </w:t>
      </w:r>
      <w:r w:rsidRPr="00475C49">
        <w:rPr>
          <w:rStyle w:val="Emphasis"/>
        </w:rPr>
        <w:t xml:space="preserve">similar </w:t>
      </w:r>
      <w:r w:rsidRPr="00475C49">
        <w:rPr>
          <w:rStyle w:val="Emphasis"/>
          <w:highlight w:val="cyan"/>
        </w:rPr>
        <w:t xml:space="preserve">collapse of the ozone layer </w:t>
      </w:r>
      <w:r w:rsidRPr="00475C49">
        <w:rPr>
          <w:rStyle w:val="Emphasis"/>
        </w:rPr>
        <w:t>could</w:t>
      </w:r>
      <w:r w:rsidRPr="00E07AE1">
        <w:rPr>
          <w:rStyle w:val="Emphasis"/>
        </w:rPr>
        <w:t xml:space="preserve"> occur again, </w:t>
      </w:r>
      <w:r w:rsidRPr="00475C49">
        <w:rPr>
          <w:rStyle w:val="Emphasis"/>
          <w:highlight w:val="cyan"/>
        </w:rPr>
        <w:t>dangerously exposing</w:t>
      </w:r>
      <w:r w:rsidRPr="00E07AE1">
        <w:rPr>
          <w:rStyle w:val="Emphasis"/>
        </w:rPr>
        <w:t xml:space="preserve"> surface and shallow sea life to harmful </w:t>
      </w:r>
      <w:r w:rsidRPr="00475C49">
        <w:rPr>
          <w:rStyle w:val="Emphasis"/>
          <w:highlight w:val="cyan"/>
        </w:rPr>
        <w:t>radiation</w:t>
      </w:r>
      <w:r w:rsidRPr="00E07AE1">
        <w:rPr>
          <w:rStyle w:val="Emphasis"/>
        </w:rPr>
        <w:t xml:space="preserve">. </w:t>
      </w:r>
    </w:p>
    <w:p w14:paraId="1192DA44" w14:textId="77777777" w:rsidR="00493F2E" w:rsidRPr="00E07AE1" w:rsidRDefault="00493F2E" w:rsidP="00493F2E">
      <w:pPr>
        <w:rPr>
          <w:rStyle w:val="Emphasis"/>
        </w:rPr>
      </w:pPr>
    </w:p>
    <w:p w14:paraId="49CC10EF" w14:textId="77777777" w:rsidR="00493F2E" w:rsidRDefault="00493F2E" w:rsidP="00493F2E">
      <w:pPr>
        <w:pStyle w:val="Heading4"/>
        <w:rPr>
          <w:lang w:eastAsia="zh-CN"/>
        </w:rPr>
      </w:pPr>
      <w:r>
        <w:rPr>
          <w:lang w:eastAsia="zh-CN"/>
        </w:rPr>
        <w:lastRenderedPageBreak/>
        <w:t xml:space="preserve">UV floods cause extinction—no defense assumes rampant UV poisoning. </w:t>
      </w:r>
    </w:p>
    <w:p w14:paraId="34B27D70" w14:textId="77777777" w:rsidR="00493F2E" w:rsidRPr="00CE2A70" w:rsidRDefault="00493F2E" w:rsidP="00493F2E">
      <w:r w:rsidRPr="00A006FB">
        <w:rPr>
          <w:rStyle w:val="Style13ptBold"/>
        </w:rPr>
        <w:t>Lucas et al 14</w:t>
      </w:r>
      <w:r w:rsidRPr="00CE2A70">
        <w:t xml:space="preserve"> (</w:t>
      </w:r>
      <w:r>
        <w:t>R</w:t>
      </w:r>
      <w:r w:rsidRPr="00CE2A70">
        <w:t>. M. Lucas (National Centre for Epidemiology and Population Health, The Australian National University, Canberra 2601, Australia</w:t>
      </w:r>
      <w:r>
        <w:t xml:space="preserve">, </w:t>
      </w:r>
      <w:r w:rsidRPr="00CE2A70">
        <w:t>Telethon Kids Institute, University of Western Australia, Perth 6008, Australia), M. Norval</w:t>
      </w:r>
      <w:r>
        <w:t xml:space="preserve"> (</w:t>
      </w:r>
      <w:r w:rsidRPr="00CE2A70">
        <w:t>Biomedical Sciences, University of Edinburgh Medical School, Edinburgh EH8 9AG, Scotland, UK</w:t>
      </w:r>
      <w:r>
        <w:t>)</w:t>
      </w:r>
      <w:r w:rsidRPr="00CE2A70">
        <w:t>, R. E. Neale</w:t>
      </w:r>
      <w:r>
        <w:t xml:space="preserve"> (</w:t>
      </w:r>
      <w:r w:rsidRPr="00CE2A70">
        <w:t>QIMR Berghofer Medical Research Institute, Brisbane 4029, Australia</w:t>
      </w:r>
      <w:r>
        <w:t>)</w:t>
      </w:r>
      <w:r w:rsidRPr="00CE2A70">
        <w:t>, A. R. Young</w:t>
      </w:r>
      <w:r>
        <w:t xml:space="preserve"> (</w:t>
      </w:r>
      <w:r w:rsidRPr="00CE2A70">
        <w:t>King's College London (KCL), St John's Institute of Dermatology, London SE1 9RT, UK</w:t>
      </w:r>
      <w:r>
        <w:t>)</w:t>
      </w:r>
      <w:r w:rsidRPr="00CE2A70">
        <w:t>, F. R. de Gruijl</w:t>
      </w:r>
      <w:r>
        <w:t xml:space="preserve"> (</w:t>
      </w:r>
      <w:r w:rsidRPr="00CE2A70">
        <w:t>Department of Dermatology, Leiden University Medical Centre, P.O. Box 9600, NL-2300 RC Leiden, The Netherlands</w:t>
      </w:r>
      <w:r>
        <w:t>)</w:t>
      </w:r>
      <w:r w:rsidRPr="00CE2A70">
        <w:t xml:space="preserve">, Y. </w:t>
      </w:r>
      <w:r>
        <w:t xml:space="preserve"> (</w:t>
      </w:r>
      <w:r w:rsidRPr="00CE2A70">
        <w:t>Akita University Graduate School of Medicine, Akita-shi, Akita Prefecture, Japan</w:t>
      </w:r>
      <w:r>
        <w:t xml:space="preserve">, </w:t>
      </w:r>
      <w:r w:rsidRPr="00CE2A70">
        <w:t>National Institute for Minamata Diseases, Minamata-sh, Kumamoto Prefecture, Japan</w:t>
      </w:r>
      <w:r>
        <w:t>)</w:t>
      </w:r>
      <w:r w:rsidRPr="00CE2A70">
        <w:t> and J. C. van der Leun </w:t>
      </w:r>
      <w:r>
        <w:t>(</w:t>
      </w:r>
      <w:r w:rsidRPr="00CE2A70">
        <w:t>iEcofys, Kanaalweg 16G, NL-3526 KL Utrecht, The Netherlands</w:t>
      </w:r>
      <w:r>
        <w:t>), “</w:t>
      </w:r>
      <w:r w:rsidRPr="00A006FB">
        <w:t>The consequences for human health of stratospheric ozone depletion in association with other environmental factors</w:t>
      </w:r>
      <w:r>
        <w:t>”, November 10</w:t>
      </w:r>
      <w:r w:rsidRPr="00A006FB">
        <w:rPr>
          <w:vertAlign w:val="superscript"/>
        </w:rPr>
        <w:t>th</w:t>
      </w:r>
      <w:r>
        <w:t xml:space="preserve">, 2014, </w:t>
      </w:r>
      <w:hyperlink r:id="rId6" w:history="1">
        <w:r w:rsidRPr="00AD2583">
          <w:rPr>
            <w:rStyle w:val="Hyperlink"/>
          </w:rPr>
          <w:t>https://pubs.rsc.org/en/content/articlehtml/2015/pp/c4pp90033b</w:t>
        </w:r>
      </w:hyperlink>
      <w:r>
        <w:t>) CS</w:t>
      </w:r>
    </w:p>
    <w:p w14:paraId="3E82F8A5" w14:textId="77777777" w:rsidR="00493F2E" w:rsidRDefault="00493F2E" w:rsidP="00493F2E">
      <w:pPr>
        <w:rPr>
          <w:rStyle w:val="Hyperlink"/>
          <w:sz w:val="12"/>
        </w:rPr>
      </w:pPr>
      <w:r w:rsidRPr="001723DB">
        <w:rPr>
          <w:sz w:val="12"/>
        </w:rPr>
        <w:t xml:space="preserve">Effects of solar UV radiation on immune function and consequences for disease Mechanisms </w:t>
      </w:r>
      <w:r w:rsidRPr="001723DB">
        <w:rPr>
          <w:highlight w:val="cyan"/>
          <w:u w:val="single"/>
        </w:rPr>
        <w:t>UV photons penetrate the epidermis</w:t>
      </w:r>
      <w:r w:rsidRPr="00451C82">
        <w:rPr>
          <w:u w:val="single"/>
        </w:rPr>
        <w:t xml:space="preserve"> and upper dermis</w:t>
      </w:r>
      <w:r w:rsidRPr="001723DB">
        <w:rPr>
          <w:sz w:val="12"/>
        </w:rPr>
        <w:t xml:space="preserve">162 and </w:t>
      </w:r>
      <w:r w:rsidRPr="00451C82">
        <w:rPr>
          <w:u w:val="single"/>
        </w:rPr>
        <w:t xml:space="preserve">are </w:t>
      </w:r>
      <w:r w:rsidRPr="001723DB">
        <w:rPr>
          <w:highlight w:val="cyan"/>
          <w:u w:val="single"/>
        </w:rPr>
        <w:t>absorbed by chromophores</w:t>
      </w:r>
      <w:r w:rsidRPr="001723DB">
        <w:rPr>
          <w:sz w:val="12"/>
        </w:rPr>
        <w:t xml:space="preserve"> (</w:t>
      </w:r>
      <w:hyperlink r:id="rId7" w:anchor="tab2" w:tooltip="Select to navigate to table" w:history="1">
        <w:r w:rsidRPr="001723DB">
          <w:rPr>
            <w:rStyle w:val="Hyperlink"/>
            <w:sz w:val="12"/>
          </w:rPr>
          <w:t>Table 2</w:t>
        </w:r>
      </w:hyperlink>
      <w:r w:rsidRPr="001723DB">
        <w:rPr>
          <w:sz w:val="12"/>
        </w:rPr>
        <w:t xml:space="preserve">), which then </w:t>
      </w:r>
      <w:r w:rsidRPr="001723DB">
        <w:rPr>
          <w:b/>
          <w:bCs/>
          <w:highlight w:val="cyan"/>
          <w:u w:val="single"/>
        </w:rPr>
        <w:t>initiate a cascade</w:t>
      </w:r>
      <w:r w:rsidRPr="00451C82">
        <w:rPr>
          <w:b/>
          <w:bCs/>
          <w:u w:val="single"/>
        </w:rPr>
        <w:t xml:space="preserve"> leading to </w:t>
      </w:r>
      <w:r w:rsidRPr="001723DB">
        <w:rPr>
          <w:b/>
          <w:bCs/>
          <w:highlight w:val="cyan"/>
          <w:u w:val="single"/>
        </w:rPr>
        <w:t>changes in immune responses</w:t>
      </w:r>
      <w:r w:rsidRPr="001723DB">
        <w:rPr>
          <w:sz w:val="12"/>
        </w:rPr>
        <w:t xml:space="preserve">. Table 2 Cutaneous chromophores involved in the initiation of UV-induced changes in immune function (reviewed in </w:t>
      </w:r>
      <w:hyperlink r:id="rId8" w:anchor="cit163" w:tooltip="Select to navigate to references" w:history="1">
        <w:r w:rsidRPr="001723DB">
          <w:rPr>
            <w:rStyle w:val="Hyperlink"/>
            <w:sz w:val="12"/>
          </w:rPr>
          <w:t>ref. 163</w:t>
        </w:r>
      </w:hyperlink>
      <w:r w:rsidRPr="001723DB">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9" w:anchor="cit164" w:tooltip="Select to navigate to reference" w:history="1">
        <w:r w:rsidRPr="001723DB">
          <w:rPr>
            <w:rStyle w:val="Hyperlink"/>
            <w:sz w:val="12"/>
          </w:rPr>
          <w:t>164,165</w:t>
        </w:r>
      </w:hyperlink>
      <w:r w:rsidRPr="001723DB">
        <w:rPr>
          <w:sz w:val="12"/>
        </w:rPr>
        <w:t xml:space="preserve"> There is also evidence from studies in both humans and mice that interactive and additive effects between wavebands can occur.</w:t>
      </w:r>
      <w:hyperlink r:id="rId10" w:anchor="cit166" w:tooltip="Select to navigate to reference" w:history="1">
        <w:r w:rsidRPr="001723DB">
          <w:rPr>
            <w:rStyle w:val="Hyperlink"/>
            <w:sz w:val="12"/>
          </w:rPr>
          <w:t>166–168</w:t>
        </w:r>
      </w:hyperlink>
      <w:r w:rsidRPr="001723DB">
        <w:rPr>
          <w:sz w:val="12"/>
        </w:rPr>
        <w:t xml:space="preserve"> Briefly, </w:t>
      </w:r>
      <w:r w:rsidRPr="001723DB">
        <w:rPr>
          <w:highlight w:val="cyan"/>
          <w:u w:val="single"/>
        </w:rPr>
        <w:t>exposure to UV</w:t>
      </w:r>
      <w:r w:rsidRPr="00451C82">
        <w:rPr>
          <w:u w:val="single"/>
        </w:rPr>
        <w:t xml:space="preserve"> radiation </w:t>
      </w:r>
      <w:r w:rsidRPr="001723DB">
        <w:rPr>
          <w:highlight w:val="cyan"/>
          <w:u w:val="single"/>
        </w:rPr>
        <w:t>causes</w:t>
      </w:r>
      <w:r w:rsidRPr="00451C82">
        <w:rPr>
          <w:u w:val="single"/>
        </w:rPr>
        <w:t xml:space="preserve"> up-regulation of some innate immune responses, </w:t>
      </w:r>
      <w:r w:rsidRPr="00451C82">
        <w:rPr>
          <w:b/>
          <w:bCs/>
          <w:u w:val="single"/>
        </w:rPr>
        <w:t xml:space="preserve">and </w:t>
      </w:r>
      <w:r w:rsidRPr="001723DB">
        <w:rPr>
          <w:b/>
          <w:bCs/>
          <w:highlight w:val="cyan"/>
          <w:u w:val="single"/>
        </w:rPr>
        <w:t>down-regulation of</w:t>
      </w:r>
      <w:r w:rsidRPr="00451C82">
        <w:rPr>
          <w:u w:val="single"/>
        </w:rPr>
        <w:t xml:space="preserve"> some acquired primary and memory </w:t>
      </w:r>
      <w:r w:rsidRPr="001723DB">
        <w:rPr>
          <w:b/>
          <w:bCs/>
          <w:highlight w:val="cyan"/>
          <w:u w:val="single"/>
        </w:rPr>
        <w:t>immune responses</w:t>
      </w:r>
      <w:r w:rsidRPr="001723DB">
        <w:rPr>
          <w:sz w:val="12"/>
        </w:rPr>
        <w:t xml:space="preserve">, mainly </w:t>
      </w:r>
      <w:r w:rsidRPr="00451C82">
        <w:rPr>
          <w:u w:val="single"/>
        </w:rPr>
        <w:t>through effects on T cell activity</w:t>
      </w:r>
      <w:r w:rsidRPr="001723DB">
        <w:rPr>
          <w:sz w:val="12"/>
        </w:rPr>
        <w:t xml:space="preserve"> (reviewed in Gibbs &amp; Norval,</w:t>
      </w:r>
      <w:hyperlink r:id="rId11" w:anchor="cit163" w:tooltip="Select to navigate to references" w:history="1">
        <w:r w:rsidRPr="001723DB">
          <w:rPr>
            <w:rStyle w:val="Hyperlink"/>
            <w:sz w:val="12"/>
          </w:rPr>
          <w:t>163</w:t>
        </w:r>
      </w:hyperlink>
      <w:r w:rsidRPr="001723DB">
        <w:rPr>
          <w:sz w:val="12"/>
        </w:rPr>
        <w:t xml:space="preserve"> Schwarz &amp; Schwarz,</w:t>
      </w:r>
      <w:hyperlink r:id="rId12" w:anchor="cit169" w:tooltip="Select to navigate to references" w:history="1">
        <w:r w:rsidRPr="001723DB">
          <w:rPr>
            <w:rStyle w:val="Hyperlink"/>
            <w:sz w:val="12"/>
          </w:rPr>
          <w:t>169</w:t>
        </w:r>
      </w:hyperlink>
      <w:r w:rsidRPr="001723DB">
        <w:rPr>
          <w:sz w:val="12"/>
        </w:rPr>
        <w:t xml:space="preserve"> and Ullrich &amp; Byrne</w:t>
      </w:r>
      <w:hyperlink r:id="rId13" w:anchor="cit170" w:tooltip="Select to navigate to references" w:history="1">
        <w:r w:rsidRPr="001723DB">
          <w:rPr>
            <w:rStyle w:val="Hyperlink"/>
            <w:sz w:val="12"/>
          </w:rPr>
          <w:t>170</w:t>
        </w:r>
      </w:hyperlink>
      <w:r w:rsidRPr="001723DB">
        <w:rPr>
          <w:sz w:val="12"/>
        </w:rPr>
        <w:t>). The up-regulation includes the production of several antimicrobial peptides (AMPs) in the epidermis,</w:t>
      </w:r>
      <w:hyperlink r:id="rId14" w:anchor="cit171" w:tooltip="Select to navigate to reference" w:history="1">
        <w:r w:rsidRPr="001723DB">
          <w:rPr>
            <w:rStyle w:val="Hyperlink"/>
            <w:sz w:val="12"/>
          </w:rPr>
          <w:t>171,172</w:t>
        </w:r>
      </w:hyperlink>
      <w:r w:rsidRPr="001723DB">
        <w:rPr>
          <w:sz w:val="12"/>
        </w:rPr>
        <w:t xml:space="preserve"> possibly through a vitamin D pathway (see below). </w:t>
      </w:r>
      <w:r w:rsidRPr="00451C82">
        <w:rPr>
          <w:u w:val="single"/>
        </w:rPr>
        <w:t>The AMPs provide immediate protection against a variety of pathogens</w:t>
      </w:r>
      <w:r w:rsidRPr="001723DB">
        <w:rPr>
          <w:sz w:val="12"/>
        </w:rPr>
        <w:t xml:space="preserve"> (bacteria, fungi, and viruses having a viral envelope) and they are also involved in the promotion of cell growth, healing, and angiogenesis. In contrast to these stimulatory functions, exposure to UV radiation induces T regulatory cells (Tregs) and other cell types which contribute to immunosuppression and help to restore cutaneous homeostasis.</w:t>
      </w:r>
      <w:hyperlink r:id="rId15" w:anchor="cit172" w:tooltip="Select to navigate to reference" w:history="1">
        <w:r w:rsidRPr="001723DB">
          <w:rPr>
            <w:rStyle w:val="Hyperlink"/>
            <w:sz w:val="12"/>
          </w:rPr>
          <w:t>172,173</w:t>
        </w:r>
      </w:hyperlink>
      <w:r w:rsidRPr="001723DB">
        <w:rPr>
          <w:sz w:val="12"/>
        </w:rPr>
        <w:t xml:space="preserve"> Mediators such as platelet-activating factor, prostaglandin E2, histamine, and tumour necrosis factor-α are produced locally at the irradiated site. These alter the migration patterns and functions of various populations of immune cells. The end result is the generation of cell subsets with suppressive activity which are thought to remain for the life-time of the individual.</w:t>
      </w:r>
      <w:hyperlink r:id="rId16"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1723DB">
          <w:rPr>
            <w:rStyle w:val="Hyperlink"/>
            <w:sz w:val="12"/>
          </w:rPr>
          <w:t>174,175</w:t>
        </w:r>
      </w:hyperlink>
      <w:r w:rsidRPr="001723DB">
        <w:rPr>
          <w:sz w:val="12"/>
        </w:rPr>
        <w:t xml:space="preserve"> The UV-induced alterations in the normal immune response can be beneficial for some human diseases and detrimental for others. Vitamin D, synthesised following exposure of the skin to UV-B radiation, also has positive and negative effects on immune-related diseases. Indeed, it is difficult to distinguish between immunoregulation by vitamin D and other mediators induced by UV radiation,</w:t>
      </w:r>
      <w:hyperlink r:id="rId17" w:anchor="cit176" w:tooltip="Select to navigate to reference" w:history="1">
        <w:r w:rsidRPr="001723DB">
          <w:rPr>
            <w:rStyle w:val="Hyperlink"/>
            <w:sz w:val="12"/>
          </w:rPr>
          <w:t>176–180</w:t>
        </w:r>
      </w:hyperlink>
      <w:r w:rsidRPr="001723DB">
        <w:rPr>
          <w:sz w:val="12"/>
        </w:rPr>
        <w:t xml:space="preserve"> since the downstream effects on immune parameters are similar. For clarity, the effects of UV radiation and those of vitamin D have been assessed separately in the sections below. We first focus on the effects of UV radiation on immunity, and address vitamin D-related effects on immune function in the section specifically on vitamin D. Polymorphic light eruption </w:t>
      </w:r>
      <w:r w:rsidRPr="001723DB">
        <w:rPr>
          <w:highlight w:val="cyan"/>
          <w:u w:val="single"/>
        </w:rPr>
        <w:t>Polymorphic light eruption</w:t>
      </w:r>
      <w:r w:rsidRPr="00451C82">
        <w:rPr>
          <w:u w:val="single"/>
        </w:rPr>
        <w:t xml:space="preserve"> (PLE) is the commonest of the photodermatoses, with a prevalence of up to 20%</w:t>
      </w:r>
      <w:r w:rsidRPr="001723DB">
        <w:rPr>
          <w:sz w:val="12"/>
        </w:rPr>
        <w:t>.</w:t>
      </w:r>
      <w:hyperlink r:id="rId18" w:anchor="cit181" w:tooltip="Select to navigate to references" w:history="1">
        <w:r w:rsidRPr="001723DB">
          <w:rPr>
            <w:rStyle w:val="Hyperlink"/>
            <w:sz w:val="12"/>
          </w:rPr>
          <w:t>181</w:t>
        </w:r>
      </w:hyperlink>
      <w:r w:rsidRPr="001723DB">
        <w:rPr>
          <w:sz w:val="12"/>
        </w:rPr>
        <w:t xml:space="preserve"> PLE manifests as an </w:t>
      </w:r>
      <w:r w:rsidRPr="00451C82">
        <w:rPr>
          <w:u w:val="single"/>
        </w:rPr>
        <w:t>intermittent itchy red skin eruption</w:t>
      </w:r>
      <w:r w:rsidRPr="001723DB">
        <w:rPr>
          <w:sz w:val="12"/>
        </w:rPr>
        <w:t xml:space="preserve"> which resolves without scarring after a few days to weeks. It occurs 2–3 times more frequently in women than in men, with onset typically in the first three decades of life,</w:t>
      </w:r>
      <w:hyperlink r:id="rId19" w:anchor="cit181" w:tooltip="Select to navigate to references" w:history="1">
        <w:r w:rsidRPr="001723DB">
          <w:rPr>
            <w:rStyle w:val="Hyperlink"/>
            <w:sz w:val="12"/>
          </w:rPr>
          <w:t>181</w:t>
        </w:r>
      </w:hyperlink>
      <w:r w:rsidRPr="001723DB">
        <w:rPr>
          <w:sz w:val="12"/>
        </w:rPr>
        <w:t xml:space="preserve"> and is found predominantly in those with fair skin, although all skin types can be affected.</w:t>
      </w:r>
      <w:hyperlink r:id="rId20" w:anchor="cit181" w:tooltip="Select to navigate to references" w:history="1">
        <w:r w:rsidRPr="001723DB">
          <w:rPr>
            <w:rStyle w:val="Hyperlink"/>
            <w:sz w:val="12"/>
          </w:rPr>
          <w:t>181</w:t>
        </w:r>
      </w:hyperlink>
      <w:r w:rsidRPr="001723DB">
        <w:rPr>
          <w:sz w:val="12"/>
        </w:rPr>
        <w:t xml:space="preserve"> A recent study of Indian patients with dark skin phototypes (IV and V) who suffered from various photodermatoses revealed that PLE was the commonest of these, affecting 60% of the group.</w:t>
      </w:r>
      <w:hyperlink r:id="rId21" w:anchor="cit182" w:tooltip="Select to navigate to references" w:history="1">
        <w:r w:rsidRPr="001723DB">
          <w:rPr>
            <w:rStyle w:val="Hyperlink"/>
            <w:sz w:val="12"/>
          </w:rPr>
          <w:t>182</w:t>
        </w:r>
      </w:hyperlink>
      <w:r w:rsidRPr="001723DB">
        <w:rPr>
          <w:sz w:val="12"/>
        </w:rPr>
        <w:t xml:space="preserve"> The lesions occur most often in the spring and early summer or during a sunny holiday, following the first exposure to a large dose of sunlight. After repeated exposures, the lesions are less likely to occur. This process, called photohardening, is used therapeutically with good results. Recent investigations indicate that key events in photohardening include a decrease in the number of Langerhans cells in the epidermis and recruitment of mast cells into the dermis,</w:t>
      </w:r>
      <w:hyperlink r:id="rId22" w:anchor="cit183" w:tooltip="Select to navigate to references" w:history="1">
        <w:r w:rsidRPr="001723DB">
          <w:rPr>
            <w:rStyle w:val="Hyperlink"/>
            <w:sz w:val="12"/>
          </w:rPr>
          <w:t>183</w:t>
        </w:r>
      </w:hyperlink>
      <w:r w:rsidRPr="001723DB">
        <w:rPr>
          <w:sz w:val="12"/>
        </w:rPr>
        <w:t xml:space="preserve"> together with changes in systemic cytokine levels.</w:t>
      </w:r>
      <w:hyperlink r:id="rId23" w:anchor="cit184" w:tooltip="Select to navigate to references" w:history="1">
        <w:r w:rsidRPr="001723DB">
          <w:rPr>
            <w:rStyle w:val="Hyperlink"/>
            <w:sz w:val="12"/>
          </w:rPr>
          <w:t>184</w:t>
        </w:r>
      </w:hyperlink>
      <w:r w:rsidRPr="001723DB">
        <w:rPr>
          <w:sz w:val="12"/>
        </w:rPr>
        <w:t xml:space="preserve"> </w:t>
      </w:r>
      <w:r w:rsidRPr="00451C82">
        <w:rPr>
          <w:u w:val="single"/>
        </w:rPr>
        <w:t xml:space="preserve">PLE is immunologically-mediated as a result of a </w:t>
      </w:r>
      <w:r w:rsidRPr="001723DB">
        <w:rPr>
          <w:highlight w:val="cyan"/>
          <w:u w:val="single"/>
        </w:rPr>
        <w:t>failure to establish</w:t>
      </w:r>
      <w:r w:rsidRPr="00451C82">
        <w:rPr>
          <w:u w:val="single"/>
        </w:rPr>
        <w:t xml:space="preserve"> the normal </w:t>
      </w:r>
      <w:r w:rsidRPr="001723DB">
        <w:rPr>
          <w:highlight w:val="cyan"/>
          <w:u w:val="single"/>
        </w:rPr>
        <w:t>suppression of immune responses</w:t>
      </w:r>
      <w:r w:rsidRPr="00451C82">
        <w:rPr>
          <w:u w:val="single"/>
        </w:rPr>
        <w:t xml:space="preserve"> following exposure to UV radiation. The antigen involved has not been identified but is likely to be novel, </w:t>
      </w:r>
      <w:r w:rsidRPr="001723DB">
        <w:rPr>
          <w:highlight w:val="cyan"/>
          <w:u w:val="single"/>
        </w:rPr>
        <w:t>induced by t</w:t>
      </w:r>
      <w:r w:rsidRPr="00451C82">
        <w:rPr>
          <w:u w:val="single"/>
        </w:rPr>
        <w:t xml:space="preserve">he </w:t>
      </w:r>
      <w:r w:rsidRPr="00451C82">
        <w:rPr>
          <w:b/>
          <w:bCs/>
          <w:u w:val="single"/>
        </w:rPr>
        <w:t xml:space="preserve">DNA damaging properties of </w:t>
      </w:r>
      <w:r w:rsidRPr="001723DB">
        <w:rPr>
          <w:b/>
          <w:bCs/>
          <w:highlight w:val="cyan"/>
          <w:u w:val="single"/>
        </w:rPr>
        <w:t>UV radiation</w:t>
      </w:r>
      <w:r w:rsidRPr="001723DB">
        <w:rPr>
          <w:sz w:val="12"/>
          <w:highlight w:val="cyan"/>
        </w:rPr>
        <w:t>.</w:t>
      </w:r>
      <w:r w:rsidRPr="001723DB">
        <w:rPr>
          <w:sz w:val="12"/>
        </w:rPr>
        <w:t xml:space="preserve"> Various abnormalities in the cutaneous immune response following UV radiation have been demonstrated in people with PLE compared with controls.</w:t>
      </w:r>
      <w:hyperlink r:id="rId24" w:anchor="cit185" w:tooltip="Select to navigate to reference" w:history="1">
        <w:r w:rsidRPr="001723DB">
          <w:rPr>
            <w:rStyle w:val="Hyperlink"/>
            <w:sz w:val="12"/>
          </w:rPr>
          <w:t>185,186</w:t>
        </w:r>
      </w:hyperlink>
      <w:r w:rsidRPr="001723DB">
        <w:rPr>
          <w:sz w:val="12"/>
        </w:rPr>
        <w:t xml:space="preserve"> This disease therefore illustrates the positive evolutionary advantage of UV-induced immunosuppression in individuals who are not susceptible to PLE and what can happen if it is absent. Asthma </w:t>
      </w:r>
      <w:r w:rsidRPr="001723DB">
        <w:rPr>
          <w:b/>
          <w:bCs/>
          <w:highlight w:val="cyan"/>
          <w:u w:val="single"/>
        </w:rPr>
        <w:t>Asthma</w:t>
      </w:r>
      <w:r w:rsidRPr="001723DB">
        <w:rPr>
          <w:highlight w:val="cyan"/>
          <w:u w:val="single"/>
        </w:rPr>
        <w:t xml:space="preserve"> comprises a group of disease</w:t>
      </w:r>
      <w:r w:rsidRPr="00C8516A">
        <w:rPr>
          <w:u w:val="single"/>
        </w:rPr>
        <w:t>s</w:t>
      </w:r>
      <w:r w:rsidRPr="001723DB">
        <w:rPr>
          <w:sz w:val="12"/>
        </w:rPr>
        <w:t xml:space="preserve"> that evidence as wheeze, chest tightness, or shortness of breath, occurring as a result of obstruction of the airways and restriction of airflow that is usually reversible. The level of severity, frequency of symptoms, age of onset, main inflammatory phenotypes, and triggers and pathways are variable. This heterogeneity may explain the current lack of consistency in results from </w:t>
      </w:r>
      <w:r w:rsidRPr="00C8516A">
        <w:rPr>
          <w:u w:val="single"/>
        </w:rPr>
        <w:t>studies examining the relationship between UV radiation and the risk of asthma.</w:t>
      </w:r>
      <w:r>
        <w:rPr>
          <w:u w:val="single"/>
        </w:rPr>
        <w:t xml:space="preserve"> </w:t>
      </w:r>
      <w:r w:rsidRPr="001723DB">
        <w:rPr>
          <w:sz w:val="12"/>
        </w:rPr>
        <w:t>There are anecdotal accounts that sunny holidays or living at high altitude decrease asthma symptoms. The prevalence of asthma was inversely associated with the intensity of UV radiation,</w:t>
      </w:r>
      <w:hyperlink r:id="rId25" w:anchor="cit187" w:tooltip="Select to navigate to references" w:history="1">
        <w:r w:rsidRPr="001723DB">
          <w:rPr>
            <w:rStyle w:val="Hyperlink"/>
            <w:sz w:val="12"/>
          </w:rPr>
          <w:t>187</w:t>
        </w:r>
      </w:hyperlink>
      <w:r w:rsidRPr="001723DB">
        <w:rPr>
          <w:sz w:val="12"/>
        </w:rPr>
        <w:t xml:space="preserve"> or past personal exposure to solar UV radiation.</w:t>
      </w:r>
      <w:hyperlink r:id="rId26" w:anchor="cit188" w:tooltip="Select to navigate to references" w:history="1">
        <w:r w:rsidRPr="001723DB">
          <w:rPr>
            <w:rStyle w:val="Hyperlink"/>
            <w:sz w:val="12"/>
          </w:rPr>
          <w:t>188</w:t>
        </w:r>
      </w:hyperlink>
      <w:r w:rsidRPr="001723DB">
        <w:rPr>
          <w:sz w:val="12"/>
        </w:rPr>
        <w:t xml:space="preserve"> However, in a study where different sub-types of asthma were considered, </w:t>
      </w:r>
      <w:r w:rsidRPr="00C8516A">
        <w:rPr>
          <w:u w:val="single"/>
        </w:rPr>
        <w:t>residence at latitudes closer to the equator (and with greater intensity of UV-B radiation) was associated with an increased risk of having asthma in atopic participants</w:t>
      </w:r>
      <w:r w:rsidRPr="001723DB">
        <w:rPr>
          <w:sz w:val="12"/>
        </w:rPr>
        <w:t xml:space="preserve"> (with a history of allergic responses to specific antigens) but a decreased risk in those without atopy.</w:t>
      </w:r>
      <w:hyperlink r:id="rId27" w:anchor="cit189" w:tooltip="Select to navigate to references" w:history="1">
        <w:r w:rsidRPr="001723DB">
          <w:rPr>
            <w:rStyle w:val="Hyperlink"/>
            <w:sz w:val="12"/>
          </w:rPr>
          <w:t>189</w:t>
        </w:r>
      </w:hyperlink>
      <w:r w:rsidRPr="001723DB">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 Infection and vaccination </w:t>
      </w:r>
      <w:r w:rsidRPr="00C8516A">
        <w:rPr>
          <w:u w:val="single"/>
        </w:rPr>
        <w:t>Studies over the past 20 years have shown that</w:t>
      </w:r>
      <w:r w:rsidRPr="001723DB">
        <w:rPr>
          <w:sz w:val="12"/>
        </w:rPr>
        <w:t xml:space="preserve"> </w:t>
      </w:r>
      <w:r w:rsidRPr="00C8516A">
        <w:rPr>
          <w:b/>
          <w:bCs/>
          <w:u w:val="single"/>
        </w:rPr>
        <w:t xml:space="preserve">exposure to </w:t>
      </w:r>
      <w:r w:rsidRPr="001723DB">
        <w:rPr>
          <w:b/>
          <w:bCs/>
          <w:highlight w:val="cyan"/>
          <w:u w:val="single"/>
        </w:rPr>
        <w:lastRenderedPageBreak/>
        <w:t>solar UV radiation suppresses</w:t>
      </w:r>
      <w:r w:rsidRPr="00C8516A">
        <w:rPr>
          <w:u w:val="single"/>
        </w:rPr>
        <w:t xml:space="preserve"> microbe-specific acquired </w:t>
      </w:r>
      <w:r w:rsidRPr="001723DB">
        <w:rPr>
          <w:b/>
          <w:bCs/>
          <w:highlight w:val="cyan"/>
          <w:u w:val="single"/>
        </w:rPr>
        <w:t>immune responses in</w:t>
      </w:r>
      <w:r w:rsidRPr="00C8516A">
        <w:rPr>
          <w:u w:val="single"/>
        </w:rPr>
        <w:t xml:space="preserve"> animal models of </w:t>
      </w:r>
      <w:r w:rsidRPr="00C8516A">
        <w:rPr>
          <w:b/>
          <w:bCs/>
          <w:u w:val="single"/>
        </w:rPr>
        <w:t>infection</w:t>
      </w:r>
      <w:r w:rsidRPr="001723DB">
        <w:rPr>
          <w:sz w:val="12"/>
        </w:rPr>
        <w:t xml:space="preserve">. </w:t>
      </w:r>
      <w:r w:rsidRPr="00C8516A">
        <w:rPr>
          <w:u w:val="single"/>
        </w:rPr>
        <w:t xml:space="preserve">This modulation can </w:t>
      </w:r>
      <w:r w:rsidRPr="001723DB">
        <w:rPr>
          <w:highlight w:val="cyan"/>
          <w:u w:val="single"/>
        </w:rPr>
        <w:t xml:space="preserve">lead to an </w:t>
      </w:r>
      <w:r w:rsidRPr="001723DB">
        <w:rPr>
          <w:b/>
          <w:bCs/>
          <w:highlight w:val="cyan"/>
          <w:u w:val="single"/>
        </w:rPr>
        <w:t>increased microbial load,</w:t>
      </w:r>
      <w:r w:rsidRPr="00C8516A">
        <w:rPr>
          <w:b/>
          <w:bCs/>
          <w:u w:val="single"/>
        </w:rPr>
        <w:t xml:space="preserve"> </w:t>
      </w:r>
      <w:r w:rsidRPr="001723DB">
        <w:rPr>
          <w:b/>
          <w:bCs/>
          <w:highlight w:val="cyan"/>
          <w:u w:val="single"/>
        </w:rPr>
        <w:t>reactivation from latency, and more severe symptoms, including death</w:t>
      </w:r>
      <w:r w:rsidRPr="001723DB">
        <w:rPr>
          <w:sz w:val="12"/>
        </w:rPr>
        <w:t xml:space="preserve"> (reviewed in Norval et al.</w:t>
      </w:r>
      <w:hyperlink r:id="rId28" w:anchor="cit190" w:tooltip="Select to navigate to references" w:history="1">
        <w:r w:rsidRPr="001723DB">
          <w:rPr>
            <w:rStyle w:val="Hyperlink"/>
            <w:sz w:val="12"/>
          </w:rPr>
          <w:t>190</w:t>
        </w:r>
      </w:hyperlink>
      <w:r w:rsidRPr="001723DB">
        <w:rPr>
          <w:sz w:val="12"/>
        </w:rPr>
        <w:t xml:space="preserve">). A recent study showed that spending 8 or more hours outdoors per week when the UV Index was ≥4 was associated with an increased risk of ocular recurrence </w:t>
      </w:r>
      <w:r w:rsidRPr="00C8516A">
        <w:rPr>
          <w:u w:val="single"/>
        </w:rPr>
        <w:t xml:space="preserve">of </w:t>
      </w:r>
      <w:r w:rsidRPr="001723DB">
        <w:rPr>
          <w:u w:val="single"/>
        </w:rPr>
        <w:t>herpes simplex virus (HSV) infection resulting in eruptive lesions</w:t>
      </w:r>
      <w:r w:rsidRPr="001723DB">
        <w:rPr>
          <w:sz w:val="12"/>
        </w:rPr>
        <w:t>.</w:t>
      </w:r>
      <w:hyperlink r:id="rId29" w:anchor="cit191" w:tooltip="Select to navigate to references" w:history="1">
        <w:r w:rsidRPr="001723DB">
          <w:rPr>
            <w:rStyle w:val="Hyperlink"/>
            <w:sz w:val="12"/>
          </w:rPr>
          <w:t>191</w:t>
        </w:r>
      </w:hyperlink>
      <w:r w:rsidRPr="001723DB">
        <w:rPr>
          <w:sz w:val="12"/>
        </w:rPr>
        <w:t xml:space="preserve"> </w:t>
      </w:r>
      <w:r w:rsidRPr="001723DB">
        <w:rPr>
          <w:b/>
          <w:bCs/>
          <w:highlight w:val="cyan"/>
          <w:u w:val="single"/>
        </w:rPr>
        <w:t>UV radiation prior to vaccination</w:t>
      </w:r>
      <w:r w:rsidRPr="00C8516A">
        <w:rPr>
          <w:u w:val="single"/>
        </w:rPr>
        <w:t xml:space="preserve"> causes a </w:t>
      </w:r>
      <w:r w:rsidRPr="001723DB">
        <w:rPr>
          <w:b/>
          <w:bCs/>
          <w:highlight w:val="cyan"/>
          <w:u w:val="single"/>
        </w:rPr>
        <w:t>less effective immune response</w:t>
      </w:r>
      <w:r w:rsidRPr="001723DB">
        <w:rPr>
          <w:sz w:val="12"/>
        </w:rPr>
        <w:t xml:space="preserve"> in several mouse models (reviewed in Norval &amp; Woods</w:t>
      </w:r>
      <w:hyperlink r:id="rId30" w:anchor="cit192" w:tooltip="Select to navigate to references" w:history="1">
        <w:r w:rsidRPr="001723DB">
          <w:rPr>
            <w:rStyle w:val="Hyperlink"/>
            <w:sz w:val="12"/>
          </w:rPr>
          <w:t>192</w:t>
        </w:r>
      </w:hyperlink>
      <w:r w:rsidRPr="001723DB">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C8516A">
        <w:rPr>
          <w:u w:val="single"/>
        </w:rPr>
        <w:t xml:space="preserve">UV-induced immunosuppression could </w:t>
      </w:r>
      <w:r w:rsidRPr="001723DB">
        <w:rPr>
          <w:b/>
          <w:bCs/>
          <w:highlight w:val="cyan"/>
          <w:u w:val="single"/>
        </w:rPr>
        <w:t>convert an asymptomatic infection into a symptomatic one</w:t>
      </w:r>
      <w:r w:rsidRPr="00C8516A">
        <w:rPr>
          <w:u w:val="single"/>
        </w:rPr>
        <w:t xml:space="preserve">, </w:t>
      </w:r>
      <w:r w:rsidRPr="001723DB">
        <w:rPr>
          <w:b/>
          <w:bCs/>
          <w:highlight w:val="cyan"/>
          <w:u w:val="single"/>
        </w:rPr>
        <w:t>reactivate</w:t>
      </w:r>
      <w:r w:rsidRPr="00C8516A">
        <w:rPr>
          <w:u w:val="single"/>
        </w:rPr>
        <w:t xml:space="preserve"> a range of </w:t>
      </w:r>
      <w:r w:rsidRPr="001723DB">
        <w:rPr>
          <w:b/>
          <w:bCs/>
          <w:highlight w:val="cyan"/>
          <w:u w:val="single"/>
        </w:rPr>
        <w:t>persistent infections</w:t>
      </w:r>
      <w:r w:rsidRPr="00C8516A">
        <w:rPr>
          <w:u w:val="single"/>
        </w:rPr>
        <w:t xml:space="preserve">, increase the oncogenic potential of microbes, and </w:t>
      </w:r>
      <w:r w:rsidRPr="001723DB">
        <w:rPr>
          <w:b/>
          <w:bCs/>
          <w:highlight w:val="cyan"/>
          <w:u w:val="single"/>
        </w:rPr>
        <w:t>reduce</w:t>
      </w:r>
      <w:r w:rsidRPr="00C8516A">
        <w:rPr>
          <w:b/>
          <w:bCs/>
          <w:u w:val="single"/>
        </w:rPr>
        <w:t xml:space="preserve"> the memory </w:t>
      </w:r>
      <w:r w:rsidRPr="001723DB">
        <w:rPr>
          <w:b/>
          <w:bCs/>
          <w:highlight w:val="cyan"/>
          <w:u w:val="single"/>
        </w:rPr>
        <w:t>immune response</w:t>
      </w:r>
      <w:r w:rsidRPr="00C8516A">
        <w:rPr>
          <w:b/>
          <w:bCs/>
          <w:u w:val="single"/>
        </w:rPr>
        <w:t>,</w:t>
      </w:r>
      <w:r w:rsidRPr="00C8516A">
        <w:rPr>
          <w:u w:val="single"/>
        </w:rPr>
        <w:t xml:space="preserve"> for example after vaccination, so that it is no longer protective.</w:t>
      </w:r>
      <w:r w:rsidRPr="001723DB">
        <w:rPr>
          <w:sz w:val="12"/>
        </w:rPr>
        <w:t xml:space="preserve"> Autoimmune diseases Many autoimmune diseases are considered to have both environmental and genetic risk factors. Evidence to support the importance of environmental exposures comes from geographical variation (changing incidence with changing latitude), temporal patterns (such as variations in incidence with season or season-of-birth) and results from observational epidemiological studies. Several studies show an inverse association between exposure to UV radiation and immune-mediated diseases, suggesting that the UV may be protective. In many cases, the assumed pathway has been through enhanced synthesis of vitamin D (see section on Vitamin D below). 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1" w:anchor="cit193" w:tooltip="Select to navigate to references" w:history="1">
        <w:r w:rsidRPr="001723DB">
          <w:rPr>
            <w:rStyle w:val="Hyperlink"/>
            <w:sz w:val="12"/>
          </w:rPr>
          <w:t>193</w:t>
        </w:r>
      </w:hyperlink>
      <w:r w:rsidRPr="001723DB">
        <w:rPr>
          <w:sz w:val="12"/>
        </w:rPr>
        <w:t xml:space="preserve">). While there have been suggestions that </w:t>
      </w:r>
      <w:r w:rsidRPr="00C8516A">
        <w:rPr>
          <w:u w:val="single"/>
        </w:rPr>
        <w:t>exposure to UV radiation may be important for conditions such as inflammatory bowel disease (for example, Nerich</w:t>
      </w:r>
      <w:r>
        <w:rPr>
          <w:u w:val="single"/>
        </w:rPr>
        <w:t xml:space="preserve"> </w:t>
      </w:r>
      <w:r w:rsidRPr="00C8516A">
        <w:rPr>
          <w:u w:val="single"/>
        </w:rPr>
        <w:t>et al.</w:t>
      </w:r>
      <w:hyperlink r:id="rId32" w:anchor="cit194" w:tooltip="Select to navigate to references" w:history="1">
        <w:r w:rsidRPr="00C8516A">
          <w:rPr>
            <w:rStyle w:val="Hyperlink"/>
            <w:u w:val="single"/>
          </w:rPr>
          <w:t>194</w:t>
        </w:r>
      </w:hyperlink>
      <w:r w:rsidRPr="00C8516A">
        <w:rPr>
          <w:u w:val="single"/>
        </w:rPr>
        <w:t>), type 1 diabetes,</w:t>
      </w:r>
      <w:hyperlink r:id="rId33" w:anchor="cit195" w:tooltip="Select to navigate to references" w:history="1">
        <w:r w:rsidRPr="00C8516A">
          <w:rPr>
            <w:rStyle w:val="Hyperlink"/>
            <w:u w:val="single"/>
          </w:rPr>
          <w:t>195</w:t>
        </w:r>
      </w:hyperlink>
      <w:r>
        <w:rPr>
          <w:u w:val="single"/>
        </w:rPr>
        <w:t xml:space="preserve"> </w:t>
      </w:r>
      <w:r w:rsidRPr="00C8516A">
        <w:rPr>
          <w:u w:val="single"/>
        </w:rPr>
        <w:t>and rheumatic diseases (including rheumatoid arthritis, systemic lupus erythematosus, dermatomyositis, and others),</w:t>
      </w:r>
      <w:hyperlink r:id="rId34" w:anchor="cit196" w:tooltip="Select to navigate to references" w:history="1">
        <w:r w:rsidRPr="00C8516A">
          <w:rPr>
            <w:rStyle w:val="Hyperlink"/>
            <w:u w:val="single"/>
          </w:rPr>
          <w:t>196</w:t>
        </w:r>
      </w:hyperlink>
      <w:r>
        <w:rPr>
          <w:u w:val="single"/>
        </w:rPr>
        <w:t xml:space="preserve"> </w:t>
      </w:r>
      <w:r w:rsidRPr="00C8516A">
        <w:rPr>
          <w:u w:val="single"/>
        </w:rPr>
        <w:t>the strongest evidence is for multiple sclerosis.</w:t>
      </w:r>
      <w:r>
        <w:rPr>
          <w:u w:val="single"/>
        </w:rPr>
        <w:t xml:space="preserve"> </w:t>
      </w:r>
      <w:r w:rsidRPr="001723DB">
        <w:rPr>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35"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36"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behaviours in the south had reduced the difference in personal dose of UV between the north and south.</w:t>
      </w:r>
      <w:hyperlink r:id="rId37" w:anchor="cit199" w:tooltip="Select to navigate to references" w:history="1">
        <w:r w:rsidRPr="001723DB">
          <w:rPr>
            <w:rStyle w:val="Hyperlink"/>
            <w:sz w:val="12"/>
          </w:rPr>
          <w:t>199</w:t>
        </w:r>
      </w:hyperlink>
      <w:r w:rsidRPr="001723DB">
        <w:rPr>
          <w:sz w:val="12"/>
        </w:rPr>
        <w:t xml:space="preserve"> Studies from the northern</w:t>
      </w:r>
      <w:hyperlink r:id="rId38" w:anchor="cit200" w:tooltip="Select to navigate to references" w:history="1">
        <w:r w:rsidRPr="001723DB">
          <w:rPr>
            <w:rStyle w:val="Hyperlink"/>
            <w:sz w:val="12"/>
          </w:rPr>
          <w:t>200</w:t>
        </w:r>
      </w:hyperlink>
      <w:r w:rsidRPr="001723DB">
        <w:rPr>
          <w:sz w:val="12"/>
        </w:rPr>
        <w:t xml:space="preserve"> and southern</w:t>
      </w:r>
      <w:hyperlink r:id="rId39"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foetal nervous system is developing and maturing, is protective for the development of MS in later life.</w:t>
      </w:r>
      <w:hyperlink r:id="rId40" w:anchor="cit201" w:tooltip="Select to navigate to references" w:history="1">
        <w:r w:rsidRPr="001723DB">
          <w:rPr>
            <w:rStyle w:val="Hyperlink"/>
            <w:sz w:val="12"/>
          </w:rPr>
          <w:t>201</w:t>
        </w:r>
      </w:hyperlink>
      <w:r w:rsidRPr="001723DB">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1"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42"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6F2BAE">
        <w:rPr>
          <w:u w:val="single"/>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43" w:anchor="cit205" w:tooltip="Select to navigate to references" w:history="1">
        <w:r w:rsidRPr="001723DB">
          <w:rPr>
            <w:rStyle w:val="Hyperlink"/>
            <w:sz w:val="12"/>
          </w:rPr>
          <w:t>205</w:t>
        </w:r>
      </w:hyperlink>
      <w:r w:rsidRPr="001723DB">
        <w:rPr>
          <w:sz w:val="12"/>
        </w:rPr>
        <w:t xml:space="preserve"> </w:t>
      </w:r>
      <w:r w:rsidRPr="006F2BAE">
        <w:rPr>
          <w:u w:val="single"/>
        </w:rPr>
        <w:t>UV radiation, particularly UV-B, can cause suppression of many aspects of cell-mediated immunity</w:t>
      </w:r>
      <w:r w:rsidRPr="001723DB">
        <w:rPr>
          <w:sz w:val="12"/>
        </w:rPr>
        <w:t xml:space="preserve"> but, until recently, how it influenced the initiation of CMM was unknown. In a transgenic mouse model, the recruitment of macrophages to the skin following </w:t>
      </w:r>
      <w:r w:rsidRPr="006F2BAE">
        <w:rPr>
          <w:u w:val="single"/>
        </w:rPr>
        <w:t>UV-B irradiation and their subsequent proliferation were shown to be critical in the survival of melanocytes, including those with UV-induced DNA damage.</w:t>
      </w:r>
      <w:hyperlink r:id="rId44" w:anchor="cit206" w:tooltip="Select to navigate to reference" w:history="1">
        <w:r w:rsidRPr="006F2BAE">
          <w:rPr>
            <w:rStyle w:val="Hyperlink"/>
            <w:u w:val="single"/>
          </w:rPr>
          <w:t>206–208</w:t>
        </w:r>
      </w:hyperlink>
      <w:r>
        <w:rPr>
          <w:u w:val="single"/>
        </w:rPr>
        <w:t xml:space="preserve"> </w:t>
      </w:r>
      <w:r w:rsidRPr="006F2BAE">
        <w:rPr>
          <w:u w:val="single"/>
        </w:rPr>
        <w:t>In addition, inflammation induced by UV radiation increased metastasis of melanoma, with neutrophils being the main drivers of the inflammatory proces</w:t>
      </w:r>
      <w:r w:rsidRPr="001723DB">
        <w:rPr>
          <w:sz w:val="12"/>
        </w:rPr>
        <w:t>s.</w:t>
      </w:r>
      <w:hyperlink r:id="rId45" w:anchor="cit209" w:tooltip="Select to navigate to references" w:history="1">
        <w:r w:rsidRPr="001723DB">
          <w:rPr>
            <w:rStyle w:val="Hyperlink"/>
            <w:sz w:val="12"/>
          </w:rPr>
          <w:t>209</w:t>
        </w:r>
      </w:hyperlink>
      <w:r w:rsidRPr="001723DB">
        <w:rPr>
          <w:sz w:val="12"/>
        </w:rPr>
        <w:t xml:space="preserve"> Consistent with these reports from animal models, in patients with metastatic melanoma there was a shorter survival time if metastases contained a high proportion of macrophages.</w:t>
      </w:r>
      <w:hyperlink r:id="rId46" w:anchor="cit210" w:tooltip="Select to navigate to references" w:history="1">
        <w:r w:rsidRPr="001723DB">
          <w:rPr>
            <w:rStyle w:val="Hyperlink"/>
            <w:sz w:val="12"/>
          </w:rPr>
          <w:t>210</w:t>
        </w:r>
      </w:hyperlink>
      <w:r w:rsidRPr="001723DB">
        <w:rPr>
          <w:sz w:val="12"/>
        </w:rPr>
        <w:t xml:space="preserve"> </w:t>
      </w:r>
      <w:r w:rsidRPr="006F2BAE">
        <w:rPr>
          <w:u w:val="single"/>
        </w:rPr>
        <w:t>Non-melanoma skin cancer.</w:t>
      </w:r>
      <w:r>
        <w:rPr>
          <w:u w:val="single"/>
        </w:rPr>
        <w:t xml:space="preserve"> </w:t>
      </w:r>
      <w:r w:rsidRPr="006F2BAE">
        <w:rPr>
          <w:u w:val="single"/>
        </w:rPr>
        <w:t xml:space="preserve">Tumours induced by UV radiation are highly antigenic. UV-induced immune suppression plays a critical role in the development of NMSC as evidenced by the dramatically increased incidence </w:t>
      </w:r>
      <w:r w:rsidRPr="001723DB">
        <w:rPr>
          <w:sz w:val="12"/>
        </w:rPr>
        <w:t>in immunosuppressed people, for example, following organ transplantation.</w:t>
      </w:r>
      <w:hyperlink r:id="rId47"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48" w:anchor="cit212" w:tooltip="Select to navigate to references" w:history="1">
        <w:r w:rsidRPr="001723DB">
          <w:rPr>
            <w:rStyle w:val="Hyperlink"/>
            <w:sz w:val="12"/>
          </w:rPr>
          <w:t>212</w:t>
        </w:r>
      </w:hyperlink>
      <w:r w:rsidRPr="001723DB">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49" w:anchor="cit212" w:tooltip="Select to navigate to reference" w:history="1">
        <w:r w:rsidRPr="001723DB">
          <w:rPr>
            <w:rStyle w:val="Hyperlink"/>
            <w:sz w:val="12"/>
          </w:rPr>
          <w:t>212–214</w:t>
        </w:r>
      </w:hyperlink>
    </w:p>
    <w:p w14:paraId="4189AC4E" w14:textId="77777777" w:rsidR="00493F2E" w:rsidRDefault="00493F2E" w:rsidP="00493F2E">
      <w:pPr>
        <w:rPr>
          <w:rStyle w:val="Hyperlink"/>
          <w:sz w:val="12"/>
        </w:rPr>
      </w:pPr>
    </w:p>
    <w:p w14:paraId="59A4086C" w14:textId="77777777" w:rsidR="00493F2E" w:rsidRDefault="00493F2E" w:rsidP="00493F2E">
      <w:pPr>
        <w:pStyle w:val="Heading4"/>
      </w:pPr>
      <w:r>
        <w:t>That causes viruses to human bacterial genome to  damage will ensure the next pandemic is existential</w:t>
      </w:r>
    </w:p>
    <w:p w14:paraId="04E3FA25" w14:textId="77777777" w:rsidR="00493F2E" w:rsidRPr="00C95710" w:rsidRDefault="00493F2E" w:rsidP="00493F2E">
      <w:r w:rsidRPr="006F65A7">
        <w:rPr>
          <w:rStyle w:val="Style13ptBold"/>
        </w:rPr>
        <w:t>Supriya 4/19</w:t>
      </w:r>
      <w:r w:rsidRPr="006F65A7">
        <w:t xml:space="preserve"> [Lakshmi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w:t>
      </w:r>
      <w:r w:rsidRPr="006F65A7">
        <w:lastRenderedPageBreak/>
        <w:t>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390007ED" w14:textId="77777777" w:rsidR="00493F2E" w:rsidRDefault="00493F2E" w:rsidP="00493F2E">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513CE890" w14:textId="77777777" w:rsidR="00493F2E" w:rsidRDefault="00493F2E" w:rsidP="00493F2E">
      <w:r>
        <w:t>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w:t>
      </w:r>
    </w:p>
    <w:p w14:paraId="28B2B182" w14:textId="77777777" w:rsidR="00493F2E" w:rsidRDefault="00493F2E" w:rsidP="00493F2E">
      <w:r>
        <w:t xml:space="preserve">In an essay published on the online server Preprints*, Eleftherios P. Diamandis of the University of Toronto and the Mount Sinai Hospital, Toronto,  argues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6A508FDB" w14:textId="77777777" w:rsidR="00493F2E" w:rsidRDefault="00493F2E" w:rsidP="00493F2E">
      <w:r>
        <w:t>Changing our environment</w:t>
      </w:r>
    </w:p>
    <w:p w14:paraId="2FABB746" w14:textId="77777777" w:rsidR="00493F2E" w:rsidRPr="00D81530" w:rsidRDefault="00493F2E" w:rsidP="00493F2E">
      <w:pPr>
        <w:rPr>
          <w:rStyle w:val="StyleUnderline"/>
        </w:rPr>
      </w:pPr>
      <w:r w:rsidRPr="00D81530">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p>
    <w:p w14:paraId="69A2D5CA" w14:textId="77777777" w:rsidR="00493F2E" w:rsidRDefault="00493F2E" w:rsidP="00493F2E">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26F08CA9" w14:textId="77777777" w:rsidR="00493F2E" w:rsidRPr="00D81530" w:rsidRDefault="00493F2E" w:rsidP="00493F2E">
      <w:pPr>
        <w:rPr>
          <w:rStyle w:val="StyleUnderline"/>
        </w:rPr>
      </w:pPr>
      <w:r w:rsidRPr="00D81530">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755106E8" w14:textId="77777777" w:rsidR="00493F2E" w:rsidRDefault="00493F2E" w:rsidP="00493F2E">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4082F87A" w14:textId="77777777" w:rsidR="00493F2E" w:rsidRDefault="00493F2E" w:rsidP="00493F2E">
      <w:r>
        <w:t>Emerging pathogens</w:t>
      </w:r>
    </w:p>
    <w:p w14:paraId="7B834672" w14:textId="77777777" w:rsidR="00493F2E" w:rsidRDefault="00493F2E" w:rsidP="00493F2E">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7632735B" w14:textId="77777777" w:rsidR="00493F2E" w:rsidRDefault="00493F2E" w:rsidP="00493F2E">
      <w:r>
        <w:lastRenderedPageBreak/>
        <w:t xml:space="preserve">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w:t>
      </w:r>
      <w:r w:rsidRPr="001D51A8">
        <w:rPr>
          <w:highlight w:val="cyan"/>
          <w:u w:val="single"/>
        </w:rPr>
        <w:t>by environmental factors, when they can become pathogenic</w:t>
      </w:r>
      <w:r w:rsidRPr="001D51A8">
        <w:t>. They can also escape from</w:t>
      </w:r>
      <w:r>
        <w:t xml:space="preserve"> the gut and enter other organs or the bloodstream. Bacteria can then use these viruses to kill other bacteria or help them evolve to more virulent strains.</w:t>
      </w:r>
    </w:p>
    <w:p w14:paraId="0880524A" w14:textId="77777777" w:rsidR="00493F2E" w:rsidRDefault="00493F2E" w:rsidP="00493F2E">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 xml:space="preserve">known that make the virus more infectious and </w:t>
      </w:r>
      <w:r w:rsidRPr="001D51A8">
        <w:rPr>
          <w:rStyle w:val="Emphasis"/>
          <w:highlight w:val="cyan"/>
        </w:rPr>
        <w:t>resistant to</w:t>
      </w:r>
      <w:r w:rsidRPr="0021289C">
        <w:rPr>
          <w:rStyle w:val="Emphasis"/>
        </w:rPr>
        <w:t xml:space="preserve"> </w:t>
      </w:r>
      <w:r w:rsidRPr="001D51A8">
        <w:rPr>
          <w:rStyle w:val="Emphasis"/>
          <w:highlight w:val="cyan"/>
        </w:rPr>
        <w:t>immune responses</w:t>
      </w:r>
      <w:r w:rsidRPr="0021289C">
        <w:rPr>
          <w:rStyle w:val="Emphasis"/>
        </w:rPr>
        <w:t>,</w:t>
      </w:r>
      <w:r w:rsidRPr="00A12174">
        <w:rPr>
          <w:rStyle w:val="Emphasis"/>
        </w:rPr>
        <w:t xml:space="preserve"> and strengthening its to enter cells via surface receptors.</w:t>
      </w:r>
    </w:p>
    <w:p w14:paraId="3DE18779" w14:textId="77777777" w:rsidR="00493F2E" w:rsidRDefault="00493F2E" w:rsidP="00493F2E">
      <w:r>
        <w:t>The brain</w:t>
      </w:r>
    </w:p>
    <w:p w14:paraId="1016F557" w14:textId="77777777" w:rsidR="00493F2E" w:rsidRDefault="00493F2E" w:rsidP="00493F2E">
      <w:r>
        <w:t>There is evidence that the SARS-CoV-2 can also affect the brain. The virus may enter the brain via the olfactory tract or through the angiotensin-converting enzyme 2 (ACE2) pathway. Viruses can also affect our senses, such as a loss of smell and taste, and there could be other so far unkown neurological effects. The loss of smell seen in COVID-19 could be a new viral syndrome specific to this disease.</w:t>
      </w:r>
    </w:p>
    <w:p w14:paraId="5BCECFEA" w14:textId="77777777" w:rsidR="00493F2E" w:rsidRDefault="00493F2E" w:rsidP="00493F2E">
      <w:r>
        <w:t>Many books and movies have described pandemics caused by pathogens that wipe out large populations and cause severe diseases.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280B1E86" w14:textId="77777777" w:rsidR="00493F2E" w:rsidRDefault="00493F2E" w:rsidP="00493F2E">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be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4D9EBE57" w14:textId="77777777" w:rsidR="00493F2E" w:rsidRDefault="00493F2E" w:rsidP="00493F2E">
      <w:pPr>
        <w:pStyle w:val="Heading4"/>
      </w:pPr>
      <w:r>
        <w:t xml:space="preserve">Corporate colonialism locks the Global South out of space, which internal link turns any negative offense because it magnifies interstellar inequality. </w:t>
      </w:r>
    </w:p>
    <w:p w14:paraId="5DF8EA44" w14:textId="77777777" w:rsidR="00493F2E" w:rsidRPr="007D6582" w:rsidRDefault="00493F2E" w:rsidP="00493F2E">
      <w:r w:rsidRPr="00D7585B">
        <w:rPr>
          <w:rStyle w:val="Style13ptBold"/>
        </w:rPr>
        <w:t>Stockwell 20</w:t>
      </w:r>
      <w:r>
        <w:t xml:space="preserve"> [Sam Stockwell is a research assistant at RAND Europe working in the area of defence, security and infrastructure. His research interests include terrorism and counter-terrorism, cybersecurity, emerging technologies in conflict environments, and space security. Prior to RAND, Stockwell was a research assistant at The Henry Jackson Society, a security think tank, where he studied the impact of coronavirus on online extremist content. He has also worked with lecturers at the University of East Anglia on Brexit-related projects. Stockwell achieved a Distinction at King's College London in conflict, security and development studies, specialising in far-right terrorism and cyber security. He holds a First Class B.A. (Hons) degree in politics from the University of East Anglia, where he also received The Thomas Paine Prize in Politics for achieving consistently high marks on assignments throughout his course.) “</w:t>
      </w:r>
      <w:r w:rsidRPr="00D7585B">
        <w:t>Legal ‘Black Holes’ in Outer Space: The Regulation of Private Space Companies</w:t>
      </w:r>
      <w:r>
        <w:t>” E-International Relations, July 20, 2020] RM</w:t>
      </w:r>
    </w:p>
    <w:p w14:paraId="31402AAA" w14:textId="77777777" w:rsidR="00493F2E" w:rsidRDefault="00493F2E" w:rsidP="00493F2E">
      <w:r>
        <w:t>Corporate Space Debris, Security Tensions and Environmental Contamination</w:t>
      </w:r>
    </w:p>
    <w:p w14:paraId="05B18E2F" w14:textId="77777777" w:rsidR="00493F2E" w:rsidRDefault="00493F2E" w:rsidP="00493F2E">
      <w:r w:rsidRPr="00F97D6C">
        <w:t xml:space="preserve">Space debris can be defined as non-purposeful man-made objects that reside in space; made up of inactive parts from former space operations and fragmentations of spacecraft, </w:t>
      </w:r>
      <w:r w:rsidRPr="00F97D6C">
        <w:rPr>
          <w:rStyle w:val="StyleUnderline"/>
        </w:rPr>
        <w:t xml:space="preserve">there are nearly 30,000 </w:t>
      </w:r>
      <w:r w:rsidRPr="00F97D6C">
        <w:rPr>
          <w:rStyle w:val="StyleUnderline"/>
        </w:rPr>
        <w:lastRenderedPageBreak/>
        <w:t>pieces of debris in the Earth’s orbit</w:t>
      </w:r>
      <w:r>
        <w:t xml:space="preserve"> (Pellegrino &amp; Stang, 2016: 25). </w:t>
      </w:r>
      <w:r w:rsidRPr="00F97D6C">
        <w:rPr>
          <w:rStyle w:val="Emphasis"/>
        </w:rPr>
        <w:t>Despite most debris being centimetres or millimetres in size satellites often travel at the speed of a bullet, meaning that a collision between the two could be catastrophic in terms of environmental, mechanical and financial damage</w:t>
      </w:r>
      <w:r>
        <w:t xml:space="preserve"> (Black &amp; Butt, 2010: 1).</w:t>
      </w:r>
    </w:p>
    <w:p w14:paraId="07A84D10" w14:textId="77777777" w:rsidR="00493F2E" w:rsidRDefault="00493F2E" w:rsidP="00493F2E">
      <w:r>
        <w:t xml:space="preserve">Since the development of the Kessler Syndrome thesis in 1978 – which predicted that </w:t>
      </w:r>
      <w:r w:rsidRPr="008B5BE6">
        <w:rPr>
          <w:rStyle w:val="StyleUnderline"/>
        </w:rPr>
        <w:t>space debris may become so dense as to trigger a chain reaction of major collisions</w:t>
      </w:r>
      <w:r>
        <w:t xml:space="preserve"> – space debris is considered more of a threat to security operations in the near-term than military space activity (Quintana, 2017: 95). </w:t>
      </w:r>
      <w:r w:rsidRPr="008B5BE6">
        <w:rPr>
          <w:rStyle w:val="StyleUnderline"/>
        </w:rPr>
        <w:t>Difficulty over determining whether a collision was accidental or a purposeful act further exacerbates this problem</w:t>
      </w:r>
      <w:r>
        <w:t xml:space="preserve">, </w:t>
      </w:r>
      <w:r w:rsidRPr="008B5BE6">
        <w:rPr>
          <w:rStyle w:val="Emphasis"/>
        </w:rPr>
        <w:t>given that “every object in orbit is a threat to everything else in orbit, regardless of its intended function”</w:t>
      </w:r>
      <w:r>
        <w:t xml:space="preserve"> (Faith, 2012: 86). Such developments have led to the US administration increasingly adopting a securitisation discourse around orbital debris (Bowen, 2014: 47), </w:t>
      </w:r>
      <w:r w:rsidRPr="008B5BE6">
        <w:rPr>
          <w:rStyle w:val="StyleUnderline"/>
        </w:rPr>
        <w:t>which may cause concerns as to whether policymakers may react to future American satellite collisions in a militarised manner</w:t>
      </w:r>
      <w:r>
        <w:t>.</w:t>
      </w:r>
    </w:p>
    <w:p w14:paraId="5EA103D3" w14:textId="77777777" w:rsidR="00493F2E" w:rsidRDefault="00493F2E" w:rsidP="00493F2E">
      <w:r w:rsidRPr="00531B31">
        <w:rPr>
          <w:rStyle w:val="StyleUnderline"/>
        </w:rPr>
        <w:t>A number of NewSpace actors are likely to complicate these worries even further through recent satellite proposals.</w:t>
      </w:r>
      <w:r>
        <w:t xml:space="preserve"> </w:t>
      </w:r>
      <w:r w:rsidRPr="001838AF">
        <w:rPr>
          <w:rStyle w:val="Emphasis"/>
        </w:rPr>
        <w:t xml:space="preserve">Whilst </w:t>
      </w:r>
      <w:r w:rsidRPr="00475C49">
        <w:rPr>
          <w:rStyle w:val="Emphasis"/>
          <w:highlight w:val="cyan"/>
        </w:rPr>
        <w:t>Boeing is proposing a constellation of</w:t>
      </w:r>
      <w:r w:rsidRPr="001838AF">
        <w:rPr>
          <w:rStyle w:val="Emphasis"/>
        </w:rPr>
        <w:t xml:space="preserve"> up to </w:t>
      </w:r>
      <w:r w:rsidRPr="00475C49">
        <w:rPr>
          <w:rStyle w:val="Emphasis"/>
          <w:highlight w:val="cyan"/>
        </w:rPr>
        <w:t>3,000</w:t>
      </w:r>
      <w:r w:rsidRPr="001838AF">
        <w:rPr>
          <w:rStyle w:val="Emphasis"/>
        </w:rPr>
        <w:t xml:space="preserve"> satellites, </w:t>
      </w:r>
      <w:r w:rsidRPr="00475C49">
        <w:rPr>
          <w:rStyle w:val="Emphasis"/>
          <w:highlight w:val="cyan"/>
        </w:rPr>
        <w:t>SpaceX</w:t>
      </w:r>
      <w:r w:rsidRPr="001838AF">
        <w:rPr>
          <w:rStyle w:val="Emphasis"/>
        </w:rPr>
        <w:t xml:space="preserve"> has even grander goals of creating a constellation consisting </w:t>
      </w:r>
      <w:r w:rsidRPr="00475C49">
        <w:rPr>
          <w:rStyle w:val="Emphasis"/>
        </w:rPr>
        <w:t xml:space="preserve">of 4,425 satellites, eventually expanding </w:t>
      </w:r>
      <w:r w:rsidRPr="00475C49">
        <w:rPr>
          <w:rStyle w:val="Emphasis"/>
          <w:highlight w:val="cyan"/>
        </w:rPr>
        <w:t>to 12,000 satellites</w:t>
      </w:r>
      <w:r w:rsidRPr="00475C49">
        <w:rPr>
          <w:rStyle w:val="Emphasis"/>
        </w:rPr>
        <w:t xml:space="preserve"> in the near-future</w:t>
      </w:r>
      <w:r w:rsidRPr="00475C49">
        <w:t xml:space="preserve"> (Kosiak</w:t>
      </w:r>
      <w:r>
        <w:t xml:space="preserve">, 2019: 7). Putting this into context, there are currently just around 1,400 active satellites in orbit around the Earth, highlighting the scale of these projects. </w:t>
      </w:r>
      <w:r w:rsidRPr="001838AF">
        <w:rPr>
          <w:rStyle w:val="StyleUnderline"/>
        </w:rPr>
        <w:t>The collision between a single US privately-owned Iridium satellite and state-owned Russian Cosmos satellite in 2009 underscored not only the sheer amount of debris caused by these collisions – over 1,500 pieces – but also foreshadowed the possible geopolitical tensions that may arise from them</w:t>
      </w:r>
      <w:r>
        <w:t xml:space="preserve"> (Wang, 2010: 87-88). </w:t>
      </w:r>
      <w:r w:rsidRPr="001838AF">
        <w:rPr>
          <w:rStyle w:val="Emphasis"/>
        </w:rPr>
        <w:t>Given the number of various commercial satellite constellations possibly going into orbit in the near-future</w:t>
      </w:r>
      <w:r>
        <w:t xml:space="preserve">, </w:t>
      </w:r>
      <w:r w:rsidRPr="001838AF">
        <w:rPr>
          <w:rStyle w:val="StyleUnderline"/>
        </w:rPr>
        <w:t>this raises questions over the possibly devastating security hazards they could pose once in orbit or when they eventually become defunct</w:t>
      </w:r>
      <w:r>
        <w:t>.</w:t>
      </w:r>
    </w:p>
    <w:p w14:paraId="621CAB83" w14:textId="77777777" w:rsidR="00493F2E" w:rsidRDefault="00493F2E" w:rsidP="00493F2E">
      <w:r>
        <w:t>Yet the proliferation of these commercial satellite plans also pose significant environmental issues. Article IX of the OST asserts that: “States shall pursue activities of outer space in a manner that avoids any harmful contamination or adverse environmental changes on Earth” (UN, 1967). However, the use of terms like ‘harmful’ or ‘adverse change’ underscores the lack of specificity over what exactly constitutes environmental damage, or for whom it must refrain from harming. There is also a failure to address the explicit problem of space debris since the discourse is primarily concentrated on chemical effluent pollution, undermining attempts to facilitate the removal of floating wreckage(Gupta, 2016: 26).</w:t>
      </w:r>
    </w:p>
    <w:p w14:paraId="00ECB615" w14:textId="77777777" w:rsidR="00493F2E" w:rsidRDefault="00493F2E" w:rsidP="00493F2E">
      <w:r w:rsidRPr="001838AF">
        <w:rPr>
          <w:rStyle w:val="StyleUnderline"/>
        </w:rPr>
        <w:t>The inability of the OST to properly promote environmental considerations in space has been mirrored in the NewSpace community</w:t>
      </w:r>
      <w:r>
        <w:t xml:space="preserve">, </w:t>
      </w:r>
      <w:r w:rsidRPr="001838AF">
        <w:rPr>
          <w:rStyle w:val="Emphasis"/>
        </w:rPr>
        <w:t>where there has been a woeful lack of ecological consideration</w:t>
      </w:r>
      <w:r>
        <w:t xml:space="preserve">: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(Magdoff &amp; Foster, 2011: 61-66). Yet in doing so, </w:t>
      </w:r>
      <w:r w:rsidRPr="001838AF">
        <w:rPr>
          <w:rStyle w:val="StyleUnderline"/>
        </w:rPr>
        <w:t>this neglect is only likely to result in the proliferation of extra-terrestrial debris that the UN OST failed to address. Indeed, despite its vastness there is only a narrow region of orbital space that is either useable or beneficial for prolonged human missions</w:t>
      </w:r>
      <w:r>
        <w:t xml:space="preserve"> (Brearley, 2005: 2), </w:t>
      </w:r>
      <w:r w:rsidRPr="001838AF">
        <w:rPr>
          <w:rStyle w:val="Emphasis"/>
        </w:rPr>
        <w:t xml:space="preserve">meaning that </w:t>
      </w:r>
      <w:r w:rsidRPr="00475C49">
        <w:rPr>
          <w:rStyle w:val="Emphasis"/>
          <w:highlight w:val="cyan"/>
        </w:rPr>
        <w:t>the increase in space debris</w:t>
      </w:r>
      <w:r w:rsidRPr="001838AF">
        <w:rPr>
          <w:rStyle w:val="Emphasis"/>
        </w:rPr>
        <w:t xml:space="preserve"> </w:t>
      </w:r>
      <w:r w:rsidRPr="00475C49">
        <w:rPr>
          <w:rStyle w:val="Emphasis"/>
          <w:highlight w:val="cyan"/>
        </w:rPr>
        <w:lastRenderedPageBreak/>
        <w:t>from</w:t>
      </w:r>
      <w:r w:rsidRPr="001838AF">
        <w:rPr>
          <w:rStyle w:val="Emphasis"/>
        </w:rPr>
        <w:t xml:space="preserve"> these </w:t>
      </w:r>
      <w:r w:rsidRPr="00475C49">
        <w:rPr>
          <w:rStyle w:val="Emphasis"/>
          <w:highlight w:val="cyan"/>
        </w:rPr>
        <w:t xml:space="preserve">massive commercial </w:t>
      </w:r>
      <w:r w:rsidRPr="00475C49">
        <w:rPr>
          <w:rStyle w:val="Emphasis"/>
        </w:rPr>
        <w:t xml:space="preserve">satellite </w:t>
      </w:r>
      <w:r w:rsidRPr="00475C49">
        <w:rPr>
          <w:rStyle w:val="Emphasis"/>
          <w:highlight w:val="cyan"/>
        </w:rPr>
        <w:t xml:space="preserve">constellations will </w:t>
      </w:r>
      <w:r w:rsidRPr="00475C49">
        <w:rPr>
          <w:rStyle w:val="Emphasis"/>
        </w:rPr>
        <w:t xml:space="preserve">likely </w:t>
      </w:r>
      <w:r w:rsidRPr="00475C49">
        <w:rPr>
          <w:rStyle w:val="Emphasis"/>
          <w:highlight w:val="cyan"/>
        </w:rPr>
        <w:t xml:space="preserve">be at the detriment of developing nations </w:t>
      </w:r>
      <w:r w:rsidRPr="00475C49">
        <w:rPr>
          <w:rStyle w:val="Emphasis"/>
        </w:rPr>
        <w:t>who</w:t>
      </w:r>
      <w:r w:rsidRPr="001838AF">
        <w:rPr>
          <w:rStyle w:val="Emphasis"/>
        </w:rPr>
        <w:t xml:space="preserve"> have yet fostered spacefaring capabilities</w:t>
      </w:r>
      <w:r w:rsidRPr="001838AF">
        <w:rPr>
          <w:rStyle w:val="StyleUnderline"/>
        </w:rPr>
        <w:t xml:space="preserve">. </w:t>
      </w:r>
    </w:p>
    <w:p w14:paraId="1411EFEA" w14:textId="77777777" w:rsidR="00493F2E" w:rsidRDefault="00493F2E" w:rsidP="00493F2E">
      <w:r w:rsidRPr="001838AF">
        <w:rPr>
          <w:rStyle w:val="StyleUnderline"/>
        </w:rPr>
        <w:t>Elon Musk’s SpaceX company has already caused complications for Earth-bound astrologists</w:t>
      </w:r>
      <w:r>
        <w:t xml:space="preserve">. The brightness of his recent ‘Starlink’ satellite constellation system in comparison to other satellites has been obscuring telescopic images (see Grush, 2020). More concerningly, </w:t>
      </w:r>
      <w:r w:rsidRPr="001838AF">
        <w:rPr>
          <w:rStyle w:val="StyleUnderline"/>
        </w:rPr>
        <w:t>Starlink may be much more visible during twilight hours which could be problematic in identifying potentially hazardous asteroids in a timely manner</w:t>
      </w:r>
      <w:r>
        <w:t xml:space="preserve"> (The Verge, 2020). In this sense, whilst private space entrepreneurs are able to increase their profitability from being able to establish constellations, such endeavours are spoiling the scientific work of researchers on Earth that may complicate the monitoring of Earth-based asteroid impacts.</w:t>
      </w:r>
    </w:p>
    <w:p w14:paraId="0F2DA4E6" w14:textId="77777777" w:rsidR="00493F2E" w:rsidRDefault="00493F2E" w:rsidP="00493F2E">
      <w:r>
        <w:t>Conclusion: Space as a Global Commodity</w:t>
      </w:r>
    </w:p>
    <w:p w14:paraId="651BD612" w14:textId="77777777" w:rsidR="00493F2E" w:rsidRPr="001838AF" w:rsidRDefault="00493F2E" w:rsidP="00493F2E">
      <w:pPr>
        <w:rPr>
          <w:rStyle w:val="Emphasis"/>
        </w:rPr>
      </w:pPr>
      <w:r>
        <w:t xml:space="preserve">Ultimately, this essay has revealed how </w:t>
      </w:r>
      <w:r w:rsidRPr="001838AF">
        <w:rPr>
          <w:rStyle w:val="StyleUnderline"/>
        </w:rPr>
        <w:t>the UN OST fails to adequately regulate private space enterprises in outer space within an array of activities</w:t>
      </w:r>
      <w:r>
        <w:t xml:space="preserve">. </w:t>
      </w:r>
      <w:r w:rsidRPr="001838AF">
        <w:rPr>
          <w:rStyle w:val="StyleUnderline"/>
        </w:rPr>
        <w:t xml:space="preserve">Predominately designed from a state-centric perspective, </w:t>
      </w:r>
      <w:r w:rsidRPr="001838AF">
        <w:rPr>
          <w:rStyle w:val="Emphasis"/>
        </w:rPr>
        <w:t xml:space="preserve">the increasing </w:t>
      </w:r>
      <w:r w:rsidRPr="00475C49">
        <w:rPr>
          <w:rStyle w:val="Emphasis"/>
          <w:highlight w:val="cyan"/>
        </w:rPr>
        <w:t>entanglement of the state</w:t>
      </w:r>
      <w:r w:rsidRPr="001838AF">
        <w:rPr>
          <w:rStyle w:val="Emphasis"/>
        </w:rPr>
        <w:t xml:space="preserve"> apparatus </w:t>
      </w:r>
      <w:r w:rsidRPr="00475C49">
        <w:rPr>
          <w:rStyle w:val="Emphasis"/>
          <w:highlight w:val="cyan"/>
        </w:rPr>
        <w:t>with the private sector is enabling</w:t>
      </w:r>
      <w:r w:rsidRPr="001838AF">
        <w:rPr>
          <w:rStyle w:val="Emphasis"/>
        </w:rPr>
        <w:t xml:space="preserve"> both actors to satisfy their </w:t>
      </w:r>
      <w:r w:rsidRPr="00475C49">
        <w:rPr>
          <w:rStyle w:val="Emphasis"/>
          <w:highlight w:val="cyan"/>
        </w:rPr>
        <w:t>extra-terrestrial interests through legal ambiguities</w:t>
      </w:r>
      <w:r w:rsidRPr="001838AF">
        <w:rPr>
          <w:rStyle w:val="Emphasis"/>
        </w:rPr>
        <w:t xml:space="preserve"> in a way that the treaty never envisaged possible.</w:t>
      </w:r>
    </w:p>
    <w:p w14:paraId="77F04FCF" w14:textId="77777777" w:rsidR="00493F2E" w:rsidRDefault="00493F2E" w:rsidP="00493F2E">
      <w:pPr>
        <w:rPr>
          <w:rStyle w:val="StyleUnderline"/>
        </w:rPr>
      </w:pPr>
      <w:r>
        <w:t xml:space="preserve">Yet, these processes also expose the ways in which the conceptualisation of outer space by both the drafters of the OST and NewSpace actors is intimately connected to Earth-bound social relations and power structures. Whether it be contestations over resources, surveillance or the environment, the concerns raised mirror those taking place on Earth. A product of its time, </w:t>
      </w:r>
      <w:r w:rsidRPr="001838AF">
        <w:rPr>
          <w:rStyle w:val="Emphasis"/>
        </w:rPr>
        <w:t>the OST was broadly concerned with protecting states from damage caused by one another in a tense international terrestrial atmosphere of possible nuclear annihilation, rather than seeking to protect the space environment as an aspiration “in its own right”</w:t>
      </w:r>
      <w:r>
        <w:t xml:space="preserve"> (Brearley, 2005: 19). Despite framing themselves as the saviours of an anthropogenic extinction, </w:t>
      </w:r>
      <w:r w:rsidRPr="001838AF">
        <w:rPr>
          <w:rStyle w:val="StyleUnderline"/>
        </w:rPr>
        <w:t xml:space="preserve">the emphasis of </w:t>
      </w:r>
      <w:r w:rsidRPr="00475C49">
        <w:rPr>
          <w:rStyle w:val="StyleUnderline"/>
          <w:highlight w:val="cyan"/>
        </w:rPr>
        <w:t>NewSpace</w:t>
      </w:r>
      <w:r w:rsidRPr="001838AF">
        <w:rPr>
          <w:rStyle w:val="StyleUnderline"/>
        </w:rPr>
        <w:t xml:space="preserve"> entrepreneurs on profit accumulation in space also emulates the types of criticisms private enterprises have faced on Earth</w:t>
      </w:r>
      <w:r>
        <w:t xml:space="preserve">, </w:t>
      </w:r>
      <w:r w:rsidRPr="001838AF">
        <w:rPr>
          <w:rStyle w:val="Emphasis"/>
        </w:rPr>
        <w:t xml:space="preserve">and </w:t>
      </w:r>
      <w:r w:rsidRPr="00475C49">
        <w:rPr>
          <w:rStyle w:val="Emphasis"/>
          <w:highlight w:val="cyan"/>
        </w:rPr>
        <w:t>risk the extension of</w:t>
      </w:r>
      <w:r w:rsidRPr="001838AF">
        <w:rPr>
          <w:rStyle w:val="Emphasis"/>
        </w:rPr>
        <w:t xml:space="preserve"> </w:t>
      </w:r>
      <w:r w:rsidRPr="00475C49">
        <w:rPr>
          <w:rStyle w:val="Emphasis"/>
          <w:highlight w:val="cyan"/>
        </w:rPr>
        <w:t>existing wealth inequalities into the cosmos</w:t>
      </w:r>
      <w:r>
        <w:t xml:space="preserve">. The precedent set by NASA in April 2020 that will likely lead to the further involvement of </w:t>
      </w:r>
      <w:r w:rsidRPr="001838AF">
        <w:rPr>
          <w:rStyle w:val="Emphasis"/>
        </w:rPr>
        <w:t xml:space="preserve">private firms such as SpaceX in space endeavours will therefore serve to </w:t>
      </w:r>
      <w:r w:rsidRPr="002D69EE">
        <w:rPr>
          <w:rStyle w:val="Emphasis"/>
          <w:highlight w:val="cyan"/>
        </w:rPr>
        <w:t>restrict public access to the extra-terrestrial domain</w:t>
      </w:r>
      <w:r w:rsidRPr="001838AF">
        <w:rPr>
          <w:rStyle w:val="StyleUnderline"/>
        </w:rPr>
        <w:t xml:space="preserve"> – and the benefits that may arise from this. Indeed, the notion of outer space as a ‘global commons’ is slowly turning into one of a ‘global commodity’.</w:t>
      </w:r>
    </w:p>
    <w:p w14:paraId="5932A37F" w14:textId="77777777" w:rsidR="00493F2E" w:rsidRPr="00B55AD5" w:rsidRDefault="00493F2E" w:rsidP="00493F2E"/>
    <w:p w14:paraId="06B71D2D" w14:textId="77777777" w:rsidR="00493F2E" w:rsidRPr="00807D1B" w:rsidRDefault="00493F2E" w:rsidP="00493F2E">
      <w:pPr>
        <w:rPr>
          <w:b/>
          <w:bCs/>
          <w:u w:val="single"/>
        </w:rPr>
      </w:pPr>
    </w:p>
    <w:p w14:paraId="39E6F940" w14:textId="77777777" w:rsidR="00493F2E" w:rsidRPr="00866A6E" w:rsidRDefault="00493F2E" w:rsidP="00493F2E">
      <w:pPr>
        <w:pStyle w:val="Heading3"/>
      </w:pPr>
      <w:r>
        <w:t>1AC – Framing</w:t>
      </w:r>
    </w:p>
    <w:p w14:paraId="6CF4E50A" w14:textId="77777777" w:rsidR="00493F2E" w:rsidRDefault="00493F2E" w:rsidP="00493F2E">
      <w:pPr>
        <w:pStyle w:val="Heading4"/>
      </w:pPr>
      <w:r>
        <w:t>The standard is maximizing expected well-being.</w:t>
      </w:r>
    </w:p>
    <w:p w14:paraId="0A0393D7" w14:textId="77777777" w:rsidR="00493F2E" w:rsidRPr="00EB533F" w:rsidRDefault="00493F2E" w:rsidP="00493F2E">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464B6577" w14:textId="77777777" w:rsidR="00493F2E" w:rsidRPr="00EB533F" w:rsidRDefault="00493F2E" w:rsidP="00493F2E">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50" w:history="1">
        <w:r w:rsidRPr="00EB533F">
          <w:rPr>
            <w:rStyle w:val="Hyperlink"/>
          </w:rPr>
          <w:t>https://www.fhi.ox.ac.uk/wp-content/uploads/Existential-Risks-2017-01-23.pdf</w:t>
        </w:r>
      </w:hyperlink>
      <w:r w:rsidRPr="00EB533F">
        <w:t xml:space="preserve">, </w:t>
      </w:r>
    </w:p>
    <w:p w14:paraId="55804F36" w14:textId="77777777" w:rsidR="00493F2E" w:rsidRDefault="00493F2E" w:rsidP="00493F2E">
      <w:pPr>
        <w:spacing w:line="276" w:lineRule="auto"/>
      </w:pPr>
      <w:r w:rsidRPr="00EB533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nuclear </w:t>
      </w:r>
      <w:r w:rsidRPr="00EB533F">
        <w:rPr>
          <w:rStyle w:val="StyleUnderline"/>
          <w:highlight w:val="gree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The difference between (2) and (3) may thus be the difference between this tiny fraction and all of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Because the value of preventing existential catastrophe is so vast, even a tiny probability of prevention has huge expected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reducing existential risk plausibly has a quite low cost for us in comparison with the huge expected value it has for future generations.</w:t>
      </w:r>
      <w:r w:rsidRPr="00EB533F">
        <w:t xml:space="preserve"> In spite of this, relatively little is done to reduce existential risk. </w:t>
      </w:r>
      <w:r w:rsidRPr="00EB533F">
        <w:rPr>
          <w:rStyle w:val="StyleUnderline"/>
        </w:rPr>
        <w:t xml:space="preserve">Unless we give up on norms of 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The benefits of existential risk reduction are widely and indivisibly dispersed around the globe from the countries responsible for taking action.</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14:paraId="366BA14F" w14:textId="77777777" w:rsidR="00493F2E" w:rsidRPr="00D74186" w:rsidRDefault="00493F2E" w:rsidP="00493F2E">
      <w:pPr>
        <w:keepNext/>
        <w:keepLines/>
        <w:spacing w:before="4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5A18339B" w14:textId="77777777" w:rsidR="00493F2E" w:rsidRPr="004E07E9" w:rsidRDefault="00493F2E" w:rsidP="00493F2E">
      <w:r w:rsidRPr="004E07E9">
        <w:rPr>
          <w:b/>
          <w:sz w:val="26"/>
        </w:rPr>
        <w:t>Moen 16</w:t>
      </w:r>
      <w:r w:rsidRPr="004E07E9">
        <w:t xml:space="preserve"> [Ole Martin Moen, Research Fellow in Philosophy at University of Oslo “An Argument for Hedonism” Journal of Value Inquiry (Springer), 50 (2) 2016: 267–281] SJDI</w:t>
      </w:r>
    </w:p>
    <w:p w14:paraId="6D80AE54" w14:textId="77777777" w:rsidR="00493F2E" w:rsidRDefault="00493F2E" w:rsidP="00493F2E">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pleasure is intrinsically valuable and pain is intrinsically disvaluable</w:t>
      </w:r>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I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7CACB15E" w14:textId="77777777" w:rsidR="00493F2E" w:rsidRPr="00CA3910" w:rsidRDefault="00493F2E" w:rsidP="00493F2E"/>
    <w:p w14:paraId="081D4FE0" w14:textId="77777777" w:rsidR="00493F2E" w:rsidRDefault="00493F2E" w:rsidP="00493F2E">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678DE711" w14:textId="77777777" w:rsidR="00493F2E" w:rsidRPr="00A1601B" w:rsidRDefault="00493F2E" w:rsidP="00493F2E"/>
    <w:p w14:paraId="49E654D6" w14:textId="77777777" w:rsidR="00493F2E" w:rsidRDefault="00493F2E" w:rsidP="00493F2E">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benefits some and harms others, which also means side constraints freeze action. Actor-specificity comes first since different agents have different ethical standings. </w:t>
      </w:r>
    </w:p>
    <w:p w14:paraId="24517188" w14:textId="77777777" w:rsidR="00493F2E" w:rsidRPr="00A1601B" w:rsidRDefault="00493F2E" w:rsidP="00493F2E"/>
    <w:p w14:paraId="637D3570" w14:textId="77777777" w:rsidR="00493F2E" w:rsidRPr="00B55AD5" w:rsidRDefault="00493F2E" w:rsidP="00493F2E">
      <w:pPr>
        <w:pStyle w:val="Heading4"/>
      </w:pPr>
      <w:r>
        <w:t>2</w:t>
      </w:r>
      <w:r w:rsidRPr="00AD11CA">
        <w:t xml:space="preserve">] </w:t>
      </w:r>
      <w:r w:rsidRPr="00AD11CA">
        <w:rPr>
          <w:rStyle w:val="Style13ptBold"/>
          <w:b/>
        </w:rPr>
        <w:t>No act-omission distinction—governments are responsible for everything in the public sphere so inaction is implicit authorization of action: they have to yes/no bills, which means everything collapse to aggregation.</w:t>
      </w:r>
    </w:p>
    <w:p w14:paraId="7C13BA9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385A30"/>
    <w:multiLevelType w:val="hybridMultilevel"/>
    <w:tmpl w:val="6A526B1E"/>
    <w:lvl w:ilvl="0" w:tplc="83747D46">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93F2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93F2E"/>
    <w:rsid w:val="004C60E8"/>
    <w:rsid w:val="004E3579"/>
    <w:rsid w:val="004E728B"/>
    <w:rsid w:val="004F39E0"/>
    <w:rsid w:val="00537BD5"/>
    <w:rsid w:val="0057268A"/>
    <w:rsid w:val="005D2912"/>
    <w:rsid w:val="00601E7B"/>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12EC4"/>
  <w15:chartTrackingRefBased/>
  <w15:docId w15:val="{84BEE91C-F00E-4BD7-9F12-246D91F1C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93F2E"/>
    <w:rPr>
      <w:rFonts w:ascii="Calibri" w:hAnsi="Calibri"/>
    </w:rPr>
  </w:style>
  <w:style w:type="paragraph" w:styleId="Heading1">
    <w:name w:val="heading 1"/>
    <w:aliases w:val="Pocket"/>
    <w:basedOn w:val="Normal"/>
    <w:next w:val="Normal"/>
    <w:link w:val="Heading1Char"/>
    <w:qFormat/>
    <w:rsid w:val="00493F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493F2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493F2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3"/>
    <w:unhideWhenUsed/>
    <w:qFormat/>
    <w:rsid w:val="00493F2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93F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3F2E"/>
  </w:style>
  <w:style w:type="character" w:customStyle="1" w:styleId="Heading1Char">
    <w:name w:val="Heading 1 Char"/>
    <w:aliases w:val="Pocket Char"/>
    <w:basedOn w:val="DefaultParagraphFont"/>
    <w:link w:val="Heading1"/>
    <w:rsid w:val="00493F2E"/>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493F2E"/>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493F2E"/>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493F2E"/>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493F2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93F2E"/>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6"/>
    <w:qFormat/>
    <w:rsid w:val="00493F2E"/>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493F2E"/>
    <w:rPr>
      <w:color w:val="auto"/>
      <w:u w:val="none"/>
    </w:rPr>
  </w:style>
  <w:style w:type="character" w:styleId="FollowedHyperlink">
    <w:name w:val="FollowedHyperlink"/>
    <w:basedOn w:val="DefaultParagraphFont"/>
    <w:uiPriority w:val="99"/>
    <w:semiHidden/>
    <w:unhideWhenUsed/>
    <w:rsid w:val="00493F2E"/>
    <w:rPr>
      <w:color w:val="auto"/>
      <w:u w:val="none"/>
    </w:rPr>
  </w:style>
  <w:style w:type="paragraph" w:styleId="DocumentMap">
    <w:name w:val="Document Map"/>
    <w:basedOn w:val="Normal"/>
    <w:link w:val="DocumentMapChar"/>
    <w:uiPriority w:val="99"/>
    <w:semiHidden/>
    <w:unhideWhenUsed/>
    <w:rsid w:val="00493F2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3F2E"/>
    <w:rPr>
      <w:rFonts w:ascii="Lucida Grande" w:hAnsi="Lucida Grande" w:cs="Lucida Grande"/>
      <w:sz w:val="24"/>
    </w:rPr>
  </w:style>
  <w:style w:type="character" w:styleId="UnresolvedMention">
    <w:name w:val="Unresolved Mention"/>
    <w:basedOn w:val="DefaultParagraphFont"/>
    <w:uiPriority w:val="99"/>
    <w:semiHidden/>
    <w:unhideWhenUsed/>
    <w:rsid w:val="00493F2E"/>
    <w:rPr>
      <w:color w:val="605E5C"/>
      <w:shd w:val="clear" w:color="auto" w:fill="E1DFDD"/>
    </w:rPr>
  </w:style>
  <w:style w:type="paragraph" w:styleId="Header">
    <w:name w:val="header"/>
    <w:basedOn w:val="Normal"/>
    <w:link w:val="HeaderChar"/>
    <w:uiPriority w:val="99"/>
    <w:unhideWhenUsed/>
    <w:rsid w:val="00493F2E"/>
    <w:pPr>
      <w:tabs>
        <w:tab w:val="center" w:pos="4680"/>
        <w:tab w:val="right" w:pos="9360"/>
      </w:tabs>
    </w:pPr>
  </w:style>
  <w:style w:type="character" w:customStyle="1" w:styleId="HeaderChar">
    <w:name w:val="Header Char"/>
    <w:basedOn w:val="DefaultParagraphFont"/>
    <w:link w:val="Header"/>
    <w:uiPriority w:val="99"/>
    <w:rsid w:val="00493F2E"/>
    <w:rPr>
      <w:rFonts w:ascii="Calibri" w:hAnsi="Calibri"/>
    </w:rPr>
  </w:style>
  <w:style w:type="paragraph" w:styleId="Footer">
    <w:name w:val="footer"/>
    <w:basedOn w:val="Normal"/>
    <w:link w:val="FooterChar"/>
    <w:uiPriority w:val="99"/>
    <w:unhideWhenUsed/>
    <w:rsid w:val="00493F2E"/>
    <w:pPr>
      <w:tabs>
        <w:tab w:val="center" w:pos="4680"/>
        <w:tab w:val="right" w:pos="9360"/>
      </w:tabs>
    </w:pPr>
  </w:style>
  <w:style w:type="character" w:customStyle="1" w:styleId="FooterChar">
    <w:name w:val="Footer Char"/>
    <w:basedOn w:val="DefaultParagraphFont"/>
    <w:link w:val="Footer"/>
    <w:uiPriority w:val="99"/>
    <w:rsid w:val="00493F2E"/>
    <w:rPr>
      <w:rFonts w:ascii="Calibri" w:hAnsi="Calibri"/>
    </w:rPr>
  </w:style>
  <w:style w:type="paragraph" w:customStyle="1" w:styleId="textbold">
    <w:name w:val="text bold"/>
    <w:basedOn w:val="Normal"/>
    <w:link w:val="Emphasis"/>
    <w:uiPriority w:val="7"/>
    <w:qFormat/>
    <w:rsid w:val="00493F2E"/>
    <w:pPr>
      <w:ind w:left="720"/>
      <w:jc w:val="both"/>
    </w:pPr>
    <w:rPr>
      <w:b/>
      <w:iCs/>
      <w:u w:val="single"/>
    </w:rPr>
  </w:style>
  <w:style w:type="paragraph" w:customStyle="1" w:styleId="Emphasis1">
    <w:name w:val="Emphasis1"/>
    <w:basedOn w:val="Normal"/>
    <w:autoRedefine/>
    <w:uiPriority w:val="20"/>
    <w:qFormat/>
    <w:rsid w:val="00493F2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493F2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1"/>
    <w:qFormat/>
    <w:rsid w:val="00493F2E"/>
    <w:pPr>
      <w:widowControl w:val="0"/>
      <w:suppressAutoHyphens/>
      <w:spacing w:after="200" w:line="254" w:lineRule="auto"/>
    </w:pPr>
    <w:rPr>
      <w:rFonts w:asciiTheme="minorHAnsi" w:hAnsiTheme="minorHAnsi"/>
      <w:u w:val="single"/>
    </w:rPr>
  </w:style>
  <w:style w:type="paragraph" w:styleId="ListParagraph">
    <w:name w:val="List Paragraph"/>
    <w:aliases w:val="6 font"/>
    <w:basedOn w:val="Normal"/>
    <w:uiPriority w:val="34"/>
    <w:unhideWhenUsed/>
    <w:qFormat/>
    <w:rsid w:val="00493F2E"/>
    <w:pPr>
      <w:ind w:left="720"/>
      <w:contextualSpacing/>
    </w:pPr>
  </w:style>
  <w:style w:type="paragraph" w:customStyle="1" w:styleId="analytics">
    <w:name w:val="analytics"/>
    <w:basedOn w:val="Heading4"/>
    <w:link w:val="analyticsChar"/>
    <w:autoRedefine/>
    <w:uiPriority w:val="4"/>
    <w:qFormat/>
    <w:rsid w:val="00493F2E"/>
  </w:style>
  <w:style w:type="character" w:customStyle="1" w:styleId="analyticsChar">
    <w:name w:val="analytics Char"/>
    <w:basedOn w:val="DefaultParagraphFont"/>
    <w:link w:val="analytics"/>
    <w:uiPriority w:val="4"/>
    <w:rsid w:val="00493F2E"/>
    <w:rPr>
      <w:rFonts w:ascii="Calibri" w:eastAsiaTheme="majorEastAsia" w:hAnsi="Calibri" w:cstheme="majorBidi"/>
      <w:b/>
      <w:iCs/>
      <w:sz w:val="26"/>
    </w:rPr>
  </w:style>
  <w:style w:type="paragraph" w:customStyle="1" w:styleId="Analytic">
    <w:name w:val="Analytic"/>
    <w:basedOn w:val="Heading4"/>
    <w:link w:val="AnalyticChar"/>
    <w:qFormat/>
    <w:rsid w:val="00493F2E"/>
    <w:rPr>
      <w:bCs/>
      <w:iCs w:val="0"/>
      <w:color w:val="000000" w:themeColor="text1"/>
    </w:rPr>
  </w:style>
  <w:style w:type="character" w:customStyle="1" w:styleId="AnalyticChar">
    <w:name w:val="Analytic Char"/>
    <w:basedOn w:val="DefaultParagraphFont"/>
    <w:link w:val="Analytic"/>
    <w:rsid w:val="00493F2E"/>
    <w:rPr>
      <w:rFonts w:ascii="Calibri" w:eastAsiaTheme="majorEastAsia" w:hAnsi="Calibri" w:cstheme="majorBidi"/>
      <w:b/>
      <w:bCs/>
      <w:color w:val="000000" w:themeColor="text1"/>
      <w:sz w:val="26"/>
    </w:rPr>
  </w:style>
  <w:style w:type="character" w:customStyle="1" w:styleId="span">
    <w:name w:val="span"/>
    <w:basedOn w:val="DefaultParagraphFont"/>
    <w:rsid w:val="00493F2E"/>
  </w:style>
  <w:style w:type="character" w:customStyle="1" w:styleId="tb">
    <w:name w:val="tb"/>
    <w:basedOn w:val="DefaultParagraphFont"/>
    <w:rsid w:val="00493F2E"/>
  </w:style>
  <w:style w:type="character" w:customStyle="1" w:styleId="target">
    <w:name w:val="target"/>
    <w:basedOn w:val="DefaultParagraphFont"/>
    <w:rsid w:val="00493F2E"/>
  </w:style>
  <w:style w:type="character" w:customStyle="1" w:styleId="panel-title">
    <w:name w:val="panel-title"/>
    <w:basedOn w:val="DefaultParagraphFont"/>
    <w:rsid w:val="00493F2E"/>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9.5 pt"/>
    <w:basedOn w:val="DefaultParagraphFont"/>
    <w:link w:val="UnderlinedText"/>
    <w:uiPriority w:val="6"/>
    <w:qFormat/>
    <w:rsid w:val="00493F2E"/>
    <w:rPr>
      <w:u w:val="single"/>
    </w:rPr>
  </w:style>
  <w:style w:type="paragraph" w:customStyle="1" w:styleId="UnderlinedText">
    <w:name w:val="Underlined Text"/>
    <w:link w:val="IntenseEmphasis"/>
    <w:uiPriority w:val="6"/>
    <w:qFormat/>
    <w:rsid w:val="00493F2E"/>
    <w:pPr>
      <w:suppressAutoHyphens/>
      <w:autoSpaceDN w:val="0"/>
      <w:spacing w:after="0" w:line="240" w:lineRule="auto"/>
      <w:textAlignment w:val="baseline"/>
    </w:pPr>
    <w:rPr>
      <w:u w:val="single"/>
    </w:rPr>
  </w:style>
  <w:style w:type="character" w:styleId="Strong">
    <w:name w:val="Strong"/>
    <w:basedOn w:val="DefaultParagraphFont"/>
    <w:uiPriority w:val="22"/>
    <w:qFormat/>
    <w:rsid w:val="00493F2E"/>
    <w:rPr>
      <w:b/>
      <w:bCs/>
    </w:rPr>
  </w:style>
  <w:style w:type="character" w:customStyle="1" w:styleId="definition">
    <w:name w:val="definition"/>
    <w:basedOn w:val="DefaultParagraphFont"/>
    <w:rsid w:val="00493F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26"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34"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50" Type="http://schemas.openxmlformats.org/officeDocument/2006/relationships/hyperlink" Target="https://www.fhi.ox.ac.uk/wp-content/uploads/Existential-Risks-2017-01-23.pdf" TargetMode="External"/><Relationship Id="rId7" Type="http://schemas.openxmlformats.org/officeDocument/2006/relationships/hyperlink" Target="https://pubs.rsc.org/en/content/articlehtml/2015/pp/c4pp90033b" TargetMode="External"/><Relationship Id="rId2" Type="http://schemas.openxmlformats.org/officeDocument/2006/relationships/numbering" Target="numbering.xml"/><Relationship Id="rId16" Type="http://schemas.openxmlformats.org/officeDocument/2006/relationships/hyperlink" Target="https://pubs.rsc.org/en/content/articlehtml/2015/pp/c4pp90033b" TargetMode="External"/><Relationship Id="rId29" Type="http://schemas.openxmlformats.org/officeDocument/2006/relationships/hyperlink" Target="https://pubs.rsc.org/en/content/articlehtml/2015/pp/c4pp90033b" TargetMode="External"/><Relationship Id="rId11"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5" Type="http://schemas.openxmlformats.org/officeDocument/2006/relationships/webSettings" Target="webSettings.xm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pubs.rsc.org/en/content/articlehtml/2015/pp/c4pp90033b" TargetMode="External"/><Relationship Id="rId10" Type="http://schemas.openxmlformats.org/officeDocument/2006/relationships/hyperlink" Target="https://pubs.rsc.org/en/content/articlehtml/2015/pp/c4pp90033b" TargetMode="External"/><Relationship Id="rId19"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ubs.rsc.org/en/content/articlehtml/2015/pp/c4pp90033b" TargetMode="External"/><Relationship Id="rId14" Type="http://schemas.openxmlformats.org/officeDocument/2006/relationships/hyperlink" Target="https://pubs.rsc.org/en/content/articlehtml/2015/pp/c4pp90033b" TargetMode="Externa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8" Type="http://schemas.openxmlformats.org/officeDocument/2006/relationships/hyperlink" Target="https://pubs.rsc.org/en/content/articlehtml/2015/pp/c4pp90033b"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1" Type="http://schemas.openxmlformats.org/officeDocument/2006/relationships/customXml" Target="../customXml/item1.xml"/><Relationship Id="rId6" Type="http://schemas.openxmlformats.org/officeDocument/2006/relationships/hyperlink" Target="https://pubs.rsc.org/en/content/articlehtml/2015/pp/c4pp90033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20</Pages>
  <Words>17095</Words>
  <Characters>97445</Characters>
  <Application>Microsoft Office Word</Application>
  <DocSecurity>0</DocSecurity>
  <Lines>812</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1</cp:revision>
  <dcterms:created xsi:type="dcterms:W3CDTF">2022-02-06T21:38:00Z</dcterms:created>
  <dcterms:modified xsi:type="dcterms:W3CDTF">2022-02-06T21:38:00Z</dcterms:modified>
</cp:coreProperties>
</file>