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81B67" w14:textId="77777777" w:rsidR="00E42E4C" w:rsidRPr="00067A6D" w:rsidRDefault="00B9237F" w:rsidP="00B9237F">
      <w:pPr>
        <w:pStyle w:val="Heading1"/>
      </w:pPr>
      <w:r w:rsidRPr="00067A6D">
        <w:t>A2 Incarcerated Workers</w:t>
      </w:r>
    </w:p>
    <w:p w14:paraId="6B5029B7" w14:textId="77777777" w:rsidR="00B9237F" w:rsidRDefault="00B9237F" w:rsidP="00B9237F"/>
    <w:p w14:paraId="37F9994A" w14:textId="3F320D99" w:rsidR="00657B57" w:rsidRDefault="00657B57" w:rsidP="00657B57">
      <w:pPr>
        <w:pStyle w:val="Heading2"/>
      </w:pPr>
      <w:r>
        <w:t>1 – Topicality</w:t>
      </w:r>
    </w:p>
    <w:p w14:paraId="7D7A8AAA" w14:textId="77777777" w:rsidR="00657B57" w:rsidRDefault="00657B57" w:rsidP="00657B57"/>
    <w:p w14:paraId="0918DD1A" w14:textId="0DD1474E" w:rsidR="00657B57" w:rsidRDefault="00657B57" w:rsidP="00657B57">
      <w:pPr>
        <w:spacing w:line="240" w:lineRule="auto"/>
        <w:rPr>
          <w:b/>
        </w:rPr>
      </w:pPr>
      <w:r>
        <w:rPr>
          <w:b/>
        </w:rPr>
        <w:t xml:space="preserve">Interpretation: The 1AC must defend an unconditional right to strike, no matter the type of strike. To clarify, you can’t specify </w:t>
      </w:r>
      <w:r w:rsidR="004C2D2B">
        <w:rPr>
          <w:b/>
        </w:rPr>
        <w:t>who can strike</w:t>
      </w:r>
      <w:r>
        <w:rPr>
          <w:b/>
        </w:rPr>
        <w:t>.</w:t>
      </w:r>
    </w:p>
    <w:p w14:paraId="19E6F182" w14:textId="30A943B8" w:rsidR="00657B57" w:rsidRDefault="00657B57" w:rsidP="00657B57">
      <w:pPr>
        <w:spacing w:line="240" w:lineRule="auto"/>
        <w:rPr>
          <w:b/>
        </w:rPr>
      </w:pPr>
      <w:r>
        <w:rPr>
          <w:b/>
        </w:rPr>
        <w:t>Violation: they spec</w:t>
      </w:r>
      <w:r w:rsidR="004C2D2B">
        <w:rPr>
          <w:b/>
        </w:rPr>
        <w:t>ify incarcerated workers</w:t>
      </w:r>
    </w:p>
    <w:p w14:paraId="4BCBD182" w14:textId="77777777" w:rsidR="00657B57" w:rsidRDefault="00657B57" w:rsidP="00657B57">
      <w:pPr>
        <w:spacing w:line="240" w:lineRule="auto"/>
        <w:rPr>
          <w:b/>
        </w:rPr>
      </w:pPr>
      <w:r>
        <w:rPr>
          <w:b/>
        </w:rPr>
        <w:t>Standards:</w:t>
      </w:r>
    </w:p>
    <w:p w14:paraId="6531346D" w14:textId="23BDE0C8" w:rsidR="00657B57" w:rsidRDefault="00657B57" w:rsidP="00657B57">
      <w:pPr>
        <w:pStyle w:val="ListParagraph"/>
        <w:numPr>
          <w:ilvl w:val="0"/>
          <w:numId w:val="12"/>
        </w:numPr>
        <w:spacing w:line="240" w:lineRule="auto"/>
        <w:rPr>
          <w:b/>
        </w:rPr>
      </w:pPr>
      <w:r w:rsidRPr="009F0E3C">
        <w:rPr>
          <w:b/>
        </w:rPr>
        <w:t>Semantics</w:t>
      </w:r>
      <w:r>
        <w:rPr>
          <w:b/>
        </w:rPr>
        <w:t>: Merriam Webster’s dictionary defines unconditional as “</w:t>
      </w:r>
      <w:r w:rsidRPr="009E75CC">
        <w:rPr>
          <w:b/>
        </w:rPr>
        <w:t>not conditional or limited</w:t>
      </w:r>
      <w:r>
        <w:rPr>
          <w:b/>
        </w:rPr>
        <w:t xml:space="preserve">.” </w:t>
      </w:r>
      <w:r w:rsidRPr="009F0E3C">
        <w:rPr>
          <w:b/>
        </w:rPr>
        <w:t xml:space="preserve">By definition, the </w:t>
      </w:r>
      <w:proofErr w:type="spellStart"/>
      <w:r w:rsidRPr="009F0E3C">
        <w:rPr>
          <w:b/>
        </w:rPr>
        <w:t>aff</w:t>
      </w:r>
      <w:proofErr w:type="spellEnd"/>
      <w:r w:rsidRPr="009F0E3C">
        <w:rPr>
          <w:b/>
        </w:rPr>
        <w:t xml:space="preserve"> doesn’t defend a</w:t>
      </w:r>
      <w:r>
        <w:rPr>
          <w:b/>
        </w:rPr>
        <w:t>n unconditional right to strike if their “uncondit</w:t>
      </w:r>
      <w:r w:rsidR="00895B70">
        <w:rPr>
          <w:b/>
        </w:rPr>
        <w:t>ional” right only exists under the</w:t>
      </w:r>
      <w:r>
        <w:rPr>
          <w:b/>
        </w:rPr>
        <w:t xml:space="preserve"> condition</w:t>
      </w:r>
      <w:r w:rsidR="00895B70">
        <w:rPr>
          <w:b/>
        </w:rPr>
        <w:t xml:space="preserve"> of being incarcerated</w:t>
      </w:r>
      <w:r>
        <w:rPr>
          <w:b/>
        </w:rPr>
        <w:t>.</w:t>
      </w:r>
      <w:r w:rsidRPr="009F0E3C">
        <w:rPr>
          <w:b/>
        </w:rPr>
        <w:t xml:space="preserve"> Negate on presumption because the </w:t>
      </w:r>
      <w:proofErr w:type="spellStart"/>
      <w:r w:rsidRPr="009F0E3C">
        <w:rPr>
          <w:b/>
        </w:rPr>
        <w:t>aff</w:t>
      </w:r>
      <w:proofErr w:type="spellEnd"/>
      <w:r w:rsidRPr="009F0E3C">
        <w:rPr>
          <w:b/>
        </w:rPr>
        <w:t xml:space="preserve"> doesn’t provide any evidence for the resolution being a good idea. Prefer semantics because it’s</w:t>
      </w:r>
      <w:r>
        <w:rPr>
          <w:b/>
        </w:rPr>
        <w:t xml:space="preserve"> the only predictable standard of what is legitimate ground – anything else forces us to guess what affirms and what negates.</w:t>
      </w:r>
    </w:p>
    <w:p w14:paraId="2BB52F63" w14:textId="77777777" w:rsidR="00657B57" w:rsidRPr="009F0E3C" w:rsidRDefault="00657B57" w:rsidP="00657B57">
      <w:pPr>
        <w:pStyle w:val="ListParagraph"/>
        <w:spacing w:line="240" w:lineRule="auto"/>
        <w:rPr>
          <w:b/>
        </w:rPr>
      </w:pPr>
    </w:p>
    <w:p w14:paraId="3B66F86C" w14:textId="67D699B1" w:rsidR="00657B57" w:rsidRPr="00895B70" w:rsidRDefault="00657B57" w:rsidP="00895B70">
      <w:pPr>
        <w:pStyle w:val="ListParagraph"/>
        <w:numPr>
          <w:ilvl w:val="0"/>
          <w:numId w:val="12"/>
        </w:numPr>
        <w:spacing w:line="240" w:lineRule="auto"/>
        <w:rPr>
          <w:b/>
        </w:rPr>
      </w:pPr>
      <w:proofErr w:type="spellStart"/>
      <w:r>
        <w:rPr>
          <w:b/>
        </w:rPr>
        <w:t>Neg</w:t>
      </w:r>
      <w:proofErr w:type="spellEnd"/>
      <w:r>
        <w:rPr>
          <w:b/>
        </w:rPr>
        <w:t xml:space="preserve"> prep burden: There are many types of strikes and I shouldn’t be expected to have an NC prepared for every one of them. </w:t>
      </w:r>
      <w:r w:rsidR="00895B70">
        <w:rPr>
          <w:b/>
        </w:rPr>
        <w:t xml:space="preserve">The </w:t>
      </w:r>
      <w:proofErr w:type="spellStart"/>
      <w:r w:rsidR="00895B70">
        <w:rPr>
          <w:b/>
        </w:rPr>
        <w:t>aff</w:t>
      </w:r>
      <w:proofErr w:type="spellEnd"/>
      <w:r w:rsidR="00895B70">
        <w:rPr>
          <w:b/>
        </w:rPr>
        <w:t xml:space="preserve"> is already </w:t>
      </w:r>
      <w:r>
        <w:rPr>
          <w:b/>
        </w:rPr>
        <w:t>country-specific</w:t>
      </w:r>
      <w:r w:rsidRPr="00A465C7">
        <w:rPr>
          <w:b/>
        </w:rPr>
        <w:t xml:space="preserve">, so adding in strike-specific </w:t>
      </w:r>
      <w:proofErr w:type="spellStart"/>
      <w:r w:rsidRPr="00A465C7">
        <w:rPr>
          <w:b/>
        </w:rPr>
        <w:t>affs</w:t>
      </w:r>
      <w:proofErr w:type="spellEnd"/>
      <w:r w:rsidRPr="00A465C7">
        <w:rPr>
          <w:b/>
        </w:rPr>
        <w:t xml:space="preserve"> unreasonably explodes </w:t>
      </w:r>
      <w:proofErr w:type="spellStart"/>
      <w:r w:rsidRPr="00A465C7">
        <w:rPr>
          <w:b/>
        </w:rPr>
        <w:t>neg</w:t>
      </w:r>
      <w:proofErr w:type="spellEnd"/>
      <w:r w:rsidRPr="00A465C7">
        <w:rPr>
          <w:b/>
        </w:rPr>
        <w:t xml:space="preserve"> prep burdens. The </w:t>
      </w:r>
      <w:proofErr w:type="spellStart"/>
      <w:r w:rsidRPr="00A465C7">
        <w:rPr>
          <w:b/>
        </w:rPr>
        <w:t>aff</w:t>
      </w:r>
      <w:proofErr w:type="spellEnd"/>
      <w:r w:rsidRPr="00A465C7">
        <w:rPr>
          <w:b/>
        </w:rPr>
        <w:t xml:space="preserve"> is es</w:t>
      </w:r>
      <w:r>
        <w:rPr>
          <w:b/>
        </w:rPr>
        <w:t>pecially unfair to small-school</w:t>
      </w:r>
      <w:r w:rsidRPr="00A465C7">
        <w:rPr>
          <w:b/>
        </w:rPr>
        <w:t xml:space="preserve"> debaters like me who have no help cutting cards – I need to cut responses to each type of strike on my own. Two impacts: First, it’s unfair because the </w:t>
      </w:r>
      <w:proofErr w:type="spellStart"/>
      <w:r w:rsidRPr="00A465C7">
        <w:rPr>
          <w:b/>
        </w:rPr>
        <w:t>aff</w:t>
      </w:r>
      <w:proofErr w:type="spellEnd"/>
      <w:r w:rsidRPr="00A465C7">
        <w:rPr>
          <w:b/>
        </w:rPr>
        <w:t xml:space="preserve"> has an advantage with more prep. Second, it forces</w:t>
      </w:r>
      <w:r>
        <w:rPr>
          <w:b/>
        </w:rPr>
        <w:t xml:space="preserve"> debaters to spend too much time prepping – that’s really bad for mental health.</w:t>
      </w:r>
    </w:p>
    <w:p w14:paraId="6D996AB6" w14:textId="77777777" w:rsidR="00657B57" w:rsidRDefault="00657B57" w:rsidP="00657B57">
      <w:pPr>
        <w:spacing w:line="240" w:lineRule="auto"/>
        <w:rPr>
          <w:b/>
        </w:rPr>
      </w:pPr>
    </w:p>
    <w:p w14:paraId="319FA807" w14:textId="2F4252CD" w:rsidR="00657B57" w:rsidRDefault="00895B70" w:rsidP="00657B57">
      <w:pPr>
        <w:spacing w:line="240" w:lineRule="auto"/>
        <w:rPr>
          <w:b/>
        </w:rPr>
      </w:pPr>
      <w:r>
        <w:rPr>
          <w:b/>
        </w:rPr>
        <w:t xml:space="preserve">Fairness </w:t>
      </w:r>
      <w:r w:rsidR="00657B57">
        <w:rPr>
          <w:b/>
        </w:rPr>
        <w:t>is voter because:</w:t>
      </w:r>
    </w:p>
    <w:p w14:paraId="54FDDB33" w14:textId="55091574" w:rsidR="00657B57" w:rsidRPr="00376708" w:rsidRDefault="00895B70" w:rsidP="00657B57">
      <w:pPr>
        <w:pStyle w:val="ListParagraph"/>
        <w:numPr>
          <w:ilvl w:val="0"/>
          <w:numId w:val="14"/>
        </w:numPr>
        <w:spacing w:after="0" w:line="240" w:lineRule="auto"/>
        <w:rPr>
          <w:b/>
        </w:rPr>
      </w:pPr>
      <w:r>
        <w:rPr>
          <w:b/>
        </w:rPr>
        <w:t>Entering the debate on an even playing field is the only way a judge can determine who is better</w:t>
      </w:r>
    </w:p>
    <w:p w14:paraId="29CF1862" w14:textId="580754CE" w:rsidR="00657B57" w:rsidRPr="00376708" w:rsidRDefault="00895B70" w:rsidP="00657B57">
      <w:pPr>
        <w:pStyle w:val="ListParagraph"/>
        <w:numPr>
          <w:ilvl w:val="0"/>
          <w:numId w:val="14"/>
        </w:numPr>
        <w:spacing w:after="0" w:line="240" w:lineRule="auto"/>
        <w:rPr>
          <w:b/>
        </w:rPr>
      </w:pPr>
      <w:r>
        <w:rPr>
          <w:b/>
        </w:rPr>
        <w:t>Without it, people get frustrated and quit</w:t>
      </w:r>
    </w:p>
    <w:p w14:paraId="08E72DD0" w14:textId="77777777" w:rsidR="00657B57" w:rsidRDefault="00657B57" w:rsidP="00657B57">
      <w:pPr>
        <w:spacing w:line="240" w:lineRule="auto"/>
      </w:pPr>
    </w:p>
    <w:p w14:paraId="27D53F9C" w14:textId="77777777" w:rsidR="00657B57" w:rsidRDefault="00657B57" w:rsidP="00657B57">
      <w:pPr>
        <w:spacing w:line="240" w:lineRule="auto"/>
        <w:rPr>
          <w:b/>
        </w:rPr>
      </w:pPr>
      <w:r>
        <w:rPr>
          <w:b/>
        </w:rPr>
        <w:t xml:space="preserve">Topicality is drop the debater: </w:t>
      </w:r>
    </w:p>
    <w:p w14:paraId="3AF5FC3E" w14:textId="75B6A712" w:rsidR="00657B57" w:rsidRPr="00376708" w:rsidRDefault="00657B57" w:rsidP="00657B57">
      <w:pPr>
        <w:pStyle w:val="ListParagraph"/>
        <w:numPr>
          <w:ilvl w:val="0"/>
          <w:numId w:val="15"/>
        </w:numPr>
        <w:spacing w:line="240" w:lineRule="auto"/>
        <w:rPr>
          <w:b/>
        </w:rPr>
      </w:pPr>
      <w:r>
        <w:rPr>
          <w:b/>
        </w:rPr>
        <w:t>Only DTD enables T</w:t>
      </w:r>
      <w:r w:rsidRPr="00376708">
        <w:rPr>
          <w:b/>
        </w:rPr>
        <w:t xml:space="preserve"> to deter bad behavior and be a tool for norm setting.</w:t>
      </w:r>
    </w:p>
    <w:p w14:paraId="09DAB5B0" w14:textId="77777777" w:rsidR="00657B57" w:rsidRPr="00A465C7" w:rsidRDefault="00657B57" w:rsidP="00657B57">
      <w:pPr>
        <w:pStyle w:val="ListParagraph"/>
        <w:numPr>
          <w:ilvl w:val="0"/>
          <w:numId w:val="15"/>
        </w:numPr>
        <w:spacing w:line="240" w:lineRule="auto"/>
        <w:rPr>
          <w:b/>
        </w:rPr>
      </w:pPr>
      <w:r>
        <w:rPr>
          <w:b/>
        </w:rPr>
        <w:t xml:space="preserve">Even if it’s </w:t>
      </w:r>
      <w:proofErr w:type="gramStart"/>
      <w:r>
        <w:rPr>
          <w:b/>
        </w:rPr>
        <w:t>drop</w:t>
      </w:r>
      <w:proofErr w:type="gramEnd"/>
      <w:r>
        <w:rPr>
          <w:b/>
        </w:rPr>
        <w:t xml:space="preserve"> the argument, you drop the entire 1AC.</w:t>
      </w:r>
    </w:p>
    <w:p w14:paraId="2678C847" w14:textId="77777777" w:rsidR="00657B57" w:rsidRDefault="00657B57" w:rsidP="00657B57">
      <w:pPr>
        <w:spacing w:line="240" w:lineRule="auto"/>
        <w:rPr>
          <w:b/>
        </w:rPr>
      </w:pPr>
      <w:r>
        <w:rPr>
          <w:b/>
        </w:rPr>
        <w:t xml:space="preserve">No RVI’s: </w:t>
      </w:r>
    </w:p>
    <w:p w14:paraId="02A80D22" w14:textId="7DC3E8F5" w:rsidR="00657B57" w:rsidRPr="00376708" w:rsidRDefault="00657B57" w:rsidP="00657B57">
      <w:pPr>
        <w:pStyle w:val="ListParagraph"/>
        <w:numPr>
          <w:ilvl w:val="0"/>
          <w:numId w:val="16"/>
        </w:numPr>
        <w:spacing w:after="0" w:line="240" w:lineRule="auto"/>
        <w:rPr>
          <w:b/>
        </w:rPr>
      </w:pPr>
      <w:proofErr w:type="gramStart"/>
      <w:r w:rsidRPr="00376708">
        <w:rPr>
          <w:b/>
        </w:rPr>
        <w:t>they’re</w:t>
      </w:r>
      <w:proofErr w:type="gramEnd"/>
      <w:r w:rsidRPr="00376708">
        <w:rPr>
          <w:b/>
        </w:rPr>
        <w:t xml:space="preserve"> illogical – it doesn’t make sense to reward someone for </w:t>
      </w:r>
      <w:r>
        <w:rPr>
          <w:b/>
        </w:rPr>
        <w:t>being topical</w:t>
      </w:r>
      <w:r w:rsidR="00895B70">
        <w:rPr>
          <w:b/>
        </w:rPr>
        <w:t>.</w:t>
      </w:r>
    </w:p>
    <w:p w14:paraId="040C93D1" w14:textId="77777777" w:rsidR="00657B57" w:rsidRPr="00376708" w:rsidRDefault="00657B57" w:rsidP="00657B57">
      <w:pPr>
        <w:pStyle w:val="ListParagraph"/>
        <w:numPr>
          <w:ilvl w:val="0"/>
          <w:numId w:val="16"/>
        </w:numPr>
        <w:spacing w:after="0" w:line="240" w:lineRule="auto"/>
        <w:rPr>
          <w:b/>
        </w:rPr>
      </w:pPr>
      <w:r w:rsidRPr="00376708">
        <w:rPr>
          <w:b/>
        </w:rPr>
        <w:t>RVI’s chill legitimate theory, justifying even more abuse.</w:t>
      </w:r>
    </w:p>
    <w:p w14:paraId="718F70D2" w14:textId="77777777" w:rsidR="00657B57" w:rsidRDefault="00657B57" w:rsidP="00657B57">
      <w:pPr>
        <w:spacing w:line="240" w:lineRule="auto"/>
        <w:rPr>
          <w:b/>
        </w:rPr>
      </w:pPr>
    </w:p>
    <w:p w14:paraId="3AD32890" w14:textId="13496784" w:rsidR="00657B57" w:rsidRPr="00895B70" w:rsidRDefault="00657B57" w:rsidP="00895B70">
      <w:pPr>
        <w:spacing w:line="240" w:lineRule="auto"/>
        <w:rPr>
          <w:b/>
        </w:rPr>
      </w:pPr>
      <w:r>
        <w:rPr>
          <w:b/>
        </w:rPr>
        <w:t xml:space="preserve">Competing </w:t>
      </w:r>
      <w:proofErr w:type="spellStart"/>
      <w:r>
        <w:rPr>
          <w:b/>
        </w:rPr>
        <w:t>Interps</w:t>
      </w:r>
      <w:proofErr w:type="spellEnd"/>
      <w:r>
        <w:rPr>
          <w:b/>
        </w:rPr>
        <w:t xml:space="preserve">: </w:t>
      </w:r>
      <w:r w:rsidRPr="00895B70">
        <w:rPr>
          <w:b/>
        </w:rPr>
        <w:t xml:space="preserve">Reasonability lets them arbitrarily choose a </w:t>
      </w:r>
      <w:proofErr w:type="spellStart"/>
      <w:r w:rsidRPr="00895B70">
        <w:rPr>
          <w:b/>
        </w:rPr>
        <w:t>brightline</w:t>
      </w:r>
      <w:proofErr w:type="spellEnd"/>
      <w:r w:rsidRPr="00895B70">
        <w:rPr>
          <w:b/>
        </w:rPr>
        <w:t xml:space="preserve"> that favors their arguments – skews fairness.</w:t>
      </w:r>
    </w:p>
    <w:p w14:paraId="7E407015" w14:textId="77777777" w:rsidR="00657B57" w:rsidRDefault="00657B57" w:rsidP="00657B57"/>
    <w:p w14:paraId="11E9E929" w14:textId="519E81F6" w:rsidR="00895B70" w:rsidRDefault="00895B70" w:rsidP="00895B70">
      <w:pPr>
        <w:pStyle w:val="Heading2"/>
      </w:pPr>
      <w:r>
        <w:t xml:space="preserve">2 - </w:t>
      </w:r>
      <w:proofErr w:type="spellStart"/>
      <w:r>
        <w:t>Kritik</w:t>
      </w:r>
      <w:proofErr w:type="spellEnd"/>
    </w:p>
    <w:p w14:paraId="55A2822A" w14:textId="77777777" w:rsidR="00895B70" w:rsidRDefault="00895B70" w:rsidP="00895B70"/>
    <w:p w14:paraId="56686EE8" w14:textId="77777777" w:rsidR="00895B70" w:rsidRDefault="00895B70" w:rsidP="00895B70">
      <w:pPr>
        <w:pStyle w:val="Heading4"/>
      </w:pPr>
      <w:r>
        <w:t>The prison industrial complex is thoroughly violent – changes must be oriented towards dismantling the whole system.</w:t>
      </w:r>
    </w:p>
    <w:p w14:paraId="7F739876" w14:textId="77777777" w:rsidR="00895B70" w:rsidRDefault="00895B70" w:rsidP="00895B70">
      <w:pPr>
        <w:rPr>
          <w:rStyle w:val="Style13ptBold"/>
        </w:rPr>
      </w:pPr>
      <w:proofErr w:type="spellStart"/>
      <w:r>
        <w:rPr>
          <w:rStyle w:val="Style13ptBold"/>
        </w:rPr>
        <w:t>Herzing</w:t>
      </w:r>
      <w:proofErr w:type="spellEnd"/>
      <w:r>
        <w:rPr>
          <w:rStyle w:val="Style13ptBold"/>
        </w:rPr>
        <w:t xml:space="preserve"> 16</w:t>
      </w:r>
    </w:p>
    <w:p w14:paraId="10ACF370" w14:textId="77777777" w:rsidR="00895B70" w:rsidRDefault="00895B70" w:rsidP="00895B70">
      <w:pPr>
        <w:rPr>
          <w:rStyle w:val="Style13ptBold"/>
          <w:b w:val="0"/>
          <w:sz w:val="20"/>
          <w:szCs w:val="20"/>
        </w:rPr>
      </w:pPr>
      <w:proofErr w:type="spellStart"/>
      <w:r>
        <w:rPr>
          <w:rStyle w:val="Style13ptBold"/>
          <w:b w:val="0"/>
          <w:sz w:val="20"/>
          <w:szCs w:val="20"/>
        </w:rPr>
        <w:t>Herzig</w:t>
      </w:r>
      <w:proofErr w:type="spellEnd"/>
      <w:r>
        <w:rPr>
          <w:rStyle w:val="Style13ptBold"/>
          <w:b w:val="0"/>
          <w:sz w:val="20"/>
          <w:szCs w:val="20"/>
        </w:rPr>
        <w:t>, Rachel. “</w:t>
      </w:r>
      <w:r w:rsidRPr="00D82F60">
        <w:rPr>
          <w:rStyle w:val="Style13ptBold"/>
          <w:b w:val="0"/>
          <w:sz w:val="20"/>
          <w:szCs w:val="20"/>
        </w:rPr>
        <w:t xml:space="preserve">Black Liberation and the Abolition of the Prison Industrial Complex: An Interview with Rachel </w:t>
      </w:r>
      <w:proofErr w:type="spellStart"/>
      <w:r w:rsidRPr="00D82F60">
        <w:rPr>
          <w:rStyle w:val="Style13ptBold"/>
          <w:b w:val="0"/>
          <w:sz w:val="20"/>
          <w:szCs w:val="20"/>
        </w:rPr>
        <w:t>Herzing</w:t>
      </w:r>
      <w:proofErr w:type="spellEnd"/>
      <w:r>
        <w:rPr>
          <w:rStyle w:val="Style13ptBold"/>
          <w:b w:val="0"/>
          <w:sz w:val="20"/>
          <w:szCs w:val="20"/>
        </w:rPr>
        <w:t xml:space="preserve">.” 6 September 2016. </w:t>
      </w:r>
      <w:proofErr w:type="gramStart"/>
      <w:r>
        <w:rPr>
          <w:rStyle w:val="Style13ptBold"/>
          <w:b w:val="0"/>
          <w:sz w:val="20"/>
          <w:szCs w:val="20"/>
        </w:rPr>
        <w:t>The Black Scholar.</w:t>
      </w:r>
      <w:proofErr w:type="gramEnd"/>
      <w:r>
        <w:rPr>
          <w:rStyle w:val="Style13ptBold"/>
          <w:b w:val="0"/>
          <w:sz w:val="20"/>
          <w:szCs w:val="20"/>
        </w:rPr>
        <w:t xml:space="preserve"> </w:t>
      </w:r>
      <w:hyperlink r:id="rId10" w:history="1">
        <w:r w:rsidRPr="00EA08B2">
          <w:rPr>
            <w:rStyle w:val="Hyperlink"/>
            <w:sz w:val="20"/>
            <w:szCs w:val="20"/>
          </w:rPr>
          <w:t>https://www.theblackscholar.org/black-liberation-abolition-prison-industrial-complex-interview-rachel-herzing/</w:t>
        </w:r>
      </w:hyperlink>
    </w:p>
    <w:p w14:paraId="5603B9DF" w14:textId="77777777" w:rsidR="00895B70" w:rsidRPr="00D82F60" w:rsidRDefault="00895B70" w:rsidP="00895B70">
      <w:pPr>
        <w:rPr>
          <w:rStyle w:val="Style13ptBold"/>
          <w:b w:val="0"/>
          <w:sz w:val="20"/>
          <w:szCs w:val="20"/>
        </w:rPr>
      </w:pPr>
      <w:r w:rsidRPr="00D82F60">
        <w:rPr>
          <w:rStyle w:val="Style13ptBold"/>
          <w:b w:val="0"/>
          <w:sz w:val="20"/>
          <w:szCs w:val="20"/>
        </w:rPr>
        <w:t xml:space="preserve">Rachel </w:t>
      </w:r>
      <w:proofErr w:type="spellStart"/>
      <w:r w:rsidRPr="00D82F60">
        <w:rPr>
          <w:rStyle w:val="Style13ptBold"/>
          <w:b w:val="0"/>
          <w:sz w:val="20"/>
          <w:szCs w:val="20"/>
        </w:rPr>
        <w:t>Herzing</w:t>
      </w:r>
      <w:proofErr w:type="spellEnd"/>
      <w:r w:rsidRPr="00D82F60">
        <w:rPr>
          <w:rStyle w:val="Style13ptBold"/>
          <w:b w:val="0"/>
          <w:sz w:val="20"/>
          <w:szCs w:val="20"/>
        </w:rPr>
        <w:t xml:space="preserve"> is executive director of the Center for Political Education. She was a cofounder of Critical Resistance and a Soros Justice Fellow of the Open Society Foundations.</w:t>
      </w:r>
    </w:p>
    <w:p w14:paraId="67FE83F7" w14:textId="77777777" w:rsidR="00895B70" w:rsidRPr="00691822" w:rsidRDefault="00895B70" w:rsidP="00895B70">
      <w:pPr>
        <w:rPr>
          <w:sz w:val="16"/>
        </w:rPr>
      </w:pPr>
      <w:r w:rsidRPr="00691822">
        <w:rPr>
          <w:bCs/>
          <w:sz w:val="16"/>
        </w:rPr>
        <w:t>TLP</w:t>
      </w:r>
      <w:r w:rsidRPr="00691822">
        <w:rPr>
          <w:sz w:val="16"/>
        </w:rPr>
        <w:t xml:space="preserve">: What exactly brought you into the abolitionist movement? Do you identify as an abolitionist, or is this one aspect of a larger, overarching </w:t>
      </w:r>
      <w:proofErr w:type="gramStart"/>
      <w:r w:rsidRPr="00691822">
        <w:rPr>
          <w:sz w:val="16"/>
        </w:rPr>
        <w:t>framework which</w:t>
      </w:r>
      <w:proofErr w:type="gramEnd"/>
      <w:r w:rsidRPr="00691822">
        <w:rPr>
          <w:sz w:val="16"/>
        </w:rPr>
        <w:t xml:space="preserve"> informs your praxis? </w:t>
      </w:r>
      <w:r w:rsidRPr="00691822">
        <w:rPr>
          <w:bCs/>
          <w:u w:val="single"/>
        </w:rPr>
        <w:t>Rachel</w:t>
      </w:r>
      <w:r w:rsidRPr="00691822">
        <w:rPr>
          <w:u w:val="single"/>
        </w:rPr>
        <w:t>: I think it is both. I definitely identify as a prison industrial complex abolitionist. I do that work because I believe in the liberation of Black people and I think that it is one of the foremost ways to see that broader goal fulfilled. Without the abolitionist movement and without a commitment to ending mass criminalization, containment, and death of Black people, I don’t think Black liberation is possible in the United States—or elsewhere, frankly</w:t>
      </w:r>
      <w:r w:rsidRPr="00691822">
        <w:rPr>
          <w:sz w:val="16"/>
        </w:rPr>
        <w:t xml:space="preserve">. So I come to this work as a survivor of sexual harm and law enforcement harm who doesn’t believe the PIC makes me any safer, and as somebody who is committed to the liberation of Black people. </w:t>
      </w:r>
      <w:r w:rsidRPr="00691822">
        <w:rPr>
          <w:bCs/>
          <w:sz w:val="16"/>
        </w:rPr>
        <w:t>TLP</w:t>
      </w:r>
      <w:r w:rsidRPr="00691822">
        <w:rPr>
          <w:sz w:val="16"/>
        </w:rPr>
        <w:t xml:space="preserve">: You alluded earlier to the differences between a politics of gradualist police and prison reform and </w:t>
      </w:r>
      <w:proofErr w:type="gramStart"/>
      <w:r w:rsidRPr="00691822">
        <w:rPr>
          <w:sz w:val="16"/>
        </w:rPr>
        <w:t>a prison</w:t>
      </w:r>
      <w:proofErr w:type="gramEnd"/>
      <w:r w:rsidRPr="00691822">
        <w:rPr>
          <w:sz w:val="16"/>
        </w:rPr>
        <w:t xml:space="preserve">-industrial-complex abolitionist praxis. What are your thoughts on framing political struggle in terms of either “abolition” or “reform”? Are there not limitations to framing the conversation in this way? </w:t>
      </w:r>
      <w:r w:rsidRPr="00691822">
        <w:rPr>
          <w:bCs/>
          <w:sz w:val="16"/>
        </w:rPr>
        <w:t>Rachel</w:t>
      </w:r>
      <w:r w:rsidRPr="00691822">
        <w:rPr>
          <w:sz w:val="16"/>
        </w:rPr>
        <w:t>: I don’t think it’s very useful to position those as binaries. I think it’s more about different end games. Back in the early 2000s, Critical Resistance started using a framework that a lot of people are using now, and almost never credit CR by the way (which I hope just means it has permeated the common sense and not that people simply don’t credit CR [laughter]). We started saying that the distinction between abolitionists and reformers (or people who either have abolition as their end goal or reform as their end goal) is that r</w:t>
      </w:r>
      <w:r w:rsidRPr="00691822">
        <w:rPr>
          <w:u w:val="single"/>
        </w:rPr>
        <w:t xml:space="preserve">eformers tend to see the system as broken— something that can be fixed with some tweaks or some changes. </w:t>
      </w:r>
      <w:proofErr w:type="gramStart"/>
      <w:r w:rsidRPr="00691822">
        <w:rPr>
          <w:u w:val="single"/>
        </w:rPr>
        <w:t>Whereas abolitionists think that the system works really well.</w:t>
      </w:r>
      <w:proofErr w:type="gramEnd"/>
      <w:r w:rsidRPr="00691822">
        <w:rPr>
          <w:u w:val="single"/>
        </w:rPr>
        <w:t xml:space="preserve"> They think that </w:t>
      </w:r>
      <w:r w:rsidRPr="00691822">
        <w:rPr>
          <w:b/>
          <w:highlight w:val="cyan"/>
          <w:u w:val="single"/>
        </w:rPr>
        <w:t>the PIC is completely efficient in containing, controlling, killing, and disappearing the people that it is meant to</w:t>
      </w:r>
      <w:r w:rsidRPr="00691822">
        <w:rPr>
          <w:u w:val="single"/>
        </w:rPr>
        <w:t>. Even if it might sweep up additional people in its wake, it is very, very effective at doing the work it’s meant to do. So rather than improving a killing machine</w:t>
      </w:r>
      <w:r w:rsidRPr="00691822">
        <w:rPr>
          <w:b/>
          <w:highlight w:val="cyan"/>
          <w:u w:val="single"/>
        </w:rPr>
        <w:t>, an abolitionist goal would be to</w:t>
      </w:r>
      <w:r w:rsidRPr="00691822">
        <w:rPr>
          <w:u w:val="single"/>
        </w:rPr>
        <w:t xml:space="preserve"> try and figure out how to take incremental steps—a screw here, a cog there—and </w:t>
      </w:r>
      <w:r w:rsidRPr="00691822">
        <w:rPr>
          <w:b/>
          <w:highlight w:val="cyan"/>
          <w:u w:val="single"/>
        </w:rPr>
        <w:t>make it so the system cannot continue—so it ceases to exist—rather than improving its eff</w:t>
      </w:r>
      <w:r w:rsidRPr="00691822">
        <w:rPr>
          <w:u w:val="single"/>
        </w:rPr>
        <w:t xml:space="preserve">iciency. Whereas </w:t>
      </w:r>
      <w:r w:rsidRPr="00691822">
        <w:rPr>
          <w:b/>
          <w:highlight w:val="cyan"/>
          <w:u w:val="single"/>
        </w:rPr>
        <w:t>reformers, with criminal justice reform being their end goal, believe there is something worth improving there</w:t>
      </w:r>
      <w:r w:rsidRPr="00691822">
        <w:rPr>
          <w:u w:val="single"/>
        </w:rPr>
        <w:t>. So the groups have different end games.</w:t>
      </w:r>
      <w:r>
        <w:rPr>
          <w:u w:val="single"/>
        </w:rPr>
        <w:t xml:space="preserve"> </w:t>
      </w:r>
      <w:r w:rsidRPr="00691822">
        <w:rPr>
          <w:sz w:val="16"/>
        </w:rPr>
        <w:t xml:space="preserve">I have never understood or participated in moves toward abolition that didn’t take steps of some sort. A reform is just a change, right? So there can be negative reforms and there can be positive reforms. </w:t>
      </w:r>
      <w:r w:rsidRPr="00691822">
        <w:rPr>
          <w:b/>
          <w:highlight w:val="cyan"/>
          <w:u w:val="single"/>
        </w:rPr>
        <w:t xml:space="preserve">You can make a change that entrenches the system, improves its ability to function, </w:t>
      </w:r>
      <w:proofErr w:type="gramStart"/>
      <w:r w:rsidRPr="00691822">
        <w:rPr>
          <w:b/>
          <w:highlight w:val="cyan"/>
          <w:u w:val="single"/>
        </w:rPr>
        <w:t>increases</w:t>
      </w:r>
      <w:proofErr w:type="gramEnd"/>
      <w:r w:rsidRPr="00691822">
        <w:rPr>
          <w:b/>
          <w:highlight w:val="cyan"/>
          <w:u w:val="single"/>
        </w:rPr>
        <w:t xml:space="preserve"> its legitimacy</w:t>
      </w:r>
      <w:r w:rsidRPr="00691822">
        <w:rPr>
          <w:u w:val="single"/>
        </w:rPr>
        <w:t>, so: a non- abolitionist goal.</w:t>
      </w:r>
      <w:r w:rsidRPr="00691822">
        <w:rPr>
          <w:sz w:val="16"/>
        </w:rPr>
        <w:t xml:space="preserve"> Or, you can take an incremental step that steals some of the PIC’s power, makes it more difficult to function in the future, or decreases its legitimacy in the eyes of the people. I think the false distinction between reform and abolition assumes that there is some kind of pure vision that doesn’t require strategy or incremental moves. If it is possible to get everybody to open all prison doors wide today, fantastic! If it is not, then what can we do to chip away, chip away, chip away so that the PIC doesn’t have the ability to continually increase its power or deepen its reach and hold on our lives?</w:t>
      </w:r>
    </w:p>
    <w:p w14:paraId="2A198069" w14:textId="77777777" w:rsidR="00895B70" w:rsidRDefault="00895B70" w:rsidP="00895B70"/>
    <w:p w14:paraId="2F600247" w14:textId="493D9FB6" w:rsidR="00895B70" w:rsidRPr="00C06790" w:rsidRDefault="00895B70" w:rsidP="00895B70">
      <w:pPr>
        <w:pStyle w:val="Heading4"/>
        <w:rPr>
          <w:rFonts w:cs="Calibri"/>
        </w:rPr>
      </w:pPr>
      <w:r>
        <w:rPr>
          <w:rFonts w:cs="Calibri"/>
        </w:rPr>
        <w:t>The 1AC links back into all of their structural violence impacts because the plan makes the prison industrial complex seem legitimate and only gives prisoners an advocacy method within criminal justice system.</w:t>
      </w:r>
      <w:r w:rsidR="002F180E">
        <w:rPr>
          <w:rFonts w:cs="Calibri"/>
        </w:rPr>
        <w:t xml:space="preserve"> They make it incredibly clear in CX that the </w:t>
      </w:r>
      <w:proofErr w:type="spellStart"/>
      <w:r w:rsidR="002F180E">
        <w:rPr>
          <w:rFonts w:cs="Calibri"/>
        </w:rPr>
        <w:t>aff</w:t>
      </w:r>
      <w:proofErr w:type="spellEnd"/>
      <w:r w:rsidR="002F180E">
        <w:rPr>
          <w:rFonts w:cs="Calibri"/>
        </w:rPr>
        <w:t xml:space="preserve"> is not abolitionist – it seeks to tweak a neoliberal system that is thoroughly violent and anti-black.</w:t>
      </w:r>
    </w:p>
    <w:p w14:paraId="1144383C" w14:textId="77777777" w:rsidR="00895B70" w:rsidRPr="00C06790" w:rsidRDefault="00895B70" w:rsidP="00895B70">
      <w:pPr>
        <w:rPr>
          <w:rStyle w:val="Style13ptBold"/>
        </w:rPr>
      </w:pPr>
      <w:proofErr w:type="spellStart"/>
      <w:r>
        <w:rPr>
          <w:rStyle w:val="Style13ptBold"/>
        </w:rPr>
        <w:t>Karakatsanis</w:t>
      </w:r>
      <w:proofErr w:type="spellEnd"/>
      <w:r>
        <w:rPr>
          <w:rStyle w:val="Style13ptBold"/>
        </w:rPr>
        <w:t xml:space="preserve"> </w:t>
      </w:r>
      <w:r w:rsidRPr="00C06790">
        <w:rPr>
          <w:rStyle w:val="Style13ptBold"/>
        </w:rPr>
        <w:t>19</w:t>
      </w:r>
    </w:p>
    <w:p w14:paraId="012E127E" w14:textId="77777777" w:rsidR="00895B70" w:rsidRPr="000E1068" w:rsidRDefault="00895B70" w:rsidP="00895B70">
      <w:pPr>
        <w:rPr>
          <w:sz w:val="16"/>
          <w:szCs w:val="16"/>
        </w:rPr>
      </w:pPr>
      <w:r w:rsidRPr="00C06790">
        <w:rPr>
          <w:sz w:val="16"/>
          <w:szCs w:val="16"/>
        </w:rPr>
        <w:t xml:space="preserve">Alec, American civil rights lawyer, social justice advocate, co-founder of Equal Justice Under Law, and founder and Executive Director of Civil Rights Corps, a Washington D.C. impact litigation nonprofit, The </w:t>
      </w:r>
      <w:r w:rsidRPr="000E1068">
        <w:rPr>
          <w:sz w:val="16"/>
          <w:szCs w:val="16"/>
        </w:rPr>
        <w:t>Punishment Bureaucracy: How to Think About “Criminal Justice Reform”, The Yale Law Journal, Vol. 128, https://www.yalelawjournal.org/forum/the-punishment-bureaucracy</w:t>
      </w:r>
    </w:p>
    <w:p w14:paraId="5F882431" w14:textId="77777777" w:rsidR="00895B70" w:rsidRPr="00B76E5B" w:rsidRDefault="00895B70" w:rsidP="00895B70">
      <w:pPr>
        <w:rPr>
          <w:sz w:val="14"/>
        </w:rPr>
      </w:pPr>
      <w:r w:rsidRPr="000E1068">
        <w:rPr>
          <w:rStyle w:val="StyleUnderline"/>
        </w:rPr>
        <w:t>[</w:t>
      </w:r>
      <w:proofErr w:type="gramStart"/>
      <w:r w:rsidRPr="000E1068">
        <w:rPr>
          <w:rStyle w:val="StyleUnderline"/>
        </w:rPr>
        <w:t>T]he</w:t>
      </w:r>
      <w:proofErr w:type="gramEnd"/>
      <w:r w:rsidRPr="000E1068">
        <w:rPr>
          <w:rStyle w:val="StyleUnderline"/>
        </w:rPr>
        <w:t xml:space="preserve"> movement for </w:t>
      </w:r>
      <w:r w:rsidRPr="00776399">
        <w:rPr>
          <w:rStyle w:val="StyleUnderline"/>
          <w:b/>
          <w:highlight w:val="cyan"/>
        </w:rPr>
        <w:t>reforming</w:t>
      </w:r>
      <w:r w:rsidRPr="00776399">
        <w:rPr>
          <w:rStyle w:val="StyleUnderline"/>
          <w:b/>
        </w:rPr>
        <w:t xml:space="preserve"> </w:t>
      </w:r>
      <w:r w:rsidRPr="00C06790">
        <w:rPr>
          <w:rStyle w:val="StyleUnderline"/>
        </w:rPr>
        <w:t xml:space="preserve">the </w:t>
      </w:r>
      <w:r w:rsidRPr="00776399">
        <w:rPr>
          <w:rStyle w:val="StyleUnderline"/>
          <w:b/>
          <w:highlight w:val="cyan"/>
        </w:rPr>
        <w:t>prisons</w:t>
      </w:r>
      <w:r w:rsidRPr="00776399">
        <w:rPr>
          <w:b/>
          <w:sz w:val="14"/>
          <w:highlight w:val="cyan"/>
        </w:rPr>
        <w:t>,</w:t>
      </w:r>
      <w:r w:rsidRPr="00B76E5B">
        <w:rPr>
          <w:sz w:val="14"/>
        </w:rPr>
        <w:t xml:space="preserve"> for controlling their functioning is not a recent phenomenon. It </w:t>
      </w:r>
      <w:r w:rsidRPr="00C06790">
        <w:rPr>
          <w:u w:val="single"/>
        </w:rPr>
        <w:t xml:space="preserve">does not even seem to have originated in </w:t>
      </w:r>
      <w:proofErr w:type="gramStart"/>
      <w:r w:rsidRPr="00C06790">
        <w:rPr>
          <w:u w:val="single"/>
        </w:rPr>
        <w:t>a recognition</w:t>
      </w:r>
      <w:proofErr w:type="gramEnd"/>
      <w:r w:rsidRPr="00C06790">
        <w:rPr>
          <w:u w:val="single"/>
        </w:rPr>
        <w:t xml:space="preserve"> of failure. Prison ‘reform’ </w:t>
      </w:r>
      <w:r w:rsidRPr="00776399">
        <w:rPr>
          <w:b/>
          <w:highlight w:val="cyan"/>
          <w:u w:val="single"/>
        </w:rPr>
        <w:t>is</w:t>
      </w:r>
      <w:r w:rsidRPr="00C06790">
        <w:rPr>
          <w:u w:val="single"/>
        </w:rPr>
        <w:t xml:space="preserve"> virtually </w:t>
      </w:r>
      <w:r w:rsidRPr="00776399">
        <w:rPr>
          <w:b/>
          <w:highlight w:val="cyan"/>
          <w:u w:val="single"/>
        </w:rPr>
        <w:t>contemporary with the prison itself</w:t>
      </w:r>
      <w:r w:rsidRPr="000E1068">
        <w:rPr>
          <w:u w:val="single"/>
        </w:rPr>
        <w:t xml:space="preserve">: it constitutes, as it were, its </w:t>
      </w:r>
      <w:proofErr w:type="spellStart"/>
      <w:r w:rsidRPr="000E1068">
        <w:rPr>
          <w:u w:val="single"/>
        </w:rPr>
        <w:t>programme</w:t>
      </w:r>
      <w:proofErr w:type="spellEnd"/>
      <w:r w:rsidRPr="000E1068">
        <w:rPr>
          <w:sz w:val="14"/>
        </w:rPr>
        <w:t xml:space="preserve">. —Michel Foucault12 </w:t>
      </w:r>
      <w:proofErr w:type="gramStart"/>
      <w:r w:rsidRPr="000E1068">
        <w:rPr>
          <w:sz w:val="14"/>
        </w:rPr>
        <w:t>A</w:t>
      </w:r>
      <w:proofErr w:type="gramEnd"/>
      <w:r w:rsidRPr="000E1068">
        <w:rPr>
          <w:sz w:val="14"/>
        </w:rPr>
        <w:t xml:space="preserve"> lot of </w:t>
      </w:r>
      <w:r w:rsidRPr="000E1068">
        <w:rPr>
          <w:u w:val="single"/>
        </w:rPr>
        <w:t>people are talking a</w:t>
      </w:r>
      <w:r w:rsidRPr="00C06790">
        <w:rPr>
          <w:u w:val="single"/>
        </w:rPr>
        <w:t>bout “</w:t>
      </w:r>
      <w:r w:rsidRPr="00776399">
        <w:rPr>
          <w:b/>
          <w:highlight w:val="cyan"/>
          <w:u w:val="single"/>
        </w:rPr>
        <w:t>criminal justice reform</w:t>
      </w:r>
      <w:r w:rsidRPr="00C06790">
        <w:rPr>
          <w:u w:val="single"/>
        </w:rPr>
        <w:t xml:space="preserve">.” Much of that talk </w:t>
      </w:r>
      <w:r w:rsidRPr="00776399">
        <w:rPr>
          <w:b/>
          <w:highlight w:val="cyan"/>
          <w:u w:val="single"/>
        </w:rPr>
        <w:t>is dangerous</w:t>
      </w:r>
      <w:r w:rsidRPr="00B76E5B">
        <w:rPr>
          <w:sz w:val="14"/>
        </w:rPr>
        <w:t xml:space="preserve">. </w:t>
      </w:r>
      <w:r w:rsidRPr="00C06790">
        <w:rPr>
          <w:u w:val="single"/>
        </w:rPr>
        <w:t>The conventional wisdom is that there is an emerging consensus that the criminal legal system is “broken</w:t>
      </w:r>
      <w:r w:rsidRPr="00DE7F3F">
        <w:rPr>
          <w:u w:val="single"/>
        </w:rPr>
        <w:t xml:space="preserve">.” But the system is “broken” only to the extent that one believes its purpose is to promote the </w:t>
      </w:r>
      <w:proofErr w:type="gramStart"/>
      <w:r w:rsidRPr="00DE7F3F">
        <w:rPr>
          <w:u w:val="single"/>
        </w:rPr>
        <w:t>well-being</w:t>
      </w:r>
      <w:proofErr w:type="gramEnd"/>
      <w:r w:rsidRPr="00DE7F3F">
        <w:rPr>
          <w:u w:val="single"/>
        </w:rPr>
        <w:t xml:space="preserve"> of all members of our soci</w:t>
      </w:r>
      <w:r w:rsidRPr="00C06790">
        <w:rPr>
          <w:u w:val="single"/>
        </w:rPr>
        <w:t xml:space="preserve">ety. </w:t>
      </w:r>
      <w:r w:rsidRPr="00776399">
        <w:rPr>
          <w:b/>
          <w:highlight w:val="cyan"/>
          <w:u w:val="single"/>
        </w:rPr>
        <w:t>If the function</w:t>
      </w:r>
      <w:r w:rsidRPr="00C06790">
        <w:rPr>
          <w:u w:val="single"/>
        </w:rPr>
        <w:t xml:space="preserve"> of the modern punishment system </w:t>
      </w:r>
      <w:r w:rsidRPr="00776399">
        <w:rPr>
          <w:b/>
          <w:highlight w:val="cyan"/>
          <w:u w:val="single"/>
        </w:rPr>
        <w:t>is to preserve</w:t>
      </w:r>
      <w:r w:rsidRPr="000E1068">
        <w:rPr>
          <w:u w:val="single"/>
        </w:rPr>
        <w:t xml:space="preserve"> racial and economic </w:t>
      </w:r>
      <w:r w:rsidRPr="00776399">
        <w:rPr>
          <w:b/>
          <w:highlight w:val="cyan"/>
          <w:u w:val="single"/>
        </w:rPr>
        <w:t xml:space="preserve">hierarchy </w:t>
      </w:r>
      <w:r w:rsidRPr="000E1068">
        <w:rPr>
          <w:u w:val="single"/>
        </w:rPr>
        <w:t xml:space="preserve">through brutality and control, then </w:t>
      </w:r>
      <w:r w:rsidRPr="00776399">
        <w:rPr>
          <w:b/>
          <w:highlight w:val="cyan"/>
          <w:u w:val="single"/>
        </w:rPr>
        <w:t>its bureaucracy is performing well</w:t>
      </w:r>
      <w:r w:rsidRPr="00B76E5B">
        <w:rPr>
          <w:sz w:val="14"/>
        </w:rPr>
        <w:t xml:space="preserve">. IV </w:t>
      </w:r>
      <w:r w:rsidRPr="00C06790">
        <w:rPr>
          <w:u w:val="single"/>
        </w:rPr>
        <w:t xml:space="preserve">Official language </w:t>
      </w:r>
      <w:proofErr w:type="spellStart"/>
      <w:r w:rsidRPr="00C06790">
        <w:rPr>
          <w:u w:val="single"/>
        </w:rPr>
        <w:t>smitheryed</w:t>
      </w:r>
      <w:proofErr w:type="spellEnd"/>
      <w:r w:rsidRPr="00C06790">
        <w:rPr>
          <w:u w:val="single"/>
        </w:rPr>
        <w:t xml:space="preserve"> to sanction ignorance and preserve privilege is a suit of armor polished to shocking glitter</w:t>
      </w:r>
      <w:r w:rsidRPr="00B76E5B">
        <w:rPr>
          <w:sz w:val="14"/>
        </w:rPr>
        <w:t xml:space="preserve"> . . </w:t>
      </w:r>
      <w:proofErr w:type="gramStart"/>
      <w:r w:rsidRPr="00B76E5B">
        <w:rPr>
          <w:sz w:val="14"/>
        </w:rPr>
        <w:t>. .</w:t>
      </w:r>
      <w:proofErr w:type="gramEnd"/>
      <w:r w:rsidRPr="00B76E5B">
        <w:rPr>
          <w:sz w:val="14"/>
        </w:rPr>
        <w:t xml:space="preserve"> It is the language that drinks blood . . </w:t>
      </w:r>
      <w:proofErr w:type="gramStart"/>
      <w:r w:rsidRPr="00B76E5B">
        <w:rPr>
          <w:sz w:val="14"/>
        </w:rPr>
        <w:t>. .</w:t>
      </w:r>
      <w:proofErr w:type="gramEnd"/>
      <w:r w:rsidRPr="00B76E5B">
        <w:rPr>
          <w:sz w:val="14"/>
        </w:rPr>
        <w:t xml:space="preserve"> —Toni Morrison13 </w:t>
      </w:r>
      <w:proofErr w:type="gramStart"/>
      <w:r w:rsidRPr="00776399">
        <w:rPr>
          <w:b/>
          <w:highlight w:val="cyan"/>
          <w:u w:val="single"/>
        </w:rPr>
        <w:t>The</w:t>
      </w:r>
      <w:proofErr w:type="gramEnd"/>
      <w:r w:rsidRPr="00C06790">
        <w:rPr>
          <w:u w:val="single"/>
        </w:rPr>
        <w:t xml:space="preserve"> emerging “criminal justice </w:t>
      </w:r>
      <w:r w:rsidRPr="00776399">
        <w:rPr>
          <w:b/>
          <w:highlight w:val="cyan"/>
          <w:u w:val="single"/>
        </w:rPr>
        <w:t>reform” consensus is superficial and deceptive</w:t>
      </w:r>
      <w:r w:rsidRPr="00B76E5B">
        <w:rPr>
          <w:sz w:val="14"/>
        </w:rPr>
        <w:t xml:space="preserve">. It is </w:t>
      </w:r>
      <w:r w:rsidRPr="00C06790">
        <w:rPr>
          <w:u w:val="single"/>
        </w:rPr>
        <w:t>superficial because</w:t>
      </w:r>
      <w:r w:rsidRPr="00B76E5B">
        <w:rPr>
          <w:sz w:val="14"/>
        </w:rPr>
        <w:t xml:space="preserve"> </w:t>
      </w:r>
      <w:r w:rsidRPr="00DE7F3F">
        <w:rPr>
          <w:sz w:val="14"/>
        </w:rPr>
        <w:t xml:space="preserve">most </w:t>
      </w:r>
      <w:r w:rsidRPr="00DE7F3F">
        <w:rPr>
          <w:u w:val="single"/>
        </w:rPr>
        <w:t>proposed “reforms” would still leave the United States as the greatest incarcerator in the world</w:t>
      </w:r>
      <w:r w:rsidRPr="00DE7F3F">
        <w:rPr>
          <w:sz w:val="14"/>
        </w:rPr>
        <w:t xml:space="preserve">. It is </w:t>
      </w:r>
      <w:r w:rsidRPr="00DE7F3F">
        <w:rPr>
          <w:u w:val="single"/>
        </w:rPr>
        <w:t>deceptive be</w:t>
      </w:r>
      <w:r w:rsidRPr="00C06790">
        <w:rPr>
          <w:u w:val="single"/>
        </w:rPr>
        <w:t xml:space="preserve">cause </w:t>
      </w:r>
      <w:r w:rsidRPr="00776399">
        <w:rPr>
          <w:b/>
          <w:highlight w:val="cyan"/>
          <w:u w:val="single"/>
        </w:rPr>
        <w:t>those who want</w:t>
      </w:r>
      <w:r w:rsidRPr="00C06790">
        <w:rPr>
          <w:u w:val="single"/>
        </w:rPr>
        <w:t xml:space="preserve"> largely </w:t>
      </w:r>
      <w:r w:rsidRPr="00776399">
        <w:rPr>
          <w:b/>
          <w:highlight w:val="cyan"/>
          <w:u w:val="single"/>
        </w:rPr>
        <w:t>to preserve the</w:t>
      </w:r>
      <w:r w:rsidRPr="00C06790">
        <w:rPr>
          <w:u w:val="single"/>
        </w:rPr>
        <w:t xml:space="preserve"> current </w:t>
      </w:r>
      <w:r w:rsidRPr="00776399">
        <w:rPr>
          <w:b/>
          <w:highlight w:val="cyan"/>
          <w:u w:val="single"/>
        </w:rPr>
        <w:t>punishment bureaucracy</w:t>
      </w:r>
      <w:r w:rsidRPr="00776399">
        <w:rPr>
          <w:b/>
          <w:sz w:val="14"/>
          <w:highlight w:val="cyan"/>
        </w:rPr>
        <w:t>—</w:t>
      </w:r>
      <w:r w:rsidRPr="00776399">
        <w:rPr>
          <w:rStyle w:val="StyleUnderline"/>
          <w:b/>
          <w:highlight w:val="cyan"/>
        </w:rPr>
        <w:t>by making</w:t>
      </w:r>
      <w:r w:rsidRPr="000E1068">
        <w:rPr>
          <w:rStyle w:val="StyleUnderline"/>
        </w:rPr>
        <w:t xml:space="preserve"> just enough </w:t>
      </w:r>
      <w:r w:rsidRPr="00776399">
        <w:rPr>
          <w:rStyle w:val="StyleUnderline"/>
          <w:b/>
          <w:highlight w:val="cyan"/>
        </w:rPr>
        <w:t xml:space="preserve">tweaks to </w:t>
      </w:r>
      <w:r w:rsidRPr="00776399">
        <w:rPr>
          <w:rStyle w:val="Emphasis"/>
          <w:highlight w:val="cyan"/>
        </w:rPr>
        <w:t>protect its perceived legitimacy</w:t>
      </w:r>
      <w:r w:rsidRPr="00776399">
        <w:rPr>
          <w:b/>
          <w:sz w:val="14"/>
          <w:highlight w:val="cyan"/>
        </w:rPr>
        <w:t>—</w:t>
      </w:r>
      <w:r w:rsidRPr="00776399">
        <w:rPr>
          <w:b/>
          <w:highlight w:val="cyan"/>
          <w:u w:val="single"/>
        </w:rPr>
        <w:t>must obfuscate the difference between changes that will transform the system and</w:t>
      </w:r>
      <w:r w:rsidRPr="000E1068">
        <w:rPr>
          <w:u w:val="single"/>
        </w:rPr>
        <w:t xml:space="preserve"> tweaks that will </w:t>
      </w:r>
      <w:r w:rsidRPr="00776399">
        <w:rPr>
          <w:b/>
          <w:highlight w:val="cyan"/>
          <w:u w:val="single"/>
        </w:rPr>
        <w:t>curb only</w:t>
      </w:r>
      <w:r w:rsidRPr="000E1068">
        <w:rPr>
          <w:u w:val="single"/>
        </w:rPr>
        <w:t xml:space="preserve"> its most </w:t>
      </w:r>
      <w:r w:rsidRPr="00776399">
        <w:rPr>
          <w:b/>
          <w:highlight w:val="cyan"/>
          <w:u w:val="single"/>
        </w:rPr>
        <w:t>grotesque flourishes</w:t>
      </w:r>
      <w:r w:rsidRPr="00B76E5B">
        <w:rPr>
          <w:sz w:val="14"/>
        </w:rPr>
        <w:t xml:space="preserve">. Nearly every prominent national politician and the vast majority of state and local officials talking and tweeting about “criminal justice reform” are, with varying levels of awareness and sophistication, furthering this deception. These </w:t>
      </w:r>
      <w:r w:rsidRPr="00C06790">
        <w:rPr>
          <w:u w:val="single"/>
        </w:rPr>
        <w:t>“</w:t>
      </w:r>
      <w:r w:rsidRPr="00776399">
        <w:rPr>
          <w:b/>
          <w:highlight w:val="cyan"/>
          <w:u w:val="single"/>
        </w:rPr>
        <w:t>reform</w:t>
      </w:r>
      <w:r w:rsidRPr="00C06790">
        <w:rPr>
          <w:u w:val="single"/>
        </w:rPr>
        <w:t xml:space="preserve">”-advancing </w:t>
      </w:r>
      <w:r w:rsidRPr="00B76E5B">
        <w:rPr>
          <w:u w:val="single"/>
        </w:rPr>
        <w:t>punishment</w:t>
      </w:r>
      <w:r w:rsidRPr="00C06790">
        <w:rPr>
          <w:u w:val="single"/>
        </w:rPr>
        <w:t xml:space="preserve"> </w:t>
      </w:r>
      <w:r w:rsidRPr="00776399">
        <w:rPr>
          <w:b/>
          <w:highlight w:val="cyan"/>
          <w:u w:val="single"/>
        </w:rPr>
        <w:t>bureaucrats are co-opting a movement toward profound change by convincing the public that</w:t>
      </w:r>
      <w:r w:rsidRPr="00C06790">
        <w:rPr>
          <w:u w:val="single"/>
        </w:rPr>
        <w:t xml:space="preserve"> the “</w:t>
      </w:r>
      <w:r w:rsidRPr="00776399">
        <w:rPr>
          <w:b/>
          <w:highlight w:val="cyan"/>
          <w:u w:val="single"/>
        </w:rPr>
        <w:t>law enforcement</w:t>
      </w:r>
      <w:r w:rsidRPr="00C06790">
        <w:rPr>
          <w:u w:val="single"/>
        </w:rPr>
        <w:t xml:space="preserve">” system as we know it </w:t>
      </w:r>
      <w:r w:rsidRPr="00776399">
        <w:rPr>
          <w:b/>
          <w:highlight w:val="cyan"/>
          <w:u w:val="single"/>
        </w:rPr>
        <w:t>can operate</w:t>
      </w:r>
      <w:r w:rsidRPr="000E1068">
        <w:rPr>
          <w:u w:val="single"/>
        </w:rPr>
        <w:t xml:space="preserve"> in an objective</w:t>
      </w:r>
      <w:r w:rsidRPr="00C06790">
        <w:rPr>
          <w:u w:val="single"/>
        </w:rPr>
        <w:t xml:space="preserve">, effective, and fair </w:t>
      </w:r>
      <w:r w:rsidRPr="000E1068">
        <w:rPr>
          <w:u w:val="single"/>
        </w:rPr>
        <w:t xml:space="preserve">way </w:t>
      </w:r>
      <w:r w:rsidRPr="00776399">
        <w:rPr>
          <w:b/>
          <w:highlight w:val="cyan"/>
          <w:u w:val="single"/>
        </w:rPr>
        <w:t>based on “the rule of law.”</w:t>
      </w:r>
      <w:r w:rsidRPr="00C06790">
        <w:rPr>
          <w:u w:val="single"/>
        </w:rPr>
        <w:t xml:space="preserve"> These punishment bureaucrats are dangerous because, in order </w:t>
      </w:r>
      <w:r w:rsidRPr="00776399">
        <w:rPr>
          <w:b/>
          <w:highlight w:val="cyan"/>
          <w:u w:val="single"/>
        </w:rPr>
        <w:t>to preserve the human caging apparatus</w:t>
      </w:r>
      <w:r w:rsidRPr="00C06790">
        <w:rPr>
          <w:u w:val="single"/>
        </w:rPr>
        <w:t xml:space="preserve"> that they control, </w:t>
      </w:r>
      <w:r w:rsidRPr="00776399">
        <w:rPr>
          <w:b/>
          <w:highlight w:val="cyan"/>
          <w:u w:val="single"/>
        </w:rPr>
        <w:t>they must disguise</w:t>
      </w:r>
      <w:r w:rsidRPr="00C06790">
        <w:rPr>
          <w:u w:val="single"/>
        </w:rPr>
        <w:t xml:space="preserve"> at the deepest level </w:t>
      </w:r>
      <w:r w:rsidRPr="00776399">
        <w:rPr>
          <w:b/>
          <w:highlight w:val="cyan"/>
          <w:u w:val="single"/>
        </w:rPr>
        <w:t>its core functions</w:t>
      </w:r>
      <w:r w:rsidRPr="00B76E5B">
        <w:rPr>
          <w:sz w:val="14"/>
        </w:rPr>
        <w:t xml:space="preserve">. As a </w:t>
      </w:r>
      <w:r w:rsidRPr="00DE7F3F">
        <w:rPr>
          <w:sz w:val="14"/>
        </w:rPr>
        <w:t xml:space="preserve">result, </w:t>
      </w:r>
      <w:r w:rsidRPr="00DE7F3F">
        <w:rPr>
          <w:u w:val="single"/>
        </w:rPr>
        <w:t>they focus public conversation on the margins of</w:t>
      </w:r>
      <w:r w:rsidRPr="00C06790">
        <w:rPr>
          <w:u w:val="single"/>
        </w:rPr>
        <w:t xml:space="preserve"> the problem </w:t>
      </w:r>
      <w:r w:rsidRPr="00776399">
        <w:rPr>
          <w:u w:val="single"/>
        </w:rPr>
        <w:t xml:space="preserve">without confronting the structural issues at its heart. </w:t>
      </w:r>
      <w:r w:rsidRPr="00776399">
        <w:rPr>
          <w:b/>
          <w:bCs/>
          <w:highlight w:val="cyan"/>
          <w:u w:val="single"/>
        </w:rPr>
        <w:t>Their</w:t>
      </w:r>
      <w:r w:rsidRPr="00DE7F3F">
        <w:rPr>
          <w:b/>
          <w:bCs/>
          <w:u w:val="single"/>
        </w:rPr>
        <w:t xml:space="preserve">s is the </w:t>
      </w:r>
      <w:r w:rsidRPr="00776399">
        <w:rPr>
          <w:b/>
          <w:bCs/>
          <w:highlight w:val="cyan"/>
          <w:u w:val="single"/>
        </w:rPr>
        <w:t>language</w:t>
      </w:r>
      <w:r w:rsidRPr="00DE7F3F">
        <w:rPr>
          <w:b/>
          <w:bCs/>
          <w:u w:val="single"/>
        </w:rPr>
        <w:t xml:space="preserve"> that </w:t>
      </w:r>
      <w:r w:rsidRPr="00776399">
        <w:rPr>
          <w:b/>
          <w:bCs/>
          <w:highlight w:val="cyan"/>
          <w:u w:val="single"/>
        </w:rPr>
        <w:t>drinks blood</w:t>
      </w:r>
      <w:r w:rsidRPr="00776399">
        <w:rPr>
          <w:sz w:val="14"/>
          <w:highlight w:val="cyan"/>
        </w:rPr>
        <w:t>.</w:t>
      </w:r>
    </w:p>
    <w:p w14:paraId="04E16364" w14:textId="77777777" w:rsidR="00895B70" w:rsidRPr="00776399" w:rsidRDefault="00895B70" w:rsidP="00895B70"/>
    <w:p w14:paraId="55AEAE5F" w14:textId="77777777" w:rsidR="00895B70" w:rsidRDefault="00895B70" w:rsidP="00895B70">
      <w:pPr>
        <w:pStyle w:val="Heading4"/>
      </w:pPr>
      <w:r>
        <w:t>The alternative is to embrace abolitionist praxis – prisons won’t be destroyed tomorrow but we must orient political struggle towards the eradication of all state violence.</w:t>
      </w:r>
    </w:p>
    <w:p w14:paraId="29645173" w14:textId="77777777" w:rsidR="00895B70" w:rsidRDefault="00895B70" w:rsidP="00895B70">
      <w:pPr>
        <w:rPr>
          <w:rStyle w:val="Style13ptBold"/>
        </w:rPr>
      </w:pPr>
      <w:r>
        <w:rPr>
          <w:rStyle w:val="Style13ptBold"/>
        </w:rPr>
        <w:t>Gilmore and Kilgore 19</w:t>
      </w:r>
    </w:p>
    <w:p w14:paraId="08956194" w14:textId="77777777" w:rsidR="00895B70" w:rsidRDefault="00895B70" w:rsidP="00895B70">
      <w:pPr>
        <w:rPr>
          <w:rStyle w:val="Style13ptBold"/>
          <w:b w:val="0"/>
          <w:sz w:val="20"/>
          <w:szCs w:val="20"/>
        </w:rPr>
      </w:pPr>
      <w:r>
        <w:rPr>
          <w:rStyle w:val="Style13ptBold"/>
          <w:b w:val="0"/>
          <w:sz w:val="20"/>
          <w:szCs w:val="20"/>
        </w:rPr>
        <w:t xml:space="preserve">Gilmore, Ruth Wilson and James Kilgore. “The Case For Abolition.” 19 June 2019. The Marshall Project. </w:t>
      </w:r>
      <w:hyperlink r:id="rId11" w:history="1">
        <w:r w:rsidRPr="00EA08B2">
          <w:rPr>
            <w:rStyle w:val="Hyperlink"/>
            <w:sz w:val="20"/>
            <w:szCs w:val="20"/>
          </w:rPr>
          <w:t>https://www.themarshallproject.org/2019/06/19/the-case-for-abolition</w:t>
        </w:r>
      </w:hyperlink>
    </w:p>
    <w:p w14:paraId="65CD121A" w14:textId="77777777" w:rsidR="00895B70" w:rsidRPr="00FB2B85" w:rsidRDefault="00895B70" w:rsidP="00895B70">
      <w:pPr>
        <w:rPr>
          <w:rStyle w:val="Style13ptBold"/>
          <w:b w:val="0"/>
          <w:sz w:val="20"/>
          <w:szCs w:val="20"/>
        </w:rPr>
      </w:pPr>
      <w:r>
        <w:rPr>
          <w:rStyle w:val="Style13ptBold"/>
          <w:b w:val="0"/>
          <w:sz w:val="20"/>
          <w:szCs w:val="20"/>
        </w:rPr>
        <w:t>Gilmore is a geography professor at CUNY. Kilgore is a convicted felon and a professor of Africana Studies and University of Illinois.</w:t>
      </w:r>
    </w:p>
    <w:p w14:paraId="073C5726" w14:textId="77777777" w:rsidR="00895B70" w:rsidRDefault="00895B70" w:rsidP="00895B70">
      <w:pPr>
        <w:rPr>
          <w:u w:val="single"/>
        </w:rPr>
      </w:pPr>
      <w:r w:rsidRPr="00B9237F">
        <w:rPr>
          <w:u w:val="single"/>
        </w:rPr>
        <w:t xml:space="preserve">Our belief in abolition is first and foremost philosophical. It grew from watching, experiencing, and opposing decades of reliance on concrete and steel cages as </w:t>
      </w:r>
      <w:proofErr w:type="gramStart"/>
      <w:r w:rsidRPr="00B9237F">
        <w:rPr>
          <w:u w:val="single"/>
        </w:rPr>
        <w:t>catch-all</w:t>
      </w:r>
      <w:proofErr w:type="gramEnd"/>
      <w:r w:rsidRPr="00B9237F">
        <w:rPr>
          <w:u w:val="single"/>
        </w:rPr>
        <w:t xml:space="preserve"> solutions to social problems</w:t>
      </w:r>
      <w:r w:rsidRPr="00B9237F">
        <w:rPr>
          <w:b/>
          <w:highlight w:val="cyan"/>
          <w:u w:val="single"/>
        </w:rPr>
        <w:t>. We want a society that centers freedom and justice instead of profit and punishment</w:t>
      </w:r>
      <w:r w:rsidRPr="00B9237F">
        <w:rPr>
          <w:u w:val="single"/>
        </w:rPr>
        <w:t xml:space="preserve">. </w:t>
      </w:r>
      <w:r w:rsidRPr="00B9237F">
        <w:rPr>
          <w:b/>
          <w:highlight w:val="cyan"/>
          <w:u w:val="single"/>
        </w:rPr>
        <w:t>Locking people up does not provide adequate housing, proper mental health treatment or living wage jobs, nor does it make us safe in any other way</w:t>
      </w:r>
      <w:r w:rsidRPr="00B9237F">
        <w:rPr>
          <w:u w:val="single"/>
        </w:rPr>
        <w:t xml:space="preserve">. Moreover, </w:t>
      </w:r>
      <w:r w:rsidRPr="00B9237F">
        <w:rPr>
          <w:b/>
          <w:highlight w:val="cyan"/>
          <w:u w:val="single"/>
        </w:rPr>
        <w:t>reforms</w:t>
      </w:r>
      <w:r w:rsidRPr="00B9237F">
        <w:rPr>
          <w:u w:val="single"/>
        </w:rPr>
        <w:t xml:space="preserve"> that embody electronic monitoring or other forms of e-</w:t>
      </w:r>
      <w:proofErr w:type="spellStart"/>
      <w:proofErr w:type="gramStart"/>
      <w:r w:rsidRPr="00B9237F">
        <w:rPr>
          <w:u w:val="single"/>
        </w:rPr>
        <w:t>carceration</w:t>
      </w:r>
      <w:proofErr w:type="spellEnd"/>
      <w:r w:rsidRPr="00B9237F">
        <w:rPr>
          <w:u w:val="single"/>
        </w:rPr>
        <w:t>,</w:t>
      </w:r>
      <w:proofErr w:type="gramEnd"/>
      <w:r w:rsidRPr="00B9237F">
        <w:rPr>
          <w:u w:val="single"/>
        </w:rPr>
        <w:t xml:space="preserve"> build gender-responsive jails or </w:t>
      </w:r>
      <w:r w:rsidRPr="00B9237F">
        <w:rPr>
          <w:b/>
          <w:highlight w:val="cyan"/>
          <w:u w:val="single"/>
        </w:rPr>
        <w:t>broaden</w:t>
      </w:r>
      <w:r w:rsidRPr="00B9237F">
        <w:rPr>
          <w:u w:val="single"/>
        </w:rPr>
        <w:t xml:space="preserve"> the scope of parole and other forms of </w:t>
      </w:r>
      <w:proofErr w:type="spellStart"/>
      <w:r w:rsidRPr="00B9237F">
        <w:rPr>
          <w:b/>
          <w:highlight w:val="cyan"/>
          <w:u w:val="single"/>
        </w:rPr>
        <w:t>carceral</w:t>
      </w:r>
      <w:proofErr w:type="spellEnd"/>
      <w:r w:rsidRPr="00B9237F">
        <w:rPr>
          <w:b/>
          <w:highlight w:val="cyan"/>
          <w:u w:val="single"/>
        </w:rPr>
        <w:t xml:space="preserve"> control</w:t>
      </w:r>
      <w:r w:rsidRPr="00B9237F">
        <w:rPr>
          <w:u w:val="single"/>
        </w:rPr>
        <w:t xml:space="preserve"> only deepen our conviction that </w:t>
      </w:r>
      <w:r w:rsidRPr="00B9237F">
        <w:rPr>
          <w:b/>
          <w:highlight w:val="cyan"/>
          <w:u w:val="single"/>
        </w:rPr>
        <w:t>fundamental change is the only path</w:t>
      </w:r>
      <w:r w:rsidRPr="00B9237F">
        <w:rPr>
          <w:u w:val="single"/>
        </w:rPr>
        <w:t>.</w:t>
      </w:r>
      <w:r w:rsidRPr="00B9237F">
        <w:rPr>
          <w:sz w:val="16"/>
        </w:rPr>
        <w:t xml:space="preserve"> While we value philosophy, we have also grown weary of worn-out debates over the feasibility of a world without prisons and whether we would like to abolish prison for </w:t>
      </w:r>
      <w:proofErr w:type="spellStart"/>
      <w:r w:rsidRPr="00B9237F">
        <w:rPr>
          <w:sz w:val="16"/>
        </w:rPr>
        <w:t>Dylann</w:t>
      </w:r>
      <w:proofErr w:type="spellEnd"/>
      <w:r w:rsidRPr="00B9237F">
        <w:rPr>
          <w:sz w:val="16"/>
        </w:rPr>
        <w:t xml:space="preserve"> Roof. We prefer to talk about what we do. Ultimately, abolition is a practical program of change rooted in how people sustain and improve their lives, cobbling together insights and strategies from disparate, connected struggles. </w:t>
      </w:r>
      <w:r w:rsidRPr="00B9237F">
        <w:rPr>
          <w:u w:val="single"/>
        </w:rPr>
        <w:t xml:space="preserve">We know </w:t>
      </w:r>
      <w:r w:rsidRPr="00B9237F">
        <w:rPr>
          <w:b/>
          <w:highlight w:val="cyan"/>
          <w:u w:val="single"/>
        </w:rPr>
        <w:t>we won’t bulldoze prisons and jails tomorrow, but as long as they continue to be advanced as the solution, all of the inequalities displaced to crime and punishment will persist</w:t>
      </w:r>
      <w:r w:rsidRPr="00B9237F">
        <w:rPr>
          <w:u w:val="single"/>
        </w:rPr>
        <w:t xml:space="preserve">. </w:t>
      </w:r>
      <w:r w:rsidRPr="00B9237F">
        <w:rPr>
          <w:sz w:val="16"/>
        </w:rPr>
        <w:t xml:space="preserve">We’re in a long game. Authors of reforms claim expertise about what “the public” will accept, as if it were a single entity that’s already made its mind about everything. But people frequently broaden their commitments because they learn about, and link to, previously unfamiliar struggles. These are not the public experts invoke but a public resolved to pursue policies and plans to realize their goals. In other words, a public is made. How do we know? Experience. To forge such a public, for decades abolitionists have been doing everything we can imagine to bring about change. </w:t>
      </w:r>
      <w:r w:rsidRPr="00B9237F">
        <w:rPr>
          <w:u w:val="single"/>
        </w:rPr>
        <w:t xml:space="preserve">We stand on the frontlines to </w:t>
      </w:r>
      <w:r w:rsidRPr="00B9237F">
        <w:rPr>
          <w:b/>
          <w:highlight w:val="cyan"/>
          <w:u w:val="single"/>
        </w:rPr>
        <w:t>oppose all forms of state violence</w:t>
      </w:r>
      <w:r w:rsidRPr="00B9237F">
        <w:rPr>
          <w:u w:val="single"/>
        </w:rPr>
        <w:t>. We work with communities sited for prisons to fight expansion, while organizing to secure decent wages and housing in the regional economy. We work with Republican ranchers worried about the water table, and with undocumented agricultural workers vulnerable to pesticides and Immigration and Customs Enforcement. We work with city managers and residents of prison towns disappointed in lockups touted for economic development that never deliver. We document the cultural and environmental degradation resulting from cities of incarcerated people deprived of their civil rights, write handbooks and advise rural and regional development experts on alternative projects. We work with unions, on strategy to develop long-term goals for job protection, environmental justice and membership growth—especially because half the U.S. labor force has some record of criminalization that makes employment insecure and depresses wages.</w:t>
      </w:r>
      <w:r w:rsidRPr="00B9237F">
        <w:rPr>
          <w:sz w:val="16"/>
        </w:rPr>
        <w:t xml:space="preserve"> We were prompted to write by reading Bill Keller’s essay last week in The Marshall Project asking “What Do Abolitionists Really Want?” We took issue with many of his points and felt, by not quoting abolitionists, he echoed historical precedents of white people asking what Black people want, or men debating Roe v. Wade. But he got one thing right: Abolition is thriving, something he can’t quite figure out. Abolition is thriving because our organizational energies draw on local and international infrastructures of mutual assistance like clubs, political organizations, faith communities, unions and neighborhood associations, previous and ongoing rounds of long-term organizing and widespread desires for greater democratic participation. Our ranks increasingly include those directly affected by incarceration and all forms of violence and trauma. </w:t>
      </w:r>
      <w:r w:rsidRPr="00B9237F">
        <w:rPr>
          <w:u w:val="single"/>
        </w:rPr>
        <w:t xml:space="preserve">Our work thrives because we recognize that reform has assumed new, troubling shapes. From New York City to Los Angeles, and across rural America, jail expansion has been chugging along largely because law enforcement continues to absorb social welfare work—mental and physical health, education, </w:t>
      </w:r>
      <w:proofErr w:type="gramStart"/>
      <w:r w:rsidRPr="00B9237F">
        <w:rPr>
          <w:u w:val="single"/>
        </w:rPr>
        <w:t>family</w:t>
      </w:r>
      <w:proofErr w:type="gramEnd"/>
      <w:r w:rsidRPr="00B9237F">
        <w:rPr>
          <w:u w:val="single"/>
        </w:rPr>
        <w:t xml:space="preserve"> unification. To imagine a world without prisons and jails is to imagine a world in which social welfare is a right, not a luxury.</w:t>
      </w:r>
      <w:r w:rsidRPr="00B9237F">
        <w:rPr>
          <w:sz w:val="16"/>
        </w:rPr>
        <w:t xml:space="preserve"> Every U.S. delegation that jets off to Scandinavia to study prisons comes back declaring they’ve seen a future they didn’t actually look at. As career criminal justice experts, they thought they could isolate a prison system from its context: tax, housing, health care, education, transportation, immigration and other policies. </w:t>
      </w:r>
      <w:r w:rsidRPr="00776399">
        <w:rPr>
          <w:b/>
          <w:highlight w:val="cyan"/>
          <w:u w:val="single"/>
        </w:rPr>
        <w:t>Everyone who says it’s unrealistic to demand more</w:t>
      </w:r>
      <w:r w:rsidRPr="00B9237F">
        <w:rPr>
          <w:u w:val="single"/>
        </w:rPr>
        <w:t xml:space="preserve"> willfully </w:t>
      </w:r>
      <w:r w:rsidRPr="00776399">
        <w:rPr>
          <w:b/>
          <w:highlight w:val="cyan"/>
          <w:u w:val="single"/>
        </w:rPr>
        <w:t>ignores the fact that to use law enforcement</w:t>
      </w:r>
      <w:r w:rsidRPr="00B9237F">
        <w:rPr>
          <w:u w:val="single"/>
        </w:rPr>
        <w:t xml:space="preserve">, as the U.S. does, </w:t>
      </w:r>
      <w:r w:rsidRPr="00776399">
        <w:rPr>
          <w:b/>
          <w:highlight w:val="cyan"/>
          <w:u w:val="single"/>
        </w:rPr>
        <w:t>to manage the fallout from cutbacks in social services</w:t>
      </w:r>
      <w:r w:rsidRPr="00B9237F">
        <w:rPr>
          <w:u w:val="single"/>
        </w:rPr>
        <w:t xml:space="preserve"> and the upward rush in income and wealth </w:t>
      </w:r>
      <w:r w:rsidRPr="00776399">
        <w:rPr>
          <w:b/>
          <w:highlight w:val="cyan"/>
          <w:u w:val="single"/>
        </w:rPr>
        <w:t>is breathtakingly expensive</w:t>
      </w:r>
      <w:r w:rsidRPr="00B9237F">
        <w:rPr>
          <w:u w:val="single"/>
        </w:rPr>
        <w:t>, while it cheapens human life.</w:t>
      </w:r>
      <w:r w:rsidRPr="00B9237F">
        <w:rPr>
          <w:sz w:val="16"/>
        </w:rPr>
        <w:t xml:space="preserve"> Abolitionists have brought to the struggle against what came to be called “mass incarceration” an array of experiences in which we learned how to fight on many fronts at once: how to organize, promote ideas and bargain in the political arena. In other words, we work the entire ecology of precarious existence that shapes, but is not bounded by, the aggrandizing “criminal justice system,” including housing, jobs, education, income, faith, environment, status. </w:t>
      </w:r>
      <w:r w:rsidRPr="00B9237F">
        <w:rPr>
          <w:u w:val="single"/>
        </w:rPr>
        <w:t>Far from being starry-eyed idealists, we are specialists in the daily grind of the deliberate, patient and persistent work necessary for what we want–freedom and justice.</w:t>
      </w:r>
    </w:p>
    <w:p w14:paraId="14516705" w14:textId="77777777" w:rsidR="00895B70" w:rsidRDefault="00895B70" w:rsidP="00657B57"/>
    <w:p w14:paraId="72580B75" w14:textId="4BA5022D" w:rsidR="00657B57" w:rsidRDefault="00895B70" w:rsidP="00657B57">
      <w:pPr>
        <w:pStyle w:val="Heading2"/>
      </w:pPr>
      <w:r>
        <w:t>3</w:t>
      </w:r>
      <w:r w:rsidR="00657B57">
        <w:t xml:space="preserve"> – </w:t>
      </w:r>
      <w:proofErr w:type="spellStart"/>
      <w:r w:rsidR="00657B57">
        <w:t>Kritik</w:t>
      </w:r>
      <w:proofErr w:type="spellEnd"/>
    </w:p>
    <w:p w14:paraId="36BC865C" w14:textId="77777777" w:rsidR="00657B57" w:rsidRDefault="00657B57" w:rsidP="00657B57"/>
    <w:p w14:paraId="1873A870" w14:textId="77777777" w:rsidR="00657B57" w:rsidRPr="00A5328E" w:rsidRDefault="00657B57" w:rsidP="00657B57">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281181B1" w14:textId="77777777" w:rsidR="00657B57" w:rsidRPr="00A5328E" w:rsidRDefault="00657B57" w:rsidP="00657B57">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42A93533" w14:textId="77777777" w:rsidR="00657B57" w:rsidRPr="006426BA" w:rsidRDefault="00657B57" w:rsidP="00657B57">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706AAD75" w14:textId="77777777" w:rsidR="00657B57" w:rsidRDefault="00657B57" w:rsidP="00D82F60"/>
    <w:p w14:paraId="478D49BB" w14:textId="2A07805C" w:rsidR="00657B57" w:rsidRDefault="00657B57" w:rsidP="00657B57">
      <w:pPr>
        <w:pStyle w:val="Heading4"/>
      </w:pPr>
      <w:r>
        <w:t>The 1A</w:t>
      </w:r>
      <w:r w:rsidR="00C70E46">
        <w:t>C’s legal recognition of prisoners</w:t>
      </w:r>
      <w:r>
        <w:t xml:space="preserve"> rights focuses incompletely on one form of subjugation – their attempt at inclusion only reinforces th</w:t>
      </w:r>
      <w:r w:rsidR="00C70E46">
        <w:t>e color line and defines incarcerated people</w:t>
      </w:r>
      <w:r>
        <w:t xml:space="preserve"> as “Men” in contrast to those considered subhuman. This reifies continued violence against those</w:t>
      </w:r>
      <w:r w:rsidR="00C70E46">
        <w:t xml:space="preserve"> prisoners</w:t>
      </w:r>
      <w:r>
        <w:t xml:space="preserve"> not recognized as fully human by the state.</w:t>
      </w:r>
    </w:p>
    <w:p w14:paraId="125257E3" w14:textId="77777777" w:rsidR="00657B57" w:rsidRDefault="00657B57" w:rsidP="00657B57">
      <w:pPr>
        <w:rPr>
          <w:rStyle w:val="Style13ptBold"/>
        </w:rPr>
      </w:pPr>
      <w:proofErr w:type="spellStart"/>
      <w:r>
        <w:rPr>
          <w:rStyle w:val="Style13ptBold"/>
        </w:rPr>
        <w:t>Weheliye</w:t>
      </w:r>
      <w:proofErr w:type="spellEnd"/>
      <w:r>
        <w:rPr>
          <w:rStyle w:val="Style13ptBold"/>
        </w:rPr>
        <w:t xml:space="preserve"> 14</w:t>
      </w:r>
    </w:p>
    <w:p w14:paraId="7C0267D8" w14:textId="77777777" w:rsidR="00657B57" w:rsidRDefault="00657B57" w:rsidP="00657B5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356B525" w14:textId="77777777" w:rsidR="00657B57" w:rsidRPr="009B391D" w:rsidRDefault="00657B57" w:rsidP="00657B57">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307000AB" w14:textId="77777777" w:rsidR="00657B57" w:rsidRPr="004240CE" w:rsidRDefault="00657B57" w:rsidP="00657B57">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6A3671E9" w14:textId="77777777" w:rsidR="00657B57" w:rsidRDefault="00657B57" w:rsidP="00657B57"/>
    <w:p w14:paraId="45BCF958" w14:textId="77777777" w:rsidR="00657B57" w:rsidRPr="000F39D7" w:rsidRDefault="00657B57" w:rsidP="00657B57">
      <w:pPr>
        <w:pStyle w:val="Heading4"/>
      </w:pPr>
      <w:r>
        <w:t>Legal recognition of rights and personhood exclude those outside legal definitions of humanity and erase those who become human. Just as limited</w:t>
      </w:r>
      <w:bookmarkStart w:id="0" w:name="_GoBack"/>
      <w:bookmarkEnd w:id="0"/>
      <w:r>
        <w:t xml:space="preserve">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7DB68EEA" w14:textId="77777777" w:rsidR="00657B57" w:rsidRDefault="00657B57" w:rsidP="00657B57">
      <w:pPr>
        <w:rPr>
          <w:rStyle w:val="Style13ptBold"/>
        </w:rPr>
      </w:pPr>
      <w:proofErr w:type="spellStart"/>
      <w:r>
        <w:rPr>
          <w:rStyle w:val="Style13ptBold"/>
        </w:rPr>
        <w:t>Weheliye</w:t>
      </w:r>
      <w:proofErr w:type="spellEnd"/>
      <w:r>
        <w:rPr>
          <w:rStyle w:val="Style13ptBold"/>
        </w:rPr>
        <w:t xml:space="preserve"> 14</w:t>
      </w:r>
    </w:p>
    <w:p w14:paraId="5F95A110" w14:textId="77777777" w:rsidR="00657B57" w:rsidRDefault="00657B57" w:rsidP="00657B5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A50DEF9" w14:textId="77777777" w:rsidR="00657B57" w:rsidRPr="00BA56D1" w:rsidRDefault="00657B57" w:rsidP="00657B57">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B86A91B" w14:textId="77777777" w:rsidR="00657B57" w:rsidRPr="003C2262" w:rsidRDefault="00657B57" w:rsidP="00657B57">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581268EB" w14:textId="77777777" w:rsidR="00657B57" w:rsidRDefault="00657B57" w:rsidP="00657B57"/>
    <w:p w14:paraId="554FDFBA" w14:textId="77777777" w:rsidR="00657B57" w:rsidRPr="00BB0E08" w:rsidRDefault="00657B57" w:rsidP="00657B57">
      <w:pPr>
        <w:rPr>
          <w:sz w:val="16"/>
        </w:rPr>
      </w:pPr>
    </w:p>
    <w:p w14:paraId="7446D309" w14:textId="77777777" w:rsidR="00657B57" w:rsidRDefault="00657B57" w:rsidP="00657B57">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5C1AF2C2" w14:textId="77777777" w:rsidR="00657B57" w:rsidRDefault="00657B57" w:rsidP="00657B57">
      <w:pPr>
        <w:rPr>
          <w:rStyle w:val="Style13ptBold"/>
        </w:rPr>
      </w:pPr>
      <w:proofErr w:type="spellStart"/>
      <w:r>
        <w:rPr>
          <w:rStyle w:val="Style13ptBold"/>
        </w:rPr>
        <w:t>Weheliye</w:t>
      </w:r>
      <w:proofErr w:type="spellEnd"/>
      <w:r>
        <w:rPr>
          <w:rStyle w:val="Style13ptBold"/>
        </w:rPr>
        <w:t xml:space="preserve"> 14</w:t>
      </w:r>
    </w:p>
    <w:p w14:paraId="10DFEB4C" w14:textId="77777777" w:rsidR="00657B57" w:rsidRDefault="00657B57" w:rsidP="00657B5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79528EE2" w14:textId="77777777" w:rsidR="00657B57" w:rsidRPr="007F1E76" w:rsidRDefault="00657B57" w:rsidP="00657B57">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2B622C5" w14:textId="77777777" w:rsidR="00691822" w:rsidRDefault="00657B57" w:rsidP="00657B57">
      <w:pPr>
        <w:rPr>
          <w:b/>
          <w:highlight w:val="cyan"/>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w:t>
      </w:r>
    </w:p>
    <w:p w14:paraId="6F4070DB" w14:textId="3060B596" w:rsidR="00657B57" w:rsidRPr="007F1E76" w:rsidRDefault="00657B57" w:rsidP="00657B57">
      <w:pPr>
        <w:rPr>
          <w:b/>
          <w:u w:val="single"/>
        </w:rPr>
      </w:pPr>
      <w:proofErr w:type="spellStart"/>
      <w:proofErr w:type="gramStart"/>
      <w:r w:rsidRPr="007F1E76">
        <w:rPr>
          <w:b/>
          <w:highlight w:val="cyan"/>
          <w:u w:val="single"/>
        </w:rPr>
        <w:t>iality</w:t>
      </w:r>
      <w:proofErr w:type="spellEnd"/>
      <w:proofErr w:type="gramEnd"/>
      <w:r w:rsidRPr="007F1E76">
        <w:rPr>
          <w:b/>
          <w:highlight w:val="cyan"/>
          <w:u w:val="single"/>
        </w:rPr>
        <w:t xml:space="preserve">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690CC82C" w14:textId="77777777" w:rsidR="00E53030" w:rsidRDefault="00E53030" w:rsidP="00B9237F">
      <w:pPr>
        <w:rPr>
          <w:u w:val="single"/>
        </w:rPr>
      </w:pPr>
    </w:p>
    <w:p w14:paraId="36E9D4FA" w14:textId="5E9112C4" w:rsidR="007D0F41" w:rsidRDefault="007D0F41" w:rsidP="007D0F41">
      <w:pPr>
        <w:pStyle w:val="Heading2"/>
      </w:pPr>
      <w:r>
        <w:t>Case</w:t>
      </w:r>
    </w:p>
    <w:p w14:paraId="46EA57D2" w14:textId="77777777" w:rsidR="00F40F74" w:rsidRDefault="00F40F74" w:rsidP="00F40F74"/>
    <w:p w14:paraId="43DD20D4" w14:textId="77777777" w:rsidR="00B9237F" w:rsidRDefault="00B9237F" w:rsidP="00B9237F">
      <w:pPr>
        <w:pStyle w:val="Heading3"/>
      </w:pPr>
      <w:r>
        <w:t>Structural Violence</w:t>
      </w:r>
    </w:p>
    <w:p w14:paraId="154130EC" w14:textId="77777777" w:rsidR="00B9237F" w:rsidRDefault="00B9237F" w:rsidP="00B9237F"/>
    <w:p w14:paraId="08E9E6DB" w14:textId="2ACF3D89" w:rsidR="00FA7104" w:rsidRDefault="00E53030" w:rsidP="00B9237F">
      <w:pPr>
        <w:rPr>
          <w:b/>
        </w:rPr>
      </w:pPr>
      <w:r>
        <w:rPr>
          <w:b/>
        </w:rPr>
        <w:t xml:space="preserve">I’ll concede the standard but it’s a methods debate – state reforms are bad way to address structural violence. They ignore </w:t>
      </w:r>
      <w:r w:rsidR="00FA7104">
        <w:rPr>
          <w:b/>
        </w:rPr>
        <w:t>the fact that their rights-based reform is premised on a color line that creates structural violence.</w:t>
      </w:r>
    </w:p>
    <w:p w14:paraId="6B78873C" w14:textId="77777777" w:rsidR="00FA7104" w:rsidRDefault="00FA7104" w:rsidP="00B9237F">
      <w:pPr>
        <w:rPr>
          <w:b/>
        </w:rPr>
      </w:pPr>
    </w:p>
    <w:p w14:paraId="32428902" w14:textId="77777777" w:rsidR="00895B70" w:rsidRDefault="00895B70" w:rsidP="00895B70">
      <w:pPr>
        <w:pStyle w:val="Heading3"/>
      </w:pPr>
      <w:r>
        <w:t>UV/Method</w:t>
      </w:r>
    </w:p>
    <w:p w14:paraId="3D8EE86B" w14:textId="77777777" w:rsidR="00895B70" w:rsidRPr="00F40F74" w:rsidRDefault="00895B70" w:rsidP="00895B70"/>
    <w:p w14:paraId="0B1B52EC" w14:textId="5C24EE7E" w:rsidR="00895B70" w:rsidRDefault="00895B70" w:rsidP="00895B70">
      <w:pPr>
        <w:rPr>
          <w:b/>
        </w:rPr>
      </w:pPr>
      <w:r>
        <w:rPr>
          <w:b/>
        </w:rPr>
        <w:t>Generally, i</w:t>
      </w:r>
      <w:r w:rsidRPr="00215D1D">
        <w:rPr>
          <w:b/>
        </w:rPr>
        <w:t>t doesn’t apply – we embrace prison reform but only if it helps to take down the institution of prison.</w:t>
      </w:r>
    </w:p>
    <w:p w14:paraId="3248E088" w14:textId="77777777" w:rsidR="00895B70" w:rsidRDefault="00895B70" w:rsidP="00895B70">
      <w:pPr>
        <w:rPr>
          <w:b/>
        </w:rPr>
      </w:pPr>
      <w:r>
        <w:rPr>
          <w:b/>
        </w:rPr>
        <w:t>Purdy 20</w:t>
      </w:r>
    </w:p>
    <w:p w14:paraId="4BB0E682" w14:textId="2C5E2F78" w:rsidR="00895B70" w:rsidRDefault="00895B70" w:rsidP="00895B70">
      <w:pPr>
        <w:pStyle w:val="ListParagraph"/>
        <w:numPr>
          <w:ilvl w:val="0"/>
          <w:numId w:val="21"/>
        </w:numPr>
        <w:rPr>
          <w:b/>
        </w:rPr>
      </w:pPr>
      <w:r>
        <w:rPr>
          <w:b/>
        </w:rPr>
        <w:t xml:space="preserve">I meet – abolishing prison is a democratic reform that envisions a better future for marginalized groups. The existence of prisons is anti-democratic because felons can’t vote and they’re used to stop democratic organizing – </w:t>
      </w:r>
      <w:proofErr w:type="spellStart"/>
      <w:r>
        <w:rPr>
          <w:b/>
        </w:rPr>
        <w:t>Mumia</w:t>
      </w:r>
      <w:proofErr w:type="spellEnd"/>
      <w:r>
        <w:rPr>
          <w:b/>
        </w:rPr>
        <w:t xml:space="preserve"> Abu Jamal and Leonard </w:t>
      </w:r>
      <w:proofErr w:type="spellStart"/>
      <w:r>
        <w:rPr>
          <w:b/>
        </w:rPr>
        <w:t>Peltier</w:t>
      </w:r>
      <w:proofErr w:type="spellEnd"/>
      <w:r>
        <w:rPr>
          <w:b/>
        </w:rPr>
        <w:t xml:space="preserve"> are in </w:t>
      </w:r>
      <w:r w:rsidR="0037539B">
        <w:rPr>
          <w:b/>
        </w:rPr>
        <w:t xml:space="preserve">prison because they envisioned </w:t>
      </w:r>
      <w:r>
        <w:rPr>
          <w:b/>
        </w:rPr>
        <w:t>a democratic society.</w:t>
      </w:r>
    </w:p>
    <w:p w14:paraId="5C87F20D" w14:textId="5E805366" w:rsidR="00895B70" w:rsidRPr="001A26B0" w:rsidRDefault="00895B70" w:rsidP="00895B70">
      <w:pPr>
        <w:pStyle w:val="ListParagraph"/>
        <w:numPr>
          <w:ilvl w:val="0"/>
          <w:numId w:val="21"/>
        </w:numPr>
        <w:rPr>
          <w:b/>
        </w:rPr>
      </w:pPr>
      <w:r>
        <w:rPr>
          <w:b/>
        </w:rPr>
        <w:t>You say we must question neoliberalism but the 1AC just privatizes the improvement of prison conditions to workers – that’s the neoliberal reform you critique</w:t>
      </w:r>
      <w:r w:rsidR="002F180E">
        <w:rPr>
          <w:b/>
        </w:rPr>
        <w:t>. This card means you reject the 1AC because it reforms neoliberalism instead of using policy to challenge it.</w:t>
      </w:r>
    </w:p>
    <w:p w14:paraId="285DD1B3" w14:textId="77777777" w:rsidR="00895B70" w:rsidRDefault="00895B70" w:rsidP="00B9237F">
      <w:pPr>
        <w:rPr>
          <w:b/>
        </w:rPr>
      </w:pPr>
    </w:p>
    <w:p w14:paraId="41DC1DB7" w14:textId="4E1DC5AB" w:rsidR="00F40F74" w:rsidRDefault="00F40F74" w:rsidP="00F40F74">
      <w:pPr>
        <w:pStyle w:val="Heading3"/>
      </w:pPr>
      <w:r>
        <w:t>Advantage</w:t>
      </w:r>
    </w:p>
    <w:p w14:paraId="346CD46A" w14:textId="77777777" w:rsidR="00F40F74" w:rsidRDefault="00F40F74" w:rsidP="00F40F74"/>
    <w:p w14:paraId="6734FED2" w14:textId="2049B390" w:rsidR="00F40F74" w:rsidRPr="004732E1" w:rsidRDefault="00F40F74" w:rsidP="004732E1">
      <w:pPr>
        <w:pStyle w:val="ListParagraph"/>
        <w:numPr>
          <w:ilvl w:val="0"/>
          <w:numId w:val="18"/>
        </w:numPr>
        <w:rPr>
          <w:b/>
        </w:rPr>
      </w:pPr>
      <w:r w:rsidRPr="004732E1">
        <w:rPr>
          <w:b/>
        </w:rPr>
        <w:t xml:space="preserve">Their solvency is totally incomplete – even if they reduce recidivism, </w:t>
      </w:r>
      <w:r w:rsidR="004732E1" w:rsidRPr="004732E1">
        <w:rPr>
          <w:b/>
        </w:rPr>
        <w:t>it’s not actively against the institution of prison. Reject any advantage that isn’t anti-prison because state violence is bad as a whole.</w:t>
      </w:r>
      <w:r w:rsidR="001A26B0">
        <w:rPr>
          <w:b/>
        </w:rPr>
        <w:t xml:space="preserve"> They do nothing to solve mandatory minimum sentences and racist policies that lock people up for life.</w:t>
      </w:r>
    </w:p>
    <w:p w14:paraId="044EDF25" w14:textId="5C4DC8CD" w:rsidR="004732E1" w:rsidRDefault="004732E1" w:rsidP="004732E1">
      <w:pPr>
        <w:pStyle w:val="ListParagraph"/>
        <w:numPr>
          <w:ilvl w:val="0"/>
          <w:numId w:val="18"/>
        </w:numPr>
        <w:rPr>
          <w:b/>
        </w:rPr>
      </w:pPr>
      <w:r>
        <w:rPr>
          <w:b/>
        </w:rPr>
        <w:t>Prison strikes NQ – they literally read evidence about how they’ve worked in the past.</w:t>
      </w:r>
    </w:p>
    <w:p w14:paraId="2F1D427B" w14:textId="7F299701" w:rsidR="004732E1" w:rsidRDefault="004732E1" w:rsidP="004732E1">
      <w:pPr>
        <w:pStyle w:val="ListParagraph"/>
        <w:numPr>
          <w:ilvl w:val="0"/>
          <w:numId w:val="18"/>
        </w:numPr>
        <w:rPr>
          <w:b/>
        </w:rPr>
      </w:pPr>
      <w:r>
        <w:rPr>
          <w:b/>
        </w:rPr>
        <w:t>Recidivism is NQ – a ton of alt causes other than prison wages</w:t>
      </w:r>
    </w:p>
    <w:p w14:paraId="33AFED26" w14:textId="6E8B66D3" w:rsidR="004732E1" w:rsidRDefault="004732E1" w:rsidP="004732E1">
      <w:pPr>
        <w:pStyle w:val="ListParagraph"/>
        <w:numPr>
          <w:ilvl w:val="1"/>
          <w:numId w:val="18"/>
        </w:numPr>
        <w:rPr>
          <w:b/>
        </w:rPr>
      </w:pPr>
      <w:r>
        <w:rPr>
          <w:b/>
        </w:rPr>
        <w:t>Landlords won’t rent to felons</w:t>
      </w:r>
    </w:p>
    <w:p w14:paraId="5B5BDF1E" w14:textId="3332676E" w:rsidR="004732E1" w:rsidRDefault="004732E1" w:rsidP="004732E1">
      <w:pPr>
        <w:pStyle w:val="ListParagraph"/>
        <w:numPr>
          <w:ilvl w:val="1"/>
          <w:numId w:val="18"/>
        </w:numPr>
        <w:rPr>
          <w:b/>
        </w:rPr>
      </w:pPr>
      <w:r>
        <w:rPr>
          <w:b/>
        </w:rPr>
        <w:t>Employers won’t hire felons</w:t>
      </w:r>
    </w:p>
    <w:p w14:paraId="31AF7543" w14:textId="0CAB5CB7" w:rsidR="004732E1" w:rsidRDefault="004732E1" w:rsidP="004732E1">
      <w:pPr>
        <w:pStyle w:val="ListParagraph"/>
        <w:numPr>
          <w:ilvl w:val="1"/>
          <w:numId w:val="18"/>
        </w:numPr>
        <w:rPr>
          <w:b/>
        </w:rPr>
      </w:pPr>
      <w:r>
        <w:rPr>
          <w:b/>
        </w:rPr>
        <w:t>Many prisoners have debt after getting out of prison</w:t>
      </w:r>
    </w:p>
    <w:p w14:paraId="756F4A2A" w14:textId="3156E18D" w:rsidR="001A26B0" w:rsidRDefault="001A26B0" w:rsidP="001A26B0">
      <w:pPr>
        <w:pStyle w:val="ListParagraph"/>
        <w:numPr>
          <w:ilvl w:val="0"/>
          <w:numId w:val="18"/>
        </w:numPr>
        <w:rPr>
          <w:b/>
        </w:rPr>
      </w:pPr>
      <w:r>
        <w:rPr>
          <w:b/>
        </w:rPr>
        <w:t>Recidivism is a bad heuristic because it doesn’t consider the growing number of new prisoners in the US</w:t>
      </w:r>
    </w:p>
    <w:p w14:paraId="307FC936" w14:textId="77777777" w:rsidR="001A26B0" w:rsidRPr="001A26B0" w:rsidRDefault="001A26B0" w:rsidP="001A26B0">
      <w:pPr>
        <w:ind w:left="360"/>
        <w:rPr>
          <w:b/>
        </w:rPr>
      </w:pPr>
    </w:p>
    <w:p w14:paraId="70B97753" w14:textId="77777777" w:rsidR="001A26B0" w:rsidRDefault="001A26B0" w:rsidP="001A26B0">
      <w:pPr>
        <w:rPr>
          <w:b/>
        </w:rPr>
      </w:pPr>
    </w:p>
    <w:p w14:paraId="6D69A228" w14:textId="77777777" w:rsidR="001A26B0" w:rsidRPr="001A26B0" w:rsidRDefault="001A26B0" w:rsidP="001A26B0">
      <w:pPr>
        <w:rPr>
          <w:b/>
        </w:rPr>
      </w:pPr>
    </w:p>
    <w:p w14:paraId="3BE83C3A" w14:textId="77777777" w:rsidR="00215D1D" w:rsidRPr="00215D1D" w:rsidRDefault="00215D1D" w:rsidP="00F40F74">
      <w:pPr>
        <w:rPr>
          <w:b/>
        </w:rPr>
      </w:pPr>
    </w:p>
    <w:p w14:paraId="5C5513ED" w14:textId="77777777" w:rsidR="00F40F74" w:rsidRPr="00F40F74" w:rsidRDefault="00F40F74" w:rsidP="00F40F74"/>
    <w:sectPr w:rsidR="00F40F74" w:rsidRPr="00F40F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BF670C"/>
    <w:multiLevelType w:val="hybridMultilevel"/>
    <w:tmpl w:val="B9C410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402A29"/>
    <w:multiLevelType w:val="hybridMultilevel"/>
    <w:tmpl w:val="FB9C2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184D19"/>
    <w:multiLevelType w:val="hybridMultilevel"/>
    <w:tmpl w:val="52BC4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0304CA"/>
    <w:multiLevelType w:val="hybridMultilevel"/>
    <w:tmpl w:val="98DA6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AC0B26"/>
    <w:multiLevelType w:val="hybridMultilevel"/>
    <w:tmpl w:val="A300E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9"/>
  </w:num>
  <w:num w:numId="15">
    <w:abstractNumId w:val="15"/>
  </w:num>
  <w:num w:numId="16">
    <w:abstractNumId w:val="11"/>
  </w:num>
  <w:num w:numId="17">
    <w:abstractNumId w:val="17"/>
  </w:num>
  <w:num w:numId="18">
    <w:abstractNumId w:val="12"/>
  </w:num>
  <w:num w:numId="19">
    <w:abstractNumId w:val="13"/>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923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A6D"/>
    <w:rsid w:val="00072718"/>
    <w:rsid w:val="0007381E"/>
    <w:rsid w:val="00076094"/>
    <w:rsid w:val="0008785F"/>
    <w:rsid w:val="00090CBE"/>
    <w:rsid w:val="00094DEC"/>
    <w:rsid w:val="000A2D8A"/>
    <w:rsid w:val="000D26A6"/>
    <w:rsid w:val="000D2B90"/>
    <w:rsid w:val="000D6ED8"/>
    <w:rsid w:val="000D717B"/>
    <w:rsid w:val="001006C7"/>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26B0"/>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D1D"/>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80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39B"/>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2E1"/>
    <w:rsid w:val="0047482C"/>
    <w:rsid w:val="00475436"/>
    <w:rsid w:val="0048047E"/>
    <w:rsid w:val="00482AF9"/>
    <w:rsid w:val="00496BB2"/>
    <w:rsid w:val="004B37B4"/>
    <w:rsid w:val="004B72B4"/>
    <w:rsid w:val="004C0314"/>
    <w:rsid w:val="004C0D3D"/>
    <w:rsid w:val="004C213E"/>
    <w:rsid w:val="004C2D2B"/>
    <w:rsid w:val="004C376C"/>
    <w:rsid w:val="004C657F"/>
    <w:rsid w:val="004D17D8"/>
    <w:rsid w:val="004D52D8"/>
    <w:rsid w:val="004E355B"/>
    <w:rsid w:val="004F34F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57B57"/>
    <w:rsid w:val="00674A78"/>
    <w:rsid w:val="0069182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99"/>
    <w:rsid w:val="00793F46"/>
    <w:rsid w:val="007A1325"/>
    <w:rsid w:val="007A1A18"/>
    <w:rsid w:val="007A3BAF"/>
    <w:rsid w:val="007B53D8"/>
    <w:rsid w:val="007C22C5"/>
    <w:rsid w:val="007C57E1"/>
    <w:rsid w:val="007C5811"/>
    <w:rsid w:val="007D0F4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12D"/>
    <w:rsid w:val="00864E76"/>
    <w:rsid w:val="00872581"/>
    <w:rsid w:val="0087459D"/>
    <w:rsid w:val="0087680F"/>
    <w:rsid w:val="00876D81"/>
    <w:rsid w:val="00881D86"/>
    <w:rsid w:val="00883306"/>
    <w:rsid w:val="008904F9"/>
    <w:rsid w:val="00890E4C"/>
    <w:rsid w:val="00890E74"/>
    <w:rsid w:val="00892798"/>
    <w:rsid w:val="0089418F"/>
    <w:rsid w:val="00895B70"/>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B7B"/>
    <w:rsid w:val="00B3569C"/>
    <w:rsid w:val="00B43676"/>
    <w:rsid w:val="00B5602D"/>
    <w:rsid w:val="00B60125"/>
    <w:rsid w:val="00B6656B"/>
    <w:rsid w:val="00B71625"/>
    <w:rsid w:val="00B75C54"/>
    <w:rsid w:val="00B8710E"/>
    <w:rsid w:val="00B9237F"/>
    <w:rsid w:val="00B92A93"/>
    <w:rsid w:val="00BA17A8"/>
    <w:rsid w:val="00BA3C33"/>
    <w:rsid w:val="00BB0878"/>
    <w:rsid w:val="00BB1879"/>
    <w:rsid w:val="00BC0ABE"/>
    <w:rsid w:val="00BC2E6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E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F6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03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F74"/>
    <w:rsid w:val="00F43EA3"/>
    <w:rsid w:val="00F50C55"/>
    <w:rsid w:val="00F57FFB"/>
    <w:rsid w:val="00F601E6"/>
    <w:rsid w:val="00F73954"/>
    <w:rsid w:val="00F94060"/>
    <w:rsid w:val="00FA56F6"/>
    <w:rsid w:val="00FA7104"/>
    <w:rsid w:val="00FB2B8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9D48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26B0"/>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A2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A26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A2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6B0"/>
  </w:style>
  <w:style w:type="character" w:customStyle="1" w:styleId="Heading1Char">
    <w:name w:val="Heading 1 Char"/>
    <w:aliases w:val="Pocket Char"/>
    <w:basedOn w:val="DefaultParagraphFont"/>
    <w:link w:val="Heading1"/>
    <w:uiPriority w:val="9"/>
    <w:rsid w:val="001A26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6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6B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A26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6B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link w:val="UnderlinePara"/>
    <w:uiPriority w:val="1"/>
    <w:qFormat/>
    <w:rsid w:val="001A26B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A26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26B0"/>
    <w:rPr>
      <w:color w:val="auto"/>
      <w:u w:val="none"/>
    </w:rPr>
  </w:style>
  <w:style w:type="character" w:styleId="Hyperlink">
    <w:name w:val="Hyperlink"/>
    <w:basedOn w:val="DefaultParagraphFont"/>
    <w:uiPriority w:val="99"/>
    <w:unhideWhenUsed/>
    <w:rsid w:val="001A26B0"/>
    <w:rPr>
      <w:color w:val="auto"/>
      <w:u w:val="none"/>
    </w:rPr>
  </w:style>
  <w:style w:type="paragraph" w:styleId="DocumentMap">
    <w:name w:val="Document Map"/>
    <w:basedOn w:val="Normal"/>
    <w:link w:val="DocumentMapChar"/>
    <w:uiPriority w:val="99"/>
    <w:semiHidden/>
    <w:unhideWhenUsed/>
    <w:rsid w:val="001A26B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26B0"/>
    <w:rPr>
      <w:rFonts w:ascii="Lucida Grande" w:hAnsi="Lucida Grande" w:cs="Lucida Grande"/>
    </w:rPr>
  </w:style>
  <w:style w:type="paragraph" w:styleId="NormalWeb">
    <w:name w:val="Normal (Web)"/>
    <w:basedOn w:val="Normal"/>
    <w:uiPriority w:val="99"/>
    <w:unhideWhenUsed/>
    <w:rsid w:val="00B9237F"/>
    <w:pPr>
      <w:spacing w:before="100" w:beforeAutospacing="1" w:after="100" w:afterAutospacing="1" w:line="240" w:lineRule="auto"/>
    </w:pPr>
    <w:rPr>
      <w:rFonts w:ascii="Times New Roman" w:hAnsi="Times New Roman" w:cs="Times New Roman"/>
      <w:sz w:val="20"/>
      <w:szCs w:val="20"/>
    </w:rPr>
  </w:style>
  <w:style w:type="paragraph" w:styleId="z-TopofForm">
    <w:name w:val="HTML Top of Form"/>
    <w:basedOn w:val="Normal"/>
    <w:next w:val="Normal"/>
    <w:link w:val="z-TopofFormChar"/>
    <w:hidden/>
    <w:uiPriority w:val="99"/>
    <w:semiHidden/>
    <w:unhideWhenUsed/>
    <w:rsid w:val="00B9237F"/>
    <w:pPr>
      <w:pBdr>
        <w:bottom w:val="single" w:sz="6" w:space="1" w:color="auto"/>
      </w:pBdr>
      <w:spacing w:after="0" w:line="240" w:lineRule="auto"/>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B9237F"/>
    <w:rPr>
      <w:rFonts w:ascii="Arial" w:hAnsi="Arial"/>
      <w:vanish/>
      <w:sz w:val="16"/>
      <w:szCs w:val="16"/>
    </w:rPr>
  </w:style>
  <w:style w:type="character" w:customStyle="1" w:styleId="newsletter-option-description">
    <w:name w:val="newsletter-option-description"/>
    <w:basedOn w:val="DefaultParagraphFont"/>
    <w:rsid w:val="00B9237F"/>
  </w:style>
  <w:style w:type="paragraph" w:styleId="z-BottomofForm">
    <w:name w:val="HTML Bottom of Form"/>
    <w:basedOn w:val="Normal"/>
    <w:next w:val="Normal"/>
    <w:link w:val="z-BottomofFormChar"/>
    <w:hidden/>
    <w:uiPriority w:val="99"/>
    <w:semiHidden/>
    <w:unhideWhenUsed/>
    <w:rsid w:val="00B9237F"/>
    <w:pPr>
      <w:pBdr>
        <w:top w:val="single" w:sz="6" w:space="1" w:color="auto"/>
      </w:pBdr>
      <w:spacing w:after="0" w:line="240" w:lineRule="auto"/>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B9237F"/>
    <w:rPr>
      <w:rFonts w:ascii="Arial" w:hAnsi="Arial"/>
      <w:vanish/>
      <w:sz w:val="16"/>
      <w:szCs w:val="16"/>
    </w:rPr>
  </w:style>
  <w:style w:type="paragraph" w:customStyle="1" w:styleId="UnderlinePara">
    <w:name w:val="Underline Para"/>
    <w:basedOn w:val="Normal"/>
    <w:link w:val="StyleUnderline"/>
    <w:autoRedefine/>
    <w:uiPriority w:val="1"/>
    <w:qFormat/>
    <w:rsid w:val="00776399"/>
    <w:pPr>
      <w:widowControl w:val="0"/>
      <w:suppressAutoHyphens/>
      <w:spacing w:after="200" w:line="256" w:lineRule="auto"/>
      <w:contextualSpacing/>
    </w:pPr>
    <w:rPr>
      <w:rFonts w:asciiTheme="minorHAnsi" w:hAnsiTheme="minorHAnsi"/>
      <w:sz w:val="22"/>
      <w:u w:val="single"/>
    </w:rPr>
  </w:style>
  <w:style w:type="paragraph" w:customStyle="1" w:styleId="textbold">
    <w:name w:val="text bold"/>
    <w:basedOn w:val="Normal"/>
    <w:link w:val="Emphasis"/>
    <w:autoRedefine/>
    <w:uiPriority w:val="20"/>
    <w:qFormat/>
    <w:rsid w:val="00776399"/>
    <w:rPr>
      <w:b/>
      <w:iCs/>
      <w:sz w:val="22"/>
      <w:u w:val="single"/>
    </w:rPr>
  </w:style>
  <w:style w:type="paragraph" w:styleId="ListParagraph">
    <w:name w:val="List Paragraph"/>
    <w:aliases w:val="6 font"/>
    <w:basedOn w:val="Normal"/>
    <w:uiPriority w:val="34"/>
    <w:qFormat/>
    <w:rsid w:val="00657B57"/>
    <w:pPr>
      <w:ind w:left="720"/>
      <w:contextualSpacing/>
    </w:pPr>
  </w:style>
  <w:style w:type="character" w:styleId="Strong">
    <w:name w:val="Strong"/>
    <w:basedOn w:val="DefaultParagraphFont"/>
    <w:uiPriority w:val="22"/>
    <w:qFormat/>
    <w:rsid w:val="0069182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26B0"/>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A2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A26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A2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6B0"/>
  </w:style>
  <w:style w:type="character" w:customStyle="1" w:styleId="Heading1Char">
    <w:name w:val="Heading 1 Char"/>
    <w:aliases w:val="Pocket Char"/>
    <w:basedOn w:val="DefaultParagraphFont"/>
    <w:link w:val="Heading1"/>
    <w:uiPriority w:val="9"/>
    <w:rsid w:val="001A26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6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6B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A26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6B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link w:val="UnderlinePara"/>
    <w:uiPriority w:val="1"/>
    <w:qFormat/>
    <w:rsid w:val="001A26B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A26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26B0"/>
    <w:rPr>
      <w:color w:val="auto"/>
      <w:u w:val="none"/>
    </w:rPr>
  </w:style>
  <w:style w:type="character" w:styleId="Hyperlink">
    <w:name w:val="Hyperlink"/>
    <w:basedOn w:val="DefaultParagraphFont"/>
    <w:uiPriority w:val="99"/>
    <w:unhideWhenUsed/>
    <w:rsid w:val="001A26B0"/>
    <w:rPr>
      <w:color w:val="auto"/>
      <w:u w:val="none"/>
    </w:rPr>
  </w:style>
  <w:style w:type="paragraph" w:styleId="DocumentMap">
    <w:name w:val="Document Map"/>
    <w:basedOn w:val="Normal"/>
    <w:link w:val="DocumentMapChar"/>
    <w:uiPriority w:val="99"/>
    <w:semiHidden/>
    <w:unhideWhenUsed/>
    <w:rsid w:val="001A26B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26B0"/>
    <w:rPr>
      <w:rFonts w:ascii="Lucida Grande" w:hAnsi="Lucida Grande" w:cs="Lucida Grande"/>
    </w:rPr>
  </w:style>
  <w:style w:type="paragraph" w:styleId="NormalWeb">
    <w:name w:val="Normal (Web)"/>
    <w:basedOn w:val="Normal"/>
    <w:uiPriority w:val="99"/>
    <w:unhideWhenUsed/>
    <w:rsid w:val="00B9237F"/>
    <w:pPr>
      <w:spacing w:before="100" w:beforeAutospacing="1" w:after="100" w:afterAutospacing="1" w:line="240" w:lineRule="auto"/>
    </w:pPr>
    <w:rPr>
      <w:rFonts w:ascii="Times New Roman" w:hAnsi="Times New Roman" w:cs="Times New Roman"/>
      <w:sz w:val="20"/>
      <w:szCs w:val="20"/>
    </w:rPr>
  </w:style>
  <w:style w:type="paragraph" w:styleId="z-TopofForm">
    <w:name w:val="HTML Top of Form"/>
    <w:basedOn w:val="Normal"/>
    <w:next w:val="Normal"/>
    <w:link w:val="z-TopofFormChar"/>
    <w:hidden/>
    <w:uiPriority w:val="99"/>
    <w:semiHidden/>
    <w:unhideWhenUsed/>
    <w:rsid w:val="00B9237F"/>
    <w:pPr>
      <w:pBdr>
        <w:bottom w:val="single" w:sz="6" w:space="1" w:color="auto"/>
      </w:pBdr>
      <w:spacing w:after="0" w:line="240" w:lineRule="auto"/>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B9237F"/>
    <w:rPr>
      <w:rFonts w:ascii="Arial" w:hAnsi="Arial"/>
      <w:vanish/>
      <w:sz w:val="16"/>
      <w:szCs w:val="16"/>
    </w:rPr>
  </w:style>
  <w:style w:type="character" w:customStyle="1" w:styleId="newsletter-option-description">
    <w:name w:val="newsletter-option-description"/>
    <w:basedOn w:val="DefaultParagraphFont"/>
    <w:rsid w:val="00B9237F"/>
  </w:style>
  <w:style w:type="paragraph" w:styleId="z-BottomofForm">
    <w:name w:val="HTML Bottom of Form"/>
    <w:basedOn w:val="Normal"/>
    <w:next w:val="Normal"/>
    <w:link w:val="z-BottomofFormChar"/>
    <w:hidden/>
    <w:uiPriority w:val="99"/>
    <w:semiHidden/>
    <w:unhideWhenUsed/>
    <w:rsid w:val="00B9237F"/>
    <w:pPr>
      <w:pBdr>
        <w:top w:val="single" w:sz="6" w:space="1" w:color="auto"/>
      </w:pBdr>
      <w:spacing w:after="0" w:line="240" w:lineRule="auto"/>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B9237F"/>
    <w:rPr>
      <w:rFonts w:ascii="Arial" w:hAnsi="Arial"/>
      <w:vanish/>
      <w:sz w:val="16"/>
      <w:szCs w:val="16"/>
    </w:rPr>
  </w:style>
  <w:style w:type="paragraph" w:customStyle="1" w:styleId="UnderlinePara">
    <w:name w:val="Underline Para"/>
    <w:basedOn w:val="Normal"/>
    <w:link w:val="StyleUnderline"/>
    <w:autoRedefine/>
    <w:uiPriority w:val="1"/>
    <w:qFormat/>
    <w:rsid w:val="00776399"/>
    <w:pPr>
      <w:widowControl w:val="0"/>
      <w:suppressAutoHyphens/>
      <w:spacing w:after="200" w:line="256" w:lineRule="auto"/>
      <w:contextualSpacing/>
    </w:pPr>
    <w:rPr>
      <w:rFonts w:asciiTheme="minorHAnsi" w:hAnsiTheme="minorHAnsi"/>
      <w:sz w:val="22"/>
      <w:u w:val="single"/>
    </w:rPr>
  </w:style>
  <w:style w:type="paragraph" w:customStyle="1" w:styleId="textbold">
    <w:name w:val="text bold"/>
    <w:basedOn w:val="Normal"/>
    <w:link w:val="Emphasis"/>
    <w:autoRedefine/>
    <w:uiPriority w:val="20"/>
    <w:qFormat/>
    <w:rsid w:val="00776399"/>
    <w:rPr>
      <w:b/>
      <w:iCs/>
      <w:sz w:val="22"/>
      <w:u w:val="single"/>
    </w:rPr>
  </w:style>
  <w:style w:type="paragraph" w:styleId="ListParagraph">
    <w:name w:val="List Paragraph"/>
    <w:aliases w:val="6 font"/>
    <w:basedOn w:val="Normal"/>
    <w:uiPriority w:val="34"/>
    <w:qFormat/>
    <w:rsid w:val="00657B57"/>
    <w:pPr>
      <w:ind w:left="720"/>
      <w:contextualSpacing/>
    </w:pPr>
  </w:style>
  <w:style w:type="character" w:styleId="Strong">
    <w:name w:val="Strong"/>
    <w:basedOn w:val="DefaultParagraphFont"/>
    <w:uiPriority w:val="22"/>
    <w:qFormat/>
    <w:rsid w:val="00691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232751">
      <w:bodyDiv w:val="1"/>
      <w:marLeft w:val="0"/>
      <w:marRight w:val="0"/>
      <w:marTop w:val="0"/>
      <w:marBottom w:val="0"/>
      <w:divBdr>
        <w:top w:val="none" w:sz="0" w:space="0" w:color="auto"/>
        <w:left w:val="none" w:sz="0" w:space="0" w:color="auto"/>
        <w:bottom w:val="none" w:sz="0" w:space="0" w:color="auto"/>
        <w:right w:val="none" w:sz="0" w:space="0" w:color="auto"/>
      </w:divBdr>
      <w:divsChild>
        <w:div w:id="1864900719">
          <w:marLeft w:val="0"/>
          <w:marRight w:val="0"/>
          <w:marTop w:val="0"/>
          <w:marBottom w:val="0"/>
          <w:divBdr>
            <w:top w:val="none" w:sz="0" w:space="0" w:color="auto"/>
            <w:left w:val="none" w:sz="0" w:space="0" w:color="auto"/>
            <w:bottom w:val="none" w:sz="0" w:space="0" w:color="auto"/>
            <w:right w:val="none" w:sz="0" w:space="0" w:color="auto"/>
          </w:divBdr>
          <w:divsChild>
            <w:div w:id="1850606468">
              <w:marLeft w:val="0"/>
              <w:marRight w:val="0"/>
              <w:marTop w:val="0"/>
              <w:marBottom w:val="0"/>
              <w:divBdr>
                <w:top w:val="none" w:sz="0" w:space="0" w:color="auto"/>
                <w:left w:val="none" w:sz="0" w:space="0" w:color="auto"/>
                <w:bottom w:val="none" w:sz="0" w:space="0" w:color="auto"/>
                <w:right w:val="none" w:sz="0" w:space="0" w:color="auto"/>
              </w:divBdr>
              <w:divsChild>
                <w:div w:id="1519538997">
                  <w:marLeft w:val="0"/>
                  <w:marRight w:val="0"/>
                  <w:marTop w:val="0"/>
                  <w:marBottom w:val="720"/>
                  <w:divBdr>
                    <w:top w:val="none" w:sz="0" w:space="0" w:color="auto"/>
                    <w:left w:val="none" w:sz="0" w:space="0" w:color="auto"/>
                    <w:bottom w:val="none" w:sz="0" w:space="0" w:color="auto"/>
                    <w:right w:val="none" w:sz="0" w:space="0" w:color="auto"/>
                  </w:divBdr>
                  <w:divsChild>
                    <w:div w:id="1882858885">
                      <w:marLeft w:val="0"/>
                      <w:marRight w:val="0"/>
                      <w:marTop w:val="0"/>
                      <w:marBottom w:val="0"/>
                      <w:divBdr>
                        <w:top w:val="none" w:sz="0" w:space="0" w:color="auto"/>
                        <w:left w:val="none" w:sz="0" w:space="0" w:color="auto"/>
                        <w:bottom w:val="none" w:sz="0" w:space="0" w:color="auto"/>
                        <w:right w:val="none" w:sz="0" w:space="0" w:color="auto"/>
                      </w:divBdr>
                    </w:div>
                    <w:div w:id="2090614261">
                      <w:marLeft w:val="0"/>
                      <w:marRight w:val="0"/>
                      <w:marTop w:val="0"/>
                      <w:marBottom w:val="0"/>
                      <w:divBdr>
                        <w:top w:val="none" w:sz="0" w:space="0" w:color="auto"/>
                        <w:left w:val="none" w:sz="0" w:space="0" w:color="auto"/>
                        <w:bottom w:val="none" w:sz="0" w:space="0" w:color="auto"/>
                        <w:right w:val="none" w:sz="0" w:space="0" w:color="auto"/>
                      </w:divBdr>
                    </w:div>
                    <w:div w:id="2033259052">
                      <w:marLeft w:val="0"/>
                      <w:marRight w:val="0"/>
                      <w:marTop w:val="0"/>
                      <w:marBottom w:val="0"/>
                      <w:divBdr>
                        <w:top w:val="none" w:sz="0" w:space="0" w:color="auto"/>
                        <w:left w:val="none" w:sz="0" w:space="0" w:color="auto"/>
                        <w:bottom w:val="none" w:sz="0" w:space="0" w:color="auto"/>
                        <w:right w:val="none" w:sz="0" w:space="0" w:color="auto"/>
                      </w:divBdr>
                    </w:div>
                    <w:div w:id="1029526056">
                      <w:marLeft w:val="0"/>
                      <w:marRight w:val="0"/>
                      <w:marTop w:val="0"/>
                      <w:marBottom w:val="0"/>
                      <w:divBdr>
                        <w:top w:val="none" w:sz="0" w:space="0" w:color="auto"/>
                        <w:left w:val="none" w:sz="0" w:space="0" w:color="auto"/>
                        <w:bottom w:val="none" w:sz="0" w:space="0" w:color="auto"/>
                        <w:right w:val="none" w:sz="0" w:space="0" w:color="auto"/>
                      </w:divBdr>
                    </w:div>
                  </w:divsChild>
                </w:div>
                <w:div w:id="2028486903">
                  <w:marLeft w:val="0"/>
                  <w:marRight w:val="0"/>
                  <w:marTop w:val="0"/>
                  <w:marBottom w:val="150"/>
                  <w:divBdr>
                    <w:top w:val="none" w:sz="0" w:space="0" w:color="auto"/>
                    <w:left w:val="none" w:sz="0" w:space="0" w:color="auto"/>
                    <w:bottom w:val="none" w:sz="0" w:space="0" w:color="auto"/>
                    <w:right w:val="none" w:sz="0" w:space="0" w:color="auto"/>
                  </w:divBdr>
                  <w:divsChild>
                    <w:div w:id="901986839">
                      <w:marLeft w:val="0"/>
                      <w:marRight w:val="0"/>
                      <w:marTop w:val="0"/>
                      <w:marBottom w:val="0"/>
                      <w:divBdr>
                        <w:top w:val="none" w:sz="0" w:space="0" w:color="auto"/>
                        <w:left w:val="none" w:sz="0" w:space="0" w:color="auto"/>
                        <w:bottom w:val="none" w:sz="0" w:space="0" w:color="auto"/>
                        <w:right w:val="none" w:sz="0" w:space="0" w:color="auto"/>
                      </w:divBdr>
                    </w:div>
                    <w:div w:id="181238572">
                      <w:marLeft w:val="0"/>
                      <w:marRight w:val="0"/>
                      <w:marTop w:val="0"/>
                      <w:marBottom w:val="0"/>
                      <w:divBdr>
                        <w:top w:val="none" w:sz="0" w:space="0" w:color="auto"/>
                        <w:left w:val="none" w:sz="0" w:space="0" w:color="auto"/>
                        <w:bottom w:val="none" w:sz="0" w:space="0" w:color="auto"/>
                        <w:right w:val="none" w:sz="0" w:space="0" w:color="auto"/>
                      </w:divBdr>
                      <w:divsChild>
                        <w:div w:id="712314691">
                          <w:marLeft w:val="0"/>
                          <w:marRight w:val="0"/>
                          <w:marTop w:val="0"/>
                          <w:marBottom w:val="0"/>
                          <w:divBdr>
                            <w:top w:val="single" w:sz="12" w:space="11" w:color="1FBEC3"/>
                            <w:left w:val="single" w:sz="12" w:space="11" w:color="1FBEC3"/>
                            <w:bottom w:val="single" w:sz="12" w:space="11" w:color="1FBEC3"/>
                            <w:right w:val="single" w:sz="12" w:space="11" w:color="1FBEC3"/>
                          </w:divBdr>
                        </w:div>
                      </w:divsChild>
                    </w:div>
                  </w:divsChild>
                </w:div>
                <w:div w:id="149214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269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hemarshallproject.org/2019/06/19/the-case-for-abolition"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theblackscholar.org/black-liberation-abolition-prison-industrial-complex-interview-rachel-her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E1AEBE-BBFA-4041-A40E-E7C8D9E4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112</TotalTime>
  <Pages>5</Pages>
  <Words>6553</Words>
  <Characters>37353</Characters>
  <Application>Microsoft Macintosh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9</cp:revision>
  <dcterms:created xsi:type="dcterms:W3CDTF">2021-11-30T01:50:00Z</dcterms:created>
  <dcterms:modified xsi:type="dcterms:W3CDTF">2021-12-04T16:48:00Z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