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FDAB1" w14:textId="77777777" w:rsidR="00E42E4C" w:rsidRDefault="00A53D52" w:rsidP="00A53D52">
      <w:pPr>
        <w:pStyle w:val="Heading1"/>
      </w:pPr>
      <w:r>
        <w:t>1NC</w:t>
      </w:r>
    </w:p>
    <w:p w14:paraId="2EC590CB" w14:textId="77777777" w:rsidR="00A53D52" w:rsidRDefault="00A53D52" w:rsidP="00A53D52"/>
    <w:p w14:paraId="6C508313" w14:textId="77777777" w:rsidR="00A53D52" w:rsidRDefault="00A53D52" w:rsidP="00A53D52">
      <w:pPr>
        <w:pStyle w:val="Heading2"/>
      </w:pPr>
      <w:r>
        <w:t>1 – T</w:t>
      </w:r>
    </w:p>
    <w:p w14:paraId="67C16D1B" w14:textId="77777777" w:rsidR="00A53D52" w:rsidRDefault="00A53D52" w:rsidP="00A53D52"/>
    <w:p w14:paraId="028392BC" w14:textId="77777777" w:rsidR="00A53D52" w:rsidRDefault="00A53D52" w:rsidP="00A53D52">
      <w:pPr>
        <w:rPr>
          <w:b/>
        </w:rPr>
      </w:pPr>
      <w:r w:rsidRPr="00B026C3">
        <w:rPr>
          <w:b/>
        </w:rPr>
        <w:t xml:space="preserve">Interpretation: </w:t>
      </w:r>
      <w:r>
        <w:rPr>
          <w:b/>
        </w:rPr>
        <w:t>Appropriation means the act of claiming something as one’s own</w:t>
      </w:r>
    </w:p>
    <w:p w14:paraId="0CA0D552" w14:textId="77777777" w:rsidR="00A53D52" w:rsidRDefault="00A53D52" w:rsidP="00A53D52">
      <w:pPr>
        <w:rPr>
          <w:b/>
        </w:rPr>
      </w:pPr>
      <w:r>
        <w:rPr>
          <w:b/>
        </w:rPr>
        <w:t>Oxford languages:</w:t>
      </w:r>
    </w:p>
    <w:p w14:paraId="112465EA" w14:textId="77777777" w:rsidR="00A53D52" w:rsidRPr="00B026C3" w:rsidRDefault="00A53D52" w:rsidP="00A53D52">
      <w:pPr>
        <w:rPr>
          <w:sz w:val="20"/>
          <w:szCs w:val="20"/>
        </w:rPr>
      </w:pPr>
      <w:r>
        <w:rPr>
          <w:sz w:val="20"/>
          <w:szCs w:val="20"/>
        </w:rPr>
        <w:t xml:space="preserve">“Appropriation.” Oxford Languages. </w:t>
      </w:r>
      <w:hyperlink r:id="rId10" w:history="1">
        <w:r w:rsidRPr="00655ABB">
          <w:rPr>
            <w:rStyle w:val="Hyperlink"/>
            <w:sz w:val="20"/>
            <w:szCs w:val="20"/>
          </w:rPr>
          <w:t>https://www.lexico.com/en/definition/appropriation //</w:t>
        </w:r>
      </w:hyperlink>
      <w:r>
        <w:rPr>
          <w:sz w:val="20"/>
          <w:szCs w:val="20"/>
        </w:rPr>
        <w:t xml:space="preserve"> Park City NL</w:t>
      </w:r>
    </w:p>
    <w:p w14:paraId="3C66722E" w14:textId="77777777" w:rsidR="00A53D52" w:rsidRDefault="00A53D52" w:rsidP="00A53D52">
      <w:pPr>
        <w:rPr>
          <w:rFonts w:eastAsia="Times New Roman"/>
          <w:i/>
          <w:iCs/>
          <w:color w:val="000000" w:themeColor="text1"/>
          <w:sz w:val="16"/>
        </w:rPr>
      </w:pPr>
      <w:r w:rsidRPr="00B026C3">
        <w:rPr>
          <w:b/>
          <w:bCs/>
          <w:color w:val="000000" w:themeColor="text1"/>
          <w:highlight w:val="cyan"/>
          <w:u w:val="single"/>
        </w:rPr>
        <w:t xml:space="preserve">1 </w:t>
      </w:r>
      <w:r w:rsidRPr="00B026C3">
        <w:rPr>
          <w:b/>
          <w:color w:val="000000" w:themeColor="text1"/>
          <w:highlight w:val="cyan"/>
          <w:u w:val="single"/>
        </w:rPr>
        <w:t>The action of taking something for one's own use</w:t>
      </w:r>
      <w:r w:rsidRPr="00B026C3">
        <w:rPr>
          <w:color w:val="000000" w:themeColor="text1"/>
          <w:sz w:val="16"/>
        </w:rPr>
        <w:t xml:space="preserve">, typically without the owner's permission. </w:t>
      </w:r>
      <w:r w:rsidRPr="00B026C3">
        <w:rPr>
          <w:rFonts w:eastAsia="Times New Roman"/>
          <w:b/>
          <w:i/>
          <w:iCs/>
          <w:color w:val="000000" w:themeColor="text1"/>
          <w:highlight w:val="cyan"/>
          <w:u w:val="single"/>
        </w:rPr>
        <w:t>‘the appropriation of parish funds’</w:t>
      </w:r>
      <w:r w:rsidRPr="00B026C3">
        <w:rPr>
          <w:color w:val="000000" w:themeColor="text1"/>
          <w:sz w:val="16"/>
        </w:rPr>
        <w:t xml:space="preserve"> </w:t>
      </w:r>
      <w:r w:rsidRPr="00B026C3">
        <w:rPr>
          <w:rFonts w:eastAsia="Times New Roman"/>
          <w:bCs/>
          <w:color w:val="000000" w:themeColor="text1"/>
          <w:sz w:val="16"/>
        </w:rPr>
        <w:t>1.1</w:t>
      </w:r>
      <w:r w:rsidRPr="00B026C3">
        <w:rPr>
          <w:rFonts w:eastAsia="Times New Roman"/>
          <w:b/>
          <w:bCs/>
          <w:color w:val="000000" w:themeColor="text1"/>
          <w:sz w:val="16"/>
        </w:rPr>
        <w:t xml:space="preserve"> </w:t>
      </w:r>
      <w:r w:rsidRPr="00B026C3">
        <w:rPr>
          <w:rFonts w:eastAsia="Times New Roman"/>
          <w:color w:val="000000" w:themeColor="text1"/>
          <w:sz w:val="16"/>
        </w:rPr>
        <w:t>The artistic practice or technique of reworking images from well-known paintings, photographs, etc., in one's own work.</w:t>
      </w:r>
      <w:r w:rsidRPr="00B026C3">
        <w:rPr>
          <w:rFonts w:eastAsia="Times New Roman"/>
          <w:i/>
          <w:iCs/>
          <w:color w:val="000000" w:themeColor="text1"/>
          <w:sz w:val="16"/>
        </w:rPr>
        <w:t>‘the hallmark of postmodernism has turned out to be appropriation’</w:t>
      </w:r>
      <w:r w:rsidRPr="00B026C3">
        <w:rPr>
          <w:color w:val="000000" w:themeColor="text1"/>
          <w:sz w:val="16"/>
        </w:rPr>
        <w:t xml:space="preserve"> </w:t>
      </w:r>
      <w:r w:rsidRPr="00B026C3">
        <w:rPr>
          <w:bCs/>
          <w:color w:val="000000" w:themeColor="text1"/>
          <w:sz w:val="16"/>
        </w:rPr>
        <w:t>2</w:t>
      </w:r>
      <w:r w:rsidRPr="00B026C3">
        <w:rPr>
          <w:b/>
          <w:bCs/>
          <w:color w:val="000000" w:themeColor="text1"/>
          <w:sz w:val="16"/>
        </w:rPr>
        <w:t xml:space="preserve"> </w:t>
      </w:r>
      <w:r w:rsidRPr="00B026C3">
        <w:rPr>
          <w:color w:val="000000" w:themeColor="text1"/>
          <w:sz w:val="16"/>
        </w:rPr>
        <w:t xml:space="preserve">A sum of money or total of assets devoted to a special purpose. </w:t>
      </w:r>
      <w:r w:rsidRPr="00B026C3">
        <w:rPr>
          <w:rFonts w:eastAsia="Times New Roman"/>
          <w:i/>
          <w:iCs/>
          <w:color w:val="000000" w:themeColor="text1"/>
          <w:sz w:val="16"/>
        </w:rPr>
        <w:t>‘success in obtaining appropriations for projects’</w:t>
      </w:r>
    </w:p>
    <w:p w14:paraId="4137116F" w14:textId="77777777" w:rsidR="00A53D52" w:rsidRDefault="00A53D52" w:rsidP="00A53D52">
      <w:pPr>
        <w:pStyle w:val="Heading4"/>
      </w:pPr>
      <w:r>
        <w:t>In space, that means exclusive control and permanence</w:t>
      </w:r>
    </w:p>
    <w:p w14:paraId="78A4B2D3" w14:textId="77777777" w:rsidR="00A53D52" w:rsidRPr="00A53D52" w:rsidRDefault="00A53D52" w:rsidP="00A53D52">
      <w:pPr>
        <w:rPr>
          <w:rFonts w:asciiTheme="majorHAnsi" w:hAnsiTheme="majorHAnsi" w:cstheme="minorHAnsi"/>
        </w:rPr>
      </w:pPr>
      <w:r w:rsidRPr="00A53D52">
        <w:rPr>
          <w:rFonts w:asciiTheme="majorHAnsi" w:hAnsiTheme="majorHAnsi" w:cstheme="minorHAnsi"/>
        </w:rPr>
        <w:t xml:space="preserve">TIMOTHY JUSTIN </w:t>
      </w:r>
      <w:r w:rsidRPr="00A53D52">
        <w:rPr>
          <w:rStyle w:val="Style13ptBold"/>
          <w:rFonts w:asciiTheme="majorHAnsi" w:hAnsiTheme="majorHAnsi" w:cstheme="minorHAnsi"/>
          <w:sz w:val="24"/>
        </w:rPr>
        <w:t>TRAPP</w:t>
      </w:r>
      <w:r w:rsidRPr="00A53D52">
        <w:rPr>
          <w:rFonts w:asciiTheme="majorHAnsi" w:hAnsiTheme="majorHAnsi" w:cstheme="minorHAnsi"/>
        </w:rPr>
        <w:t xml:space="preserve">, JD Candidate @ UIUC Law, </w:t>
      </w:r>
      <w:r w:rsidRPr="00A53D52">
        <w:rPr>
          <w:rStyle w:val="Style13ptBold"/>
          <w:rFonts w:asciiTheme="majorHAnsi" w:hAnsiTheme="majorHAnsi" w:cstheme="minorHAnsi"/>
          <w:sz w:val="24"/>
        </w:rPr>
        <w:t>’13 quoting Smith 92</w:t>
      </w:r>
      <w:r w:rsidRPr="00A53D52">
        <w:rPr>
          <w:rFonts w:asciiTheme="majorHAnsi" w:hAnsiTheme="majorHAnsi" w:cstheme="minorHAnsi"/>
        </w:rPr>
        <w:t>, TAKING UP SPACE BY ANY OTHER MEANS: COMING TO TERMS WITH THE NONAPPROPRIATION ARTICLE OF THE OUTER SPACE TREATY UNIVERSITY OF ILLINOIS LAW REVIEW [Vol. 2013 No. 4]</w:t>
      </w:r>
    </w:p>
    <w:p w14:paraId="616D513F" w14:textId="77777777" w:rsidR="00A53D52" w:rsidRPr="00A53D52" w:rsidRDefault="00A53D52" w:rsidP="00A53D52">
      <w:pPr>
        <w:rPr>
          <w:rFonts w:asciiTheme="majorHAnsi" w:hAnsiTheme="majorHAnsi" w:cstheme="minorHAnsi"/>
          <w:sz w:val="16"/>
        </w:rPr>
      </w:pPr>
      <w:r w:rsidRPr="00A53D52">
        <w:rPr>
          <w:rFonts w:asciiTheme="majorHAnsi" w:hAnsiTheme="majorHAnsi" w:cstheme="minorHAnsi"/>
          <w:sz w:val="16"/>
        </w:rPr>
        <w:t>The issues presented in relation to the nonappropriation article of the Outer Space Treaty should be clear.214 The ITU has, quite blatantly, created something akin to “</w:t>
      </w:r>
      <w:r w:rsidRPr="00A53D52">
        <w:rPr>
          <w:rStyle w:val="StyleUnderline"/>
          <w:rFonts w:asciiTheme="majorHAnsi" w:hAnsiTheme="majorHAnsi" w:cstheme="minorHAnsi"/>
          <w:sz w:val="24"/>
        </w:rPr>
        <w:t>property interests in outer space</w:t>
      </w:r>
      <w:r w:rsidRPr="00A53D52">
        <w:rPr>
          <w:rFonts w:asciiTheme="majorHAnsi" w:hAnsiTheme="majorHAnsi" w:cstheme="minorHAnsi"/>
          <w:sz w:val="16"/>
        </w:rPr>
        <w:t xml:space="preserve">.”215 It allows nations to exclude others from their orbital slots, even when the nation is not currently using that slot.216 This </w:t>
      </w:r>
      <w:r w:rsidRPr="00A53D52">
        <w:rPr>
          <w:rStyle w:val="StyleUnderline"/>
          <w:rFonts w:asciiTheme="majorHAnsi" w:hAnsiTheme="majorHAnsi" w:cstheme="minorHAnsi"/>
          <w:sz w:val="24"/>
        </w:rPr>
        <w:t>is directly in line with at least one definition of outer-space appropriation</w:t>
      </w:r>
      <w:r w:rsidRPr="00A53D52">
        <w:rPr>
          <w:rFonts w:asciiTheme="majorHAnsi" w:hAnsiTheme="majorHAnsi" w:cstheme="minorHAnsi"/>
          <w:sz w:val="16"/>
        </w:rPr>
        <w:t>.217 [**Start Footnote 217**Id. at 236 (“</w:t>
      </w:r>
      <w:r w:rsidRPr="00A53D52">
        <w:rPr>
          <w:rStyle w:val="Emphasis"/>
          <w:rFonts w:asciiTheme="majorHAnsi" w:hAnsiTheme="majorHAnsi" w:cstheme="minorHAnsi"/>
          <w:sz w:val="24"/>
          <w:highlight w:val="cyan"/>
        </w:rPr>
        <w:t>Appropriation of outer space</w:t>
      </w:r>
      <w:r w:rsidRPr="00A53D52">
        <w:rPr>
          <w:rFonts w:asciiTheme="majorHAnsi" w:hAnsiTheme="majorHAnsi" w:cstheme="minorHAnsi"/>
          <w:sz w:val="16"/>
        </w:rPr>
        <w:t xml:space="preserve">, </w:t>
      </w:r>
      <w:r w:rsidRPr="00A53D52">
        <w:rPr>
          <w:rStyle w:val="Emphasis"/>
          <w:rFonts w:asciiTheme="majorHAnsi" w:hAnsiTheme="majorHAnsi" w:cstheme="minorHAnsi"/>
          <w:sz w:val="24"/>
        </w:rPr>
        <w:t xml:space="preserve">therefore, </w:t>
      </w:r>
      <w:r w:rsidRPr="00A53D52">
        <w:rPr>
          <w:rStyle w:val="Emphasis"/>
          <w:rFonts w:asciiTheme="majorHAnsi" w:hAnsiTheme="majorHAnsi" w:cstheme="minorHAnsi"/>
          <w:sz w:val="24"/>
          <w:highlight w:val="cyan"/>
        </w:rPr>
        <w:t>is ‘the exercise of exclusive control or</w:t>
      </w:r>
      <w:r w:rsidRPr="00A53D52">
        <w:rPr>
          <w:rStyle w:val="Emphasis"/>
          <w:rFonts w:asciiTheme="majorHAnsi" w:hAnsiTheme="majorHAnsi" w:cstheme="minorHAnsi"/>
          <w:sz w:val="24"/>
        </w:rPr>
        <w:t xml:space="preserve"> exclusive </w:t>
      </w:r>
      <w:r w:rsidRPr="00A53D52">
        <w:rPr>
          <w:rStyle w:val="Emphasis"/>
          <w:rFonts w:asciiTheme="majorHAnsi" w:hAnsiTheme="majorHAnsi" w:cstheme="minorHAnsi"/>
          <w:sz w:val="24"/>
          <w:highlight w:val="cyan"/>
        </w:rPr>
        <w:t>use’ with a sense of permanence</w:t>
      </w:r>
      <w:r w:rsidRPr="00A53D52">
        <w:rPr>
          <w:rStyle w:val="Emphasis"/>
          <w:rFonts w:asciiTheme="majorHAnsi" w:hAnsiTheme="majorHAnsi" w:cstheme="minorHAnsi"/>
          <w:sz w:val="24"/>
        </w:rPr>
        <w:t>, which limits other nations’ access to i</w:t>
      </w:r>
      <w:r w:rsidRPr="00A53D52">
        <w:rPr>
          <w:rFonts w:asciiTheme="majorHAnsi" w:hAnsiTheme="majorHAnsi" w:cstheme="minorHAnsi"/>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9D2BCD2" w14:textId="77777777" w:rsidR="00A53D52" w:rsidRDefault="00A53D52" w:rsidP="00A53D52">
      <w:pPr>
        <w:rPr>
          <w:rFonts w:eastAsia="Times New Roman"/>
          <w:i/>
          <w:iCs/>
          <w:color w:val="000000" w:themeColor="text1"/>
          <w:sz w:val="16"/>
        </w:rPr>
      </w:pPr>
    </w:p>
    <w:p w14:paraId="64A2A372" w14:textId="77777777" w:rsidR="00A53D52" w:rsidRDefault="00A53D52" w:rsidP="00A53D52">
      <w:pPr>
        <w:rPr>
          <w:rFonts w:eastAsia="Times New Roman"/>
          <w:i/>
          <w:iCs/>
          <w:color w:val="000000" w:themeColor="text1"/>
          <w:sz w:val="16"/>
        </w:rPr>
      </w:pPr>
    </w:p>
    <w:p w14:paraId="4E65407A" w14:textId="77777777" w:rsidR="00A53D52" w:rsidRDefault="00A53D52" w:rsidP="00A53D52">
      <w:pPr>
        <w:rPr>
          <w:rFonts w:eastAsia="Times New Roman"/>
          <w:b/>
          <w:iCs/>
          <w:color w:val="000000" w:themeColor="text1"/>
        </w:rPr>
      </w:pPr>
      <w:r>
        <w:rPr>
          <w:rFonts w:eastAsia="Times New Roman"/>
          <w:b/>
          <w:iCs/>
          <w:color w:val="000000" w:themeColor="text1"/>
        </w:rPr>
        <w:t>Violation: space tourism does not involve private entities “taking” space – they are visitors and don’t claim to own it. Space tourism only occurs in earth orbit – there are no celestial bodies to appropriate there.</w:t>
      </w:r>
    </w:p>
    <w:p w14:paraId="1D677006" w14:textId="77777777" w:rsidR="00A53D52" w:rsidRDefault="00A53D52" w:rsidP="00A53D52">
      <w:pPr>
        <w:rPr>
          <w:rStyle w:val="Style13ptBold"/>
        </w:rPr>
      </w:pPr>
      <w:r>
        <w:rPr>
          <w:rStyle w:val="Style13ptBold"/>
        </w:rPr>
        <w:t>Henderson and Tsui 19</w:t>
      </w:r>
    </w:p>
    <w:p w14:paraId="244158A5" w14:textId="77777777" w:rsidR="00A53D52" w:rsidRDefault="00A53D52" w:rsidP="00A53D52">
      <w:pPr>
        <w:rPr>
          <w:rStyle w:val="Style13ptBold"/>
          <w:b w:val="0"/>
          <w:sz w:val="20"/>
          <w:szCs w:val="20"/>
        </w:rPr>
      </w:pPr>
      <w:r w:rsidRPr="00F81F79">
        <w:rPr>
          <w:rStyle w:val="Style13ptBold"/>
          <w:b w:val="0"/>
          <w:sz w:val="20"/>
          <w:szCs w:val="20"/>
        </w:rPr>
        <w:t>Isaac Levi Henderson, Wai Hong Kan Tsui</w:t>
      </w:r>
      <w:r>
        <w:rPr>
          <w:rStyle w:val="Style13ptBold"/>
          <w:b w:val="0"/>
          <w:sz w:val="20"/>
          <w:szCs w:val="20"/>
        </w:rPr>
        <w:t>. “</w:t>
      </w:r>
      <w:r w:rsidRPr="00F81F79">
        <w:rPr>
          <w:rStyle w:val="Style13ptBold"/>
          <w:b w:val="0"/>
          <w:sz w:val="20"/>
          <w:szCs w:val="20"/>
        </w:rPr>
        <w:t>Air Transport: A Tourism Perspective</w:t>
      </w:r>
      <w:r>
        <w:rPr>
          <w:rStyle w:val="Style13ptBold"/>
          <w:b w:val="0"/>
          <w:sz w:val="20"/>
          <w:szCs w:val="20"/>
        </w:rPr>
        <w:t xml:space="preserve">.” Science Direct. 2019. </w:t>
      </w:r>
      <w:hyperlink r:id="rId11" w:history="1">
        <w:r w:rsidRPr="00655ABB">
          <w:rPr>
            <w:rStyle w:val="Hyperlink"/>
            <w:sz w:val="20"/>
            <w:szCs w:val="20"/>
          </w:rPr>
          <w:t>https://www.sciencedirect.com/topics/social-sciences/space-tourism</w:t>
        </w:r>
      </w:hyperlink>
    </w:p>
    <w:p w14:paraId="79F269D6" w14:textId="77777777" w:rsidR="00A53D52" w:rsidRPr="00F81F79" w:rsidRDefault="00A53D52" w:rsidP="00A53D52">
      <w:pPr>
        <w:rPr>
          <w:rStyle w:val="Style13ptBold"/>
          <w:b w:val="0"/>
          <w:sz w:val="20"/>
          <w:szCs w:val="20"/>
        </w:rPr>
      </w:pPr>
      <w:r>
        <w:rPr>
          <w:rStyle w:val="Style13ptBold"/>
          <w:b w:val="0"/>
          <w:sz w:val="20"/>
          <w:szCs w:val="20"/>
        </w:rPr>
        <w:t>// Park City NL</w:t>
      </w:r>
    </w:p>
    <w:p w14:paraId="63D323E9" w14:textId="77777777" w:rsidR="00A53D52" w:rsidRPr="00F81F79" w:rsidRDefault="00A53D52" w:rsidP="00A53D52">
      <w:pPr>
        <w:rPr>
          <w:rFonts w:ascii="Times New Roman" w:hAnsi="Times New Roman" w:cs="Times New Roman"/>
          <w:sz w:val="16"/>
          <w:szCs w:val="20"/>
        </w:rPr>
      </w:pPr>
      <w:r w:rsidRPr="00F81F79">
        <w:rPr>
          <w:b/>
          <w:highlight w:val="cyan"/>
          <w:u w:val="single"/>
        </w:rPr>
        <w:t>Space tourism is a</w:t>
      </w:r>
      <w:r w:rsidRPr="00F81F79">
        <w:rPr>
          <w:u w:val="single"/>
        </w:rPr>
        <w:t xml:space="preserve">nother niche </w:t>
      </w:r>
      <w:r w:rsidRPr="00F81F79">
        <w:rPr>
          <w:b/>
          <w:highlight w:val="cyan"/>
          <w:u w:val="single"/>
        </w:rPr>
        <w:t>segment of the aviation industry</w:t>
      </w:r>
      <w:r w:rsidRPr="00F81F79">
        <w:rPr>
          <w:u w:val="single"/>
        </w:rPr>
        <w:t xml:space="preserve"> that seeks to give tourists the ability to become astronauts and experience space travel for recreational, leisure, or business purposes.</w:t>
      </w:r>
      <w:r w:rsidRPr="00F81F79">
        <w:rPr>
          <w:sz w:val="16"/>
        </w:rPr>
        <w:t xml:space="preserve"> Since space tourism is extremely expensive, it is a case of a very small segment of consumers that are able and willing to purchase a space experience. T</w:t>
      </w:r>
      <w:r w:rsidRPr="00F81F79">
        <w:rPr>
          <w:u w:val="single"/>
        </w:rPr>
        <w:t xml:space="preserve">here are several options for space tourists. For example, Crouch et al. (2009) investigate the choice behaviour between </w:t>
      </w:r>
      <w:r w:rsidRPr="00F81F79">
        <w:rPr>
          <w:b/>
          <w:highlight w:val="cyan"/>
          <w:u w:val="single"/>
        </w:rPr>
        <w:t>four types of space tourism: high altitude jet fighter flights, atmospheric zero-gravity flights</w:t>
      </w:r>
      <w:r w:rsidRPr="00F81F79">
        <w:rPr>
          <w:u w:val="single"/>
        </w:rPr>
        <w:t xml:space="preserve">, short-duration </w:t>
      </w:r>
      <w:r w:rsidRPr="00F81F79">
        <w:rPr>
          <w:b/>
          <w:highlight w:val="cyan"/>
          <w:u w:val="single"/>
        </w:rPr>
        <w:t>suborbital flights</w:t>
      </w:r>
      <w:r w:rsidRPr="00F81F79">
        <w:rPr>
          <w:u w:val="single"/>
        </w:rPr>
        <w:t xml:space="preserve">, </w:t>
      </w:r>
      <w:r w:rsidRPr="00F81F79">
        <w:rPr>
          <w:b/>
          <w:highlight w:val="cyan"/>
          <w:u w:val="single"/>
        </w:rPr>
        <w:t>and</w:t>
      </w:r>
      <w:r w:rsidRPr="00F81F79">
        <w:rPr>
          <w:u w:val="single"/>
        </w:rPr>
        <w:t xml:space="preserve"> longer duration </w:t>
      </w:r>
      <w:r w:rsidRPr="00F81F79">
        <w:rPr>
          <w:b/>
          <w:highlight w:val="cyan"/>
          <w:u w:val="single"/>
        </w:rPr>
        <w:t>orbital trips</w:t>
      </w:r>
      <w:r w:rsidRPr="00F81F79">
        <w:rPr>
          <w:u w:val="single"/>
        </w:rPr>
        <w:t xml:space="preserve"> into space.</w:t>
      </w:r>
      <w:r w:rsidRPr="00F81F79">
        <w:rPr>
          <w:sz w:val="16"/>
        </w:rPr>
        <w:t xml:space="preserve"> Reddy et al. (2012) find the following motivational factors behind space tourism (in order of importance): vision of earth from space, weightlessness, high speed experience, unusual experience, and scientific contribution. </w:t>
      </w:r>
      <w:r w:rsidRPr="00F81F79">
        <w:rPr>
          <w:u w:val="single"/>
        </w:rPr>
        <w:t>Currently, only high-altitude jet fighter flights and atmospheric zero-gravity flights are commercially available to tourists in the space tourism sector.</w:t>
      </w:r>
      <w:r w:rsidRPr="00F81F79">
        <w:rPr>
          <w:sz w:val="16"/>
        </w:rPr>
        <w:t xml:space="preserve"> Accordingly, this section provides an example of each, whilst the potential for suborbital and longer duration orbital trips into space are discussed later in this chapter.</w:t>
      </w:r>
    </w:p>
    <w:p w14:paraId="36159483" w14:textId="77777777" w:rsidR="00A53D52" w:rsidRDefault="00A53D52" w:rsidP="00A53D52">
      <w:pPr>
        <w:rPr>
          <w:rFonts w:eastAsia="Times New Roman"/>
          <w:b/>
          <w:iCs/>
          <w:color w:val="000000" w:themeColor="text1"/>
        </w:rPr>
      </w:pPr>
    </w:p>
    <w:p w14:paraId="74EF2A85" w14:textId="77777777" w:rsidR="00A53D52" w:rsidRDefault="00A53D52" w:rsidP="00A53D52">
      <w:pPr>
        <w:rPr>
          <w:rFonts w:eastAsia="Times New Roman"/>
          <w:b/>
          <w:iCs/>
          <w:color w:val="000000" w:themeColor="text1"/>
        </w:rPr>
      </w:pPr>
      <w:r>
        <w:rPr>
          <w:rFonts w:eastAsia="Times New Roman"/>
          <w:b/>
          <w:iCs/>
          <w:color w:val="000000" w:themeColor="text1"/>
        </w:rPr>
        <w:t>Standards:</w:t>
      </w:r>
    </w:p>
    <w:p w14:paraId="163F34B8" w14:textId="77777777" w:rsidR="00A53D52" w:rsidRPr="00B026C3" w:rsidRDefault="00A53D52" w:rsidP="00A53D52">
      <w:pPr>
        <w:pStyle w:val="ListParagraph"/>
        <w:numPr>
          <w:ilvl w:val="0"/>
          <w:numId w:val="12"/>
        </w:numPr>
        <w:rPr>
          <w:rFonts w:eastAsia="Times New Roman"/>
          <w:b/>
          <w:iCs/>
          <w:color w:val="000000" w:themeColor="text1"/>
        </w:rPr>
      </w:pPr>
      <w:r w:rsidRPr="00B026C3">
        <w:rPr>
          <w:rFonts w:eastAsia="Times New Roman"/>
          <w:b/>
          <w:iCs/>
          <w:color w:val="000000" w:themeColor="text1"/>
        </w:rPr>
        <w:t>Limits: This justifies them banning any act</w:t>
      </w:r>
      <w:r>
        <w:rPr>
          <w:rFonts w:eastAsia="Times New Roman"/>
          <w:b/>
          <w:iCs/>
          <w:color w:val="000000" w:themeColor="text1"/>
        </w:rPr>
        <w:t xml:space="preserve">ivity </w:t>
      </w:r>
      <w:r w:rsidRPr="00B026C3">
        <w:rPr>
          <w:rFonts w:eastAsia="Times New Roman"/>
          <w:b/>
          <w:iCs/>
          <w:color w:val="000000" w:themeColor="text1"/>
        </w:rPr>
        <w:t>by a private entity in space, including exploration, research, and militarization</w:t>
      </w:r>
      <w:r>
        <w:rPr>
          <w:rFonts w:eastAsia="Times New Roman"/>
          <w:b/>
          <w:iCs/>
          <w:color w:val="000000" w:themeColor="text1"/>
        </w:rPr>
        <w:t>, because they all occupy space like tourism</w:t>
      </w:r>
      <w:r w:rsidRPr="00B026C3">
        <w:rPr>
          <w:rFonts w:eastAsia="Times New Roman"/>
          <w:b/>
          <w:iCs/>
          <w:color w:val="000000" w:themeColor="text1"/>
        </w:rPr>
        <w:t>. That explodes neg prep burdens and makes it impossible to predict their case, leading to unfair rounds.</w:t>
      </w:r>
    </w:p>
    <w:p w14:paraId="11D628D3" w14:textId="77777777" w:rsidR="00A53D52" w:rsidRDefault="00A53D52" w:rsidP="00A53D52">
      <w:pPr>
        <w:pStyle w:val="ListParagraph"/>
        <w:numPr>
          <w:ilvl w:val="0"/>
          <w:numId w:val="12"/>
        </w:numPr>
        <w:rPr>
          <w:b/>
          <w:color w:val="000000" w:themeColor="text1"/>
        </w:rPr>
      </w:pPr>
      <w:r>
        <w:rPr>
          <w:b/>
          <w:color w:val="000000" w:themeColor="text1"/>
        </w:rPr>
        <w:t>Ground: they take neg links from any k’s about claiming property, any DAs about ownership (like mining), and a bunch of other core topic negatives. This skews prep towards the aff because we can’t read as much to beat them.</w:t>
      </w:r>
    </w:p>
    <w:p w14:paraId="5FE8E00C" w14:textId="77777777" w:rsidR="00A53D52" w:rsidRDefault="00A53D52" w:rsidP="00A53D52">
      <w:pPr>
        <w:rPr>
          <w:b/>
          <w:color w:val="000000" w:themeColor="text1"/>
        </w:rPr>
      </w:pPr>
    </w:p>
    <w:p w14:paraId="03E80B73" w14:textId="77777777" w:rsidR="00A53D52" w:rsidRDefault="00A53D52" w:rsidP="00A53D52">
      <w:pPr>
        <w:rPr>
          <w:b/>
        </w:rPr>
      </w:pPr>
      <w:r w:rsidRPr="00BE66DC">
        <w:rPr>
          <w:b/>
        </w:rPr>
        <w:t xml:space="preserve">Fairness is a voter because </w:t>
      </w:r>
    </w:p>
    <w:p w14:paraId="780BDB25" w14:textId="77777777" w:rsidR="00A53D52" w:rsidRPr="00875E52" w:rsidRDefault="00A53D52" w:rsidP="00A53D52">
      <w:pPr>
        <w:pStyle w:val="ListParagraph"/>
        <w:numPr>
          <w:ilvl w:val="0"/>
          <w:numId w:val="13"/>
        </w:numPr>
        <w:spacing w:after="0" w:line="240" w:lineRule="auto"/>
        <w:rPr>
          <w:b/>
        </w:rPr>
      </w:pPr>
      <w:r w:rsidRPr="00875E52">
        <w:rPr>
          <w:b/>
        </w:rPr>
        <w:t>The only way a judge can determine who’s better is if we enter the debate on an even playing field.</w:t>
      </w:r>
    </w:p>
    <w:p w14:paraId="79E30643" w14:textId="77777777" w:rsidR="00A53D52" w:rsidRPr="00875E52" w:rsidRDefault="00A53D52" w:rsidP="00A53D52">
      <w:pPr>
        <w:pStyle w:val="ListParagraph"/>
        <w:numPr>
          <w:ilvl w:val="0"/>
          <w:numId w:val="13"/>
        </w:numPr>
        <w:spacing w:after="0" w:line="240" w:lineRule="auto"/>
        <w:rPr>
          <w:b/>
        </w:rPr>
      </w:pPr>
      <w:r w:rsidRPr="00875E52">
        <w:rPr>
          <w:b/>
        </w:rPr>
        <w:t>People quit if they lose to unfair arguments so fairness is a prereq to debate’s existence.</w:t>
      </w:r>
    </w:p>
    <w:p w14:paraId="157420DE" w14:textId="77777777" w:rsidR="00A53D52" w:rsidRDefault="00A53D52" w:rsidP="00A53D52"/>
    <w:p w14:paraId="231DA71D" w14:textId="77777777" w:rsidR="00A53D52" w:rsidRDefault="00A53D52" w:rsidP="00A53D52">
      <w:pPr>
        <w:rPr>
          <w:b/>
        </w:rPr>
      </w:pPr>
      <w:r>
        <w:rPr>
          <w:b/>
        </w:rPr>
        <w:t xml:space="preserve">Topicality is drop the debater: </w:t>
      </w:r>
    </w:p>
    <w:p w14:paraId="43A0BB6F" w14:textId="77777777" w:rsidR="00A53D52" w:rsidRDefault="00A53D52" w:rsidP="00A53D52">
      <w:pPr>
        <w:pStyle w:val="ListParagraph"/>
        <w:numPr>
          <w:ilvl w:val="0"/>
          <w:numId w:val="14"/>
        </w:numPr>
        <w:rPr>
          <w:b/>
        </w:rPr>
      </w:pPr>
      <w:r w:rsidRPr="00875E52">
        <w:rPr>
          <w:b/>
        </w:rPr>
        <w:t xml:space="preserve">Only DTD enables theory to deter bad behavior and be a tool for norm setting. </w:t>
      </w:r>
    </w:p>
    <w:p w14:paraId="08435823" w14:textId="77777777" w:rsidR="00A53D52" w:rsidRDefault="00A53D52" w:rsidP="00A53D52">
      <w:pPr>
        <w:pStyle w:val="ListParagraph"/>
        <w:numPr>
          <w:ilvl w:val="0"/>
          <w:numId w:val="14"/>
        </w:numPr>
        <w:rPr>
          <w:b/>
        </w:rPr>
      </w:pPr>
      <w:r>
        <w:rPr>
          <w:b/>
        </w:rPr>
        <w:t>Even if it’s DTA, you drop the entire 1AC</w:t>
      </w:r>
    </w:p>
    <w:p w14:paraId="1A98DCC8" w14:textId="77777777" w:rsidR="00A53D52" w:rsidRDefault="00A53D52" w:rsidP="00A53D52">
      <w:pPr>
        <w:rPr>
          <w:b/>
        </w:rPr>
      </w:pPr>
      <w:r>
        <w:rPr>
          <w:b/>
        </w:rPr>
        <w:t xml:space="preserve">No RVI’s: </w:t>
      </w:r>
    </w:p>
    <w:p w14:paraId="755AA29E" w14:textId="77777777" w:rsidR="00A53D52" w:rsidRPr="00875E52" w:rsidRDefault="00A53D52" w:rsidP="00A53D52">
      <w:pPr>
        <w:pStyle w:val="ListParagraph"/>
        <w:numPr>
          <w:ilvl w:val="0"/>
          <w:numId w:val="15"/>
        </w:numPr>
        <w:spacing w:after="0" w:line="240" w:lineRule="auto"/>
        <w:rPr>
          <w:b/>
        </w:rPr>
      </w:pPr>
      <w:r w:rsidRPr="00875E52">
        <w:rPr>
          <w:b/>
        </w:rPr>
        <w:t xml:space="preserve">they’re illogical – it doesn’t make sense to reward someone for not doing anything bad. </w:t>
      </w:r>
    </w:p>
    <w:p w14:paraId="311D8FEB" w14:textId="77777777" w:rsidR="00A53D52" w:rsidRPr="00875E52" w:rsidRDefault="00A53D52" w:rsidP="00A53D52">
      <w:pPr>
        <w:pStyle w:val="ListParagraph"/>
        <w:numPr>
          <w:ilvl w:val="0"/>
          <w:numId w:val="15"/>
        </w:numPr>
        <w:spacing w:after="0" w:line="240" w:lineRule="auto"/>
        <w:rPr>
          <w:b/>
        </w:rPr>
      </w:pPr>
      <w:r w:rsidRPr="00875E52">
        <w:rPr>
          <w:b/>
        </w:rPr>
        <w:t>RVI’s chill legitimate theory, justifying even more abuse.</w:t>
      </w:r>
    </w:p>
    <w:p w14:paraId="56270269" w14:textId="77777777" w:rsidR="00A53D52" w:rsidRDefault="00A53D52" w:rsidP="00A53D52">
      <w:pPr>
        <w:rPr>
          <w:b/>
        </w:rPr>
      </w:pPr>
    </w:p>
    <w:p w14:paraId="31946065" w14:textId="77777777" w:rsidR="00A53D52" w:rsidRPr="00875E52" w:rsidRDefault="00A53D52" w:rsidP="00A53D52">
      <w:pPr>
        <w:rPr>
          <w:b/>
        </w:rPr>
      </w:pPr>
      <w:r>
        <w:rPr>
          <w:b/>
        </w:rPr>
        <w:t>Competing Interps:</w:t>
      </w:r>
      <w:r w:rsidRPr="00875E52">
        <w:rPr>
          <w:b/>
        </w:rPr>
        <w:t xml:space="preserve"> Reasonability lets them arbitrarily choose a brightline that favors their arguments – skews fairness.</w:t>
      </w:r>
    </w:p>
    <w:p w14:paraId="2442CBE6" w14:textId="77777777" w:rsidR="00A53D52" w:rsidRDefault="00A53D52" w:rsidP="00A53D52"/>
    <w:p w14:paraId="3194FBCA" w14:textId="77777777" w:rsidR="00A53D52" w:rsidRDefault="00A53D52" w:rsidP="00A53D52">
      <w:pPr>
        <w:pStyle w:val="Heading2"/>
      </w:pPr>
      <w:r>
        <w:t>2 – DA</w:t>
      </w:r>
    </w:p>
    <w:p w14:paraId="3B8C47EE" w14:textId="77777777" w:rsidR="00A53D52" w:rsidRDefault="00A53D52" w:rsidP="00A53D52"/>
    <w:p w14:paraId="0FB03D3F" w14:textId="77777777" w:rsidR="00A53D52" w:rsidRPr="001C7A49" w:rsidRDefault="00A53D52" w:rsidP="00A53D52">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772A4DCF" w14:textId="77777777" w:rsidR="00A53D52" w:rsidRPr="00EA57CB" w:rsidRDefault="00A53D52" w:rsidP="00A53D52">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2CF7F9AF" w14:textId="77777777" w:rsidR="00A53D52" w:rsidRPr="00060E64" w:rsidRDefault="00A53D52" w:rsidP="00A53D52">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 xml:space="preserve">commercial developments in the space </w:t>
      </w:r>
      <w:r w:rsidRPr="0090081C">
        <w:rPr>
          <w:rStyle w:val="StyleUnderline"/>
          <w:highlight w:val="green"/>
        </w:rPr>
        <w:t>industry</w:t>
      </w:r>
      <w:r w:rsidRPr="0090081C">
        <w:rPr>
          <w:rStyle w:val="StyleUnderline"/>
        </w:rPr>
        <w:t xml:space="preserve"> may be </w:t>
      </w:r>
      <w:r w:rsidRPr="00060E64">
        <w:rPr>
          <w:rStyle w:val="StyleUnderline"/>
          <w:highlight w:val="green"/>
        </w:rPr>
        <w:t>on the cusp</w:t>
      </w:r>
      <w:r w:rsidRPr="00060E64">
        <w:rPr>
          <w:rStyle w:val="StyleUnderline"/>
        </w:rPr>
        <w:t xml:space="preserve"> of starting the largest resource rush in history: </w:t>
      </w:r>
      <w:r w:rsidRPr="004B04AE">
        <w:rPr>
          <w:rStyle w:val="StyleUnderline"/>
          <w:bCs/>
          <w:highlight w:val="green"/>
        </w:rPr>
        <w:t xml:space="preserve">mining </w:t>
      </w:r>
      <w:r w:rsidRPr="0090081C">
        <w:rPr>
          <w:rStyle w:val="StyleUnderline"/>
          <w:bCs/>
        </w:rPr>
        <w:t>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r>
        <w:fldChar w:fldCharType="begin"/>
      </w:r>
      <w:r>
        <w:instrText xml:space="preserve"> HYPERLINK "https://payneinstitute.mines.edu/wp-content/uploads/sites/149/2020/09/Payne-Institute-Commentary-The-Era-of-Commercial-Space-Mining-Begins.pdf" \t "_blank" </w:instrText>
      </w:r>
      <w:r>
        <w:fldChar w:fldCharType="separate"/>
      </w:r>
      <w:r w:rsidRPr="00060E64">
        <w:rPr>
          <w:rStyle w:val="StyleUnderline"/>
          <w:rFonts w:eastAsiaTheme="majorEastAsia"/>
        </w:rPr>
        <w:t>era of commercial space mining</w:t>
      </w:r>
      <w:r>
        <w:rPr>
          <w:rStyle w:val="StyleUnderline"/>
          <w:rFonts w:eastAsiaTheme="majorEastAsia"/>
        </w:rPr>
        <w:fldChar w:fldCharType="end"/>
      </w:r>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r>
        <w:fldChar w:fldCharType="begin"/>
      </w:r>
      <w:r>
        <w:instrText xml:space="preserve"> HYPERLINK "https://www.fastcompany.com/90347364/jeff-bezos-wants-to-save-earth-by-moving-industry-to-space" \t "_blank" </w:instrText>
      </w:r>
      <w:r>
        <w:fldChar w:fldCharType="separate"/>
      </w:r>
      <w:r w:rsidRPr="00060E64">
        <w:rPr>
          <w:rStyle w:val="StyleUnderline"/>
          <w:rFonts w:eastAsiaTheme="majorEastAsia"/>
        </w:rPr>
        <w:t>imagine heavy industry moving to space</w:t>
      </w:r>
      <w:r>
        <w:rPr>
          <w:rStyle w:val="StyleUnderline"/>
          <w:rFonts w:eastAsiaTheme="majorEastAsia"/>
        </w:rPr>
        <w:fldChar w:fldCharType="end"/>
      </w:r>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90081C">
        <w:rPr>
          <w:rStyle w:val="StyleUnderline"/>
        </w:rPr>
        <w:t>United States has adopted the world’s 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r>
        <w:fldChar w:fldCharType="begin"/>
      </w:r>
      <w:r>
        <w:instrText xml:space="preserve"> HYPERLINK "https://issues.org/new-policies-needed-to-advance-space-mining/" \t "_blank" </w:instrText>
      </w:r>
      <w:r>
        <w:fldChar w:fldCharType="separate"/>
      </w:r>
      <w:r w:rsidRPr="00060E64">
        <w:rPr>
          <w:rStyle w:val="Hyperlink"/>
          <w:rFonts w:eastAsiaTheme="majorEastAsia"/>
          <w:color w:val="000000" w:themeColor="text1"/>
          <w:sz w:val="16"/>
          <w:szCs w:val="16"/>
        </w:rPr>
        <w:t>new agreements</w:t>
      </w:r>
      <w:r>
        <w:rPr>
          <w:rStyle w:val="Hyperlink"/>
          <w:rFonts w:eastAsiaTheme="majorEastAsia"/>
          <w:color w:val="000000" w:themeColor="text1"/>
          <w:sz w:val="16"/>
          <w:szCs w:val="16"/>
        </w:rPr>
        <w:fldChar w:fldCharType="end"/>
      </w:r>
      <w:r w:rsidRPr="00060E64">
        <w:rPr>
          <w:color w:val="000000" w:themeColor="text1"/>
          <w:sz w:val="16"/>
          <w:szCs w:val="16"/>
        </w:rPr>
        <w:t xml:space="preserve"> to facilitate private investment and ensure international cooperation.</w:t>
      </w:r>
    </w:p>
    <w:p w14:paraId="40326F3D" w14:textId="77777777" w:rsidR="00A53D52" w:rsidRDefault="00A53D52" w:rsidP="00A53D52">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r>
        <w:fldChar w:fldCharType="begin"/>
      </w:r>
      <w:r>
        <w:instrText xml:space="preserve"> HYPERLINK "http://lroc.sese.asu.edu/posts/1105" \t "_blank" </w:instrText>
      </w:r>
      <w:r>
        <w:fldChar w:fldCharType="separate"/>
      </w:r>
      <w:r w:rsidRPr="00B42CD2">
        <w:rPr>
          <w:rStyle w:val="StyleUnderline"/>
        </w:rPr>
        <w:t>permanently shadowed craters</w:t>
      </w:r>
      <w:r>
        <w:rPr>
          <w:rStyle w:val="StyleUnderline"/>
        </w:rPr>
        <w:fldChar w:fldCharType="end"/>
      </w:r>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r>
        <w:fldChar w:fldCharType="begin"/>
      </w:r>
      <w:r>
        <w:instrText xml:space="preserve"> HYPERLINK "https://foreignpolicy.com/2016/04/28/the-asteroid-miners-guide-to-the-galaxy-space-race-mining-asteroids-planetary-research-deep-space-industries/" \t "_blank" </w:instrText>
      </w:r>
      <w:r>
        <w:fldChar w:fldCharType="separate"/>
      </w:r>
      <w:r w:rsidRPr="00B42CD2">
        <w:rPr>
          <w:rStyle w:val="StyleUnderline"/>
        </w:rPr>
        <w:t>mining target</w:t>
      </w:r>
      <w:r>
        <w:rPr>
          <w:rStyle w:val="StyleUnderline"/>
        </w:rPr>
        <w:fldChar w:fldCharType="end"/>
      </w:r>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r w:rsidRPr="00B42CD2">
        <w:rPr>
          <w:rStyle w:val="StyleUnderline"/>
          <w:highlight w:val="green"/>
        </w:rPr>
        <w:t>NewSpace”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69E247A2" w14:textId="77777777" w:rsidR="00A53D52" w:rsidRDefault="00A53D52" w:rsidP="00A53D52"/>
    <w:p w14:paraId="28E2EED7" w14:textId="77777777" w:rsidR="00A53D52" w:rsidRPr="00A22B0A" w:rsidRDefault="00A53D52" w:rsidP="00A53D52">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24F1718B" w14:textId="77777777" w:rsidR="00A53D52" w:rsidRPr="00C435A1" w:rsidRDefault="00A53D52" w:rsidP="00A53D52">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2" w:history="1">
        <w:r w:rsidRPr="00FB3F77">
          <w:rPr>
            <w:rStyle w:val="Hyperlink"/>
            <w:sz w:val="16"/>
            <w:szCs w:val="16"/>
          </w:rPr>
          <w:t>https://scholar.smu.edu/cgi/viewcontent.cgi?article=1307&amp;context=jalc</w:t>
        </w:r>
      </w:hyperlink>
      <w:r w:rsidRPr="00FB3F77">
        <w:rPr>
          <w:sz w:val="16"/>
          <w:szCs w:val="16"/>
        </w:rPr>
        <w:t xml:space="preserve">  // recut MNHS NL</w:t>
      </w:r>
    </w:p>
    <w:p w14:paraId="5D9DA741" w14:textId="77777777" w:rsidR="00A53D52" w:rsidRDefault="00A53D52" w:rsidP="00A53D52">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0081C">
        <w:rPr>
          <w:rStyle w:val="StyleUnderline"/>
        </w:rPr>
        <w:t>issues associated with the mining of asteroids 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04264694" w14:textId="77777777" w:rsidR="00A53D52" w:rsidRDefault="00A53D52" w:rsidP="00A53D52"/>
    <w:p w14:paraId="4B6E46B3" w14:textId="77777777" w:rsidR="00A53D52" w:rsidRDefault="00A53D52" w:rsidP="00A53D52">
      <w:pPr>
        <w:pStyle w:val="Heading4"/>
      </w:pPr>
      <w:r>
        <w:t>Space mining is the only way to solve climate change</w:t>
      </w:r>
    </w:p>
    <w:p w14:paraId="609B1DF0" w14:textId="77777777" w:rsidR="00A53D52" w:rsidRPr="00CF428C" w:rsidRDefault="00A53D52" w:rsidP="00A53D52">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39D86305" w14:textId="77777777" w:rsidR="00A53D52" w:rsidRPr="00E638ED" w:rsidRDefault="00A53D52" w:rsidP="00A53D52">
      <w:pPr>
        <w:pStyle w:val="NormalWeb"/>
        <w:shd w:val="clear" w:color="auto" w:fill="FFFFFF"/>
        <w:spacing w:before="0" w:beforeAutospacing="0" w:after="0" w:afterAutospacing="0"/>
        <w:textAlignment w:val="baseline"/>
        <w:rPr>
          <w:rStyle w:val="StyleUnderline"/>
          <w:u w:val="none"/>
        </w:rPr>
      </w:pPr>
    </w:p>
    <w:p w14:paraId="3D5B80B2" w14:textId="77777777" w:rsidR="00A53D52" w:rsidRDefault="00A53D52" w:rsidP="00A53D52">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A650A3F" w14:textId="77777777" w:rsidR="00A53D52" w:rsidRPr="00927FAF" w:rsidRDefault="00A53D52" w:rsidP="00A53D52">
      <w:pPr>
        <w:pStyle w:val="NormalWeb"/>
        <w:shd w:val="clear" w:color="auto" w:fill="FFFFFF"/>
        <w:spacing w:before="0" w:beforeAutospacing="0" w:after="0" w:afterAutospacing="0"/>
        <w:textAlignment w:val="baseline"/>
        <w:rPr>
          <w:color w:val="333333"/>
          <w:sz w:val="22"/>
        </w:rPr>
      </w:pPr>
    </w:p>
    <w:p w14:paraId="11470E12" w14:textId="77777777" w:rsidR="00A53D52" w:rsidRPr="00FC7448" w:rsidRDefault="00A53D52" w:rsidP="00ED7D77">
      <w:pPr>
        <w:pStyle w:val="Heading4"/>
        <w:rPr>
          <w:rStyle w:val="Emphasis"/>
        </w:rPr>
      </w:pPr>
      <w:r w:rsidRPr="00FC7448">
        <w:rPr>
          <w:rFonts w:cs="Times New Roman"/>
        </w:rPr>
        <w:t>Anthropoge</w:t>
      </w:r>
      <w:r w:rsidR="00ED7D77">
        <w:rPr>
          <w:rFonts w:cs="Times New Roman"/>
        </w:rPr>
        <w:t>nic warming causes extinction per the evidence on their climate advantage.</w:t>
      </w:r>
    </w:p>
    <w:p w14:paraId="6DF393B1" w14:textId="77777777" w:rsidR="00A53D52" w:rsidRDefault="00A53D52" w:rsidP="00A53D52"/>
    <w:p w14:paraId="3475CE42" w14:textId="77777777" w:rsidR="00A53D52" w:rsidRDefault="00A53D52" w:rsidP="00A53D52">
      <w:pPr>
        <w:pStyle w:val="Heading2"/>
      </w:pPr>
      <w:r>
        <w:t>3 – DA</w:t>
      </w:r>
    </w:p>
    <w:p w14:paraId="2676959E" w14:textId="77777777" w:rsidR="00A53D52" w:rsidRDefault="00A53D52" w:rsidP="00A53D52"/>
    <w:p w14:paraId="2E56877F" w14:textId="77777777" w:rsidR="00A53D52" w:rsidRPr="00655AC6" w:rsidRDefault="00A53D52" w:rsidP="00A53D52">
      <w:pPr>
        <w:pStyle w:val="Heading4"/>
      </w:pPr>
      <w:r>
        <w:t>Private appropriation</w:t>
      </w:r>
      <w:r w:rsidRPr="00655AC6">
        <w:t xml:space="preserve"> key to space colonization – commercial exchanges promote development</w:t>
      </w:r>
      <w:r w:rsidR="00A256C9">
        <w:t>, but the plan makes businesses hesitant.</w:t>
      </w:r>
    </w:p>
    <w:p w14:paraId="4898D659" w14:textId="77777777" w:rsidR="00A53D52" w:rsidRPr="00655AC6" w:rsidRDefault="00A53D52" w:rsidP="00A53D52">
      <w:r w:rsidRPr="001C3BC6">
        <w:rPr>
          <w:rStyle w:val="Style13ptBold"/>
        </w:rPr>
        <w:t>Shakouri, 13</w:t>
      </w:r>
      <w:r w:rsidRPr="001C3BC6">
        <w:rPr>
          <w:sz w:val="14"/>
        </w:rPr>
        <w:t xml:space="preserve"> </w:t>
      </w:r>
      <w:r w:rsidRPr="00655AC6">
        <w:t xml:space="preserve">has an LL.M. in international law and is based in Tehran (Babak Shakouri “Space settlements on the Moon and elsewhere will create new legal issues” 4/1/13 </w:t>
      </w:r>
      <w:hyperlink r:id="rId13" w:history="1">
        <w:r w:rsidRPr="00655AC6">
          <w:rPr>
            <w:rStyle w:val="Hyperlink"/>
          </w:rPr>
          <w:t>http://www.thespacereview.com/article/2269/1</w:t>
        </w:r>
      </w:hyperlink>
      <w:r w:rsidRPr="00655AC6">
        <w:t>) //NG</w:t>
      </w:r>
    </w:p>
    <w:p w14:paraId="2A63EB8D" w14:textId="77777777" w:rsidR="00A53D52" w:rsidRPr="000C607E" w:rsidRDefault="00A53D52" w:rsidP="00A53D52">
      <w:pPr>
        <w:rPr>
          <w:sz w:val="16"/>
        </w:rPr>
      </w:pPr>
      <w:r w:rsidRPr="00391FD8">
        <w:rPr>
          <w:rStyle w:val="StyleUnderline"/>
        </w:rPr>
        <w:t>Once human settlements on nearby celestial bodies are established, their commercial exchanges with Earth will become an issue</w:t>
      </w:r>
      <w:r w:rsidRPr="00391FD8">
        <w:rPr>
          <w:sz w:val="16"/>
        </w:rPr>
        <w:t>. Space migrants who choose to leave Earth and settle in an uncomfortable concrete or metal base on the Moon or Mars must have very strong incentives to step forth for such breathtaking adventure</w:t>
      </w:r>
      <w:r w:rsidRPr="00391FD8">
        <w:rPr>
          <w:rStyle w:val="StyleUnderline"/>
        </w:rPr>
        <w:t xml:space="preserve">. </w:t>
      </w:r>
      <w:r w:rsidRPr="00A82089">
        <w:rPr>
          <w:rStyle w:val="StyleUnderline"/>
          <w:highlight w:val="green"/>
        </w:rPr>
        <w:t>There seems to be no greater reward than the lucrative economic opportunities</w:t>
      </w:r>
      <w:r w:rsidRPr="00391FD8">
        <w:rPr>
          <w:rStyle w:val="StyleUnderline"/>
        </w:rPr>
        <w:t xml:space="preserve"> found in a settlement </w:t>
      </w:r>
      <w:r w:rsidRPr="00A82089">
        <w:rPr>
          <w:rStyle w:val="StyleUnderline"/>
          <w:highlight w:val="green"/>
        </w:rPr>
        <w:t>on an alien surface</w:t>
      </w:r>
      <w:r w:rsidRPr="00391FD8">
        <w:rPr>
          <w:rStyle w:val="StyleUnderline"/>
        </w:rPr>
        <w:t xml:space="preserve"> full of potential resources.</w:t>
      </w:r>
      <w:r w:rsidRPr="00391FD8">
        <w:rPr>
          <w:rStyle w:val="StyleUnderline"/>
          <w:sz w:val="12"/>
        </w:rPr>
        <w:t>¶</w:t>
      </w:r>
      <w:r w:rsidRPr="00391FD8">
        <w:rPr>
          <w:sz w:val="16"/>
        </w:rPr>
        <w:t xml:space="preserve"> The positive </w:t>
      </w:r>
      <w:r w:rsidRPr="00391FD8">
        <w:rPr>
          <w:rStyle w:val="StyleUnderline"/>
        </w:rPr>
        <w:t xml:space="preserve">economic exchange rate with the </w:t>
      </w:r>
      <w:r w:rsidRPr="00A82089">
        <w:rPr>
          <w:rStyle w:val="StyleUnderline"/>
          <w:highlight w:val="green"/>
        </w:rPr>
        <w:t>Earth may assure the continuation</w:t>
      </w:r>
      <w:r w:rsidRPr="00391FD8">
        <w:rPr>
          <w:rStyle w:val="StyleUnderline"/>
        </w:rPr>
        <w:t xml:space="preserve"> and even expansion of space settlements on celestial bodies. Otherwise, </w:t>
      </w:r>
      <w:r w:rsidRPr="00A82089">
        <w:rPr>
          <w:rStyle w:val="StyleUnderline"/>
          <w:highlight w:val="green"/>
        </w:rPr>
        <w:t>settlers either will depend on equipment and reinforcements from Earth or go bankrupt.</w:t>
      </w:r>
      <w:r w:rsidRPr="00391FD8">
        <w:rPr>
          <w:rStyle w:val="StyleUnderline"/>
        </w:rPr>
        <w:t xml:space="preserve"> This may shed light on the importance of adopting </w:t>
      </w:r>
      <w:r w:rsidRPr="00391FD8">
        <w:rPr>
          <w:sz w:val="16"/>
        </w:rPr>
        <w:t xml:space="preserve">suitable </w:t>
      </w:r>
      <w:r w:rsidRPr="00391FD8">
        <w:rPr>
          <w:rStyle w:val="StyleUnderline"/>
        </w:rPr>
        <w:t>legal regime for human space settlements that,</w:t>
      </w:r>
      <w:r w:rsidRPr="00391FD8">
        <w:rPr>
          <w:sz w:val="16"/>
        </w:rPr>
        <w:t xml:space="preserve"> on one hand, fuels </w:t>
      </w:r>
      <w:r w:rsidRPr="00391FD8">
        <w:rPr>
          <w:rStyle w:val="StyleUnderline"/>
        </w:rPr>
        <w:t xml:space="preserve">the needed investments for </w:t>
      </w:r>
      <w:r w:rsidRPr="00A82089">
        <w:rPr>
          <w:rStyle w:val="StyleUnderline"/>
          <w:highlight w:val="green"/>
        </w:rPr>
        <w:t xml:space="preserve">establishment of space settlements </w:t>
      </w:r>
      <w:r w:rsidRPr="00391FD8">
        <w:rPr>
          <w:rStyle w:val="StyleUnderline"/>
        </w:rPr>
        <w:t xml:space="preserve">and, </w:t>
      </w:r>
      <w:r w:rsidRPr="00391FD8">
        <w:rPr>
          <w:sz w:val="16"/>
        </w:rPr>
        <w:t xml:space="preserve">on the other hand, </w:t>
      </w:r>
      <w:r w:rsidRPr="000C607E">
        <w:rPr>
          <w:rStyle w:val="StyleUnderline"/>
        </w:rPr>
        <w:t>helps the efforts of inhabitants</w:t>
      </w:r>
      <w:r w:rsidRPr="00391FD8">
        <w:rPr>
          <w:rStyle w:val="StyleUnderline"/>
        </w:rPr>
        <w:t xml:space="preserve"> those settlements </w:t>
      </w:r>
      <w:r w:rsidRPr="00A82089">
        <w:rPr>
          <w:rStyle w:val="StyleUnderline"/>
          <w:highlight w:val="green"/>
        </w:rPr>
        <w:t>flourish economically</w:t>
      </w:r>
      <w:r w:rsidRPr="00391FD8">
        <w:rPr>
          <w:rStyle w:val="StyleUnderline"/>
        </w:rPr>
        <w:t xml:space="preserve"> and leads ultimately to their self-sufficiency.</w:t>
      </w:r>
      <w:r w:rsidRPr="00391FD8">
        <w:rPr>
          <w:rStyle w:val="StyleUnderline"/>
          <w:sz w:val="12"/>
        </w:rPr>
        <w:t>¶</w:t>
      </w:r>
      <w:r w:rsidRPr="00391FD8">
        <w:rPr>
          <w:sz w:val="16"/>
        </w:rPr>
        <w:t xml:space="preserve"> </w:t>
      </w:r>
      <w:r w:rsidRPr="00A82089">
        <w:rPr>
          <w:rStyle w:val="StyleUnderline"/>
          <w:highlight w:val="green"/>
        </w:rPr>
        <w:t>There is sufficient evidence</w:t>
      </w:r>
      <w:r w:rsidRPr="00391FD8">
        <w:rPr>
          <w:rStyle w:val="StyleUnderline"/>
        </w:rPr>
        <w:t xml:space="preserve"> </w:t>
      </w:r>
      <w:r w:rsidRPr="00391FD8">
        <w:rPr>
          <w:sz w:val="16"/>
        </w:rPr>
        <w:t>to suggest</w:t>
      </w:r>
      <w:r w:rsidRPr="00391FD8">
        <w:rPr>
          <w:rStyle w:val="StyleUnderline"/>
        </w:rPr>
        <w:t xml:space="preserve"> </w:t>
      </w:r>
      <w:r w:rsidRPr="00A82089">
        <w:rPr>
          <w:rStyle w:val="StyleUnderline"/>
          <w:highlight w:val="green"/>
        </w:rPr>
        <w:t>that the legal framework of a free market economic system incredibly suits</w:t>
      </w:r>
      <w:r w:rsidRPr="00391FD8">
        <w:rPr>
          <w:rStyle w:val="StyleUnderline"/>
        </w:rPr>
        <w:t xml:space="preserve"> the requirements of human settlements in space, since freedom of business and market innovation, together with recognition of private property, are the key elements </w:t>
      </w:r>
      <w:r w:rsidRPr="00A82089">
        <w:rPr>
          <w:rStyle w:val="StyleUnderline"/>
          <w:highlight w:val="green"/>
        </w:rPr>
        <w:t>in making</w:t>
      </w:r>
      <w:r w:rsidRPr="00391FD8">
        <w:rPr>
          <w:sz w:val="16"/>
        </w:rPr>
        <w:t xml:space="preserve"> the </w:t>
      </w:r>
      <w:r w:rsidRPr="00A82089">
        <w:rPr>
          <w:rStyle w:val="StyleUnderline"/>
          <w:highlight w:val="green"/>
        </w:rPr>
        <w:t>humans</w:t>
      </w:r>
      <w:r w:rsidRPr="00391FD8">
        <w:rPr>
          <w:rStyle w:val="StyleUnderline"/>
        </w:rPr>
        <w:t xml:space="preserve"> </w:t>
      </w:r>
      <w:r w:rsidRPr="00391FD8">
        <w:rPr>
          <w:sz w:val="16"/>
        </w:rPr>
        <w:t xml:space="preserve">the first known </w:t>
      </w:r>
      <w:r w:rsidRPr="00A82089">
        <w:rPr>
          <w:rStyle w:val="StyleUnderline"/>
          <w:highlight w:val="green"/>
        </w:rPr>
        <w:t>spacefaring</w:t>
      </w:r>
      <w:r w:rsidRPr="00391FD8">
        <w:rPr>
          <w:sz w:val="16"/>
        </w:rPr>
        <w:t xml:space="preserve"> intelligent species.</w:t>
      </w:r>
      <w:r w:rsidRPr="00391FD8">
        <w:rPr>
          <w:sz w:val="12"/>
        </w:rPr>
        <w:t>¶</w:t>
      </w:r>
      <w:r w:rsidRPr="00391FD8">
        <w:rPr>
          <w:sz w:val="16"/>
        </w:rPr>
        <w:t xml:space="preserve"> Finally, the matter of the administrative legal regime of space settlements is another noteworthy issue to be considered. This matter, which is mainly categorized within the realm of administrative law, has attracted less attention in comparison with other legal aspects of outer space activities, but in no way should its importance and impact on future space settlement be disregarded.</w:t>
      </w:r>
    </w:p>
    <w:p w14:paraId="5650442E" w14:textId="77777777" w:rsidR="00A53D52" w:rsidRPr="00655AC6" w:rsidRDefault="00A53D52" w:rsidP="00A53D52">
      <w:pPr>
        <w:pStyle w:val="Heading4"/>
      </w:pPr>
      <w:r>
        <w:t>Solves all extinction scenarios, including the aff, because better space exploration means we can escape catastrophes.</w:t>
      </w:r>
    </w:p>
    <w:p w14:paraId="60548F3F" w14:textId="77777777" w:rsidR="00A53D52" w:rsidRPr="00655AC6" w:rsidRDefault="00A53D52" w:rsidP="00A53D52">
      <w:r w:rsidRPr="00655AC6">
        <w:rPr>
          <w:rStyle w:val="Style13ptBold"/>
        </w:rPr>
        <w:t>Baum 09</w:t>
      </w:r>
      <w:r w:rsidRPr="00655AC6">
        <w:rPr>
          <w:sz w:val="18"/>
        </w:rPr>
        <w:t xml:space="preserve"> </w:t>
      </w:r>
      <w:r w:rsidRPr="00655AC6">
        <w:t>–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Ajones)</w:t>
      </w:r>
    </w:p>
    <w:p w14:paraId="27084B5D" w14:textId="77777777" w:rsidR="00A53D52" w:rsidRPr="00655AC6" w:rsidRDefault="00A53D52" w:rsidP="00A53D52">
      <w:pPr>
        <w:rPr>
          <w:sz w:val="12"/>
          <w:szCs w:val="12"/>
        </w:rPr>
      </w:pPr>
      <w:r w:rsidRPr="00A01CCD">
        <w:rPr>
          <w:rStyle w:val="StyleUnderline"/>
        </w:rPr>
        <w:t xml:space="preserve">Another non-market benefit of </w:t>
      </w:r>
      <w:r w:rsidRPr="00E50206">
        <w:rPr>
          <w:rStyle w:val="StyleUnderline"/>
        </w:rPr>
        <w:t>space exploration is reduction in the risk of the extinction of humanity</w:t>
      </w:r>
      <w:r w:rsidRPr="00A01CCD">
        <w:rPr>
          <w:rStyle w:val="StyleUnderline"/>
        </w:rPr>
        <w:t xml:space="preserve"> and other Earth-originating life. </w:t>
      </w:r>
      <w:r w:rsidRPr="00A82089">
        <w:rPr>
          <w:rStyle w:val="Emphasis"/>
          <w:highlight w:val="green"/>
        </w:rPr>
        <w:t>Without space colonization, the survival of humanity</w:t>
      </w:r>
      <w:r w:rsidRPr="00A01CCD">
        <w:rPr>
          <w:rStyle w:val="Emphasis"/>
        </w:rPr>
        <w:t xml:space="preserve"> and other Earth-originating </w:t>
      </w:r>
      <w:r w:rsidRPr="00A82089">
        <w:rPr>
          <w:rStyle w:val="Emphasis"/>
          <w:highlight w:val="green"/>
        </w:rPr>
        <w:t>life becomes extremely difficult- p</w:t>
      </w:r>
      <w:r w:rsidRPr="00A01CCD">
        <w:rPr>
          <w:rStyle w:val="Emphasis"/>
        </w:rPr>
        <w:t>erhaps impossible</w:t>
      </w:r>
      <w:r w:rsidRPr="00A01CCD">
        <w:rPr>
          <w:rStyle w:val="StyleUnderline"/>
        </w:rPr>
        <w:t>-</w:t>
      </w:r>
      <w:r w:rsidRPr="00655AC6">
        <w:rPr>
          <w:rStyle w:val="underlinedChar"/>
        </w:rPr>
        <w:t xml:space="preserve"> </w:t>
      </w:r>
      <w:r w:rsidRPr="00655AC6">
        <w:rPr>
          <w:sz w:val="12"/>
          <w:szCs w:val="12"/>
        </w:rPr>
        <w:t xml:space="preserve">over the very long-term. This is because the Sun, like all stars, changes in its composition and radiative output over time. </w:t>
      </w:r>
      <w:r w:rsidRPr="00A82089">
        <w:rPr>
          <w:rStyle w:val="StyleUnderline"/>
          <w:highlight w:val="green"/>
        </w:rPr>
        <w:t>The Sun is gradually converting hydrogen into helium</w:t>
      </w:r>
      <w:r w:rsidRPr="00A01CCD">
        <w:rPr>
          <w:rStyle w:val="StyleUnderline"/>
        </w:rPr>
        <w:t>, thereby getting warmer</w:t>
      </w:r>
      <w:r w:rsidRPr="00655AC6">
        <w:rPr>
          <w:sz w:val="12"/>
          <w:szCs w:val="12"/>
        </w:rPr>
        <w:t xml:space="preserve">. In approximately 500 million to one billion years, </w:t>
      </w:r>
      <w:r w:rsidRPr="00A01CCD">
        <w:rPr>
          <w:rStyle w:val="StyleUnderline"/>
        </w:rPr>
        <w:t xml:space="preserve">this warming is projected </w:t>
      </w:r>
      <w:r w:rsidRPr="00A82089">
        <w:rPr>
          <w:rStyle w:val="StyleUnderline"/>
          <w:highlight w:val="green"/>
        </w:rPr>
        <w:t>to render Earth uninhabitable</w:t>
      </w:r>
      <w:r w:rsidRPr="00655AC6">
        <w:rPr>
          <w:sz w:val="12"/>
          <w:szCs w:val="12"/>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A01CCD">
        <w:rPr>
          <w:rStyle w:val="StyleUnderline"/>
        </w:rPr>
        <w:t>, the Sun later- approximately seven billion years later- loses mass that spreads into Earth’s orbit</w:t>
      </w:r>
      <w:r w:rsidRPr="00655AC6">
        <w:rPr>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50206">
        <w:rPr>
          <w:rStyle w:val="Emphasis"/>
        </w:rPr>
        <w:t xml:space="preserve">While </w:t>
      </w:r>
      <w:r w:rsidRPr="00A82089">
        <w:rPr>
          <w:rStyle w:val="Emphasis"/>
          <w:highlight w:val="green"/>
        </w:rPr>
        <w:t>space colonization would provide a hedge against these very long-term astrological threats, it would also provide a hedge against the more immediate threats that face humanity and other species.</w:t>
      </w:r>
      <w:r w:rsidRPr="00655AC6">
        <w:rPr>
          <w:rStyle w:val="underlinedChar"/>
        </w:rPr>
        <w:t xml:space="preserve"> </w:t>
      </w:r>
      <w:r w:rsidRPr="00A01CCD">
        <w:rPr>
          <w:rStyle w:val="StyleUnderline"/>
        </w:rPr>
        <w:t xml:space="preserve">These </w:t>
      </w:r>
      <w:r w:rsidRPr="00E50206">
        <w:rPr>
          <w:rStyle w:val="StyleUnderline"/>
        </w:rPr>
        <w:t xml:space="preserve">threats include </w:t>
      </w:r>
      <w:r w:rsidRPr="00A82089">
        <w:rPr>
          <w:rStyle w:val="StyleUnderline"/>
          <w:highlight w:val="green"/>
        </w:rPr>
        <w:t>nuclear warfare, pandemics,</w:t>
      </w:r>
      <w:r w:rsidRPr="00A01CCD">
        <w:rPr>
          <w:rStyle w:val="StyleUnderline"/>
        </w:rPr>
        <w:t xml:space="preserve"> anthropogenic </w:t>
      </w:r>
      <w:r w:rsidRPr="00A82089">
        <w:rPr>
          <w:rStyle w:val="StyleUnderline"/>
          <w:highlight w:val="green"/>
        </w:rPr>
        <w:t>climate change</w:t>
      </w:r>
      <w:r w:rsidRPr="00E50206">
        <w:rPr>
          <w:rStyle w:val="StyleUnderline"/>
        </w:rPr>
        <w:t xml:space="preserve">, and </w:t>
      </w:r>
      <w:r w:rsidRPr="00A82089">
        <w:rPr>
          <w:rStyle w:val="StyleUnderline"/>
          <w:highlight w:val="green"/>
        </w:rPr>
        <w:t>disruptive technology</w:t>
      </w:r>
      <w:r w:rsidRPr="00A01CCD">
        <w:rPr>
          <w:rStyle w:val="StyleUnderline"/>
        </w:rPr>
        <w:t xml:space="preserve"> [30]. Because these threats would generally only affect life on Earth and not life elsewhere,4 self-sufficient space colonies would survive these catastrophes, enabling life to persist in the universe</w:t>
      </w:r>
      <w:r w:rsidRPr="00655AC6">
        <w:rPr>
          <w:sz w:val="12"/>
          <w:szCs w:val="12"/>
        </w:rPr>
        <w:t xml:space="preserve">. For this reason, </w:t>
      </w:r>
      <w:r w:rsidRPr="00A01CCD">
        <w:rPr>
          <w:rStyle w:val="StyleUnderline"/>
        </w:rPr>
        <w:t>space colonization has been advocated as a means of ensuring long-term human survival</w:t>
      </w:r>
      <w:r w:rsidRPr="00655AC6">
        <w:rPr>
          <w:sz w:val="12"/>
          <w:szCs w:val="12"/>
        </w:rPr>
        <w:t xml:space="preserve"> [32–33]. Space exploration projects can help increase the probability of long-term human survival in other ways as well: </w:t>
      </w:r>
      <w:r w:rsidRPr="00A01CCD">
        <w:rPr>
          <w:rStyle w:val="StyleUnderline"/>
        </w:rPr>
        <w:t xml:space="preserve">technology developed for space exploration is central to proposals to avoid threats from large comet and </w:t>
      </w:r>
      <w:r w:rsidRPr="00A82089">
        <w:rPr>
          <w:rStyle w:val="StyleUnderline"/>
          <w:highlight w:val="green"/>
        </w:rPr>
        <w:t>asteroid impacts</w:t>
      </w:r>
      <w:r w:rsidRPr="00655AC6">
        <w:rPr>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044002B5" w14:textId="77777777" w:rsidR="00A53D52" w:rsidRDefault="00A53D52" w:rsidP="00A53D52"/>
    <w:p w14:paraId="26B49E04" w14:textId="77777777" w:rsidR="00A256C9" w:rsidRDefault="00A256C9" w:rsidP="00A256C9">
      <w:pPr>
        <w:pStyle w:val="Heading2"/>
      </w:pPr>
      <w:r>
        <w:t>Case</w:t>
      </w:r>
    </w:p>
    <w:p w14:paraId="3ECD0741" w14:textId="77777777" w:rsidR="003671A0" w:rsidRDefault="003671A0" w:rsidP="003671A0"/>
    <w:p w14:paraId="33D402F3" w14:textId="77777777" w:rsidR="003671A0" w:rsidRDefault="003671A0" w:rsidP="003671A0">
      <w:pPr>
        <w:pStyle w:val="Heading3"/>
      </w:pPr>
      <w:r>
        <w:t>Colonization</w:t>
      </w:r>
    </w:p>
    <w:p w14:paraId="6781FCC4" w14:textId="77777777" w:rsidR="003671A0" w:rsidRDefault="003671A0" w:rsidP="003671A0"/>
    <w:p w14:paraId="00CAD8E7" w14:textId="77777777" w:rsidR="003671A0" w:rsidRDefault="003671A0" w:rsidP="003671A0">
      <w:pPr>
        <w:pStyle w:val="Heading4"/>
      </w:pPr>
      <w:r>
        <w:t>Social, biological, and technological problems prevent space colonization in the near future. If we can’t colonize mars, further colonization must be impossible.</w:t>
      </w:r>
    </w:p>
    <w:p w14:paraId="00EFC667" w14:textId="77777777" w:rsidR="003671A0" w:rsidRDefault="003671A0" w:rsidP="003671A0">
      <w:pPr>
        <w:rPr>
          <w:rStyle w:val="Style13ptBold"/>
        </w:rPr>
      </w:pPr>
      <w:r>
        <w:rPr>
          <w:rStyle w:val="Style13ptBold"/>
        </w:rPr>
        <w:t>Creighton 18</w:t>
      </w:r>
    </w:p>
    <w:p w14:paraId="099AFE8B" w14:textId="77777777" w:rsidR="003671A0" w:rsidRPr="00280CBF" w:rsidRDefault="003671A0" w:rsidP="003671A0">
      <w:pPr>
        <w:rPr>
          <w:sz w:val="20"/>
          <w:szCs w:val="20"/>
        </w:rPr>
      </w:pPr>
      <w:r w:rsidRPr="00280CBF">
        <w:rPr>
          <w:sz w:val="20"/>
          <w:szCs w:val="20"/>
        </w:rPr>
        <w:t xml:space="preserve">Creighton, Jolene. “Neil DeGrasse Tyson Says Humans Will Never Colonize Mars.” </w:t>
      </w:r>
      <w:r w:rsidRPr="00280CBF">
        <w:rPr>
          <w:i/>
          <w:iCs/>
          <w:sz w:val="20"/>
          <w:szCs w:val="20"/>
        </w:rPr>
        <w:t>Futurism</w:t>
      </w:r>
      <w:r w:rsidRPr="00280CBF">
        <w:rPr>
          <w:sz w:val="20"/>
          <w:szCs w:val="20"/>
        </w:rPr>
        <w:t xml:space="preserve">, Futurism, 20 Feb. 2018, https://futurism.com/neil-degrasse-tyson-humans-colonize-mars. </w:t>
      </w:r>
    </w:p>
    <w:p w14:paraId="1A23BE0D" w14:textId="77777777" w:rsidR="003671A0" w:rsidRPr="00280CBF" w:rsidRDefault="003671A0" w:rsidP="003671A0">
      <w:pPr>
        <w:rPr>
          <w:rStyle w:val="Style13ptBold"/>
          <w:b w:val="0"/>
          <w:sz w:val="20"/>
          <w:szCs w:val="20"/>
        </w:rPr>
      </w:pPr>
      <w:r w:rsidRPr="00280CBF">
        <w:rPr>
          <w:sz w:val="20"/>
          <w:szCs w:val="20"/>
        </w:rPr>
        <w:t>Jolene Creighton is an American journalist and media executive. She was the Founding Editor-in-Chief of the science news site Futurism, which grew to more than 20 million monthly readers. // Park City NL</w:t>
      </w:r>
    </w:p>
    <w:p w14:paraId="683EAF9D" w14:textId="77777777" w:rsidR="003671A0" w:rsidRDefault="003671A0" w:rsidP="003671A0">
      <w:pPr>
        <w:rPr>
          <w:u w:val="single"/>
        </w:rPr>
      </w:pPr>
      <w:r w:rsidRPr="00280CBF">
        <w:rPr>
          <w:sz w:val="16"/>
        </w:rPr>
        <w:t xml:space="preserve">SpaceX. Mars One. NASA. </w:t>
      </w:r>
      <w:r w:rsidRPr="00280CBF">
        <w:rPr>
          <w:u w:val="single"/>
        </w:rPr>
        <w:t>These three organizations have bold plans to be the first to colonize Mars in the next few decades. To astrophysicist Neil deGrasse Tyson, those plans aren’t just bold. They’re foolhardy and ill-advised. They may even be impossible.</w:t>
      </w:r>
      <w:r w:rsidRPr="00280CBF">
        <w:rPr>
          <w:sz w:val="16"/>
        </w:rPr>
        <w:t xml:space="preserve"> </w:t>
      </w:r>
      <w:r w:rsidRPr="00280CBF">
        <w:rPr>
          <w:u w:val="single"/>
        </w:rPr>
        <w:t xml:space="preserve">When I met with Tyson last month at the World Government Summit in Dubai, he made it clear that the </w:t>
      </w:r>
      <w:r w:rsidRPr="00280CBF">
        <w:rPr>
          <w:b/>
          <w:highlight w:val="cyan"/>
          <w:u w:val="single"/>
        </w:rPr>
        <w:t>plan to create a civilization on Mars is entirely absurd</w:t>
      </w:r>
      <w:r w:rsidRPr="00280CBF">
        <w:rPr>
          <w:u w:val="single"/>
        </w:rPr>
        <w:t xml:space="preserve">. His reasoning is simple: </w:t>
      </w:r>
      <w:r w:rsidRPr="00280CBF">
        <w:rPr>
          <w:b/>
          <w:highlight w:val="cyan"/>
          <w:u w:val="single"/>
        </w:rPr>
        <w:t>Mars is</w:t>
      </w:r>
      <w:r w:rsidRPr="00280CBF">
        <w:rPr>
          <w:u w:val="single"/>
        </w:rPr>
        <w:t xml:space="preserve"> entirely </w:t>
      </w:r>
      <w:r w:rsidRPr="00280CBF">
        <w:rPr>
          <w:b/>
          <w:highlight w:val="cyan"/>
          <w:u w:val="single"/>
        </w:rPr>
        <w:t>inhospitable to life as we know it.</w:t>
      </w:r>
      <w:r w:rsidRPr="00280CBF">
        <w:rPr>
          <w:u w:val="single"/>
        </w:rPr>
        <w:t xml:space="preserve"> First of all, that means </w:t>
      </w:r>
      <w:r w:rsidRPr="00280CBF">
        <w:rPr>
          <w:b/>
          <w:highlight w:val="cyan"/>
          <w:u w:val="single"/>
        </w:rPr>
        <w:t>no one will want to live there</w:t>
      </w:r>
      <w:r w:rsidRPr="00280CBF">
        <w:rPr>
          <w:u w:val="single"/>
        </w:rPr>
        <w:t>. Humans generally like to live in places that aren’t quite so, well, deadly</w:t>
      </w:r>
      <w:r w:rsidRPr="00280CBF">
        <w:rPr>
          <w:sz w:val="16"/>
        </w:rPr>
        <w:t>. “We’d rather stay where it is warm and comfortable,” he said</w:t>
      </w:r>
      <w:r w:rsidRPr="00280CBF">
        <w:rPr>
          <w:u w:val="single"/>
        </w:rPr>
        <w:t xml:space="preserve">. This simple reasoning explains why </w:t>
      </w:r>
      <w:r w:rsidRPr="00280CBF">
        <w:rPr>
          <w:b/>
          <w:highlight w:val="cyan"/>
          <w:u w:val="single"/>
        </w:rPr>
        <w:t>we don’t find populated cities</w:t>
      </w:r>
      <w:r w:rsidRPr="00280CBF">
        <w:rPr>
          <w:u w:val="single"/>
        </w:rPr>
        <w:t xml:space="preserve"> dotting the landscapes </w:t>
      </w:r>
      <w:r w:rsidRPr="00280CBF">
        <w:rPr>
          <w:b/>
          <w:highlight w:val="cyan"/>
          <w:u w:val="single"/>
        </w:rPr>
        <w:t>at Earth’s poles</w:t>
      </w:r>
      <w:r w:rsidRPr="00280CBF">
        <w:rPr>
          <w:u w:val="single"/>
        </w:rPr>
        <w:t xml:space="preserve">. </w:t>
      </w:r>
      <w:r w:rsidRPr="00280CBF">
        <w:rPr>
          <w:b/>
          <w:highlight w:val="cyan"/>
          <w:u w:val="single"/>
        </w:rPr>
        <w:t>Antarctica is both warmer and wetter than any place on Mars</w:t>
      </w:r>
      <w:r w:rsidRPr="00280CBF">
        <w:rPr>
          <w:u w:val="single"/>
        </w:rPr>
        <w:t>, and we don’t exactly see people lined up to live in the Arctic tundra.</w:t>
      </w:r>
      <w:r w:rsidRPr="00280CBF">
        <w:rPr>
          <w:sz w:val="16"/>
        </w:rPr>
        <w:t xml:space="preserve"> We won’t see cities flourishing on Mars for the same reason, Tyson says. Like the icy recesses of our own planet, Tyson says that some humans will venture to Mars for short visits, but they won’t remain for long. “Definitely, we’ll visit as a vacation spot. [But] I’m skeptical that you’ll find legions of people that will go there and want to stay,” he said. But it’s not just that humans would find Mars an unappealing home. According to Tyson, humans can’t colonize Mars. </w:t>
      </w:r>
      <w:r w:rsidRPr="00280CBF">
        <w:rPr>
          <w:u w:val="single"/>
        </w:rPr>
        <w:t xml:space="preserve">The Red Planet has a </w:t>
      </w:r>
      <w:r w:rsidRPr="00280CBF">
        <w:rPr>
          <w:b/>
          <w:highlight w:val="cyan"/>
          <w:u w:val="single"/>
        </w:rPr>
        <w:t>notoriously thin atmosphere and no global magnetic field</w:t>
      </w:r>
      <w:r w:rsidRPr="00280CBF">
        <w:rPr>
          <w:u w:val="single"/>
        </w:rPr>
        <w:t xml:space="preserve">. As a result, deadly </w:t>
      </w:r>
      <w:r w:rsidRPr="00280CBF">
        <w:rPr>
          <w:b/>
          <w:highlight w:val="cyan"/>
          <w:u w:val="single"/>
        </w:rPr>
        <w:t>cosmic rays and UV radiation shower the Martian surface, transforming the soil into a “toxic cocktail</w:t>
      </w:r>
      <w:r w:rsidRPr="00280CBF">
        <w:rPr>
          <w:u w:val="single"/>
        </w:rPr>
        <w:t xml:space="preserve">” of chemicals and causing </w:t>
      </w:r>
      <w:r w:rsidRPr="00280CBF">
        <w:rPr>
          <w:b/>
          <w:highlight w:val="cyan"/>
          <w:u w:val="single"/>
        </w:rPr>
        <w:t>temperatures to plunge to</w:t>
      </w:r>
      <w:r w:rsidRPr="00280CBF">
        <w:rPr>
          <w:u w:val="single"/>
        </w:rPr>
        <w:t xml:space="preserve"> minus 62 degrees Celsius (</w:t>
      </w:r>
      <w:r w:rsidRPr="00280CBF">
        <w:rPr>
          <w:b/>
          <w:highlight w:val="cyan"/>
          <w:u w:val="single"/>
        </w:rPr>
        <w:t>minus 80</w:t>
      </w:r>
      <w:r w:rsidRPr="00280CBF">
        <w:rPr>
          <w:u w:val="single"/>
        </w:rPr>
        <w:t xml:space="preserve"> degrees </w:t>
      </w:r>
      <w:r w:rsidRPr="00280CBF">
        <w:rPr>
          <w:b/>
          <w:highlight w:val="cyan"/>
          <w:u w:val="single"/>
        </w:rPr>
        <w:t>Fahrenheit</w:t>
      </w:r>
      <w:r w:rsidRPr="00280CBF">
        <w:rPr>
          <w:u w:val="single"/>
        </w:rPr>
        <w:t xml:space="preserve">). To survive under these deadly conditions, </w:t>
      </w:r>
      <w:r w:rsidRPr="00280CBF">
        <w:rPr>
          <w:b/>
          <w:highlight w:val="cyan"/>
          <w:u w:val="single"/>
        </w:rPr>
        <w:t>humans would require “an entire infrastructure</w:t>
      </w:r>
      <w:r w:rsidRPr="00280CBF">
        <w:rPr>
          <w:u w:val="single"/>
        </w:rPr>
        <w:t xml:space="preserve"> in which you live </w:t>
      </w:r>
      <w:r w:rsidRPr="00280CBF">
        <w:rPr>
          <w:b/>
          <w:highlight w:val="cyan"/>
          <w:u w:val="single"/>
        </w:rPr>
        <w:t>that mimics Earth</w:t>
      </w:r>
      <w:r w:rsidRPr="00280CBF">
        <w:rPr>
          <w:u w:val="single"/>
        </w:rPr>
        <w:t xml:space="preserve">,” Tyson says—and that’s pretty much impossible to create </w:t>
      </w:r>
      <w:r w:rsidRPr="00280CBF">
        <w:rPr>
          <w:b/>
          <w:highlight w:val="cyan"/>
          <w:u w:val="single"/>
        </w:rPr>
        <w:t>on a global scale</w:t>
      </w:r>
      <w:r w:rsidRPr="00280CBF">
        <w:rPr>
          <w:sz w:val="16"/>
        </w:rPr>
        <w:t xml:space="preserve">. Instead of setting our sights on generations of humans living on Mars, Tyson says we should hope for “just an Earth outpost” at best. So, will anyone actually colonize Mars? Tyson isn’t optimistic. “My read of history tells me, no. Not because I don’t want it to be so. I’m just a realist about this.” In a speech later that day, Tyson called for “a rational assessment” of our ability to settle space and railed against those who make predictions based on “deeply delusional premises.” To those at the helms of SpaceX, Mars One, and NASA, going to Mars probably doesn’t seem delusional. It just requires more preparation. </w:t>
      </w:r>
      <w:r w:rsidRPr="00280CBF">
        <w:rPr>
          <w:u w:val="single"/>
        </w:rPr>
        <w:t xml:space="preserve">But if </w:t>
      </w:r>
      <w:r w:rsidRPr="00280CBF">
        <w:rPr>
          <w:b/>
          <w:highlight w:val="cyan"/>
          <w:u w:val="single"/>
        </w:rPr>
        <w:t>colonizing Mars isn’t possible because of humans’ biology</w:t>
      </w:r>
      <w:r w:rsidRPr="00280CBF">
        <w:rPr>
          <w:u w:val="single"/>
        </w:rPr>
        <w:t>, well, maybe they will have to reassess after all.</w:t>
      </w:r>
    </w:p>
    <w:p w14:paraId="47E4184A" w14:textId="77777777" w:rsidR="003671A0" w:rsidRDefault="003671A0" w:rsidP="003671A0"/>
    <w:p w14:paraId="1484AB33" w14:textId="77777777" w:rsidR="003671A0" w:rsidRPr="00100A2B" w:rsidRDefault="003671A0" w:rsidP="003671A0">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40A86E9D" w14:textId="77777777" w:rsidR="003671A0" w:rsidRPr="00100A2B" w:rsidRDefault="003671A0" w:rsidP="003671A0">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8A84186" w14:textId="77777777" w:rsidR="003671A0" w:rsidRPr="00C048B1" w:rsidRDefault="003671A0" w:rsidP="003671A0">
      <w:pPr>
        <w:rPr>
          <w:sz w:val="16"/>
        </w:rPr>
      </w:pPr>
      <w:r w:rsidRPr="00100A2B">
        <w:rPr>
          <w:rStyle w:val="StyleUnderline"/>
        </w:rPr>
        <w:t xml:space="preserve">Despite </w:t>
      </w:r>
      <w:r w:rsidRPr="00C048B1">
        <w:rPr>
          <w:sz w:val="16"/>
        </w:rPr>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C048B1">
        <w:rPr>
          <w:sz w:val="16"/>
        </w:rPr>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C048B1">
        <w:rPr>
          <w:sz w:val="16"/>
        </w:rPr>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C048B1">
        <w:rPr>
          <w:sz w:val="16"/>
        </w:rPr>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C048B1">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C048B1">
        <w:rPr>
          <w:sz w:val="16"/>
        </w:rPr>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C048B1">
        <w:rPr>
          <w:sz w:val="16"/>
        </w:rPr>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C048B1">
        <w:rPr>
          <w:sz w:val="16"/>
        </w:rPr>
        <w:t xml:space="preserve"> (spectrometers, etc.) (Norris 2010, p. 196)-</w:t>
      </w:r>
      <w:r w:rsidRPr="00100A2B">
        <w:rPr>
          <w:rStyle w:val="StyleUnderline"/>
        </w:rPr>
        <w:t xml:space="preserve">but the hide-and-seek game is on. </w:t>
      </w:r>
      <w:r w:rsidRPr="00C048B1">
        <w:rPr>
          <w:sz w:val="16"/>
        </w:rPr>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C048B1">
        <w:rPr>
          <w:sz w:val="16"/>
        </w:rPr>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C048B1">
        <w:rPr>
          <w:sz w:val="16"/>
        </w:rPr>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C048B1">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C048B1">
        <w:rPr>
          <w:sz w:val="16"/>
        </w:rPr>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C048B1">
        <w:rPr>
          <w:sz w:val="16"/>
        </w:rPr>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C048B1">
        <w:rPr>
          <w:sz w:val="16"/>
        </w:rPr>
        <w:t xml:space="preserve">. To quote 2016 Stratfor analysis, "(a) war in space would be devastating to all, </w:t>
      </w:r>
      <w:r w:rsidRPr="00100A2B">
        <w:rPr>
          <w:rStyle w:val="StyleUnderline"/>
        </w:rPr>
        <w:t>and preventing it, rather than finding ways to fight it, will likely remain the goal</w:t>
      </w:r>
      <w:r w:rsidRPr="00C048B1">
        <w:rPr>
          <w:sz w:val="16"/>
        </w:rPr>
        <w:t>" (Larnrani 20 16). This stands true unless some space actor finds a utility in disrupting the arena for others.</w:t>
      </w:r>
    </w:p>
    <w:p w14:paraId="09E665E9" w14:textId="77777777" w:rsidR="003671A0" w:rsidRDefault="003671A0" w:rsidP="003671A0"/>
    <w:p w14:paraId="66E03FE8" w14:textId="77777777" w:rsidR="003671A0" w:rsidRDefault="003671A0" w:rsidP="003671A0">
      <w:pPr>
        <w:pStyle w:val="Heading4"/>
      </w:pPr>
      <w:r>
        <w:t>No war over satellites</w:t>
      </w:r>
    </w:p>
    <w:p w14:paraId="4400A430" w14:textId="77777777" w:rsidR="003671A0" w:rsidRPr="002B5412" w:rsidRDefault="003671A0" w:rsidP="003671A0">
      <w:pPr>
        <w:spacing w:line="240" w:lineRule="auto"/>
        <w:rPr>
          <w:rFonts w:asciiTheme="majorHAnsi" w:hAnsiTheme="majorHAnsi" w:cstheme="minorHAnsi"/>
        </w:rPr>
      </w:pPr>
      <w:r w:rsidRPr="002B5412">
        <w:rPr>
          <w:rStyle w:val="Style13ptBold"/>
          <w:rFonts w:asciiTheme="majorHAnsi" w:hAnsiTheme="majorHAnsi" w:cstheme="minorHAnsi"/>
        </w:rPr>
        <w:t>Bowen 18</w:t>
      </w:r>
      <w:r w:rsidRPr="002B5412">
        <w:rPr>
          <w:rFonts w:asciiTheme="majorHAnsi" w:hAnsiTheme="majorHAnsi" w:cstheme="minorHAnsi"/>
        </w:rPr>
        <w:t xml:space="preserve"> [Bleddyn Bowen, Lecturer in International Relations at the University of Leicester. The Art of Space Deterrence. February 20, 2018. https://www.europeanleadershipnetwork.org/commentary/the-art-of-space-deterrence/]</w:t>
      </w:r>
    </w:p>
    <w:p w14:paraId="67A79768" w14:textId="77777777" w:rsidR="003671A0" w:rsidRPr="002B5412" w:rsidRDefault="003671A0" w:rsidP="003671A0">
      <w:pPr>
        <w:spacing w:line="240" w:lineRule="auto"/>
        <w:rPr>
          <w:rFonts w:asciiTheme="majorHAnsi" w:hAnsiTheme="majorHAnsi" w:cstheme="minorHAnsi"/>
          <w:sz w:val="16"/>
        </w:rPr>
      </w:pPr>
      <w:r w:rsidRPr="002B5412">
        <w:rPr>
          <w:rFonts w:asciiTheme="majorHAnsi" w:hAnsiTheme="majorHAnsi" w:cstheme="minorHAnsi"/>
          <w:highlight w:val="cyan"/>
          <w:u w:val="single"/>
        </w:rPr>
        <w:t>Space is</w:t>
      </w:r>
      <w:r w:rsidRPr="002B5412">
        <w:rPr>
          <w:rFonts w:asciiTheme="majorHAnsi" w:hAnsiTheme="majorHAnsi" w:cstheme="minorHAnsi"/>
          <w:sz w:val="16"/>
        </w:rPr>
        <w:t xml:space="preserve"> often </w:t>
      </w:r>
      <w:r w:rsidRPr="002B5412">
        <w:rPr>
          <w:rFonts w:asciiTheme="majorHAnsi" w:hAnsiTheme="majorHAnsi" w:cstheme="minorHAnsi"/>
          <w:highlight w:val="cyan"/>
          <w:u w:val="single"/>
        </w:rPr>
        <w:t xml:space="preserve">an </w:t>
      </w:r>
      <w:r w:rsidRPr="002B5412">
        <w:rPr>
          <w:rStyle w:val="Emphasis"/>
          <w:rFonts w:asciiTheme="majorHAnsi" w:hAnsiTheme="majorHAnsi" w:cstheme="minorHAnsi"/>
          <w:highlight w:val="cyan"/>
        </w:rPr>
        <w:t>afterthought</w:t>
      </w:r>
      <w:r w:rsidRPr="002B5412">
        <w:rPr>
          <w:rFonts w:asciiTheme="majorHAnsi" w:hAnsiTheme="majorHAnsi" w:cstheme="minorHAnsi"/>
          <w:sz w:val="16"/>
        </w:rPr>
        <w:t xml:space="preserve"> or a miscellaneous ancillary </w:t>
      </w:r>
      <w:r w:rsidRPr="002B5412">
        <w:rPr>
          <w:rFonts w:asciiTheme="majorHAnsi" w:hAnsiTheme="majorHAnsi" w:cstheme="minorHAnsi"/>
          <w:highlight w:val="cyan"/>
          <w:u w:val="single"/>
        </w:rPr>
        <w:t>in</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grand strategic views</w:t>
      </w:r>
      <w:r w:rsidRPr="002B5412">
        <w:rPr>
          <w:rFonts w:asciiTheme="majorHAnsi" w:hAnsiTheme="majorHAnsi" w:cstheme="minorHAnsi"/>
          <w:highlight w:val="cyan"/>
          <w:u w:val="single"/>
        </w:rPr>
        <w:t xml:space="preserve"> of </w:t>
      </w:r>
      <w:r w:rsidRPr="002B5412">
        <w:rPr>
          <w:rStyle w:val="Emphasis"/>
          <w:rFonts w:asciiTheme="majorHAnsi" w:hAnsiTheme="majorHAnsi" w:cstheme="minorHAnsi"/>
          <w:highlight w:val="cyan"/>
        </w:rPr>
        <w:t>top-level decision-makers</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 xml:space="preserve">A </w:t>
      </w:r>
      <w:r w:rsidRPr="002B5412">
        <w:rPr>
          <w:rStyle w:val="Emphasis"/>
          <w:rFonts w:asciiTheme="majorHAnsi" w:hAnsiTheme="majorHAnsi" w:cstheme="minorHAnsi"/>
          <w:highlight w:val="cyan"/>
        </w:rPr>
        <w:t>president</w:t>
      </w:r>
      <w:r w:rsidRPr="002B5412">
        <w:rPr>
          <w:rFonts w:asciiTheme="majorHAnsi" w:hAnsiTheme="majorHAnsi" w:cstheme="minorHAnsi"/>
          <w:highlight w:val="cyan"/>
          <w:u w:val="single"/>
        </w:rPr>
        <w:t xml:space="preserve"> may </w:t>
      </w:r>
      <w:r w:rsidRPr="002B5412">
        <w:rPr>
          <w:rStyle w:val="Emphasis"/>
          <w:rFonts w:asciiTheme="majorHAnsi" w:hAnsiTheme="majorHAnsi" w:cstheme="minorHAnsi"/>
          <w:highlight w:val="cyan"/>
        </w:rPr>
        <w:t>not care</w:t>
      </w:r>
      <w:r w:rsidRPr="002B5412">
        <w:rPr>
          <w:rFonts w:asciiTheme="majorHAnsi" w:hAnsiTheme="majorHAnsi" w:cstheme="minorHAnsi"/>
          <w:u w:val="single"/>
        </w:rPr>
        <w:t xml:space="preserve"> that </w:t>
      </w:r>
      <w:r w:rsidRPr="002B5412">
        <w:rPr>
          <w:rStyle w:val="Emphasis"/>
          <w:rFonts w:asciiTheme="majorHAnsi" w:hAnsiTheme="majorHAnsi" w:cstheme="minorHAnsi"/>
          <w:highlight w:val="cyan"/>
        </w:rPr>
        <w:t>one sat</w:t>
      </w:r>
      <w:r w:rsidRPr="002B5412">
        <w:rPr>
          <w:rStyle w:val="Emphasis"/>
          <w:rFonts w:asciiTheme="majorHAnsi" w:hAnsiTheme="majorHAnsi" w:cstheme="minorHAnsi"/>
        </w:rPr>
        <w:t xml:space="preserve">ellite </w:t>
      </w:r>
      <w:r w:rsidRPr="002B5412">
        <w:rPr>
          <w:rStyle w:val="Emphasis"/>
          <w:rFonts w:asciiTheme="majorHAnsi" w:hAnsiTheme="majorHAnsi" w:cstheme="minorHAnsi"/>
          <w:highlight w:val="cyan"/>
        </w:rPr>
        <w:t>may be lost</w:t>
      </w:r>
      <w:r w:rsidRPr="002B5412">
        <w:rPr>
          <w:rFonts w:asciiTheme="majorHAnsi" w:hAnsiTheme="majorHAnsi" w:cstheme="minorHAnsi"/>
          <w:u w:val="single"/>
        </w:rPr>
        <w:t xml:space="preserve"> or go dark</w:t>
      </w:r>
      <w:r w:rsidRPr="002B5412">
        <w:rPr>
          <w:rFonts w:asciiTheme="majorHAnsi" w:hAnsiTheme="majorHAnsi" w:cstheme="minorHAnsi"/>
          <w:sz w:val="16"/>
        </w:rPr>
        <w:t xml:space="preserve">; </w:t>
      </w:r>
      <w:r w:rsidRPr="002B5412">
        <w:rPr>
          <w:rFonts w:asciiTheme="majorHAnsi" w:hAnsiTheme="majorHAnsi" w:cstheme="minorHAnsi"/>
          <w:highlight w:val="cyan"/>
          <w:u w:val="single"/>
        </w:rPr>
        <w:t>it may cause</w:t>
      </w:r>
      <w:r w:rsidRPr="002B5412">
        <w:rPr>
          <w:rFonts w:asciiTheme="majorHAnsi" w:hAnsiTheme="majorHAnsi" w:cstheme="minorHAnsi"/>
          <w:u w:val="single"/>
        </w:rPr>
        <w:t xml:space="preserve"> panic and</w:t>
      </w:r>
      <w:r w:rsidRPr="002B5412">
        <w:rPr>
          <w:rFonts w:asciiTheme="majorHAnsi" w:hAnsiTheme="majorHAnsi" w:cstheme="minorHAnsi"/>
          <w:sz w:val="16"/>
        </w:rPr>
        <w:t xml:space="preserve"> </w:t>
      </w:r>
      <w:r w:rsidRPr="002B5412">
        <w:rPr>
          <w:rStyle w:val="Emphasis"/>
          <w:rFonts w:asciiTheme="majorHAnsi" w:hAnsiTheme="majorHAnsi" w:cstheme="minorHAnsi"/>
          <w:highlight w:val="cyan"/>
        </w:rPr>
        <w:t>Twitter</w:t>
      </w:r>
      <w:r w:rsidRPr="002B5412">
        <w:rPr>
          <w:rFonts w:asciiTheme="majorHAnsi" w:hAnsiTheme="majorHAnsi" w:cstheme="minorHAnsi"/>
          <w:sz w:val="16"/>
        </w:rPr>
        <w:t xml:space="preserve">-based </w:t>
      </w:r>
      <w:r w:rsidRPr="002B5412">
        <w:rPr>
          <w:rStyle w:val="Emphasis"/>
          <w:rFonts w:asciiTheme="majorHAnsi" w:hAnsiTheme="majorHAnsi" w:cstheme="minorHAnsi"/>
          <w:highlight w:val="cyan"/>
        </w:rPr>
        <w:t>hysteria</w:t>
      </w:r>
      <w:r w:rsidRPr="002B5412">
        <w:rPr>
          <w:rFonts w:asciiTheme="majorHAnsi" w:hAnsiTheme="majorHAnsi" w:cstheme="minorHAnsi"/>
          <w:sz w:val="16"/>
        </w:rPr>
        <w:t xml:space="preserve"> for the space community, of course. </w:t>
      </w:r>
      <w:r w:rsidRPr="002B5412">
        <w:rPr>
          <w:rFonts w:asciiTheme="majorHAnsi" w:hAnsiTheme="majorHAnsi" w:cstheme="minorHAnsi"/>
          <w:highlight w:val="cyan"/>
          <w:u w:val="single"/>
        </w:rPr>
        <w:t>But</w:t>
      </w:r>
      <w:r w:rsidRPr="002B5412">
        <w:rPr>
          <w:rFonts w:asciiTheme="majorHAnsi" w:hAnsiTheme="majorHAnsi" w:cstheme="minorHAnsi"/>
          <w:u w:val="single"/>
        </w:rPr>
        <w:t xml:space="preserve"> the </w:t>
      </w:r>
      <w:r w:rsidRPr="002B5412">
        <w:rPr>
          <w:rStyle w:val="Emphasis"/>
          <w:rFonts w:asciiTheme="majorHAnsi" w:hAnsiTheme="majorHAnsi" w:cstheme="minorHAnsi"/>
          <w:highlight w:val="cyan"/>
        </w:rPr>
        <w:t>terrestrial context</w:t>
      </w:r>
      <w:r w:rsidRPr="002B5412">
        <w:rPr>
          <w:rFonts w:asciiTheme="majorHAnsi" w:hAnsiTheme="majorHAnsi" w:cstheme="minorHAnsi"/>
          <w:sz w:val="16"/>
        </w:rPr>
        <w:t xml:space="preserve"> and consequences, </w:t>
      </w:r>
      <w:r w:rsidRPr="002B5412">
        <w:rPr>
          <w:rFonts w:asciiTheme="majorHAnsi" w:hAnsiTheme="majorHAnsi" w:cstheme="minorHAnsi"/>
          <w:u w:val="single"/>
        </w:rPr>
        <w:t xml:space="preserve">as well as the political stakes and symbolism of any exchange of hostilities in space </w:t>
      </w:r>
      <w:r w:rsidRPr="002B5412">
        <w:rPr>
          <w:rStyle w:val="Emphasis"/>
          <w:rFonts w:asciiTheme="majorHAnsi" w:hAnsiTheme="majorHAnsi" w:cstheme="minorHAnsi"/>
          <w:highlight w:val="cyan"/>
        </w:rPr>
        <w:t>matters more</w:t>
      </w:r>
      <w:r w:rsidRPr="002B5412">
        <w:rPr>
          <w:rFonts w:asciiTheme="majorHAnsi" w:hAnsiTheme="majorHAnsi" w:cstheme="minorHAnsi"/>
          <w:sz w:val="16"/>
          <w:highlight w:val="cyan"/>
        </w:rPr>
        <w:t xml:space="preserve">. </w:t>
      </w:r>
      <w:r w:rsidRPr="002B5412">
        <w:rPr>
          <w:rFonts w:asciiTheme="majorHAnsi" w:hAnsiTheme="majorHAnsi" w:cstheme="minorHAnsi"/>
          <w:highlight w:val="cyan"/>
          <w:u w:val="single"/>
        </w:rPr>
        <w:t>The</w:t>
      </w:r>
      <w:r w:rsidRPr="002B5412">
        <w:rPr>
          <w:rFonts w:asciiTheme="majorHAnsi" w:hAnsiTheme="majorHAnsi" w:cstheme="minorHAnsi"/>
          <w:u w:val="single"/>
        </w:rPr>
        <w:t xml:space="preserve"> political and </w:t>
      </w:r>
      <w:r w:rsidRPr="002B5412">
        <w:rPr>
          <w:rFonts w:asciiTheme="majorHAnsi" w:hAnsiTheme="majorHAnsi" w:cstheme="minorHAnsi"/>
          <w:highlight w:val="cyan"/>
          <w:u w:val="single"/>
        </w:rPr>
        <w:t>media</w:t>
      </w:r>
      <w:r w:rsidRPr="002B5412">
        <w:rPr>
          <w:rFonts w:asciiTheme="majorHAnsi" w:hAnsiTheme="majorHAnsi" w:cstheme="minorHAnsi"/>
          <w:u w:val="single"/>
        </w:rPr>
        <w:t xml:space="preserve"> dimension can </w:t>
      </w:r>
      <w:r w:rsidRPr="002B5412">
        <w:rPr>
          <w:rFonts w:asciiTheme="majorHAnsi" w:hAnsiTheme="majorHAnsi" w:cstheme="minorHAnsi"/>
          <w:highlight w:val="cyan"/>
          <w:u w:val="single"/>
        </w:rPr>
        <w:t>magnify</w:t>
      </w:r>
      <w:r w:rsidRPr="002B5412">
        <w:rPr>
          <w:rFonts w:asciiTheme="majorHAnsi" w:hAnsiTheme="majorHAnsi" w:cstheme="minorHAnsi"/>
          <w:sz w:val="16"/>
        </w:rPr>
        <w:t xml:space="preserve"> or minimise </w:t>
      </w:r>
      <w:r w:rsidRPr="002B5412">
        <w:rPr>
          <w:rFonts w:asciiTheme="majorHAnsi" w:hAnsiTheme="majorHAnsi" w:cstheme="minorHAnsi"/>
          <w:u w:val="single"/>
        </w:rPr>
        <w:t xml:space="preserve">the </w:t>
      </w:r>
      <w:r w:rsidRPr="002B5412">
        <w:rPr>
          <w:rFonts w:asciiTheme="majorHAnsi" w:hAnsiTheme="majorHAnsi" w:cstheme="minorHAnsi"/>
          <w:highlight w:val="cyan"/>
          <w:u w:val="single"/>
        </w:rPr>
        <w:t>perceived consequences of losing</w:t>
      </w:r>
      <w:r w:rsidRPr="002B5412">
        <w:rPr>
          <w:rFonts w:asciiTheme="majorHAnsi" w:hAnsiTheme="majorHAnsi" w:cstheme="minorHAnsi"/>
          <w:u w:val="single"/>
        </w:rPr>
        <w:t xml:space="preserve"> specific </w:t>
      </w:r>
      <w:r w:rsidRPr="002B5412">
        <w:rPr>
          <w:rStyle w:val="Emphasis"/>
          <w:rFonts w:asciiTheme="majorHAnsi" w:hAnsiTheme="majorHAnsi" w:cstheme="minorHAnsi"/>
          <w:highlight w:val="cyan"/>
        </w:rPr>
        <w:t>sat</w:t>
      </w:r>
      <w:r w:rsidRPr="002B5412">
        <w:rPr>
          <w:rFonts w:asciiTheme="majorHAnsi" w:hAnsiTheme="majorHAnsi" w:cstheme="minorHAnsi"/>
          <w:sz w:val="16"/>
          <w:szCs w:val="16"/>
        </w:rPr>
        <w:t>ellite</w:t>
      </w:r>
      <w:r w:rsidRPr="002B5412">
        <w:rPr>
          <w:rStyle w:val="Emphasis"/>
          <w:rFonts w:asciiTheme="majorHAnsi" w:hAnsiTheme="majorHAnsi" w:cstheme="minorHAnsi"/>
          <w:highlight w:val="cyan"/>
        </w:rPr>
        <w:t>s</w:t>
      </w:r>
      <w:r w:rsidRPr="002B5412">
        <w:rPr>
          <w:rFonts w:asciiTheme="majorHAnsi" w:hAnsiTheme="majorHAnsi" w:cstheme="minorHAnsi"/>
          <w:u w:val="single"/>
        </w:rPr>
        <w:t xml:space="preserve"> </w:t>
      </w:r>
      <w:r w:rsidRPr="002B5412">
        <w:rPr>
          <w:rStyle w:val="Emphasis"/>
          <w:rFonts w:asciiTheme="majorHAnsi" w:hAnsiTheme="majorHAnsi" w:cstheme="minorHAnsi"/>
          <w:highlight w:val="cyan"/>
        </w:rPr>
        <w:t>out of</w:t>
      </w:r>
      <w:r w:rsidRPr="002B5412">
        <w:rPr>
          <w:rFonts w:asciiTheme="majorHAnsi" w:hAnsiTheme="majorHAnsi" w:cstheme="minorHAnsi"/>
          <w:u w:val="single"/>
        </w:rPr>
        <w:t xml:space="preserve"> all </w:t>
      </w:r>
      <w:r w:rsidRPr="002B5412">
        <w:rPr>
          <w:rStyle w:val="Emphasis"/>
          <w:rFonts w:asciiTheme="majorHAnsi" w:hAnsiTheme="majorHAnsi" w:cstheme="minorHAnsi"/>
          <w:highlight w:val="cyan"/>
        </w:rPr>
        <w:t>proportion</w:t>
      </w:r>
      <w:r w:rsidRPr="002B5412">
        <w:rPr>
          <w:rFonts w:asciiTheme="majorHAnsi" w:hAnsiTheme="majorHAnsi" w:cstheme="minorHAnsi"/>
          <w:highlight w:val="cyan"/>
          <w:u w:val="single"/>
        </w:rPr>
        <w:t xml:space="preserve"> to</w:t>
      </w:r>
      <w:r w:rsidRPr="002B5412">
        <w:rPr>
          <w:rFonts w:asciiTheme="majorHAnsi" w:hAnsiTheme="majorHAnsi" w:cstheme="minorHAnsi"/>
          <w:u w:val="single"/>
        </w:rPr>
        <w:t xml:space="preserve"> their </w:t>
      </w:r>
      <w:r w:rsidRPr="002B5412">
        <w:rPr>
          <w:rStyle w:val="Emphasis"/>
          <w:rFonts w:asciiTheme="majorHAnsi" w:hAnsiTheme="majorHAnsi" w:cstheme="minorHAnsi"/>
          <w:highlight w:val="cyan"/>
        </w:rPr>
        <w:t>actual strategic effect</w:t>
      </w:r>
      <w:r w:rsidRPr="002B5412">
        <w:rPr>
          <w:rFonts w:asciiTheme="majorHAnsi" w:hAnsiTheme="majorHAnsi" w:cstheme="minorHAnsi"/>
          <w:sz w:val="16"/>
        </w:rPr>
        <w:t>.</w:t>
      </w:r>
    </w:p>
    <w:p w14:paraId="2368660C" w14:textId="77777777" w:rsidR="003671A0" w:rsidRPr="0089369B" w:rsidRDefault="003671A0" w:rsidP="003671A0"/>
    <w:p w14:paraId="5A9C28BF" w14:textId="77777777" w:rsidR="003671A0" w:rsidRPr="003671A0" w:rsidRDefault="003671A0" w:rsidP="003671A0">
      <w:bookmarkStart w:id="0" w:name="_GoBack"/>
      <w:bookmarkEnd w:id="0"/>
    </w:p>
    <w:p w14:paraId="7A1EC522" w14:textId="77777777" w:rsidR="00A256C9" w:rsidRDefault="00A256C9" w:rsidP="00A256C9"/>
    <w:p w14:paraId="097DA6B6" w14:textId="77777777" w:rsidR="00A256C9" w:rsidRDefault="00A256C9" w:rsidP="00A256C9">
      <w:pPr>
        <w:pStyle w:val="Heading3"/>
      </w:pPr>
      <w:r>
        <w:t>Environment</w:t>
      </w:r>
    </w:p>
    <w:p w14:paraId="34714340" w14:textId="77777777" w:rsidR="00A256C9" w:rsidRDefault="00A256C9" w:rsidP="00A256C9"/>
    <w:p w14:paraId="782DAB63" w14:textId="77777777" w:rsidR="00A256C9" w:rsidRDefault="00A256C9" w:rsidP="00ED7D77"/>
    <w:p w14:paraId="0B14FD90" w14:textId="77777777" w:rsidR="00A256C9" w:rsidRDefault="00A256C9" w:rsidP="00A256C9">
      <w:pPr>
        <w:pStyle w:val="Heading4"/>
      </w:pPr>
      <w:r>
        <w:t>Evidence isn’t reverse causal – even if tourism is bad for the climate, there’s no reason a ban solves warming. There are a ton of alt causes for warming, and no warrant for why space tourism is the brink.</w:t>
      </w:r>
    </w:p>
    <w:p w14:paraId="3F5035E2" w14:textId="77777777" w:rsidR="00A256C9" w:rsidRPr="00A256C9" w:rsidRDefault="00A256C9" w:rsidP="00A256C9"/>
    <w:p w14:paraId="032FFE44" w14:textId="77777777" w:rsidR="00A256C9" w:rsidRDefault="00A256C9" w:rsidP="00A256C9">
      <w:pPr>
        <w:pStyle w:val="Heading4"/>
      </w:pPr>
      <w:r>
        <w:t>Turn – space tourism gives influential tourists a cosmic perspectives and rallies them to the environmentalist cause. It’s the only way to solve climate change because we need policy and money on our side. Even if space tourism causes short-term emissions, it leads to long-term sustainability which outweighs.</w:t>
      </w:r>
    </w:p>
    <w:p w14:paraId="633A1E0A" w14:textId="77777777" w:rsidR="00A256C9" w:rsidRDefault="00A256C9" w:rsidP="00A256C9">
      <w:pPr>
        <w:rPr>
          <w:rStyle w:val="Style13ptBold"/>
        </w:rPr>
      </w:pPr>
      <w:r>
        <w:rPr>
          <w:rStyle w:val="Style13ptBold"/>
        </w:rPr>
        <w:t>Wilks 12/7</w:t>
      </w:r>
    </w:p>
    <w:p w14:paraId="479F4D56" w14:textId="77777777" w:rsidR="00A256C9" w:rsidRDefault="00A256C9" w:rsidP="00A256C9">
      <w:pPr>
        <w:rPr>
          <w:rStyle w:val="Style13ptBold"/>
          <w:b w:val="0"/>
          <w:sz w:val="20"/>
          <w:szCs w:val="20"/>
        </w:rPr>
      </w:pPr>
      <w:r>
        <w:rPr>
          <w:rStyle w:val="Style13ptBold"/>
          <w:b w:val="0"/>
          <w:sz w:val="20"/>
          <w:szCs w:val="20"/>
        </w:rPr>
        <w:t>Wilks, Jeremy. “</w:t>
      </w:r>
      <w:r w:rsidRPr="00A874D8">
        <w:rPr>
          <w:rStyle w:val="Style13ptBold"/>
          <w:b w:val="0"/>
          <w:sz w:val="20"/>
          <w:szCs w:val="20"/>
        </w:rPr>
        <w:t>Virgin Galactic space launch: Will the dawn of space tourism be an environmental wake-up call?</w:t>
      </w:r>
      <w:r>
        <w:rPr>
          <w:rStyle w:val="Style13ptBold"/>
          <w:b w:val="0"/>
          <w:sz w:val="20"/>
          <w:szCs w:val="20"/>
        </w:rPr>
        <w:t xml:space="preserve">.” Euronews. 12/7/21. </w:t>
      </w:r>
      <w:hyperlink r:id="rId14" w:history="1">
        <w:r w:rsidRPr="00655ABB">
          <w:rPr>
            <w:rStyle w:val="Hyperlink"/>
            <w:sz w:val="20"/>
            <w:szCs w:val="20"/>
          </w:rPr>
          <w:t>https://www.euronews.com/green/2021/07/10/virgin-galactic-branson-will-the-dawn-of-space-tourism-be-an-environmental-wake-up-call</w:t>
        </w:r>
      </w:hyperlink>
    </w:p>
    <w:p w14:paraId="4566B5B5" w14:textId="77777777" w:rsidR="00A256C9" w:rsidRDefault="00A256C9" w:rsidP="00A256C9">
      <w:pPr>
        <w:spacing w:after="0" w:line="240" w:lineRule="auto"/>
        <w:rPr>
          <w:sz w:val="20"/>
          <w:szCs w:val="20"/>
        </w:rPr>
      </w:pPr>
      <w:r w:rsidRPr="00A874D8">
        <w:rPr>
          <w:rFonts w:asciiTheme="majorHAnsi" w:eastAsia="Times New Roman" w:hAnsiTheme="majorHAnsi" w:cs="Times New Roman"/>
          <w:sz w:val="20"/>
          <w:szCs w:val="20"/>
          <w:shd w:val="clear" w:color="auto" w:fill="FFFFFF"/>
        </w:rPr>
        <w:t>Jeremy Wilks is space, science and climate correspondent at Euronews. He reports across Europe for the following series: Climate Now, Futuris, Space, Smart Regions and Smart Care. He is a regular live studio guest on Euronews World, the English-language channel.</w:t>
      </w:r>
      <w:r w:rsidRPr="00A874D8">
        <w:rPr>
          <w:sz w:val="20"/>
          <w:szCs w:val="20"/>
        </w:rPr>
        <w:t xml:space="preserve"> // Park City NL</w:t>
      </w:r>
    </w:p>
    <w:p w14:paraId="1055B5F3" w14:textId="77777777" w:rsidR="00A256C9" w:rsidRPr="00A874D8" w:rsidRDefault="00A256C9" w:rsidP="00A256C9">
      <w:pPr>
        <w:spacing w:after="0" w:line="240" w:lineRule="auto"/>
        <w:rPr>
          <w:u w:val="single"/>
        </w:rPr>
      </w:pPr>
    </w:p>
    <w:p w14:paraId="4331F2E9" w14:textId="77777777" w:rsidR="00A256C9" w:rsidRDefault="00A256C9" w:rsidP="00A256C9">
      <w:pPr>
        <w:rPr>
          <w:b/>
          <w:u w:val="single"/>
        </w:rPr>
      </w:pPr>
      <w:r w:rsidRPr="00AA710B">
        <w:rPr>
          <w:u w:val="single"/>
        </w:rPr>
        <w:t xml:space="preserve">The blackness of space, the thinness of the atmosphere, and the lack of borders below. These are the three things that astronauts normally mention when you ask them about their first impressions from orbit. For those of us who are lucky enough to have met professional spacefarers, these answers have become something of a cliché. However, if we unpack them, turn them around and reflect on them in the light of the dawning age of space tourism, then perhaps those three observations will herald a change in mindset on the environment. Is there a chance that this decade's generation of privateer </w:t>
      </w:r>
      <w:r w:rsidRPr="00AA710B">
        <w:rPr>
          <w:b/>
          <w:highlight w:val="cyan"/>
          <w:u w:val="single"/>
        </w:rPr>
        <w:t xml:space="preserve">space tourists will emerge </w:t>
      </w:r>
      <w:r w:rsidRPr="00AA710B">
        <w:rPr>
          <w:u w:val="single"/>
        </w:rPr>
        <w:t>from their shiny new capsules</w:t>
      </w:r>
      <w:r w:rsidRPr="00AA710B">
        <w:rPr>
          <w:b/>
          <w:u w:val="single"/>
        </w:rPr>
        <w:t xml:space="preserve"> </w:t>
      </w:r>
      <w:r w:rsidRPr="00AA710B">
        <w:rPr>
          <w:b/>
          <w:highlight w:val="cyan"/>
          <w:u w:val="single"/>
        </w:rPr>
        <w:t>with a newfound appreciation of our planet</w:t>
      </w:r>
      <w:r w:rsidRPr="00AA710B">
        <w:rPr>
          <w:u w:val="single"/>
        </w:rPr>
        <w:t>?</w:t>
      </w:r>
      <w:r w:rsidRPr="00AA710B">
        <w:rPr>
          <w:sz w:val="16"/>
        </w:rPr>
        <w:t xml:space="preserve"> If you watch the latest video from Branson's team at about one minute thirty seconds into the clip, you might be able to see one of the first examples of that process in action. Richard Branson flew up to an altitude of 85 kilometres in Virgin Galactic's VSS Unity on Sunday, and Amazon founder Jeff Bezos will blast above the 100-kilometre altitude Kármán Line on 20 July in Blue Origin's New Shepard 4. Both of them will be able to say that they have been to the edge of space, albeit just for a few minutes. They won't orbit around the Earth, as Yuri Gagarin did in 1961, and they won't cruise along 400 kilometres above our heads like Thomas Pesquet and his crewmates today. However, both Branson and Bezos will have the most outstanding view across the countries below, they will see the curvature of the Earth, and they will be confronted by the chilling blackness of outer space. British ESA astronaut Tim Peake once recounted to me the first moment he saw the vast universe before his eyes as he took a pause during an ISS spacewalk. People like Tim are incredibly brave, but I didn't get the impression that looking into the void made him feel at all reassured or comforted. The first man to spacewalk, Russian space legend Alexei Leonov once recounted to Euronews his brief venture into the nothingness around our planet, his eyes full of wonder as he described "the very black sky, black as coal, bright, un-flickering stars, and so many of them”. Even in his twilight years, you could see that it was a vision that continued to blow his mind. Those who have witnessed the universe first-hand often recount how our blue planet is a unique oasis amongst an all-enveloping blackness. So, let's hope that Branson, Bezos, and the other rich and influential people who pioneer these fleeting forays into space will return humbled by the absolutely epic emptiness of our universe. Let's hope that they briefly turn their heads away from the brilliance of the Earth below and contemplate the infinite expanse beyond. It's a place where even the wealthiest people in our world are tiny specks of insignificance. </w:t>
      </w:r>
      <w:r w:rsidRPr="00AA710B">
        <w:rPr>
          <w:u w:val="single"/>
        </w:rPr>
        <w:t>The first time I met French astronaut Jean-Francois Clervoy he recounted his Shuttle ride and the moment when he saw our atmosphere hugging the curve of the planet. He described what he saw in French - "l'atmosphère, cette fine couche qui nous maintient en vie" - 'the atmosphere, this fine layer that keeps us alive'. Many other astronauts I have met have talked passionately about their</w:t>
      </w:r>
      <w:r w:rsidRPr="00AA710B">
        <w:rPr>
          <w:b/>
          <w:u w:val="single"/>
        </w:rPr>
        <w:t xml:space="preserve"> </w:t>
      </w:r>
      <w:r w:rsidRPr="00AA710B">
        <w:rPr>
          <w:b/>
          <w:highlight w:val="cyan"/>
          <w:u w:val="single"/>
        </w:rPr>
        <w:t>first impressions of the fragility of our atmosphere</w:t>
      </w:r>
      <w:r w:rsidRPr="00AA710B">
        <w:rPr>
          <w:u w:val="single"/>
        </w:rPr>
        <w:t xml:space="preserve">, a thin wrapping of gases protecting us from the cosmos. From ESA's Samantha Cristoforetti to NASA's Chris Ferguson, their memories are the same. They don't describe it in a heavy-handed or overly eco-conscious way, just in that matter-of-fact 'yes, I just flew to space' way that astronauts have. And each time they </w:t>
      </w:r>
      <w:r w:rsidRPr="00AA710B">
        <w:rPr>
          <w:b/>
          <w:highlight w:val="cyan"/>
          <w:u w:val="single"/>
        </w:rPr>
        <w:t>conclude</w:t>
      </w:r>
      <w:r w:rsidRPr="00AA710B">
        <w:rPr>
          <w:u w:val="single"/>
        </w:rPr>
        <w:t xml:space="preserve"> with a similar point - </w:t>
      </w:r>
      <w:r w:rsidRPr="00AA710B">
        <w:rPr>
          <w:b/>
          <w:highlight w:val="cyan"/>
          <w:u w:val="single"/>
        </w:rPr>
        <w:t>our atmosphere needs to be protected</w:t>
      </w:r>
      <w:r w:rsidRPr="00AA710B">
        <w:rPr>
          <w:u w:val="single"/>
        </w:rPr>
        <w:t xml:space="preserve">. Once the new space tourism generation of </w:t>
      </w:r>
      <w:r w:rsidRPr="00AA710B">
        <w:rPr>
          <w:b/>
          <w:highlight w:val="cyan"/>
          <w:u w:val="single"/>
        </w:rPr>
        <w:t>wealthy voyagers</w:t>
      </w:r>
      <w:r w:rsidRPr="00AA710B">
        <w:rPr>
          <w:u w:val="single"/>
        </w:rPr>
        <w:t xml:space="preserve"> and Instagram 'like'-hunters have flown into orbit there seems a strong chance that </w:t>
      </w:r>
      <w:r w:rsidRPr="00AA710B">
        <w:rPr>
          <w:b/>
          <w:highlight w:val="cyan"/>
          <w:u w:val="single"/>
        </w:rPr>
        <w:t>their view of our atmosphere will have changed</w:t>
      </w:r>
      <w:r w:rsidRPr="00AA710B">
        <w:rPr>
          <w:u w:val="single"/>
        </w:rPr>
        <w:t>, just as their view of Earth and humanity will have changed. Perhaps it will i</w:t>
      </w:r>
      <w:r w:rsidRPr="00AA710B">
        <w:rPr>
          <w:b/>
          <w:highlight w:val="cyan"/>
          <w:u w:val="single"/>
        </w:rPr>
        <w:t>nspire them to insist on rapid advances in our actions towards polluting this fine layer</w:t>
      </w:r>
      <w:r w:rsidRPr="00AA710B">
        <w:rPr>
          <w:u w:val="single"/>
        </w:rPr>
        <w:t xml:space="preserve"> that allows us to breathe</w:t>
      </w:r>
      <w:r w:rsidRPr="00AA710B">
        <w:rPr>
          <w:sz w:val="16"/>
        </w:rPr>
        <w:t xml:space="preserve">. There are many counter arguments to this of course - privately owned rockets using precious resources and leaving vast plumes of greenhouse gas emissions in their wake are about as un-green as it gets - but there is still a chance that both hearts and minds will be moved in a more ecological direction by the spaceflight experience. Heading to the final frontier gives the space tourist the chance to see that there are no borders visible from space. There is no line on the map between Texas and Mexico, or Russia and China. Ask astronauts about Europe from orbit and they always describe the snowy Alps and glinting Mediterranean. </w:t>
      </w:r>
      <w:r w:rsidRPr="00AA710B">
        <w:rPr>
          <w:u w:val="single"/>
        </w:rPr>
        <w:t>Tim Peake, Thomas Pesquet and Alexander Gerst all told me that</w:t>
      </w:r>
      <w:r w:rsidRPr="00AA710B">
        <w:rPr>
          <w:b/>
          <w:u w:val="single"/>
        </w:rPr>
        <w:t xml:space="preserve"> </w:t>
      </w:r>
      <w:r w:rsidRPr="00AA710B">
        <w:rPr>
          <w:b/>
          <w:highlight w:val="cyan"/>
          <w:u w:val="single"/>
        </w:rPr>
        <w:t>they were in awe of</w:t>
      </w:r>
      <w:r w:rsidRPr="00AA710B">
        <w:rPr>
          <w:u w:val="single"/>
        </w:rPr>
        <w:t xml:space="preserve"> the tiny Caribbean </w:t>
      </w:r>
      <w:r w:rsidRPr="00AA710B">
        <w:rPr>
          <w:b/>
          <w:highlight w:val="cyan"/>
          <w:u w:val="single"/>
        </w:rPr>
        <w:t>islands and reefs they saw from orbit</w:t>
      </w:r>
      <w:r w:rsidRPr="00AA710B">
        <w:rPr>
          <w:u w:val="single"/>
        </w:rPr>
        <w:t xml:space="preserve">, </w:t>
      </w:r>
      <w:r w:rsidRPr="00AA710B">
        <w:rPr>
          <w:b/>
          <w:highlight w:val="cyan"/>
          <w:u w:val="single"/>
        </w:rPr>
        <w:t>and</w:t>
      </w:r>
      <w:r w:rsidRPr="00AA710B">
        <w:rPr>
          <w:u w:val="single"/>
        </w:rPr>
        <w:t xml:space="preserve"> again and again they </w:t>
      </w:r>
      <w:r w:rsidRPr="00AA710B">
        <w:rPr>
          <w:b/>
          <w:highlight w:val="cyan"/>
          <w:u w:val="single"/>
        </w:rPr>
        <w:t>stressed how these places need to be</w:t>
      </w:r>
      <w:r w:rsidRPr="00AA710B">
        <w:rPr>
          <w:u w:val="single"/>
        </w:rPr>
        <w:t xml:space="preserve"> cared for and </w:t>
      </w:r>
      <w:r w:rsidRPr="00AA710B">
        <w:rPr>
          <w:b/>
          <w:highlight w:val="cyan"/>
          <w:u w:val="single"/>
        </w:rPr>
        <w:t>protected</w:t>
      </w:r>
      <w:r w:rsidRPr="00AA710B">
        <w:rPr>
          <w:u w:val="single"/>
        </w:rPr>
        <w:t>. When the space tourists of the 2020s look down they won't see the countries themselves, but the ensemble of green farmland, white-peaked mountains and grey-brown cities that make up our world.</w:t>
      </w:r>
      <w:r w:rsidRPr="00AA710B">
        <w:rPr>
          <w:sz w:val="16"/>
        </w:rPr>
        <w:t xml:space="preserve"> It's the view you get from an airliner times ten, quite literally, and that's a broad enough perspective to give anyone pause to reflect on how we are changing our planet. </w:t>
      </w:r>
      <w:r w:rsidRPr="00AA710B">
        <w:rPr>
          <w:u w:val="single"/>
        </w:rPr>
        <w:t xml:space="preserve">Space tourism offers the chance for many hundreds of people to see our planet and our universe from the same perspective as the world's astronauts. </w:t>
      </w:r>
      <w:r w:rsidRPr="00AA710B">
        <w:rPr>
          <w:b/>
          <w:highlight w:val="cyan"/>
          <w:u w:val="single"/>
        </w:rPr>
        <w:t>Among the first</w:t>
      </w:r>
      <w:r w:rsidRPr="00AA710B">
        <w:rPr>
          <w:u w:val="single"/>
        </w:rPr>
        <w:t xml:space="preserve"> few hundred </w:t>
      </w:r>
      <w:r w:rsidRPr="00AA710B">
        <w:rPr>
          <w:b/>
          <w:highlight w:val="cyan"/>
          <w:u w:val="single"/>
        </w:rPr>
        <w:t>to fly will</w:t>
      </w:r>
      <w:r w:rsidRPr="00AA710B">
        <w:rPr>
          <w:u w:val="single"/>
        </w:rPr>
        <w:t xml:space="preserve"> likely </w:t>
      </w:r>
      <w:r w:rsidRPr="00AA710B">
        <w:rPr>
          <w:b/>
          <w:highlight w:val="cyan"/>
          <w:u w:val="single"/>
        </w:rPr>
        <w:t>be some of the world's</w:t>
      </w:r>
      <w:r w:rsidRPr="00AA710B">
        <w:rPr>
          <w:u w:val="single"/>
        </w:rPr>
        <w:t xml:space="preserve"> richest and </w:t>
      </w:r>
      <w:r w:rsidRPr="00AA710B">
        <w:rPr>
          <w:b/>
          <w:highlight w:val="cyan"/>
          <w:u w:val="single"/>
        </w:rPr>
        <w:t>most influential people</w:t>
      </w:r>
      <w:r w:rsidRPr="00AA710B">
        <w:rPr>
          <w:u w:val="single"/>
        </w:rPr>
        <w:t xml:space="preserve">: the kinds of people who build planet-straddling corporations or run continent-wide countries. The kinds of people who can actually change societies, in some cases. The kinds of people </w:t>
      </w:r>
      <w:r w:rsidRPr="00AA710B">
        <w:rPr>
          <w:b/>
          <w:highlight w:val="cyan"/>
          <w:u w:val="single"/>
        </w:rPr>
        <w:t>who could really do something about climate change - if they felt they needed to.</w:t>
      </w:r>
    </w:p>
    <w:p w14:paraId="6E40A0FE" w14:textId="77777777" w:rsidR="00A256C9" w:rsidRDefault="00A256C9" w:rsidP="00A256C9">
      <w:pPr>
        <w:rPr>
          <w:b/>
          <w:u w:val="single"/>
        </w:rPr>
      </w:pPr>
    </w:p>
    <w:p w14:paraId="406D33FF" w14:textId="77777777" w:rsidR="00A256C9" w:rsidRDefault="00A256C9" w:rsidP="00A256C9">
      <w:pPr>
        <w:pStyle w:val="Heading4"/>
      </w:pPr>
      <w:r>
        <w:t>Robust psychology proves</w:t>
      </w:r>
    </w:p>
    <w:p w14:paraId="3870A411" w14:textId="77777777" w:rsidR="00A256C9" w:rsidRDefault="00A256C9" w:rsidP="00A256C9">
      <w:pPr>
        <w:rPr>
          <w:rStyle w:val="Style13ptBold"/>
        </w:rPr>
      </w:pPr>
      <w:r>
        <w:rPr>
          <w:rStyle w:val="Style13ptBold"/>
        </w:rPr>
        <w:t>Mammarella 21</w:t>
      </w:r>
    </w:p>
    <w:p w14:paraId="5452DF44" w14:textId="77777777" w:rsidR="00A256C9" w:rsidRDefault="00A256C9" w:rsidP="00A256C9">
      <w:pPr>
        <w:rPr>
          <w:rStyle w:val="Style13ptBold"/>
          <w:b w:val="0"/>
          <w:sz w:val="20"/>
          <w:szCs w:val="20"/>
        </w:rPr>
      </w:pPr>
      <w:r>
        <w:rPr>
          <w:rStyle w:val="Style13ptBold"/>
          <w:b w:val="0"/>
          <w:sz w:val="20"/>
          <w:szCs w:val="20"/>
        </w:rPr>
        <w:t>Mammarella, Nicola. “</w:t>
      </w:r>
      <w:r w:rsidRPr="00801140">
        <w:rPr>
          <w:rStyle w:val="Style13ptBold"/>
          <w:b w:val="0"/>
          <w:sz w:val="20"/>
          <w:szCs w:val="20"/>
        </w:rPr>
        <w:t>Can Space Tourism Boost Sustainable Behavior?</w:t>
      </w:r>
      <w:r>
        <w:rPr>
          <w:rStyle w:val="Style13ptBold"/>
          <w:b w:val="0"/>
          <w:sz w:val="20"/>
          <w:szCs w:val="20"/>
        </w:rPr>
        <w:t xml:space="preserve">” Frontiers in Psychology. November 2021. </w:t>
      </w:r>
      <w:hyperlink r:id="rId15" w:history="1">
        <w:r w:rsidRPr="00655ABB">
          <w:rPr>
            <w:rStyle w:val="Hyperlink"/>
            <w:sz w:val="20"/>
            <w:szCs w:val="20"/>
          </w:rPr>
          <w:t>https://www.frontiersin.org/articles/10.3389/fpsyg.2021.771936/full</w:t>
        </w:r>
      </w:hyperlink>
    </w:p>
    <w:p w14:paraId="0A4C0B4C" w14:textId="77777777" w:rsidR="00A256C9" w:rsidRPr="00801140" w:rsidRDefault="00A256C9" w:rsidP="00A256C9">
      <w:pPr>
        <w:rPr>
          <w:rStyle w:val="Style13ptBold"/>
          <w:b w:val="0"/>
          <w:sz w:val="20"/>
          <w:szCs w:val="20"/>
        </w:rPr>
      </w:pPr>
      <w:r>
        <w:rPr>
          <w:rStyle w:val="Style13ptBold"/>
          <w:b w:val="0"/>
          <w:sz w:val="20"/>
          <w:szCs w:val="20"/>
        </w:rPr>
        <w:t>Department of Psychology a University of Chieti, Italy // Park City NL</w:t>
      </w:r>
    </w:p>
    <w:p w14:paraId="225A230D" w14:textId="77777777" w:rsidR="00A256C9" w:rsidRDefault="00A256C9" w:rsidP="00A256C9">
      <w:pPr>
        <w:rPr>
          <w:rFonts w:ascii="Georgia" w:hAnsi="Georgia"/>
          <w:color w:val="3E3D40"/>
          <w:sz w:val="27"/>
          <w:szCs w:val="27"/>
          <w:u w:val="single"/>
        </w:rPr>
      </w:pPr>
      <w:r w:rsidRPr="00A874D8">
        <w:rPr>
          <w:rFonts w:asciiTheme="majorHAnsi" w:hAnsiTheme="majorHAnsi"/>
          <w:color w:val="000000" w:themeColor="text1"/>
          <w:sz w:val="16"/>
        </w:rPr>
        <w:t>As the golden age of space tourism is becoming a reality, many are wondering about the usefulness of sending people to space for a few minutes. Given the high cost of a spaceflight, pollution-related problems, and the rigid training that private astronauts undergo, it is fundamental to understand and predict whether people can derive benefits from this type of tourism also from a psychological and behavioral point of view. Here we ask whether participating in a spaceflight may shape human behavior in terms of sustainable behavior (e.g., prosocial skills). The question may be perceived as a non-sense. In fact, spatial industries and rockets are far from being an example of sustainability. However, the definition of sustainable behavior appears to offer a different perspective that may add to the psychological value of space tourism per sé at least from a theoretical point of view. Sustainable behavior can be defined as a series of voluntary actions that result in benefits for the natural environment and for the whole humanity. Prosocial behaviors are an instance of sustainable actions when referring to helping people and doing something for the conservation of their natural environment (e.g., </w:t>
      </w:r>
      <w:hyperlink r:id="rId16" w:anchor="B3" w:history="1">
        <w:r w:rsidRPr="00A874D8">
          <w:rPr>
            <w:rStyle w:val="Hyperlink"/>
            <w:rFonts w:asciiTheme="majorHAnsi" w:hAnsiTheme="majorHAnsi"/>
            <w:color w:val="000000" w:themeColor="text1"/>
            <w:sz w:val="16"/>
          </w:rPr>
          <w:t>Eisenberg, 1982</w:t>
        </w:r>
      </w:hyperlink>
      <w:r w:rsidRPr="00A874D8">
        <w:rPr>
          <w:rFonts w:asciiTheme="majorHAnsi" w:hAnsiTheme="majorHAnsi"/>
          <w:color w:val="000000" w:themeColor="text1"/>
          <w:sz w:val="16"/>
        </w:rPr>
        <w:t xml:space="preserve">). Sustainable behaviors are based on the assumption that it is important to understand the complexity of the natural environment and to become aware of the consequences resulting from our behaviors as they impact over Earth's integrity. </w:t>
      </w:r>
      <w:r w:rsidRPr="00A874D8">
        <w:rPr>
          <w:rFonts w:asciiTheme="majorHAnsi" w:hAnsiTheme="majorHAnsi"/>
          <w:color w:val="000000" w:themeColor="text1"/>
          <w:u w:val="single"/>
        </w:rPr>
        <w:t xml:space="preserve">One of the main characteristics of sustainable behavior is that </w:t>
      </w:r>
      <w:r w:rsidRPr="00A874D8">
        <w:rPr>
          <w:rFonts w:asciiTheme="majorHAnsi" w:hAnsiTheme="majorHAnsi"/>
          <w:b/>
          <w:color w:val="000000" w:themeColor="text1"/>
          <w:highlight w:val="cyan"/>
          <w:u w:val="single"/>
        </w:rPr>
        <w:t>sustainability and positive emotions are linked</w:t>
      </w:r>
      <w:r w:rsidRPr="00A874D8">
        <w:rPr>
          <w:rFonts w:asciiTheme="majorHAnsi" w:hAnsiTheme="majorHAnsi"/>
          <w:color w:val="000000" w:themeColor="text1"/>
          <w:u w:val="single"/>
        </w:rPr>
        <w:t xml:space="preserve"> conceptually and </w:t>
      </w:r>
      <w:r w:rsidRPr="00A874D8">
        <w:rPr>
          <w:rFonts w:asciiTheme="majorHAnsi" w:hAnsiTheme="majorHAnsi"/>
          <w:b/>
          <w:color w:val="000000" w:themeColor="text1"/>
          <w:highlight w:val="cyan"/>
          <w:u w:val="single"/>
        </w:rPr>
        <w:t>empirically</w:t>
      </w:r>
      <w:r w:rsidRPr="00A874D8">
        <w:rPr>
          <w:rFonts w:asciiTheme="majorHAnsi" w:hAnsiTheme="majorHAnsi"/>
          <w:color w:val="000000" w:themeColor="text1"/>
          <w:u w:val="single"/>
        </w:rPr>
        <w:t>. In fact, positive emotions are thought to foster subsequent helping behavior and vice versa.</w:t>
      </w:r>
      <w:r w:rsidRPr="00A874D8">
        <w:rPr>
          <w:rFonts w:asciiTheme="majorHAnsi" w:hAnsiTheme="majorHAnsi"/>
          <w:color w:val="000000" w:themeColor="text1"/>
          <w:sz w:val="16"/>
        </w:rPr>
        <w:t xml:space="preserve"> For example, there are studies showing that inducing the idea of love by asking to retrieve memory of a love episode, had a significant positive effect on compliance to a request by a passerby who was asked for help (e.g., </w:t>
      </w:r>
      <w:hyperlink r:id="rId17" w:anchor="B7" w:history="1">
        <w:r w:rsidRPr="00A874D8">
          <w:rPr>
            <w:rStyle w:val="Hyperlink"/>
            <w:rFonts w:asciiTheme="majorHAnsi" w:hAnsiTheme="majorHAnsi"/>
            <w:color w:val="000000" w:themeColor="text1"/>
            <w:sz w:val="16"/>
          </w:rPr>
          <w:t>Lamy et al., 2008</w:t>
        </w:r>
      </w:hyperlink>
      <w:r w:rsidRPr="00A874D8">
        <w:rPr>
          <w:rFonts w:asciiTheme="majorHAnsi" w:hAnsiTheme="majorHAnsi"/>
          <w:color w:val="000000" w:themeColor="text1"/>
          <w:sz w:val="16"/>
        </w:rPr>
        <w:t>). When measured via self-reports of intent to help or experimental records of helping behaviors, individuals that engage in sustainable actions frequently report greater level of satisfaction, self-efficacy and, generally speaking, psychological well-being (e.g., </w:t>
      </w:r>
      <w:hyperlink r:id="rId18" w:anchor="B5" w:history="1">
        <w:r w:rsidRPr="00A874D8">
          <w:rPr>
            <w:rStyle w:val="Hyperlink"/>
            <w:rFonts w:asciiTheme="majorHAnsi" w:hAnsiTheme="majorHAnsi"/>
            <w:color w:val="000000" w:themeColor="text1"/>
            <w:sz w:val="16"/>
          </w:rPr>
          <w:t>Fredrickson and Joiner, 2018</w:t>
        </w:r>
      </w:hyperlink>
      <w:r w:rsidRPr="00A874D8">
        <w:rPr>
          <w:rFonts w:asciiTheme="majorHAnsi" w:hAnsiTheme="majorHAnsi"/>
          <w:color w:val="000000" w:themeColor="text1"/>
          <w:sz w:val="16"/>
        </w:rPr>
        <w:t>). As theorized by Barbara Fredrickson and her colleagues (e.g., </w:t>
      </w:r>
      <w:hyperlink r:id="rId19" w:anchor="B5" w:history="1">
        <w:r w:rsidRPr="00A874D8">
          <w:rPr>
            <w:rStyle w:val="Hyperlink"/>
            <w:rFonts w:asciiTheme="majorHAnsi" w:hAnsiTheme="majorHAnsi"/>
            <w:color w:val="000000" w:themeColor="text1"/>
            <w:sz w:val="16"/>
          </w:rPr>
          <w:t>Fredrickson and Joiner, 2018</w:t>
        </w:r>
      </w:hyperlink>
      <w:r w:rsidRPr="00A874D8">
        <w:rPr>
          <w:rFonts w:asciiTheme="majorHAnsi" w:hAnsiTheme="majorHAnsi"/>
          <w:color w:val="000000" w:themeColor="text1"/>
          <w:sz w:val="16"/>
        </w:rPr>
        <w:t xml:space="preserve">), the main idea is that positive emotions are associated with greater feelings of self–other overlap. That is, by broadening cognition, positive emotions produce more inclusive social categorization and subsequently produce feelings of oneness, helping behavior toward people and their natural environment. </w:t>
      </w:r>
      <w:r w:rsidRPr="00A874D8">
        <w:rPr>
          <w:rFonts w:asciiTheme="majorHAnsi" w:hAnsiTheme="majorHAnsi"/>
          <w:color w:val="000000" w:themeColor="text1"/>
          <w:u w:val="single"/>
        </w:rPr>
        <w:t>In this regard, one can wonder whether space tourism may offer a contribution.</w:t>
      </w:r>
      <w:r>
        <w:rPr>
          <w:rFonts w:asciiTheme="majorHAnsi" w:hAnsiTheme="majorHAnsi"/>
          <w:color w:val="000000" w:themeColor="text1"/>
          <w:u w:val="single"/>
        </w:rPr>
        <w:t xml:space="preserve"> </w:t>
      </w:r>
      <w:r w:rsidRPr="00A874D8">
        <w:rPr>
          <w:rFonts w:asciiTheme="majorHAnsi" w:hAnsiTheme="majorHAnsi"/>
          <w:color w:val="000000" w:themeColor="text1"/>
          <w:u w:val="single"/>
        </w:rPr>
        <w:t xml:space="preserve">For instance, Jeff </w:t>
      </w:r>
      <w:r w:rsidRPr="00A874D8">
        <w:rPr>
          <w:rFonts w:asciiTheme="majorHAnsi" w:hAnsiTheme="majorHAnsi"/>
          <w:b/>
          <w:color w:val="000000" w:themeColor="text1"/>
          <w:highlight w:val="cyan"/>
          <w:u w:val="single"/>
        </w:rPr>
        <w:t>Bezos' first words after returning to Earth “</w:t>
      </w:r>
      <w:r w:rsidRPr="00A874D8">
        <w:rPr>
          <w:rFonts w:asciiTheme="majorHAnsi" w:hAnsiTheme="majorHAnsi"/>
          <w:b/>
          <w:i/>
          <w:iCs/>
          <w:color w:val="000000" w:themeColor="text1"/>
          <w:highlight w:val="cyan"/>
          <w:u w:val="single"/>
        </w:rPr>
        <w:t>I felt unbelievably good</w:t>
      </w:r>
      <w:r w:rsidRPr="00A874D8">
        <w:rPr>
          <w:rFonts w:asciiTheme="majorHAnsi" w:hAnsiTheme="majorHAnsi"/>
          <w:b/>
          <w:i/>
          <w:iCs/>
          <w:color w:val="000000" w:themeColor="text1"/>
          <w:u w:val="single"/>
        </w:rPr>
        <w:t xml:space="preserve"> </w:t>
      </w:r>
      <w:r w:rsidRPr="00A874D8">
        <w:rPr>
          <w:rFonts w:asciiTheme="majorHAnsi" w:hAnsiTheme="majorHAnsi"/>
          <w:i/>
          <w:iCs/>
          <w:color w:val="000000" w:themeColor="text1"/>
          <w:u w:val="single"/>
        </w:rPr>
        <w:t xml:space="preserve">…this is </w:t>
      </w:r>
      <w:r w:rsidRPr="00801140">
        <w:rPr>
          <w:rFonts w:asciiTheme="majorHAnsi" w:hAnsiTheme="majorHAnsi"/>
          <w:b/>
          <w:i/>
          <w:iCs/>
          <w:color w:val="000000" w:themeColor="text1"/>
          <w:highlight w:val="cyan"/>
          <w:u w:val="single"/>
        </w:rPr>
        <w:t>the only good planet</w:t>
      </w:r>
      <w:r w:rsidRPr="00A874D8">
        <w:rPr>
          <w:rFonts w:asciiTheme="majorHAnsi" w:hAnsiTheme="majorHAnsi"/>
          <w:i/>
          <w:iCs/>
          <w:color w:val="000000" w:themeColor="text1"/>
          <w:u w:val="single"/>
        </w:rPr>
        <w:t xml:space="preserve"> in the solar system, and we have to take care of it. When you go to space and see how fragile it is </w:t>
      </w:r>
      <w:r w:rsidRPr="00801140">
        <w:rPr>
          <w:rFonts w:asciiTheme="majorHAnsi" w:hAnsiTheme="majorHAnsi"/>
          <w:b/>
          <w:i/>
          <w:iCs/>
          <w:color w:val="000000" w:themeColor="text1"/>
          <w:highlight w:val="cyan"/>
          <w:u w:val="single"/>
        </w:rPr>
        <w:t>you want to take care of it</w:t>
      </w:r>
      <w:r w:rsidRPr="00A874D8">
        <w:rPr>
          <w:rFonts w:asciiTheme="majorHAnsi" w:hAnsiTheme="majorHAnsi"/>
          <w:i/>
          <w:iCs/>
          <w:color w:val="000000" w:themeColor="text1"/>
          <w:u w:val="single"/>
        </w:rPr>
        <w:t xml:space="preserve"> even mor</w:t>
      </w:r>
      <w:r w:rsidRPr="00A874D8">
        <w:rPr>
          <w:rFonts w:asciiTheme="majorHAnsi" w:hAnsiTheme="majorHAnsi"/>
          <w:color w:val="000000" w:themeColor="text1"/>
          <w:u w:val="single"/>
        </w:rPr>
        <w:t>e” seem to testify how positive emotions fuel people's desire to experience conditions of helping behavior and engaging in conservation practices.</w:t>
      </w:r>
      <w:r>
        <w:rPr>
          <w:rFonts w:asciiTheme="majorHAnsi" w:hAnsiTheme="majorHAnsi"/>
          <w:color w:val="000000" w:themeColor="text1"/>
          <w:u w:val="single"/>
        </w:rPr>
        <w:t xml:space="preserve"> </w:t>
      </w:r>
      <w:r w:rsidRPr="00A874D8">
        <w:rPr>
          <w:rFonts w:asciiTheme="majorHAnsi" w:hAnsiTheme="majorHAnsi"/>
          <w:color w:val="000000" w:themeColor="text1"/>
          <w:sz w:val="16"/>
        </w:rPr>
        <w:t>However, one can argue that the association between positive emotions and sustainable behavior is not always straightforward and this may be particularly true when referring to an extreme environment such as space. In fact, a space mission is characterized by many physical and psychological stressors such as microgravity, isolation, confinement, sensory and sleep deprivation (e.g., </w:t>
      </w:r>
      <w:hyperlink r:id="rId20" w:anchor="B8" w:history="1">
        <w:r w:rsidRPr="00A874D8">
          <w:rPr>
            <w:rStyle w:val="Hyperlink"/>
            <w:rFonts w:asciiTheme="majorHAnsi" w:hAnsiTheme="majorHAnsi"/>
            <w:color w:val="000000" w:themeColor="text1"/>
            <w:sz w:val="16"/>
          </w:rPr>
          <w:t>Messerotti Benvenuti et al., 2011</w:t>
        </w:r>
      </w:hyperlink>
      <w:r w:rsidRPr="00A874D8">
        <w:rPr>
          <w:rFonts w:asciiTheme="majorHAnsi" w:hAnsiTheme="majorHAnsi"/>
          <w:color w:val="000000" w:themeColor="text1"/>
          <w:sz w:val="16"/>
        </w:rPr>
        <w:t>, </w:t>
      </w:r>
      <w:hyperlink r:id="rId21" w:anchor="B9" w:history="1">
        <w:r w:rsidRPr="00A874D8">
          <w:rPr>
            <w:rStyle w:val="Hyperlink"/>
            <w:rFonts w:asciiTheme="majorHAnsi" w:hAnsiTheme="majorHAnsi"/>
            <w:color w:val="000000" w:themeColor="text1"/>
            <w:sz w:val="16"/>
          </w:rPr>
          <w:t>2013</w:t>
        </w:r>
      </w:hyperlink>
      <w:r w:rsidRPr="00A874D8">
        <w:rPr>
          <w:rFonts w:asciiTheme="majorHAnsi" w:hAnsiTheme="majorHAnsi"/>
          <w:color w:val="000000" w:themeColor="text1"/>
          <w:sz w:val="16"/>
        </w:rPr>
        <w:t>; </w:t>
      </w:r>
      <w:hyperlink r:id="rId22" w:anchor="B10" w:history="1">
        <w:r w:rsidRPr="00A874D8">
          <w:rPr>
            <w:rStyle w:val="Hyperlink"/>
            <w:rFonts w:asciiTheme="majorHAnsi" w:hAnsiTheme="majorHAnsi"/>
            <w:color w:val="000000" w:themeColor="text1"/>
            <w:sz w:val="16"/>
          </w:rPr>
          <w:t>Spironelli and Angrilli, 2011</w:t>
        </w:r>
      </w:hyperlink>
      <w:r w:rsidRPr="00A874D8">
        <w:rPr>
          <w:rFonts w:asciiTheme="majorHAnsi" w:hAnsiTheme="majorHAnsi"/>
          <w:color w:val="000000" w:themeColor="text1"/>
          <w:sz w:val="16"/>
        </w:rPr>
        <w:t>) that may differentially impact on affective responses and on the subsequent engagement in sustainable actions. Moreover, a study by </w:t>
      </w:r>
      <w:hyperlink r:id="rId23" w:anchor="B2" w:history="1">
        <w:r w:rsidRPr="00A874D8">
          <w:rPr>
            <w:rStyle w:val="Hyperlink"/>
            <w:rFonts w:asciiTheme="majorHAnsi" w:hAnsiTheme="majorHAnsi"/>
            <w:color w:val="000000" w:themeColor="text1"/>
            <w:sz w:val="16"/>
          </w:rPr>
          <w:t>Ballantyne et al. (2008)</w:t>
        </w:r>
      </w:hyperlink>
      <w:r w:rsidRPr="00A874D8">
        <w:rPr>
          <w:rFonts w:asciiTheme="majorHAnsi" w:hAnsiTheme="majorHAnsi"/>
          <w:color w:val="000000" w:themeColor="text1"/>
          <w:sz w:val="16"/>
        </w:rPr>
        <w:t> found that a visit to a botanic garden, thought to foster positive emotions (e.g., enjoying being in a nature scene, admiring a garden's scenery with family, etc.) coupled with the importance of preserving plants, did not generate a higher level of interest in and commitment to conservation practices compared with other types of visits (e.g., museum, zoo, etc.). This finding indicates that perceiving vulnerability does not necessarily lead to the subsequent adoption of sustainable behaviors. The rationale being that sustainable actions do not simply rely on the sole exposure to a certain environment, rather it requires the interaction of multiple processes, such as decision making, emotion, motivation, attention, etc. (to cite only few) that can lead individuals to act in different ways. The same scenario, thus, may occur during a space mission: positive emotions may be associated to space tourism but not necessarily in a way that fosters behavioral changes. One aspect that may strengthen the link between space tourism and sustainable behavior is the focus on Earth's perception as thought to be strictly connected with the occurrence of positive emotions and with subsequent sustainable behaviors (e.g., </w:t>
      </w:r>
      <w:hyperlink r:id="rId24" w:anchor="B11" w:history="1">
        <w:r w:rsidRPr="00A874D8">
          <w:rPr>
            <w:rStyle w:val="Hyperlink"/>
            <w:rFonts w:asciiTheme="majorHAnsi" w:hAnsiTheme="majorHAnsi"/>
            <w:color w:val="000000" w:themeColor="text1"/>
            <w:sz w:val="16"/>
          </w:rPr>
          <w:t>Suedfeld et al., 2010</w:t>
        </w:r>
      </w:hyperlink>
      <w:r w:rsidRPr="00A874D8">
        <w:rPr>
          <w:rFonts w:asciiTheme="majorHAnsi" w:hAnsiTheme="majorHAnsi"/>
          <w:color w:val="000000" w:themeColor="text1"/>
          <w:sz w:val="16"/>
        </w:rPr>
        <w:t xml:space="preserve">). </w:t>
      </w:r>
      <w:r w:rsidRPr="00A874D8">
        <w:rPr>
          <w:rFonts w:asciiTheme="majorHAnsi" w:hAnsiTheme="majorHAnsi"/>
          <w:color w:val="000000" w:themeColor="text1"/>
          <w:u w:val="single"/>
        </w:rPr>
        <w:t xml:space="preserve">Basically, </w:t>
      </w:r>
      <w:r w:rsidRPr="00801140">
        <w:rPr>
          <w:rFonts w:asciiTheme="majorHAnsi" w:hAnsiTheme="majorHAnsi"/>
          <w:b/>
          <w:color w:val="000000" w:themeColor="text1"/>
          <w:highlight w:val="cyan"/>
          <w:u w:val="single"/>
        </w:rPr>
        <w:t>the global vision of the Earth prompts</w:t>
      </w:r>
      <w:r w:rsidRPr="00A874D8">
        <w:rPr>
          <w:rFonts w:asciiTheme="majorHAnsi" w:hAnsiTheme="majorHAnsi"/>
          <w:color w:val="000000" w:themeColor="text1"/>
          <w:u w:val="single"/>
        </w:rPr>
        <w:t xml:space="preserve"> the occurrence of </w:t>
      </w:r>
      <w:r w:rsidRPr="00801140">
        <w:rPr>
          <w:rFonts w:asciiTheme="majorHAnsi" w:hAnsiTheme="majorHAnsi"/>
          <w:b/>
          <w:color w:val="000000" w:themeColor="text1"/>
          <w:highlight w:val="cyan"/>
          <w:u w:val="single"/>
        </w:rPr>
        <w:t>positive emotions</w:t>
      </w:r>
      <w:r w:rsidRPr="00A874D8">
        <w:rPr>
          <w:rFonts w:asciiTheme="majorHAnsi" w:hAnsiTheme="majorHAnsi"/>
          <w:color w:val="000000" w:themeColor="text1"/>
          <w:u w:val="single"/>
        </w:rPr>
        <w:t>. This phenomenon looks like a mood induction procedure where participants are exposed to a series of positively laden pictures or to a funny movie with the aim of increasing their mood on the positive side.</w:t>
      </w:r>
      <w:r w:rsidRPr="00A874D8">
        <w:rPr>
          <w:rFonts w:asciiTheme="majorHAnsi" w:hAnsiTheme="majorHAnsi"/>
          <w:color w:val="000000" w:themeColor="text1"/>
          <w:sz w:val="16"/>
        </w:rPr>
        <w:t xml:space="preserve"> The rationale being that when measuring the degree to which people see the “big picture” or focus on smaller details and its relationship with positive emotions, it was found that compared with those in negative or neutral states, people who experience positive emotions tend to focus on global processing (e.g., </w:t>
      </w:r>
      <w:hyperlink r:id="rId25" w:anchor="B4" w:history="1">
        <w:r w:rsidRPr="00A874D8">
          <w:rPr>
            <w:rStyle w:val="Hyperlink"/>
            <w:rFonts w:asciiTheme="majorHAnsi" w:hAnsiTheme="majorHAnsi"/>
            <w:color w:val="000000" w:themeColor="text1"/>
            <w:sz w:val="16"/>
          </w:rPr>
          <w:t>Fredrickson and Branigan, 2005</w:t>
        </w:r>
      </w:hyperlink>
      <w:r w:rsidRPr="00A874D8">
        <w:rPr>
          <w:rFonts w:asciiTheme="majorHAnsi" w:hAnsiTheme="majorHAnsi"/>
          <w:color w:val="000000" w:themeColor="text1"/>
          <w:sz w:val="16"/>
        </w:rPr>
        <w:t xml:space="preserve">). </w:t>
      </w:r>
      <w:r w:rsidRPr="00A874D8">
        <w:rPr>
          <w:rFonts w:asciiTheme="majorHAnsi" w:hAnsiTheme="majorHAnsi"/>
          <w:color w:val="000000" w:themeColor="text1"/>
          <w:u w:val="single"/>
        </w:rPr>
        <w:t>This finding may indirectly indicate that perceiving the Earth may alone trigger positive emotions or, to say it better, that global visual processing and the generation of positive emotions are somehow linked</w:t>
      </w:r>
      <w:r w:rsidRPr="00A874D8">
        <w:rPr>
          <w:rFonts w:asciiTheme="majorHAnsi" w:hAnsiTheme="majorHAnsi"/>
          <w:color w:val="000000" w:themeColor="text1"/>
          <w:sz w:val="16"/>
        </w:rPr>
        <w:t>. For example, in his diary, cosmonaut Lebedev wrote that the vision of Earth was restful and positive to him and helped him to cope with his 211-day </w:t>
      </w:r>
      <w:r w:rsidRPr="00A874D8">
        <w:rPr>
          <w:rFonts w:asciiTheme="majorHAnsi" w:hAnsiTheme="majorHAnsi"/>
          <w:i/>
          <w:iCs/>
          <w:color w:val="000000" w:themeColor="text1"/>
          <w:sz w:val="16"/>
        </w:rPr>
        <w:t>Salyut 7</w:t>
      </w:r>
      <w:r w:rsidRPr="00A874D8">
        <w:rPr>
          <w:rFonts w:asciiTheme="majorHAnsi" w:hAnsiTheme="majorHAnsi"/>
          <w:color w:val="000000" w:themeColor="text1"/>
          <w:sz w:val="16"/>
        </w:rPr>
        <w:t> mission (e.g., </w:t>
      </w:r>
      <w:hyperlink r:id="rId26" w:anchor="B6" w:history="1">
        <w:r w:rsidRPr="00A874D8">
          <w:rPr>
            <w:rStyle w:val="Hyperlink"/>
            <w:rFonts w:asciiTheme="majorHAnsi" w:hAnsiTheme="majorHAnsi"/>
            <w:color w:val="000000" w:themeColor="text1"/>
            <w:sz w:val="16"/>
          </w:rPr>
          <w:t>Kanas and Manzey, 2008</w:t>
        </w:r>
      </w:hyperlink>
      <w:r w:rsidRPr="00A874D8">
        <w:rPr>
          <w:rFonts w:asciiTheme="majorHAnsi" w:hAnsiTheme="majorHAnsi"/>
          <w:color w:val="000000" w:themeColor="text1"/>
          <w:sz w:val="16"/>
        </w:rPr>
        <w:t>). In addition, the type and the number of Earth pictures taken daily by astronauts during their mission on the International Space Station communicate the need of acting for conservation of Earth's beauty. By studying reports of retired astronauts, researchers concluded that being in space is indeed reported as a massive experience with a long-lasting impact on their psychological well-being (e.g., </w:t>
      </w:r>
      <w:hyperlink r:id="rId27" w:anchor="B6" w:history="1">
        <w:r w:rsidRPr="00A874D8">
          <w:rPr>
            <w:rStyle w:val="Hyperlink"/>
            <w:rFonts w:asciiTheme="majorHAnsi" w:hAnsiTheme="majorHAnsi"/>
            <w:color w:val="000000" w:themeColor="text1"/>
            <w:sz w:val="16"/>
          </w:rPr>
          <w:t>Kanas and Manzey, 2008</w:t>
        </w:r>
      </w:hyperlink>
      <w:r w:rsidRPr="00A874D8">
        <w:rPr>
          <w:rFonts w:asciiTheme="majorHAnsi" w:hAnsiTheme="majorHAnsi"/>
          <w:color w:val="000000" w:themeColor="text1"/>
          <w:sz w:val="16"/>
        </w:rPr>
        <w:t>). In particular, their experience has been described with the following categories: perception of the Earth, perception of Space, new possibilities, appreciating life, personal strength, changes in daily life, relating to others, spiritual change (these categories were also adopted by the so-called Positive Effects of Being in Space or PEBS which assesses the positive attitude toward space). In another study positive changes were measured and compared between a sample of 20 retired male Mir and International Space Station cosmonauts and two groups on Earth who had experienced stressful events (e.g., </w:t>
      </w:r>
      <w:hyperlink r:id="rId28" w:anchor="B11" w:history="1">
        <w:r w:rsidRPr="00A874D8">
          <w:rPr>
            <w:rStyle w:val="Hyperlink"/>
            <w:rFonts w:asciiTheme="majorHAnsi" w:hAnsiTheme="majorHAnsi"/>
            <w:color w:val="000000" w:themeColor="text1"/>
            <w:sz w:val="16"/>
          </w:rPr>
          <w:t>Suedfeld e</w:t>
        </w:r>
        <w:r w:rsidRPr="00A874D8">
          <w:rPr>
            <w:rStyle w:val="Hyperlink"/>
            <w:rFonts w:asciiTheme="majorHAnsi" w:hAnsiTheme="majorHAnsi"/>
            <w:color w:val="000000" w:themeColor="text1"/>
            <w:sz w:val="16"/>
          </w:rPr>
          <w:t>t</w:t>
        </w:r>
        <w:r w:rsidRPr="00A874D8">
          <w:rPr>
            <w:rStyle w:val="Hyperlink"/>
            <w:rFonts w:asciiTheme="majorHAnsi" w:hAnsiTheme="majorHAnsi"/>
            <w:color w:val="000000" w:themeColor="text1"/>
            <w:sz w:val="16"/>
          </w:rPr>
          <w:t xml:space="preserve"> al., 2010</w:t>
        </w:r>
      </w:hyperlink>
      <w:r w:rsidRPr="00A874D8">
        <w:rPr>
          <w:rFonts w:asciiTheme="majorHAnsi" w:hAnsiTheme="majorHAnsi"/>
          <w:color w:val="000000" w:themeColor="text1"/>
          <w:sz w:val="16"/>
        </w:rPr>
        <w:t xml:space="preserve">). </w:t>
      </w:r>
      <w:r w:rsidRPr="00A874D8">
        <w:rPr>
          <w:rFonts w:asciiTheme="majorHAnsi" w:hAnsiTheme="majorHAnsi"/>
          <w:color w:val="000000" w:themeColor="text1"/>
          <w:u w:val="single"/>
        </w:rPr>
        <w:t xml:space="preserve">Cosmonauts' scores resulted particularly high in the field of realization of new possibilities and personal strength. Moreover, </w:t>
      </w:r>
      <w:r w:rsidRPr="00801140">
        <w:rPr>
          <w:rFonts w:asciiTheme="majorHAnsi" w:hAnsiTheme="majorHAnsi"/>
          <w:b/>
          <w:color w:val="000000" w:themeColor="text1"/>
          <w:highlight w:val="cyan"/>
          <w:u w:val="single"/>
        </w:rPr>
        <w:t>those</w:t>
      </w:r>
      <w:r w:rsidRPr="00A874D8">
        <w:rPr>
          <w:rFonts w:asciiTheme="majorHAnsi" w:hAnsiTheme="majorHAnsi"/>
          <w:color w:val="000000" w:themeColor="text1"/>
          <w:u w:val="single"/>
        </w:rPr>
        <w:t xml:space="preserve"> who had spent more than a year </w:t>
      </w:r>
      <w:r w:rsidRPr="00801140">
        <w:rPr>
          <w:rFonts w:asciiTheme="majorHAnsi" w:hAnsiTheme="majorHAnsi"/>
          <w:b/>
          <w:color w:val="000000" w:themeColor="text1"/>
          <w:highlight w:val="cyan"/>
          <w:u w:val="single"/>
        </w:rPr>
        <w:t>in space</w:t>
      </w:r>
      <w:r w:rsidRPr="00A874D8">
        <w:rPr>
          <w:rFonts w:asciiTheme="majorHAnsi" w:hAnsiTheme="majorHAnsi"/>
          <w:color w:val="000000" w:themeColor="text1"/>
          <w:u w:val="single"/>
        </w:rPr>
        <w:t xml:space="preserve"> and those who had flown to both Mir and the ISS </w:t>
      </w:r>
      <w:r w:rsidRPr="00801140">
        <w:rPr>
          <w:rFonts w:asciiTheme="majorHAnsi" w:hAnsiTheme="majorHAnsi"/>
          <w:b/>
          <w:color w:val="000000" w:themeColor="text1"/>
          <w:highlight w:val="cyan"/>
          <w:u w:val="single"/>
        </w:rPr>
        <w:t xml:space="preserve">were more likely to report </w:t>
      </w:r>
      <w:r w:rsidRPr="00801140">
        <w:rPr>
          <w:rFonts w:asciiTheme="majorHAnsi" w:hAnsiTheme="majorHAnsi"/>
          <w:color w:val="000000" w:themeColor="text1"/>
          <w:u w:val="single"/>
        </w:rPr>
        <w:t>a positive change in</w:t>
      </w:r>
      <w:r w:rsidRPr="00A874D8">
        <w:rPr>
          <w:rFonts w:asciiTheme="majorHAnsi" w:hAnsiTheme="majorHAnsi"/>
          <w:color w:val="000000" w:themeColor="text1"/>
          <w:u w:val="single"/>
        </w:rPr>
        <w:t xml:space="preserve"> their appreciation of the others and in </w:t>
      </w:r>
      <w:r w:rsidRPr="00801140">
        <w:rPr>
          <w:rFonts w:asciiTheme="majorHAnsi" w:hAnsiTheme="majorHAnsi"/>
          <w:b/>
          <w:color w:val="000000" w:themeColor="text1"/>
          <w:highlight w:val="cyan"/>
          <w:u w:val="single"/>
        </w:rPr>
        <w:t>their willingness to act to preserve our planet</w:t>
      </w:r>
      <w:r w:rsidRPr="00A874D8">
        <w:rPr>
          <w:rFonts w:asciiTheme="majorHAnsi" w:hAnsiTheme="majorHAnsi"/>
          <w:color w:val="000000" w:themeColor="text1"/>
          <w:sz w:val="16"/>
        </w:rPr>
        <w:t>. Critical here are gender differences. In fact, the “tend-and-befriend” strategy (e.g., </w:t>
      </w:r>
      <w:hyperlink r:id="rId29" w:anchor="B12" w:history="1">
        <w:r w:rsidRPr="00A874D8">
          <w:rPr>
            <w:rStyle w:val="Hyperlink"/>
            <w:rFonts w:asciiTheme="majorHAnsi" w:hAnsiTheme="majorHAnsi"/>
            <w:color w:val="000000" w:themeColor="text1"/>
            <w:sz w:val="16"/>
          </w:rPr>
          <w:t>Taylor et al., 2000</w:t>
        </w:r>
      </w:hyperlink>
      <w:r w:rsidRPr="00A874D8">
        <w:rPr>
          <w:rFonts w:asciiTheme="majorHAnsi" w:hAnsiTheme="majorHAnsi"/>
          <w:color w:val="000000" w:themeColor="text1"/>
          <w:sz w:val="16"/>
        </w:rPr>
        <w:t>) mostly used by female compared with male astronauts during space mission has been shown to be oriented toward promoting prosocial behavior to a greater extent (e.g., team cohesion and team care). Indeed, while high competitiveness and poor sharing of personal concerns usually characterize all-male expedition teams, women tend to worry about the crewmates well-being and the decrease in crew cohesion more (e.g., </w:t>
      </w:r>
      <w:hyperlink r:id="rId30" w:anchor="B6" w:history="1">
        <w:r w:rsidRPr="00A874D8">
          <w:rPr>
            <w:rStyle w:val="Hyperlink"/>
            <w:rFonts w:asciiTheme="majorHAnsi" w:hAnsiTheme="majorHAnsi"/>
            <w:color w:val="000000" w:themeColor="text1"/>
            <w:sz w:val="16"/>
          </w:rPr>
          <w:t>Kanas and Manzey, 2008</w:t>
        </w:r>
      </w:hyperlink>
      <w:r w:rsidRPr="00A874D8">
        <w:rPr>
          <w:rFonts w:asciiTheme="majorHAnsi" w:hAnsiTheme="majorHAnsi"/>
          <w:color w:val="000000" w:themeColor="text1"/>
          <w:sz w:val="16"/>
        </w:rPr>
        <w:t>). It is important to notice that the above-mentioned data come from studies where professional astronauts were involved. Indeed, there are differences among professional astronauts and private astronauts, for instance, in terms of long duration training, motivation, skills, education etc. Consequently, the relationship between Earth perception, positive emotions and sustainable behavior should be taken with caution when referring to private space tourism. Due to the lack of data, we can only assume that the association between Earth perception and positive emotions may be similar to the one reported by professional astronauts (e.g., </w:t>
      </w:r>
      <w:hyperlink r:id="rId31" w:anchor="B6" w:history="1">
        <w:r w:rsidRPr="00A874D8">
          <w:rPr>
            <w:rStyle w:val="Hyperlink"/>
            <w:rFonts w:asciiTheme="majorHAnsi" w:hAnsiTheme="majorHAnsi"/>
            <w:color w:val="000000" w:themeColor="text1"/>
            <w:sz w:val="16"/>
          </w:rPr>
          <w:t>Kanas and Manzey, 2008</w:t>
        </w:r>
      </w:hyperlink>
      <w:r w:rsidRPr="00A874D8">
        <w:rPr>
          <w:rFonts w:asciiTheme="majorHAnsi" w:hAnsiTheme="majorHAnsi"/>
          <w:color w:val="000000" w:themeColor="text1"/>
          <w:sz w:val="16"/>
        </w:rPr>
        <w:t>; </w:t>
      </w:r>
      <w:hyperlink r:id="rId32" w:anchor="B1" w:history="1">
        <w:r w:rsidRPr="00A874D8">
          <w:rPr>
            <w:rStyle w:val="Hyperlink"/>
            <w:rFonts w:asciiTheme="majorHAnsi" w:hAnsiTheme="majorHAnsi"/>
            <w:color w:val="000000" w:themeColor="text1"/>
            <w:sz w:val="16"/>
          </w:rPr>
          <w:t>Alfano et al., 2018</w:t>
        </w:r>
      </w:hyperlink>
      <w:r w:rsidRPr="00A874D8">
        <w:rPr>
          <w:rFonts w:asciiTheme="majorHAnsi" w:hAnsiTheme="majorHAnsi"/>
          <w:color w:val="000000" w:themeColor="text1"/>
          <w:sz w:val="16"/>
        </w:rPr>
        <w:t>), for example, in terms of a more positive view of themselves and the others and of a better sense of the unity of humankind (e.g., </w:t>
      </w:r>
      <w:hyperlink r:id="rId33" w:anchor="B6" w:history="1">
        <w:r w:rsidRPr="00A874D8">
          <w:rPr>
            <w:rStyle w:val="Hyperlink"/>
            <w:rFonts w:asciiTheme="majorHAnsi" w:hAnsiTheme="majorHAnsi"/>
            <w:color w:val="000000" w:themeColor="text1"/>
            <w:sz w:val="16"/>
          </w:rPr>
          <w:t>Kanas and Manzey, 2008</w:t>
        </w:r>
      </w:hyperlink>
      <w:r w:rsidRPr="00A874D8">
        <w:rPr>
          <w:rFonts w:asciiTheme="majorHAnsi" w:hAnsiTheme="majorHAnsi"/>
          <w:color w:val="000000" w:themeColor="text1"/>
          <w:sz w:val="16"/>
        </w:rPr>
        <w:t>). Reports from private astronauts seem to support our assumption, but we need future studies to help unraveling this interaction better.</w:t>
      </w:r>
      <w:bookmarkStart w:id="1" w:name="h3"/>
      <w:bookmarkEnd w:id="1"/>
      <w:r w:rsidRPr="00A874D8">
        <w:rPr>
          <w:rFonts w:asciiTheme="majorHAnsi" w:hAnsiTheme="majorHAnsi"/>
          <w:color w:val="000000" w:themeColor="text1"/>
          <w:sz w:val="16"/>
        </w:rPr>
        <w:t xml:space="preserve"> In </w:t>
      </w:r>
      <w:r w:rsidRPr="00A874D8">
        <w:rPr>
          <w:rFonts w:asciiTheme="majorHAnsi" w:hAnsiTheme="majorHAnsi"/>
          <w:color w:val="000000" w:themeColor="text1"/>
          <w:u w:val="single"/>
        </w:rPr>
        <w:t xml:space="preserve">closing, we emphasize that the findings reported here coming from behavioral studies on Earth and during space missions with professional astronauts seems to support the idea that </w:t>
      </w:r>
      <w:r w:rsidRPr="00801140">
        <w:rPr>
          <w:rFonts w:asciiTheme="majorHAnsi" w:hAnsiTheme="majorHAnsi"/>
          <w:b/>
          <w:color w:val="000000" w:themeColor="text1"/>
          <w:highlight w:val="cyan"/>
          <w:u w:val="single"/>
        </w:rPr>
        <w:t>space tourism</w:t>
      </w:r>
      <w:r w:rsidRPr="00A874D8">
        <w:rPr>
          <w:rFonts w:asciiTheme="majorHAnsi" w:hAnsiTheme="majorHAnsi"/>
          <w:color w:val="000000" w:themeColor="text1"/>
          <w:u w:val="single"/>
        </w:rPr>
        <w:t xml:space="preserve"> too </w:t>
      </w:r>
      <w:r w:rsidRPr="00801140">
        <w:rPr>
          <w:rFonts w:asciiTheme="majorHAnsi" w:hAnsiTheme="majorHAnsi"/>
          <w:b/>
          <w:color w:val="000000" w:themeColor="text1"/>
          <w:highlight w:val="cyan"/>
          <w:u w:val="single"/>
        </w:rPr>
        <w:t>can</w:t>
      </w:r>
      <w:r w:rsidRPr="00A874D8">
        <w:rPr>
          <w:rFonts w:asciiTheme="majorHAnsi" w:hAnsiTheme="majorHAnsi"/>
          <w:color w:val="000000" w:themeColor="text1"/>
          <w:u w:val="single"/>
        </w:rPr>
        <w:t xml:space="preserve"> generate positive emotions and, in turns, </w:t>
      </w:r>
      <w:r w:rsidRPr="00801140">
        <w:rPr>
          <w:rFonts w:asciiTheme="majorHAnsi" w:hAnsiTheme="majorHAnsi"/>
          <w:b/>
          <w:color w:val="000000" w:themeColor="text1"/>
          <w:highlight w:val="cyan"/>
          <w:u w:val="single"/>
        </w:rPr>
        <w:t>facilitate sustainable</w:t>
      </w:r>
      <w:r w:rsidRPr="00A874D8">
        <w:rPr>
          <w:rFonts w:asciiTheme="majorHAnsi" w:hAnsiTheme="majorHAnsi"/>
          <w:color w:val="000000" w:themeColor="text1"/>
          <w:u w:val="single"/>
        </w:rPr>
        <w:t xml:space="preserve"> and approach </w:t>
      </w:r>
      <w:r w:rsidRPr="00801140">
        <w:rPr>
          <w:rFonts w:asciiTheme="majorHAnsi" w:hAnsiTheme="majorHAnsi"/>
          <w:b/>
          <w:color w:val="000000" w:themeColor="text1"/>
          <w:highlight w:val="cyan"/>
          <w:u w:val="single"/>
        </w:rPr>
        <w:t>behaviors</w:t>
      </w:r>
      <w:r w:rsidRPr="00A874D8">
        <w:rPr>
          <w:rFonts w:asciiTheme="majorHAnsi" w:hAnsiTheme="majorHAnsi"/>
          <w:color w:val="000000" w:themeColor="text1"/>
          <w:sz w:val="16"/>
        </w:rPr>
        <w:t xml:space="preserve">. Of course, motivating people to engage in helping behaviors (e.g., interpersonal trust, providing social support, conservation practices) cannot rely on the sole perception of Earth's fragility. However, space tourism may represent a challenging and interesting new avenue for future research in this domain. </w:t>
      </w:r>
      <w:r w:rsidRPr="00A874D8">
        <w:rPr>
          <w:rFonts w:asciiTheme="majorHAnsi" w:hAnsiTheme="majorHAnsi"/>
          <w:color w:val="000000" w:themeColor="text1"/>
          <w:u w:val="single"/>
        </w:rPr>
        <w:t>Nevertheless, we hope that space tourism can offer the benefits of leading to more sustainable actions, capable of responding to the needs of most rather than those of few. In this way, space tourism may offer unexpected opportunities in terms of action for conservation strategies and aid programs also from a psychological point of view</w:t>
      </w:r>
      <w:r w:rsidRPr="00A874D8">
        <w:rPr>
          <w:rFonts w:ascii="Georgia" w:hAnsi="Georgia"/>
          <w:color w:val="3E3D40"/>
          <w:sz w:val="27"/>
          <w:szCs w:val="27"/>
          <w:u w:val="single"/>
        </w:rPr>
        <w:t>.</w:t>
      </w:r>
    </w:p>
    <w:p w14:paraId="76FF654A" w14:textId="77777777" w:rsidR="00ED7D77" w:rsidRDefault="00ED7D77" w:rsidP="00A256C9">
      <w:pPr>
        <w:rPr>
          <w:rFonts w:ascii="Georgia" w:hAnsi="Georgia"/>
          <w:color w:val="3E3D40"/>
          <w:sz w:val="27"/>
          <w:szCs w:val="27"/>
          <w:u w:val="single"/>
        </w:rPr>
      </w:pPr>
    </w:p>
    <w:p w14:paraId="3EDDB13B" w14:textId="77777777" w:rsidR="00ED7D77" w:rsidRPr="00ED7D77" w:rsidRDefault="00ED7D77" w:rsidP="00ED7D77">
      <w:pPr>
        <w:pStyle w:val="Heading4"/>
        <w:rPr>
          <w:rFonts w:asciiTheme="majorHAnsi" w:hAnsiTheme="majorHAnsi" w:cstheme="minorHAnsi"/>
        </w:rPr>
      </w:pPr>
      <w:r w:rsidRPr="00ED7D77">
        <w:rPr>
          <w:rFonts w:asciiTheme="majorHAnsi" w:hAnsiTheme="majorHAnsi" w:cstheme="minorHAnsi"/>
        </w:rPr>
        <w:t xml:space="preserve">Precision farming via satellites </w:t>
      </w:r>
      <w:r w:rsidRPr="00ED7D77">
        <w:rPr>
          <w:rFonts w:asciiTheme="majorHAnsi" w:hAnsiTheme="majorHAnsi" w:cstheme="minorHAnsi"/>
          <w:i/>
          <w:u w:val="single"/>
        </w:rPr>
        <w:t>locks in</w:t>
      </w:r>
      <w:r w:rsidRPr="00ED7D77">
        <w:rPr>
          <w:rFonts w:asciiTheme="majorHAnsi" w:hAnsiTheme="majorHAnsi" w:cstheme="minorHAnsi"/>
        </w:rPr>
        <w:t xml:space="preserve"> unsustainable agriculture practices by securing agri-business’ hold over small farmers globally</w:t>
      </w:r>
    </w:p>
    <w:p w14:paraId="59E50D42" w14:textId="77777777" w:rsidR="00ED7D77" w:rsidRPr="00ED7D77" w:rsidRDefault="00ED7D77" w:rsidP="00ED7D77">
      <w:pPr>
        <w:rPr>
          <w:rFonts w:asciiTheme="majorHAnsi" w:hAnsiTheme="majorHAnsi" w:cstheme="minorHAnsi"/>
        </w:rPr>
      </w:pPr>
      <w:r w:rsidRPr="00ED7D77">
        <w:rPr>
          <w:rStyle w:val="Style13ptBold"/>
          <w:rFonts w:asciiTheme="majorHAnsi" w:hAnsiTheme="majorHAnsi" w:cstheme="minorHAnsi"/>
        </w:rPr>
        <w:t>Ruiz-Marrero 02</w:t>
      </w:r>
      <w:r w:rsidRPr="00ED7D77">
        <w:rPr>
          <w:rFonts w:asciiTheme="majorHAnsi" w:hAnsiTheme="majorHAnsi" w:cstheme="minorHAnsi"/>
        </w:rPr>
        <w:t xml:space="preserve"> (Carmelo Ruiz-Marrero, Fellow at the Society of Environmental Journalists and a Research Associate at the Institute for Social Ecology, “Precision Farming: Agribusiness Meets Spy Technology”, 10/2/02, http://www.councilforresponsiblegenetics.org/ViewPage.aspx?pageId=131)</w:t>
      </w:r>
    </w:p>
    <w:p w14:paraId="433A7B3D" w14:textId="77777777" w:rsidR="00ED7D77" w:rsidRPr="00ED7D77" w:rsidRDefault="00ED7D77" w:rsidP="00ED7D77">
      <w:pPr>
        <w:rPr>
          <w:rFonts w:asciiTheme="majorHAnsi" w:hAnsiTheme="majorHAnsi" w:cstheme="minorHAnsi"/>
          <w:sz w:val="14"/>
        </w:rPr>
      </w:pPr>
      <w:r w:rsidRPr="00ED7D77">
        <w:rPr>
          <w:rFonts w:asciiTheme="majorHAnsi" w:hAnsiTheme="majorHAnsi" w:cstheme="minorHAnsi"/>
          <w:sz w:val="14"/>
        </w:rPr>
        <w:t xml:space="preserve">Which corporations are involved? Joining forces to promote precision farming are farm equipment manufacturers like John Deere, agrochemical companies like Monsanto and DowElanco, pharmaceutical/biotech companies like Rhone-Poulenc, Novartis and AstraZeneca, as well as information brokering and data management firms. Not surprisingly, </w:t>
      </w:r>
      <w:r w:rsidRPr="00ED7D77">
        <w:rPr>
          <w:rStyle w:val="StyleUnderline"/>
          <w:rFonts w:asciiTheme="majorHAnsi" w:hAnsiTheme="majorHAnsi" w:cstheme="minorHAnsi"/>
          <w:highlight w:val="cyan"/>
        </w:rPr>
        <w:t>corporations</w:t>
      </w:r>
      <w:r w:rsidRPr="00ED7D77">
        <w:rPr>
          <w:rStyle w:val="StyleUnderline"/>
          <w:rFonts w:asciiTheme="majorHAnsi" w:hAnsiTheme="majorHAnsi" w:cstheme="minorHAnsi"/>
        </w:rPr>
        <w:t xml:space="preserve"> with a long history of service to the military-industrial complex</w:t>
      </w:r>
      <w:r w:rsidRPr="00ED7D77">
        <w:rPr>
          <w:rFonts w:asciiTheme="majorHAnsi" w:hAnsiTheme="majorHAnsi" w:cstheme="minorHAnsi"/>
          <w:sz w:val="14"/>
        </w:rPr>
        <w:t xml:space="preserve"> </w:t>
      </w:r>
      <w:r w:rsidRPr="00ED7D77">
        <w:rPr>
          <w:rStyle w:val="StyleUnderline"/>
          <w:rFonts w:asciiTheme="majorHAnsi" w:hAnsiTheme="majorHAnsi" w:cstheme="minorHAnsi"/>
        </w:rPr>
        <w:t>and intelligence agencies</w:t>
      </w:r>
      <w:r w:rsidRPr="00ED7D77">
        <w:rPr>
          <w:rFonts w:asciiTheme="majorHAnsi" w:hAnsiTheme="majorHAnsi" w:cstheme="minorHAnsi"/>
          <w:sz w:val="14"/>
        </w:rPr>
        <w:t xml:space="preserve">, like Rockwell and Lockheed Martin, </w:t>
      </w:r>
      <w:r w:rsidRPr="00ED7D77">
        <w:rPr>
          <w:rStyle w:val="StyleUnderline"/>
          <w:rFonts w:asciiTheme="majorHAnsi" w:hAnsiTheme="majorHAnsi" w:cstheme="minorHAnsi"/>
          <w:highlight w:val="cyan"/>
        </w:rPr>
        <w:t>are</w:t>
      </w:r>
      <w:r w:rsidRPr="00ED7D77">
        <w:rPr>
          <w:rFonts w:asciiTheme="majorHAnsi" w:hAnsiTheme="majorHAnsi" w:cstheme="minorHAnsi"/>
          <w:sz w:val="14"/>
        </w:rPr>
        <w:t xml:space="preserve"> also </w:t>
      </w:r>
      <w:r w:rsidRPr="00ED7D77">
        <w:rPr>
          <w:rStyle w:val="Emphasis"/>
          <w:rFonts w:asciiTheme="majorHAnsi" w:hAnsiTheme="majorHAnsi" w:cstheme="minorHAnsi"/>
          <w:highlight w:val="cyan"/>
        </w:rPr>
        <w:t>jumping onto</w:t>
      </w:r>
      <w:r w:rsidRPr="00ED7D77">
        <w:rPr>
          <w:rStyle w:val="Emphasis"/>
          <w:rFonts w:asciiTheme="majorHAnsi" w:hAnsiTheme="majorHAnsi" w:cstheme="minorHAnsi"/>
        </w:rPr>
        <w:t xml:space="preserve"> the </w:t>
      </w:r>
      <w:r w:rsidRPr="00ED7D77">
        <w:rPr>
          <w:rStyle w:val="Emphasis"/>
          <w:rFonts w:asciiTheme="majorHAnsi" w:hAnsiTheme="majorHAnsi" w:cstheme="minorHAnsi"/>
          <w:highlight w:val="cyan"/>
        </w:rPr>
        <w:t>precision farming</w:t>
      </w:r>
      <w:r w:rsidRPr="00ED7D77">
        <w:rPr>
          <w:rStyle w:val="Emphasis"/>
          <w:rFonts w:asciiTheme="majorHAnsi" w:hAnsiTheme="majorHAnsi" w:cstheme="minorHAnsi"/>
        </w:rPr>
        <w:t xml:space="preserve"> bandwagon</w:t>
      </w:r>
      <w:r w:rsidRPr="00ED7D77">
        <w:rPr>
          <w:rFonts w:asciiTheme="majorHAnsi" w:hAnsiTheme="majorHAnsi" w:cstheme="minorHAnsi"/>
          <w:sz w:val="14"/>
        </w:rPr>
        <w:t xml:space="preserve">. For example, in a 1,000-acre potato farm, aerospace behemoth Lockheed Martin can place meteorological stations that measure 13 different weather parameters every 15 minutes and telemeter the data to a computer base station. "More than 430 gauges measure irrigation. Yield measurements are taken every three seconds during harvest. Crop quality samples are analyzed," boasts Lockheed's promotional material. What's more, "Soil is tested for 18 nutrient parameters. Microbialcommunities in the topsoil are studied." The Downside </w:t>
      </w:r>
      <w:r w:rsidRPr="00ED7D77">
        <w:rPr>
          <w:rStyle w:val="StyleUnderline"/>
          <w:rFonts w:asciiTheme="majorHAnsi" w:hAnsiTheme="majorHAnsi" w:cstheme="minorHAnsi"/>
        </w:rPr>
        <w:t>An interesting historical parallel comes to mind</w:t>
      </w:r>
      <w:r w:rsidRPr="00ED7D77">
        <w:rPr>
          <w:rFonts w:asciiTheme="majorHAnsi" w:hAnsiTheme="majorHAnsi" w:cstheme="minorHAnsi"/>
          <w:sz w:val="14"/>
        </w:rPr>
        <w:t xml:space="preserve">. Just as World War Two military contractors developed the chemicals and machinery that fueled the Green Revolution of the 1970's, </w:t>
      </w:r>
      <w:r w:rsidRPr="00ED7D77">
        <w:rPr>
          <w:rStyle w:val="StyleUnderline"/>
          <w:rFonts w:asciiTheme="majorHAnsi" w:hAnsiTheme="majorHAnsi" w:cstheme="minorHAnsi"/>
        </w:rPr>
        <w:t>precision farming is</w:t>
      </w:r>
      <w:r w:rsidRPr="00ED7D77">
        <w:rPr>
          <w:rFonts w:asciiTheme="majorHAnsi" w:hAnsiTheme="majorHAnsi" w:cstheme="minorHAnsi"/>
          <w:sz w:val="14"/>
        </w:rPr>
        <w:t xml:space="preserve">, to a large extent, an </w:t>
      </w:r>
      <w:r w:rsidRPr="00ED7D77">
        <w:rPr>
          <w:rStyle w:val="StyleUnderline"/>
          <w:rFonts w:asciiTheme="majorHAnsi" w:hAnsiTheme="majorHAnsi" w:cstheme="minorHAnsi"/>
        </w:rPr>
        <w:t xml:space="preserve">outgrowth of </w:t>
      </w:r>
      <w:r w:rsidRPr="00ED7D77">
        <w:rPr>
          <w:rFonts w:asciiTheme="majorHAnsi" w:hAnsiTheme="majorHAnsi" w:cstheme="minorHAnsi"/>
          <w:sz w:val="14"/>
        </w:rPr>
        <w:t>the</w:t>
      </w:r>
      <w:r w:rsidRPr="00ED7D77">
        <w:rPr>
          <w:rStyle w:val="StyleUnderline"/>
          <w:rFonts w:asciiTheme="majorHAnsi" w:hAnsiTheme="majorHAnsi" w:cstheme="minorHAnsi"/>
        </w:rPr>
        <w:t xml:space="preserve"> space-age surveillance technologies</w:t>
      </w:r>
      <w:r w:rsidRPr="00ED7D77">
        <w:rPr>
          <w:rFonts w:asciiTheme="majorHAnsi" w:hAnsiTheme="majorHAnsi" w:cstheme="minorHAnsi"/>
          <w:sz w:val="14"/>
        </w:rPr>
        <w:t xml:space="preserve"> used in the Cold War. The tight relationship between the military industries and industrial agriculture continues well into the twenty-first century. Some observers fear that </w:t>
      </w:r>
      <w:r w:rsidRPr="00ED7D77">
        <w:rPr>
          <w:rStyle w:val="StyleUnderline"/>
          <w:rFonts w:asciiTheme="majorHAnsi" w:hAnsiTheme="majorHAnsi" w:cstheme="minorHAnsi"/>
          <w:highlight w:val="cyan"/>
        </w:rPr>
        <w:t>these</w:t>
      </w:r>
      <w:r w:rsidRPr="00ED7D77">
        <w:rPr>
          <w:rStyle w:val="StyleUnderline"/>
          <w:rFonts w:asciiTheme="majorHAnsi" w:hAnsiTheme="majorHAnsi" w:cstheme="minorHAnsi"/>
        </w:rPr>
        <w:t xml:space="preserve"> new </w:t>
      </w:r>
      <w:r w:rsidRPr="00ED7D77">
        <w:rPr>
          <w:rStyle w:val="StyleUnderline"/>
          <w:rFonts w:asciiTheme="majorHAnsi" w:hAnsiTheme="majorHAnsi" w:cstheme="minorHAnsi"/>
          <w:highlight w:val="cyan"/>
        </w:rPr>
        <w:t>technologies</w:t>
      </w:r>
      <w:r w:rsidRPr="00ED7D77">
        <w:rPr>
          <w:rStyle w:val="StyleUnderline"/>
          <w:rFonts w:asciiTheme="majorHAnsi" w:hAnsiTheme="majorHAnsi" w:cstheme="minorHAnsi"/>
        </w:rPr>
        <w:t xml:space="preserve"> </w:t>
      </w:r>
      <w:r w:rsidRPr="00ED7D77">
        <w:rPr>
          <w:rStyle w:val="StyleUnderline"/>
          <w:rFonts w:asciiTheme="majorHAnsi" w:hAnsiTheme="majorHAnsi" w:cstheme="minorHAnsi"/>
          <w:highlight w:val="cyan"/>
        </w:rPr>
        <w:t xml:space="preserve">bode ill for </w:t>
      </w:r>
      <w:r w:rsidRPr="00ED7D77">
        <w:rPr>
          <w:rStyle w:val="Emphasis"/>
          <w:rFonts w:asciiTheme="majorHAnsi" w:hAnsiTheme="majorHAnsi" w:cstheme="minorHAnsi"/>
          <w:highlight w:val="cyan"/>
        </w:rPr>
        <w:t>sustainable agriculture</w:t>
      </w:r>
      <w:r w:rsidRPr="00ED7D77">
        <w:rPr>
          <w:rStyle w:val="StyleUnderline"/>
          <w:rFonts w:asciiTheme="majorHAnsi" w:hAnsiTheme="majorHAnsi" w:cstheme="minorHAnsi"/>
        </w:rPr>
        <w:t xml:space="preserve"> </w:t>
      </w:r>
      <w:r w:rsidRPr="00ED7D77">
        <w:rPr>
          <w:rStyle w:val="StyleUnderline"/>
          <w:rFonts w:asciiTheme="majorHAnsi" w:hAnsiTheme="majorHAnsi" w:cstheme="minorHAnsi"/>
          <w:highlight w:val="cyan"/>
        </w:rPr>
        <w:t xml:space="preserve">and </w:t>
      </w:r>
      <w:r w:rsidRPr="00ED7D77">
        <w:rPr>
          <w:rStyle w:val="Emphasis"/>
          <w:rFonts w:asciiTheme="majorHAnsi" w:hAnsiTheme="majorHAnsi" w:cstheme="minorHAnsi"/>
          <w:highlight w:val="cyan"/>
        </w:rPr>
        <w:t>democratic governance</w:t>
      </w:r>
      <w:r w:rsidRPr="00ED7D77">
        <w:rPr>
          <w:rFonts w:asciiTheme="majorHAnsi" w:hAnsiTheme="majorHAnsi" w:cstheme="minorHAnsi"/>
          <w:sz w:val="14"/>
        </w:rPr>
        <w:t xml:space="preserve">, </w:t>
      </w:r>
      <w:r w:rsidRPr="00ED7D77">
        <w:rPr>
          <w:rStyle w:val="StyleUnderline"/>
          <w:rFonts w:asciiTheme="majorHAnsi" w:hAnsiTheme="majorHAnsi" w:cstheme="minorHAnsi"/>
          <w:highlight w:val="cyan"/>
        </w:rPr>
        <w:t>and could</w:t>
      </w:r>
      <w:r w:rsidRPr="00ED7D77">
        <w:rPr>
          <w:rStyle w:val="StyleUnderline"/>
          <w:rFonts w:asciiTheme="majorHAnsi" w:hAnsiTheme="majorHAnsi" w:cstheme="minorHAnsi"/>
        </w:rPr>
        <w:t xml:space="preserve"> </w:t>
      </w:r>
      <w:r w:rsidRPr="00ED7D77">
        <w:rPr>
          <w:rStyle w:val="Emphasis"/>
          <w:rFonts w:asciiTheme="majorHAnsi" w:hAnsiTheme="majorHAnsi" w:cstheme="minorHAnsi"/>
          <w:highlight w:val="cyan"/>
        </w:rPr>
        <w:t>impose</w:t>
      </w:r>
      <w:r w:rsidRPr="00ED7D77">
        <w:rPr>
          <w:rStyle w:val="Emphasis"/>
          <w:rFonts w:asciiTheme="majorHAnsi" w:hAnsiTheme="majorHAnsi" w:cstheme="minorHAnsi"/>
        </w:rPr>
        <w:t xml:space="preserve"> new forms of </w:t>
      </w:r>
      <w:r w:rsidRPr="00ED7D77">
        <w:rPr>
          <w:rStyle w:val="Emphasis"/>
          <w:rFonts w:asciiTheme="majorHAnsi" w:hAnsiTheme="majorHAnsi" w:cstheme="minorHAnsi"/>
          <w:highlight w:val="cyan"/>
        </w:rPr>
        <w:t>dependence on farmers</w:t>
      </w:r>
      <w:r w:rsidRPr="00ED7D77">
        <w:rPr>
          <w:rFonts w:asciiTheme="majorHAnsi" w:hAnsiTheme="majorHAnsi" w:cstheme="minorHAnsi"/>
          <w:sz w:val="14"/>
          <w:highlight w:val="cyan"/>
        </w:rPr>
        <w:t>.</w:t>
      </w:r>
      <w:r w:rsidRPr="00ED7D77">
        <w:rPr>
          <w:rFonts w:asciiTheme="majorHAnsi" w:hAnsiTheme="majorHAnsi" w:cstheme="minorHAnsi"/>
          <w:sz w:val="14"/>
        </w:rPr>
        <w:t xml:space="preserve"> "</w:t>
      </w:r>
      <w:r w:rsidRPr="00ED7D77">
        <w:rPr>
          <w:rStyle w:val="StyleUnderline"/>
          <w:rFonts w:asciiTheme="majorHAnsi" w:hAnsiTheme="majorHAnsi" w:cstheme="minorHAnsi"/>
          <w:highlight w:val="cyan"/>
        </w:rPr>
        <w:t xml:space="preserve">Precision farming has </w:t>
      </w:r>
      <w:r w:rsidRPr="00ED7D77">
        <w:rPr>
          <w:rStyle w:val="Emphasis"/>
          <w:rFonts w:asciiTheme="majorHAnsi" w:hAnsiTheme="majorHAnsi" w:cstheme="minorHAnsi"/>
          <w:highlight w:val="cyan"/>
        </w:rPr>
        <w:t>less to do with mitigating</w:t>
      </w:r>
      <w:r w:rsidRPr="00ED7D77">
        <w:rPr>
          <w:rStyle w:val="Emphasis"/>
          <w:rFonts w:asciiTheme="majorHAnsi" w:hAnsiTheme="majorHAnsi" w:cstheme="minorHAnsi"/>
        </w:rPr>
        <w:t xml:space="preserve"> agricultural </w:t>
      </w:r>
      <w:r w:rsidRPr="00ED7D77">
        <w:rPr>
          <w:rStyle w:val="Emphasis"/>
          <w:rFonts w:asciiTheme="majorHAnsi" w:hAnsiTheme="majorHAnsi" w:cstheme="minorHAnsi"/>
          <w:highlight w:val="cyan"/>
        </w:rPr>
        <w:t>pollution</w:t>
      </w:r>
      <w:r w:rsidRPr="00ED7D77">
        <w:rPr>
          <w:rStyle w:val="Emphasis"/>
          <w:rFonts w:asciiTheme="majorHAnsi" w:hAnsiTheme="majorHAnsi" w:cstheme="minorHAnsi"/>
        </w:rPr>
        <w:t xml:space="preserve"> </w:t>
      </w:r>
      <w:r w:rsidRPr="00ED7D77">
        <w:rPr>
          <w:rStyle w:val="StyleUnderline"/>
          <w:rFonts w:asciiTheme="majorHAnsi" w:hAnsiTheme="majorHAnsi" w:cstheme="minorHAnsi"/>
          <w:highlight w:val="cyan"/>
        </w:rPr>
        <w:t>than with</w:t>
      </w:r>
      <w:r w:rsidRPr="00ED7D77">
        <w:rPr>
          <w:rStyle w:val="StyleUnderline"/>
          <w:rFonts w:asciiTheme="majorHAnsi" w:hAnsiTheme="majorHAnsi" w:cstheme="minorHAnsi"/>
        </w:rPr>
        <w:t xml:space="preserve"> </w:t>
      </w:r>
      <w:r w:rsidRPr="00ED7D77">
        <w:rPr>
          <w:rStyle w:val="Emphasis"/>
          <w:rFonts w:asciiTheme="majorHAnsi" w:hAnsiTheme="majorHAnsi" w:cstheme="minorHAnsi"/>
        </w:rPr>
        <w:t xml:space="preserve">advancing </w:t>
      </w:r>
      <w:r w:rsidRPr="00ED7D77">
        <w:rPr>
          <w:rStyle w:val="Emphasis"/>
          <w:rFonts w:asciiTheme="majorHAnsi" w:hAnsiTheme="majorHAnsi" w:cstheme="minorHAnsi"/>
          <w:highlight w:val="cyan"/>
        </w:rPr>
        <w:t>industrial</w:t>
      </w:r>
      <w:r w:rsidRPr="00ED7D77">
        <w:rPr>
          <w:rStyle w:val="Emphasis"/>
          <w:rFonts w:asciiTheme="majorHAnsi" w:hAnsiTheme="majorHAnsi" w:cstheme="minorHAnsi"/>
        </w:rPr>
        <w:t xml:space="preserve"> </w:t>
      </w:r>
      <w:r w:rsidRPr="00ED7D77">
        <w:rPr>
          <w:rStyle w:val="Emphasis"/>
          <w:rFonts w:asciiTheme="majorHAnsi" w:hAnsiTheme="majorHAnsi" w:cstheme="minorHAnsi"/>
          <w:highlight w:val="cyan"/>
        </w:rPr>
        <w:t>modes of production</w:t>
      </w:r>
      <w:r w:rsidRPr="00ED7D77">
        <w:rPr>
          <w:rFonts w:asciiTheme="majorHAnsi" w:hAnsiTheme="majorHAnsi" w:cstheme="minorHAnsi"/>
          <w:sz w:val="14"/>
        </w:rPr>
        <w:t>", according to social scientists Steven Wolf of the University of California, Berkeley and Fred Buttel of the University of Wisconsin. Action Group on Erosion, Technology and Concentration (ETC Group) Research Director Hope Shand agrees. "</w:t>
      </w:r>
      <w:r w:rsidRPr="00ED7D77">
        <w:rPr>
          <w:rStyle w:val="StyleUnderline"/>
          <w:rFonts w:asciiTheme="majorHAnsi" w:hAnsiTheme="majorHAnsi" w:cstheme="minorHAnsi"/>
          <w:highlight w:val="cyan"/>
        </w:rPr>
        <w:t>Precision farming</w:t>
      </w:r>
      <w:r w:rsidRPr="00ED7D77">
        <w:rPr>
          <w:rStyle w:val="StyleUnderline"/>
          <w:rFonts w:asciiTheme="majorHAnsi" w:hAnsiTheme="majorHAnsi" w:cstheme="minorHAnsi"/>
        </w:rPr>
        <w:t xml:space="preserve"> </w:t>
      </w:r>
      <w:r w:rsidRPr="00ED7D77">
        <w:rPr>
          <w:rStyle w:val="StyleUnderline"/>
          <w:rFonts w:asciiTheme="majorHAnsi" w:hAnsiTheme="majorHAnsi" w:cstheme="minorHAnsi"/>
          <w:highlight w:val="cyan"/>
        </w:rPr>
        <w:t>is</w:t>
      </w:r>
      <w:r w:rsidRPr="00ED7D77">
        <w:rPr>
          <w:rStyle w:val="StyleUnderline"/>
          <w:rFonts w:asciiTheme="majorHAnsi" w:hAnsiTheme="majorHAnsi" w:cstheme="minorHAnsi"/>
        </w:rPr>
        <w:t xml:space="preserve"> about </w:t>
      </w:r>
      <w:r w:rsidRPr="00ED7D77">
        <w:rPr>
          <w:rStyle w:val="Emphasis"/>
          <w:rFonts w:asciiTheme="majorHAnsi" w:hAnsiTheme="majorHAnsi" w:cstheme="minorHAnsi"/>
        </w:rPr>
        <w:t>commodification and control of information</w:t>
      </w:r>
      <w:r w:rsidRPr="00ED7D77">
        <w:rPr>
          <w:rStyle w:val="StyleUnderline"/>
          <w:rFonts w:asciiTheme="majorHAnsi" w:hAnsiTheme="majorHAnsi" w:cstheme="minorHAnsi"/>
        </w:rPr>
        <w:t xml:space="preserve"> and it is among the high-tech tools that are </w:t>
      </w:r>
      <w:r w:rsidRPr="00ED7D77">
        <w:rPr>
          <w:rStyle w:val="Emphasis"/>
          <w:rFonts w:asciiTheme="majorHAnsi" w:hAnsiTheme="majorHAnsi" w:cstheme="minorHAnsi"/>
          <w:highlight w:val="cyan"/>
        </w:rPr>
        <w:t>driving the industrialization of agriculture</w:t>
      </w:r>
      <w:r w:rsidRPr="00ED7D77">
        <w:rPr>
          <w:rFonts w:asciiTheme="majorHAnsi" w:hAnsiTheme="majorHAnsi" w:cstheme="minorHAnsi"/>
          <w:sz w:val="14"/>
          <w:highlight w:val="cyan"/>
        </w:rPr>
        <w:t xml:space="preserve">, </w:t>
      </w:r>
      <w:r w:rsidRPr="00ED7D77">
        <w:rPr>
          <w:rStyle w:val="StyleUnderline"/>
          <w:rFonts w:asciiTheme="majorHAnsi" w:hAnsiTheme="majorHAnsi" w:cstheme="minorHAnsi"/>
          <w:highlight w:val="cyan"/>
        </w:rPr>
        <w:t xml:space="preserve">the loss of </w:t>
      </w:r>
      <w:r w:rsidRPr="00ED7D77">
        <w:rPr>
          <w:rStyle w:val="Emphasis"/>
          <w:rFonts w:asciiTheme="majorHAnsi" w:hAnsiTheme="majorHAnsi" w:cstheme="minorHAnsi"/>
          <w:highlight w:val="cyan"/>
        </w:rPr>
        <w:t>local</w:t>
      </w:r>
      <w:r w:rsidRPr="00ED7D77">
        <w:rPr>
          <w:rStyle w:val="Emphasis"/>
          <w:rFonts w:asciiTheme="majorHAnsi" w:hAnsiTheme="majorHAnsi" w:cstheme="minorHAnsi"/>
        </w:rPr>
        <w:t xml:space="preserve"> farm </w:t>
      </w:r>
      <w:r w:rsidRPr="00ED7D77">
        <w:rPr>
          <w:rStyle w:val="Emphasis"/>
          <w:rFonts w:asciiTheme="majorHAnsi" w:hAnsiTheme="majorHAnsi" w:cstheme="minorHAnsi"/>
          <w:highlight w:val="cyan"/>
        </w:rPr>
        <w:t>knowledge</w:t>
      </w:r>
      <w:r w:rsidRPr="00ED7D77">
        <w:rPr>
          <w:rFonts w:asciiTheme="majorHAnsi" w:hAnsiTheme="majorHAnsi" w:cstheme="minorHAnsi"/>
          <w:sz w:val="14"/>
        </w:rPr>
        <w:t xml:space="preserve"> and </w:t>
      </w:r>
      <w:r w:rsidRPr="00ED7D77">
        <w:rPr>
          <w:rStyle w:val="StyleUnderline"/>
          <w:rFonts w:asciiTheme="majorHAnsi" w:hAnsiTheme="majorHAnsi" w:cstheme="minorHAnsi"/>
          <w:highlight w:val="cyan"/>
        </w:rPr>
        <w:t>the erosion of farmers rights</w:t>
      </w:r>
      <w:r w:rsidRPr="00ED7D77">
        <w:rPr>
          <w:rFonts w:asciiTheme="majorHAnsi" w:hAnsiTheme="majorHAnsi" w:cstheme="minorHAnsi"/>
          <w:sz w:val="14"/>
        </w:rPr>
        <w:t xml:space="preserve">", she told CorpWatch. "With precision farming, </w:t>
      </w:r>
      <w:r w:rsidRPr="00ED7D77">
        <w:rPr>
          <w:rStyle w:val="StyleUnderline"/>
          <w:rFonts w:asciiTheme="majorHAnsi" w:hAnsiTheme="majorHAnsi" w:cstheme="minorHAnsi"/>
        </w:rPr>
        <w:t>farmers increasingly depend on off-farm decision making</w:t>
      </w:r>
      <w:r w:rsidRPr="00ED7D77">
        <w:rPr>
          <w:rFonts w:asciiTheme="majorHAnsi" w:hAnsiTheme="majorHAnsi" w:cstheme="minorHAnsi"/>
          <w:sz w:val="14"/>
        </w:rPr>
        <w:t xml:space="preserve"> </w:t>
      </w:r>
      <w:r w:rsidRPr="00ED7D77">
        <w:rPr>
          <w:rStyle w:val="StyleUnderline"/>
          <w:rFonts w:asciiTheme="majorHAnsi" w:hAnsiTheme="majorHAnsi" w:cstheme="minorHAnsi"/>
        </w:rPr>
        <w:t>to determine precise levels of inputs</w:t>
      </w:r>
      <w:r w:rsidRPr="00ED7D77">
        <w:rPr>
          <w:rFonts w:asciiTheme="majorHAnsi" w:hAnsiTheme="majorHAnsi" w:cstheme="minorHAnsi"/>
          <w:sz w:val="14"/>
        </w:rPr>
        <w:t xml:space="preserve">. For example, </w:t>
      </w:r>
      <w:r w:rsidRPr="00ED7D77">
        <w:rPr>
          <w:rStyle w:val="StyleUnderline"/>
          <w:rFonts w:asciiTheme="majorHAnsi" w:hAnsiTheme="majorHAnsi" w:cstheme="minorHAnsi"/>
        </w:rPr>
        <w:t>dictating what seed, fertilizer, chemicals, row spacing, irrigation and harvesting techniques are used, and other management requirements</w:t>
      </w:r>
      <w:r w:rsidRPr="00ED7D77">
        <w:rPr>
          <w:rFonts w:asciiTheme="majorHAnsi" w:hAnsiTheme="majorHAnsi" w:cstheme="minorHAnsi"/>
          <w:sz w:val="14"/>
        </w:rPr>
        <w:t xml:space="preserve">," Shand explained. </w:t>
      </w:r>
      <w:r w:rsidRPr="00ED7D77">
        <w:rPr>
          <w:rStyle w:val="StyleUnderline"/>
          <w:rFonts w:asciiTheme="majorHAnsi" w:hAnsiTheme="majorHAnsi" w:cstheme="minorHAnsi"/>
          <w:highlight w:val="cyan"/>
        </w:rPr>
        <w:t>Precision farming</w:t>
      </w:r>
      <w:r w:rsidRPr="00ED7D77">
        <w:rPr>
          <w:rStyle w:val="StyleUnderline"/>
          <w:rFonts w:asciiTheme="majorHAnsi" w:hAnsiTheme="majorHAnsi" w:cstheme="minorHAnsi"/>
        </w:rPr>
        <w:t xml:space="preserve"> seeks to legitimate and </w:t>
      </w:r>
      <w:r w:rsidRPr="00ED7D77">
        <w:rPr>
          <w:rStyle w:val="Emphasis"/>
          <w:rFonts w:asciiTheme="majorHAnsi" w:hAnsiTheme="majorHAnsi" w:cstheme="minorHAnsi"/>
          <w:highlight w:val="cyan"/>
        </w:rPr>
        <w:t xml:space="preserve">reinforce </w:t>
      </w:r>
      <w:r w:rsidRPr="00ED7D77">
        <w:rPr>
          <w:rStyle w:val="Emphasis"/>
          <w:rFonts w:asciiTheme="majorHAnsi" w:hAnsiTheme="majorHAnsi" w:cstheme="minorHAnsi"/>
        </w:rPr>
        <w:t>the uniformity</w:t>
      </w:r>
      <w:r w:rsidRPr="00ED7D77">
        <w:rPr>
          <w:rStyle w:val="StyleUnderline"/>
          <w:rFonts w:asciiTheme="majorHAnsi" w:hAnsiTheme="majorHAnsi" w:cstheme="minorHAnsi"/>
        </w:rPr>
        <w:t xml:space="preserve"> and </w:t>
      </w:r>
      <w:r w:rsidRPr="00ED7D77">
        <w:rPr>
          <w:rStyle w:val="Emphasis"/>
          <w:rFonts w:asciiTheme="majorHAnsi" w:hAnsiTheme="majorHAnsi" w:cstheme="minorHAnsi"/>
          <w:highlight w:val="cyan"/>
        </w:rPr>
        <w:t>chemical-intensive requirements</w:t>
      </w:r>
      <w:r w:rsidRPr="00ED7D77">
        <w:rPr>
          <w:rStyle w:val="StyleUnderline"/>
          <w:rFonts w:asciiTheme="majorHAnsi" w:hAnsiTheme="majorHAnsi" w:cstheme="minorHAnsi"/>
        </w:rPr>
        <w:t xml:space="preserve"> of industrial agriculture </w:t>
      </w:r>
      <w:r w:rsidRPr="00ED7D77">
        <w:rPr>
          <w:rStyle w:val="Emphasis"/>
          <w:rFonts w:asciiTheme="majorHAnsi" w:hAnsiTheme="majorHAnsi" w:cstheme="minorHAnsi"/>
          <w:highlight w:val="cyan"/>
        </w:rPr>
        <w:t>under the guise of</w:t>
      </w:r>
      <w:r w:rsidRPr="00ED7D77">
        <w:rPr>
          <w:rStyle w:val="Emphasis"/>
          <w:rFonts w:asciiTheme="majorHAnsi" w:hAnsiTheme="majorHAnsi" w:cstheme="minorHAnsi"/>
        </w:rPr>
        <w:t xml:space="preserve"> protecting the environment and improving </w:t>
      </w:r>
      <w:r w:rsidRPr="00ED7D77">
        <w:rPr>
          <w:rStyle w:val="Emphasis"/>
          <w:rFonts w:asciiTheme="majorHAnsi" w:hAnsiTheme="majorHAnsi" w:cstheme="minorHAnsi"/>
          <w:highlight w:val="cyan"/>
        </w:rPr>
        <w:t>efficiency</w:t>
      </w:r>
      <w:r w:rsidRPr="00ED7D77">
        <w:rPr>
          <w:rFonts w:asciiTheme="majorHAnsi" w:hAnsiTheme="majorHAnsi" w:cstheme="minorHAnsi"/>
          <w:sz w:val="14"/>
        </w:rPr>
        <w:t xml:space="preserve">, according to Shand. How it Works: Remote Sensing </w:t>
      </w:r>
      <w:r w:rsidRPr="00ED7D77">
        <w:rPr>
          <w:rFonts w:asciiTheme="majorHAnsi" w:hAnsiTheme="majorHAnsi" w:cstheme="minorHAnsi"/>
          <w:sz w:val="14"/>
          <w:szCs w:val="16"/>
        </w:rPr>
        <w:t xml:space="preserve">Remote sensing is an important component of precision agriculture. For example, NASA is a partner in Ag 20/20, a long-range research project that involves remote sensing. A satellite-mounted sensor looks down on farm fields, distinguishing as many as 256 light wavelengths. Similar systems that work with land-based and plane-mounted sensors are also in the works. With the right hardware, software and know-how, the precision farmer can use this spectral information to find out a crop's health status. Does it need irrigation? Is it under attack by pests? Are weeds gaining ground? Are soil nitrogen levels OK? A great number of quantifiable variables can be measured. The use of satellites in agriculture is already a reality. The government of the southern Pacific island of Tasmania is using GPS technology on some 600 farms as part of an identity protection pilot program, which it plans to extend to all of Tasmania's farms by 2005. In Argentina, satellite surveillance is being used to catch farmers who cheat on their taxes by underreporting the size of their fields, and to prevent them from saving seed, which is illegal there. </w:t>
      </w:r>
      <w:r w:rsidRPr="00ED7D77">
        <w:rPr>
          <w:rFonts w:asciiTheme="majorHAnsi" w:hAnsiTheme="majorHAnsi" w:cstheme="minorHAnsi"/>
          <w:sz w:val="14"/>
        </w:rPr>
        <w:t xml:space="preserve">Who Will Benefit? Will farmers want, or be able, to understand the advanced gadgetry of precision farming? In Puerto Rico, for example, only 14% of farmers have college degrees, and a higher percentage might be illiterate altogether. The average Puerto Rican farmer is 55 years old, according to the US Farm Census. Many are probably too traditional to embrace advanced software, satellite imaging and other new technologies. To get around this obstacle, precision farming contractors plan to offer farmers a plethora of consulting services. Critics fear that these services will exacerbate farmers' dependence on the purveyors of agribusiness even further. Of course, the more fundamental question is what farmer will be able to afford precision farming technology, whose basic packages start at $15,000 to $20,000? </w:t>
      </w:r>
      <w:r w:rsidRPr="00ED7D77">
        <w:rPr>
          <w:rStyle w:val="StyleUnderline"/>
          <w:rFonts w:asciiTheme="majorHAnsi" w:hAnsiTheme="majorHAnsi" w:cstheme="minorHAnsi"/>
        </w:rPr>
        <w:t>How can family farms in the United States, facing extinction by economic strangulation</w:t>
      </w:r>
      <w:r w:rsidRPr="00ED7D77">
        <w:rPr>
          <w:rFonts w:asciiTheme="majorHAnsi" w:hAnsiTheme="majorHAnsi" w:cstheme="minorHAnsi"/>
          <w:sz w:val="14"/>
        </w:rPr>
        <w:t xml:space="preserve">, </w:t>
      </w:r>
      <w:r w:rsidRPr="00ED7D77">
        <w:rPr>
          <w:rStyle w:val="StyleUnderline"/>
          <w:rFonts w:asciiTheme="majorHAnsi" w:hAnsiTheme="majorHAnsi" w:cstheme="minorHAnsi"/>
        </w:rPr>
        <w:t>afford these dazzling technological advances</w:t>
      </w:r>
      <w:r w:rsidRPr="00ED7D77">
        <w:rPr>
          <w:rFonts w:asciiTheme="majorHAnsi" w:hAnsiTheme="majorHAnsi" w:cstheme="minorHAnsi"/>
          <w:sz w:val="14"/>
        </w:rPr>
        <w:t xml:space="preserve">? What will happen to rural U.S. and worldwide farming communities if food processors, retailers and other major purchasers of agricultural produce start requiring suppliers to use precision farming and identity protection technology? </w:t>
      </w:r>
      <w:r w:rsidRPr="00ED7D77">
        <w:rPr>
          <w:rStyle w:val="StyleUnderline"/>
          <w:rFonts w:asciiTheme="majorHAnsi" w:hAnsiTheme="majorHAnsi" w:cstheme="minorHAnsi"/>
        </w:rPr>
        <w:t>Large U.S. industrial farms, heavily capitalized and subsidized by the government with tens of billions of dollars every year, will easily afford the technology</w:t>
      </w:r>
      <w:r w:rsidRPr="00ED7D77">
        <w:rPr>
          <w:rFonts w:asciiTheme="majorHAnsi" w:hAnsiTheme="majorHAnsi" w:cstheme="minorHAnsi"/>
          <w:sz w:val="14"/>
        </w:rPr>
        <w:t xml:space="preserve">. But </w:t>
      </w:r>
      <w:r w:rsidRPr="00ED7D77">
        <w:rPr>
          <w:rStyle w:val="StyleUnderline"/>
          <w:rFonts w:asciiTheme="majorHAnsi" w:hAnsiTheme="majorHAnsi" w:cstheme="minorHAnsi"/>
        </w:rPr>
        <w:t xml:space="preserve">struggling family farms </w:t>
      </w:r>
      <w:r w:rsidRPr="00ED7D77">
        <w:rPr>
          <w:rStyle w:val="Emphasis"/>
          <w:rFonts w:asciiTheme="majorHAnsi" w:hAnsiTheme="majorHAnsi" w:cstheme="minorHAnsi"/>
        </w:rPr>
        <w:t>could be put out of business</w:t>
      </w:r>
      <w:r w:rsidRPr="00ED7D77">
        <w:rPr>
          <w:rFonts w:asciiTheme="majorHAnsi" w:hAnsiTheme="majorHAnsi" w:cstheme="minorHAnsi"/>
          <w:sz w:val="14"/>
        </w:rPr>
        <w:t xml:space="preserve">. Suing the Victim These remote sensing technologies can also be used to distinguish GM from non-GM crops and trace genetic pollution. </w:t>
      </w:r>
      <w:r w:rsidRPr="00ED7D77">
        <w:rPr>
          <w:rStyle w:val="StyleUnderline"/>
          <w:rFonts w:asciiTheme="majorHAnsi" w:hAnsiTheme="majorHAnsi" w:cstheme="minorHAnsi"/>
        </w:rPr>
        <w:t>Runaway pollen and seeds from GM crops</w:t>
      </w:r>
      <w:r w:rsidRPr="00ED7D77">
        <w:rPr>
          <w:rFonts w:asciiTheme="majorHAnsi" w:hAnsiTheme="majorHAnsi" w:cstheme="minorHAnsi"/>
          <w:sz w:val="14"/>
        </w:rPr>
        <w:t xml:space="preserve"> like soy, corn and canola have been a great concern since the commercial cultivation of GM plants began in 1996. Last year, GM corn was found to be aggressively proliferating in Mexico, causing farmers, scientists and environmentalists to worry about potential consequences for the environment, biodiversity and world agriculture. </w:t>
      </w:r>
      <w:r w:rsidRPr="00ED7D77">
        <w:rPr>
          <w:rStyle w:val="StyleUnderline"/>
          <w:rFonts w:asciiTheme="majorHAnsi" w:hAnsiTheme="majorHAnsi" w:cstheme="minorHAnsi"/>
        </w:rPr>
        <w:t xml:space="preserve">Agribusiness corporations can use satellite imaging to find out what farmers have had their crops contaminated with GM pollen and </w:t>
      </w:r>
      <w:r w:rsidRPr="00ED7D77">
        <w:rPr>
          <w:rStyle w:val="Emphasis"/>
          <w:rFonts w:asciiTheme="majorHAnsi" w:hAnsiTheme="majorHAnsi" w:cstheme="minorHAnsi"/>
        </w:rPr>
        <w:t>sue them</w:t>
      </w:r>
      <w:r w:rsidRPr="00ED7D77">
        <w:rPr>
          <w:rFonts w:asciiTheme="majorHAnsi" w:hAnsiTheme="majorHAnsi" w:cstheme="minorHAnsi"/>
          <w:sz w:val="14"/>
        </w:rPr>
        <w:t xml:space="preserve">. This actually happened to Canadian farmer Percy Schmeiser of Bruno, Saskatchewan. When he complained that his organic canola crop had been genetically contaminated by a GM canola field somewhere upwind, Monsanto's lawyers sued him for illegally planting the corporation's patented seed. Kafka could have hardly thought of a more bizarre scenario. Monsanto didn't accept Schmeiser's argument that the corporation's GM canola had blown downwind to his farm, and neither did the judge, who ruled that how the GM seed got there is irrelevant. In September 2002 Schmeiser lost his appeal and now intends to take his case to Canada's Supreme Court. [For more information about Schmeiser’s plight, visit www.percyschmeiser.com]. Unfortunately, Schmeiser's ordeal is not an isolated case. </w:t>
      </w:r>
      <w:r w:rsidRPr="00ED7D77">
        <w:rPr>
          <w:rStyle w:val="StyleUnderline"/>
          <w:rFonts w:asciiTheme="majorHAnsi" w:hAnsiTheme="majorHAnsi" w:cstheme="minorHAnsi"/>
        </w:rPr>
        <w:t>Monsanto is suing farmers all over Canada and the United States for allegedly planting its patented GM seeds</w:t>
      </w:r>
      <w:r w:rsidRPr="00ED7D77">
        <w:rPr>
          <w:rFonts w:asciiTheme="majorHAnsi" w:hAnsiTheme="majorHAnsi" w:cstheme="minorHAnsi"/>
          <w:sz w:val="14"/>
        </w:rPr>
        <w:t xml:space="preserve"> without authorization. Many of them claim they never knowingly planted Monsanto's seeds, and that their fields were contaminated by upwind GM plantations. Once again, the tortilla gets flipped. The same corporations that vehemently denied that GM pollution by pollination would ever take place, may soon be eager — too eager — to believe every report of such contamination, especially if the information can be used to sue the victims. Precision Agriculture and Global Trade </w:t>
      </w:r>
      <w:r w:rsidRPr="00ED7D77">
        <w:rPr>
          <w:rStyle w:val="StyleUnderline"/>
          <w:rFonts w:asciiTheme="majorHAnsi" w:hAnsiTheme="majorHAnsi" w:cstheme="minorHAnsi"/>
        </w:rPr>
        <w:t xml:space="preserve">This type of persecution could reach </w:t>
      </w:r>
      <w:r w:rsidRPr="00ED7D77">
        <w:rPr>
          <w:rStyle w:val="Emphasis"/>
          <w:rFonts w:asciiTheme="majorHAnsi" w:hAnsiTheme="majorHAnsi" w:cstheme="minorHAnsi"/>
        </w:rPr>
        <w:t>global proportions</w:t>
      </w:r>
      <w:r w:rsidRPr="00ED7D77">
        <w:rPr>
          <w:rFonts w:asciiTheme="majorHAnsi" w:hAnsiTheme="majorHAnsi" w:cstheme="minorHAnsi"/>
          <w:sz w:val="14"/>
        </w:rPr>
        <w:t xml:space="preserve"> </w:t>
      </w:r>
      <w:r w:rsidRPr="00ED7D77">
        <w:rPr>
          <w:rStyle w:val="StyleUnderline"/>
          <w:rFonts w:asciiTheme="majorHAnsi" w:hAnsiTheme="majorHAnsi" w:cstheme="minorHAnsi"/>
        </w:rPr>
        <w:t>through the</w:t>
      </w:r>
      <w:r w:rsidRPr="00ED7D77">
        <w:rPr>
          <w:rFonts w:asciiTheme="majorHAnsi" w:hAnsiTheme="majorHAnsi" w:cstheme="minorHAnsi"/>
          <w:sz w:val="14"/>
        </w:rPr>
        <w:t xml:space="preserve"> Trade-Related Intellectual Property Rights agreement (</w:t>
      </w:r>
      <w:r w:rsidRPr="00ED7D77">
        <w:rPr>
          <w:rStyle w:val="Emphasis"/>
          <w:rFonts w:asciiTheme="majorHAnsi" w:hAnsiTheme="majorHAnsi" w:cstheme="minorHAnsi"/>
        </w:rPr>
        <w:t>TRIPS</w:t>
      </w:r>
      <w:r w:rsidRPr="00ED7D77">
        <w:rPr>
          <w:rFonts w:asciiTheme="majorHAnsi" w:hAnsiTheme="majorHAnsi" w:cstheme="minorHAnsi"/>
          <w:sz w:val="14"/>
        </w:rPr>
        <w:t xml:space="preserve">) </w:t>
      </w:r>
      <w:r w:rsidRPr="00ED7D77">
        <w:rPr>
          <w:rStyle w:val="StyleUnderline"/>
          <w:rFonts w:asciiTheme="majorHAnsi" w:hAnsiTheme="majorHAnsi" w:cstheme="minorHAnsi"/>
        </w:rPr>
        <w:t>enforced by</w:t>
      </w:r>
      <w:r w:rsidRPr="00ED7D77">
        <w:rPr>
          <w:rFonts w:asciiTheme="majorHAnsi" w:hAnsiTheme="majorHAnsi" w:cstheme="minorHAnsi"/>
          <w:sz w:val="14"/>
        </w:rPr>
        <w:t xml:space="preserve"> </w:t>
      </w:r>
      <w:r w:rsidRPr="00ED7D77">
        <w:rPr>
          <w:rStyle w:val="StyleUnderline"/>
          <w:rFonts w:asciiTheme="majorHAnsi" w:hAnsiTheme="majorHAnsi" w:cstheme="minorHAnsi"/>
        </w:rPr>
        <w:t>the</w:t>
      </w:r>
      <w:r w:rsidRPr="00ED7D77">
        <w:rPr>
          <w:rFonts w:asciiTheme="majorHAnsi" w:hAnsiTheme="majorHAnsi" w:cstheme="minorHAnsi"/>
          <w:sz w:val="14"/>
        </w:rPr>
        <w:t xml:space="preserve"> World Trade Organization (</w:t>
      </w:r>
      <w:r w:rsidRPr="00ED7D77">
        <w:rPr>
          <w:rStyle w:val="Emphasis"/>
          <w:rFonts w:asciiTheme="majorHAnsi" w:hAnsiTheme="majorHAnsi" w:cstheme="minorHAnsi"/>
        </w:rPr>
        <w:t>WTO</w:t>
      </w:r>
      <w:r w:rsidRPr="00ED7D77">
        <w:rPr>
          <w:rFonts w:asciiTheme="majorHAnsi" w:hAnsiTheme="majorHAnsi" w:cstheme="minorHAnsi"/>
          <w:sz w:val="14"/>
        </w:rPr>
        <w:t xml:space="preserve">). Under TRIPS, </w:t>
      </w:r>
      <w:r w:rsidRPr="00ED7D77">
        <w:rPr>
          <w:rStyle w:val="StyleUnderline"/>
          <w:rFonts w:asciiTheme="majorHAnsi" w:hAnsiTheme="majorHAnsi" w:cstheme="minorHAnsi"/>
        </w:rPr>
        <w:t>the WTO can impose economic sanctions against countries deemed guilty of illegally using patented products</w:t>
      </w:r>
      <w:r w:rsidRPr="00ED7D77">
        <w:rPr>
          <w:rFonts w:asciiTheme="majorHAnsi" w:hAnsiTheme="majorHAnsi" w:cstheme="minorHAnsi"/>
          <w:sz w:val="14"/>
        </w:rPr>
        <w:t xml:space="preserve">, like seeds. </w:t>
      </w:r>
      <w:r w:rsidRPr="00ED7D77">
        <w:rPr>
          <w:rStyle w:val="StyleUnderline"/>
          <w:rFonts w:asciiTheme="majorHAnsi" w:hAnsiTheme="majorHAnsi" w:cstheme="minorHAnsi"/>
        </w:rPr>
        <w:t>The intellectual property rights provisions of NAFTA are even more draconian</w:t>
      </w:r>
      <w:r w:rsidRPr="00ED7D77">
        <w:rPr>
          <w:rFonts w:asciiTheme="majorHAnsi" w:hAnsiTheme="majorHAnsi" w:cstheme="minorHAnsi"/>
          <w:sz w:val="14"/>
        </w:rPr>
        <w:t xml:space="preserve">, since the agreement allows private entities to sue governments. Given this possibility, </w:t>
      </w:r>
      <w:r w:rsidRPr="00ED7D77">
        <w:rPr>
          <w:rStyle w:val="StyleUnderline"/>
          <w:rFonts w:asciiTheme="majorHAnsi" w:hAnsiTheme="majorHAnsi" w:cstheme="minorHAnsi"/>
        </w:rPr>
        <w:t>one can visualize a scenario in which Monsanto sues Mexico under NAFTA for illegally planting its GM corn</w:t>
      </w:r>
      <w:r w:rsidRPr="00ED7D77">
        <w:rPr>
          <w:rFonts w:asciiTheme="majorHAnsi" w:hAnsiTheme="majorHAnsi" w:cstheme="minorHAnsi"/>
          <w:sz w:val="14"/>
        </w:rPr>
        <w:t xml:space="preserve">. </w:t>
      </w:r>
      <w:r w:rsidRPr="00ED7D77">
        <w:rPr>
          <w:rStyle w:val="StyleUnderline"/>
          <w:rFonts w:asciiTheme="majorHAnsi" w:hAnsiTheme="majorHAnsi" w:cstheme="minorHAnsi"/>
        </w:rPr>
        <w:t>The corporation could conceivably demand a compensation ranging in the hundreds of millions of dollars</w:t>
      </w:r>
      <w:r w:rsidRPr="00ED7D77">
        <w:rPr>
          <w:rFonts w:asciiTheme="majorHAnsi" w:hAnsiTheme="majorHAnsi" w:cstheme="minorHAnsi"/>
          <w:sz w:val="14"/>
        </w:rPr>
        <w:t xml:space="preserve">. What are advocates of socially responsible and environmentally sustainable agriculture doing about precision farming? Many in the movement against corporate globalization hold that </w:t>
      </w:r>
      <w:r w:rsidRPr="00ED7D77">
        <w:rPr>
          <w:rStyle w:val="StyleUnderline"/>
          <w:rFonts w:asciiTheme="majorHAnsi" w:hAnsiTheme="majorHAnsi" w:cstheme="minorHAnsi"/>
        </w:rPr>
        <w:t>this and other new agro-technologies must be addressed within the context of a broader critique of industrial agriculture</w:t>
      </w:r>
      <w:r w:rsidRPr="00ED7D77">
        <w:rPr>
          <w:rFonts w:asciiTheme="majorHAnsi" w:hAnsiTheme="majorHAnsi" w:cstheme="minorHAnsi"/>
          <w:sz w:val="14"/>
        </w:rPr>
        <w:t>. "</w:t>
      </w:r>
      <w:r w:rsidRPr="00ED7D77">
        <w:rPr>
          <w:rStyle w:val="StyleUnderline"/>
          <w:rFonts w:asciiTheme="majorHAnsi" w:hAnsiTheme="majorHAnsi" w:cstheme="minorHAnsi"/>
        </w:rPr>
        <w:t xml:space="preserve">The reality is that </w:t>
      </w:r>
      <w:r w:rsidRPr="00ED7D77">
        <w:rPr>
          <w:rStyle w:val="Emphasis"/>
          <w:rFonts w:asciiTheme="majorHAnsi" w:hAnsiTheme="majorHAnsi" w:cstheme="minorHAnsi"/>
        </w:rPr>
        <w:t>farmers do not control precision farming</w:t>
      </w:r>
      <w:r w:rsidRPr="00ED7D77">
        <w:rPr>
          <w:rFonts w:asciiTheme="majorHAnsi" w:hAnsiTheme="majorHAnsi" w:cstheme="minorHAnsi"/>
          <w:sz w:val="14"/>
        </w:rPr>
        <w:t xml:space="preserve">," notes Hope Shand of ETC Group. "Rather, </w:t>
      </w:r>
      <w:r w:rsidRPr="00ED7D77">
        <w:rPr>
          <w:rStyle w:val="StyleUnderline"/>
          <w:rFonts w:asciiTheme="majorHAnsi" w:hAnsiTheme="majorHAnsi" w:cstheme="minorHAnsi"/>
        </w:rPr>
        <w:t xml:space="preserve">precision agriculture is more likely to </w:t>
      </w:r>
      <w:r w:rsidRPr="00ED7D77">
        <w:rPr>
          <w:rStyle w:val="Emphasis"/>
          <w:rFonts w:asciiTheme="majorHAnsi" w:hAnsiTheme="majorHAnsi" w:cstheme="minorHAnsi"/>
        </w:rPr>
        <w:t>dictate decision making</w:t>
      </w:r>
      <w:r w:rsidRPr="00ED7D77">
        <w:rPr>
          <w:rFonts w:asciiTheme="majorHAnsi" w:hAnsiTheme="majorHAnsi" w:cstheme="minorHAnsi"/>
          <w:sz w:val="14"/>
        </w:rPr>
        <w:t xml:space="preserve">, control and management of the farmer." </w:t>
      </w:r>
      <w:r w:rsidRPr="00ED7D77">
        <w:rPr>
          <w:rStyle w:val="StyleUnderline"/>
          <w:rFonts w:asciiTheme="majorHAnsi" w:hAnsiTheme="majorHAnsi" w:cstheme="minorHAnsi"/>
        </w:rPr>
        <w:t xml:space="preserve">Shand compares precision agriculture to a kind of </w:t>
      </w:r>
      <w:r w:rsidRPr="00ED7D77">
        <w:rPr>
          <w:rStyle w:val="Emphasis"/>
          <w:rFonts w:asciiTheme="majorHAnsi" w:hAnsiTheme="majorHAnsi" w:cstheme="minorHAnsi"/>
        </w:rPr>
        <w:t>high tech feudalism</w:t>
      </w:r>
      <w:r w:rsidRPr="00ED7D77">
        <w:rPr>
          <w:rFonts w:asciiTheme="majorHAnsi" w:hAnsiTheme="majorHAnsi" w:cstheme="minorHAnsi"/>
          <w:sz w:val="14"/>
        </w:rPr>
        <w:t>: "</w:t>
      </w:r>
      <w:r w:rsidRPr="00ED7D77">
        <w:rPr>
          <w:rStyle w:val="Emphasis"/>
          <w:rFonts w:asciiTheme="majorHAnsi" w:hAnsiTheme="majorHAnsi" w:cstheme="minorHAnsi"/>
        </w:rPr>
        <w:t>Precision farming reinforces bioserfdom</w:t>
      </w:r>
      <w:r w:rsidRPr="00ED7D77">
        <w:rPr>
          <w:rFonts w:asciiTheme="majorHAnsi" w:hAnsiTheme="majorHAnsi" w:cstheme="minorHAnsi"/>
          <w:sz w:val="14"/>
        </w:rPr>
        <w:t xml:space="preserve"> and the role of the farmer as a ‘renter of germplasm.’"</w:t>
      </w:r>
    </w:p>
    <w:p w14:paraId="359699F8" w14:textId="77777777" w:rsidR="00ED7D77" w:rsidRPr="00ED7D77" w:rsidRDefault="00ED7D77" w:rsidP="00ED7D77">
      <w:pPr>
        <w:pStyle w:val="Heading4"/>
        <w:rPr>
          <w:rFonts w:asciiTheme="majorHAnsi" w:hAnsiTheme="majorHAnsi"/>
        </w:rPr>
      </w:pPr>
      <w:r w:rsidRPr="00ED7D77">
        <w:rPr>
          <w:rFonts w:asciiTheme="majorHAnsi" w:hAnsiTheme="majorHAnsi"/>
        </w:rPr>
        <w:t xml:space="preserve">Unsustainable ag production is </w:t>
      </w:r>
      <w:r w:rsidRPr="00ED7D77">
        <w:rPr>
          <w:rFonts w:asciiTheme="majorHAnsi" w:hAnsiTheme="majorHAnsi"/>
          <w:i/>
          <w:u w:val="single"/>
        </w:rPr>
        <w:t>independently</w:t>
      </w:r>
      <w:r w:rsidRPr="00ED7D77">
        <w:rPr>
          <w:rFonts w:asciiTheme="majorHAnsi" w:hAnsiTheme="majorHAnsi"/>
        </w:rPr>
        <w:t xml:space="preserve"> responsible for the biodiversity crisis</w:t>
      </w:r>
    </w:p>
    <w:p w14:paraId="6D9D8B85" w14:textId="77777777" w:rsidR="00ED7D77" w:rsidRPr="00ED7D77" w:rsidRDefault="00ED7D77" w:rsidP="00ED7D77">
      <w:pPr>
        <w:rPr>
          <w:rFonts w:asciiTheme="majorHAnsi" w:hAnsiTheme="majorHAnsi" w:cstheme="minorHAnsi"/>
        </w:rPr>
      </w:pPr>
      <w:r w:rsidRPr="00ED7D77">
        <w:rPr>
          <w:rStyle w:val="Style13ptBold"/>
          <w:rFonts w:asciiTheme="majorHAnsi" w:hAnsiTheme="majorHAnsi" w:cstheme="minorHAnsi"/>
        </w:rPr>
        <w:t>Lanz 18</w:t>
      </w:r>
      <w:r w:rsidRPr="00ED7D77">
        <w:rPr>
          <w:rFonts w:asciiTheme="majorHAnsi" w:hAnsiTheme="majorHAnsi" w:cstheme="minorHAnsi"/>
        </w:rPr>
        <w:t xml:space="preserve"> (Bruno Lanz, University of Neuchâtel, Department of Economics and Business, ETH Zurich, Chair for Integrative Risk Management and Economics, Massachusetts Institute of Technology, Joint Program on the Science and Policy of Global Change; Simon Dietz, London School of Economics and Political Science, Grantham Research Institute on Climate Change and the Environment, and Department of Geography and Environment; Tim Swanson, Graduate Institute of International and Development Studies, Department of Economics and Centre for International Environmental Studies; “The Expansion of Modern Agriculture and Global Biodiversity Decline: An Integrated Assessment”, Ecological Economics, 144, 260–277, 2018, doi:10.1016/j.ecolecon.2017.07.018)</w:t>
      </w:r>
    </w:p>
    <w:p w14:paraId="4FFE51A5" w14:textId="77777777" w:rsidR="00ED7D77" w:rsidRPr="00ED7D77" w:rsidRDefault="00ED7D77" w:rsidP="00ED7D77">
      <w:pPr>
        <w:rPr>
          <w:rFonts w:asciiTheme="majorHAnsi" w:hAnsiTheme="majorHAnsi" w:cstheme="minorHAnsi"/>
          <w:sz w:val="16"/>
        </w:rPr>
      </w:pPr>
      <w:r w:rsidRPr="00ED7D77">
        <w:rPr>
          <w:rFonts w:asciiTheme="majorHAnsi" w:hAnsiTheme="majorHAnsi" w:cstheme="minorHAnsi"/>
          <w:sz w:val="16"/>
        </w:rPr>
        <w:t xml:space="preserve">An increase in agricultural output can be achieved in various ways and the great increases seen in the second half of the twentieth century came mainly from intensification and corresponding increases in yields (FAOSTAT; Klein Goldewijk et al., 2011). Nonetheless the clear consensus from global land-use models is that some of the additional future production will come from expanding the agricultural land area. According to the Agricultural Model Intercomparison and Improvement Project or AgMIP, </w:t>
      </w:r>
      <w:r w:rsidRPr="00ED7D77">
        <w:rPr>
          <w:rStyle w:val="StyleUnderline"/>
          <w:rFonts w:asciiTheme="majorHAnsi" w:hAnsiTheme="majorHAnsi" w:cstheme="minorHAnsi"/>
          <w:highlight w:val="cyan"/>
        </w:rPr>
        <w:t>the area of world cropland in 2050 will be</w:t>
      </w:r>
      <w:r w:rsidRPr="00ED7D77">
        <w:rPr>
          <w:rStyle w:val="StyleUnderline"/>
          <w:rFonts w:asciiTheme="majorHAnsi" w:hAnsiTheme="majorHAnsi" w:cstheme="minorHAnsi"/>
        </w:rPr>
        <w:t xml:space="preserve"> between 10 and </w:t>
      </w:r>
      <w:r w:rsidRPr="00ED7D77">
        <w:rPr>
          <w:rStyle w:val="StyleUnderline"/>
          <w:rFonts w:asciiTheme="majorHAnsi" w:hAnsiTheme="majorHAnsi" w:cstheme="minorHAnsi"/>
          <w:highlight w:val="cyan"/>
        </w:rPr>
        <w:t>25% larger</w:t>
      </w:r>
      <w:r w:rsidRPr="00ED7D77">
        <w:rPr>
          <w:rStyle w:val="StyleUnderline"/>
          <w:rFonts w:asciiTheme="majorHAnsi" w:hAnsiTheme="majorHAnsi" w:cstheme="minorHAnsi"/>
        </w:rPr>
        <w:t xml:space="preserve"> than today</w:t>
      </w:r>
      <w:r w:rsidRPr="00ED7D77">
        <w:rPr>
          <w:rFonts w:asciiTheme="majorHAnsi" w:hAnsiTheme="majorHAnsi" w:cstheme="minorHAnsi"/>
          <w:sz w:val="16"/>
        </w:rPr>
        <w:t xml:space="preserve">, under a reference scenario in which world food production rises by 43 to 99% (von Lampe et al., 2014; Schmitz et al., 2014). </w:t>
      </w:r>
      <w:r w:rsidRPr="00ED7D77">
        <w:rPr>
          <w:rFonts w:asciiTheme="majorHAnsi" w:hAnsiTheme="majorHAnsi" w:cstheme="minorHAnsi"/>
          <w:sz w:val="16"/>
          <w:szCs w:val="16"/>
        </w:rPr>
        <w:t xml:space="preserve">The expansion of modern agriculture through a combination of intensification and extensification has managed to sustain the world population explosion that began with the industrial revolution and accelerated in the early to mid twentieth century (United Nations, 2015). For example, the prevalence of undernourishment has declined globally (Fogel, 1997; World Bank, 2016), while the real prices of agricultural commodities fell quite significantly between 1950 and 2000 (Alston and Pardey, 2014).2 However, the expansion of modern agriculture has had other, less desirable consequences. </w:t>
      </w:r>
      <w:r w:rsidRPr="00ED7D77">
        <w:rPr>
          <w:rFonts w:asciiTheme="majorHAnsi" w:hAnsiTheme="majorHAnsi" w:cstheme="minorHAnsi"/>
          <w:sz w:val="16"/>
        </w:rPr>
        <w:t xml:space="preserve">Both </w:t>
      </w:r>
      <w:r w:rsidRPr="00ED7D77">
        <w:rPr>
          <w:rStyle w:val="StyleUnderline"/>
          <w:rFonts w:asciiTheme="majorHAnsi" w:hAnsiTheme="majorHAnsi" w:cstheme="minorHAnsi"/>
          <w:highlight w:val="cyan"/>
        </w:rPr>
        <w:t>agricultural</w:t>
      </w:r>
      <w:r w:rsidRPr="00ED7D77">
        <w:rPr>
          <w:rStyle w:val="StyleUnderline"/>
          <w:rFonts w:asciiTheme="majorHAnsi" w:hAnsiTheme="majorHAnsi" w:cstheme="minorHAnsi"/>
        </w:rPr>
        <w:t xml:space="preserve"> </w:t>
      </w:r>
      <w:r w:rsidRPr="00ED7D77">
        <w:rPr>
          <w:rStyle w:val="StyleUnderline"/>
          <w:rFonts w:asciiTheme="majorHAnsi" w:hAnsiTheme="majorHAnsi" w:cstheme="minorHAnsi"/>
          <w:highlight w:val="cyan"/>
        </w:rPr>
        <w:t>intensification</w:t>
      </w:r>
      <w:r w:rsidRPr="00ED7D77">
        <w:rPr>
          <w:rFonts w:asciiTheme="majorHAnsi" w:hAnsiTheme="majorHAnsi" w:cstheme="minorHAnsi"/>
          <w:sz w:val="16"/>
        </w:rPr>
        <w:t xml:space="preserve"> – </w:t>
      </w:r>
      <w:r w:rsidRPr="00ED7D77">
        <w:rPr>
          <w:rStyle w:val="StyleUnderline"/>
          <w:rFonts w:asciiTheme="majorHAnsi" w:hAnsiTheme="majorHAnsi" w:cstheme="minorHAnsi"/>
          <w:highlight w:val="cyan"/>
        </w:rPr>
        <w:t>of the prevailing</w:t>
      </w:r>
      <w:r w:rsidRPr="00ED7D77">
        <w:rPr>
          <w:rFonts w:asciiTheme="majorHAnsi" w:hAnsiTheme="majorHAnsi" w:cstheme="minorHAnsi"/>
          <w:sz w:val="16"/>
        </w:rPr>
        <w:t xml:space="preserve">, nonecological or </w:t>
      </w:r>
      <w:r w:rsidRPr="00ED7D77">
        <w:rPr>
          <w:rFonts w:asciiTheme="majorHAnsi" w:hAnsiTheme="majorHAnsi" w:cstheme="minorHAnsi"/>
          <w:highlight w:val="cyan"/>
          <w:u w:val="single"/>
        </w:rPr>
        <w:t>unsustainable</w:t>
      </w:r>
      <w:r w:rsidRPr="00ED7D77">
        <w:rPr>
          <w:rFonts w:asciiTheme="majorHAnsi" w:hAnsiTheme="majorHAnsi" w:cstheme="minorHAnsi"/>
          <w:sz w:val="16"/>
        </w:rPr>
        <w:t xml:space="preserve"> </w:t>
      </w:r>
      <w:r w:rsidRPr="00ED7D77">
        <w:rPr>
          <w:rStyle w:val="StyleUnderline"/>
          <w:rFonts w:asciiTheme="majorHAnsi" w:hAnsiTheme="majorHAnsi" w:cstheme="minorHAnsi"/>
          <w:highlight w:val="cyan"/>
        </w:rPr>
        <w:t>variety</w:t>
      </w:r>
      <w:r w:rsidRPr="00ED7D77">
        <w:rPr>
          <w:rFonts w:asciiTheme="majorHAnsi" w:hAnsiTheme="majorHAnsi" w:cstheme="minorHAnsi"/>
          <w:sz w:val="16"/>
        </w:rPr>
        <w:t xml:space="preserve"> (cf. Bommarco et al., 2013; Godfray and Garnett, 2014) – </w:t>
      </w:r>
      <w:r w:rsidRPr="00ED7D77">
        <w:rPr>
          <w:rStyle w:val="StyleUnderline"/>
          <w:rFonts w:asciiTheme="majorHAnsi" w:hAnsiTheme="majorHAnsi" w:cstheme="minorHAnsi"/>
        </w:rPr>
        <w:t xml:space="preserve">and extensification </w:t>
      </w:r>
      <w:r w:rsidRPr="00ED7D77">
        <w:rPr>
          <w:rStyle w:val="StyleUnderline"/>
          <w:rFonts w:asciiTheme="majorHAnsi" w:hAnsiTheme="majorHAnsi" w:cstheme="minorHAnsi"/>
          <w:highlight w:val="cyan"/>
        </w:rPr>
        <w:t xml:space="preserve">have been </w:t>
      </w:r>
      <w:r w:rsidRPr="00ED7D77">
        <w:rPr>
          <w:rStyle w:val="Emphasis"/>
          <w:rFonts w:asciiTheme="majorHAnsi" w:hAnsiTheme="majorHAnsi" w:cstheme="minorHAnsi"/>
          <w:highlight w:val="cyan"/>
        </w:rPr>
        <w:t>primary causes</w:t>
      </w:r>
      <w:r w:rsidRPr="00ED7D77">
        <w:rPr>
          <w:rStyle w:val="StyleUnderline"/>
          <w:rFonts w:asciiTheme="majorHAnsi" w:hAnsiTheme="majorHAnsi" w:cstheme="minorHAnsi"/>
          <w:highlight w:val="cyan"/>
        </w:rPr>
        <w:t xml:space="preserve"> of</w:t>
      </w:r>
      <w:r w:rsidRPr="00ED7D77">
        <w:rPr>
          <w:rStyle w:val="StyleUnderline"/>
          <w:rFonts w:asciiTheme="majorHAnsi" w:hAnsiTheme="majorHAnsi" w:cstheme="minorHAnsi"/>
        </w:rPr>
        <w:t xml:space="preserve"> a </w:t>
      </w:r>
      <w:r w:rsidRPr="00ED7D77">
        <w:rPr>
          <w:rStyle w:val="Emphasis"/>
          <w:rFonts w:asciiTheme="majorHAnsi" w:hAnsiTheme="majorHAnsi" w:cstheme="minorHAnsi"/>
        </w:rPr>
        <w:t xml:space="preserve">historically unprecedented </w:t>
      </w:r>
      <w:r w:rsidRPr="00ED7D77">
        <w:rPr>
          <w:rStyle w:val="Emphasis"/>
          <w:rFonts w:asciiTheme="majorHAnsi" w:hAnsiTheme="majorHAnsi" w:cstheme="minorHAnsi"/>
          <w:highlight w:val="cyan"/>
        </w:rPr>
        <w:t>loss of global biodiversity</w:t>
      </w:r>
      <w:r w:rsidRPr="00ED7D77">
        <w:rPr>
          <w:rFonts w:asciiTheme="majorHAnsi" w:hAnsiTheme="majorHAnsi" w:cstheme="minorHAnsi"/>
          <w:sz w:val="16"/>
        </w:rPr>
        <w:t xml:space="preserve">. </w:t>
      </w:r>
    </w:p>
    <w:p w14:paraId="6A8F092C" w14:textId="77777777" w:rsidR="00ED7D77" w:rsidRPr="00ED7D77" w:rsidRDefault="00ED7D77" w:rsidP="00ED7D77">
      <w:pPr>
        <w:rPr>
          <w:rFonts w:asciiTheme="majorHAnsi" w:hAnsiTheme="majorHAnsi" w:cstheme="minorHAnsi"/>
          <w:sz w:val="16"/>
        </w:rPr>
      </w:pPr>
      <w:r w:rsidRPr="00ED7D77">
        <w:rPr>
          <w:rFonts w:asciiTheme="majorHAnsi" w:hAnsiTheme="majorHAnsi" w:cstheme="minorHAnsi"/>
          <w:sz w:val="16"/>
        </w:rPr>
        <w:t xml:space="preserve">According to the Millennium Ecosystem Assessment (2005), </w:t>
      </w:r>
      <w:r w:rsidRPr="00ED7D77">
        <w:rPr>
          <w:rStyle w:val="StyleUnderline"/>
          <w:rFonts w:asciiTheme="majorHAnsi" w:hAnsiTheme="majorHAnsi" w:cstheme="minorHAnsi"/>
        </w:rPr>
        <w:t xml:space="preserve">the current global rate of species extinction is up to 1000 times higher than the background rate </w:t>
      </w:r>
      <w:r w:rsidRPr="00ED7D77">
        <w:rPr>
          <w:rFonts w:asciiTheme="majorHAnsi" w:hAnsiTheme="majorHAnsi" w:cstheme="minorHAnsi"/>
          <w:sz w:val="16"/>
        </w:rPr>
        <w:t xml:space="preserve">that has been estimated from the fossil record. A broader index of global biodiversity has been in decline since 1970 (the first year for which data are available) and </w:t>
      </w:r>
      <w:r w:rsidRPr="00ED7D77">
        <w:rPr>
          <w:rStyle w:val="StyleUnderline"/>
          <w:rFonts w:asciiTheme="majorHAnsi" w:hAnsiTheme="majorHAnsi" w:cstheme="minorHAnsi"/>
        </w:rPr>
        <w:t>there is no statistical indication that the rate of decline is slowing</w:t>
      </w:r>
      <w:r w:rsidRPr="00ED7D77">
        <w:rPr>
          <w:rFonts w:asciiTheme="majorHAnsi" w:hAnsiTheme="majorHAnsi" w:cstheme="minorHAnsi"/>
          <w:sz w:val="16"/>
        </w:rPr>
        <w:t xml:space="preserve"> (Butchart et al., 2010). </w:t>
      </w:r>
      <w:r w:rsidRPr="00ED7D77">
        <w:rPr>
          <w:rStyle w:val="StyleUnderline"/>
          <w:rFonts w:asciiTheme="majorHAnsi" w:hAnsiTheme="majorHAnsi" w:cstheme="minorHAnsi"/>
        </w:rPr>
        <w:t>Local species richness is estimated to have declined by over 10% in the last 200 years, globally on average</w:t>
      </w:r>
      <w:r w:rsidRPr="00ED7D77">
        <w:rPr>
          <w:rFonts w:asciiTheme="majorHAnsi" w:hAnsiTheme="majorHAnsi" w:cstheme="minorHAnsi"/>
          <w:sz w:val="16"/>
        </w:rPr>
        <w:t xml:space="preserve"> (Newbold et al., 2015).</w:t>
      </w:r>
    </w:p>
    <w:p w14:paraId="0C5FBBD9" w14:textId="77777777" w:rsidR="00ED7D77" w:rsidRDefault="00ED7D77" w:rsidP="00ED7D77">
      <w:pPr>
        <w:rPr>
          <w:rFonts w:asciiTheme="majorHAnsi" w:hAnsiTheme="majorHAnsi" w:cstheme="minorHAnsi"/>
          <w:b/>
        </w:rPr>
      </w:pPr>
      <w:r w:rsidRPr="00ED7D77">
        <w:rPr>
          <w:rFonts w:asciiTheme="majorHAnsi" w:hAnsiTheme="majorHAnsi" w:cstheme="minorHAnsi"/>
          <w:b/>
        </w:rPr>
        <w:t>Turns and outweighs – their ev says satellites mitigate biodiversity loss but we say unsustainable agriculture and satellites are the REASON for biod loss so we’re a root cause</w:t>
      </w:r>
    </w:p>
    <w:p w14:paraId="4FB625A9" w14:textId="77777777" w:rsidR="0089369B" w:rsidRDefault="0089369B" w:rsidP="00ED7D77">
      <w:pPr>
        <w:rPr>
          <w:rFonts w:asciiTheme="majorHAnsi" w:hAnsiTheme="majorHAnsi" w:cstheme="minorHAnsi"/>
          <w:b/>
        </w:rPr>
      </w:pPr>
    </w:p>
    <w:sectPr w:rsidR="008936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6123A"/>
    <w:multiLevelType w:val="hybridMultilevel"/>
    <w:tmpl w:val="D8FA9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53D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292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1A0"/>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69B"/>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6C9"/>
    <w:rsid w:val="00A271BA"/>
    <w:rsid w:val="00A27F86"/>
    <w:rsid w:val="00A431C6"/>
    <w:rsid w:val="00A53D5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D7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E37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53D5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A53D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3D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3D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A53D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3D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D52"/>
  </w:style>
  <w:style w:type="character" w:customStyle="1" w:styleId="Heading1Char">
    <w:name w:val="Heading 1 Char"/>
    <w:aliases w:val="Pocket Char"/>
    <w:basedOn w:val="DefaultParagraphFont"/>
    <w:link w:val="Heading1"/>
    <w:uiPriority w:val="9"/>
    <w:rsid w:val="00A53D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3D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3D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A53D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3D5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53D5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53D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3D52"/>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link w:val="NoSpacing"/>
    <w:uiPriority w:val="99"/>
    <w:unhideWhenUsed/>
    <w:rsid w:val="00A53D52"/>
    <w:rPr>
      <w:color w:val="auto"/>
      <w:u w:val="none"/>
    </w:rPr>
  </w:style>
  <w:style w:type="paragraph" w:styleId="DocumentMap">
    <w:name w:val="Document Map"/>
    <w:basedOn w:val="Normal"/>
    <w:link w:val="DocumentMapChar"/>
    <w:uiPriority w:val="99"/>
    <w:semiHidden/>
    <w:unhideWhenUsed/>
    <w:rsid w:val="00A53D5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53D52"/>
    <w:rPr>
      <w:rFonts w:ascii="Lucida Grande" w:hAnsi="Lucida Grande" w:cs="Lucida Grande"/>
    </w:rPr>
  </w:style>
  <w:style w:type="paragraph" w:styleId="ListParagraph">
    <w:name w:val="List Paragraph"/>
    <w:aliases w:val="6 font"/>
    <w:basedOn w:val="Normal"/>
    <w:uiPriority w:val="34"/>
    <w:qFormat/>
    <w:rsid w:val="00A53D52"/>
    <w:pPr>
      <w:ind w:left="720"/>
      <w:contextualSpacing/>
    </w:pPr>
  </w:style>
  <w:style w:type="paragraph" w:customStyle="1" w:styleId="Emphasis1">
    <w:name w:val="Emphasis1"/>
    <w:basedOn w:val="Normal"/>
    <w:link w:val="Emphasis"/>
    <w:autoRedefine/>
    <w:uiPriority w:val="7"/>
    <w:qFormat/>
    <w:rsid w:val="00A53D52"/>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basedOn w:val="Normal"/>
    <w:uiPriority w:val="99"/>
    <w:unhideWhenUsed/>
    <w:rsid w:val="00A53D52"/>
    <w:pPr>
      <w:spacing w:before="100" w:beforeAutospacing="1" w:after="100" w:afterAutospacing="1"/>
    </w:pPr>
    <w:rPr>
      <w:rFonts w:eastAsia="Times New Roman"/>
    </w:rPr>
  </w:style>
  <w:style w:type="paragraph" w:customStyle="1" w:styleId="textbold">
    <w:name w:val="text bold"/>
    <w:basedOn w:val="Normal"/>
    <w:uiPriority w:val="20"/>
    <w:qFormat/>
    <w:rsid w:val="00A53D52"/>
    <w:pPr>
      <w:ind w:left="720"/>
      <w:jc w:val="both"/>
    </w:pPr>
    <w:rPr>
      <w:b/>
      <w:iCs/>
      <w:sz w:val="22"/>
      <w:u w:val="single"/>
    </w:rPr>
  </w:style>
  <w:style w:type="paragraph" w:customStyle="1" w:styleId="UnderlinePara">
    <w:name w:val="Underline Para"/>
    <w:basedOn w:val="Normal"/>
    <w:uiPriority w:val="1"/>
    <w:qFormat/>
    <w:rsid w:val="00A53D52"/>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53D52"/>
    <w:rPr>
      <w:sz w:val="22"/>
      <w:u w:val="single"/>
    </w:rPr>
  </w:style>
  <w:style w:type="character" w:customStyle="1" w:styleId="underlinedChar">
    <w:name w:val="underlined Char"/>
    <w:link w:val="underlined"/>
    <w:locked/>
    <w:rsid w:val="00A53D52"/>
  </w:style>
  <w:style w:type="paragraph" w:customStyle="1" w:styleId="underlined">
    <w:name w:val="underlined"/>
    <w:next w:val="Normal"/>
    <w:link w:val="underlinedChar"/>
    <w:autoRedefine/>
    <w:rsid w:val="00A53D52"/>
    <w:pPr>
      <w:contextualSpacing/>
    </w:p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A256C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53D5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A53D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3D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3D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A53D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3D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D52"/>
  </w:style>
  <w:style w:type="character" w:customStyle="1" w:styleId="Heading1Char">
    <w:name w:val="Heading 1 Char"/>
    <w:aliases w:val="Pocket Char"/>
    <w:basedOn w:val="DefaultParagraphFont"/>
    <w:link w:val="Heading1"/>
    <w:uiPriority w:val="9"/>
    <w:rsid w:val="00A53D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3D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53D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A53D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3D5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53D5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53D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3D52"/>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link w:val="NoSpacing"/>
    <w:uiPriority w:val="99"/>
    <w:unhideWhenUsed/>
    <w:rsid w:val="00A53D52"/>
    <w:rPr>
      <w:color w:val="auto"/>
      <w:u w:val="none"/>
    </w:rPr>
  </w:style>
  <w:style w:type="paragraph" w:styleId="DocumentMap">
    <w:name w:val="Document Map"/>
    <w:basedOn w:val="Normal"/>
    <w:link w:val="DocumentMapChar"/>
    <w:uiPriority w:val="99"/>
    <w:semiHidden/>
    <w:unhideWhenUsed/>
    <w:rsid w:val="00A53D5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53D52"/>
    <w:rPr>
      <w:rFonts w:ascii="Lucida Grande" w:hAnsi="Lucida Grande" w:cs="Lucida Grande"/>
    </w:rPr>
  </w:style>
  <w:style w:type="paragraph" w:styleId="ListParagraph">
    <w:name w:val="List Paragraph"/>
    <w:aliases w:val="6 font"/>
    <w:basedOn w:val="Normal"/>
    <w:uiPriority w:val="34"/>
    <w:qFormat/>
    <w:rsid w:val="00A53D52"/>
    <w:pPr>
      <w:ind w:left="720"/>
      <w:contextualSpacing/>
    </w:pPr>
  </w:style>
  <w:style w:type="paragraph" w:customStyle="1" w:styleId="Emphasis1">
    <w:name w:val="Emphasis1"/>
    <w:basedOn w:val="Normal"/>
    <w:link w:val="Emphasis"/>
    <w:autoRedefine/>
    <w:uiPriority w:val="7"/>
    <w:qFormat/>
    <w:rsid w:val="00A53D52"/>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basedOn w:val="Normal"/>
    <w:uiPriority w:val="99"/>
    <w:unhideWhenUsed/>
    <w:rsid w:val="00A53D52"/>
    <w:pPr>
      <w:spacing w:before="100" w:beforeAutospacing="1" w:after="100" w:afterAutospacing="1"/>
    </w:pPr>
    <w:rPr>
      <w:rFonts w:eastAsia="Times New Roman"/>
    </w:rPr>
  </w:style>
  <w:style w:type="paragraph" w:customStyle="1" w:styleId="textbold">
    <w:name w:val="text bold"/>
    <w:basedOn w:val="Normal"/>
    <w:uiPriority w:val="20"/>
    <w:qFormat/>
    <w:rsid w:val="00A53D52"/>
    <w:pPr>
      <w:ind w:left="720"/>
      <w:jc w:val="both"/>
    </w:pPr>
    <w:rPr>
      <w:b/>
      <w:iCs/>
      <w:sz w:val="22"/>
      <w:u w:val="single"/>
    </w:rPr>
  </w:style>
  <w:style w:type="paragraph" w:customStyle="1" w:styleId="UnderlinePara">
    <w:name w:val="Underline Para"/>
    <w:basedOn w:val="Normal"/>
    <w:uiPriority w:val="1"/>
    <w:qFormat/>
    <w:rsid w:val="00A53D52"/>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53D52"/>
    <w:rPr>
      <w:sz w:val="22"/>
      <w:u w:val="single"/>
    </w:rPr>
  </w:style>
  <w:style w:type="character" w:customStyle="1" w:styleId="underlinedChar">
    <w:name w:val="underlined Char"/>
    <w:link w:val="underlined"/>
    <w:locked/>
    <w:rsid w:val="00A53D52"/>
  </w:style>
  <w:style w:type="paragraph" w:customStyle="1" w:styleId="underlined">
    <w:name w:val="underlined"/>
    <w:next w:val="Normal"/>
    <w:link w:val="underlinedChar"/>
    <w:autoRedefine/>
    <w:rsid w:val="00A53D52"/>
    <w:pPr>
      <w:contextualSpacing/>
    </w:p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A256C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frontiersin.org/articles/10.3389/fpsyg.2021.771936/full" TargetMode="External"/><Relationship Id="rId21" Type="http://schemas.openxmlformats.org/officeDocument/2006/relationships/hyperlink" Target="https://www.frontiersin.org/articles/10.3389/fpsyg.2021.771936/full" TargetMode="External"/><Relationship Id="rId22" Type="http://schemas.openxmlformats.org/officeDocument/2006/relationships/hyperlink" Target="https://www.frontiersin.org/articles/10.3389/fpsyg.2021.771936/full" TargetMode="External"/><Relationship Id="rId23" Type="http://schemas.openxmlformats.org/officeDocument/2006/relationships/hyperlink" Target="https://www.frontiersin.org/articles/10.3389/fpsyg.2021.771936/full" TargetMode="External"/><Relationship Id="rId24" Type="http://schemas.openxmlformats.org/officeDocument/2006/relationships/hyperlink" Target="https://www.frontiersin.org/articles/10.3389/fpsyg.2021.771936/full" TargetMode="External"/><Relationship Id="rId25" Type="http://schemas.openxmlformats.org/officeDocument/2006/relationships/hyperlink" Target="https://www.frontiersin.org/articles/10.3389/fpsyg.2021.771936/full" TargetMode="External"/><Relationship Id="rId26" Type="http://schemas.openxmlformats.org/officeDocument/2006/relationships/hyperlink" Target="https://www.frontiersin.org/articles/10.3389/fpsyg.2021.771936/full" TargetMode="External"/><Relationship Id="rId27" Type="http://schemas.openxmlformats.org/officeDocument/2006/relationships/hyperlink" Target="https://www.frontiersin.org/articles/10.3389/fpsyg.2021.771936/full" TargetMode="External"/><Relationship Id="rId28" Type="http://schemas.openxmlformats.org/officeDocument/2006/relationships/hyperlink" Target="https://www.frontiersin.org/articles/10.3389/fpsyg.2021.771936/full" TargetMode="External"/><Relationship Id="rId29" Type="http://schemas.openxmlformats.org/officeDocument/2006/relationships/hyperlink" Target="https://www.frontiersin.org/articles/10.3389/fpsyg.2021.771936/ful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frontiersin.org/articles/10.3389/fpsyg.2021.771936/full" TargetMode="External"/><Relationship Id="rId31" Type="http://schemas.openxmlformats.org/officeDocument/2006/relationships/hyperlink" Target="https://www.frontiersin.org/articles/10.3389/fpsyg.2021.771936/full" TargetMode="External"/><Relationship Id="rId32" Type="http://schemas.openxmlformats.org/officeDocument/2006/relationships/hyperlink" Target="https://www.frontiersin.org/articles/10.3389/fpsyg.2021.771936/full"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s://www.frontiersin.org/articles/10.3389/fpsyg.2021.771936/full"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lexico.com/en/definition/appropriation%20//" TargetMode="External"/><Relationship Id="rId11" Type="http://schemas.openxmlformats.org/officeDocument/2006/relationships/hyperlink" Target="https://www.sciencedirect.com/topics/social-sciences/space-tourism" TargetMode="External"/><Relationship Id="rId12" Type="http://schemas.openxmlformats.org/officeDocument/2006/relationships/hyperlink" Target="https://scholar.smu.edu/cgi/viewcontent.cgi?article=1307&amp;context=jalc" TargetMode="External"/><Relationship Id="rId13" Type="http://schemas.openxmlformats.org/officeDocument/2006/relationships/hyperlink" Target="http://www.thespacereview.com/article/2269/1" TargetMode="External"/><Relationship Id="rId14" Type="http://schemas.openxmlformats.org/officeDocument/2006/relationships/hyperlink" Target="https://www.euronews.com/green/2021/07/10/virgin-galactic-branson-will-the-dawn-of-space-tourism-be-an-environmental-wake-up-call" TargetMode="External"/><Relationship Id="rId15" Type="http://schemas.openxmlformats.org/officeDocument/2006/relationships/hyperlink" Target="https://www.frontiersin.org/articles/10.3389/fpsyg.2021.771936/full" TargetMode="External"/><Relationship Id="rId16" Type="http://schemas.openxmlformats.org/officeDocument/2006/relationships/hyperlink" Target="https://www.frontiersin.org/articles/10.3389/fpsyg.2021.771936/full" TargetMode="External"/><Relationship Id="rId17" Type="http://schemas.openxmlformats.org/officeDocument/2006/relationships/hyperlink" Target="https://www.frontiersin.org/articles/10.3389/fpsyg.2021.771936/full" TargetMode="External"/><Relationship Id="rId18" Type="http://schemas.openxmlformats.org/officeDocument/2006/relationships/hyperlink" Target="https://www.frontiersin.org/articles/10.3389/fpsyg.2021.771936/full" TargetMode="External"/><Relationship Id="rId19" Type="http://schemas.openxmlformats.org/officeDocument/2006/relationships/hyperlink" Target="https://www.frontiersin.org/articles/10.3389/fpsyg.2021.77193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719359-A393-3E4B-9F91-ED872382F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4</Pages>
  <Words>9858</Words>
  <Characters>56195</Characters>
  <Application>Microsoft Macintosh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2022-01-09T15:31:00Z</dcterms:created>
  <dcterms:modified xsi:type="dcterms:W3CDTF">2022-01-09T16:14:00Z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