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0393CE" w14:textId="77777777" w:rsidR="00E42E4C" w:rsidRDefault="00480308" w:rsidP="00480308">
      <w:pPr>
        <w:pStyle w:val="Heading1"/>
      </w:pPr>
      <w:r>
        <w:t>1AC – Virtue Ethics</w:t>
      </w:r>
    </w:p>
    <w:p w14:paraId="5A4A0A9E" w14:textId="77777777" w:rsidR="00A356B9" w:rsidRDefault="00A356B9" w:rsidP="00A356B9"/>
    <w:p w14:paraId="658645DC" w14:textId="77777777" w:rsidR="00A356B9" w:rsidRDefault="00A356B9" w:rsidP="00A356B9">
      <w:pPr>
        <w:pStyle w:val="Heading2"/>
      </w:pPr>
      <w:r>
        <w:t>Overview</w:t>
      </w:r>
    </w:p>
    <w:p w14:paraId="6B32E96D" w14:textId="77777777" w:rsidR="00A356B9" w:rsidRDefault="00A356B9" w:rsidP="00A356B9"/>
    <w:p w14:paraId="1B31F901" w14:textId="77777777" w:rsidR="00A356B9" w:rsidRPr="00606329" w:rsidRDefault="00A356B9" w:rsidP="00A356B9">
      <w:pPr>
        <w:pStyle w:val="ListParagraph"/>
        <w:numPr>
          <w:ilvl w:val="0"/>
          <w:numId w:val="15"/>
        </w:numPr>
        <w:rPr>
          <w:b/>
        </w:rPr>
      </w:pPr>
      <w:r w:rsidRPr="00606329">
        <w:rPr>
          <w:b/>
        </w:rPr>
        <w:t xml:space="preserve">I get 1AR theory. Otherwise, the 1NC can be infinitely abusive which outweighs on magnitude. </w:t>
      </w:r>
    </w:p>
    <w:p w14:paraId="672A5F52" w14:textId="77777777" w:rsidR="00A356B9" w:rsidRDefault="00A356B9" w:rsidP="00A356B9">
      <w:pPr>
        <w:pStyle w:val="ListParagraph"/>
        <w:numPr>
          <w:ilvl w:val="0"/>
          <w:numId w:val="15"/>
        </w:numPr>
        <w:rPr>
          <w:b/>
        </w:rPr>
      </w:pPr>
      <w:r w:rsidRPr="00606329">
        <w:rPr>
          <w:b/>
        </w:rPr>
        <w:t xml:space="preserve">Permissibility and presumption affirm. A) </w:t>
      </w:r>
      <w:proofErr w:type="gramStart"/>
      <w:r w:rsidRPr="00606329">
        <w:rPr>
          <w:b/>
        </w:rPr>
        <w:t>a</w:t>
      </w:r>
      <w:proofErr w:type="gramEnd"/>
      <w:r w:rsidRPr="00606329">
        <w:rPr>
          <w:b/>
        </w:rPr>
        <w:t xml:space="preserve"> debate being a tie means that I debated better because I had to deal with procedural disadvantages</w:t>
      </w:r>
      <w:r>
        <w:rPr>
          <w:b/>
        </w:rPr>
        <w:t xml:space="preserve"> like 7-4 and 6-3 time skews along with your reactivity </w:t>
      </w:r>
      <w:proofErr w:type="spellStart"/>
      <w:r>
        <w:rPr>
          <w:b/>
        </w:rPr>
        <w:t>advanatge</w:t>
      </w:r>
      <w:proofErr w:type="spellEnd"/>
      <w:r w:rsidRPr="00606329">
        <w:rPr>
          <w:b/>
        </w:rPr>
        <w:t>. B) We assume that something is good or true before we know if it is. For example, you assume that my name is actually Noam and our legal system assumes that people are innocent until proven guilty.</w:t>
      </w:r>
    </w:p>
    <w:p w14:paraId="0FFB2C03" w14:textId="77777777" w:rsidR="0060224B" w:rsidRDefault="0060224B" w:rsidP="0060224B">
      <w:pPr>
        <w:ind w:left="360"/>
        <w:rPr>
          <w:b/>
        </w:rPr>
      </w:pPr>
      <w:r>
        <w:rPr>
          <w:b/>
        </w:rPr>
        <w:t>3. Interpretation: Debaters must check their theory interpretations in cross-examination before reading them. To clarify, debaters must ask if their opponent wants to engage in a theory debate or strike the violating arguments from the flow.</w:t>
      </w:r>
    </w:p>
    <w:p w14:paraId="31D417B4" w14:textId="77777777" w:rsidR="0060224B" w:rsidRDefault="0060224B" w:rsidP="0060224B">
      <w:pPr>
        <w:ind w:firstLine="720"/>
        <w:rPr>
          <w:b/>
        </w:rPr>
      </w:pPr>
      <w:r>
        <w:rPr>
          <w:b/>
        </w:rPr>
        <w:t>Violation: It’s pre-emptive, but you violate if you read a shell without asking</w:t>
      </w:r>
    </w:p>
    <w:p w14:paraId="309E191A" w14:textId="77777777" w:rsidR="0060224B" w:rsidRDefault="0060224B" w:rsidP="0060224B">
      <w:pPr>
        <w:ind w:firstLine="720"/>
        <w:rPr>
          <w:b/>
        </w:rPr>
      </w:pPr>
      <w:r>
        <w:rPr>
          <w:b/>
        </w:rPr>
        <w:t>Standard:</w:t>
      </w:r>
    </w:p>
    <w:p w14:paraId="3C35C393" w14:textId="77777777" w:rsidR="0060224B" w:rsidRPr="004C1436" w:rsidRDefault="0060224B" w:rsidP="0060224B">
      <w:pPr>
        <w:pStyle w:val="ListParagraph"/>
        <w:rPr>
          <w:b/>
        </w:rPr>
      </w:pPr>
      <w:r w:rsidRPr="004C1436">
        <w:rPr>
          <w:b/>
        </w:rPr>
        <w:t>Substance education – checking in CX means we avoid theory debates that neither debater want, so we can spend more time on substance. Substance education is a voter and comes 1</w:t>
      </w:r>
      <w:r w:rsidRPr="004C1436">
        <w:rPr>
          <w:b/>
          <w:vertAlign w:val="superscript"/>
        </w:rPr>
        <w:t>st</w:t>
      </w:r>
      <w:r w:rsidRPr="004C1436">
        <w:rPr>
          <w:b/>
        </w:rPr>
        <w:t xml:space="preserve"> because it’s the most exportable benefit of debate – we can always apply knowledge of the world around us.</w:t>
      </w:r>
    </w:p>
    <w:p w14:paraId="5BE8E08B" w14:textId="77777777" w:rsidR="0060224B" w:rsidRDefault="0060224B" w:rsidP="0060224B">
      <w:pPr>
        <w:pStyle w:val="ListParagraph"/>
        <w:rPr>
          <w:b/>
        </w:rPr>
      </w:pPr>
      <w:bookmarkStart w:id="0" w:name="_GoBack"/>
      <w:bookmarkEnd w:id="0"/>
    </w:p>
    <w:p w14:paraId="00304269" w14:textId="77777777" w:rsidR="00A356B9" w:rsidRDefault="00A356B9" w:rsidP="00A356B9"/>
    <w:p w14:paraId="56705577" w14:textId="77777777" w:rsidR="00A356B9" w:rsidRDefault="00A356B9" w:rsidP="00A356B9">
      <w:pPr>
        <w:pStyle w:val="Heading2"/>
      </w:pPr>
      <w:r>
        <w:t>Framework</w:t>
      </w:r>
    </w:p>
    <w:p w14:paraId="2E8B8D3A" w14:textId="77777777" w:rsidR="00A356B9" w:rsidRPr="00A356B9" w:rsidRDefault="00A356B9" w:rsidP="00A356B9"/>
    <w:p w14:paraId="3AB5A783" w14:textId="77777777" w:rsidR="00A356B9" w:rsidRDefault="00A356B9" w:rsidP="00A356B9">
      <w:pPr>
        <w:pStyle w:val="Heading4"/>
      </w:pPr>
      <w:r>
        <w:t>Teleology is the starting point of ethics – we must first ask what is good, or what is the goal of being. The goal of ethics is to reach an end that is only good for its own sake.</w:t>
      </w:r>
    </w:p>
    <w:p w14:paraId="65E82454" w14:textId="77777777" w:rsidR="00A356B9" w:rsidRPr="008879B5" w:rsidRDefault="00A356B9" w:rsidP="00A356B9">
      <w:pPr>
        <w:rPr>
          <w:rStyle w:val="Style13ptBold"/>
        </w:rPr>
      </w:pPr>
      <w:r>
        <w:rPr>
          <w:rStyle w:val="Style13ptBold"/>
        </w:rPr>
        <w:t>Kraut 18</w:t>
      </w:r>
    </w:p>
    <w:p w14:paraId="15C69F42" w14:textId="77777777" w:rsidR="00A356B9" w:rsidRPr="008879B5" w:rsidRDefault="00A356B9" w:rsidP="00A356B9">
      <w:pPr>
        <w:rPr>
          <w:rFonts w:ascii="Times New Roman" w:hAnsi="Times New Roman" w:cs="Times New Roman"/>
          <w:sz w:val="20"/>
          <w:szCs w:val="20"/>
        </w:rPr>
      </w:pPr>
      <w:r w:rsidRPr="008879B5">
        <w:rPr>
          <w:sz w:val="20"/>
          <w:szCs w:val="20"/>
        </w:rPr>
        <w:t>Kraut, Richard, "Aristotle's Ethics", </w:t>
      </w:r>
      <w:r w:rsidRPr="008879B5">
        <w:rPr>
          <w:i/>
          <w:iCs/>
          <w:sz w:val="20"/>
          <w:szCs w:val="20"/>
        </w:rPr>
        <w:t>The Stanford Encyclopedia of Philosophy </w:t>
      </w:r>
      <w:r w:rsidRPr="008879B5">
        <w:rPr>
          <w:sz w:val="20"/>
          <w:szCs w:val="20"/>
        </w:rPr>
        <w:t xml:space="preserve">(Summer 2018 Edition), Edward N. </w:t>
      </w:r>
      <w:proofErr w:type="spellStart"/>
      <w:r w:rsidRPr="008879B5">
        <w:rPr>
          <w:sz w:val="20"/>
          <w:szCs w:val="20"/>
        </w:rPr>
        <w:t>Zalta</w:t>
      </w:r>
      <w:proofErr w:type="spellEnd"/>
      <w:r w:rsidRPr="008879B5">
        <w:rPr>
          <w:sz w:val="20"/>
          <w:szCs w:val="20"/>
        </w:rPr>
        <w:t> (ed.), URL = &lt;https://plato.stanford.edu/archives/sum2018/entries/aristotle-ethics/&gt;.</w:t>
      </w:r>
    </w:p>
    <w:p w14:paraId="7FD85A4D" w14:textId="77777777" w:rsidR="00A356B9" w:rsidRPr="002A7A9E" w:rsidRDefault="00A356B9" w:rsidP="00A356B9">
      <w:pPr>
        <w:shd w:val="clear" w:color="auto" w:fill="FFFFFF"/>
        <w:spacing w:after="150" w:line="240" w:lineRule="auto"/>
        <w:rPr>
          <w:rFonts w:asciiTheme="majorHAnsi" w:hAnsiTheme="majorHAnsi" w:cs="Times New Roman"/>
          <w:color w:val="1A1A1A"/>
          <w:sz w:val="16"/>
        </w:rPr>
      </w:pPr>
      <w:r w:rsidRPr="002A7A9E">
        <w:rPr>
          <w:rFonts w:asciiTheme="majorHAnsi" w:hAnsiTheme="majorHAnsi"/>
          <w:sz w:val="16"/>
        </w:rPr>
        <w:t xml:space="preserve">The principal idea with which Aristotle begins is that </w:t>
      </w:r>
      <w:r w:rsidRPr="002A7A9E">
        <w:rPr>
          <w:rFonts w:asciiTheme="majorHAnsi" w:hAnsiTheme="majorHAnsi"/>
          <w:b/>
          <w:highlight w:val="cyan"/>
          <w:u w:val="single"/>
        </w:rPr>
        <w:t>there are differences of opinion about what is best for human beings, and that to profit from ethical inquiry we must resolve this disagreement.</w:t>
      </w:r>
      <w:r w:rsidRPr="002A7A9E">
        <w:rPr>
          <w:rFonts w:asciiTheme="majorHAnsi" w:hAnsiTheme="majorHAnsi"/>
          <w:sz w:val="16"/>
        </w:rPr>
        <w:t xml:space="preserve"> He insists that </w:t>
      </w:r>
      <w:r w:rsidRPr="002A7A9E">
        <w:rPr>
          <w:rFonts w:asciiTheme="majorHAnsi" w:hAnsiTheme="majorHAnsi"/>
          <w:b/>
          <w:highlight w:val="cyan"/>
          <w:u w:val="single"/>
        </w:rPr>
        <w:t>ethics is not a theoretical discipline: we are asking what the good for human beings is not simply because we want to have knowledge, but because we will be better able to achieve our good if we develop a fuller understanding of what it is to flourish</w:t>
      </w:r>
      <w:r w:rsidRPr="002A7A9E">
        <w:rPr>
          <w:rFonts w:asciiTheme="majorHAnsi" w:hAnsiTheme="majorHAnsi"/>
          <w:sz w:val="16"/>
        </w:rPr>
        <w:t>. In raising this question—what is the good</w:t>
      </w:r>
      <w:proofErr w:type="gramStart"/>
      <w:r w:rsidRPr="002A7A9E">
        <w:rPr>
          <w:rFonts w:asciiTheme="majorHAnsi" w:hAnsiTheme="majorHAnsi"/>
          <w:sz w:val="16"/>
        </w:rPr>
        <w:t>?—</w:t>
      </w:r>
      <w:proofErr w:type="gramEnd"/>
      <w:r w:rsidRPr="002A7A9E">
        <w:rPr>
          <w:rFonts w:asciiTheme="majorHAnsi" w:hAnsiTheme="majorHAnsi"/>
          <w:sz w:val="16"/>
        </w:rPr>
        <w:t xml:space="preserve">Aristotle is not looking for a list of items that are good. He assumes that such a list can be compiled rather easily; most would agree, for example, that it is good to have friends, to experience pleasure, to be healthy, to be honored, and to have such virtues as courage at least to some degree. </w:t>
      </w:r>
      <w:r w:rsidRPr="002A7A9E">
        <w:rPr>
          <w:rFonts w:asciiTheme="majorHAnsi" w:hAnsiTheme="majorHAnsi"/>
          <w:b/>
          <w:highlight w:val="cyan"/>
          <w:u w:val="single"/>
        </w:rPr>
        <w:t>The difficult and controversial question arises when we ask whether certain</w:t>
      </w:r>
      <w:r w:rsidRPr="002A7A9E">
        <w:rPr>
          <w:rFonts w:asciiTheme="majorHAnsi" w:hAnsiTheme="majorHAnsi"/>
          <w:sz w:val="16"/>
        </w:rPr>
        <w:t xml:space="preserve"> of these </w:t>
      </w:r>
      <w:r w:rsidRPr="002A7A9E">
        <w:rPr>
          <w:rFonts w:asciiTheme="majorHAnsi" w:hAnsiTheme="majorHAnsi"/>
          <w:b/>
          <w:highlight w:val="cyan"/>
          <w:u w:val="single"/>
        </w:rPr>
        <w:t>goods are more desirable than others. Aristotle's search for </w:t>
      </w:r>
      <w:r w:rsidRPr="002A7A9E">
        <w:rPr>
          <w:rFonts w:asciiTheme="majorHAnsi" w:hAnsiTheme="majorHAnsi"/>
          <w:b/>
          <w:i/>
          <w:iCs/>
          <w:highlight w:val="cyan"/>
          <w:u w:val="single"/>
        </w:rPr>
        <w:t>the</w:t>
      </w:r>
      <w:r w:rsidRPr="002A7A9E">
        <w:rPr>
          <w:rFonts w:asciiTheme="majorHAnsi" w:hAnsiTheme="majorHAnsi"/>
          <w:b/>
          <w:highlight w:val="cyan"/>
          <w:u w:val="single"/>
        </w:rPr>
        <w:t> good is a search for the </w:t>
      </w:r>
      <w:r w:rsidRPr="002A7A9E">
        <w:rPr>
          <w:rFonts w:asciiTheme="majorHAnsi" w:hAnsiTheme="majorHAnsi"/>
          <w:b/>
          <w:i/>
          <w:iCs/>
          <w:highlight w:val="cyan"/>
          <w:u w:val="single"/>
        </w:rPr>
        <w:t>highest</w:t>
      </w:r>
      <w:r w:rsidRPr="002A7A9E">
        <w:rPr>
          <w:rFonts w:asciiTheme="majorHAnsi" w:hAnsiTheme="majorHAnsi"/>
          <w:b/>
          <w:highlight w:val="cyan"/>
          <w:u w:val="single"/>
        </w:rPr>
        <w:t> good, and he assumes that the highest good, whatever it turns out to be, has three characteristics: it is desirable for itself, it is not desirable for the sake of some other good, and all other goods are desirable for its sake.</w:t>
      </w:r>
      <w:r w:rsidRPr="002A7A9E">
        <w:rPr>
          <w:rFonts w:asciiTheme="majorHAnsi" w:hAnsiTheme="majorHAnsi"/>
          <w:b/>
          <w:u w:val="single"/>
        </w:rPr>
        <w:t xml:space="preserve"> </w:t>
      </w:r>
      <w:r w:rsidRPr="002A7A9E">
        <w:rPr>
          <w:rFonts w:asciiTheme="majorHAnsi" w:hAnsiTheme="majorHAnsi" w:cs="Times New Roman"/>
          <w:color w:val="1A1A1A"/>
          <w:sz w:val="16"/>
        </w:rPr>
        <w:t>Aristotle thinks everyone will agree that the terms “</w:t>
      </w:r>
      <w:proofErr w:type="spellStart"/>
      <w:r w:rsidRPr="002A7A9E">
        <w:rPr>
          <w:rFonts w:asciiTheme="majorHAnsi" w:hAnsiTheme="majorHAnsi" w:cs="Times New Roman"/>
          <w:i/>
          <w:iCs/>
          <w:color w:val="1A1A1A"/>
          <w:sz w:val="16"/>
        </w:rPr>
        <w:t>eudaimonia</w:t>
      </w:r>
      <w:proofErr w:type="spellEnd"/>
      <w:r w:rsidRPr="002A7A9E">
        <w:rPr>
          <w:rFonts w:asciiTheme="majorHAnsi" w:hAnsiTheme="majorHAnsi" w:cs="Times New Roman"/>
          <w:color w:val="1A1A1A"/>
          <w:sz w:val="16"/>
        </w:rPr>
        <w:t>” (“happiness”) and “</w:t>
      </w:r>
      <w:proofErr w:type="spellStart"/>
      <w:r w:rsidRPr="002A7A9E">
        <w:rPr>
          <w:rFonts w:asciiTheme="majorHAnsi" w:hAnsiTheme="majorHAnsi" w:cs="Times New Roman"/>
          <w:i/>
          <w:iCs/>
          <w:color w:val="1A1A1A"/>
          <w:sz w:val="16"/>
        </w:rPr>
        <w:t>eu</w:t>
      </w:r>
      <w:proofErr w:type="spellEnd"/>
      <w:r w:rsidRPr="002A7A9E">
        <w:rPr>
          <w:rFonts w:asciiTheme="majorHAnsi" w:hAnsiTheme="majorHAnsi" w:cs="Times New Roman"/>
          <w:i/>
          <w:iCs/>
          <w:color w:val="1A1A1A"/>
          <w:sz w:val="16"/>
        </w:rPr>
        <w:t xml:space="preserve"> </w:t>
      </w:r>
      <w:proofErr w:type="spellStart"/>
      <w:r w:rsidRPr="002A7A9E">
        <w:rPr>
          <w:rFonts w:asciiTheme="majorHAnsi" w:hAnsiTheme="majorHAnsi" w:cs="Times New Roman"/>
          <w:i/>
          <w:iCs/>
          <w:color w:val="1A1A1A"/>
          <w:sz w:val="16"/>
        </w:rPr>
        <w:t>zên</w:t>
      </w:r>
      <w:proofErr w:type="spellEnd"/>
      <w:r w:rsidRPr="002A7A9E">
        <w:rPr>
          <w:rFonts w:asciiTheme="majorHAnsi" w:hAnsiTheme="majorHAnsi" w:cs="Times New Roman"/>
          <w:color w:val="1A1A1A"/>
          <w:sz w:val="16"/>
        </w:rPr>
        <w:t>” (“living well”) designate such an end. The Greek term “</w:t>
      </w:r>
      <w:proofErr w:type="spellStart"/>
      <w:r w:rsidRPr="002A7A9E">
        <w:rPr>
          <w:rFonts w:asciiTheme="majorHAnsi" w:hAnsiTheme="majorHAnsi" w:cs="Times New Roman"/>
          <w:i/>
          <w:iCs/>
          <w:color w:val="1A1A1A"/>
          <w:sz w:val="16"/>
        </w:rPr>
        <w:t>eudaimon</w:t>
      </w:r>
      <w:proofErr w:type="spellEnd"/>
      <w:r w:rsidRPr="002A7A9E">
        <w:rPr>
          <w:rFonts w:asciiTheme="majorHAnsi" w:hAnsiTheme="majorHAnsi" w:cs="Times New Roman"/>
          <w:color w:val="1A1A1A"/>
          <w:sz w:val="16"/>
        </w:rPr>
        <w:t>” is composed of two parts: “</w:t>
      </w:r>
      <w:proofErr w:type="spellStart"/>
      <w:r w:rsidRPr="002A7A9E">
        <w:rPr>
          <w:rFonts w:asciiTheme="majorHAnsi" w:hAnsiTheme="majorHAnsi" w:cs="Times New Roman"/>
          <w:i/>
          <w:iCs/>
          <w:color w:val="1A1A1A"/>
          <w:sz w:val="16"/>
        </w:rPr>
        <w:t>eu</w:t>
      </w:r>
      <w:proofErr w:type="spellEnd"/>
      <w:r w:rsidRPr="002A7A9E">
        <w:rPr>
          <w:rFonts w:asciiTheme="majorHAnsi" w:hAnsiTheme="majorHAnsi" w:cs="Times New Roman"/>
          <w:color w:val="1A1A1A"/>
          <w:sz w:val="16"/>
        </w:rPr>
        <w:t>” means “well” and “</w:t>
      </w:r>
      <w:proofErr w:type="spellStart"/>
      <w:r w:rsidRPr="002A7A9E">
        <w:rPr>
          <w:rFonts w:asciiTheme="majorHAnsi" w:hAnsiTheme="majorHAnsi" w:cs="Times New Roman"/>
          <w:i/>
          <w:iCs/>
          <w:color w:val="1A1A1A"/>
          <w:sz w:val="16"/>
        </w:rPr>
        <w:t>daimon</w:t>
      </w:r>
      <w:proofErr w:type="spellEnd"/>
      <w:r w:rsidRPr="002A7A9E">
        <w:rPr>
          <w:rFonts w:asciiTheme="majorHAnsi" w:hAnsiTheme="majorHAnsi" w:cs="Times New Roman"/>
          <w:color w:val="1A1A1A"/>
          <w:sz w:val="16"/>
        </w:rPr>
        <w:t>” means “divinity” or “spirit”. To be </w:t>
      </w:r>
      <w:proofErr w:type="spellStart"/>
      <w:r w:rsidRPr="002A7A9E">
        <w:rPr>
          <w:rFonts w:asciiTheme="majorHAnsi" w:hAnsiTheme="majorHAnsi" w:cs="Times New Roman"/>
          <w:i/>
          <w:iCs/>
          <w:color w:val="1A1A1A"/>
          <w:sz w:val="16"/>
        </w:rPr>
        <w:t>eudaimon</w:t>
      </w:r>
      <w:proofErr w:type="spellEnd"/>
      <w:r w:rsidRPr="002A7A9E">
        <w:rPr>
          <w:rFonts w:asciiTheme="majorHAnsi" w:hAnsiTheme="majorHAnsi" w:cs="Times New Roman"/>
          <w:color w:val="1A1A1A"/>
          <w:sz w:val="16"/>
        </w:rPr>
        <w:t xml:space="preserve"> is therefore to be living in a way that is </w:t>
      </w:r>
      <w:proofErr w:type="gramStart"/>
      <w:r w:rsidRPr="002A7A9E">
        <w:rPr>
          <w:rFonts w:asciiTheme="majorHAnsi" w:hAnsiTheme="majorHAnsi" w:cs="Times New Roman"/>
          <w:color w:val="1A1A1A"/>
          <w:sz w:val="16"/>
        </w:rPr>
        <w:t>well-favored</w:t>
      </w:r>
      <w:proofErr w:type="gramEnd"/>
      <w:r w:rsidRPr="002A7A9E">
        <w:rPr>
          <w:rFonts w:asciiTheme="majorHAnsi" w:hAnsiTheme="majorHAnsi" w:cs="Times New Roman"/>
          <w:color w:val="1A1A1A"/>
          <w:sz w:val="16"/>
        </w:rPr>
        <w:t xml:space="preserve"> by a god. But Aristotle never calls attention to this etymology in his ethical writings, and it seems to have little influence on his thinking. He regards “</w:t>
      </w:r>
      <w:proofErr w:type="spellStart"/>
      <w:r w:rsidRPr="002A7A9E">
        <w:rPr>
          <w:rFonts w:asciiTheme="majorHAnsi" w:hAnsiTheme="majorHAnsi" w:cs="Times New Roman"/>
          <w:i/>
          <w:iCs/>
          <w:color w:val="1A1A1A"/>
          <w:sz w:val="16"/>
        </w:rPr>
        <w:t>eudaimon</w:t>
      </w:r>
      <w:proofErr w:type="spellEnd"/>
      <w:r w:rsidRPr="002A7A9E">
        <w:rPr>
          <w:rFonts w:asciiTheme="majorHAnsi" w:hAnsiTheme="majorHAnsi" w:cs="Times New Roman"/>
          <w:color w:val="1A1A1A"/>
          <w:sz w:val="16"/>
        </w:rPr>
        <w:t>” as a mere substitute for </w:t>
      </w:r>
      <w:proofErr w:type="spellStart"/>
      <w:proofErr w:type="gramStart"/>
      <w:r w:rsidRPr="002A7A9E">
        <w:rPr>
          <w:rFonts w:asciiTheme="majorHAnsi" w:hAnsiTheme="majorHAnsi" w:cs="Times New Roman"/>
          <w:i/>
          <w:iCs/>
          <w:color w:val="1A1A1A"/>
          <w:sz w:val="16"/>
        </w:rPr>
        <w:t>eu</w:t>
      </w:r>
      <w:proofErr w:type="spellEnd"/>
      <w:proofErr w:type="gramEnd"/>
      <w:r w:rsidRPr="002A7A9E">
        <w:rPr>
          <w:rFonts w:asciiTheme="majorHAnsi" w:hAnsiTheme="majorHAnsi" w:cs="Times New Roman"/>
          <w:i/>
          <w:iCs/>
          <w:color w:val="1A1A1A"/>
          <w:sz w:val="16"/>
        </w:rPr>
        <w:t xml:space="preserve"> </w:t>
      </w:r>
      <w:proofErr w:type="spellStart"/>
      <w:r w:rsidRPr="002A7A9E">
        <w:rPr>
          <w:rFonts w:asciiTheme="majorHAnsi" w:hAnsiTheme="majorHAnsi" w:cs="Times New Roman"/>
          <w:i/>
          <w:iCs/>
          <w:color w:val="1A1A1A"/>
          <w:sz w:val="16"/>
        </w:rPr>
        <w:t>zên</w:t>
      </w:r>
      <w:proofErr w:type="spellEnd"/>
      <w:r w:rsidRPr="002A7A9E">
        <w:rPr>
          <w:rFonts w:asciiTheme="majorHAnsi" w:hAnsiTheme="majorHAnsi" w:cs="Times New Roman"/>
          <w:color w:val="1A1A1A"/>
          <w:sz w:val="16"/>
        </w:rPr>
        <w:t> (“living well”). These terms play an evaluative role, and are not simply descriptions of someone's state of mind.</w:t>
      </w:r>
    </w:p>
    <w:p w14:paraId="2A0D2613" w14:textId="77777777" w:rsidR="00A356B9" w:rsidRDefault="00A356B9" w:rsidP="00A356B9"/>
    <w:p w14:paraId="557A622B" w14:textId="77777777" w:rsidR="00A356B9" w:rsidRDefault="00A356B9" w:rsidP="00A356B9">
      <w:pPr>
        <w:pStyle w:val="Heading4"/>
      </w:pPr>
      <w:r>
        <w:t xml:space="preserve">Thus, the meta-ethic is orienting towards </w:t>
      </w:r>
      <w:proofErr w:type="spellStart"/>
      <w:r>
        <w:t>Eudaimonia</w:t>
      </w:r>
      <w:proofErr w:type="spellEnd"/>
      <w:r>
        <w:t xml:space="preserve"> – the condition of flourishing or living well.</w:t>
      </w:r>
    </w:p>
    <w:p w14:paraId="5314FF76" w14:textId="77777777" w:rsidR="00A356B9" w:rsidRDefault="00A356B9" w:rsidP="00A356B9"/>
    <w:p w14:paraId="679924A9" w14:textId="77777777" w:rsidR="00A356B9" w:rsidRDefault="00A356B9" w:rsidP="00A356B9">
      <w:pPr>
        <w:pStyle w:val="ListParagraph"/>
        <w:numPr>
          <w:ilvl w:val="0"/>
          <w:numId w:val="12"/>
        </w:numPr>
        <w:rPr>
          <w:b/>
        </w:rPr>
      </w:pPr>
      <w:r>
        <w:rPr>
          <w:b/>
        </w:rPr>
        <w:t xml:space="preserve">Inescapability – </w:t>
      </w:r>
      <w:proofErr w:type="spellStart"/>
      <w:r>
        <w:rPr>
          <w:b/>
        </w:rPr>
        <w:t>Eudaimonia</w:t>
      </w:r>
      <w:proofErr w:type="spellEnd"/>
      <w:r>
        <w:rPr>
          <w:b/>
        </w:rPr>
        <w:t xml:space="preserve"> is the inescapable end goal of humanity. Living well is good for its own sake – making it the highest good. We don’t live well as a means of achieving some other end. Every action we take is in some way aimed at living well.</w:t>
      </w:r>
    </w:p>
    <w:p w14:paraId="79205C94" w14:textId="77777777" w:rsidR="00A356B9" w:rsidRDefault="00A356B9" w:rsidP="00A356B9">
      <w:pPr>
        <w:pStyle w:val="Heading4"/>
        <w:ind w:firstLine="720"/>
      </w:pPr>
      <w:r>
        <w:t>Sharpe 13</w:t>
      </w:r>
    </w:p>
    <w:p w14:paraId="698C9D43" w14:textId="77777777" w:rsidR="00A356B9" w:rsidRPr="003748B5" w:rsidRDefault="00A356B9" w:rsidP="00705960">
      <w:pPr>
        <w:ind w:left="720"/>
      </w:pPr>
      <w:r w:rsidRPr="0096462A">
        <w:t>Matthew Sharpe. 27 Nov 2013,Stoic virtue ethics from:</w:t>
      </w:r>
      <w:r>
        <w:t xml:space="preserve"> </w:t>
      </w:r>
      <w:r w:rsidRPr="0096462A">
        <w:t>The Handbook of Virtue Ethics</w:t>
      </w:r>
      <w:r>
        <w:t xml:space="preserve">, </w:t>
      </w:r>
      <w:proofErr w:type="spellStart"/>
      <w:r w:rsidRPr="0096462A">
        <w:t>Routledge</w:t>
      </w:r>
      <w:proofErr w:type="spellEnd"/>
      <w:r>
        <w:t xml:space="preserve">, </w:t>
      </w:r>
      <w:r w:rsidRPr="0096462A">
        <w:t>Accessed on: 24 Jun 2020https://www.routledgehandbooks.com/doi/10.4324/9781315729053.ch3</w:t>
      </w:r>
      <w:r>
        <w:t>:</w:t>
      </w:r>
    </w:p>
    <w:p w14:paraId="527A0B26" w14:textId="77777777" w:rsidR="00A356B9" w:rsidRDefault="00A356B9" w:rsidP="00A356B9">
      <w:pPr>
        <w:ind w:left="720"/>
        <w:rPr>
          <w:sz w:val="16"/>
        </w:rPr>
      </w:pPr>
      <w:r w:rsidRPr="00065E25">
        <w:rPr>
          <w:sz w:val="16"/>
        </w:rPr>
        <w:t xml:space="preserve">However austere we may find Stoicism, it remains a </w:t>
      </w:r>
      <w:proofErr w:type="spellStart"/>
      <w:r w:rsidRPr="00065E25">
        <w:rPr>
          <w:sz w:val="16"/>
        </w:rPr>
        <w:t>eudaimonistic</w:t>
      </w:r>
      <w:proofErr w:type="spellEnd"/>
      <w:r w:rsidRPr="00065E25">
        <w:rPr>
          <w:sz w:val="16"/>
        </w:rPr>
        <w:t xml:space="preserve"> philosophy. As in all of the other ancient philosophical schools, </w:t>
      </w:r>
      <w:r w:rsidRPr="00065E25">
        <w:rPr>
          <w:rStyle w:val="Emphasis"/>
          <w:sz w:val="24"/>
          <w:highlight w:val="cyan"/>
        </w:rPr>
        <w:t>the goal of human life</w:t>
      </w:r>
      <w:r w:rsidRPr="00065E25">
        <w:rPr>
          <w:sz w:val="16"/>
        </w:rPr>
        <w:t xml:space="preserve"> for the Stoics </w:t>
      </w:r>
      <w:r w:rsidRPr="00065E25">
        <w:rPr>
          <w:rStyle w:val="Emphasis"/>
          <w:sz w:val="24"/>
          <w:highlight w:val="cyan"/>
        </w:rPr>
        <w:t>is</w:t>
      </w:r>
      <w:r w:rsidRPr="00065E25">
        <w:rPr>
          <w:highlight w:val="cyan"/>
          <w:u w:val="single"/>
        </w:rPr>
        <w:t xml:space="preserve"> </w:t>
      </w:r>
      <w:r w:rsidRPr="00065E25">
        <w:rPr>
          <w:b/>
          <w:highlight w:val="cyan"/>
          <w:u w:val="single"/>
        </w:rPr>
        <w:t>happiness</w:t>
      </w:r>
      <w:r w:rsidRPr="00065E25">
        <w:rPr>
          <w:sz w:val="16"/>
        </w:rPr>
        <w:t xml:space="preserve">, </w:t>
      </w:r>
      <w:proofErr w:type="spellStart"/>
      <w:r w:rsidRPr="00065E25">
        <w:rPr>
          <w:sz w:val="16"/>
        </w:rPr>
        <w:t>makaria</w:t>
      </w:r>
      <w:proofErr w:type="spellEnd"/>
      <w:r w:rsidRPr="00065E25">
        <w:rPr>
          <w:sz w:val="16"/>
        </w:rPr>
        <w:t xml:space="preserve"> </w:t>
      </w:r>
      <w:r w:rsidRPr="00065E25">
        <w:rPr>
          <w:b/>
          <w:highlight w:val="cyan"/>
          <w:u w:val="single"/>
        </w:rPr>
        <w:t xml:space="preserve">or </w:t>
      </w:r>
      <w:proofErr w:type="spellStart"/>
      <w:r w:rsidRPr="00065E25">
        <w:rPr>
          <w:rStyle w:val="Emphasis"/>
          <w:sz w:val="24"/>
          <w:highlight w:val="cyan"/>
        </w:rPr>
        <w:t>eudaimonia</w:t>
      </w:r>
      <w:proofErr w:type="spellEnd"/>
      <w:r w:rsidRPr="00065E25">
        <w:rPr>
          <w:sz w:val="16"/>
        </w:rPr>
        <w:t xml:space="preserve"> (</w:t>
      </w:r>
      <w:proofErr w:type="spellStart"/>
      <w:r w:rsidRPr="00065E25">
        <w:rPr>
          <w:sz w:val="16"/>
        </w:rPr>
        <w:t>Stob</w:t>
      </w:r>
      <w:proofErr w:type="spellEnd"/>
      <w:r w:rsidRPr="00065E25">
        <w:rPr>
          <w:sz w:val="16"/>
        </w:rPr>
        <w:t xml:space="preserve">. II 77, 16–27). This goal, as A. A. Long and Terence Irwin have analyzed, condenses for all the Greek philosophers a number of agreed features. </w:t>
      </w:r>
      <w:proofErr w:type="spellStart"/>
      <w:r w:rsidRPr="00065E25">
        <w:rPr>
          <w:rStyle w:val="Emphasis"/>
          <w:color w:val="000000" w:themeColor="text1"/>
          <w:sz w:val="24"/>
          <w:highlight w:val="cyan"/>
        </w:rPr>
        <w:t>Eudaimonia</w:t>
      </w:r>
      <w:proofErr w:type="spellEnd"/>
      <w:r w:rsidRPr="00065E25">
        <w:rPr>
          <w:rStyle w:val="Emphasis"/>
          <w:color w:val="000000" w:themeColor="text1"/>
          <w:sz w:val="24"/>
          <w:highlight w:val="cyan"/>
        </w:rPr>
        <w:t xml:space="preserve"> is what every human being desires; it is the ultimate</w:t>
      </w:r>
      <w:r w:rsidRPr="00065E25">
        <w:rPr>
          <w:sz w:val="16"/>
        </w:rPr>
        <w:t xml:space="preserve">, if often unformulated, </w:t>
      </w:r>
      <w:r w:rsidRPr="00065E25">
        <w:rPr>
          <w:rStyle w:val="Emphasis"/>
          <w:sz w:val="24"/>
          <w:highlight w:val="cyan"/>
        </w:rPr>
        <w:t xml:space="preserve">goal of all </w:t>
      </w:r>
      <w:r w:rsidRPr="004818CB">
        <w:rPr>
          <w:rStyle w:val="Emphasis"/>
          <w:sz w:val="24"/>
          <w:highlight w:val="cyan"/>
        </w:rPr>
        <w:t>our</w:t>
      </w:r>
      <w:r w:rsidRPr="00065E25">
        <w:rPr>
          <w:rStyle w:val="Emphasis"/>
          <w:b w:val="0"/>
          <w:sz w:val="16"/>
          <w:u w:val="none"/>
        </w:rPr>
        <w:t xml:space="preserve"> various particular </w:t>
      </w:r>
      <w:r w:rsidRPr="00065E25">
        <w:rPr>
          <w:rStyle w:val="Emphasis"/>
          <w:sz w:val="24"/>
          <w:highlight w:val="cyan"/>
        </w:rPr>
        <w:t>pursuits</w:t>
      </w:r>
      <w:r w:rsidRPr="00065E25">
        <w:rPr>
          <w:sz w:val="16"/>
        </w:rPr>
        <w:t xml:space="preserve">; it will be </w:t>
      </w:r>
      <w:r w:rsidRPr="00065E25">
        <w:rPr>
          <w:rStyle w:val="Emphasis"/>
          <w:sz w:val="24"/>
          <w:highlight w:val="cyan"/>
        </w:rPr>
        <w:t>the complete good for</w:t>
      </w:r>
      <w:r w:rsidRPr="00065E25">
        <w:rPr>
          <w:rStyle w:val="Emphasis"/>
          <w:b w:val="0"/>
          <w:sz w:val="16"/>
          <w:u w:val="none"/>
        </w:rPr>
        <w:t xml:space="preserve"> us</w:t>
      </w:r>
      <w:r w:rsidRPr="00065E25">
        <w:rPr>
          <w:sz w:val="16"/>
        </w:rPr>
        <w:t xml:space="preserve"> as </w:t>
      </w:r>
      <w:r w:rsidRPr="00065E25">
        <w:rPr>
          <w:b/>
          <w:highlight w:val="cyan"/>
          <w:u w:val="single"/>
        </w:rPr>
        <w:t>humans</w:t>
      </w:r>
      <w:r w:rsidRPr="00065E25">
        <w:rPr>
          <w:sz w:val="16"/>
        </w:rPr>
        <w:t>, so the addition of any other things could not improve it; it will ideally involve a person’s whole life; it involves living or faring well (</w:t>
      </w:r>
      <w:proofErr w:type="spellStart"/>
      <w:proofErr w:type="gramStart"/>
      <w:r w:rsidRPr="00065E25">
        <w:rPr>
          <w:sz w:val="16"/>
        </w:rPr>
        <w:t>eu</w:t>
      </w:r>
      <w:proofErr w:type="spellEnd"/>
      <w:r w:rsidRPr="00065E25">
        <w:rPr>
          <w:sz w:val="16"/>
        </w:rPr>
        <w:t xml:space="preserve">  </w:t>
      </w:r>
      <w:proofErr w:type="spellStart"/>
      <w:r w:rsidRPr="00065E25">
        <w:rPr>
          <w:sz w:val="16"/>
        </w:rPr>
        <w:t>prattein</w:t>
      </w:r>
      <w:proofErr w:type="spellEnd"/>
      <w:proofErr w:type="gramEnd"/>
      <w:r w:rsidRPr="00065E25">
        <w:rPr>
          <w:sz w:val="16"/>
        </w:rPr>
        <w:t xml:space="preserve">); and </w:t>
      </w:r>
      <w:r w:rsidRPr="00065E25">
        <w:rPr>
          <w:rStyle w:val="Emphasis"/>
          <w:sz w:val="24"/>
          <w:highlight w:val="cyan"/>
        </w:rPr>
        <w:t>it is intrinsically</w:t>
      </w:r>
      <w:r w:rsidRPr="00065E25">
        <w:rPr>
          <w:sz w:val="16"/>
        </w:rPr>
        <w:t xml:space="preserve"> rewarding or </w:t>
      </w:r>
      <w:r w:rsidRPr="00065E25">
        <w:rPr>
          <w:rStyle w:val="Emphasis"/>
          <w:sz w:val="24"/>
          <w:highlight w:val="cyan"/>
        </w:rPr>
        <w:t>beneficial</w:t>
      </w:r>
      <w:r w:rsidRPr="00065E25">
        <w:rPr>
          <w:highlight w:val="cyan"/>
          <w:u w:val="single"/>
        </w:rPr>
        <w:t xml:space="preserve">, </w:t>
      </w:r>
      <w:r w:rsidRPr="00065E25">
        <w:rPr>
          <w:b/>
          <w:highlight w:val="cyan"/>
          <w:u w:val="single"/>
        </w:rPr>
        <w:t>the highest good</w:t>
      </w:r>
      <w:r w:rsidRPr="00065E25">
        <w:rPr>
          <w:sz w:val="16"/>
        </w:rPr>
        <w:t xml:space="preserve"> (Irwin 1986: 206–7; Long 1996: 182–3). </w:t>
      </w:r>
      <w:proofErr w:type="gramStart"/>
      <w:r w:rsidRPr="00065E25">
        <w:rPr>
          <w:sz w:val="16"/>
        </w:rPr>
        <w:t xml:space="preserve">In line with what Aristotle’s famous “function argument” of </w:t>
      </w:r>
      <w:proofErr w:type="spellStart"/>
      <w:r w:rsidRPr="00065E25">
        <w:rPr>
          <w:sz w:val="16"/>
        </w:rPr>
        <w:t>Nicomachean</w:t>
      </w:r>
      <w:proofErr w:type="spellEnd"/>
      <w:r w:rsidRPr="00065E25">
        <w:rPr>
          <w:sz w:val="16"/>
        </w:rPr>
        <w:t xml:space="preserve"> </w:t>
      </w:r>
      <w:proofErr w:type="spellStart"/>
      <w:r w:rsidRPr="00065E25">
        <w:rPr>
          <w:sz w:val="16"/>
        </w:rPr>
        <w:t>EthicsI</w:t>
      </w:r>
      <w:proofErr w:type="spellEnd"/>
      <w:r w:rsidRPr="00065E25">
        <w:rPr>
          <w:sz w:val="16"/>
        </w:rPr>
        <w:t>.</w:t>
      </w:r>
      <w:proofErr w:type="gramEnd"/>
      <w:r w:rsidRPr="00065E25">
        <w:rPr>
          <w:sz w:val="16"/>
        </w:rPr>
        <w:t xml:space="preserve"> </w:t>
      </w:r>
      <w:proofErr w:type="gramStart"/>
      <w:r w:rsidRPr="00065E25">
        <w:rPr>
          <w:sz w:val="16"/>
        </w:rPr>
        <w:t>is</w:t>
      </w:r>
      <w:proofErr w:type="gramEnd"/>
      <w:r w:rsidRPr="00065E25">
        <w:rPr>
          <w:sz w:val="16"/>
        </w:rPr>
        <w:t xml:space="preserve"> usually taken to suggest, for the </w:t>
      </w:r>
      <w:proofErr w:type="spellStart"/>
      <w:r w:rsidRPr="00065E25">
        <w:rPr>
          <w:sz w:val="16"/>
        </w:rPr>
        <w:t>Stoa</w:t>
      </w:r>
      <w:proofErr w:type="spellEnd"/>
      <w:r w:rsidRPr="00065E25">
        <w:rPr>
          <w:b/>
          <w:sz w:val="16"/>
        </w:rPr>
        <w:t xml:space="preserve">, </w:t>
      </w:r>
      <w:proofErr w:type="spellStart"/>
      <w:r w:rsidRPr="00065E25">
        <w:rPr>
          <w:rStyle w:val="Emphasis"/>
          <w:b w:val="0"/>
          <w:sz w:val="16"/>
          <w:u w:val="none"/>
        </w:rPr>
        <w:t>eudaimonia</w:t>
      </w:r>
      <w:proofErr w:type="spellEnd"/>
      <w:r w:rsidRPr="00065E25">
        <w:rPr>
          <w:rStyle w:val="Emphasis"/>
          <w:b w:val="0"/>
          <w:sz w:val="16"/>
          <w:u w:val="none"/>
        </w:rPr>
        <w:t xml:space="preserve"> is taken to</w:t>
      </w:r>
      <w:r w:rsidRPr="00065E25">
        <w:rPr>
          <w:b/>
          <w:sz w:val="16"/>
        </w:rPr>
        <w:t xml:space="preserve"> </w:t>
      </w:r>
      <w:r w:rsidRPr="00065E25">
        <w:rPr>
          <w:rStyle w:val="Emphasis"/>
          <w:b w:val="0"/>
          <w:sz w:val="16"/>
          <w:u w:val="none"/>
        </w:rPr>
        <w:t>involve</w:t>
      </w:r>
      <w:r w:rsidRPr="00065E25">
        <w:rPr>
          <w:sz w:val="16"/>
        </w:rPr>
        <w:t xml:space="preserve"> the </w:t>
      </w:r>
      <w:proofErr w:type="spellStart"/>
      <w:r w:rsidRPr="00065E25">
        <w:rPr>
          <w:sz w:val="16"/>
        </w:rPr>
        <w:t>fulfilment</w:t>
      </w:r>
      <w:proofErr w:type="spellEnd"/>
      <w:r w:rsidRPr="00065E25">
        <w:rPr>
          <w:sz w:val="16"/>
        </w:rPr>
        <w:t xml:space="preserve"> or </w:t>
      </w:r>
      <w:r w:rsidRPr="00065E25">
        <w:rPr>
          <w:rStyle w:val="Emphasis"/>
          <w:b w:val="0"/>
          <w:sz w:val="16"/>
          <w:u w:val="none"/>
        </w:rPr>
        <w:t>perfection of our distinctly human nature as rational animals</w:t>
      </w:r>
      <w:r w:rsidRPr="00065E25">
        <w:rPr>
          <w:sz w:val="16"/>
        </w:rPr>
        <w:t xml:space="preserve"> (DL VII 90). The good life for the </w:t>
      </w:r>
      <w:proofErr w:type="spellStart"/>
      <w:r w:rsidRPr="00065E25">
        <w:rPr>
          <w:sz w:val="16"/>
        </w:rPr>
        <w:t>Stoa</w:t>
      </w:r>
      <w:proofErr w:type="spellEnd"/>
      <w:r w:rsidRPr="00065E25">
        <w:rPr>
          <w:sz w:val="16"/>
        </w:rPr>
        <w:t>, if not for Aristotle, is the life lived in harmony (</w:t>
      </w:r>
      <w:proofErr w:type="spellStart"/>
      <w:r w:rsidRPr="00065E25">
        <w:rPr>
          <w:sz w:val="16"/>
        </w:rPr>
        <w:t>homologia</w:t>
      </w:r>
      <w:proofErr w:type="spellEnd"/>
      <w:r w:rsidRPr="00065E25">
        <w:rPr>
          <w:sz w:val="16"/>
        </w:rPr>
        <w:t>) with nature (</w:t>
      </w:r>
      <w:proofErr w:type="spellStart"/>
      <w:r w:rsidRPr="00065E25">
        <w:rPr>
          <w:sz w:val="16"/>
        </w:rPr>
        <w:t>physis</w:t>
      </w:r>
      <w:proofErr w:type="spellEnd"/>
      <w:r w:rsidRPr="00065E25">
        <w:rPr>
          <w:sz w:val="16"/>
        </w:rPr>
        <w:t>) (DL 87)</w:t>
      </w:r>
      <w:proofErr w:type="gramStart"/>
      <w:r w:rsidRPr="00065E25">
        <w:rPr>
          <w:sz w:val="16"/>
        </w:rPr>
        <w:t>.</w:t>
      </w:r>
      <w:proofErr w:type="gramEnd"/>
      <w:r w:rsidRPr="00065E25">
        <w:rPr>
          <w:sz w:val="16"/>
        </w:rPr>
        <w:t xml:space="preserve"> And this, given human beings’ specific, rational capabilities, means a life lived according to reason, wherein our logos “supervenes upon” (</w:t>
      </w:r>
      <w:proofErr w:type="spellStart"/>
      <w:r w:rsidRPr="00065E25">
        <w:rPr>
          <w:sz w:val="16"/>
        </w:rPr>
        <w:t>epiginetai</w:t>
      </w:r>
      <w:proofErr w:type="spellEnd"/>
      <w:r w:rsidRPr="00065E25">
        <w:rPr>
          <w:sz w:val="16"/>
        </w:rPr>
        <w:t>: DLVII 86) and redirects our first, animal impulses (see below).</w:t>
      </w:r>
    </w:p>
    <w:p w14:paraId="2F0A9BA7" w14:textId="77777777" w:rsidR="00A356B9" w:rsidRDefault="00A356B9" w:rsidP="00A356B9">
      <w:pPr>
        <w:ind w:left="360"/>
        <w:rPr>
          <w:sz w:val="16"/>
        </w:rPr>
      </w:pPr>
    </w:p>
    <w:p w14:paraId="45023042" w14:textId="77777777" w:rsidR="00A356B9" w:rsidRDefault="00A356B9" w:rsidP="00A356B9">
      <w:pPr>
        <w:pStyle w:val="Heading4"/>
        <w:ind w:left="360"/>
      </w:pPr>
      <w:r>
        <w:t xml:space="preserve">Other moral systems collapse into </w:t>
      </w:r>
      <w:proofErr w:type="spellStart"/>
      <w:r>
        <w:t>Eudaimonian</w:t>
      </w:r>
      <w:proofErr w:type="spellEnd"/>
      <w:r>
        <w:t xml:space="preserve"> ethics – obligations to do certain things only exist because they help achieve </w:t>
      </w:r>
      <w:proofErr w:type="spellStart"/>
      <w:r>
        <w:t>Eudaimonia</w:t>
      </w:r>
      <w:proofErr w:type="spellEnd"/>
      <w:r>
        <w:t xml:space="preserve">. </w:t>
      </w:r>
      <w:proofErr w:type="spellStart"/>
      <w:r>
        <w:t>Eudaimonia</w:t>
      </w:r>
      <w:proofErr w:type="spellEnd"/>
      <w:r>
        <w:t xml:space="preserve"> is </w:t>
      </w:r>
      <w:r w:rsidRPr="00D568C7">
        <w:rPr>
          <w:u w:val="single"/>
        </w:rPr>
        <w:t>the</w:t>
      </w:r>
      <w:r w:rsidRPr="00D568C7">
        <w:t xml:space="preserve"> </w:t>
      </w:r>
      <w:r>
        <w:t>end of ethics.</w:t>
      </w:r>
    </w:p>
    <w:p w14:paraId="00021E9C" w14:textId="77777777" w:rsidR="00A356B9" w:rsidRPr="008879B5" w:rsidRDefault="00A356B9" w:rsidP="00A356B9">
      <w:pPr>
        <w:ind w:firstLine="360"/>
        <w:rPr>
          <w:rStyle w:val="Style13ptBold"/>
        </w:rPr>
      </w:pPr>
      <w:r>
        <w:rPr>
          <w:rStyle w:val="Style13ptBold"/>
        </w:rPr>
        <w:t>Kraut 18</w:t>
      </w:r>
    </w:p>
    <w:p w14:paraId="6C5CF6D9" w14:textId="77777777" w:rsidR="00A356B9" w:rsidRPr="008879B5" w:rsidRDefault="00A356B9" w:rsidP="00A356B9">
      <w:pPr>
        <w:ind w:left="360"/>
        <w:rPr>
          <w:rFonts w:ascii="Times New Roman" w:hAnsi="Times New Roman" w:cs="Times New Roman"/>
          <w:sz w:val="20"/>
          <w:szCs w:val="20"/>
        </w:rPr>
      </w:pPr>
      <w:r w:rsidRPr="008879B5">
        <w:rPr>
          <w:sz w:val="20"/>
          <w:szCs w:val="20"/>
        </w:rPr>
        <w:t>Kraut, Richard, "Aristotle's Ethics", </w:t>
      </w:r>
      <w:r w:rsidRPr="008879B5">
        <w:rPr>
          <w:i/>
          <w:iCs/>
          <w:sz w:val="20"/>
          <w:szCs w:val="20"/>
        </w:rPr>
        <w:t>The Stanford Encyclopedia of Philosophy </w:t>
      </w:r>
      <w:r w:rsidRPr="008879B5">
        <w:rPr>
          <w:sz w:val="20"/>
          <w:szCs w:val="20"/>
        </w:rPr>
        <w:t xml:space="preserve">(Summer 2018 Edition), Edward N. </w:t>
      </w:r>
      <w:proofErr w:type="spellStart"/>
      <w:r w:rsidRPr="008879B5">
        <w:rPr>
          <w:sz w:val="20"/>
          <w:szCs w:val="20"/>
        </w:rPr>
        <w:t>Zalta</w:t>
      </w:r>
      <w:proofErr w:type="spellEnd"/>
      <w:r w:rsidRPr="008879B5">
        <w:rPr>
          <w:sz w:val="20"/>
          <w:szCs w:val="20"/>
        </w:rPr>
        <w:t> (ed.), URL = &lt;https://plato.stanford.edu/archives/sum2018/entries/aristotle-ethics/&gt;.</w:t>
      </w:r>
    </w:p>
    <w:p w14:paraId="4576DB2B" w14:textId="77777777" w:rsidR="00A356B9" w:rsidRPr="00D568C7" w:rsidRDefault="00A356B9" w:rsidP="00A356B9">
      <w:pPr>
        <w:ind w:left="360"/>
        <w:rPr>
          <w:sz w:val="16"/>
        </w:rPr>
      </w:pPr>
      <w:r w:rsidRPr="00D568C7">
        <w:rPr>
          <w:sz w:val="16"/>
        </w:rPr>
        <w:t>The principal idea with which Aristotle begins is that there are differences of opinion about what is best for human beings, and that to profit from ethical inquiry we must resolve this disagreement. He insists that ethics is not a theoretical discipline: we are asking what the good for human beings is not simply because we want to have knowledge, but because we will be better able to achieve our good if we develop a fuller understanding of what it is to flourish. In raising this question—what is the good</w:t>
      </w:r>
      <w:proofErr w:type="gramStart"/>
      <w:r w:rsidRPr="00D568C7">
        <w:rPr>
          <w:sz w:val="16"/>
        </w:rPr>
        <w:t>?—</w:t>
      </w:r>
      <w:proofErr w:type="gramEnd"/>
      <w:r w:rsidRPr="00D568C7">
        <w:rPr>
          <w:sz w:val="16"/>
        </w:rPr>
        <w:t>Aristotle is not looking for a list of items that are good. He assumes that such a list can be compiled rather easily; most would agree, for example, that it is good to have friends, to experience pleasure, to be healthy, to be honored, and to have such virtues as courage at least to some degree. The difficult and controversial question arises when we ask whether certain of these goods are more desirable than others. Aristotle's search for </w:t>
      </w:r>
      <w:r w:rsidRPr="00D568C7">
        <w:rPr>
          <w:i/>
          <w:iCs/>
          <w:sz w:val="16"/>
        </w:rPr>
        <w:t>the</w:t>
      </w:r>
      <w:r w:rsidRPr="00D568C7">
        <w:rPr>
          <w:sz w:val="16"/>
        </w:rPr>
        <w:t> good is a search for the </w:t>
      </w:r>
      <w:r w:rsidRPr="00D568C7">
        <w:rPr>
          <w:i/>
          <w:iCs/>
          <w:sz w:val="16"/>
        </w:rPr>
        <w:t>highest</w:t>
      </w:r>
      <w:r w:rsidRPr="00D568C7">
        <w:rPr>
          <w:sz w:val="16"/>
        </w:rPr>
        <w:t> good, and he assumes that the highest good, whatever it turns out to be, has three characteristics: it is desirable for itself, it is not desirable for the sake of some other good, and all other goods are desirable for its sake. Aristotle thinks everyone will agree that the terms “</w:t>
      </w:r>
      <w:proofErr w:type="spellStart"/>
      <w:r w:rsidRPr="00D568C7">
        <w:rPr>
          <w:b/>
          <w:i/>
          <w:iCs/>
          <w:highlight w:val="cyan"/>
          <w:u w:val="single"/>
        </w:rPr>
        <w:t>eudaimonia</w:t>
      </w:r>
      <w:proofErr w:type="spellEnd"/>
      <w:r w:rsidRPr="00D568C7">
        <w:rPr>
          <w:sz w:val="16"/>
        </w:rPr>
        <w:t>” (“happiness”) and “</w:t>
      </w:r>
      <w:proofErr w:type="spellStart"/>
      <w:r w:rsidRPr="00D568C7">
        <w:rPr>
          <w:i/>
          <w:iCs/>
          <w:sz w:val="16"/>
        </w:rPr>
        <w:t>eu</w:t>
      </w:r>
      <w:proofErr w:type="spellEnd"/>
      <w:r w:rsidRPr="00D568C7">
        <w:rPr>
          <w:i/>
          <w:iCs/>
          <w:sz w:val="16"/>
        </w:rPr>
        <w:t xml:space="preserve"> </w:t>
      </w:r>
      <w:proofErr w:type="spellStart"/>
      <w:r w:rsidRPr="00D568C7">
        <w:rPr>
          <w:i/>
          <w:iCs/>
          <w:sz w:val="16"/>
        </w:rPr>
        <w:t>zên</w:t>
      </w:r>
      <w:proofErr w:type="spellEnd"/>
      <w:r w:rsidRPr="00D568C7">
        <w:rPr>
          <w:sz w:val="16"/>
        </w:rPr>
        <w:t>” (“living well</w:t>
      </w:r>
      <w:r w:rsidRPr="00D568C7">
        <w:rPr>
          <w:b/>
          <w:highlight w:val="cyan"/>
          <w:u w:val="single"/>
        </w:rPr>
        <w:t>”) designate[s] such an end.</w:t>
      </w:r>
      <w:r w:rsidRPr="00D568C7">
        <w:rPr>
          <w:b/>
          <w:u w:val="single"/>
        </w:rPr>
        <w:t xml:space="preserve"> </w:t>
      </w:r>
      <w:r w:rsidRPr="00D568C7">
        <w:rPr>
          <w:sz w:val="16"/>
        </w:rPr>
        <w:t>The Greek term “</w:t>
      </w:r>
      <w:proofErr w:type="spellStart"/>
      <w:r w:rsidRPr="00D568C7">
        <w:rPr>
          <w:i/>
          <w:iCs/>
          <w:sz w:val="16"/>
        </w:rPr>
        <w:t>eudaimon</w:t>
      </w:r>
      <w:proofErr w:type="spellEnd"/>
      <w:r w:rsidRPr="00D568C7">
        <w:rPr>
          <w:sz w:val="16"/>
        </w:rPr>
        <w:t>” is composed of two parts: “</w:t>
      </w:r>
      <w:proofErr w:type="spellStart"/>
      <w:r w:rsidRPr="00D568C7">
        <w:rPr>
          <w:i/>
          <w:iCs/>
          <w:sz w:val="16"/>
        </w:rPr>
        <w:t>eu</w:t>
      </w:r>
      <w:proofErr w:type="spellEnd"/>
      <w:r w:rsidRPr="00D568C7">
        <w:rPr>
          <w:sz w:val="16"/>
        </w:rPr>
        <w:t>” means “well” and “</w:t>
      </w:r>
      <w:proofErr w:type="spellStart"/>
      <w:r w:rsidRPr="00D568C7">
        <w:rPr>
          <w:i/>
          <w:iCs/>
          <w:sz w:val="16"/>
        </w:rPr>
        <w:t>daimon</w:t>
      </w:r>
      <w:proofErr w:type="spellEnd"/>
      <w:r w:rsidRPr="00D568C7">
        <w:rPr>
          <w:sz w:val="16"/>
        </w:rPr>
        <w:t>” means “divinity” or “spirit”. To be </w:t>
      </w:r>
      <w:proofErr w:type="spellStart"/>
      <w:r w:rsidRPr="00D568C7">
        <w:rPr>
          <w:i/>
          <w:iCs/>
          <w:sz w:val="16"/>
        </w:rPr>
        <w:t>eudaimon</w:t>
      </w:r>
      <w:proofErr w:type="spellEnd"/>
      <w:r w:rsidRPr="00D568C7">
        <w:rPr>
          <w:sz w:val="16"/>
        </w:rPr>
        <w:t xml:space="preserve"> is therefore to be living in a way that is </w:t>
      </w:r>
      <w:proofErr w:type="gramStart"/>
      <w:r w:rsidRPr="00D568C7">
        <w:rPr>
          <w:sz w:val="16"/>
        </w:rPr>
        <w:t>well-favored</w:t>
      </w:r>
      <w:proofErr w:type="gramEnd"/>
      <w:r w:rsidRPr="00D568C7">
        <w:rPr>
          <w:sz w:val="16"/>
        </w:rPr>
        <w:t xml:space="preserve"> by a god. But Aristotle never calls attention to this etymology in his ethical writings, and it seems to have little influence on his thinking. He regards “</w:t>
      </w:r>
      <w:proofErr w:type="spellStart"/>
      <w:r w:rsidRPr="00D568C7">
        <w:rPr>
          <w:i/>
          <w:iCs/>
          <w:sz w:val="16"/>
        </w:rPr>
        <w:t>eudaimon</w:t>
      </w:r>
      <w:proofErr w:type="spellEnd"/>
      <w:r w:rsidRPr="00D568C7">
        <w:rPr>
          <w:sz w:val="16"/>
        </w:rPr>
        <w:t>” as a mere substitute for </w:t>
      </w:r>
      <w:proofErr w:type="spellStart"/>
      <w:proofErr w:type="gramStart"/>
      <w:r w:rsidRPr="00D568C7">
        <w:rPr>
          <w:i/>
          <w:iCs/>
          <w:sz w:val="16"/>
        </w:rPr>
        <w:t>eu</w:t>
      </w:r>
      <w:proofErr w:type="spellEnd"/>
      <w:proofErr w:type="gramEnd"/>
      <w:r w:rsidRPr="00D568C7">
        <w:rPr>
          <w:i/>
          <w:iCs/>
          <w:sz w:val="16"/>
        </w:rPr>
        <w:t xml:space="preserve"> </w:t>
      </w:r>
      <w:proofErr w:type="spellStart"/>
      <w:r w:rsidRPr="00D568C7">
        <w:rPr>
          <w:i/>
          <w:iCs/>
          <w:sz w:val="16"/>
        </w:rPr>
        <w:t>zên</w:t>
      </w:r>
      <w:proofErr w:type="spellEnd"/>
      <w:r w:rsidRPr="00D568C7">
        <w:rPr>
          <w:sz w:val="16"/>
        </w:rPr>
        <w:t xml:space="preserve"> (“living well”). These terms play an evaluative role, and are not simply descriptions of someone's state of mind. </w:t>
      </w:r>
      <w:r w:rsidRPr="00D568C7">
        <w:rPr>
          <w:b/>
          <w:highlight w:val="cyan"/>
          <w:u w:val="single"/>
        </w:rPr>
        <w:t>No one tries to live well for the sake of some further goal; rather, being </w:t>
      </w:r>
      <w:proofErr w:type="spellStart"/>
      <w:r w:rsidRPr="00D568C7">
        <w:rPr>
          <w:b/>
          <w:i/>
          <w:iCs/>
          <w:highlight w:val="cyan"/>
          <w:u w:val="single"/>
        </w:rPr>
        <w:t>eudaimon</w:t>
      </w:r>
      <w:proofErr w:type="spellEnd"/>
      <w:r w:rsidRPr="00D568C7">
        <w:rPr>
          <w:b/>
          <w:highlight w:val="cyan"/>
          <w:u w:val="single"/>
        </w:rPr>
        <w:t> </w:t>
      </w:r>
      <w:r w:rsidRPr="00D568C7">
        <w:rPr>
          <w:b/>
          <w:i/>
          <w:iCs/>
          <w:highlight w:val="cyan"/>
          <w:u w:val="single"/>
        </w:rPr>
        <w:t>is</w:t>
      </w:r>
      <w:r w:rsidRPr="00D568C7">
        <w:rPr>
          <w:b/>
          <w:highlight w:val="cyan"/>
          <w:u w:val="single"/>
        </w:rPr>
        <w:t xml:space="preserve"> the highest end, and all subordinate goals—health, wealth, and other such resources—are sought because they promote </w:t>
      </w:r>
      <w:proofErr w:type="gramStart"/>
      <w:r w:rsidRPr="00D568C7">
        <w:rPr>
          <w:b/>
          <w:highlight w:val="cyan"/>
          <w:u w:val="single"/>
        </w:rPr>
        <w:t>well-being</w:t>
      </w:r>
      <w:proofErr w:type="gramEnd"/>
      <w:r w:rsidRPr="00D568C7">
        <w:rPr>
          <w:b/>
          <w:highlight w:val="cyan"/>
          <w:u w:val="single"/>
        </w:rPr>
        <w:t>, not because they are what well-being consists in.</w:t>
      </w:r>
      <w:r w:rsidRPr="00D568C7">
        <w:rPr>
          <w:sz w:val="16"/>
        </w:rPr>
        <w:t xml:space="preserve"> But unless we can determine which good or goods happiness consists in, it is of little use to acknowledge that it is the highest end. To resolve this issue, Aristotle asks what the </w:t>
      </w:r>
      <w:proofErr w:type="spellStart"/>
      <w:r w:rsidRPr="00D568C7">
        <w:rPr>
          <w:i/>
          <w:iCs/>
          <w:sz w:val="16"/>
        </w:rPr>
        <w:t>ergon</w:t>
      </w:r>
      <w:proofErr w:type="spellEnd"/>
      <w:r w:rsidRPr="00D568C7">
        <w:rPr>
          <w:sz w:val="16"/>
        </w:rPr>
        <w:t> (“function”, “task”, “work”) of a human being is, and argues that it consists in activity of the rational part of the soul in accordance with virtue (1097b22–1098a20). One important component of this argument is expressed in terms of distinctions he makes in his psychological and biological works. The soul is analyzed into a connected series of capacities: the nutritive soul is responsible for growth and reproduction, the locomotive soul for motion, the perceptive soul for perception, and so on. The biological fact Aristotle makes use of is that human beings are the only species that has not only these lower capacities but a rational soul as well. The good of a human being must have something to do with being human; and what sets humanity off from other species, giving us the potential to live a better life, is our capacity to guide ourselves by using reason. If we use reason well, we live well as human beings; or, to be more precise, using reason well over the course of a full life is what happiness consists in. Doing anything well requires virtue or excellence, and therefore living well consists in activities caused by the rational soul in accordance with virtue or excellence.</w:t>
      </w:r>
    </w:p>
    <w:p w14:paraId="7BC2DD74" w14:textId="77777777" w:rsidR="00A356B9" w:rsidRDefault="00A356B9" w:rsidP="00A356B9">
      <w:pPr>
        <w:ind w:left="360"/>
        <w:rPr>
          <w:sz w:val="16"/>
        </w:rPr>
      </w:pPr>
    </w:p>
    <w:p w14:paraId="7DB6AD5D" w14:textId="77777777" w:rsidR="00A356B9" w:rsidRPr="00D568C7" w:rsidRDefault="00A356B9" w:rsidP="00A356B9">
      <w:pPr>
        <w:shd w:val="clear" w:color="auto" w:fill="FFFFFF"/>
        <w:spacing w:after="150" w:line="240" w:lineRule="auto"/>
        <w:rPr>
          <w:rFonts w:ascii="Times" w:hAnsi="Times" w:cs="Times New Roman"/>
          <w:color w:val="1A1A1A"/>
          <w:sz w:val="25"/>
          <w:szCs w:val="25"/>
        </w:rPr>
      </w:pPr>
      <w:r w:rsidRPr="002A7A9E">
        <w:rPr>
          <w:rFonts w:ascii="Times" w:hAnsi="Times" w:cs="Times New Roman"/>
          <w:color w:val="1A1A1A"/>
          <w:sz w:val="25"/>
          <w:szCs w:val="25"/>
        </w:rPr>
        <w:t>.</w:t>
      </w:r>
    </w:p>
    <w:p w14:paraId="6425BD4C" w14:textId="77777777" w:rsidR="00A356B9" w:rsidRDefault="00A356B9" w:rsidP="00A356B9">
      <w:pPr>
        <w:pStyle w:val="Heading4"/>
      </w:pPr>
      <w:proofErr w:type="spellStart"/>
      <w:r>
        <w:t>Eudaimonia</w:t>
      </w:r>
      <w:proofErr w:type="spellEnd"/>
      <w:r>
        <w:t xml:space="preserve"> is only achievable via virtuous action</w:t>
      </w:r>
    </w:p>
    <w:p w14:paraId="16DBF7D6" w14:textId="77777777" w:rsidR="00A356B9" w:rsidRPr="008879B5" w:rsidRDefault="00A356B9" w:rsidP="00A356B9">
      <w:pPr>
        <w:rPr>
          <w:rStyle w:val="Style13ptBold"/>
        </w:rPr>
      </w:pPr>
      <w:r>
        <w:rPr>
          <w:rStyle w:val="Style13ptBold"/>
        </w:rPr>
        <w:t>Kraut 18</w:t>
      </w:r>
    </w:p>
    <w:p w14:paraId="0FBF7D73" w14:textId="77777777" w:rsidR="00A356B9" w:rsidRPr="008879B5" w:rsidRDefault="00A356B9" w:rsidP="00A356B9">
      <w:pPr>
        <w:rPr>
          <w:rFonts w:ascii="Times New Roman" w:hAnsi="Times New Roman" w:cs="Times New Roman"/>
          <w:sz w:val="20"/>
          <w:szCs w:val="20"/>
        </w:rPr>
      </w:pPr>
      <w:r w:rsidRPr="008879B5">
        <w:rPr>
          <w:sz w:val="20"/>
          <w:szCs w:val="20"/>
        </w:rPr>
        <w:t>Kraut, Richard, "Aristotle's Ethics", </w:t>
      </w:r>
      <w:r w:rsidRPr="008879B5">
        <w:rPr>
          <w:i/>
          <w:iCs/>
          <w:sz w:val="20"/>
          <w:szCs w:val="20"/>
        </w:rPr>
        <w:t>The Stanford Encyclopedia of Philosophy </w:t>
      </w:r>
      <w:r w:rsidRPr="008879B5">
        <w:rPr>
          <w:sz w:val="20"/>
          <w:szCs w:val="20"/>
        </w:rPr>
        <w:t xml:space="preserve">(Summer 2018 Edition), Edward N. </w:t>
      </w:r>
      <w:proofErr w:type="spellStart"/>
      <w:r w:rsidRPr="008879B5">
        <w:rPr>
          <w:sz w:val="20"/>
          <w:szCs w:val="20"/>
        </w:rPr>
        <w:t>Zalta</w:t>
      </w:r>
      <w:proofErr w:type="spellEnd"/>
      <w:r w:rsidRPr="008879B5">
        <w:rPr>
          <w:sz w:val="20"/>
          <w:szCs w:val="20"/>
        </w:rPr>
        <w:t> (ed.), URL = &lt;https://plato.stanford.edu/archives/sum2018/entries/aristotle-ethics/&gt;.</w:t>
      </w:r>
    </w:p>
    <w:p w14:paraId="403C5ACD" w14:textId="77777777" w:rsidR="00A356B9" w:rsidRPr="002A7A9E" w:rsidRDefault="00A356B9" w:rsidP="00A356B9">
      <w:pPr>
        <w:rPr>
          <w:b/>
          <w:u w:val="single"/>
        </w:rPr>
      </w:pPr>
      <w:r w:rsidRPr="002A7A9E">
        <w:rPr>
          <w:sz w:val="16"/>
        </w:rPr>
        <w:t>No one tries to live well for the sake of some further goal; rather, being </w:t>
      </w:r>
      <w:proofErr w:type="spellStart"/>
      <w:r w:rsidRPr="002A7A9E">
        <w:rPr>
          <w:i/>
          <w:iCs/>
          <w:sz w:val="16"/>
        </w:rPr>
        <w:t>eudaimon</w:t>
      </w:r>
      <w:proofErr w:type="spellEnd"/>
      <w:r w:rsidRPr="002A7A9E">
        <w:rPr>
          <w:sz w:val="16"/>
        </w:rPr>
        <w:t> </w:t>
      </w:r>
      <w:r w:rsidRPr="002A7A9E">
        <w:rPr>
          <w:i/>
          <w:iCs/>
          <w:sz w:val="16"/>
        </w:rPr>
        <w:t>is</w:t>
      </w:r>
      <w:r w:rsidRPr="002A7A9E">
        <w:rPr>
          <w:sz w:val="16"/>
        </w:rPr>
        <w:t xml:space="preserve"> the highest end, and all subordinate goals—health, wealth, and other such resources—are sought because they promote </w:t>
      </w:r>
      <w:proofErr w:type="gramStart"/>
      <w:r w:rsidRPr="002A7A9E">
        <w:rPr>
          <w:sz w:val="16"/>
        </w:rPr>
        <w:t>well-being</w:t>
      </w:r>
      <w:proofErr w:type="gramEnd"/>
      <w:r w:rsidRPr="002A7A9E">
        <w:rPr>
          <w:sz w:val="16"/>
        </w:rPr>
        <w:t xml:space="preserve">, not because they are what well-being consists in. But </w:t>
      </w:r>
      <w:r w:rsidRPr="002A7A9E">
        <w:rPr>
          <w:b/>
          <w:highlight w:val="cyan"/>
          <w:u w:val="single"/>
        </w:rPr>
        <w:t>unless we can determine which good or goods happiness consists in, it is of little use to acknowledge that it is the highest end. To resolve this issue, Aristotle asks</w:t>
      </w:r>
      <w:r w:rsidRPr="002A7A9E">
        <w:rPr>
          <w:sz w:val="16"/>
        </w:rPr>
        <w:t xml:space="preserve"> </w:t>
      </w:r>
      <w:r w:rsidRPr="002A7A9E">
        <w:rPr>
          <w:b/>
          <w:highlight w:val="cyan"/>
          <w:u w:val="single"/>
        </w:rPr>
        <w:t>what the</w:t>
      </w:r>
      <w:r w:rsidRPr="002A7A9E">
        <w:rPr>
          <w:b/>
          <w:u w:val="single"/>
        </w:rPr>
        <w:t> </w:t>
      </w:r>
      <w:proofErr w:type="spellStart"/>
      <w:r w:rsidRPr="002A7A9E">
        <w:rPr>
          <w:i/>
          <w:iCs/>
          <w:sz w:val="16"/>
        </w:rPr>
        <w:t>ergon</w:t>
      </w:r>
      <w:proofErr w:type="spellEnd"/>
      <w:r w:rsidRPr="002A7A9E">
        <w:rPr>
          <w:sz w:val="16"/>
        </w:rPr>
        <w:t> (“function”, “</w:t>
      </w:r>
      <w:r w:rsidRPr="002A7A9E">
        <w:rPr>
          <w:b/>
          <w:highlight w:val="cyan"/>
          <w:u w:val="single"/>
        </w:rPr>
        <w:t>task</w:t>
      </w:r>
      <w:r w:rsidRPr="002A7A9E">
        <w:rPr>
          <w:sz w:val="16"/>
        </w:rPr>
        <w:t xml:space="preserve">”, “work”) </w:t>
      </w:r>
      <w:r w:rsidRPr="002A7A9E">
        <w:rPr>
          <w:b/>
          <w:highlight w:val="cyan"/>
          <w:u w:val="single"/>
        </w:rPr>
        <w:t>of a human being is, and argues that it consists in activity of the rational part of the soul in accordance with virtue</w:t>
      </w:r>
      <w:r w:rsidRPr="002A7A9E">
        <w:rPr>
          <w:sz w:val="16"/>
        </w:rPr>
        <w:t xml:space="preserve"> (1097b22–1098a20). One important component of this argument is expressed in terms of distinctions he makes in his psychological and biological works. The soul is analyzed into a connected series of capacities: the nutritive soul is responsible for growth and reproduction, the locomotive soul for motion, the perceptive soul for perception, and so on. The biological fact Aristotle makes use of is that human beings are the only species that has not only these lower capacities but a rational soul as well. The good of a human being must have something to do with being human; and what sets humanity off from other species, giving us the potential to live a better life, is our capacity to guide ourselves by using reason. If we use reason well, we live well as human beings; or, to be more precise, using reason well over the course of a full life is what happiness consists in. </w:t>
      </w:r>
      <w:r w:rsidRPr="002A7A9E">
        <w:rPr>
          <w:b/>
          <w:highlight w:val="cyan"/>
          <w:u w:val="single"/>
        </w:rPr>
        <w:t>Doing anything well requires virtue or excellence</w:t>
      </w:r>
      <w:r w:rsidRPr="002A7A9E">
        <w:rPr>
          <w:sz w:val="16"/>
        </w:rPr>
        <w:t xml:space="preserve">, and </w:t>
      </w:r>
      <w:r w:rsidRPr="002A7A9E">
        <w:rPr>
          <w:b/>
          <w:highlight w:val="cyan"/>
          <w:u w:val="single"/>
        </w:rPr>
        <w:t>therefore living well consists in activities caused by the rational soul in accordance with virtue or excellence.</w:t>
      </w:r>
      <w:r>
        <w:rPr>
          <w:b/>
          <w:u w:val="single"/>
        </w:rPr>
        <w:t xml:space="preserve"> </w:t>
      </w:r>
      <w:r w:rsidRPr="002A7A9E">
        <w:rPr>
          <w:sz w:val="16"/>
        </w:rPr>
        <w:t>Aristotle's conclusion about the nature of happiness is in a sense uniquely his own. No other writer or thinker had said precisely what he says about what it is to live well. But at the same time his view is not too distant from a common idea. As he himself points out, one traditional conception of happiness identifies it with virtue (1098b30–1). Aristotle's theory should be construed as a refinement of this position. He says, not that happiness is virtue, but that it is virtuous </w:t>
      </w:r>
      <w:r w:rsidRPr="002A7A9E">
        <w:rPr>
          <w:i/>
          <w:iCs/>
          <w:sz w:val="16"/>
        </w:rPr>
        <w:t>activity</w:t>
      </w:r>
      <w:r w:rsidRPr="002A7A9E">
        <w:rPr>
          <w:sz w:val="16"/>
        </w:rPr>
        <w:t xml:space="preserve">. </w:t>
      </w:r>
      <w:r w:rsidRPr="002A7A9E">
        <w:rPr>
          <w:b/>
          <w:highlight w:val="cyan"/>
          <w:u w:val="single"/>
        </w:rPr>
        <w:t>Living well</w:t>
      </w:r>
      <w:r w:rsidRPr="002A7A9E">
        <w:rPr>
          <w:sz w:val="16"/>
        </w:rPr>
        <w:t xml:space="preserve"> consists in doing something, not just being in a certain state or condition. It </w:t>
      </w:r>
      <w:r w:rsidRPr="002A7A9E">
        <w:rPr>
          <w:b/>
          <w:highlight w:val="cyan"/>
          <w:u w:val="single"/>
        </w:rPr>
        <w:t>consists</w:t>
      </w:r>
      <w:r w:rsidRPr="002A7A9E">
        <w:rPr>
          <w:b/>
          <w:u w:val="single"/>
        </w:rPr>
        <w:t xml:space="preserve"> </w:t>
      </w:r>
      <w:r w:rsidRPr="002A7A9E">
        <w:rPr>
          <w:b/>
          <w:highlight w:val="cyan"/>
          <w:u w:val="single"/>
        </w:rPr>
        <w:t>in</w:t>
      </w:r>
      <w:r w:rsidRPr="002A7A9E">
        <w:rPr>
          <w:sz w:val="16"/>
        </w:rPr>
        <w:t xml:space="preserve"> those lifelong </w:t>
      </w:r>
      <w:r w:rsidRPr="002A7A9E">
        <w:rPr>
          <w:b/>
          <w:highlight w:val="cyan"/>
          <w:u w:val="single"/>
        </w:rPr>
        <w:t>activities that actualize the virtues of the rational part of the soul.</w:t>
      </w:r>
      <w:r>
        <w:rPr>
          <w:b/>
          <w:u w:val="single"/>
        </w:rPr>
        <w:t xml:space="preserve"> </w:t>
      </w:r>
      <w:r w:rsidRPr="002A7A9E">
        <w:rPr>
          <w:sz w:val="16"/>
        </w:rPr>
        <w:t xml:space="preserve">At the same time, Aristotle makes it clear that in order to be happy one must possess others goods as well—such goods as friends, wealth, and power. And one's happiness is endangered if one is severely lacking in certain advantages—if, for example, one is extremely ugly, or has lost children or good friends through death (1099a31–b6). </w:t>
      </w:r>
      <w:proofErr w:type="gramStart"/>
      <w:r w:rsidRPr="002A7A9E">
        <w:rPr>
          <w:sz w:val="16"/>
        </w:rPr>
        <w:t>But why so?</w:t>
      </w:r>
      <w:proofErr w:type="gramEnd"/>
      <w:r w:rsidRPr="002A7A9E">
        <w:rPr>
          <w:sz w:val="16"/>
        </w:rPr>
        <w:t xml:space="preserve"> If one's ultimate end should simply be virtuous activity, then why should it make any difference to one's happiness whether one has or lacks these other types of good? Aristotle's reply is that one's virtuous activity will be to some extent diminished or defective, if one lacks an adequate supply of other goods (1153b17–19). Someone who is friendless, childless, powerless, weak, and ugly will simply not be able to find many opportunities for virtuous activity over a long period of time, and what little he can accomplish will not be of great merit. To some extent, then, living well requires good fortune; happenstance can rob even the most excellent human beings of happiness. Nonetheless, Aristotle insists, the highest good, virtuous </w:t>
      </w:r>
      <w:proofErr w:type="gramStart"/>
      <w:r w:rsidRPr="002A7A9E">
        <w:rPr>
          <w:sz w:val="16"/>
        </w:rPr>
        <w:t>activity,</w:t>
      </w:r>
      <w:proofErr w:type="gramEnd"/>
      <w:r w:rsidRPr="002A7A9E">
        <w:rPr>
          <w:sz w:val="16"/>
        </w:rPr>
        <w:t xml:space="preserve"> is not something that comes to us by chance. Although we must be fortunate enough to have parents and fellow citizens who help us become virtuous, we ourselves share much of the responsibility for acquiring and exercising the virtues.</w:t>
      </w:r>
    </w:p>
    <w:p w14:paraId="667442E3" w14:textId="77777777" w:rsidR="00A356B9" w:rsidRPr="002A7A9E" w:rsidRDefault="00A356B9" w:rsidP="00A356B9"/>
    <w:p w14:paraId="1536E532" w14:textId="77777777" w:rsidR="00A356B9" w:rsidRDefault="00A356B9" w:rsidP="00A356B9">
      <w:pPr>
        <w:pStyle w:val="Heading4"/>
      </w:pPr>
      <w:r>
        <w:t>The standard is consistency with the golden mean – acting virtuously by tacking between excess and deficiency of virtue. Only this form of virtuous action achieves eudemonia.</w:t>
      </w:r>
    </w:p>
    <w:p w14:paraId="760363C3" w14:textId="77777777" w:rsidR="00A356B9" w:rsidRPr="008879B5" w:rsidRDefault="00A356B9" w:rsidP="00A356B9">
      <w:pPr>
        <w:rPr>
          <w:rStyle w:val="Style13ptBold"/>
        </w:rPr>
      </w:pPr>
      <w:r>
        <w:rPr>
          <w:rStyle w:val="Style13ptBold"/>
        </w:rPr>
        <w:t>Kraut 18</w:t>
      </w:r>
    </w:p>
    <w:p w14:paraId="7B171D4F" w14:textId="77777777" w:rsidR="00A356B9" w:rsidRPr="008879B5" w:rsidRDefault="00A356B9" w:rsidP="00A356B9">
      <w:pPr>
        <w:rPr>
          <w:rFonts w:ascii="Times New Roman" w:hAnsi="Times New Roman" w:cs="Times New Roman"/>
          <w:sz w:val="20"/>
          <w:szCs w:val="20"/>
        </w:rPr>
      </w:pPr>
      <w:r w:rsidRPr="008879B5">
        <w:rPr>
          <w:sz w:val="20"/>
          <w:szCs w:val="20"/>
        </w:rPr>
        <w:t>Kraut, Richard, "Aristotle's Ethics", </w:t>
      </w:r>
      <w:r w:rsidRPr="008879B5">
        <w:rPr>
          <w:i/>
          <w:iCs/>
          <w:sz w:val="20"/>
          <w:szCs w:val="20"/>
        </w:rPr>
        <w:t>The Stanford Encyclopedia of Philosophy </w:t>
      </w:r>
      <w:r w:rsidRPr="008879B5">
        <w:rPr>
          <w:sz w:val="20"/>
          <w:szCs w:val="20"/>
        </w:rPr>
        <w:t xml:space="preserve">(Summer 2018 Edition), Edward N. </w:t>
      </w:r>
      <w:proofErr w:type="spellStart"/>
      <w:r w:rsidRPr="008879B5">
        <w:rPr>
          <w:sz w:val="20"/>
          <w:szCs w:val="20"/>
        </w:rPr>
        <w:t>Zalta</w:t>
      </w:r>
      <w:proofErr w:type="spellEnd"/>
      <w:r w:rsidRPr="008879B5">
        <w:rPr>
          <w:sz w:val="20"/>
          <w:szCs w:val="20"/>
        </w:rPr>
        <w:t> (ed.), URL = &lt;https://plato.stanford.edu/archives/sum2018/entries/aristotle-ethics/&gt;.</w:t>
      </w:r>
    </w:p>
    <w:p w14:paraId="40CC4813" w14:textId="77777777" w:rsidR="00A356B9" w:rsidRPr="002A7A9E" w:rsidRDefault="00A356B9" w:rsidP="00A356B9">
      <w:pPr>
        <w:rPr>
          <w:sz w:val="16"/>
        </w:rPr>
      </w:pPr>
      <w:r w:rsidRPr="002A7A9E">
        <w:rPr>
          <w:sz w:val="16"/>
        </w:rPr>
        <w:t>Aristotle describes ethical virtue as a “</w:t>
      </w:r>
      <w:proofErr w:type="spellStart"/>
      <w:r w:rsidRPr="002A7A9E">
        <w:rPr>
          <w:i/>
          <w:iCs/>
          <w:sz w:val="16"/>
        </w:rPr>
        <w:t>hexis</w:t>
      </w:r>
      <w:proofErr w:type="spellEnd"/>
      <w:r w:rsidRPr="002A7A9E">
        <w:rPr>
          <w:sz w:val="16"/>
        </w:rPr>
        <w:t>” (“state” “condition” “disposition”)—a tendency or disposition, induced by our habits, to have appropriate feelings (1105b25–6). Defective states of character are </w:t>
      </w:r>
      <w:proofErr w:type="spellStart"/>
      <w:r w:rsidRPr="002A7A9E">
        <w:rPr>
          <w:i/>
          <w:iCs/>
          <w:sz w:val="16"/>
        </w:rPr>
        <w:t>hexeis</w:t>
      </w:r>
      <w:proofErr w:type="spellEnd"/>
      <w:r w:rsidRPr="002A7A9E">
        <w:rPr>
          <w:sz w:val="16"/>
        </w:rPr>
        <w:t> (plural of </w:t>
      </w:r>
      <w:proofErr w:type="spellStart"/>
      <w:r w:rsidRPr="002A7A9E">
        <w:rPr>
          <w:i/>
          <w:iCs/>
          <w:sz w:val="16"/>
        </w:rPr>
        <w:t>hexis</w:t>
      </w:r>
      <w:proofErr w:type="spellEnd"/>
      <w:r w:rsidRPr="002A7A9E">
        <w:rPr>
          <w:sz w:val="16"/>
        </w:rPr>
        <w:t>) as well, but they are tendencies to have inappropriate feelings. The significance of Aristotle's characterization of these states as </w:t>
      </w:r>
      <w:proofErr w:type="spellStart"/>
      <w:r w:rsidRPr="002A7A9E">
        <w:rPr>
          <w:i/>
          <w:iCs/>
          <w:sz w:val="16"/>
        </w:rPr>
        <w:t>hexeis</w:t>
      </w:r>
      <w:proofErr w:type="spellEnd"/>
      <w:r w:rsidRPr="002A7A9E">
        <w:rPr>
          <w:sz w:val="16"/>
        </w:rPr>
        <w:t> is his decisive rejection of the thesis, found throughout Plato's early dialogues, that virtue is nothing but a kind of knowledge and vice nothing but a lack of knowledge. Although Aristotle frequently draws analogies between the crafts and the virtues (and similarly between physical health and </w:t>
      </w:r>
      <w:proofErr w:type="spellStart"/>
      <w:r w:rsidRPr="002A7A9E">
        <w:rPr>
          <w:i/>
          <w:iCs/>
          <w:sz w:val="16"/>
        </w:rPr>
        <w:t>eudaimonia</w:t>
      </w:r>
      <w:proofErr w:type="spellEnd"/>
      <w:r w:rsidRPr="002A7A9E">
        <w:rPr>
          <w:sz w:val="16"/>
        </w:rPr>
        <w:t xml:space="preserve">), he insists that the virtues differ from the crafts and all branches of knowledge in that the former involve appropriate emotional responses and are not purely intellectual conditions. Furthermore, </w:t>
      </w:r>
      <w:r w:rsidRPr="002A7A9E">
        <w:rPr>
          <w:b/>
          <w:highlight w:val="cyan"/>
          <w:u w:val="single"/>
        </w:rPr>
        <w:t>every ethical virtue is a condition intermediate</w:t>
      </w:r>
      <w:r w:rsidRPr="002A7A9E">
        <w:rPr>
          <w:sz w:val="16"/>
        </w:rPr>
        <w:t xml:space="preserve"> (a “golden mean” as it is popularly known) </w:t>
      </w:r>
      <w:r w:rsidRPr="002A7A9E">
        <w:rPr>
          <w:b/>
          <w:highlight w:val="cyan"/>
          <w:u w:val="single"/>
        </w:rPr>
        <w:t xml:space="preserve">between two other states, </w:t>
      </w:r>
      <w:proofErr w:type="gramStart"/>
      <w:r w:rsidRPr="002A7A9E">
        <w:rPr>
          <w:b/>
          <w:highlight w:val="cyan"/>
          <w:u w:val="single"/>
        </w:rPr>
        <w:t>one involving excess</w:t>
      </w:r>
      <w:proofErr w:type="gramEnd"/>
      <w:r w:rsidRPr="002A7A9E">
        <w:rPr>
          <w:b/>
          <w:highlight w:val="cyan"/>
          <w:u w:val="single"/>
        </w:rPr>
        <w:t>,</w:t>
      </w:r>
      <w:r w:rsidRPr="002A7A9E">
        <w:rPr>
          <w:sz w:val="16"/>
        </w:rPr>
        <w:t xml:space="preserve"> and </w:t>
      </w:r>
      <w:r w:rsidRPr="002A7A9E">
        <w:rPr>
          <w:b/>
          <w:highlight w:val="cyan"/>
          <w:u w:val="single"/>
        </w:rPr>
        <w:t>the other deficiency</w:t>
      </w:r>
      <w:r w:rsidRPr="002A7A9E">
        <w:rPr>
          <w:sz w:val="16"/>
        </w:rPr>
        <w:t xml:space="preserve"> (1106a26–b28). In this respect, Aristotle says, the virtues are no different from technical skills: every skilled worker knows how to avoid excess and deficiency, and is in a condition intermediate between two extremes. </w:t>
      </w:r>
      <w:r w:rsidRPr="002A7A9E">
        <w:rPr>
          <w:b/>
          <w:highlight w:val="cyan"/>
          <w:u w:val="single"/>
        </w:rPr>
        <w:t>The courageous person</w:t>
      </w:r>
      <w:r w:rsidRPr="002A7A9E">
        <w:rPr>
          <w:sz w:val="16"/>
        </w:rPr>
        <w:t xml:space="preserve">, for example, </w:t>
      </w:r>
      <w:r w:rsidRPr="002A7A9E">
        <w:rPr>
          <w:b/>
          <w:highlight w:val="cyan"/>
          <w:u w:val="single"/>
        </w:rPr>
        <w:t>judges that some dangers are worth facing and others not, and experiences fear to a degree that is appropriate to [their] circumstances</w:t>
      </w:r>
      <w:r w:rsidRPr="002A7A9E">
        <w:rPr>
          <w:sz w:val="16"/>
        </w:rPr>
        <w:t xml:space="preserve">. </w:t>
      </w:r>
      <w:r w:rsidRPr="002A7A9E">
        <w:rPr>
          <w:b/>
          <w:highlight w:val="cyan"/>
          <w:u w:val="single"/>
        </w:rPr>
        <w:t>[They] lie between the coward</w:t>
      </w:r>
      <w:r w:rsidRPr="002A7A9E">
        <w:rPr>
          <w:sz w:val="16"/>
        </w:rPr>
        <w:t xml:space="preserve">, who flees every danger and experiences excessive fear, </w:t>
      </w:r>
      <w:r w:rsidRPr="002A7A9E">
        <w:rPr>
          <w:b/>
          <w:highlight w:val="cyan"/>
          <w:u w:val="single"/>
        </w:rPr>
        <w:t>and the rash person</w:t>
      </w:r>
      <w:r w:rsidRPr="002A7A9E">
        <w:rPr>
          <w:sz w:val="16"/>
        </w:rPr>
        <w:t xml:space="preserve">, who judges every danger worth facing and experiences little or no fear. Aristotle holds that </w:t>
      </w:r>
      <w:r w:rsidRPr="002A7A9E">
        <w:rPr>
          <w:b/>
          <w:highlight w:val="cyan"/>
          <w:u w:val="single"/>
        </w:rPr>
        <w:t>this</w:t>
      </w:r>
      <w:r w:rsidRPr="002A7A9E">
        <w:rPr>
          <w:sz w:val="16"/>
        </w:rPr>
        <w:t xml:space="preserve"> same topography </w:t>
      </w:r>
      <w:r w:rsidRPr="002A7A9E">
        <w:rPr>
          <w:b/>
          <w:highlight w:val="cyan"/>
          <w:u w:val="single"/>
        </w:rPr>
        <w:t>applies to every ethical virtue: all are located on a map that places the virtues between states of excess and deficiency</w:t>
      </w:r>
      <w:r w:rsidRPr="002A7A9E">
        <w:rPr>
          <w:sz w:val="16"/>
        </w:rPr>
        <w:t xml:space="preserve">. He is careful to add, however, that the mean is to be determined in a way that takes into account the particular circumstances of the individual (1106a36–b7). The arithmetic mean between 10 and 2 is 6, and this is so invariably, whatever is being counted. But the intermediate point that is chosen by an expert in any of the crafts will vary from one situation to another. There is no universal rule, for example, about how much food an athlete should eat, and it would be absurd to infer from the fact that 10 lbs. is too much and 2 lbs. too little for me that I should eat 6 lbs. </w:t>
      </w:r>
      <w:r w:rsidRPr="002A7A9E">
        <w:rPr>
          <w:b/>
          <w:highlight w:val="cyan"/>
          <w:u w:val="single"/>
        </w:rPr>
        <w:t>Finding the mean</w:t>
      </w:r>
      <w:r w:rsidRPr="002A7A9E">
        <w:rPr>
          <w:sz w:val="16"/>
        </w:rPr>
        <w:t xml:space="preserve"> in any given situation is not a mechanical or thoughtless procedure, but </w:t>
      </w:r>
      <w:r w:rsidRPr="002A7A9E">
        <w:rPr>
          <w:b/>
          <w:highlight w:val="cyan"/>
          <w:u w:val="single"/>
        </w:rPr>
        <w:t xml:space="preserve">requires a </w:t>
      </w:r>
      <w:r w:rsidRPr="002A7A9E">
        <w:rPr>
          <w:sz w:val="16"/>
        </w:rPr>
        <w:t>full and</w:t>
      </w:r>
      <w:r w:rsidRPr="002A7A9E">
        <w:rPr>
          <w:b/>
          <w:u w:val="single"/>
        </w:rPr>
        <w:t xml:space="preserve"> </w:t>
      </w:r>
      <w:r w:rsidRPr="002A7A9E">
        <w:rPr>
          <w:b/>
          <w:highlight w:val="cyan"/>
          <w:u w:val="single"/>
        </w:rPr>
        <w:t>detailed acquaintance with the circumstances.</w:t>
      </w:r>
      <w:r w:rsidRPr="002A7A9E">
        <w:rPr>
          <w:b/>
          <w:u w:val="single"/>
        </w:rPr>
        <w:t xml:space="preserve"> </w:t>
      </w:r>
      <w:r w:rsidRPr="002A7A9E">
        <w:rPr>
          <w:sz w:val="16"/>
        </w:rPr>
        <w:t>It should be evident that Aristotle's treatment of virtues as mean states endorses the idea that we should sometimes have strong feelings—when such feelings are called for by our situation. Sometimes only a small degree of anger is appropriate; but at other times, circumstances call for great anger. The right amount is not some quantity between zero and the highest possible level, but rather the amount, whatever it happens to be, that is proportionate to the seriousness of the situation. Of course, Aristotle is committed to saying that anger should never reach the point at which it undermines reason; and this means that our passion should always fall short of the extreme point at which we would lose control. But it is possible to be very angry without going to this extreme, and Aristotle does not intend to deny this.</w:t>
      </w:r>
    </w:p>
    <w:p w14:paraId="77F5DBCA" w14:textId="77777777" w:rsidR="00A356B9" w:rsidRPr="00C179B6" w:rsidRDefault="00A356B9" w:rsidP="00A356B9">
      <w:pPr>
        <w:spacing w:after="0" w:line="240" w:lineRule="auto"/>
        <w:rPr>
          <w:rFonts w:ascii="Times New Roman" w:eastAsia="Times New Roman" w:hAnsi="Times New Roman" w:cs="Times New Roman"/>
          <w:sz w:val="20"/>
          <w:szCs w:val="20"/>
        </w:rPr>
      </w:pPr>
    </w:p>
    <w:p w14:paraId="2DFDBAE3" w14:textId="77777777" w:rsidR="00A356B9" w:rsidRPr="00C179B6" w:rsidRDefault="00A356B9" w:rsidP="00A356B9"/>
    <w:p w14:paraId="79F75C85" w14:textId="77777777" w:rsidR="00A356B9" w:rsidRDefault="00A356B9" w:rsidP="00A356B9"/>
    <w:p w14:paraId="21A55427" w14:textId="77777777" w:rsidR="00A356B9" w:rsidRDefault="00A356B9" w:rsidP="00A356B9">
      <w:pPr>
        <w:rPr>
          <w:b/>
        </w:rPr>
      </w:pPr>
      <w:r>
        <w:rPr>
          <w:b/>
        </w:rPr>
        <w:t>Prefer:</w:t>
      </w:r>
    </w:p>
    <w:p w14:paraId="5E9A1D21" w14:textId="77777777" w:rsidR="00A356B9" w:rsidRDefault="00A356B9" w:rsidP="00A356B9">
      <w:pPr>
        <w:rPr>
          <w:b/>
        </w:rPr>
      </w:pPr>
    </w:p>
    <w:p w14:paraId="595C6755" w14:textId="77777777" w:rsidR="00A356B9" w:rsidRDefault="00A356B9" w:rsidP="00A356B9">
      <w:pPr>
        <w:pStyle w:val="Heading4"/>
        <w:numPr>
          <w:ilvl w:val="0"/>
          <w:numId w:val="14"/>
        </w:numPr>
      </w:pPr>
      <w:proofErr w:type="spellStart"/>
      <w:r>
        <w:t>Bindingness</w:t>
      </w:r>
      <w:proofErr w:type="spellEnd"/>
      <w:r>
        <w:t xml:space="preserve"> -</w:t>
      </w:r>
      <w:r w:rsidRPr="00757C3A">
        <w:t xml:space="preserve"> </w:t>
      </w:r>
      <w:r>
        <w:t>By default virtue ethics is more binding than other moral theories because a. virtues form the foundation of goodness and morality and b. the more virtue determines the strength of moral obligation. Virtue or goodness comes before obligation or right action. Hijacks any other framework because we need to define virtue to create obligations.</w:t>
      </w:r>
    </w:p>
    <w:p w14:paraId="48F51ABE" w14:textId="77777777" w:rsidR="00A356B9" w:rsidRDefault="00A356B9" w:rsidP="00A356B9">
      <w:pPr>
        <w:pStyle w:val="Heading4"/>
        <w:ind w:left="720"/>
      </w:pPr>
      <w:r>
        <w:t>Greco 11</w:t>
      </w:r>
    </w:p>
    <w:p w14:paraId="7E0FD651" w14:textId="77777777" w:rsidR="00A356B9" w:rsidRPr="00757C3A" w:rsidRDefault="00A356B9" w:rsidP="00A356B9">
      <w:pPr>
        <w:ind w:firstLine="720"/>
      </w:pPr>
      <w:hyperlink r:id="rId10" w:anchor="Ske" w:history="1">
        <w:r>
          <w:rPr>
            <w:rStyle w:val="Hyperlink"/>
          </w:rPr>
          <w:t>https://plato.stanford.edu/archives/fall2015/entries/epistemology-virtue/#Ske</w:t>
        </w:r>
      </w:hyperlink>
    </w:p>
    <w:p w14:paraId="409DE5D3" w14:textId="77777777" w:rsidR="00A356B9" w:rsidRPr="004F0744" w:rsidRDefault="00A356B9" w:rsidP="00A356B9">
      <w:pPr>
        <w:ind w:left="720"/>
        <w:rPr>
          <w:sz w:val="16"/>
        </w:rPr>
      </w:pPr>
      <w:r w:rsidRPr="004F0744">
        <w:rPr>
          <w:sz w:val="16"/>
        </w:rPr>
        <w:t xml:space="preserve">A </w:t>
      </w:r>
      <w:proofErr w:type="spellStart"/>
      <w:r w:rsidRPr="004F0744">
        <w:rPr>
          <w:sz w:val="16"/>
        </w:rPr>
        <w:t>Platonistic</w:t>
      </w:r>
      <w:proofErr w:type="spellEnd"/>
      <w:r w:rsidRPr="004F0744">
        <w:rPr>
          <w:sz w:val="16"/>
        </w:rPr>
        <w:t xml:space="preserve"> account like the one Adams puts forward in Finite and Infinite Goods clearly does not derive all other normative properties from the virtues (for a discussion of the relationship between this view and the one he puts forward in A Theory of Virtue (2006) see </w:t>
      </w:r>
      <w:proofErr w:type="spellStart"/>
      <w:r w:rsidRPr="004F0744">
        <w:rPr>
          <w:sz w:val="16"/>
        </w:rPr>
        <w:t>Pettigrove</w:t>
      </w:r>
      <w:proofErr w:type="spellEnd"/>
      <w:r w:rsidRPr="004F0744">
        <w:rPr>
          <w:sz w:val="16"/>
        </w:rPr>
        <w:t xml:space="preserve"> 2014). </w:t>
      </w:r>
      <w:r w:rsidRPr="004F0744">
        <w:rPr>
          <w:rStyle w:val="Emphasis"/>
          <w:b w:val="0"/>
          <w:sz w:val="16"/>
          <w:u w:val="none"/>
        </w:rPr>
        <w:t>Goodness provides the normative foundation</w:t>
      </w:r>
      <w:r w:rsidRPr="004F0744">
        <w:rPr>
          <w:sz w:val="16"/>
        </w:rPr>
        <w:t xml:space="preserve">. </w:t>
      </w:r>
      <w:r w:rsidRPr="004F0744">
        <w:rPr>
          <w:b/>
          <w:highlight w:val="cyan"/>
          <w:u w:val="single"/>
        </w:rPr>
        <w:t>Virtues are</w:t>
      </w:r>
      <w:r w:rsidRPr="004F0744">
        <w:rPr>
          <w:sz w:val="16"/>
        </w:rPr>
        <w:t xml:space="preserve"> not built on that foundation; rather, as </w:t>
      </w:r>
      <w:r w:rsidRPr="004F0744">
        <w:rPr>
          <w:b/>
          <w:highlight w:val="cyan"/>
          <w:u w:val="single"/>
        </w:rPr>
        <w:t>one of the varieties of goodness of whose value we are most confident</w:t>
      </w:r>
      <w:r w:rsidRPr="004F0744">
        <w:rPr>
          <w:sz w:val="16"/>
        </w:rPr>
        <w:t xml:space="preserve">, </w:t>
      </w:r>
      <w:r w:rsidRPr="004F0744">
        <w:rPr>
          <w:rStyle w:val="Emphasis"/>
          <w:b w:val="0"/>
          <w:sz w:val="16"/>
          <w:u w:val="none"/>
        </w:rPr>
        <w:t>virtues form part of the foundation.</w:t>
      </w:r>
      <w:r w:rsidRPr="004F0744">
        <w:rPr>
          <w:b/>
          <w:sz w:val="16"/>
        </w:rPr>
        <w:t xml:space="preserve"> </w:t>
      </w:r>
      <w:r w:rsidRPr="004F0744">
        <w:rPr>
          <w:rStyle w:val="Emphasis"/>
          <w:b w:val="0"/>
          <w:sz w:val="16"/>
          <w:u w:val="none"/>
        </w:rPr>
        <w:t>Obligations</w:t>
      </w:r>
      <w:r w:rsidRPr="004F0744">
        <w:rPr>
          <w:sz w:val="16"/>
        </w:rPr>
        <w:t xml:space="preserve">, by contrast, </w:t>
      </w:r>
      <w:r w:rsidRPr="004F0744">
        <w:rPr>
          <w:rStyle w:val="Emphasis"/>
          <w:b w:val="0"/>
          <w:sz w:val="16"/>
          <w:u w:val="none"/>
        </w:rPr>
        <w:t xml:space="preserve">come into the account at a different level. </w:t>
      </w:r>
      <w:r w:rsidRPr="004F0744">
        <w:rPr>
          <w:rStyle w:val="Emphasis"/>
          <w:sz w:val="24"/>
          <w:highlight w:val="cyan"/>
        </w:rPr>
        <w:t>Moral obligations</w:t>
      </w:r>
      <w:r w:rsidRPr="004F0744">
        <w:rPr>
          <w:sz w:val="16"/>
        </w:rPr>
        <w:t xml:space="preserve">, Adams argues, </w:t>
      </w:r>
      <w:r w:rsidRPr="004F0744">
        <w:rPr>
          <w:rStyle w:val="Emphasis"/>
          <w:sz w:val="24"/>
          <w:highlight w:val="cyan"/>
        </w:rPr>
        <w:t>are determined by the expectations</w:t>
      </w:r>
      <w:r w:rsidRPr="004F0744">
        <w:rPr>
          <w:highlight w:val="cyan"/>
          <w:u w:val="single"/>
        </w:rPr>
        <w:t xml:space="preserve"> </w:t>
      </w:r>
      <w:r w:rsidRPr="004F0744">
        <w:rPr>
          <w:b/>
          <w:highlight w:val="cyan"/>
          <w:u w:val="single"/>
        </w:rPr>
        <w:t>and demands</w:t>
      </w:r>
      <w:r w:rsidRPr="004F0744">
        <w:rPr>
          <w:highlight w:val="cyan"/>
          <w:u w:val="single"/>
        </w:rPr>
        <w:t xml:space="preserve"> </w:t>
      </w:r>
      <w:r w:rsidRPr="004F0744">
        <w:rPr>
          <w:rStyle w:val="Emphasis"/>
          <w:sz w:val="24"/>
          <w:highlight w:val="cyan"/>
        </w:rPr>
        <w:t>that “arise in a relationship</w:t>
      </w:r>
      <w:r w:rsidRPr="004F0744">
        <w:rPr>
          <w:highlight w:val="cyan"/>
          <w:u w:val="single"/>
        </w:rPr>
        <w:t xml:space="preserve"> </w:t>
      </w:r>
      <w:r w:rsidRPr="004F0744">
        <w:rPr>
          <w:b/>
          <w:highlight w:val="cyan"/>
          <w:u w:val="single"/>
        </w:rPr>
        <w:t>or system of relationships</w:t>
      </w:r>
      <w:r w:rsidRPr="004F0744">
        <w:rPr>
          <w:highlight w:val="cyan"/>
          <w:u w:val="single"/>
        </w:rPr>
        <w:t xml:space="preserve"> </w:t>
      </w:r>
      <w:r w:rsidRPr="004F0744">
        <w:rPr>
          <w:rStyle w:val="Emphasis"/>
          <w:sz w:val="24"/>
          <w:highlight w:val="cyan"/>
        </w:rPr>
        <w:t>that is good or valuable</w:t>
      </w:r>
      <w:r w:rsidRPr="004F0744">
        <w:rPr>
          <w:sz w:val="16"/>
        </w:rPr>
        <w:t xml:space="preserve">” (1999: 244). Other things being equal, </w:t>
      </w:r>
      <w:r w:rsidRPr="004F0744">
        <w:rPr>
          <w:rStyle w:val="Emphasis"/>
          <w:sz w:val="24"/>
          <w:highlight w:val="cyan"/>
        </w:rPr>
        <w:t>the more virtuous the parties to the relationship, the more binding the obligation</w:t>
      </w:r>
      <w:r w:rsidRPr="004F0744">
        <w:rPr>
          <w:highlight w:val="cyan"/>
          <w:u w:val="single"/>
        </w:rPr>
        <w:t>.</w:t>
      </w:r>
      <w:r w:rsidRPr="004F0744">
        <w:rPr>
          <w:sz w:val="16"/>
        </w:rPr>
        <w:t xml:space="preserve"> Thus, within Adams’s account, </w:t>
      </w:r>
      <w:r w:rsidRPr="004F0744">
        <w:rPr>
          <w:rStyle w:val="Emphasis"/>
          <w:sz w:val="24"/>
          <w:highlight w:val="cyan"/>
        </w:rPr>
        <w:t>the good</w:t>
      </w:r>
      <w:r w:rsidRPr="004F0744">
        <w:rPr>
          <w:highlight w:val="cyan"/>
          <w:u w:val="single"/>
        </w:rPr>
        <w:t xml:space="preserve"> </w:t>
      </w:r>
      <w:r w:rsidRPr="004F0744">
        <w:rPr>
          <w:b/>
          <w:highlight w:val="cyan"/>
          <w:u w:val="single"/>
        </w:rPr>
        <w:t>(which includes virtue)</w:t>
      </w:r>
      <w:r w:rsidRPr="004F0744">
        <w:rPr>
          <w:highlight w:val="cyan"/>
          <w:u w:val="single"/>
        </w:rPr>
        <w:t xml:space="preserve"> </w:t>
      </w:r>
      <w:r w:rsidRPr="004F0744">
        <w:rPr>
          <w:rStyle w:val="Emphasis"/>
          <w:sz w:val="24"/>
          <w:highlight w:val="cyan"/>
        </w:rPr>
        <w:t>is prior to the right</w:t>
      </w:r>
      <w:r w:rsidRPr="004F0744">
        <w:rPr>
          <w:highlight w:val="cyan"/>
          <w:u w:val="single"/>
        </w:rPr>
        <w:t>.</w:t>
      </w:r>
      <w:r w:rsidRPr="004F0744">
        <w:rPr>
          <w:sz w:val="16"/>
        </w:rPr>
        <w:t xml:space="preserve"> However, once good relationships have given rise to obligations, those obligations take on a life of their own. Their </w:t>
      </w:r>
      <w:proofErr w:type="spellStart"/>
      <w:r w:rsidRPr="004F0744">
        <w:rPr>
          <w:sz w:val="16"/>
        </w:rPr>
        <w:t>bindingness</w:t>
      </w:r>
      <w:proofErr w:type="spellEnd"/>
      <w:r w:rsidRPr="004F0744">
        <w:rPr>
          <w:sz w:val="16"/>
        </w:rPr>
        <w:t xml:space="preserve"> is not traced directly to considerations of goodness. Rather, they are determined by the expectations of the parties and the demands of the relationship.</w:t>
      </w:r>
    </w:p>
    <w:p w14:paraId="0486A7FF" w14:textId="77777777" w:rsidR="00A356B9" w:rsidRPr="004F0744" w:rsidRDefault="00A356B9" w:rsidP="00A356B9">
      <w:pPr>
        <w:rPr>
          <w:b/>
        </w:rPr>
      </w:pPr>
    </w:p>
    <w:p w14:paraId="3CE79B08" w14:textId="77777777" w:rsidR="00A356B9" w:rsidRDefault="00A356B9" w:rsidP="00A356B9">
      <w:pPr>
        <w:pStyle w:val="Heading4"/>
        <w:numPr>
          <w:ilvl w:val="0"/>
          <w:numId w:val="14"/>
        </w:numPr>
      </w:pPr>
      <w:proofErr w:type="spellStart"/>
      <w:r>
        <w:t>Constitutivism</w:t>
      </w:r>
      <w:proofErr w:type="spellEnd"/>
      <w:r>
        <w:t xml:space="preserve"> - Virtue ethics is constitutive to debate, as by debating we are exercising intellectual courage and gaining understanding. Only virtue ethics is capable of explaining why intellectual understanding is good. Any other moral framework would not justify debate, destroying the activity </w:t>
      </w:r>
    </w:p>
    <w:p w14:paraId="1C3360FE" w14:textId="77777777" w:rsidR="00A356B9" w:rsidRDefault="00A356B9" w:rsidP="00A356B9">
      <w:pPr>
        <w:pStyle w:val="Heading4"/>
        <w:ind w:firstLine="720"/>
      </w:pPr>
      <w:r>
        <w:t>Greco 11</w:t>
      </w:r>
    </w:p>
    <w:p w14:paraId="7A1CB701" w14:textId="77777777" w:rsidR="00A356B9" w:rsidRDefault="00A356B9" w:rsidP="00A356B9">
      <w:pPr>
        <w:ind w:firstLine="720"/>
      </w:pPr>
      <w:hyperlink r:id="rId11" w:anchor="Ske" w:history="1">
        <w:r>
          <w:rPr>
            <w:rStyle w:val="Hyperlink"/>
          </w:rPr>
          <w:t>https://plato.stanford.edu/archives/fall2015/entries/epistemology-virtue/#Ske</w:t>
        </w:r>
      </w:hyperlink>
    </w:p>
    <w:p w14:paraId="3AA58D30" w14:textId="77777777" w:rsidR="00A356B9" w:rsidRPr="000C4A34" w:rsidRDefault="00A356B9" w:rsidP="00A356B9">
      <w:pPr>
        <w:ind w:left="720"/>
        <w:rPr>
          <w:sz w:val="16"/>
        </w:rPr>
      </w:pPr>
      <w:r w:rsidRPr="000C4A34">
        <w:rPr>
          <w:sz w:val="16"/>
        </w:rPr>
        <w:t xml:space="preserve">The approach's significance is not limited to solving the value problem. It is also plausible that </w:t>
      </w:r>
      <w:r w:rsidRPr="000C4A34">
        <w:rPr>
          <w:rStyle w:val="Emphasis"/>
          <w:sz w:val="24"/>
          <w:highlight w:val="cyan"/>
        </w:rPr>
        <w:t>the successful exercise of intellectual courage is</w:t>
      </w:r>
      <w:r w:rsidRPr="000C4A34">
        <w:rPr>
          <w:sz w:val="16"/>
        </w:rPr>
        <w:t xml:space="preserve"> also valuable for its own sake, and also </w:t>
      </w:r>
      <w:r w:rsidRPr="000C4A34">
        <w:rPr>
          <w:rStyle w:val="Emphasis"/>
          <w:sz w:val="24"/>
          <w:highlight w:val="cyan"/>
        </w:rPr>
        <w:t>constitutive of the best intellectual life</w:t>
      </w:r>
      <w:r w:rsidRPr="000C4A34">
        <w:rPr>
          <w:sz w:val="16"/>
        </w:rPr>
        <w:t xml:space="preserve">. And there is a long tradition that says </w:t>
      </w:r>
      <w:r w:rsidRPr="000C4A34">
        <w:rPr>
          <w:rStyle w:val="Emphasis"/>
          <w:sz w:val="24"/>
          <w:highlight w:val="cyan"/>
        </w:rPr>
        <w:t>the same about wisdom and</w:t>
      </w:r>
      <w:r w:rsidRPr="000C4A34">
        <w:rPr>
          <w:sz w:val="16"/>
        </w:rPr>
        <w:t xml:space="preserve"> the same about </w:t>
      </w:r>
      <w:r w:rsidRPr="000C4A34">
        <w:rPr>
          <w:rStyle w:val="Emphasis"/>
          <w:sz w:val="24"/>
          <w:highlight w:val="cyan"/>
        </w:rPr>
        <w:t>understanding</w:t>
      </w:r>
      <w:r w:rsidRPr="000C4A34">
        <w:rPr>
          <w:sz w:val="16"/>
        </w:rPr>
        <w:t xml:space="preserve">. This suggests that there are </w:t>
      </w:r>
      <w:r w:rsidRPr="000C4A34">
        <w:rPr>
          <w:rStyle w:val="Emphasis"/>
          <w:sz w:val="24"/>
          <w:highlight w:val="cyan"/>
        </w:rPr>
        <w:t>a plurality of intellectual virtues, and their successful exercise gives rise to a plurality of epistemic goods.</w:t>
      </w:r>
      <w:r w:rsidRPr="000C4A34">
        <w:rPr>
          <w:sz w:val="16"/>
        </w:rPr>
        <w:t xml:space="preserve"> The best intellectual life — </w:t>
      </w:r>
      <w:r w:rsidRPr="000C4A34">
        <w:rPr>
          <w:rStyle w:val="Emphasis"/>
          <w:sz w:val="24"/>
          <w:highlight w:val="cyan"/>
        </w:rPr>
        <w:t>intellectual flourishing</w:t>
      </w:r>
      <w:r w:rsidRPr="000C4A34">
        <w:rPr>
          <w:sz w:val="16"/>
        </w:rPr>
        <w:t xml:space="preserve">, so to speak — </w:t>
      </w:r>
      <w:r w:rsidRPr="000C4A34">
        <w:rPr>
          <w:rStyle w:val="Emphasis"/>
          <w:sz w:val="24"/>
          <w:highlight w:val="cyan"/>
        </w:rPr>
        <w:t>is rich with all of these</w:t>
      </w:r>
      <w:r w:rsidRPr="000C4A34">
        <w:rPr>
          <w:sz w:val="16"/>
        </w:rPr>
        <w:t xml:space="preserve"> (Greco 2004, Riggs 2003, Sosa 2003, </w:t>
      </w:r>
      <w:proofErr w:type="spellStart"/>
      <w:r w:rsidRPr="000C4A34">
        <w:rPr>
          <w:sz w:val="16"/>
        </w:rPr>
        <w:t>Zagzebski</w:t>
      </w:r>
      <w:proofErr w:type="spellEnd"/>
      <w:r w:rsidRPr="000C4A34">
        <w:rPr>
          <w:sz w:val="16"/>
        </w:rPr>
        <w:t xml:space="preserve"> 1996). For criticism of this line, and an alternative approach to the value problem within a VE framework, see Pritchard 2010.</w:t>
      </w:r>
    </w:p>
    <w:p w14:paraId="7C262C99" w14:textId="77777777" w:rsidR="00A356B9" w:rsidRDefault="00A356B9" w:rsidP="00A356B9">
      <w:pPr>
        <w:rPr>
          <w:b/>
        </w:rPr>
      </w:pPr>
    </w:p>
    <w:p w14:paraId="5F89D255" w14:textId="77777777" w:rsidR="00A356B9" w:rsidRPr="000F526F" w:rsidRDefault="00A356B9" w:rsidP="00A356B9">
      <w:pPr>
        <w:pStyle w:val="ListParagraph"/>
        <w:numPr>
          <w:ilvl w:val="0"/>
          <w:numId w:val="14"/>
        </w:numPr>
        <w:rPr>
          <w:b/>
        </w:rPr>
      </w:pPr>
      <w:r w:rsidRPr="008C11C7">
        <w:rPr>
          <w:rStyle w:val="Heading4Char"/>
        </w:rPr>
        <w:t xml:space="preserve">Philosophy Education </w:t>
      </w:r>
      <w:r w:rsidRPr="000F526F">
        <w:rPr>
          <w:b/>
        </w:rPr>
        <w:t xml:space="preserve">– the use of virtue ethics enables us to discuss </w:t>
      </w:r>
      <w:r>
        <w:rPr>
          <w:b/>
        </w:rPr>
        <w:t>policy decisions under an uncommon moral framework</w:t>
      </w:r>
      <w:r w:rsidRPr="000F526F">
        <w:rPr>
          <w:b/>
        </w:rPr>
        <w:t>. Philosophical dialogue is important because we apply ethics to social situations every day. Philosophy education is key in this round because it’s unique to LD – there are very few activities that enable high schools students to discuss philosophy</w:t>
      </w:r>
    </w:p>
    <w:p w14:paraId="4556DE52" w14:textId="77777777" w:rsidR="00A356B9" w:rsidRDefault="00A356B9" w:rsidP="00A356B9">
      <w:pPr>
        <w:rPr>
          <w:b/>
        </w:rPr>
      </w:pPr>
    </w:p>
    <w:p w14:paraId="309BC8A8" w14:textId="77777777" w:rsidR="00A356B9" w:rsidRPr="000F526F" w:rsidRDefault="00A356B9" w:rsidP="00A356B9">
      <w:pPr>
        <w:pStyle w:val="ListParagraph"/>
        <w:numPr>
          <w:ilvl w:val="0"/>
          <w:numId w:val="14"/>
        </w:numPr>
        <w:rPr>
          <w:b/>
        </w:rPr>
      </w:pPr>
      <w:r w:rsidRPr="008C11C7">
        <w:rPr>
          <w:rStyle w:val="Heading4Char"/>
        </w:rPr>
        <w:t>Accessibility</w:t>
      </w:r>
      <w:r w:rsidRPr="000F526F">
        <w:rPr>
          <w:b/>
        </w:rPr>
        <w:t xml:space="preserve"> – Virtue Ethics makes debate more accessible</w:t>
      </w:r>
      <w:r>
        <w:rPr>
          <w:b/>
        </w:rPr>
        <w:t>. That comes 1</w:t>
      </w:r>
      <w:r w:rsidRPr="00A356B9">
        <w:rPr>
          <w:b/>
          <w:vertAlign w:val="superscript"/>
        </w:rPr>
        <w:t>st</w:t>
      </w:r>
      <w:r>
        <w:rPr>
          <w:b/>
        </w:rPr>
        <w:t xml:space="preserve"> because accessing debate is prerequisite to its benefits.</w:t>
      </w:r>
      <w:r w:rsidRPr="000F526F">
        <w:rPr>
          <w:b/>
        </w:rPr>
        <w:t xml:space="preserve"> </w:t>
      </w:r>
    </w:p>
    <w:p w14:paraId="636D98D7" w14:textId="77777777" w:rsidR="00A356B9" w:rsidRPr="008478BF" w:rsidRDefault="00A356B9" w:rsidP="00A356B9">
      <w:pPr>
        <w:pStyle w:val="ListParagraph"/>
        <w:numPr>
          <w:ilvl w:val="0"/>
          <w:numId w:val="13"/>
        </w:numPr>
        <w:rPr>
          <w:b/>
        </w:rPr>
      </w:pPr>
      <w:r w:rsidRPr="008478BF">
        <w:rPr>
          <w:b/>
        </w:rPr>
        <w:t xml:space="preserve">Only it provides a method for the integration of many different pluralistic values stemming from many different cultural and mental ones. This is key for debate because it is a highly pluralistic space full of </w:t>
      </w:r>
      <w:proofErr w:type="gramStart"/>
      <w:r w:rsidRPr="008478BF">
        <w:rPr>
          <w:b/>
        </w:rPr>
        <w:t>people from different backgrounds, which means</w:t>
      </w:r>
      <w:proofErr w:type="gramEnd"/>
      <w:r w:rsidRPr="008478BF">
        <w:rPr>
          <w:b/>
        </w:rPr>
        <w:t xml:space="preserve"> that Virtue Ethics is key to fostering inclusion in the space.</w:t>
      </w:r>
    </w:p>
    <w:p w14:paraId="7E8D58B4" w14:textId="77777777" w:rsidR="00A356B9" w:rsidRDefault="00A356B9" w:rsidP="00A356B9">
      <w:pPr>
        <w:pStyle w:val="ListParagraph"/>
        <w:numPr>
          <w:ilvl w:val="0"/>
          <w:numId w:val="13"/>
        </w:numPr>
        <w:rPr>
          <w:b/>
        </w:rPr>
      </w:pPr>
      <w:r>
        <w:rPr>
          <w:b/>
        </w:rPr>
        <w:t>The literature base for virtue ethics is considerably smaller than that of other frameworks. This increases predictability and prevents the negative from reacting to nearly infinite hyper-specific affirmatives.</w:t>
      </w:r>
    </w:p>
    <w:p w14:paraId="0F90E11D" w14:textId="77777777" w:rsidR="00A356B9" w:rsidRDefault="00A356B9" w:rsidP="00A356B9">
      <w:pPr>
        <w:pStyle w:val="ListParagraph"/>
        <w:numPr>
          <w:ilvl w:val="0"/>
          <w:numId w:val="13"/>
        </w:numPr>
        <w:rPr>
          <w:b/>
        </w:rPr>
      </w:pPr>
      <w:r>
        <w:rPr>
          <w:b/>
        </w:rPr>
        <w:t>Virtue Ethics’ small literature base makes it easier for small schools to complete adequate research.</w:t>
      </w:r>
    </w:p>
    <w:p w14:paraId="0481726D" w14:textId="77777777" w:rsidR="00705960" w:rsidRDefault="00705960" w:rsidP="00705960">
      <w:pPr>
        <w:rPr>
          <w:b/>
        </w:rPr>
      </w:pPr>
    </w:p>
    <w:p w14:paraId="08446050" w14:textId="0E57A15C" w:rsidR="00705960" w:rsidRDefault="00705960" w:rsidP="00705960">
      <w:pPr>
        <w:pStyle w:val="Heading4"/>
        <w:rPr>
          <w:rFonts w:ascii="Times Roman" w:hAnsi="Times Roman" w:cs="Times Roman"/>
          <w:color w:val="000000"/>
        </w:rPr>
      </w:pPr>
      <w:r>
        <w:t xml:space="preserve">5. </w:t>
      </w:r>
      <w:r>
        <w:t>Virtue ethics are a good sta</w:t>
      </w:r>
      <w:r>
        <w:t>ndard to base health ethics on – we already do it and it ensures care is high-quality</w:t>
      </w:r>
    </w:p>
    <w:p w14:paraId="422FA18C" w14:textId="77777777" w:rsidR="00705960" w:rsidRDefault="00705960" w:rsidP="00705960">
      <w:pPr>
        <w:rPr>
          <w:rFonts w:ascii="Times Roman" w:hAnsi="Times Roman" w:cs="Times Roman"/>
        </w:rPr>
      </w:pPr>
      <w:proofErr w:type="spellStart"/>
      <w:r>
        <w:t>Rozier</w:t>
      </w:r>
      <w:proofErr w:type="spellEnd"/>
      <w:r>
        <w:t xml:space="preserve">, Michael. "Structures Of Virtue As A Framework For Public Health Ethics." </w:t>
      </w:r>
      <w:proofErr w:type="gramStart"/>
      <w:r>
        <w:t>Public Health Ethics.</w:t>
      </w:r>
      <w:proofErr w:type="gramEnd"/>
      <w:r>
        <w:t xml:space="preserve"> 2016. Web. August 20, 2021. &lt;https://doi.org/10.1093/phe/phv036&gt;. </w:t>
      </w:r>
    </w:p>
    <w:p w14:paraId="0C037087" w14:textId="3BDE7339" w:rsidR="00705960" w:rsidRPr="00705960" w:rsidRDefault="00705960" w:rsidP="00705960">
      <w:pPr>
        <w:rPr>
          <w:rFonts w:ascii="Times Roman" w:hAnsi="Times Roman" w:cs="Times Roman"/>
          <w:sz w:val="16"/>
        </w:rPr>
      </w:pPr>
      <w:r w:rsidRPr="00705960">
        <w:rPr>
          <w:b/>
          <w:highlight w:val="cyan"/>
          <w:u w:val="single"/>
        </w:rPr>
        <w:t>Virtues are not foreign concepts in</w:t>
      </w:r>
      <w:r w:rsidRPr="00705960">
        <w:rPr>
          <w:u w:val="single"/>
        </w:rPr>
        <w:t xml:space="preserve"> the fields of medicine or </w:t>
      </w:r>
      <w:r w:rsidRPr="00705960">
        <w:rPr>
          <w:b/>
          <w:highlight w:val="cyan"/>
          <w:u w:val="single"/>
        </w:rPr>
        <w:t>public health. When a physician encourages a</w:t>
      </w:r>
      <w:r w:rsidRPr="00705960">
        <w:rPr>
          <w:u w:val="single"/>
        </w:rPr>
        <w:t xml:space="preserve"> hypertensive </w:t>
      </w:r>
      <w:r w:rsidRPr="00705960">
        <w:rPr>
          <w:b/>
          <w:highlight w:val="cyan"/>
          <w:u w:val="single"/>
        </w:rPr>
        <w:t>patient to reduce</w:t>
      </w:r>
      <w:r w:rsidRPr="00705960">
        <w:rPr>
          <w:u w:val="single"/>
        </w:rPr>
        <w:t xml:space="preserve"> his </w:t>
      </w:r>
      <w:r w:rsidRPr="00705960">
        <w:rPr>
          <w:b/>
          <w:highlight w:val="cyan"/>
          <w:u w:val="single"/>
        </w:rPr>
        <w:t>sodium intake</w:t>
      </w:r>
      <w:r w:rsidRPr="00705960">
        <w:rPr>
          <w:u w:val="single"/>
        </w:rPr>
        <w:t xml:space="preserve"> or a public health campaign educates a community about the same, </w:t>
      </w:r>
      <w:r w:rsidRPr="00705960">
        <w:rPr>
          <w:b/>
          <w:highlight w:val="cyan"/>
          <w:u w:val="single"/>
        </w:rPr>
        <w:t>it is encouraging temperance. When patients are asked to complete a regimen of antibiotics even after they feel better</w:t>
      </w:r>
      <w:r w:rsidRPr="00705960">
        <w:rPr>
          <w:u w:val="single"/>
        </w:rPr>
        <w:t xml:space="preserve"> in order to prevent future drug resistance, </w:t>
      </w:r>
      <w:r w:rsidRPr="00705960">
        <w:rPr>
          <w:b/>
          <w:highlight w:val="cyan"/>
          <w:u w:val="single"/>
        </w:rPr>
        <w:t>the physician and public health community are asking for fortitude. And when a first responder treats a patient based on medical need rather than wealth, they are responding to society’s desire for justice</w:t>
      </w:r>
      <w:r w:rsidRPr="00705960">
        <w:rPr>
          <w:u w:val="single"/>
        </w:rPr>
        <w:t xml:space="preserve">. In other words, </w:t>
      </w:r>
      <w:r w:rsidRPr="00705960">
        <w:rPr>
          <w:b/>
          <w:highlight w:val="cyan"/>
          <w:u w:val="single"/>
        </w:rPr>
        <w:t>the daily rhythm of our medical and public health systems are already characterized by the promotion of virtue</w:t>
      </w:r>
      <w:r w:rsidRPr="00705960">
        <w:rPr>
          <w:u w:val="single"/>
        </w:rPr>
        <w:t>.</w:t>
      </w:r>
      <w:r w:rsidRPr="00705960">
        <w:rPr>
          <w:sz w:val="16"/>
        </w:rPr>
        <w:t xml:space="preserve"> The primary struggle in bringing virtue to bear in public health is the challenge of connecting individual virtue with population- level activities. For most of its history, virtue has been located at the individual level. The ancients, including Plato and Aristotle, were concerned with personal virtue, particularly wisdom, although it was in the context of right relationship with friends or educating virtuous citizens for the polis. Thomas Aquinas’ (2008: I–II.63.3) extensive writings cast virtue as even more intensely personal because his theological virtues, the only ones that can be perfect, were infused by God rather than acquired through habituation. Then, after falling out of favor during the Enlightenment, a mid-20th-century renaissance of virtue ethics explored its potential within communities and even within the field of bioethics. </w:t>
      </w:r>
      <w:r w:rsidRPr="00705960">
        <w:rPr>
          <w:u w:val="single"/>
        </w:rPr>
        <w:t xml:space="preserve">During this period, Alasdair </w:t>
      </w:r>
      <w:proofErr w:type="spellStart"/>
      <w:r w:rsidRPr="00705960">
        <w:rPr>
          <w:u w:val="single"/>
        </w:rPr>
        <w:t>MacIntyre</w:t>
      </w:r>
      <w:proofErr w:type="spellEnd"/>
      <w:r w:rsidRPr="00705960">
        <w:rPr>
          <w:u w:val="single"/>
        </w:rPr>
        <w:t xml:space="preserve"> (1981) notably emphasized the context of a community that could support and sustain the virtues sought by an individual. </w:t>
      </w:r>
      <w:r w:rsidRPr="00705960">
        <w:rPr>
          <w:sz w:val="16"/>
        </w:rPr>
        <w:t xml:space="preserve">Justin Oakley presents </w:t>
      </w:r>
      <w:proofErr w:type="spellStart"/>
      <w:r w:rsidRPr="00705960">
        <w:rPr>
          <w:sz w:val="16"/>
        </w:rPr>
        <w:t>Phillipa</w:t>
      </w:r>
      <w:proofErr w:type="spellEnd"/>
      <w:r w:rsidRPr="00705960">
        <w:rPr>
          <w:sz w:val="16"/>
        </w:rPr>
        <w:t xml:space="preserve"> Foot’s (1977) article on euthanasia as the first to use virtue ethics to inform a bioethical dilemma (Oakley, 2013: 215). Yet, despite a few notable applications in bioethics, Oakley suggests: there has been relatively little work by virtue ethicists on various questions of justice in health care, including issues of health-care resource allocation, access to genetic testing, ethical concerns raised by infectious diseases and emerging pandemics, and access to affordable medicines by those in developing countries. In more recent studies, Gardiner (2003) explored two ethical dilemmas—a case of a Jehovah’s Witness refusing a blood transfusion and another about organ markets—where he accounts for health systems, but the primary unit of analysis is the individual. And Wendy Rogers’ (2004) article on virtue ethics in public health practice does place a greater emphasis on the value of virtue in communal activities, but she does not apply it to any specific case. Given the historical emphasis of individual virtue, it is understandable why population level bioethics has not often sought the wisdom of virtue ethics. </w:t>
      </w:r>
    </w:p>
    <w:p w14:paraId="79BF39B1" w14:textId="77777777" w:rsidR="00705960" w:rsidRPr="00705960" w:rsidRDefault="00705960" w:rsidP="00705960">
      <w:pPr>
        <w:rPr>
          <w:b/>
        </w:rPr>
      </w:pPr>
    </w:p>
    <w:p w14:paraId="4418C26B" w14:textId="77777777" w:rsidR="00A356B9" w:rsidRDefault="00A356B9" w:rsidP="00A356B9">
      <w:pPr>
        <w:rPr>
          <w:b/>
        </w:rPr>
      </w:pPr>
    </w:p>
    <w:p w14:paraId="04E75525" w14:textId="77777777" w:rsidR="00A356B9" w:rsidRDefault="00A356B9" w:rsidP="00A356B9">
      <w:pPr>
        <w:pStyle w:val="Heading2"/>
      </w:pPr>
      <w:r>
        <w:t>Contention</w:t>
      </w:r>
    </w:p>
    <w:p w14:paraId="39BA30DA" w14:textId="77777777" w:rsidR="00A356B9" w:rsidRDefault="00A356B9" w:rsidP="00A356B9"/>
    <w:p w14:paraId="36F0EED1" w14:textId="77777777" w:rsidR="00A356B9" w:rsidRDefault="00A356B9" w:rsidP="00A356B9">
      <w:pPr>
        <w:rPr>
          <w:b/>
        </w:rPr>
      </w:pPr>
      <w:r>
        <w:rPr>
          <w:b/>
        </w:rPr>
        <w:t>I affirm resolved: The member nations of the World Trade Organization ought to reduce intellectual property protections for medicines.</w:t>
      </w:r>
    </w:p>
    <w:p w14:paraId="540696AD" w14:textId="77777777" w:rsidR="00A356B9" w:rsidRDefault="00A356B9" w:rsidP="00A356B9">
      <w:pPr>
        <w:rPr>
          <w:b/>
        </w:rPr>
      </w:pPr>
      <w:r>
        <w:rPr>
          <w:b/>
        </w:rPr>
        <w:t>I affirm the whole resolution as a general principle, so PICs don’t negate, just like penguins don’t disprove that birds can fly</w:t>
      </w:r>
    </w:p>
    <w:p w14:paraId="1BCF4105" w14:textId="77777777" w:rsidR="00A356B9" w:rsidRDefault="00A356B9" w:rsidP="00A356B9">
      <w:pPr>
        <w:rPr>
          <w:b/>
        </w:rPr>
      </w:pPr>
    </w:p>
    <w:p w14:paraId="3B7E6216" w14:textId="08303D7D" w:rsidR="002254C0" w:rsidRDefault="002254C0" w:rsidP="002254C0">
      <w:pPr>
        <w:pStyle w:val="Heading4"/>
      </w:pPr>
      <w:r>
        <w:t>1. Open source projects promote virtuosity – they encourage professional excellence, civic cooperation, and intellectual exploration. WTO IP protections disincentivize open source.</w:t>
      </w:r>
    </w:p>
    <w:p w14:paraId="1A620E21" w14:textId="1FB6EF1B" w:rsidR="002254C0" w:rsidRPr="002254C0" w:rsidRDefault="002254C0" w:rsidP="002254C0">
      <w:pPr>
        <w:rPr>
          <w:rStyle w:val="Style13ptBold"/>
        </w:rPr>
      </w:pPr>
      <w:proofErr w:type="spellStart"/>
      <w:r>
        <w:rPr>
          <w:rStyle w:val="Style13ptBold"/>
        </w:rPr>
        <w:t>Opderbeck</w:t>
      </w:r>
      <w:proofErr w:type="spellEnd"/>
      <w:r>
        <w:rPr>
          <w:rStyle w:val="Style13ptBold"/>
        </w:rPr>
        <w:t xml:space="preserve"> 07</w:t>
      </w:r>
    </w:p>
    <w:p w14:paraId="7A85ACA5" w14:textId="77777777" w:rsidR="002254C0" w:rsidRPr="002254C0" w:rsidRDefault="002254C0" w:rsidP="002254C0">
      <w:pPr>
        <w:rPr>
          <w:rFonts w:ascii="Times Roman" w:hAnsi="Times Roman" w:cs="Times Roman"/>
          <w:sz w:val="20"/>
          <w:szCs w:val="20"/>
        </w:rPr>
      </w:pPr>
      <w:proofErr w:type="spellStart"/>
      <w:r w:rsidRPr="002254C0">
        <w:rPr>
          <w:sz w:val="20"/>
          <w:szCs w:val="20"/>
        </w:rPr>
        <w:t>Opderbeck</w:t>
      </w:r>
      <w:proofErr w:type="spellEnd"/>
      <w:r w:rsidRPr="002254C0">
        <w:rPr>
          <w:sz w:val="20"/>
          <w:szCs w:val="20"/>
        </w:rPr>
        <w:t xml:space="preserve">, David. "A Virtue-Centered Approach To The Biotechnology Commons (Or, The Virtuous Penguin).” </w:t>
      </w:r>
      <w:proofErr w:type="gramStart"/>
      <w:r w:rsidRPr="002254C0">
        <w:rPr>
          <w:sz w:val="20"/>
          <w:szCs w:val="20"/>
        </w:rPr>
        <w:t>June,</w:t>
      </w:r>
      <w:proofErr w:type="gramEnd"/>
      <w:r w:rsidRPr="002254C0">
        <w:rPr>
          <w:sz w:val="20"/>
          <w:szCs w:val="20"/>
        </w:rPr>
        <w:t xml:space="preserve"> 2007. Web. August 20, 2021. &lt;https://digitalcommons.mainelaw.maine.edu/cgi/viewcontent.cgi</w:t>
      </w:r>
      <w:proofErr w:type="gramStart"/>
      <w:r w:rsidRPr="002254C0">
        <w:rPr>
          <w:sz w:val="20"/>
          <w:szCs w:val="20"/>
        </w:rPr>
        <w:t>?article</w:t>
      </w:r>
      <w:proofErr w:type="gramEnd"/>
      <w:r w:rsidRPr="002254C0">
        <w:rPr>
          <w:sz w:val="20"/>
          <w:szCs w:val="20"/>
        </w:rPr>
        <w:t xml:space="preserve">=1306&amp;conte </w:t>
      </w:r>
      <w:proofErr w:type="spellStart"/>
      <w:r w:rsidRPr="002254C0">
        <w:rPr>
          <w:sz w:val="20"/>
          <w:szCs w:val="20"/>
        </w:rPr>
        <w:t>xt</w:t>
      </w:r>
      <w:proofErr w:type="spellEnd"/>
      <w:r w:rsidRPr="002254C0">
        <w:rPr>
          <w:sz w:val="20"/>
          <w:szCs w:val="20"/>
        </w:rPr>
        <w:t>=</w:t>
      </w:r>
      <w:proofErr w:type="spellStart"/>
      <w:r w:rsidRPr="002254C0">
        <w:rPr>
          <w:sz w:val="20"/>
          <w:szCs w:val="20"/>
        </w:rPr>
        <w:t>mlr</w:t>
      </w:r>
      <w:proofErr w:type="spellEnd"/>
      <w:r w:rsidRPr="002254C0">
        <w:rPr>
          <w:sz w:val="20"/>
          <w:szCs w:val="20"/>
        </w:rPr>
        <w:t xml:space="preserve">&gt;. </w:t>
      </w:r>
    </w:p>
    <w:p w14:paraId="0A711B72" w14:textId="08AC39AB" w:rsidR="002254C0" w:rsidRDefault="002254C0" w:rsidP="002254C0">
      <w:pPr>
        <w:rPr>
          <w:u w:val="single"/>
        </w:rPr>
      </w:pPr>
      <w:r w:rsidRPr="002254C0">
        <w:rPr>
          <w:sz w:val="16"/>
        </w:rPr>
        <w:t xml:space="preserve">The virtue ethics notions of community and practices seem to map well onto the open source space. As </w:t>
      </w:r>
      <w:proofErr w:type="spellStart"/>
      <w:r w:rsidRPr="002254C0">
        <w:rPr>
          <w:sz w:val="16"/>
        </w:rPr>
        <w:t>Yochai</w:t>
      </w:r>
      <w:proofErr w:type="spellEnd"/>
      <w:r w:rsidRPr="002254C0">
        <w:rPr>
          <w:sz w:val="16"/>
        </w:rPr>
        <w:t xml:space="preserve"> </w:t>
      </w:r>
      <w:proofErr w:type="spellStart"/>
      <w:r w:rsidRPr="002254C0">
        <w:rPr>
          <w:sz w:val="16"/>
        </w:rPr>
        <w:t>Benkler</w:t>
      </w:r>
      <w:proofErr w:type="spellEnd"/>
      <w:r w:rsidRPr="002254C0">
        <w:rPr>
          <w:sz w:val="16"/>
        </w:rPr>
        <w:t xml:space="preserve"> has noted, open source communities require a system of "social- psychological" rewards in order to flourish. 75 Such rewards can include the sort </w:t>
      </w:r>
      <w:proofErr w:type="spellStart"/>
      <w:r w:rsidRPr="002254C0">
        <w:rPr>
          <w:sz w:val="16"/>
        </w:rPr>
        <w:t>of"intemal</w:t>
      </w:r>
      <w:proofErr w:type="spellEnd"/>
      <w:r w:rsidRPr="002254C0">
        <w:rPr>
          <w:sz w:val="16"/>
        </w:rPr>
        <w:t xml:space="preserve"> goods" found in </w:t>
      </w:r>
      <w:proofErr w:type="spellStart"/>
      <w:r w:rsidRPr="002254C0">
        <w:rPr>
          <w:sz w:val="16"/>
        </w:rPr>
        <w:t>Maclntyrian</w:t>
      </w:r>
      <w:proofErr w:type="spellEnd"/>
      <w:r w:rsidRPr="002254C0">
        <w:rPr>
          <w:sz w:val="16"/>
        </w:rPr>
        <w:t xml:space="preserve"> "practices." 76 For </w:t>
      </w:r>
      <w:r w:rsidRPr="002254C0">
        <w:rPr>
          <w:u w:val="single"/>
        </w:rPr>
        <w:t xml:space="preserve">example, a coder </w:t>
      </w:r>
      <w:r w:rsidRPr="002254C0">
        <w:rPr>
          <w:b/>
          <w:highlight w:val="cyan"/>
          <w:u w:val="single"/>
        </w:rPr>
        <w:t>working on an open source</w:t>
      </w:r>
      <w:r w:rsidRPr="002254C0">
        <w:rPr>
          <w:u w:val="single"/>
        </w:rPr>
        <w:t xml:space="preserve"> software </w:t>
      </w:r>
      <w:r w:rsidRPr="002254C0">
        <w:rPr>
          <w:b/>
          <w:highlight w:val="cyan"/>
          <w:u w:val="single"/>
        </w:rPr>
        <w:t>project might participate</w:t>
      </w:r>
      <w:r w:rsidRPr="002254C0">
        <w:rPr>
          <w:u w:val="single"/>
        </w:rPr>
        <w:t xml:space="preserve">, at least in part, </w:t>
      </w:r>
      <w:r w:rsidRPr="002254C0">
        <w:rPr>
          <w:b/>
          <w:highlight w:val="cyan"/>
          <w:u w:val="single"/>
        </w:rPr>
        <w:t>for the joy and satisfaction inherent in creating an elegant solution to a technical problem</w:t>
      </w:r>
      <w:r w:rsidRPr="002254C0">
        <w:rPr>
          <w:u w:val="single"/>
        </w:rPr>
        <w:t xml:space="preserve">. 77 In addition, mature </w:t>
      </w:r>
      <w:r w:rsidRPr="002254C0">
        <w:rPr>
          <w:b/>
          <w:highlight w:val="cyan"/>
          <w:u w:val="single"/>
        </w:rPr>
        <w:t>open source projects</w:t>
      </w:r>
      <w:r w:rsidRPr="002254C0">
        <w:rPr>
          <w:u w:val="single"/>
        </w:rPr>
        <w:t xml:space="preserve"> do not proceed aimlessly, but </w:t>
      </w:r>
      <w:r w:rsidRPr="002254C0">
        <w:rPr>
          <w:b/>
          <w:highlight w:val="cyan"/>
          <w:u w:val="single"/>
        </w:rPr>
        <w:t>include standards of excellence established by the community</w:t>
      </w:r>
      <w:r w:rsidRPr="002254C0">
        <w:rPr>
          <w:u w:val="single"/>
        </w:rPr>
        <w:t xml:space="preserve"> and usually canonized by an influential individual or small group of individuals. 78 Finally, </w:t>
      </w:r>
      <w:r w:rsidRPr="002254C0">
        <w:rPr>
          <w:b/>
          <w:highlight w:val="cyan"/>
          <w:u w:val="single"/>
        </w:rPr>
        <w:t>a pillar of open source production is the systematic extension of the project through the continuous feedback</w:t>
      </w:r>
      <w:r w:rsidRPr="002254C0">
        <w:rPr>
          <w:u w:val="single"/>
        </w:rPr>
        <w:t xml:space="preserve"> provided by numerous distributed workers.</w:t>
      </w:r>
      <w:r w:rsidRPr="002254C0">
        <w:rPr>
          <w:sz w:val="16"/>
        </w:rPr>
        <w:t xml:space="preserve"> 79 A tension might arise, however, between </w:t>
      </w:r>
      <w:proofErr w:type="spellStart"/>
      <w:r w:rsidRPr="002254C0">
        <w:rPr>
          <w:sz w:val="16"/>
        </w:rPr>
        <w:t>Maclntyre's</w:t>
      </w:r>
      <w:proofErr w:type="spellEnd"/>
      <w:r w:rsidRPr="002254C0">
        <w:rPr>
          <w:sz w:val="16"/>
        </w:rPr>
        <w:t xml:space="preserve"> emphasis on a community's authoritative text or voice and the notion of open source production as an enterprise comprised of essentially self-actualizing individuals. In fact, Y </w:t>
      </w:r>
      <w:proofErr w:type="spellStart"/>
      <w:r w:rsidRPr="002254C0">
        <w:rPr>
          <w:sz w:val="16"/>
        </w:rPr>
        <w:t>ochai</w:t>
      </w:r>
      <w:proofErr w:type="spellEnd"/>
      <w:r w:rsidRPr="002254C0">
        <w:rPr>
          <w:sz w:val="16"/>
        </w:rPr>
        <w:t xml:space="preserve"> </w:t>
      </w:r>
      <w:proofErr w:type="spellStart"/>
      <w:r w:rsidRPr="002254C0">
        <w:rPr>
          <w:sz w:val="16"/>
        </w:rPr>
        <w:t>Benkler</w:t>
      </w:r>
      <w:proofErr w:type="spellEnd"/>
      <w:r w:rsidRPr="002254C0">
        <w:rPr>
          <w:sz w:val="16"/>
        </w:rPr>
        <w:t xml:space="preserve"> and Helen </w:t>
      </w:r>
      <w:proofErr w:type="spellStart"/>
      <w:r w:rsidRPr="002254C0">
        <w:rPr>
          <w:sz w:val="16"/>
        </w:rPr>
        <w:t>Nissenbaum</w:t>
      </w:r>
      <w:proofErr w:type="spellEnd"/>
      <w:r w:rsidRPr="002254C0">
        <w:rPr>
          <w:sz w:val="16"/>
        </w:rPr>
        <w:t xml:space="preserve"> emphasize the virtue of "autonomy" as a core aspect of a virtue ethics approach to commons-based peer production. 80 </w:t>
      </w:r>
      <w:proofErr w:type="spellStart"/>
      <w:r w:rsidRPr="002254C0">
        <w:rPr>
          <w:sz w:val="16"/>
        </w:rPr>
        <w:t>Benkler</w:t>
      </w:r>
      <w:proofErr w:type="spellEnd"/>
      <w:r w:rsidRPr="002254C0">
        <w:rPr>
          <w:sz w:val="16"/>
        </w:rPr>
        <w:t xml:space="preserve"> in particular emphasizes the ways in which open source peer production contributes to justice by allowing space for individual autonomy.81 </w:t>
      </w:r>
      <w:proofErr w:type="gramStart"/>
      <w:r w:rsidRPr="002254C0">
        <w:rPr>
          <w:sz w:val="16"/>
        </w:rPr>
        <w:t>But</w:t>
      </w:r>
      <w:proofErr w:type="gramEnd"/>
      <w:r w:rsidRPr="002254C0">
        <w:rPr>
          <w:sz w:val="16"/>
        </w:rPr>
        <w:t xml:space="preserve"> open source communities should not be conceived of as fractiously individualistic. A successful, </w:t>
      </w:r>
      <w:proofErr w:type="gramStart"/>
      <w:r w:rsidRPr="002254C0">
        <w:rPr>
          <w:sz w:val="16"/>
        </w:rPr>
        <w:t>long term</w:t>
      </w:r>
      <w:proofErr w:type="gramEnd"/>
      <w:r w:rsidRPr="002254C0">
        <w:rPr>
          <w:sz w:val="16"/>
        </w:rPr>
        <w:t xml:space="preserve"> open source community requires an authoritative voice or voices that regulate exchange, lend status to social- psychological rewards, and canonize valuable contributions to the project. 82 </w:t>
      </w:r>
      <w:r w:rsidRPr="002254C0">
        <w:rPr>
          <w:b/>
          <w:highlight w:val="cyan"/>
          <w:u w:val="single"/>
        </w:rPr>
        <w:t>Open source production can</w:t>
      </w:r>
      <w:r w:rsidRPr="002254C0">
        <w:rPr>
          <w:u w:val="single"/>
        </w:rPr>
        <w:t xml:space="preserve"> indeed sometimes </w:t>
      </w:r>
      <w:r w:rsidRPr="002254C0">
        <w:rPr>
          <w:b/>
          <w:highlight w:val="cyan"/>
          <w:u w:val="single"/>
        </w:rPr>
        <w:t>provide more space for individual creativity</w:t>
      </w:r>
      <w:r w:rsidRPr="002254C0">
        <w:rPr>
          <w:u w:val="single"/>
        </w:rPr>
        <w:t xml:space="preserve"> and expression than traditional hierarchical production, but such creativity and expression should be </w:t>
      </w:r>
      <w:r w:rsidRPr="002254C0">
        <w:rPr>
          <w:b/>
          <w:highlight w:val="cyan"/>
          <w:u w:val="single"/>
        </w:rPr>
        <w:t>conceived in terms of virtues that lend themselves to communal practices</w:t>
      </w:r>
      <w:r w:rsidRPr="002254C0">
        <w:rPr>
          <w:u w:val="single"/>
        </w:rPr>
        <w:t xml:space="preserve">, with such practices embedded in the narrative tradition of the community. Once </w:t>
      </w:r>
      <w:r w:rsidRPr="002254C0">
        <w:rPr>
          <w:b/>
          <w:highlight w:val="cyan"/>
          <w:u w:val="single"/>
        </w:rPr>
        <w:t xml:space="preserve">open source </w:t>
      </w:r>
      <w:r w:rsidRPr="002254C0">
        <w:rPr>
          <w:u w:val="single"/>
        </w:rPr>
        <w:t>communitie</w:t>
      </w:r>
      <w:r w:rsidRPr="002254C0">
        <w:rPr>
          <w:b/>
          <w:highlight w:val="cyan"/>
          <w:u w:val="single"/>
        </w:rPr>
        <w:t>s</w:t>
      </w:r>
      <w:r w:rsidRPr="002254C0">
        <w:rPr>
          <w:u w:val="single"/>
        </w:rPr>
        <w:t xml:space="preserve"> are conceived in </w:t>
      </w:r>
      <w:proofErr w:type="spellStart"/>
      <w:r w:rsidRPr="002254C0">
        <w:rPr>
          <w:u w:val="single"/>
        </w:rPr>
        <w:t>Maclntyrian</w:t>
      </w:r>
      <w:proofErr w:type="spellEnd"/>
      <w:r w:rsidRPr="002254C0">
        <w:rPr>
          <w:u w:val="single"/>
        </w:rPr>
        <w:t xml:space="preserve"> terms, it is possible to identify virtues that </w:t>
      </w:r>
      <w:r w:rsidRPr="002254C0">
        <w:rPr>
          <w:b/>
          <w:highlight w:val="cyan"/>
          <w:u w:val="single"/>
        </w:rPr>
        <w:t>support the flourishing of such communities</w:t>
      </w:r>
      <w:r w:rsidRPr="002254C0">
        <w:rPr>
          <w:u w:val="single"/>
        </w:rPr>
        <w:t xml:space="preserve">. </w:t>
      </w:r>
      <w:proofErr w:type="spellStart"/>
      <w:r w:rsidRPr="002254C0">
        <w:rPr>
          <w:u w:val="single"/>
        </w:rPr>
        <w:t>Benkler</w:t>
      </w:r>
      <w:proofErr w:type="spellEnd"/>
      <w:r w:rsidRPr="002254C0">
        <w:rPr>
          <w:u w:val="single"/>
        </w:rPr>
        <w:t xml:space="preserve"> and </w:t>
      </w:r>
      <w:proofErr w:type="spellStart"/>
      <w:r w:rsidRPr="002254C0">
        <w:rPr>
          <w:u w:val="single"/>
        </w:rPr>
        <w:t>Nissenbaum</w:t>
      </w:r>
      <w:proofErr w:type="spellEnd"/>
      <w:r w:rsidRPr="002254C0">
        <w:rPr>
          <w:u w:val="single"/>
        </w:rPr>
        <w:t xml:space="preserve"> </w:t>
      </w:r>
      <w:r w:rsidRPr="002254C0">
        <w:rPr>
          <w:b/>
          <w:highlight w:val="cyan"/>
          <w:u w:val="single"/>
        </w:rPr>
        <w:t>identify three "clusters" of virtues that relate to peer production: (1)</w:t>
      </w:r>
      <w:r w:rsidRPr="002254C0">
        <w:rPr>
          <w:u w:val="single"/>
        </w:rPr>
        <w:t xml:space="preserve"> "autonomy, </w:t>
      </w:r>
      <w:r w:rsidRPr="002254C0">
        <w:rPr>
          <w:b/>
          <w:highlight w:val="cyan"/>
          <w:u w:val="single"/>
        </w:rPr>
        <w:t>independence</w:t>
      </w:r>
      <w:r w:rsidRPr="002254C0">
        <w:rPr>
          <w:u w:val="single"/>
        </w:rPr>
        <w:t xml:space="preserve">, liberation"; 83 </w:t>
      </w:r>
      <w:r w:rsidRPr="002254C0">
        <w:rPr>
          <w:b/>
          <w:highlight w:val="cyan"/>
          <w:u w:val="single"/>
        </w:rPr>
        <w:t>(2) "creativity</w:t>
      </w:r>
      <w:r w:rsidRPr="002254C0">
        <w:rPr>
          <w:u w:val="single"/>
        </w:rPr>
        <w:t xml:space="preserve">, productivity, </w:t>
      </w:r>
      <w:proofErr w:type="gramStart"/>
      <w:r w:rsidRPr="002254C0">
        <w:rPr>
          <w:u w:val="single"/>
        </w:rPr>
        <w:t>industry</w:t>
      </w:r>
      <w:proofErr w:type="gramEnd"/>
      <w:r w:rsidRPr="002254C0">
        <w:rPr>
          <w:u w:val="single"/>
        </w:rPr>
        <w:t>"; 84 (</w:t>
      </w:r>
      <w:r w:rsidRPr="002254C0">
        <w:rPr>
          <w:b/>
          <w:highlight w:val="cyan"/>
          <w:u w:val="single"/>
        </w:rPr>
        <w:t>3</w:t>
      </w:r>
      <w:r w:rsidRPr="002254C0">
        <w:rPr>
          <w:u w:val="single"/>
        </w:rPr>
        <w:t xml:space="preserve">) "benevolence, charity, generosity, altruism"; 85 and "sociability, camaraderie, friendship, </w:t>
      </w:r>
      <w:r w:rsidRPr="002254C0">
        <w:rPr>
          <w:b/>
          <w:highlight w:val="cyan"/>
          <w:u w:val="single"/>
        </w:rPr>
        <w:t>cooperation, civic virtue</w:t>
      </w:r>
      <w:r w:rsidRPr="002254C0">
        <w:rPr>
          <w:u w:val="single"/>
        </w:rPr>
        <w:t xml:space="preserve">." 86 </w:t>
      </w:r>
    </w:p>
    <w:p w14:paraId="3DB38E4C" w14:textId="77777777" w:rsidR="002254C0" w:rsidRDefault="002254C0" w:rsidP="002254C0">
      <w:pPr>
        <w:rPr>
          <w:u w:val="single"/>
        </w:rPr>
      </w:pPr>
    </w:p>
    <w:p w14:paraId="7DAB13B9" w14:textId="1CA7CD09" w:rsidR="002254C0" w:rsidRDefault="002254C0" w:rsidP="002254C0">
      <w:pPr>
        <w:pStyle w:val="Heading4"/>
      </w:pPr>
      <w:r>
        <w:t>2. Biotechnology</w:t>
      </w:r>
      <w:r w:rsidR="002D461D">
        <w:t xml:space="preserve"> access</w:t>
      </w:r>
      <w:r>
        <w:t xml:space="preserve"> is hampered by intellectual property protections and open sourcing in a virtuous </w:t>
      </w:r>
      <w:r w:rsidR="002D461D">
        <w:t>way solves all of those issues.</w:t>
      </w:r>
    </w:p>
    <w:p w14:paraId="52DA6E93" w14:textId="0714D4BE" w:rsidR="002254C0" w:rsidRPr="002254C0" w:rsidRDefault="002254C0" w:rsidP="002254C0">
      <w:pPr>
        <w:rPr>
          <w:b/>
          <w:sz w:val="26"/>
        </w:rPr>
      </w:pPr>
      <w:proofErr w:type="spellStart"/>
      <w:r>
        <w:rPr>
          <w:rStyle w:val="Style13ptBold"/>
        </w:rPr>
        <w:t>Opderbeck</w:t>
      </w:r>
      <w:proofErr w:type="spellEnd"/>
      <w:r>
        <w:rPr>
          <w:rStyle w:val="Style13ptBold"/>
        </w:rPr>
        <w:t xml:space="preserve"> 07</w:t>
      </w:r>
    </w:p>
    <w:p w14:paraId="27208ECE" w14:textId="77777777" w:rsidR="002254C0" w:rsidRPr="002254C0" w:rsidRDefault="002254C0" w:rsidP="002254C0">
      <w:pPr>
        <w:rPr>
          <w:rFonts w:ascii="Times Roman" w:hAnsi="Times Roman" w:cs="Times Roman"/>
          <w:sz w:val="20"/>
          <w:szCs w:val="20"/>
        </w:rPr>
      </w:pPr>
      <w:proofErr w:type="spellStart"/>
      <w:r w:rsidRPr="002254C0">
        <w:rPr>
          <w:sz w:val="20"/>
          <w:szCs w:val="20"/>
        </w:rPr>
        <w:t>Opderbeck</w:t>
      </w:r>
      <w:proofErr w:type="spellEnd"/>
      <w:r w:rsidRPr="002254C0">
        <w:rPr>
          <w:sz w:val="20"/>
          <w:szCs w:val="20"/>
        </w:rPr>
        <w:t xml:space="preserve">, David. "A Virtue-Centered Approach To The Biotechnology Commons (Or, The Virtuous Penguin).” </w:t>
      </w:r>
      <w:proofErr w:type="gramStart"/>
      <w:r w:rsidRPr="002254C0">
        <w:rPr>
          <w:sz w:val="20"/>
          <w:szCs w:val="20"/>
        </w:rPr>
        <w:t>June,</w:t>
      </w:r>
      <w:proofErr w:type="gramEnd"/>
      <w:r w:rsidRPr="002254C0">
        <w:rPr>
          <w:sz w:val="20"/>
          <w:szCs w:val="20"/>
        </w:rPr>
        <w:t xml:space="preserve"> 2007. Web. August 20, 2021. &lt;https://digitalcommons.mainelaw.maine.edu/cgi/viewcontent.cgi</w:t>
      </w:r>
      <w:proofErr w:type="gramStart"/>
      <w:r w:rsidRPr="002254C0">
        <w:rPr>
          <w:sz w:val="20"/>
          <w:szCs w:val="20"/>
        </w:rPr>
        <w:t>?article</w:t>
      </w:r>
      <w:proofErr w:type="gramEnd"/>
      <w:r w:rsidRPr="002254C0">
        <w:rPr>
          <w:sz w:val="20"/>
          <w:szCs w:val="20"/>
        </w:rPr>
        <w:t xml:space="preserve">=1306&amp;conte </w:t>
      </w:r>
      <w:proofErr w:type="spellStart"/>
      <w:r w:rsidRPr="002254C0">
        <w:rPr>
          <w:sz w:val="20"/>
          <w:szCs w:val="20"/>
        </w:rPr>
        <w:t>xt</w:t>
      </w:r>
      <w:proofErr w:type="spellEnd"/>
      <w:r w:rsidRPr="002254C0">
        <w:rPr>
          <w:sz w:val="20"/>
          <w:szCs w:val="20"/>
        </w:rPr>
        <w:t>=</w:t>
      </w:r>
      <w:proofErr w:type="spellStart"/>
      <w:r w:rsidRPr="002254C0">
        <w:rPr>
          <w:sz w:val="20"/>
          <w:szCs w:val="20"/>
        </w:rPr>
        <w:t>mlr</w:t>
      </w:r>
      <w:proofErr w:type="spellEnd"/>
      <w:r w:rsidRPr="002254C0">
        <w:rPr>
          <w:sz w:val="20"/>
          <w:szCs w:val="20"/>
        </w:rPr>
        <w:t xml:space="preserve">&gt;. </w:t>
      </w:r>
    </w:p>
    <w:p w14:paraId="46DC2733" w14:textId="28B0D7F8" w:rsidR="002254C0" w:rsidRPr="002D461D" w:rsidRDefault="002254C0" w:rsidP="002254C0">
      <w:pPr>
        <w:rPr>
          <w:rFonts w:ascii="Times Roman" w:hAnsi="Times Roman" w:cs="Times Roman"/>
          <w:sz w:val="16"/>
        </w:rPr>
      </w:pPr>
      <w:r w:rsidRPr="002D461D">
        <w:rPr>
          <w:sz w:val="16"/>
        </w:rPr>
        <w:t xml:space="preserve">In this vein, we can view biotechnology, like the communications networks with which </w:t>
      </w:r>
      <w:proofErr w:type="spellStart"/>
      <w:r w:rsidRPr="002D461D">
        <w:rPr>
          <w:sz w:val="16"/>
        </w:rPr>
        <w:t>Benkler</w:t>
      </w:r>
      <w:proofErr w:type="spellEnd"/>
      <w:r w:rsidRPr="002D461D">
        <w:rPr>
          <w:sz w:val="16"/>
        </w:rPr>
        <w:t xml:space="preserve">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w:t>
      </w:r>
      <w:r w:rsidRPr="002254C0">
        <w:rPr>
          <w:u w:val="single"/>
        </w:rPr>
        <w:t xml:space="preserve">102 A society that values the free exchange of ideas should therefore value </w:t>
      </w:r>
      <w:proofErr w:type="gramStart"/>
      <w:r w:rsidRPr="002254C0">
        <w:rPr>
          <w:u w:val="single"/>
        </w:rPr>
        <w:t>an open</w:t>
      </w:r>
      <w:proofErr w:type="gramEnd"/>
      <w:r w:rsidRPr="002254C0">
        <w:rPr>
          <w:u w:val="single"/>
        </w:rPr>
        <w:t xml:space="preserve">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w:t>
      </w:r>
      <w:r w:rsidRPr="002D461D">
        <w:rPr>
          <w:sz w:val="16"/>
        </w:rPr>
        <w:t xml:space="preserve">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w:t>
      </w:r>
      <w:r w:rsidRPr="002D461D">
        <w:rPr>
          <w:u w:val="single"/>
        </w:rPr>
        <w:t xml:space="preserve">Nevertheless, </w:t>
      </w:r>
      <w:r w:rsidRPr="002D461D">
        <w:rPr>
          <w:b/>
          <w:highlight w:val="cyan"/>
          <w:u w:val="single"/>
        </w:rPr>
        <w:t>there may be a role for open source production in biotechnology at the broad level of basic research and large-scale genomic databases and at the level of certain enabling technologie</w:t>
      </w:r>
      <w:r w:rsidRPr="002D461D">
        <w:rPr>
          <w:u w:val="single"/>
        </w:rPr>
        <w:t>s</w:t>
      </w:r>
      <w:r w:rsidRPr="002D461D">
        <w:rPr>
          <w:sz w:val="16"/>
        </w:rPr>
        <w:t xml:space="preserve">. 106 For example, the Cambia "BIOS" initiative and the </w:t>
      </w:r>
      <w:proofErr w:type="spellStart"/>
      <w:r w:rsidRPr="002D461D">
        <w:rPr>
          <w:sz w:val="16"/>
        </w:rPr>
        <w:t>HapMap</w:t>
      </w:r>
      <w:proofErr w:type="spellEnd"/>
      <w:r w:rsidRPr="002D461D">
        <w:rPr>
          <w:sz w:val="16"/>
        </w:rPr>
        <w:t xml:space="preserve"> project represent steps in this direction. And, it is at this level of basic "upstream" research that fears </w:t>
      </w:r>
      <w:proofErr w:type="gramStart"/>
      <w:r w:rsidRPr="002D461D">
        <w:rPr>
          <w:sz w:val="16"/>
        </w:rPr>
        <w:t xml:space="preserve">of a biotechnology </w:t>
      </w:r>
      <w:proofErr w:type="spellStart"/>
      <w:r w:rsidRPr="002D461D">
        <w:rPr>
          <w:sz w:val="16"/>
        </w:rPr>
        <w:t>anticommons</w:t>
      </w:r>
      <w:proofErr w:type="spellEnd"/>
      <w:proofErr w:type="gramEnd"/>
      <w:r w:rsidRPr="002D461D">
        <w:rPr>
          <w:sz w:val="16"/>
        </w:rPr>
        <w:t xml:space="preserve"> are most tractable. </w:t>
      </w:r>
      <w:r w:rsidRPr="002D461D">
        <w:rPr>
          <w:b/>
          <w:highlight w:val="cyan"/>
          <w:u w:val="single"/>
        </w:rPr>
        <w:t>The deadweight loss of patent protection</w:t>
      </w:r>
      <w:r w:rsidRPr="002D461D">
        <w:rPr>
          <w:u w:val="single"/>
        </w:rPr>
        <w:t xml:space="preserve"> in this arena </w:t>
      </w:r>
      <w:r w:rsidRPr="002D461D">
        <w:rPr>
          <w:b/>
          <w:highlight w:val="cyan"/>
          <w:u w:val="single"/>
        </w:rPr>
        <w:t>can represent significant human suffering</w:t>
      </w:r>
      <w:r w:rsidRPr="002D461D">
        <w:rPr>
          <w:u w:val="single"/>
        </w:rPr>
        <w:t xml:space="preserve">.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w:t>
      </w:r>
      <w:r w:rsidRPr="002D461D">
        <w:rPr>
          <w:b/>
          <w:highlight w:val="cyan"/>
          <w:u w:val="single"/>
        </w:rPr>
        <w:t>Biotechnology could hold the key to a cure for AIDS or the safe disposal of the world's toxic waste. It also could generate vast waves of environmental and social disruption</w:t>
      </w:r>
      <w:r w:rsidRPr="002D461D">
        <w:rPr>
          <w:u w:val="single"/>
        </w:rPr>
        <w:t>, for example, if non-fertile genetically modified crops hybridize with indigenous food supplies and render them sterile. In this regard, it should be clear that</w:t>
      </w:r>
      <w:r w:rsidRPr="002D461D">
        <w:rPr>
          <w:b/>
          <w:highlight w:val="cyan"/>
          <w:u w:val="single"/>
        </w:rPr>
        <w:t>, from a virtue ethics perspective, it is not enough to treat biotechnology as simply a product in a market.</w:t>
      </w:r>
      <w:r w:rsidRPr="002D461D">
        <w:rPr>
          <w:u w:val="single"/>
        </w:rPr>
        <w:t xml:space="preserve"> </w:t>
      </w:r>
      <w:proofErr w:type="gramStart"/>
      <w:r w:rsidRPr="002D461D">
        <w:rPr>
          <w:u w:val="single"/>
        </w:rPr>
        <w:t xml:space="preserve">Although the products of biotechnology practice can be </w:t>
      </w:r>
      <w:proofErr w:type="spellStart"/>
      <w:r w:rsidRPr="002D461D">
        <w:rPr>
          <w:u w:val="single"/>
        </w:rPr>
        <w:t>commodified</w:t>
      </w:r>
      <w:proofErr w:type="spellEnd"/>
      <w:r w:rsidRPr="002D461D">
        <w:rPr>
          <w:u w:val="single"/>
        </w:rPr>
        <w:t xml:space="preserve"> and traded in markets, and although such markets can be an important component in biotechnology policy, markets are not the raison </w:t>
      </w:r>
      <w:proofErr w:type="spellStart"/>
      <w:r w:rsidRPr="002D461D">
        <w:rPr>
          <w:u w:val="single"/>
        </w:rPr>
        <w:t>d'etre</w:t>
      </w:r>
      <w:proofErr w:type="spellEnd"/>
      <w:r w:rsidRPr="002D461D">
        <w:rPr>
          <w:u w:val="single"/>
        </w:rPr>
        <w:t xml:space="preserve"> of biotechnology.</w:t>
      </w:r>
      <w:proofErr w:type="gramEnd"/>
      <w:r w:rsidRPr="002D461D">
        <w:rPr>
          <w:u w:val="single"/>
        </w:rPr>
        <w:t xml:space="preserve"> </w:t>
      </w:r>
      <w:r w:rsidRPr="002D461D">
        <w:rPr>
          <w:b/>
          <w:highlight w:val="cyan"/>
          <w:u w:val="single"/>
        </w:rPr>
        <w:t>Biotechnolog</w:t>
      </w:r>
      <w:r w:rsidRPr="002D461D">
        <w:rPr>
          <w:u w:val="single"/>
        </w:rPr>
        <w:t xml:space="preserve">y, then, is more than a set of products; it </w:t>
      </w:r>
      <w:r w:rsidRPr="002D461D">
        <w:rPr>
          <w:b/>
          <w:highlight w:val="cyan"/>
          <w:u w:val="single"/>
        </w:rPr>
        <w:t>is a</w:t>
      </w:r>
      <w:r w:rsidRPr="002D461D">
        <w:rPr>
          <w:u w:val="single"/>
        </w:rPr>
        <w:t xml:space="preserve"> </w:t>
      </w:r>
      <w:proofErr w:type="spellStart"/>
      <w:r w:rsidRPr="002D461D">
        <w:rPr>
          <w:u w:val="single"/>
        </w:rPr>
        <w:t>Maclntyrian</w:t>
      </w:r>
      <w:proofErr w:type="spellEnd"/>
      <w:r w:rsidRPr="002D461D">
        <w:rPr>
          <w:u w:val="single"/>
        </w:rPr>
        <w:t xml:space="preserve"> </w:t>
      </w:r>
      <w:r w:rsidRPr="002D461D">
        <w:rPr>
          <w:b/>
          <w:highlight w:val="cyan"/>
          <w:u w:val="single"/>
        </w:rPr>
        <w:t>practice that seeks to improve human health and wellbeing</w:t>
      </w:r>
      <w:r w:rsidRPr="002D461D">
        <w:rPr>
          <w:sz w:val="16"/>
        </w:rPr>
        <w:t>. In his keynote address at BIO's 2005 annual convention, BIO President and CEO James Greenwood told the conferees, "[</w:t>
      </w:r>
      <w:proofErr w:type="gramStart"/>
      <w:r w:rsidRPr="002D461D">
        <w:rPr>
          <w:sz w:val="16"/>
        </w:rPr>
        <w:t>Y]</w:t>
      </w:r>
      <w:proofErr w:type="spellStart"/>
      <w:r w:rsidRPr="002D461D">
        <w:rPr>
          <w:sz w:val="16"/>
        </w:rPr>
        <w:t>ou</w:t>
      </w:r>
      <w:proofErr w:type="spellEnd"/>
      <w:proofErr w:type="gramEnd"/>
      <w:r w:rsidRPr="002D461D">
        <w:rPr>
          <w:sz w:val="16"/>
        </w:rPr>
        <w:t xml:space="preserve"> serve every man, woman and child on earth. And even more impressively, you serve the uncountable billions of humans who will inhabit this planet after we are gone." 107 Greenwood expressed the biotechnology community's vision, hyperbolically but no doubt sincerely, as follows: The convergence of systems biology, genomics, </w:t>
      </w:r>
      <w:proofErr w:type="spellStart"/>
      <w:r w:rsidRPr="002D461D">
        <w:rPr>
          <w:sz w:val="16"/>
        </w:rPr>
        <w:t>infomatics</w:t>
      </w:r>
      <w:proofErr w:type="spellEnd"/>
      <w:r w:rsidRPr="002D461D">
        <w:rPr>
          <w:sz w:val="16"/>
        </w:rPr>
        <w:t xml:space="preserve">,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w:t>
      </w:r>
      <w:proofErr w:type="gramStart"/>
      <w:r w:rsidRPr="002D461D">
        <w:rPr>
          <w:sz w:val="16"/>
        </w:rPr>
        <w:t>of[</w:t>
      </w:r>
      <w:proofErr w:type="gramEnd"/>
      <w:r w:rsidRPr="002D461D">
        <w:rPr>
          <w:sz w:val="16"/>
        </w:rPr>
        <w:t>D]</w:t>
      </w:r>
      <w:proofErr w:type="spellStart"/>
      <w:r w:rsidRPr="002D461D">
        <w:rPr>
          <w:sz w:val="16"/>
        </w:rPr>
        <w:t>arwinian</w:t>
      </w:r>
      <w:proofErr w:type="spellEnd"/>
      <w:r w:rsidRPr="002D461D">
        <w:rPr>
          <w:sz w:val="16"/>
        </w:rPr>
        <w:t xml:space="preserve"> natural selection and its afflictions of disease. </w:t>
      </w:r>
      <w:proofErr w:type="gramStart"/>
      <w:r w:rsidRPr="002D461D">
        <w:rPr>
          <w:sz w:val="16"/>
        </w:rPr>
        <w:t>There is no more noble-and no more heroic-mission than this.</w:t>
      </w:r>
      <w:proofErr w:type="gramEnd"/>
      <w:r w:rsidRPr="002D461D">
        <w:rPr>
          <w:sz w:val="16"/>
        </w:rPr>
        <w:t xml:space="preserve"> 108 </w:t>
      </w:r>
    </w:p>
    <w:p w14:paraId="7D217319" w14:textId="77777777" w:rsidR="002254C0" w:rsidRDefault="002254C0" w:rsidP="002254C0">
      <w:pPr>
        <w:rPr>
          <w:u w:val="single"/>
        </w:rPr>
      </w:pPr>
    </w:p>
    <w:p w14:paraId="2C66C1B1" w14:textId="77777777" w:rsidR="002254C0" w:rsidRPr="002254C0" w:rsidRDefault="002254C0" w:rsidP="002254C0">
      <w:pPr>
        <w:rPr>
          <w:rFonts w:ascii="Times Roman" w:hAnsi="Times Roman" w:cs="Times Roman"/>
          <w:u w:val="single"/>
        </w:rPr>
      </w:pPr>
    </w:p>
    <w:p w14:paraId="78FE0BF1" w14:textId="77777777" w:rsidR="00A356B9" w:rsidRPr="00A356B9" w:rsidRDefault="00A356B9" w:rsidP="00A356B9">
      <w:pPr>
        <w:rPr>
          <w:b/>
        </w:rPr>
      </w:pPr>
    </w:p>
    <w:p w14:paraId="451D266B" w14:textId="77777777" w:rsidR="00A356B9" w:rsidRPr="00A356B9" w:rsidRDefault="00A356B9" w:rsidP="00A356B9"/>
    <w:sectPr w:rsidR="00A356B9" w:rsidRPr="00A356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altName w:val="Times Roman"/>
    <w:panose1 w:val="00000000000000000000"/>
    <w:charset w:val="4D"/>
    <w:family w:val="roman"/>
    <w:notTrueType/>
    <w:pitch w:val="variable"/>
    <w:sig w:usb0="00000003" w:usb1="00000000" w:usb2="00000000" w:usb3="00000000" w:csb0="00000001" w:csb1="00000000"/>
  </w:font>
  <w:font w:name="Times Roman">
    <w:panose1 w:val="00000500000000020000"/>
    <w:charset w:val="00"/>
    <w:family w:val="auto"/>
    <w:pitch w:val="variable"/>
    <w:sig w:usb0="E00002FF" w:usb1="5000205A"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6822822"/>
    <w:multiLevelType w:val="hybridMultilevel"/>
    <w:tmpl w:val="4D10E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4837AF"/>
    <w:multiLevelType w:val="hybridMultilevel"/>
    <w:tmpl w:val="19D8E120"/>
    <w:lvl w:ilvl="0" w:tplc="1E1EE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2B71F7A"/>
    <w:multiLevelType w:val="hybridMultilevel"/>
    <w:tmpl w:val="AC54ACF8"/>
    <w:lvl w:ilvl="0" w:tplc="22E613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4A9415D"/>
    <w:multiLevelType w:val="hybridMultilevel"/>
    <w:tmpl w:val="75968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287479"/>
    <w:multiLevelType w:val="hybridMultilevel"/>
    <w:tmpl w:val="987A24CE"/>
    <w:lvl w:ilvl="0" w:tplc="5AD075B4">
      <w:start w:val="1"/>
      <w:numFmt w:val="decimal"/>
      <w:lvlText w:val="%1."/>
      <w:lvlJc w:val="left"/>
      <w:pPr>
        <w:ind w:left="720" w:hanging="360"/>
      </w:pPr>
      <w:rPr>
        <w:rFonts w:ascii="Calibri" w:eastAsiaTheme="minorEastAsia" w:hAnsi="Calibr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803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4C0"/>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61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308"/>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24B"/>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96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56B9"/>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64F9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80308"/>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4803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03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03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803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03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0308"/>
  </w:style>
  <w:style w:type="character" w:customStyle="1" w:styleId="Heading1Char">
    <w:name w:val="Heading 1 Char"/>
    <w:aliases w:val="Pocket Char"/>
    <w:basedOn w:val="DefaultParagraphFont"/>
    <w:link w:val="Heading1"/>
    <w:uiPriority w:val="9"/>
    <w:rsid w:val="004803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030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030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48030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80308"/>
    <w:rPr>
      <w:b/>
      <w:sz w:val="26"/>
      <w:u w:val="none"/>
    </w:rPr>
  </w:style>
  <w:style w:type="character" w:customStyle="1" w:styleId="StyleUnderline">
    <w:name w:val="Style Underline"/>
    <w:aliases w:val="Underline"/>
    <w:basedOn w:val="DefaultParagraphFont"/>
    <w:uiPriority w:val="1"/>
    <w:qFormat/>
    <w:rsid w:val="00480308"/>
    <w:rPr>
      <w:b w:val="0"/>
      <w:sz w:val="22"/>
      <w:u w:val="single"/>
    </w:rPr>
  </w:style>
  <w:style w:type="character" w:styleId="Emphasis">
    <w:name w:val="Emphasis"/>
    <w:basedOn w:val="DefaultParagraphFont"/>
    <w:uiPriority w:val="20"/>
    <w:qFormat/>
    <w:rsid w:val="0048030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80308"/>
    <w:rPr>
      <w:color w:val="auto"/>
      <w:u w:val="none"/>
    </w:rPr>
  </w:style>
  <w:style w:type="character" w:styleId="Hyperlink">
    <w:name w:val="Hyperlink"/>
    <w:basedOn w:val="DefaultParagraphFont"/>
    <w:uiPriority w:val="99"/>
    <w:unhideWhenUsed/>
    <w:rsid w:val="00480308"/>
    <w:rPr>
      <w:color w:val="auto"/>
      <w:u w:val="none"/>
    </w:rPr>
  </w:style>
  <w:style w:type="paragraph" w:styleId="DocumentMap">
    <w:name w:val="Document Map"/>
    <w:basedOn w:val="Normal"/>
    <w:link w:val="DocumentMapChar"/>
    <w:uiPriority w:val="99"/>
    <w:semiHidden/>
    <w:unhideWhenUsed/>
    <w:rsid w:val="0048030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80308"/>
    <w:rPr>
      <w:rFonts w:ascii="Lucida Grande" w:hAnsi="Lucida Grande" w:cs="Lucida Grande"/>
    </w:rPr>
  </w:style>
  <w:style w:type="paragraph" w:styleId="ListParagraph">
    <w:name w:val="List Paragraph"/>
    <w:aliases w:val="6 font"/>
    <w:basedOn w:val="Normal"/>
    <w:uiPriority w:val="34"/>
    <w:qFormat/>
    <w:rsid w:val="00A356B9"/>
    <w:pPr>
      <w:ind w:left="720"/>
      <w:contextualSpacing/>
    </w:pPr>
  </w:style>
  <w:style w:type="paragraph" w:styleId="BalloonText">
    <w:name w:val="Balloon Text"/>
    <w:basedOn w:val="Normal"/>
    <w:link w:val="BalloonTextChar"/>
    <w:uiPriority w:val="99"/>
    <w:semiHidden/>
    <w:unhideWhenUsed/>
    <w:rsid w:val="002254C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254C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80308"/>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4803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03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03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803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03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0308"/>
  </w:style>
  <w:style w:type="character" w:customStyle="1" w:styleId="Heading1Char">
    <w:name w:val="Heading 1 Char"/>
    <w:aliases w:val="Pocket Char"/>
    <w:basedOn w:val="DefaultParagraphFont"/>
    <w:link w:val="Heading1"/>
    <w:uiPriority w:val="9"/>
    <w:rsid w:val="004803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030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030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48030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80308"/>
    <w:rPr>
      <w:b/>
      <w:sz w:val="26"/>
      <w:u w:val="none"/>
    </w:rPr>
  </w:style>
  <w:style w:type="character" w:customStyle="1" w:styleId="StyleUnderline">
    <w:name w:val="Style Underline"/>
    <w:aliases w:val="Underline"/>
    <w:basedOn w:val="DefaultParagraphFont"/>
    <w:uiPriority w:val="1"/>
    <w:qFormat/>
    <w:rsid w:val="00480308"/>
    <w:rPr>
      <w:b w:val="0"/>
      <w:sz w:val="22"/>
      <w:u w:val="single"/>
    </w:rPr>
  </w:style>
  <w:style w:type="character" w:styleId="Emphasis">
    <w:name w:val="Emphasis"/>
    <w:basedOn w:val="DefaultParagraphFont"/>
    <w:uiPriority w:val="20"/>
    <w:qFormat/>
    <w:rsid w:val="0048030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80308"/>
    <w:rPr>
      <w:color w:val="auto"/>
      <w:u w:val="none"/>
    </w:rPr>
  </w:style>
  <w:style w:type="character" w:styleId="Hyperlink">
    <w:name w:val="Hyperlink"/>
    <w:basedOn w:val="DefaultParagraphFont"/>
    <w:uiPriority w:val="99"/>
    <w:unhideWhenUsed/>
    <w:rsid w:val="00480308"/>
    <w:rPr>
      <w:color w:val="auto"/>
      <w:u w:val="none"/>
    </w:rPr>
  </w:style>
  <w:style w:type="paragraph" w:styleId="DocumentMap">
    <w:name w:val="Document Map"/>
    <w:basedOn w:val="Normal"/>
    <w:link w:val="DocumentMapChar"/>
    <w:uiPriority w:val="99"/>
    <w:semiHidden/>
    <w:unhideWhenUsed/>
    <w:rsid w:val="0048030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80308"/>
    <w:rPr>
      <w:rFonts w:ascii="Lucida Grande" w:hAnsi="Lucida Grande" w:cs="Lucida Grande"/>
    </w:rPr>
  </w:style>
  <w:style w:type="paragraph" w:styleId="ListParagraph">
    <w:name w:val="List Paragraph"/>
    <w:aliases w:val="6 font"/>
    <w:basedOn w:val="Normal"/>
    <w:uiPriority w:val="34"/>
    <w:qFormat/>
    <w:rsid w:val="00A356B9"/>
    <w:pPr>
      <w:ind w:left="720"/>
      <w:contextualSpacing/>
    </w:pPr>
  </w:style>
  <w:style w:type="paragraph" w:styleId="BalloonText">
    <w:name w:val="Balloon Text"/>
    <w:basedOn w:val="Normal"/>
    <w:link w:val="BalloonTextChar"/>
    <w:uiPriority w:val="99"/>
    <w:semiHidden/>
    <w:unhideWhenUsed/>
    <w:rsid w:val="002254C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254C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plato.stanford.edu/archives/fall2015/entries/epistemology-virtue/"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plato.stanford.edu/archives/fall2015/entries/epistemology-virt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4C9A6D-AFCE-0C49-A760-A61FCAF86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4</Pages>
  <Words>4744</Words>
  <Characters>27043</Characters>
  <Application>Microsoft Macintosh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31724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4</cp:revision>
  <dcterms:created xsi:type="dcterms:W3CDTF">2021-09-17T19:06:00Z</dcterms:created>
  <dcterms:modified xsi:type="dcterms:W3CDTF">2021-09-17T19:44:00Z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