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C9C628" w14:textId="45A5E184" w:rsidR="00A843F3" w:rsidRPr="00400423" w:rsidRDefault="00A843F3" w:rsidP="00400423">
      <w:pPr>
        <w:pStyle w:val="Heading1"/>
      </w:pPr>
      <w:r>
        <w:t>1AC – Alta R5</w:t>
      </w:r>
    </w:p>
    <w:p w14:paraId="16C3B883" w14:textId="77777777" w:rsidR="00936278" w:rsidRDefault="00936278" w:rsidP="00936278"/>
    <w:p w14:paraId="6D8A341B" w14:textId="77777777" w:rsidR="00A843F3" w:rsidRDefault="00A843F3" w:rsidP="00A843F3">
      <w:pPr>
        <w:pStyle w:val="Heading3"/>
      </w:pPr>
      <w:r>
        <w:t>Framework</w:t>
      </w:r>
    </w:p>
    <w:p w14:paraId="69FDEAB0" w14:textId="77777777" w:rsidR="00A843F3" w:rsidRPr="00392B32" w:rsidRDefault="00A843F3" w:rsidP="00A843F3"/>
    <w:p w14:paraId="4D215DF1" w14:textId="77777777" w:rsidR="00A843F3" w:rsidRDefault="00A843F3" w:rsidP="00A843F3">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14:paraId="141DD7FF" w14:textId="77777777" w:rsidR="00A843F3" w:rsidRPr="00E6518C" w:rsidRDefault="00A843F3" w:rsidP="00A843F3">
      <w:pPr>
        <w:rPr>
          <w:b/>
        </w:rPr>
      </w:pPr>
    </w:p>
    <w:p w14:paraId="57F40543" w14:textId="77777777" w:rsidR="00A843F3" w:rsidRDefault="00A843F3" w:rsidP="00A843F3">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14:paraId="477ABAF3" w14:textId="77777777" w:rsidR="00A843F3" w:rsidRPr="009446CE" w:rsidRDefault="00A843F3" w:rsidP="00A843F3">
      <w:pPr>
        <w:rPr>
          <w:rStyle w:val="Style13ptBold"/>
        </w:rPr>
      </w:pPr>
      <w:r>
        <w:rPr>
          <w:rStyle w:val="Style13ptBold"/>
        </w:rPr>
        <w:t>Butler 1 (2004)</w:t>
      </w:r>
    </w:p>
    <w:p w14:paraId="4A62CD6D" w14:textId="77777777" w:rsidR="00A843F3" w:rsidRPr="002623F3" w:rsidRDefault="00A843F3" w:rsidP="00A843F3">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BB579C">
        <w:rPr>
          <w:rFonts w:asciiTheme="majorHAnsi" w:hAnsiTheme="majorHAnsi" w:cs="Arial"/>
          <w:color w:val="000000" w:themeColor="text1"/>
          <w:sz w:val="20"/>
          <w:szCs w:val="20"/>
          <w:shd w:val="clear" w:color="auto" w:fill="FFFFFF"/>
        </w:rPr>
        <w:t>p</w:t>
      </w:r>
      <w:proofErr w:type="gramEnd"/>
      <w:r w:rsidRPr="00BB579C">
        <w:rPr>
          <w:rFonts w:asciiTheme="majorHAnsi" w:hAnsiTheme="majorHAnsi" w:cs="Arial"/>
          <w:color w:val="000000" w:themeColor="text1"/>
          <w:sz w:val="20"/>
          <w:szCs w:val="20"/>
          <w:shd w:val="clear" w:color="auto" w:fill="FFFFFF"/>
        </w:rPr>
        <w:t>.20)</w:t>
      </w:r>
    </w:p>
    <w:p w14:paraId="4B6F9D92" w14:textId="77777777" w:rsidR="00A843F3" w:rsidRPr="00C63E44" w:rsidRDefault="00A843F3" w:rsidP="00A843F3">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w:t>
      </w:r>
      <w:proofErr w:type="spellStart"/>
      <w:r w:rsidRPr="00C63E44">
        <w:rPr>
          <w:rFonts w:asciiTheme="majorHAnsi" w:hAnsiTheme="majorHAnsi" w:cs="Arial"/>
          <w:color w:val="000000"/>
          <w:sz w:val="16"/>
        </w:rPr>
        <w:t>grievable</w:t>
      </w:r>
      <w:proofErr w:type="spellEnd"/>
      <w:r w:rsidRPr="00C63E44">
        <w:rPr>
          <w:rFonts w:asciiTheme="majorHAnsi" w:hAnsiTheme="majorHAnsi" w:cs="Arial"/>
          <w:color w:val="000000"/>
          <w:sz w:val="16"/>
        </w:rPr>
        <w:t xml:space="preserv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w:t>
      </w:r>
      <w:proofErr w:type="spellStart"/>
      <w:r w:rsidRPr="00C63E44">
        <w:rPr>
          <w:rFonts w:asciiTheme="majorHAnsi" w:hAnsiTheme="majorHAnsi" w:cs="Arial"/>
          <w:color w:val="000000"/>
          <w:sz w:val="16"/>
        </w:rPr>
        <w:t>ixf</w:t>
      </w:r>
      <w:proofErr w:type="spellEnd"/>
      <w:r w:rsidRPr="00C63E44">
        <w:rPr>
          <w:rFonts w:asciiTheme="majorHAnsi" w:hAnsiTheme="majorHAnsi" w:cs="Arial"/>
          <w:color w:val="000000"/>
          <w:sz w:val="16"/>
        </w:rPr>
        <w:t xml:space="preserve">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14:paraId="13FCD51D" w14:textId="77777777" w:rsidR="00A843F3" w:rsidRPr="002623F3" w:rsidRDefault="00A843F3" w:rsidP="00A843F3">
      <w:pPr>
        <w:spacing w:after="0" w:line="240" w:lineRule="auto"/>
        <w:rPr>
          <w:rFonts w:asciiTheme="majorHAnsi" w:hAnsiTheme="majorHAnsi" w:cs="Times New Roman"/>
        </w:rPr>
      </w:pPr>
    </w:p>
    <w:p w14:paraId="658882AA" w14:textId="77777777" w:rsidR="00A843F3" w:rsidRDefault="00A843F3" w:rsidP="00A843F3">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14:paraId="41099863" w14:textId="77777777" w:rsidR="00A843F3" w:rsidRPr="002623F3" w:rsidRDefault="00A843F3" w:rsidP="00A843F3">
      <w:pPr>
        <w:spacing w:after="0" w:line="240" w:lineRule="auto"/>
        <w:rPr>
          <w:rFonts w:asciiTheme="majorHAnsi" w:hAnsiTheme="majorHAnsi" w:cs="Times New Roman"/>
        </w:rPr>
      </w:pPr>
    </w:p>
    <w:p w14:paraId="2827E5A2" w14:textId="77777777" w:rsidR="00A843F3" w:rsidRDefault="00A843F3" w:rsidP="00A843F3">
      <w:pPr>
        <w:pStyle w:val="Heading4"/>
      </w:pPr>
      <w:r w:rsidRPr="002623F3">
        <w:t>A politics of grief is crucial to collective consciousness, class or otherwise, because it de-</w:t>
      </w:r>
      <w:proofErr w:type="spellStart"/>
      <w:r w:rsidRPr="002623F3">
        <w:t>privitizes</w:t>
      </w:r>
      <w:proofErr w:type="spellEnd"/>
      <w:r w:rsidRPr="002623F3">
        <w:t xml:space="preserve"> our phenomenological experience of politics and everyday life. This ensures </w:t>
      </w:r>
      <w:r>
        <w:t xml:space="preserve">we </w:t>
      </w:r>
      <w:r w:rsidRPr="002623F3">
        <w:t>recognize others as human and address their struggles.</w:t>
      </w:r>
    </w:p>
    <w:p w14:paraId="1DA13F43" w14:textId="77777777" w:rsidR="00A843F3" w:rsidRPr="002623F3" w:rsidRDefault="00A843F3" w:rsidP="00A843F3">
      <w:pPr>
        <w:rPr>
          <w:rStyle w:val="Style13ptBold"/>
        </w:rPr>
      </w:pPr>
      <w:r>
        <w:rPr>
          <w:rStyle w:val="Style13ptBold"/>
        </w:rPr>
        <w:t>Butler 2</w:t>
      </w:r>
    </w:p>
    <w:p w14:paraId="4E04A4C9" w14:textId="77777777" w:rsidR="00A843F3" w:rsidRPr="002623F3" w:rsidRDefault="00A843F3" w:rsidP="00A843F3">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 xml:space="preserve">If my fate is not originally or finally separable from yours, then the "we" is traversed by a </w:t>
      </w:r>
      <w:proofErr w:type="spellStart"/>
      <w:r w:rsidRPr="002623F3">
        <w:rPr>
          <w:rFonts w:asciiTheme="majorHAnsi" w:eastAsia="Times New Roman" w:hAnsiTheme="majorHAnsi" w:cs="Times New Roman"/>
          <w:b/>
          <w:color w:val="000000"/>
          <w:highlight w:val="cyan"/>
          <w:u w:val="single"/>
        </w:rPr>
        <w:t>relationality</w:t>
      </w:r>
      <w:proofErr w:type="spellEnd"/>
      <w:r w:rsidRPr="002623F3">
        <w:rPr>
          <w:rFonts w:asciiTheme="majorHAnsi" w:eastAsia="Times New Roman" w:hAnsiTheme="majorHAnsi" w:cs="Times New Roman"/>
          <w:b/>
          <w:color w:val="000000"/>
          <w:highlight w:val="cyan"/>
          <w:u w:val="single"/>
        </w:rPr>
        <w:t xml:space="preserve">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w:t>
      </w:r>
      <w:proofErr w:type="spellStart"/>
      <w:r w:rsidRPr="002623F3">
        <w:rPr>
          <w:rFonts w:asciiTheme="majorHAnsi" w:eastAsia="Times New Roman" w:hAnsiTheme="majorHAnsi" w:cs="Times New Roman"/>
          <w:color w:val="000000"/>
          <w:sz w:val="16"/>
        </w:rPr>
        <w:t>relationality</w:t>
      </w:r>
      <w:proofErr w:type="spellEnd"/>
      <w:r w:rsidRPr="002623F3">
        <w:rPr>
          <w:rFonts w:asciiTheme="majorHAnsi" w:eastAsia="Times New Roman" w:hAnsiTheme="majorHAnsi" w:cs="Times New Roman"/>
          <w:color w:val="000000"/>
          <w:sz w:val="16"/>
        </w:rPr>
        <w:t xml:space="preserve">,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w:t>
      </w:r>
      <w:proofErr w:type="spellStart"/>
      <w:r w:rsidRPr="002623F3">
        <w:rPr>
          <w:rFonts w:asciiTheme="majorHAnsi" w:eastAsia="Times New Roman" w:hAnsiTheme="majorHAnsi" w:cs="Times New Roman"/>
          <w:color w:val="000000"/>
          <w:u w:val="single"/>
        </w:rPr>
        <w:t>controL</w:t>
      </w:r>
      <w:proofErr w:type="spellEnd"/>
      <w:r w:rsidRPr="002623F3">
        <w:rPr>
          <w:rFonts w:asciiTheme="majorHAnsi" w:eastAsia="Times New Roman" w:hAnsiTheme="majorHAnsi" w:cs="Times New Roman"/>
          <w:color w:val="000000"/>
          <w:u w:val="single"/>
        </w:rPr>
        <w:t xml:space="preserve">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14:paraId="23329CBF" w14:textId="77777777" w:rsidR="00A843F3" w:rsidRDefault="00A843F3" w:rsidP="00A843F3"/>
    <w:p w14:paraId="67B40A2D" w14:textId="77777777" w:rsidR="00A843F3" w:rsidRDefault="00A843F3" w:rsidP="00A843F3">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14:paraId="00F7426F" w14:textId="77777777" w:rsidR="00A843F3" w:rsidRPr="001B090B" w:rsidRDefault="00A843F3" w:rsidP="00A843F3">
      <w:pPr>
        <w:rPr>
          <w:rStyle w:val="Style13ptBold"/>
        </w:rPr>
      </w:pPr>
      <w:r>
        <w:rPr>
          <w:rStyle w:val="Style13ptBold"/>
        </w:rPr>
        <w:t>Butler 3</w:t>
      </w:r>
    </w:p>
    <w:p w14:paraId="28BC46E3" w14:textId="77777777" w:rsidR="00A843F3" w:rsidRPr="001B090B" w:rsidRDefault="00A843F3" w:rsidP="00A843F3">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1B090B">
        <w:rPr>
          <w:rFonts w:asciiTheme="majorHAnsi" w:hAnsiTheme="majorHAnsi" w:cs="Arial"/>
          <w:color w:val="000000" w:themeColor="text1"/>
          <w:sz w:val="20"/>
          <w:szCs w:val="20"/>
          <w:shd w:val="clear" w:color="auto" w:fill="FFFFFF"/>
        </w:rPr>
        <w:t>p</w:t>
      </w:r>
      <w:proofErr w:type="gramEnd"/>
      <w:r w:rsidRPr="001B090B">
        <w:rPr>
          <w:rFonts w:asciiTheme="majorHAnsi" w:hAnsiTheme="majorHAnsi" w:cs="Arial"/>
          <w:color w:val="000000" w:themeColor="text1"/>
          <w:sz w:val="20"/>
          <w:szCs w:val="20"/>
          <w:shd w:val="clear" w:color="auto" w:fill="FFFFFF"/>
        </w:rPr>
        <w:t>.30-1)</w:t>
      </w:r>
    </w:p>
    <w:p w14:paraId="59F82C89" w14:textId="77777777" w:rsidR="00A843F3" w:rsidRPr="001B090B" w:rsidRDefault="00A843F3" w:rsidP="00A843F3">
      <w:pPr>
        <w:spacing w:after="0" w:line="240" w:lineRule="auto"/>
        <w:rPr>
          <w:rFonts w:ascii="Times New Roman" w:eastAsia="Times New Roman" w:hAnsi="Times New Roman" w:cs="Times New Roman"/>
          <w:sz w:val="20"/>
          <w:szCs w:val="20"/>
        </w:rPr>
      </w:pPr>
    </w:p>
    <w:p w14:paraId="20D16058" w14:textId="77777777" w:rsidR="00A843F3" w:rsidRDefault="00A843F3" w:rsidP="00A843F3">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w:t>
      </w:r>
      <w:proofErr w:type="spellStart"/>
      <w:r w:rsidRPr="001B090B">
        <w:rPr>
          <w:rFonts w:asciiTheme="majorHAnsi" w:hAnsiTheme="majorHAnsi" w:cs="Arial"/>
          <w:color w:val="000000"/>
          <w:sz w:val="16"/>
        </w:rPr>
        <w:t>mher</w:t>
      </w:r>
      <w:proofErr w:type="spellEnd"/>
      <w:r w:rsidRPr="001B090B">
        <w:rPr>
          <w:rFonts w:asciiTheme="majorHAnsi" w:hAnsiTheme="majorHAnsi" w:cs="Arial"/>
          <w:color w:val="000000"/>
          <w:sz w:val="16"/>
        </w:rPr>
        <w:t>.</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xml:space="preserve">. This vulnerability, however, becomes highly exacerbated under certain social and political </w:t>
      </w:r>
      <w:proofErr w:type="gramStart"/>
      <w:r w:rsidRPr="001B090B">
        <w:rPr>
          <w:rFonts w:asciiTheme="majorHAnsi" w:hAnsiTheme="majorHAnsi" w:cs="Arial"/>
          <w:b/>
          <w:color w:val="000000"/>
          <w:highlight w:val="cyan"/>
          <w:u w:val="single"/>
        </w:rPr>
        <w:t>conditions,</w:t>
      </w:r>
      <w:proofErr w:type="gramEnd"/>
      <w:r w:rsidRPr="001B090B">
        <w:rPr>
          <w:rFonts w:asciiTheme="majorHAnsi" w:hAnsiTheme="majorHAnsi" w:cs="Arial"/>
          <w:b/>
          <w:color w:val="000000"/>
          <w:highlight w:val="cyan"/>
          <w:u w:val="single"/>
        </w:rPr>
        <w:t xml:space="preserve"> especially those in which violence is a way of life</w:t>
      </w:r>
      <w:r w:rsidRPr="001B090B">
        <w:rPr>
          <w:rFonts w:asciiTheme="majorHAnsi" w:hAnsiTheme="majorHAnsi" w:cs="Arial"/>
          <w:color w:val="000000"/>
          <w:sz w:val="16"/>
        </w:rPr>
        <w:t xml:space="preserve"> and the means to secure </w:t>
      </w:r>
      <w:proofErr w:type="spellStart"/>
      <w:r w:rsidRPr="001B090B">
        <w:rPr>
          <w:rFonts w:asciiTheme="majorHAnsi" w:hAnsiTheme="majorHAnsi" w:cs="Arial"/>
          <w:color w:val="000000"/>
          <w:sz w:val="16"/>
        </w:rPr>
        <w:t>selfdefense</w:t>
      </w:r>
      <w:proofErr w:type="spellEnd"/>
      <w:r w:rsidRPr="001B090B">
        <w:rPr>
          <w:rFonts w:asciiTheme="majorHAnsi" w:hAnsiTheme="majorHAnsi" w:cs="Arial"/>
          <w:color w:val="000000"/>
          <w:sz w:val="16"/>
        </w:rPr>
        <w:t xml:space="preserv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w:t>
      </w:r>
      <w:proofErr w:type="spellStart"/>
      <w:r w:rsidRPr="001B090B">
        <w:rPr>
          <w:rFonts w:asciiTheme="majorHAnsi" w:hAnsiTheme="majorHAnsi" w:cs="Arial"/>
          <w:color w:val="000000"/>
          <w:sz w:val="16"/>
        </w:rPr>
        <w:t>safelY</w:t>
      </w:r>
      <w:proofErr w:type="spellEnd"/>
      <w:r w:rsidRPr="001B090B">
        <w:rPr>
          <w:rFonts w:asciiTheme="majorHAnsi" w:hAnsiTheme="majorHAnsi" w:cs="Arial"/>
          <w:color w:val="000000"/>
          <w:sz w:val="16"/>
        </w:rPr>
        <w:t xml:space="preserve">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753089">
        <w:rPr>
          <w:rFonts w:asciiTheme="majorHAnsi" w:hAnsiTheme="majorHAnsi" w:cs="Arial"/>
          <w:color w:val="000000"/>
          <w:u w:val="single"/>
        </w:rPr>
        <w:t>consideration</w:t>
      </w:r>
      <w:r w:rsidRPr="001B090B">
        <w:rPr>
          <w:rFonts w:asciiTheme="majorHAnsi" w:hAnsiTheme="majorHAnsi" w:cs="Arial"/>
          <w:b/>
          <w:color w:val="000000"/>
          <w:highlight w:val="cyan"/>
          <w:u w:val="single"/>
        </w:rPr>
        <w:t xml:space="preserve">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w:t>
      </w:r>
      <w:proofErr w:type="spellStart"/>
      <w:r w:rsidRPr="001B090B">
        <w:rPr>
          <w:rFonts w:asciiTheme="majorHAnsi" w:hAnsiTheme="majorHAnsi" w:cs="Arial"/>
          <w:color w:val="000000"/>
          <w:u w:val="single"/>
        </w:rPr>
        <w:t>grievable</w:t>
      </w:r>
      <w:proofErr w:type="spellEnd"/>
      <w:r w:rsidRPr="001B090B">
        <w:rPr>
          <w:rFonts w:asciiTheme="majorHAnsi" w:hAnsiTheme="majorHAnsi" w:cs="Arial"/>
          <w:color w:val="000000"/>
          <w:u w:val="single"/>
        </w:rPr>
        <w:t xml:space="preserve"> than others</w:t>
      </w:r>
    </w:p>
    <w:p w14:paraId="1B69E697" w14:textId="77777777" w:rsidR="00A843F3" w:rsidRDefault="00A843F3" w:rsidP="00A843F3">
      <w:pPr>
        <w:spacing w:after="0" w:line="240" w:lineRule="auto"/>
        <w:rPr>
          <w:rFonts w:asciiTheme="majorHAnsi" w:hAnsiTheme="majorHAnsi" w:cs="Arial"/>
          <w:color w:val="000000"/>
          <w:u w:val="single"/>
        </w:rPr>
      </w:pPr>
    </w:p>
    <w:p w14:paraId="48BFE16F" w14:textId="77777777" w:rsidR="00A843F3" w:rsidRPr="00572721" w:rsidRDefault="00A843F3" w:rsidP="00A843F3">
      <w:pPr>
        <w:spacing w:after="0" w:line="240" w:lineRule="auto"/>
        <w:rPr>
          <w:rFonts w:asciiTheme="majorHAnsi" w:hAnsiTheme="majorHAnsi" w:cs="Times New Roman"/>
          <w:b/>
          <w:sz w:val="16"/>
        </w:rPr>
      </w:pPr>
      <w:r>
        <w:rPr>
          <w:rFonts w:asciiTheme="majorHAnsi" w:hAnsiTheme="majorHAnsi" w:cs="Arial"/>
          <w:b/>
          <w:color w:val="000000"/>
        </w:rPr>
        <w:t>Prefer:</w:t>
      </w:r>
    </w:p>
    <w:p w14:paraId="04382A1B" w14:textId="77777777" w:rsidR="00A843F3" w:rsidRPr="001B090B" w:rsidRDefault="00A843F3" w:rsidP="00A843F3">
      <w:pPr>
        <w:spacing w:after="0" w:line="240" w:lineRule="auto"/>
        <w:rPr>
          <w:rFonts w:ascii="Times New Roman" w:eastAsia="Times New Roman" w:hAnsi="Times New Roman" w:cs="Times New Roman"/>
          <w:sz w:val="20"/>
          <w:szCs w:val="20"/>
        </w:rPr>
      </w:pPr>
    </w:p>
    <w:p w14:paraId="79B40BEC" w14:textId="77777777" w:rsidR="00A843F3" w:rsidRDefault="00A843F3" w:rsidP="00A843F3">
      <w:pPr>
        <w:pStyle w:val="Heading4"/>
      </w:pPr>
      <w:r>
        <w:t>1. Rights discourse - a</w:t>
      </w:r>
      <w:r w:rsidRPr="00F74A00">
        <w:t xml:space="preserve"> politics of vulnerability is a necessary approach to the question of rights because it prevents their de-</w:t>
      </w:r>
      <w:proofErr w:type="spellStart"/>
      <w:r w:rsidRPr="00F74A00">
        <w:t>politiczing</w:t>
      </w:r>
      <w:proofErr w:type="spellEnd"/>
      <w:r w:rsidRPr="00F74A00">
        <w:t xml:space="preserve"> affect. Grief ensures an affective attachment to one another as the ruled, as workers, and the collectively passionate in the face of inequality. </w:t>
      </w:r>
    </w:p>
    <w:p w14:paraId="0B3A4CD5" w14:textId="77777777" w:rsidR="00A843F3" w:rsidRPr="00F74A00" w:rsidRDefault="00A843F3" w:rsidP="00A843F3">
      <w:pPr>
        <w:rPr>
          <w:rStyle w:val="Style13ptBold"/>
        </w:rPr>
      </w:pPr>
      <w:r>
        <w:rPr>
          <w:rStyle w:val="Style13ptBold"/>
        </w:rPr>
        <w:t>Butler 4</w:t>
      </w:r>
    </w:p>
    <w:p w14:paraId="56A230AA" w14:textId="77777777" w:rsidR="00A843F3" w:rsidRPr="00F74A00" w:rsidRDefault="00A843F3" w:rsidP="00A843F3">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F74A00">
        <w:rPr>
          <w:rFonts w:asciiTheme="majorHAnsi" w:hAnsiTheme="majorHAnsi" w:cs="Arial"/>
          <w:color w:val="000000" w:themeColor="text1"/>
          <w:sz w:val="20"/>
          <w:szCs w:val="20"/>
          <w:shd w:val="clear" w:color="auto" w:fill="FFFFFF"/>
        </w:rPr>
        <w:t>p</w:t>
      </w:r>
      <w:proofErr w:type="gramEnd"/>
      <w:r w:rsidRPr="00F74A00">
        <w:rPr>
          <w:rFonts w:asciiTheme="majorHAnsi" w:hAnsiTheme="majorHAnsi" w:cs="Arial"/>
          <w:color w:val="000000" w:themeColor="text1"/>
          <w:sz w:val="20"/>
          <w:szCs w:val="20"/>
          <w:shd w:val="clear" w:color="auto" w:fill="FFFFFF"/>
        </w:rPr>
        <w:t>.25)</w:t>
      </w:r>
    </w:p>
    <w:p w14:paraId="2731C6D2" w14:textId="77777777" w:rsidR="00A843F3" w:rsidRDefault="00A843F3" w:rsidP="00A843F3">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w:t>
      </w:r>
      <w:proofErr w:type="spellStart"/>
      <w:r w:rsidRPr="00F74A00">
        <w:rPr>
          <w:rFonts w:asciiTheme="majorHAnsi" w:hAnsiTheme="majorHAnsi" w:cs="Arial"/>
          <w:b/>
          <w:color w:val="000000" w:themeColor="text1"/>
          <w:highlight w:val="cyan"/>
          <w:u w:val="single"/>
        </w:rPr>
        <w:t>dlistinct</w:t>
      </w:r>
      <w:proofErr w:type="spellEnd"/>
      <w:r w:rsidRPr="00F74A00">
        <w:rPr>
          <w:rFonts w:asciiTheme="majorHAnsi" w:hAnsiTheme="majorHAnsi" w:cs="Arial"/>
          <w:b/>
          <w:color w:val="000000" w:themeColor="text1"/>
          <w:highlight w:val="cyan"/>
          <w:u w:val="single"/>
        </w:rPr>
        <w: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14:paraId="3BA530B2" w14:textId="77777777" w:rsidR="00A843F3" w:rsidRDefault="00A843F3" w:rsidP="00A843F3">
      <w:pPr>
        <w:spacing w:after="0" w:line="240" w:lineRule="auto"/>
        <w:rPr>
          <w:rFonts w:asciiTheme="majorHAnsi" w:hAnsiTheme="majorHAnsi" w:cs="Arial"/>
          <w:b/>
          <w:color w:val="000000" w:themeColor="text1"/>
          <w:u w:val="single"/>
        </w:rPr>
      </w:pPr>
    </w:p>
    <w:p w14:paraId="4B49DE4D" w14:textId="77777777" w:rsidR="00A843F3" w:rsidRDefault="00A843F3" w:rsidP="00A843F3">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 xml:space="preserve">We do not need to know what we have lost to participate in a politics of </w:t>
      </w:r>
      <w:proofErr w:type="spellStart"/>
      <w:r w:rsidRPr="00572721">
        <w:t>grievability</w:t>
      </w:r>
      <w:proofErr w:type="spellEnd"/>
      <w:r w:rsidRPr="00572721">
        <w:t xml:space="preserve">. </w:t>
      </w:r>
      <w:proofErr w:type="spellStart"/>
      <w:r w:rsidRPr="00572721">
        <w:t>Relat</w:t>
      </w:r>
      <w:r>
        <w:t>ionality</w:t>
      </w:r>
      <w:proofErr w:type="spellEnd"/>
      <w:r>
        <w:t xml:space="preserve"> is the starting point. An accurate notion of the subject is a prerequisite to ethics because we must tailor obligations to the obligated.</w:t>
      </w:r>
    </w:p>
    <w:p w14:paraId="6BE20E4E" w14:textId="77777777" w:rsidR="00A843F3" w:rsidRPr="00572721" w:rsidRDefault="00A843F3" w:rsidP="00A843F3">
      <w:pPr>
        <w:rPr>
          <w:rStyle w:val="Style13ptBold"/>
        </w:rPr>
      </w:pPr>
      <w:r>
        <w:rPr>
          <w:rStyle w:val="Style13ptBold"/>
        </w:rPr>
        <w:t>Butler 5</w:t>
      </w:r>
    </w:p>
    <w:p w14:paraId="5A4BBA79" w14:textId="77777777" w:rsidR="00A843F3" w:rsidRPr="00572721" w:rsidRDefault="00A843F3" w:rsidP="00A843F3">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572721">
        <w:rPr>
          <w:rFonts w:asciiTheme="majorHAnsi" w:hAnsiTheme="majorHAnsi" w:cs="Arial"/>
          <w:color w:val="000000" w:themeColor="text1"/>
          <w:sz w:val="20"/>
          <w:szCs w:val="20"/>
          <w:shd w:val="clear" w:color="auto" w:fill="FFFFFF"/>
        </w:rPr>
        <w:t>p</w:t>
      </w:r>
      <w:proofErr w:type="gramEnd"/>
      <w:r w:rsidRPr="00572721">
        <w:rPr>
          <w:rFonts w:asciiTheme="majorHAnsi" w:hAnsiTheme="majorHAnsi" w:cs="Arial"/>
          <w:color w:val="000000" w:themeColor="text1"/>
          <w:sz w:val="20"/>
          <w:szCs w:val="20"/>
          <w:shd w:val="clear" w:color="auto" w:fill="FFFFFF"/>
        </w:rPr>
        <w:t>.22)</w:t>
      </w:r>
    </w:p>
    <w:p w14:paraId="263DA2C7" w14:textId="77777777" w:rsidR="00A843F3" w:rsidRDefault="00A843F3" w:rsidP="00A843F3">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proofErr w:type="gramStart"/>
      <w:r w:rsidRPr="00572721">
        <w:rPr>
          <w:rFonts w:asciiTheme="majorHAnsi" w:hAnsiTheme="majorHAnsi" w:cs="Arial"/>
          <w:color w:val="000000" w:themeColor="text1"/>
          <w:sz w:val="16"/>
        </w:rPr>
        <w:t>.·</w:t>
      </w:r>
      <w:proofErr w:type="gramEnd"/>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t>
      </w:r>
      <w:proofErr w:type="gramStart"/>
      <w:r w:rsidRPr="00572721">
        <w:rPr>
          <w:rFonts w:asciiTheme="majorHAnsi" w:hAnsiTheme="majorHAnsi" w:cs="Arial"/>
          <w:color w:val="000000" w:themeColor="text1"/>
          <w:u w:val="single"/>
        </w:rPr>
        <w:t>who</w:t>
      </w:r>
      <w:proofErr w:type="gramEnd"/>
      <w:r w:rsidRPr="00572721">
        <w:rPr>
          <w:rFonts w:asciiTheme="majorHAnsi" w:hAnsiTheme="majorHAnsi" w:cs="Arial"/>
          <w:color w:val="000000" w:themeColor="text1"/>
          <w:u w:val="single"/>
        </w:rPr>
        <w:t xml:space="preserve"> we are or what to do. On one level, I think I have lost "you" only to discover that "I" </w:t>
      </w:r>
      <w:proofErr w:type="gramStart"/>
      <w:r w:rsidRPr="00572721">
        <w:rPr>
          <w:rFonts w:asciiTheme="majorHAnsi" w:hAnsiTheme="majorHAnsi" w:cs="Arial"/>
          <w:color w:val="000000" w:themeColor="text1"/>
          <w:u w:val="single"/>
        </w:rPr>
        <w:t>have</w:t>
      </w:r>
      <w:proofErr w:type="gramEnd"/>
      <w:r w:rsidRPr="00572721">
        <w:rPr>
          <w:rFonts w:asciiTheme="majorHAnsi" w:hAnsiTheme="majorHAnsi" w:cs="Arial"/>
          <w:color w:val="000000" w:themeColor="text1"/>
          <w:u w:val="single"/>
        </w:rPr>
        <w:t xml:space="preserve"> gone missing as well. </w:t>
      </w:r>
      <w:r w:rsidRPr="00572721">
        <w:rPr>
          <w:rFonts w:asciiTheme="majorHAnsi" w:hAnsiTheme="majorHAnsi" w:cs="Arial"/>
          <w:color w:val="000000" w:themeColor="text1"/>
          <w:sz w:val="16"/>
        </w:rPr>
        <w:t xml:space="preserve">At another level, perhaps what I have lost '"in" you, that for which I have no ready vocabulary, is a </w:t>
      </w:r>
      <w:proofErr w:type="spellStart"/>
      <w:r w:rsidRPr="00572721">
        <w:rPr>
          <w:rFonts w:asciiTheme="majorHAnsi" w:hAnsiTheme="majorHAnsi" w:cs="Arial"/>
          <w:color w:val="000000" w:themeColor="text1"/>
          <w:sz w:val="16"/>
        </w:rPr>
        <w:t>relationality</w:t>
      </w:r>
      <w:proofErr w:type="spellEnd"/>
      <w:r w:rsidRPr="00572721">
        <w:rPr>
          <w:rFonts w:asciiTheme="majorHAnsi" w:hAnsiTheme="majorHAnsi" w:cs="Arial"/>
          <w:color w:val="000000" w:themeColor="text1"/>
          <w:sz w:val="16"/>
        </w:rPr>
        <w:t xml:space="preserve"> that is composed neither exclusively of myself nor you, but is to be conceived</w:t>
      </w:r>
    </w:p>
    <w:p w14:paraId="259A7892" w14:textId="77777777" w:rsidR="00A843F3" w:rsidRDefault="00A843F3" w:rsidP="00A843F3">
      <w:pPr>
        <w:spacing w:after="0" w:line="240" w:lineRule="auto"/>
        <w:rPr>
          <w:rFonts w:asciiTheme="majorHAnsi" w:hAnsiTheme="majorHAnsi" w:cs="Arial"/>
          <w:color w:val="000000" w:themeColor="text1"/>
          <w:sz w:val="16"/>
        </w:rPr>
      </w:pPr>
    </w:p>
    <w:p w14:paraId="32104F6F" w14:textId="77777777" w:rsidR="00A843F3" w:rsidRDefault="00A843F3" w:rsidP="00A843F3">
      <w:pPr>
        <w:spacing w:after="0" w:line="240" w:lineRule="auto"/>
        <w:rPr>
          <w:rFonts w:asciiTheme="majorHAnsi" w:hAnsiTheme="majorHAnsi" w:cs="Arial"/>
          <w:color w:val="000000" w:themeColor="text1"/>
          <w:sz w:val="16"/>
        </w:rPr>
      </w:pPr>
    </w:p>
    <w:p w14:paraId="36C4195C" w14:textId="77777777" w:rsidR="00A843F3" w:rsidRPr="000D1BC3" w:rsidRDefault="00A843F3" w:rsidP="00A843F3">
      <w:pPr>
        <w:spacing w:after="0" w:line="240" w:lineRule="auto"/>
        <w:rPr>
          <w:rFonts w:ascii="Arial" w:hAnsi="Arial" w:cs="Times New Roman"/>
          <w:b/>
          <w:bCs/>
          <w:color w:val="000000"/>
          <w:sz w:val="22"/>
          <w:szCs w:val="22"/>
        </w:rPr>
      </w:pPr>
      <w:r>
        <w:rPr>
          <w:rFonts w:eastAsiaTheme="majorEastAsia" w:cstheme="majorBidi"/>
          <w:b/>
          <w:bCs/>
          <w:sz w:val="26"/>
          <w:szCs w:val="26"/>
        </w:rPr>
        <w:t>3.</w:t>
      </w:r>
      <w:r w:rsidRPr="000D1BC3">
        <w:rPr>
          <w:rFonts w:eastAsiaTheme="majorEastAsia" w:cstheme="majorBidi"/>
          <w:b/>
          <w:bCs/>
          <w:sz w:val="26"/>
          <w:szCs w:val="26"/>
        </w:rPr>
        <w:t xml:space="preserve">Relationality is a prior question and necessary dynamic to the formulation of the individual. This enables the possibility of political movements focused on the </w:t>
      </w:r>
      <w:proofErr w:type="gramStart"/>
      <w:r w:rsidRPr="000D1BC3">
        <w:rPr>
          <w:rFonts w:eastAsiaTheme="majorEastAsia" w:cstheme="majorBidi"/>
          <w:b/>
          <w:bCs/>
          <w:sz w:val="26"/>
          <w:szCs w:val="26"/>
        </w:rPr>
        <w:t>individuals</w:t>
      </w:r>
      <w:proofErr w:type="gramEnd"/>
      <w:r w:rsidRPr="000D1BC3">
        <w:rPr>
          <w:rFonts w:eastAsiaTheme="majorEastAsia" w:cstheme="majorBidi"/>
          <w:b/>
          <w:bCs/>
          <w:sz w:val="26"/>
          <w:szCs w:val="26"/>
        </w:rPr>
        <w:t xml:space="preserve"> body.</w:t>
      </w:r>
      <w:r w:rsidRPr="000D1BC3">
        <w:rPr>
          <w:rFonts w:ascii="Arial" w:hAnsi="Arial" w:cs="Times New Roman"/>
          <w:b/>
          <w:bCs/>
          <w:color w:val="000000"/>
          <w:sz w:val="22"/>
          <w:szCs w:val="22"/>
        </w:rPr>
        <w:t xml:space="preserve"> </w:t>
      </w:r>
    </w:p>
    <w:p w14:paraId="1C0DB591" w14:textId="77777777" w:rsidR="00A843F3" w:rsidRPr="000D1BC3" w:rsidRDefault="00A843F3" w:rsidP="00A843F3">
      <w:pPr>
        <w:spacing w:after="0" w:line="240" w:lineRule="auto"/>
        <w:rPr>
          <w:rStyle w:val="Style13ptBold"/>
        </w:rPr>
      </w:pPr>
      <w:r w:rsidRPr="000D1BC3">
        <w:rPr>
          <w:rStyle w:val="Style13ptBold"/>
        </w:rPr>
        <w:t>Butler 6</w:t>
      </w:r>
    </w:p>
    <w:p w14:paraId="54FB38AB" w14:textId="77777777" w:rsidR="00A843F3" w:rsidRPr="000D1BC3" w:rsidRDefault="00A843F3" w:rsidP="00A843F3">
      <w:pPr>
        <w:spacing w:after="0" w:line="240" w:lineRule="auto"/>
        <w:rPr>
          <w:rFonts w:ascii="Times New Roman" w:hAnsi="Times New Roman" w:cs="Times New Roman"/>
          <w:sz w:val="20"/>
          <w:szCs w:val="20"/>
        </w:rPr>
      </w:pPr>
      <w:proofErr w:type="spellStart"/>
      <w:r w:rsidRPr="000D1BC3">
        <w:rPr>
          <w:rFonts w:ascii="Arial" w:hAnsi="Arial" w:cs="Times New Roman"/>
          <w:color w:val="202124"/>
          <w:sz w:val="18"/>
          <w:szCs w:val="18"/>
          <w:shd w:val="clear" w:color="auto" w:fill="FFFFFF"/>
        </w:rPr>
        <w:t>UDith</w:t>
      </w:r>
      <w:proofErr w:type="spellEnd"/>
      <w:r w:rsidRPr="000D1BC3">
        <w:rPr>
          <w:rFonts w:ascii="Arial" w:hAnsi="Arial" w:cs="Times New Roman"/>
          <w:color w:val="202124"/>
          <w:sz w:val="18"/>
          <w:szCs w:val="18"/>
          <w:shd w:val="clear" w:color="auto" w:fill="FFFFFF"/>
        </w:rPr>
        <w:t>. Researcher and Professor at UC Berkeley (20</w:t>
      </w:r>
      <w:r w:rsidRPr="000D1BC3">
        <w:rPr>
          <w:rFonts w:ascii="Arial" w:hAnsi="Arial" w:cs="Times New Roman"/>
          <w:b/>
          <w:bCs/>
          <w:color w:val="202124"/>
          <w:sz w:val="18"/>
          <w:szCs w:val="18"/>
          <w:shd w:val="clear" w:color="auto" w:fill="FFFFFF"/>
        </w:rPr>
        <w:t>04</w:t>
      </w:r>
      <w:r w:rsidRPr="000D1BC3">
        <w:rPr>
          <w:rFonts w:ascii="Arial" w:hAnsi="Arial" w:cs="Times New Roman"/>
          <w:color w:val="202124"/>
          <w:sz w:val="18"/>
          <w:szCs w:val="18"/>
          <w:shd w:val="clear" w:color="auto" w:fill="FFFFFF"/>
        </w:rPr>
        <w:t>) Precarious Life: The Powers of Mourning and Violence. London: Verso, Print. (</w:t>
      </w:r>
      <w:proofErr w:type="gramStart"/>
      <w:r w:rsidRPr="000D1BC3">
        <w:rPr>
          <w:rFonts w:ascii="Arial" w:hAnsi="Arial" w:cs="Times New Roman"/>
          <w:color w:val="202124"/>
          <w:sz w:val="18"/>
          <w:szCs w:val="18"/>
          <w:shd w:val="clear" w:color="auto" w:fill="FFFFFF"/>
        </w:rPr>
        <w:t>p</w:t>
      </w:r>
      <w:proofErr w:type="gramEnd"/>
      <w:r w:rsidRPr="000D1BC3">
        <w:rPr>
          <w:rFonts w:ascii="Arial" w:hAnsi="Arial" w:cs="Times New Roman"/>
          <w:color w:val="202124"/>
          <w:sz w:val="18"/>
          <w:szCs w:val="18"/>
          <w:shd w:val="clear" w:color="auto" w:fill="FFFFFF"/>
        </w:rPr>
        <w:t>.26-7)</w:t>
      </w:r>
    </w:p>
    <w:p w14:paraId="44B9CC6A" w14:textId="77777777" w:rsidR="00A843F3" w:rsidRPr="000D1BC3" w:rsidRDefault="00A843F3" w:rsidP="00A843F3">
      <w:pPr>
        <w:spacing w:after="0" w:line="240" w:lineRule="auto"/>
        <w:rPr>
          <w:rFonts w:ascii="Times New Roman" w:eastAsia="Times New Roman" w:hAnsi="Times New Roman" w:cs="Times New Roman"/>
          <w:sz w:val="20"/>
          <w:szCs w:val="20"/>
        </w:rPr>
      </w:pPr>
    </w:p>
    <w:p w14:paraId="26E3E59C" w14:textId="77777777" w:rsidR="00A843F3" w:rsidRPr="000D1BC3" w:rsidRDefault="00A843F3" w:rsidP="00A843F3">
      <w:pPr>
        <w:rPr>
          <w:rFonts w:ascii="Times New Roman" w:hAnsi="Times New Roman"/>
          <w:sz w:val="16"/>
          <w:szCs w:val="20"/>
        </w:rPr>
      </w:pPr>
      <w:r w:rsidRPr="000D1BC3">
        <w:rPr>
          <w:u w:val="single"/>
        </w:rPr>
        <w:t xml:space="preserve">At the same time, </w:t>
      </w:r>
      <w:r w:rsidRPr="000D1BC3">
        <w:rPr>
          <w:b/>
          <w:highlight w:val="cyan"/>
          <w:u w:val="single"/>
        </w:rPr>
        <w:t>essential to so many political movements is the claim of bodily integrity and self-determination</w:t>
      </w:r>
      <w:r w:rsidRPr="000D1BC3">
        <w:rPr>
          <w:u w:val="single"/>
        </w:rPr>
        <w:t xml:space="preserve">. It is important 10 </w:t>
      </w:r>
      <w:proofErr w:type="gramStart"/>
      <w:r w:rsidRPr="000D1BC3">
        <w:rPr>
          <w:u w:val="single"/>
        </w:rPr>
        <w:t>claim</w:t>
      </w:r>
      <w:proofErr w:type="gramEnd"/>
      <w:r w:rsidRPr="000D1BC3">
        <w:rPr>
          <w:u w:val="single"/>
        </w:rPr>
        <w:t xml:space="preserve"> that our bodies are in a sense our own and </w:t>
      </w:r>
      <w:proofErr w:type="spellStart"/>
      <w:r w:rsidRPr="000D1BC3">
        <w:rPr>
          <w:u w:val="single"/>
        </w:rPr>
        <w:t>Ihat</w:t>
      </w:r>
      <w:proofErr w:type="spellEnd"/>
      <w:r w:rsidRPr="000D1BC3">
        <w:rPr>
          <w:u w:val="single"/>
        </w:rPr>
        <w:t xml:space="preserve"> we are entitled to claim rights of autonomy over our bodies</w:t>
      </w:r>
      <w:r w:rsidRPr="000D1BC3">
        <w:rPr>
          <w:sz w:val="16"/>
        </w:rPr>
        <w:t xml:space="preserve">. This assertion is as true for lesbian and gay rights claims to sexual freedom as it is for transsexual and transgender claims to self-determination, as it is to intersex claims to be free of coerced medical and psychiatric interventions. It is as true for all claims to be free from racist </w:t>
      </w:r>
      <w:proofErr w:type="gramStart"/>
      <w:r w:rsidRPr="000D1BC3">
        <w:rPr>
          <w:sz w:val="16"/>
        </w:rPr>
        <w:t>attacks ,</w:t>
      </w:r>
      <w:proofErr w:type="gramEnd"/>
      <w:r w:rsidRPr="000D1BC3">
        <w:rPr>
          <w:sz w:val="16"/>
        </w:rPr>
        <w:t xml:space="preserve"> physical and verbal, as it is for feminism's claim to reproductive </w:t>
      </w:r>
      <w:proofErr w:type="spellStart"/>
      <w:r w:rsidRPr="000D1BC3">
        <w:rPr>
          <w:sz w:val="16"/>
        </w:rPr>
        <w:t>frEedom</w:t>
      </w:r>
      <w:proofErr w:type="spellEnd"/>
      <w:r w:rsidRPr="000D1BC3">
        <w:rPr>
          <w:sz w:val="16"/>
        </w:rPr>
        <w:t>, and as it surely is for those whose bodies labor under duress, «</w:t>
      </w:r>
      <w:proofErr w:type="spellStart"/>
      <w:r w:rsidRPr="000D1BC3">
        <w:rPr>
          <w:sz w:val="16"/>
        </w:rPr>
        <w:t>onomic</w:t>
      </w:r>
      <w:proofErr w:type="spellEnd"/>
      <w:r w:rsidRPr="000D1BC3">
        <w:rPr>
          <w:sz w:val="16"/>
        </w:rPr>
        <w:t xml:space="preserve"> and political, under conditions of colonization and occupation. It is difficult, if not impossible, 10 make these claims without recourse to autonomy. I am not suggesting that we cease to make these claims. We have to, we must. I also do not wish to imply that we have to make these claims reluctantly or strategically. Defined within the broadest possible compass, they are part of any normative aspiration of a movement that seeks to maximize the protection and the freedoms of sexual and gender minorities, of women, and of racial and ethnic minorities, especially as they cut across all the other categories. But is there another normative aspiration that we </w:t>
      </w:r>
      <w:proofErr w:type="spellStart"/>
      <w:r w:rsidRPr="000D1BC3">
        <w:rPr>
          <w:sz w:val="16"/>
        </w:rPr>
        <w:t>musl</w:t>
      </w:r>
      <w:proofErr w:type="spellEnd"/>
      <w:r w:rsidRPr="000D1BC3">
        <w:rPr>
          <w:sz w:val="16"/>
        </w:rPr>
        <w:t xml:space="preserve"> also seek to articulate and to defend? Is there a way in which the place of the body, and the way in which it disposes us outside ourselves or sets us beside ourselves, opens up another kind of normative aspiration within the field of politics? </w:t>
      </w:r>
      <w:r w:rsidRPr="000D1BC3">
        <w:rPr>
          <w:b/>
          <w:highlight w:val="cyan"/>
          <w:u w:val="single"/>
        </w:rPr>
        <w:t>The body implies mortality, vulnerability, agency: the skin and the flesh expose us to</w:t>
      </w:r>
      <w:r w:rsidRPr="000D1BC3">
        <w:rPr>
          <w:u w:val="single"/>
        </w:rPr>
        <w:t xml:space="preserve"> the gaze of others, but also to touch, and </w:t>
      </w:r>
      <w:r w:rsidRPr="000D1BC3">
        <w:rPr>
          <w:b/>
          <w:highlight w:val="cyan"/>
          <w:u w:val="single"/>
        </w:rPr>
        <w:t>to Violence, and bodies put us at risk of becoming the agency and instrument of all these as well</w:t>
      </w:r>
      <w:r w:rsidRPr="000D1BC3">
        <w:rPr>
          <w:u w:val="single"/>
        </w:rPr>
        <w:t xml:space="preserve">. Although we struggle for rights over our own bodies, </w:t>
      </w:r>
      <w:r w:rsidRPr="000D1BC3">
        <w:rPr>
          <w:b/>
          <w:highlight w:val="cyan"/>
          <w:u w:val="single"/>
        </w:rPr>
        <w:t>the very bodies for which we struggle are not quite ever only our own.</w:t>
      </w:r>
      <w:r w:rsidRPr="000D1BC3">
        <w:rPr>
          <w:u w:val="single"/>
        </w:rPr>
        <w:t xml:space="preserve"> The body has its invariably public dimension. Constituted as a social phenomenon in the public sphere, my body is and is not mine.</w:t>
      </w:r>
      <w:r w:rsidRPr="000D1BC3">
        <w:rPr>
          <w:sz w:val="16"/>
        </w:rPr>
        <w:t xml:space="preserve"> Given over from the start to the world of others, it bears their imprint, is formed within the crucible of social life; only later, and with some uncertainty, </w:t>
      </w:r>
      <w:proofErr w:type="gramStart"/>
      <w:r w:rsidRPr="000D1BC3">
        <w:rPr>
          <w:sz w:val="16"/>
        </w:rPr>
        <w:t>do</w:t>
      </w:r>
      <w:proofErr w:type="gramEnd"/>
      <w:r w:rsidRPr="000D1BC3">
        <w:rPr>
          <w:sz w:val="16"/>
        </w:rPr>
        <w:t xml:space="preserve"> 1 lay claim to my body as my own, if, in fact, I ever do. </w:t>
      </w:r>
      <w:r w:rsidRPr="000D1BC3">
        <w:rPr>
          <w:u w:val="single"/>
        </w:rPr>
        <w:t>Indeed, if I deny that prior to the formation of my "will," my body related me to others whom I did not choose t</w:t>
      </w:r>
      <w:r>
        <w:rPr>
          <w:u w:val="single"/>
        </w:rPr>
        <w:t xml:space="preserve">o have in proximity to myself, </w:t>
      </w:r>
      <w:r w:rsidRPr="000D1BC3">
        <w:rPr>
          <w:b/>
          <w:highlight w:val="cyan"/>
          <w:u w:val="single"/>
        </w:rPr>
        <w:t>if I build a notion of "autonomy" on the basis of the denial of this sphere of a primary and unwilled physical proximity with others, then am I denying the social conditions of my embodiment in the name of autonomy?</w:t>
      </w:r>
      <w:r w:rsidRPr="000D1BC3">
        <w:rPr>
          <w:sz w:val="16"/>
        </w:rPr>
        <w:t xml:space="preserve"> At one level, this situation is literally familiar: there is bound to be some experience of humiliation for adults, who think that they are exercising judgment in matters of love, to reflect upon the fact that, as infants and young children, they loved their parents or other primary others in absolute and uncritical ways-and that something of that pattern lives on in their adult relationships. I may wish to reconstitute my "self" as if it were there all along, a tacit ego with acumen from the start; but to do so would be to deny the various forms of rapture and subjection that formed the condition of my emergence as an individuated being and that continue to haunt my adult sense of self with whatever anxiety and longing 1 may now feel. Individuation is an accomplishment, not a presupposition, and certainly no guarantee. </w:t>
      </w:r>
    </w:p>
    <w:p w14:paraId="0FEC691E" w14:textId="77777777" w:rsidR="00A843F3" w:rsidRPr="000D1BC3" w:rsidRDefault="00A843F3" w:rsidP="00A843F3">
      <w:pPr>
        <w:spacing w:after="0" w:line="240" w:lineRule="auto"/>
        <w:rPr>
          <w:rFonts w:ascii="Times New Roman" w:eastAsia="Times New Roman" w:hAnsi="Times New Roman" w:cs="Times New Roman"/>
          <w:sz w:val="20"/>
          <w:szCs w:val="20"/>
        </w:rPr>
      </w:pPr>
    </w:p>
    <w:p w14:paraId="7B895666" w14:textId="77777777" w:rsidR="00A843F3" w:rsidRPr="00572721" w:rsidRDefault="00A843F3" w:rsidP="00A843F3">
      <w:pPr>
        <w:spacing w:after="0" w:line="240" w:lineRule="auto"/>
        <w:rPr>
          <w:rFonts w:asciiTheme="majorHAnsi" w:hAnsiTheme="majorHAnsi" w:cs="Times New Roman"/>
          <w:color w:val="000000" w:themeColor="text1"/>
          <w:sz w:val="16"/>
        </w:rPr>
      </w:pPr>
    </w:p>
    <w:p w14:paraId="5EC4713A" w14:textId="77777777" w:rsidR="00A843F3" w:rsidRDefault="00A843F3" w:rsidP="00A843F3">
      <w:pPr>
        <w:spacing w:after="0" w:line="240" w:lineRule="auto"/>
        <w:rPr>
          <w:rFonts w:ascii="Times New Roman" w:eastAsia="Times New Roman" w:hAnsi="Times New Roman" w:cs="Times New Roman"/>
          <w:sz w:val="20"/>
          <w:szCs w:val="20"/>
        </w:rPr>
      </w:pPr>
    </w:p>
    <w:p w14:paraId="3138A6BF" w14:textId="77777777" w:rsidR="00A843F3" w:rsidRPr="00A3138B" w:rsidRDefault="00A843F3" w:rsidP="00A843F3">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4. </w:t>
      </w:r>
      <w:r w:rsidRPr="00A3138B">
        <w:rPr>
          <w:rFonts w:asciiTheme="majorHAnsi" w:eastAsia="Times New Roman" w:hAnsiTheme="majorHAnsi" w:cs="Times New Roman"/>
          <w:b/>
        </w:rPr>
        <w:t xml:space="preserve">Performativity – my opponent’s thoughts on ethics are changed when they hear the </w:t>
      </w:r>
      <w:proofErr w:type="spellStart"/>
      <w:r w:rsidRPr="00A3138B">
        <w:rPr>
          <w:rFonts w:asciiTheme="majorHAnsi" w:eastAsia="Times New Roman" w:hAnsiTheme="majorHAnsi" w:cs="Times New Roman"/>
          <w:b/>
        </w:rPr>
        <w:t>aff</w:t>
      </w:r>
      <w:proofErr w:type="spellEnd"/>
      <w:r w:rsidRPr="00A3138B">
        <w:rPr>
          <w:rFonts w:asciiTheme="majorHAnsi" w:eastAsia="Times New Roman" w:hAnsiTheme="majorHAnsi" w:cs="Times New Roman"/>
          <w:b/>
        </w:rPr>
        <w:t xml:space="preserve"> – that’s the only way they could come up with new arguments against it. That means by contesting my framework, they concede my relational theory of the subject.</w:t>
      </w:r>
    </w:p>
    <w:p w14:paraId="6561BDB5" w14:textId="77777777" w:rsidR="00A843F3" w:rsidRPr="00F74A00" w:rsidRDefault="00A843F3" w:rsidP="00A843F3">
      <w:pPr>
        <w:spacing w:after="0" w:line="240" w:lineRule="auto"/>
        <w:rPr>
          <w:rFonts w:ascii="Times New Roman" w:eastAsia="Times New Roman" w:hAnsi="Times New Roman" w:cs="Times New Roman"/>
          <w:sz w:val="20"/>
          <w:szCs w:val="20"/>
        </w:rPr>
      </w:pPr>
    </w:p>
    <w:p w14:paraId="71B7BE2A" w14:textId="77777777" w:rsidR="00A843F3" w:rsidRDefault="00A843F3" w:rsidP="00A843F3">
      <w:pPr>
        <w:rPr>
          <w:b/>
        </w:rPr>
      </w:pPr>
      <w:r>
        <w:rPr>
          <w:b/>
        </w:rPr>
        <w:t xml:space="preserve">5. Exportability – offense under my standard centers the nature of relationships. That’s more applicable to </w:t>
      </w:r>
      <w:proofErr w:type="gramStart"/>
      <w:r>
        <w:rPr>
          <w:b/>
        </w:rPr>
        <w:t>day to day</w:t>
      </w:r>
      <w:proofErr w:type="gramEnd"/>
      <w:r>
        <w:rPr>
          <w:b/>
        </w:rPr>
        <w:t xml:space="preserve"> life than foreign policy scenarios or adherence with an abstract moral code. Exportability matters because it determines what we actually learn from debate.</w:t>
      </w:r>
    </w:p>
    <w:p w14:paraId="54B05BDA" w14:textId="7F7FCA32" w:rsidR="00400423" w:rsidRDefault="00400423" w:rsidP="00A843F3">
      <w:pPr>
        <w:rPr>
          <w:b/>
        </w:rPr>
      </w:pPr>
      <w:r>
        <w:rPr>
          <w:b/>
        </w:rPr>
        <w:t>6. Consequentialism fails</w:t>
      </w:r>
    </w:p>
    <w:p w14:paraId="6C4200F6" w14:textId="77777777" w:rsidR="00400423" w:rsidRPr="002D27F3" w:rsidRDefault="00400423" w:rsidP="00400423">
      <w:pPr>
        <w:pStyle w:val="ListParagraph"/>
        <w:numPr>
          <w:ilvl w:val="1"/>
          <w:numId w:val="13"/>
        </w:numPr>
        <w:rPr>
          <w:b/>
        </w:rPr>
      </w:pPr>
      <w:r w:rsidRPr="002D27F3">
        <w:rPr>
          <w:b/>
        </w:rPr>
        <w:t>Aggregation is impossible since there’s no way to quantify different amounts of pain and pleasure – how c</w:t>
      </w:r>
      <w:r>
        <w:rPr>
          <w:b/>
        </w:rPr>
        <w:t>an 2 headaches equal a migraine?</w:t>
      </w:r>
      <w:bookmarkStart w:id="0" w:name="_GoBack"/>
      <w:bookmarkEnd w:id="0"/>
    </w:p>
    <w:p w14:paraId="3B2BCDC3" w14:textId="77777777" w:rsidR="00400423" w:rsidRDefault="00400423" w:rsidP="00400423">
      <w:pPr>
        <w:pStyle w:val="ListParagraph"/>
        <w:numPr>
          <w:ilvl w:val="1"/>
          <w:numId w:val="13"/>
        </w:numPr>
        <w:rPr>
          <w:b/>
        </w:rPr>
      </w:pPr>
      <w:r w:rsidRPr="002D27F3">
        <w:rPr>
          <w:b/>
        </w:rPr>
        <w:t xml:space="preserve">Induction fails. Consequentialism relies on interpreting the past to predict the future. That doesn’t work because the only justification for such logic is that it has worked in the </w:t>
      </w:r>
      <w:r>
        <w:rPr>
          <w:b/>
        </w:rPr>
        <w:t>past. The argument is circular.</w:t>
      </w:r>
    </w:p>
    <w:p w14:paraId="73BF0793" w14:textId="77777777" w:rsidR="00400423" w:rsidRDefault="00400423" w:rsidP="00400423">
      <w:pPr>
        <w:pStyle w:val="Heading4"/>
        <w:numPr>
          <w:ilvl w:val="1"/>
          <w:numId w:val="13"/>
        </w:numPr>
        <w:rPr>
          <w:rFonts w:eastAsia="SimSun"/>
          <w:lang w:eastAsia="zh-CN"/>
        </w:rPr>
      </w:pPr>
      <w:proofErr w:type="gramStart"/>
      <w:r>
        <w:rPr>
          <w:rFonts w:eastAsia="SimSun"/>
          <w:lang w:eastAsia="zh-CN"/>
        </w:rPr>
        <w:t>Consequences empirically impossible to predict.</w:t>
      </w:r>
      <w:proofErr w:type="gramEnd"/>
    </w:p>
    <w:p w14:paraId="029284AC" w14:textId="77777777" w:rsidR="00400423" w:rsidRPr="002D27F3" w:rsidRDefault="00400423" w:rsidP="00400423">
      <w:pPr>
        <w:pStyle w:val="Heading4"/>
        <w:ind w:left="720"/>
        <w:rPr>
          <w:rFonts w:cs="Times New Roman"/>
        </w:rPr>
      </w:pPr>
      <w:proofErr w:type="spellStart"/>
      <w:r w:rsidRPr="0009494A">
        <w:rPr>
          <w:rFonts w:eastAsia="Calibri" w:cs="Times New Roman"/>
          <w:sz w:val="24"/>
          <w:u w:val="single"/>
        </w:rPr>
        <w:t>Menand</w:t>
      </w:r>
      <w:proofErr w:type="spellEnd"/>
      <w:r w:rsidRPr="0009494A">
        <w:rPr>
          <w:rFonts w:eastAsia="Calibri" w:cs="Times New Roman"/>
          <w:sz w:val="24"/>
          <w:u w:val="single"/>
        </w:rPr>
        <w:t xml:space="preserve"> 05</w:t>
      </w:r>
      <w:proofErr w:type="gramStart"/>
      <w:r w:rsidRPr="0009494A">
        <w:rPr>
          <w:rFonts w:eastAsia="Calibri" w:cs="Times New Roman"/>
          <w:sz w:val="24"/>
          <w:u w:val="single"/>
        </w:rPr>
        <w:t>,</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w:t>
      </w:r>
      <w:proofErr w:type="spellStart"/>
      <w:r w:rsidRPr="0070502F">
        <w:rPr>
          <w:rFonts w:eastAsia="Calibri" w:cs="Times New Roman"/>
          <w:sz w:val="12"/>
          <w:szCs w:val="12"/>
        </w:rPr>
        <w:t>Menand</w:t>
      </w:r>
      <w:proofErr w:type="spellEnd"/>
      <w:r w:rsidRPr="0070502F">
        <w:rPr>
          <w:rFonts w:eastAsia="Calibri" w:cs="Times New Roman"/>
          <w:sz w:val="12"/>
          <w:szCs w:val="12"/>
        </w:rPr>
        <w:t xml:space="preserve"> (the Anne T. and Robert M. Bass Professor of English at Harvard University) “Everybody’s An Expert” The New Yorker 2005 </w:t>
      </w:r>
      <w:hyperlink r:id="rId10"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p>
    <w:p w14:paraId="49F86E1C" w14:textId="77777777" w:rsidR="00400423" w:rsidRPr="002D27F3" w:rsidRDefault="00400423" w:rsidP="00400423">
      <w:pPr>
        <w:ind w:left="720"/>
        <w:rPr>
          <w:u w:val="single"/>
        </w:rPr>
      </w:pPr>
      <w:r w:rsidRPr="002D27F3">
        <w:rPr>
          <w:sz w:val="16"/>
        </w:rPr>
        <w:t xml:space="preserve">“Expert Political Judgment” is not a work of media criticism. </w:t>
      </w:r>
      <w:proofErr w:type="spellStart"/>
      <w:r w:rsidRPr="002D27F3">
        <w:rPr>
          <w:u w:val="single"/>
        </w:rPr>
        <w:t>Tetlock</w:t>
      </w:r>
      <w:proofErr w:type="spellEnd"/>
      <w:r w:rsidRPr="002D27F3">
        <w:rPr>
          <w:u w:val="single"/>
        </w:rPr>
        <w:t xml:space="preserve"> is a psychologist—he teaches at Berkeley—and his conclusions are based on a </w:t>
      </w:r>
      <w:r w:rsidRPr="002D27F3">
        <w:rPr>
          <w:b/>
          <w:highlight w:val="cyan"/>
          <w:u w:val="single"/>
        </w:rPr>
        <w:t>long-term study</w:t>
      </w:r>
      <w:r w:rsidRPr="002D27F3">
        <w:rPr>
          <w:u w:val="single"/>
        </w:rPr>
        <w:t xml:space="preserve"> that he began twenty years ago. He </w:t>
      </w:r>
      <w:r w:rsidRPr="002D27F3">
        <w:rPr>
          <w:b/>
          <w:highlight w:val="cyan"/>
          <w:u w:val="single"/>
        </w:rPr>
        <w:t>picked two hundred and eighty-four people who made their living “commenting or offering advice on political and economic trends,” and</w:t>
      </w:r>
      <w:r w:rsidRPr="002D27F3">
        <w:rPr>
          <w:u w:val="single"/>
        </w:rPr>
        <w:t xml:space="preserve"> he started </w:t>
      </w:r>
      <w:r w:rsidRPr="002D27F3">
        <w:rPr>
          <w:b/>
          <w:highlight w:val="cyan"/>
          <w:u w:val="single"/>
        </w:rPr>
        <w:t>asking them to assess the probability that various things would or would not come to pass</w:t>
      </w:r>
      <w:r w:rsidRPr="002D27F3">
        <w:rPr>
          <w:u w:val="single"/>
        </w:rPr>
        <w:t xml:space="preserve">, both in the areas of the world in which they specialized and in areas about which they were not expert. </w:t>
      </w:r>
      <w:r w:rsidRPr="002D27F3">
        <w:rPr>
          <w:sz w:val="16"/>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the experts had made 82,361 forecasts. </w:t>
      </w:r>
      <w:proofErr w:type="spellStart"/>
      <w:r w:rsidRPr="002D27F3">
        <w:rPr>
          <w:sz w:val="16"/>
        </w:rPr>
        <w:t>Tetlock</w:t>
      </w:r>
      <w:proofErr w:type="spellEnd"/>
      <w:r w:rsidRPr="002D27F3">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2D27F3">
        <w:rPr>
          <w:sz w:val="16"/>
        </w:rPr>
        <w:t>Tetlock</w:t>
      </w:r>
      <w:proofErr w:type="spellEnd"/>
      <w:r w:rsidRPr="002D27F3">
        <w:rPr>
          <w:sz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w:t>
      </w:r>
      <w:r w:rsidRPr="002D27F3">
        <w:rPr>
          <w:u w:val="single"/>
        </w:rPr>
        <w:t xml:space="preserve">On the first scale, </w:t>
      </w:r>
      <w:r w:rsidRPr="002D27F3">
        <w:rPr>
          <w:b/>
          <w:highlight w:val="cyan"/>
          <w:u w:val="single"/>
        </w:rPr>
        <w:t>the experts performed worse than they would have if they had simply assigned an equal probability to all three outcomes</w:t>
      </w:r>
      <w:r w:rsidRPr="002D27F3">
        <w:rPr>
          <w:u w:val="single"/>
        </w:rPr>
        <w:t xml:space="preserve">—if they had given each possible future a thirty-three-per-cent chance of occurring. </w:t>
      </w:r>
      <w:r w:rsidRPr="002D27F3">
        <w:rPr>
          <w:b/>
          <w:highlight w:val="cyan"/>
          <w:u w:val="single"/>
        </w:rPr>
        <w:t>Human beings who spend their lives studying the state of the world</w:t>
      </w:r>
      <w:r w:rsidRPr="002D27F3">
        <w:rPr>
          <w:u w:val="single"/>
        </w:rPr>
        <w:t xml:space="preserve">, in other words, </w:t>
      </w:r>
      <w:r w:rsidRPr="002D27F3">
        <w:rPr>
          <w:b/>
          <w:highlight w:val="cyan"/>
          <w:u w:val="single"/>
        </w:rPr>
        <w:t>are poorer forecasters than dart-throwing monkeys</w:t>
      </w:r>
      <w:r w:rsidRPr="002D27F3">
        <w:rPr>
          <w:u w:val="single"/>
        </w:rPr>
        <w:t>, who would have distributed their picks evenly over the three choices.</w:t>
      </w:r>
    </w:p>
    <w:p w14:paraId="5AA507C8" w14:textId="77777777" w:rsidR="00400423" w:rsidRDefault="00400423" w:rsidP="00400423">
      <w:pPr>
        <w:rPr>
          <w:b/>
        </w:rPr>
      </w:pPr>
    </w:p>
    <w:p w14:paraId="4BD68381" w14:textId="77777777" w:rsidR="00400423" w:rsidRPr="00A3138B" w:rsidRDefault="00400423" w:rsidP="00A843F3">
      <w:pPr>
        <w:rPr>
          <w:b/>
        </w:rPr>
      </w:pPr>
    </w:p>
    <w:p w14:paraId="3107434D" w14:textId="77777777" w:rsidR="00A843F3" w:rsidRDefault="00A843F3" w:rsidP="00A843F3">
      <w:pPr>
        <w:pStyle w:val="Heading3"/>
      </w:pPr>
      <w:r>
        <w:t>Contention</w:t>
      </w:r>
    </w:p>
    <w:p w14:paraId="7EADA621" w14:textId="77777777" w:rsidR="00A843F3" w:rsidRPr="0026332C" w:rsidRDefault="00A843F3" w:rsidP="00A843F3"/>
    <w:p w14:paraId="66CB32ED" w14:textId="77777777" w:rsidR="00A843F3" w:rsidRPr="000D1BC3" w:rsidRDefault="00A843F3" w:rsidP="00A843F3">
      <w:pPr>
        <w:rPr>
          <w:b/>
        </w:rPr>
      </w:pPr>
      <w:r>
        <w:rPr>
          <w:b/>
        </w:rPr>
        <w:t>I affirm resolved: A just government ought to recognize the unconditional right of workers to strike.</w:t>
      </w:r>
    </w:p>
    <w:p w14:paraId="1C6DA084" w14:textId="77777777" w:rsidR="00A843F3" w:rsidRDefault="00A843F3" w:rsidP="00A843F3">
      <w:pPr>
        <w:pStyle w:val="Heading4"/>
      </w:pPr>
      <w:r>
        <w:t xml:space="preserve">Class violence is rampant and strikes are method of grieving that violence with other workers from across the world. When faced with oppression and exploitation, workers do not seek security or </w:t>
      </w:r>
      <w:proofErr w:type="gramStart"/>
      <w:r>
        <w:t>stability,</w:t>
      </w:r>
      <w:proofErr w:type="gramEnd"/>
      <w:r>
        <w:t xml:space="preserve"> they collectively grieve their loss. They enter mutually vulnerable relationships on the picket line.</w:t>
      </w:r>
    </w:p>
    <w:p w14:paraId="34B3A971" w14:textId="77777777" w:rsidR="00A843F3" w:rsidRDefault="00A843F3" w:rsidP="00A843F3">
      <w:pPr>
        <w:rPr>
          <w:rStyle w:val="Style13ptBold"/>
        </w:rPr>
      </w:pPr>
      <w:r>
        <w:rPr>
          <w:rStyle w:val="Style13ptBold"/>
        </w:rPr>
        <w:t>Brown 10/17</w:t>
      </w:r>
    </w:p>
    <w:p w14:paraId="6B782472" w14:textId="77777777" w:rsidR="00A843F3" w:rsidRPr="00BB579C" w:rsidRDefault="00A843F3" w:rsidP="00A843F3">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1" w:history="1">
        <w:r w:rsidRPr="00BB579C">
          <w:rPr>
            <w:rStyle w:val="Hyperlink"/>
            <w:rFonts w:asciiTheme="majorHAnsi" w:hAnsiTheme="majorHAnsi"/>
            <w:sz w:val="20"/>
            <w:szCs w:val="20"/>
          </w:rPr>
          <w:t>https://www.msnbc.com/opinion/john-deere-workers-strike-are-part-strengthening-labor-movement-n1281685</w:t>
        </w:r>
      </w:hyperlink>
    </w:p>
    <w:p w14:paraId="7B1B25CB" w14:textId="77777777" w:rsidR="00A843F3" w:rsidRPr="00BB579C" w:rsidRDefault="00A843F3" w:rsidP="00A843F3">
      <w:pPr>
        <w:rPr>
          <w:rStyle w:val="Style13ptBold"/>
          <w:rFonts w:asciiTheme="majorHAnsi" w:hAnsiTheme="majorHAnsi"/>
          <w:b w:val="0"/>
          <w:sz w:val="20"/>
          <w:szCs w:val="20"/>
        </w:rPr>
      </w:pPr>
      <w:r w:rsidRPr="00BB579C">
        <w:rPr>
          <w:rFonts w:asciiTheme="majorHAnsi" w:hAnsiTheme="majorHAnsi"/>
          <w:sz w:val="20"/>
          <w:szCs w:val="20"/>
          <w:shd w:val="clear" w:color="auto" w:fill="FFFFFF"/>
        </w:rPr>
        <w:t xml:space="preserve">Hayes Brown is a writer and editor for MSNBC Daily, where he helps frame the news of the day for readers. He was previously at </w:t>
      </w:r>
      <w:proofErr w:type="spellStart"/>
      <w:r w:rsidRPr="00BB579C">
        <w:rPr>
          <w:rFonts w:asciiTheme="majorHAnsi" w:hAnsiTheme="majorHAnsi"/>
          <w:sz w:val="20"/>
          <w:szCs w:val="20"/>
          <w:shd w:val="clear" w:color="auto" w:fill="FFFFFF"/>
        </w:rPr>
        <w:t>BuzzFeed</w:t>
      </w:r>
      <w:proofErr w:type="spellEnd"/>
      <w:r w:rsidRPr="00BB579C">
        <w:rPr>
          <w:rFonts w:asciiTheme="majorHAnsi" w:hAnsiTheme="majorHAnsi"/>
          <w:sz w:val="20"/>
          <w:szCs w:val="20"/>
          <w:shd w:val="clear" w:color="auto" w:fill="FFFFFF"/>
        </w:rPr>
        <w:t xml:space="preserve"> News and holds a degree in international relations from Michigan State University.</w:t>
      </w:r>
      <w:r w:rsidRPr="00BB579C">
        <w:rPr>
          <w:rFonts w:asciiTheme="majorHAnsi" w:hAnsiTheme="majorHAnsi"/>
          <w:sz w:val="20"/>
          <w:szCs w:val="20"/>
        </w:rPr>
        <w:t xml:space="preserve"> // Park City NL</w:t>
      </w:r>
    </w:p>
    <w:p w14:paraId="5B85CAAA" w14:textId="77777777" w:rsidR="00A843F3" w:rsidRDefault="00A843F3" w:rsidP="00A843F3">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The men and women on the picket lines this “</w:t>
      </w:r>
      <w:proofErr w:type="spellStart"/>
      <w:r w:rsidRPr="006D0D88">
        <w:rPr>
          <w:sz w:val="16"/>
        </w:rPr>
        <w:t>Striketober</w:t>
      </w:r>
      <w:proofErr w:type="spellEnd"/>
      <w:r w:rsidRPr="006D0D88">
        <w:rPr>
          <w:sz w:val="16"/>
        </w:rPr>
        <w:t xml:space="preserve">”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 xml:space="preserve">stretches from the liberal bastion of Hollywood to the factory lines of the Midwest to the </w:t>
      </w:r>
      <w:proofErr w:type="gramStart"/>
      <w:r w:rsidRPr="00BB579C">
        <w:rPr>
          <w:b/>
          <w:highlight w:val="cyan"/>
          <w:u w:val="single"/>
        </w:rPr>
        <w:t>coal mines</w:t>
      </w:r>
      <w:proofErr w:type="gramEnd"/>
      <w:r w:rsidRPr="00BB579C">
        <w:rPr>
          <w:b/>
          <w:highlight w:val="cyan"/>
          <w:u w:val="single"/>
        </w:rPr>
        <w:t xml:space="preserve">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w:t>
      </w:r>
      <w:proofErr w:type="spellStart"/>
      <w:r w:rsidRPr="006D0D88">
        <w:rPr>
          <w:u w:val="single"/>
        </w:rPr>
        <w:t>Scarnati</w:t>
      </w:r>
      <w:proofErr w:type="spellEnd"/>
      <w:r w:rsidRPr="006D0D88">
        <w:rPr>
          <w:u w:val="single"/>
        </w:rPr>
        <w:t xml:space="preserve">,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 xml:space="preserve">Making things worse has been discounts on labor provided to “new media” productions, like those from Netflix, </w:t>
      </w:r>
      <w:proofErr w:type="spellStart"/>
      <w:r w:rsidRPr="006D0D88">
        <w:rPr>
          <w:sz w:val="16"/>
        </w:rPr>
        <w:t>Hulu</w:t>
      </w:r>
      <w:proofErr w:type="spellEnd"/>
      <w:r w:rsidRPr="006D0D88">
        <w:rPr>
          <w:sz w:val="16"/>
        </w:rPr>
        <w:t>,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w:t>
      </w:r>
      <w:proofErr w:type="spellStart"/>
      <w:r w:rsidRPr="006D0D88">
        <w:rPr>
          <w:sz w:val="16"/>
        </w:rPr>
        <w:t>Striketober</w:t>
      </w:r>
      <w:proofErr w:type="spellEnd"/>
      <w:r w:rsidRPr="006D0D88">
        <w:rPr>
          <w:sz w:val="16"/>
        </w:rPr>
        <w:t xml:space="preserve">” is workers saying they’re “mad as hell and not </w:t>
      </w:r>
      <w:proofErr w:type="spellStart"/>
      <w:r w:rsidRPr="006D0D88">
        <w:rPr>
          <w:sz w:val="16"/>
        </w:rPr>
        <w:t>gonna</w:t>
      </w:r>
      <w:proofErr w:type="spellEnd"/>
      <w:r w:rsidRPr="006D0D88">
        <w:rPr>
          <w:sz w:val="16"/>
        </w:rPr>
        <w:t xml:space="preserve">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w:t>
      </w:r>
      <w:proofErr w:type="spellStart"/>
      <w:r w:rsidRPr="006D0D88">
        <w:rPr>
          <w:sz w:val="16"/>
        </w:rPr>
        <w:t>Bronfenbrenner</w:t>
      </w:r>
      <w:proofErr w:type="spellEnd"/>
      <w:r w:rsidRPr="006D0D88">
        <w:rPr>
          <w:sz w:val="16"/>
        </w:rPr>
        <w:t>,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w:t>
      </w:r>
      <w:proofErr w:type="spellStart"/>
      <w:r w:rsidRPr="006D0D88">
        <w:rPr>
          <w:sz w:val="16"/>
        </w:rPr>
        <w:t>Covid</w:t>
      </w:r>
      <w:proofErr w:type="spellEnd"/>
      <w:r w:rsidRPr="006D0D88">
        <w:rPr>
          <w:sz w:val="16"/>
        </w:rPr>
        <w:t>-related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14:paraId="36BCC795" w14:textId="77777777" w:rsidR="00A843F3" w:rsidRDefault="00A843F3" w:rsidP="00A843F3">
      <w:pPr>
        <w:rPr>
          <w:sz w:val="16"/>
        </w:rPr>
      </w:pPr>
    </w:p>
    <w:p w14:paraId="03416138" w14:textId="77777777" w:rsidR="00A843F3" w:rsidRDefault="00A843F3" w:rsidP="00A843F3">
      <w:pPr>
        <w:pStyle w:val="Heading4"/>
      </w:pPr>
      <w:r>
        <w:t xml:space="preserve">Striking itself is an act of communal vulnerability: Emotional vulnerability to those you walk with and those who support you. </w:t>
      </w:r>
      <w:proofErr w:type="gramStart"/>
      <w:r>
        <w:t>Physical vulnerability to cars and security guards.</w:t>
      </w:r>
      <w:proofErr w:type="gramEnd"/>
      <w:r>
        <w:t xml:space="preserve">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14:paraId="7E3B5CC2" w14:textId="77777777" w:rsidR="00A843F3" w:rsidRDefault="00A843F3" w:rsidP="00A843F3">
      <w:pPr>
        <w:rPr>
          <w:rStyle w:val="Style13ptBold"/>
        </w:rPr>
      </w:pPr>
      <w:r w:rsidRPr="001C56FC">
        <w:rPr>
          <w:rStyle w:val="Style13ptBold"/>
        </w:rPr>
        <w:t>Morgan 16</w:t>
      </w:r>
    </w:p>
    <w:p w14:paraId="46628041" w14:textId="77777777" w:rsidR="00A843F3" w:rsidRDefault="00A843F3" w:rsidP="00A843F3">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w:t>
      </w:r>
      <w:proofErr w:type="gramStart"/>
      <w:r>
        <w:rPr>
          <w:rStyle w:val="Style13ptBold"/>
          <w:b w:val="0"/>
          <w:sz w:val="20"/>
          <w:szCs w:val="20"/>
        </w:rPr>
        <w:t>Movement of United Professionals.</w:t>
      </w:r>
      <w:proofErr w:type="gramEnd"/>
      <w:r>
        <w:rPr>
          <w:rStyle w:val="Style13ptBold"/>
          <w:b w:val="0"/>
          <w:sz w:val="20"/>
          <w:szCs w:val="20"/>
        </w:rPr>
        <w:t xml:space="preserve"> </w:t>
      </w:r>
      <w:hyperlink r:id="rId12" w:history="1">
        <w:r w:rsidRPr="00161772">
          <w:rPr>
            <w:rStyle w:val="Hyperlink"/>
            <w:sz w:val="20"/>
            <w:szCs w:val="20"/>
          </w:rPr>
          <w:t>https://moveuptogether.ca/the-latest/life-on-the-picket-line-isnt-fun-but-it-can-be-sweet/</w:t>
        </w:r>
      </w:hyperlink>
    </w:p>
    <w:p w14:paraId="4BDF1F3F" w14:textId="77777777" w:rsidR="00A843F3" w:rsidRPr="001C56FC" w:rsidRDefault="00A843F3" w:rsidP="00A843F3">
      <w:pPr>
        <w:rPr>
          <w:rStyle w:val="Style13ptBold"/>
          <w:b w:val="0"/>
          <w:sz w:val="20"/>
          <w:szCs w:val="20"/>
        </w:rPr>
      </w:pPr>
      <w:r>
        <w:rPr>
          <w:rStyle w:val="Style13ptBold"/>
          <w:b w:val="0"/>
          <w:sz w:val="20"/>
          <w:szCs w:val="20"/>
        </w:rPr>
        <w:t>Morgan is a staffer at the British Columbia Nurses Union // Park City NL</w:t>
      </w:r>
    </w:p>
    <w:p w14:paraId="49BE815D" w14:textId="77777777" w:rsidR="00936278" w:rsidRPr="00936278" w:rsidRDefault="00A843F3" w:rsidP="00936278">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 xml:space="preserve">hearing people’s stories: how they got here, who they are, what they care most about, their spouses, their children, their parents. The fabric of their </w:t>
      </w:r>
      <w:proofErr w:type="spellStart"/>
      <w:proofErr w:type="gramStart"/>
      <w:r w:rsidRPr="001C56FC">
        <w:rPr>
          <w:b/>
          <w:highlight w:val="cyan"/>
          <w:u w:val="single"/>
        </w:rPr>
        <w:t>lives.The</w:t>
      </w:r>
      <w:proofErr w:type="spellEnd"/>
      <w:proofErr w:type="gramEnd"/>
      <w:r w:rsidRPr="001C56FC">
        <w:rPr>
          <w:b/>
          <w:highlight w:val="cyan"/>
          <w:u w:val="single"/>
        </w:rPr>
        <w:t xml:space="preserv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w:t>
      </w:r>
      <w:proofErr w:type="spellStart"/>
      <w:r w:rsidRPr="001C56FC">
        <w:rPr>
          <w:sz w:val="16"/>
        </w:rPr>
        <w:t>Timbits</w:t>
      </w:r>
      <w:proofErr w:type="spellEnd"/>
      <w:r w:rsidRPr="001C56FC">
        <w:rPr>
          <w:sz w:val="16"/>
        </w:rPr>
        <w:t xml:space="preserve">, doughnuts and cookies one ingests while there. I had no idea to what extent these morsels are the common currency of solidarity </w:t>
      </w:r>
      <w:proofErr w:type="gramStart"/>
      <w:r w:rsidRPr="001C56FC">
        <w:rPr>
          <w:sz w:val="16"/>
        </w:rPr>
        <w:t>and  support</w:t>
      </w:r>
      <w:proofErr w:type="gramEnd"/>
      <w:r w:rsidRPr="001C56FC">
        <w:rPr>
          <w:sz w:val="16"/>
        </w:rPr>
        <w:t xml:space="preserve"> in the </w:t>
      </w:r>
      <w:proofErr w:type="spellStart"/>
      <w:r w:rsidRPr="001C56FC">
        <w:rPr>
          <w:sz w:val="16"/>
        </w:rPr>
        <w:t>labour</w:t>
      </w:r>
      <w:proofErr w:type="spellEnd"/>
      <w:r w:rsidRPr="001C56FC">
        <w:rPr>
          <w:sz w:val="16"/>
        </w:rPr>
        <w:t xml:space="preserve"> movement. They are the Lingua Franca of </w:t>
      </w:r>
      <w:proofErr w:type="spellStart"/>
      <w:r w:rsidRPr="001C56FC">
        <w:rPr>
          <w:sz w:val="16"/>
        </w:rPr>
        <w:t>labour</w:t>
      </w:r>
      <w:proofErr w:type="spellEnd"/>
      <w:r w:rsidRPr="001C56FC">
        <w:rPr>
          <w:sz w:val="16"/>
        </w:rPr>
        <w:t xml:space="preserve"> love, and since I have rarely met a baked good with </w:t>
      </w:r>
      <w:proofErr w:type="gramStart"/>
      <w:r w:rsidRPr="001C56FC">
        <w:rPr>
          <w:sz w:val="16"/>
        </w:rPr>
        <w:t>it’s</w:t>
      </w:r>
      <w:proofErr w:type="gramEnd"/>
      <w:r w:rsidRPr="001C56FC">
        <w:rPr>
          <w:sz w:val="16"/>
        </w:rPr>
        <w:t xml:space="preserve">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p w14:paraId="2C759F95" w14:textId="77777777" w:rsidR="00E42E4C" w:rsidRDefault="00E42E4C" w:rsidP="00F601E6"/>
    <w:p w14:paraId="51243BFD" w14:textId="432A8367" w:rsidR="00400423" w:rsidRDefault="00400423" w:rsidP="00400423">
      <w:pPr>
        <w:pStyle w:val="Heading3"/>
      </w:pPr>
      <w:proofErr w:type="spellStart"/>
      <w:r>
        <w:t>Under</w:t>
      </w:r>
      <w:r>
        <w:t>view</w:t>
      </w:r>
      <w:proofErr w:type="spellEnd"/>
    </w:p>
    <w:p w14:paraId="761E4208" w14:textId="77777777" w:rsidR="00400423" w:rsidRDefault="00400423" w:rsidP="00400423"/>
    <w:p w14:paraId="01D8270B" w14:textId="77777777" w:rsidR="00400423" w:rsidRPr="00392B32" w:rsidRDefault="00400423" w:rsidP="00400423">
      <w:pPr>
        <w:pStyle w:val="ListParagraph"/>
        <w:numPr>
          <w:ilvl w:val="0"/>
          <w:numId w:val="12"/>
        </w:numPr>
        <w:rPr>
          <w:b/>
        </w:rPr>
      </w:pPr>
      <w:r w:rsidRPr="00E6518C">
        <w:rPr>
          <w:b/>
        </w:rPr>
        <w:t>I get 1AR Theory</w:t>
      </w:r>
      <w:r>
        <w:rPr>
          <w:b/>
        </w:rPr>
        <w:t xml:space="preserve"> – anything else justifies infinite 1NC abuse which outweighs on magnitude</w:t>
      </w:r>
    </w:p>
    <w:p w14:paraId="5C5E8778" w14:textId="77777777" w:rsidR="00400423" w:rsidRPr="00392B32" w:rsidRDefault="00400423" w:rsidP="00400423">
      <w:pPr>
        <w:pStyle w:val="ListParagraph"/>
        <w:numPr>
          <w:ilvl w:val="0"/>
          <w:numId w:val="12"/>
        </w:numPr>
        <w:rPr>
          <w:b/>
        </w:rPr>
      </w:pPr>
      <w:r>
        <w:rPr>
          <w:b/>
        </w:rPr>
        <w:t>Permissibility and Presumption affirm</w:t>
      </w:r>
    </w:p>
    <w:p w14:paraId="317FE276" w14:textId="77777777" w:rsidR="00400423" w:rsidRPr="00392B32" w:rsidRDefault="00400423" w:rsidP="00400423">
      <w:pPr>
        <w:pStyle w:val="ListParagraph"/>
        <w:numPr>
          <w:ilvl w:val="1"/>
          <w:numId w:val="12"/>
        </w:numPr>
        <w:rPr>
          <w:b/>
        </w:rPr>
      </w:pPr>
      <w:r>
        <w:rPr>
          <w:b/>
        </w:rPr>
        <w:t>You instinctively assume things are good or true – people are innocent until proven guilty and you believe my name is Noam</w:t>
      </w:r>
    </w:p>
    <w:p w14:paraId="121F8783" w14:textId="77777777" w:rsidR="00400423" w:rsidRPr="00392B32" w:rsidRDefault="00400423" w:rsidP="00400423">
      <w:pPr>
        <w:pStyle w:val="ListParagraph"/>
        <w:numPr>
          <w:ilvl w:val="1"/>
          <w:numId w:val="12"/>
        </w:numPr>
        <w:rPr>
          <w:b/>
        </w:rPr>
      </w:pPr>
      <w:r>
        <w:rPr>
          <w:b/>
        </w:rPr>
        <w:t>I debated better if it’s a tie because I dealt with a 7-4-6-3 time skew and you had reactivity advantage</w:t>
      </w:r>
    </w:p>
    <w:p w14:paraId="5E9E5A5F" w14:textId="77777777" w:rsidR="00400423" w:rsidRPr="004969CA" w:rsidRDefault="00400423" w:rsidP="00400423">
      <w:pPr>
        <w:pStyle w:val="ListParagraph"/>
        <w:numPr>
          <w:ilvl w:val="0"/>
          <w:numId w:val="12"/>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14:paraId="7BFDC7AC" w14:textId="77777777" w:rsidR="00400423" w:rsidRDefault="00400423" w:rsidP="00400423">
      <w:pPr>
        <w:ind w:firstLine="720"/>
        <w:rPr>
          <w:b/>
        </w:rPr>
      </w:pPr>
      <w:r>
        <w:rPr>
          <w:b/>
        </w:rPr>
        <w:t>Violation: It’s pre-emptive, but you violate if you read a shell without asking</w:t>
      </w:r>
    </w:p>
    <w:p w14:paraId="51E21788" w14:textId="77777777" w:rsidR="00400423" w:rsidRPr="004969CA" w:rsidRDefault="00400423" w:rsidP="00400423">
      <w:pPr>
        <w:ind w:left="720"/>
        <w:rPr>
          <w:b/>
        </w:rPr>
      </w:pPr>
      <w:r>
        <w:rPr>
          <w:b/>
        </w:rPr>
        <w:t xml:space="preserve">Standard: </w:t>
      </w:r>
      <w:r w:rsidRPr="004969CA">
        <w:rPr>
          <w:b/>
        </w:rPr>
        <w:t xml:space="preserve">Substance education – checking in CX means we avoid theory debates that neither debater </w:t>
      </w:r>
      <w:proofErr w:type="gramStart"/>
      <w:r w:rsidRPr="004969CA">
        <w:rPr>
          <w:b/>
        </w:rPr>
        <w:t>want</w:t>
      </w:r>
      <w:proofErr w:type="gramEnd"/>
      <w:r w:rsidRPr="004969CA">
        <w:rPr>
          <w:b/>
        </w:rPr>
        <w: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r>
        <w:rPr>
          <w:b/>
        </w:rPr>
        <w:t xml:space="preserve"> That means you drop the debater if they read theory without checking.</w:t>
      </w:r>
    </w:p>
    <w:p w14:paraId="07C9508F" w14:textId="77777777" w:rsidR="00400423" w:rsidRPr="00F601E6" w:rsidRDefault="00400423" w:rsidP="00F601E6"/>
    <w:sectPr w:rsidR="0040042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BFF44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843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423"/>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27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3F3"/>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BD9E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3627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9362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62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62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9362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62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278"/>
  </w:style>
  <w:style w:type="character" w:customStyle="1" w:styleId="Heading1Char">
    <w:name w:val="Heading 1 Char"/>
    <w:aliases w:val="Pocket Char"/>
    <w:basedOn w:val="DefaultParagraphFont"/>
    <w:link w:val="Heading1"/>
    <w:uiPriority w:val="9"/>
    <w:rsid w:val="009362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62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627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3627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36278"/>
    <w:rPr>
      <w:b/>
      <w:sz w:val="26"/>
      <w:u w:val="none"/>
    </w:rPr>
  </w:style>
  <w:style w:type="character" w:customStyle="1" w:styleId="StyleUnderline">
    <w:name w:val="Style Underline"/>
    <w:aliases w:val="Underline"/>
    <w:basedOn w:val="DefaultParagraphFont"/>
    <w:uiPriority w:val="1"/>
    <w:qFormat/>
    <w:rsid w:val="00936278"/>
    <w:rPr>
      <w:b w:val="0"/>
      <w:sz w:val="22"/>
      <w:u w:val="single"/>
    </w:rPr>
  </w:style>
  <w:style w:type="character" w:styleId="Emphasis">
    <w:name w:val="Emphasis"/>
    <w:basedOn w:val="DefaultParagraphFont"/>
    <w:uiPriority w:val="20"/>
    <w:qFormat/>
    <w:rsid w:val="009362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627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936278"/>
    <w:rPr>
      <w:color w:val="auto"/>
      <w:u w:val="none"/>
    </w:rPr>
  </w:style>
  <w:style w:type="paragraph" w:styleId="DocumentMap">
    <w:name w:val="Document Map"/>
    <w:basedOn w:val="Normal"/>
    <w:link w:val="DocumentMapChar"/>
    <w:uiPriority w:val="99"/>
    <w:semiHidden/>
    <w:unhideWhenUsed/>
    <w:rsid w:val="0093627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36278"/>
    <w:rPr>
      <w:rFonts w:ascii="Lucida Grande" w:hAnsi="Lucida Grande" w:cs="Lucida Grande"/>
    </w:rPr>
  </w:style>
  <w:style w:type="paragraph" w:styleId="ListParagraph">
    <w:name w:val="List Paragraph"/>
    <w:aliases w:val="6 font"/>
    <w:basedOn w:val="Normal"/>
    <w:uiPriority w:val="34"/>
    <w:qFormat/>
    <w:rsid w:val="00A843F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3627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9362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62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62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9362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62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278"/>
  </w:style>
  <w:style w:type="character" w:customStyle="1" w:styleId="Heading1Char">
    <w:name w:val="Heading 1 Char"/>
    <w:aliases w:val="Pocket Char"/>
    <w:basedOn w:val="DefaultParagraphFont"/>
    <w:link w:val="Heading1"/>
    <w:uiPriority w:val="9"/>
    <w:rsid w:val="009362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62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627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3627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36278"/>
    <w:rPr>
      <w:b/>
      <w:sz w:val="26"/>
      <w:u w:val="none"/>
    </w:rPr>
  </w:style>
  <w:style w:type="character" w:customStyle="1" w:styleId="StyleUnderline">
    <w:name w:val="Style Underline"/>
    <w:aliases w:val="Underline"/>
    <w:basedOn w:val="DefaultParagraphFont"/>
    <w:uiPriority w:val="1"/>
    <w:qFormat/>
    <w:rsid w:val="00936278"/>
    <w:rPr>
      <w:b w:val="0"/>
      <w:sz w:val="22"/>
      <w:u w:val="single"/>
    </w:rPr>
  </w:style>
  <w:style w:type="character" w:styleId="Emphasis">
    <w:name w:val="Emphasis"/>
    <w:basedOn w:val="DefaultParagraphFont"/>
    <w:uiPriority w:val="20"/>
    <w:qFormat/>
    <w:rsid w:val="009362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627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936278"/>
    <w:rPr>
      <w:color w:val="auto"/>
      <w:u w:val="none"/>
    </w:rPr>
  </w:style>
  <w:style w:type="paragraph" w:styleId="DocumentMap">
    <w:name w:val="Document Map"/>
    <w:basedOn w:val="Normal"/>
    <w:link w:val="DocumentMapChar"/>
    <w:uiPriority w:val="99"/>
    <w:semiHidden/>
    <w:unhideWhenUsed/>
    <w:rsid w:val="0093627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36278"/>
    <w:rPr>
      <w:rFonts w:ascii="Lucida Grande" w:hAnsi="Lucida Grande" w:cs="Lucida Grande"/>
    </w:rPr>
  </w:style>
  <w:style w:type="paragraph" w:styleId="ListParagraph">
    <w:name w:val="List Paragraph"/>
    <w:aliases w:val="6 font"/>
    <w:basedOn w:val="Normal"/>
    <w:uiPriority w:val="34"/>
    <w:qFormat/>
    <w:rsid w:val="00A843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snbc.com/opinion/john-deere-workers-strike-are-part-strengthening-labor-movement-n1281685" TargetMode="External"/><Relationship Id="rId12" Type="http://schemas.openxmlformats.org/officeDocument/2006/relationships/hyperlink" Target="https://moveuptogether.ca/the-latest/life-on-the-picket-line-isnt-fun-but-it-can-be-swee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newyorker.com/magazine/2005/12/05/everybodys-an-expe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73EDFC-137D-4B49-BB58-D08230AF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4</Pages>
  <Words>4879</Words>
  <Characters>27814</Characters>
  <Application>Microsoft Macintosh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32628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2021-12-03T21:42:00Z</dcterms:created>
  <dcterms:modified xsi:type="dcterms:W3CDTF">2021-12-03T22:00:00Z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