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98B9F" w14:textId="4BBD3BD2" w:rsidR="008100BE" w:rsidRDefault="008100BE" w:rsidP="008100BE">
      <w:pPr>
        <w:pStyle w:val="Heading3"/>
      </w:pPr>
      <w:r>
        <w:t xml:space="preserve">1NC—OFF </w:t>
      </w:r>
    </w:p>
    <w:p w14:paraId="5AE98F6E" w14:textId="7453115E" w:rsidR="00EB31D6" w:rsidRDefault="007342D1" w:rsidP="00EB31D6">
      <w:pPr>
        <w:pStyle w:val="Heading4"/>
      </w:pPr>
      <w:r>
        <w:t xml:space="preserve">Interpretation: </w:t>
      </w:r>
      <w:r w:rsidR="008100BE">
        <w:t xml:space="preserve">New </w:t>
      </w:r>
      <w:proofErr w:type="spellStart"/>
      <w:r w:rsidR="008100BE">
        <w:t>affs</w:t>
      </w:r>
      <w:proofErr w:type="spellEnd"/>
      <w:r w:rsidR="008100BE">
        <w:t xml:space="preserve"> </w:t>
      </w:r>
      <w:r>
        <w:t>are a</w:t>
      </w:r>
      <w:r w:rsidR="008100BE">
        <w:t xml:space="preserve"> voting issue </w:t>
      </w:r>
    </w:p>
    <w:p w14:paraId="0CD1840F" w14:textId="31CE3471" w:rsidR="003619F8" w:rsidRDefault="00EB31D6" w:rsidP="003619F8">
      <w:pPr>
        <w:pStyle w:val="Heading4"/>
      </w:pPr>
      <w:r>
        <w:t>Violation – ss in doc</w:t>
      </w:r>
    </w:p>
    <w:p w14:paraId="4EBE9F1A" w14:textId="2E2FA70E" w:rsidR="007342D1" w:rsidRPr="007342D1" w:rsidRDefault="007342D1" w:rsidP="007342D1">
      <w:pPr>
        <w:pStyle w:val="Heading4"/>
      </w:pPr>
      <w:r>
        <w:t>Standards:</w:t>
      </w:r>
    </w:p>
    <w:p w14:paraId="155BC075" w14:textId="73F7638F" w:rsidR="008100BE" w:rsidRDefault="008100BE" w:rsidP="008100BE">
      <w:pPr>
        <w:pStyle w:val="Heading4"/>
      </w:pPr>
      <w:r>
        <w:t>1</w:t>
      </w:r>
      <w:r w:rsidR="003619F8">
        <w:t xml:space="preserve"> --</w:t>
      </w:r>
      <w:r>
        <w:t xml:space="preserve"> Clash—it decks all pre-round preparation forcing the negative to resort to absolutist generics that don’t well-approximate the literature and decrease the educational value of debate. </w:t>
      </w:r>
    </w:p>
    <w:p w14:paraId="755114A6" w14:textId="075A4F5E" w:rsidR="003619F8" w:rsidRPr="003619F8" w:rsidRDefault="007342D1" w:rsidP="003619F8">
      <w:pPr>
        <w:pStyle w:val="Heading4"/>
      </w:pPr>
      <w:r>
        <w:t>2</w:t>
      </w:r>
      <w:r w:rsidR="003619F8">
        <w:t xml:space="preserve"> -- Shiftiness – incentivizes infinitely tricky </w:t>
      </w:r>
      <w:proofErr w:type="spellStart"/>
      <w:r w:rsidR="003619F8">
        <w:t>affs</w:t>
      </w:r>
      <w:proofErr w:type="spellEnd"/>
      <w:r w:rsidR="003619F8">
        <w:t xml:space="preserve"> that rely on the surprise factor to win debates – kills substance education and skews the round in favor of the affirmative</w:t>
      </w:r>
    </w:p>
    <w:p w14:paraId="33D93C6F" w14:textId="77777777" w:rsidR="008100BE" w:rsidRDefault="008100BE" w:rsidP="008100BE">
      <w:pPr>
        <w:pStyle w:val="Heading4"/>
      </w:pPr>
      <w:r>
        <w:t xml:space="preserve">Fairness is a voter issue—debate is axiomatically a </w:t>
      </w:r>
      <w:proofErr w:type="gramStart"/>
      <w:r>
        <w:t>game</w:t>
      </w:r>
      <w:proofErr w:type="gramEnd"/>
      <w:r>
        <w:t xml:space="preserve"> and every argument accedes to the validity of a telos of a competition. </w:t>
      </w:r>
    </w:p>
    <w:p w14:paraId="2FF040D2" w14:textId="77777777" w:rsidR="008100BE" w:rsidRDefault="008100BE" w:rsidP="008100BE">
      <w:pPr>
        <w:pStyle w:val="Heading4"/>
      </w:pPr>
      <w:r>
        <w:t xml:space="preserve">Education is a voter issue—reason why schools fund competition </w:t>
      </w:r>
    </w:p>
    <w:p w14:paraId="2EF3919B" w14:textId="77777777" w:rsidR="008100BE" w:rsidRPr="003A2371" w:rsidRDefault="008100BE" w:rsidP="008100BE">
      <w:pPr>
        <w:pStyle w:val="Heading4"/>
      </w:pPr>
      <w:r>
        <w:t xml:space="preserve">No </w:t>
      </w:r>
      <w:proofErr w:type="spellStart"/>
      <w:r>
        <w:t>rvis</w:t>
      </w:r>
      <w:proofErr w:type="spellEnd"/>
      <w:r>
        <w:t xml:space="preserve"> a) its illogical you shouldn’t win for being fair b) chilling effect—allows the </w:t>
      </w:r>
      <w:proofErr w:type="spellStart"/>
      <w:r>
        <w:t>aff</w:t>
      </w:r>
      <w:proofErr w:type="spellEnd"/>
      <w:r>
        <w:t xml:space="preserve"> to be abusive </w:t>
      </w:r>
      <w:proofErr w:type="spellStart"/>
      <w:r>
        <w:t>bc</w:t>
      </w:r>
      <w:proofErr w:type="spellEnd"/>
      <w:r>
        <w:t xml:space="preserve"> neg is scared to run theory c) baiting—incentivizes </w:t>
      </w:r>
      <w:proofErr w:type="spellStart"/>
      <w:r>
        <w:t>aff</w:t>
      </w:r>
      <w:proofErr w:type="spellEnd"/>
      <w:r>
        <w:t xml:space="preserve"> to run abusive </w:t>
      </w:r>
      <w:proofErr w:type="spellStart"/>
      <w:r>
        <w:t>affs</w:t>
      </w:r>
      <w:proofErr w:type="spellEnd"/>
      <w:r>
        <w:t xml:space="preserve"> </w:t>
      </w:r>
    </w:p>
    <w:p w14:paraId="2DA6C08D" w14:textId="0D7F8574" w:rsidR="008100BE" w:rsidRDefault="008100BE" w:rsidP="008100BE">
      <w:pPr>
        <w:pStyle w:val="Heading3"/>
      </w:pPr>
      <w:r>
        <w:lastRenderedPageBreak/>
        <w:t xml:space="preserve">1NC—OFF </w:t>
      </w:r>
    </w:p>
    <w:p w14:paraId="0DC9E105" w14:textId="77777777" w:rsidR="00EB31D6" w:rsidRDefault="00EB31D6" w:rsidP="00EB31D6">
      <w:pPr>
        <w:pStyle w:val="Heading4"/>
      </w:pPr>
      <w:r>
        <w:t>The</w:t>
      </w:r>
      <w:r w:rsidRPr="00C77255">
        <w:t xml:space="preserve"> standard is maximizing expected well-bein</w:t>
      </w:r>
      <w:r>
        <w:t>g. Prefer –</w:t>
      </w:r>
    </w:p>
    <w:p w14:paraId="14CA2521" w14:textId="77777777" w:rsidR="00EB31D6" w:rsidRPr="00466EB8" w:rsidRDefault="00EB31D6" w:rsidP="00EB31D6">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29FF3230" w14:textId="77777777" w:rsidR="00EB31D6" w:rsidRPr="00466EB8" w:rsidRDefault="00EB31D6" w:rsidP="00EB31D6">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E35350D" w14:textId="77777777" w:rsidR="00EB31D6" w:rsidRPr="009636D3" w:rsidRDefault="00EB31D6" w:rsidP="00EB31D6">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w:t>
      </w:r>
      <w:r w:rsidRPr="0070514F">
        <w:rPr>
          <w:rFonts w:eastAsia="Calibri"/>
          <w:sz w:val="16"/>
        </w:rPr>
        <w:t xml:space="preserve">Pleasure” and “pain” are here understood inclusively, as encompassing anything hedonically positive and anything hedonically negative.2 </w:t>
      </w:r>
      <w:r w:rsidRPr="0070514F">
        <w:rPr>
          <w:rFonts w:eastAsia="Calibri"/>
          <w:b/>
          <w:u w:val="single"/>
        </w:rPr>
        <w:t>The special value statuses of pleasure and pain are manifested in how we treat these experiences in our everyday reasoning about values.</w:t>
      </w:r>
      <w:r w:rsidRPr="0070514F">
        <w:rPr>
          <w:rFonts w:eastAsia="Calibri"/>
          <w:sz w:val="16"/>
        </w:rPr>
        <w:t xml:space="preserve"> If you tell me that you are heading for the convenience store, </w:t>
      </w:r>
      <w:r w:rsidRPr="0070514F">
        <w:rPr>
          <w:rFonts w:eastAsia="Calibri"/>
          <w:b/>
          <w:u w:val="single"/>
        </w:rPr>
        <w:t>I might ask: “What for?” This is a reasonable question, for when you go to the convenience store you usually do so</w:t>
      </w:r>
      <w:r w:rsidRPr="0070514F">
        <w:rPr>
          <w:rFonts w:eastAsia="Calibri"/>
          <w:sz w:val="16"/>
        </w:rPr>
        <w:t xml:space="preserve">, not merely for the sake of going to the convenience store, but </w:t>
      </w:r>
      <w:r w:rsidRPr="0070514F">
        <w:rPr>
          <w:rFonts w:eastAsia="Calibri"/>
          <w:b/>
          <w:u w:val="single"/>
        </w:rPr>
        <w:t>for the sake of achieving something further that you deem to be valuable.</w:t>
      </w:r>
      <w:r w:rsidRPr="0070514F">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0514F">
        <w:rPr>
          <w:rFonts w:eastAsia="Calibri"/>
          <w:b/>
          <w:u w:val="single"/>
        </w:rPr>
        <w:t xml:space="preserve">If </w:t>
      </w:r>
      <w:proofErr w:type="gramStart"/>
      <w:r w:rsidRPr="0070514F">
        <w:rPr>
          <w:rFonts w:eastAsia="Calibri"/>
          <w:b/>
          <w:u w:val="single"/>
        </w:rPr>
        <w:t>I</w:t>
      </w:r>
      <w:proofErr w:type="gramEnd"/>
      <w:r w:rsidRPr="0070514F">
        <w:rPr>
          <w:rFonts w:eastAsia="Calibri"/>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70514F">
        <w:rPr>
          <w:rFonts w:eastAsia="Calibri"/>
          <w:sz w:val="16"/>
        </w:rPr>
        <w:t>3 As Aristotle observes</w:t>
      </w:r>
      <w:r w:rsidRPr="0070514F">
        <w:rPr>
          <w:rFonts w:eastAsia="Calibri"/>
          <w:b/>
          <w:u w:val="single"/>
        </w:rPr>
        <w:t>: “We never ask [a man] what his end is in being pleased, because we assume that pleasure is choice worthy in itself.</w:t>
      </w:r>
      <w:r w:rsidRPr="0070514F">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0514F">
        <w:rPr>
          <w:rFonts w:eastAsia="Calibri"/>
          <w:b/>
          <w:u w:val="single"/>
        </w:rPr>
        <w:t>pleasure and pain are both places where we reach the end of the line in matters of value.</w:t>
      </w:r>
      <w:r w:rsidRPr="00466EB8">
        <w:rPr>
          <w:rFonts w:eastAsia="Calibri"/>
          <w:b/>
          <w:u w:val="single"/>
        </w:rPr>
        <w:t xml:space="preserve"> </w:t>
      </w:r>
      <w:r>
        <w:t xml:space="preserve"> </w:t>
      </w:r>
    </w:p>
    <w:p w14:paraId="1A4116DB" w14:textId="77777777" w:rsidR="00EB31D6" w:rsidRPr="00466EB8" w:rsidRDefault="00EB31D6" w:rsidP="00EB31D6">
      <w:pPr>
        <w:keepNext/>
        <w:keepLines/>
        <w:tabs>
          <w:tab w:val="left" w:pos="2250"/>
        </w:tabs>
        <w:spacing w:before="40" w:after="0" w:line="240" w:lineRule="auto"/>
        <w:outlineLvl w:val="3"/>
        <w:rPr>
          <w:rFonts w:eastAsia="Times New Roman"/>
          <w:b/>
          <w:iCs/>
        </w:rPr>
      </w:pPr>
      <w:r>
        <w:rPr>
          <w:rFonts w:eastAsia="Times New Roman"/>
          <w:b/>
          <w:iCs/>
        </w:rPr>
        <w:lastRenderedPageBreak/>
        <w:t>2 --</w:t>
      </w:r>
      <w:r w:rsidRPr="00466EB8">
        <w:rPr>
          <w:rFonts w:eastAsia="Times New Roman"/>
          <w:b/>
          <w:iCs/>
        </w:rPr>
        <w:t xml:space="preserve"> </w:t>
      </w:r>
      <w:r>
        <w:rPr>
          <w:rFonts w:eastAsia="Times New Roman"/>
          <w:b/>
          <w:iCs/>
        </w:rPr>
        <w:t>Lexical pre-req</w:t>
      </w:r>
      <w:r w:rsidRPr="00466EB8">
        <w:rPr>
          <w:rFonts w:eastAsia="Times New Roman"/>
          <w:b/>
          <w:iCs/>
        </w:rPr>
        <w:t>: Threats to bodily security and life preclude the ability for moral actors to effectively utilize and act upon other moral theories since they are in a constant state of crisis that inhibit the ideal moral conditions which other theories presuppose</w:t>
      </w:r>
    </w:p>
    <w:p w14:paraId="4E168EF3" w14:textId="77777777" w:rsidR="00EB31D6" w:rsidRPr="006C4666" w:rsidRDefault="00EB31D6" w:rsidP="00EB31D6">
      <w:pPr>
        <w:pStyle w:val="Heading4"/>
        <w:rPr>
          <w:rFonts w:cstheme="minorHAnsi"/>
        </w:rPr>
      </w:pPr>
      <w:r>
        <w:rPr>
          <w:rFonts w:cstheme="minorHAnsi"/>
        </w:rPr>
        <w:t xml:space="preserve">3 -- Actor-specificity - </w:t>
      </w:r>
      <w:r w:rsidRPr="006C4666">
        <w:rPr>
          <w:rFonts w:cstheme="minorHAnsi"/>
        </w:rPr>
        <w:t xml:space="preserve">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5276CD61" w14:textId="23321A12" w:rsidR="00EB31D6" w:rsidRDefault="00EB31D6" w:rsidP="00EB31D6">
      <w:pPr>
        <w:pStyle w:val="Heading4"/>
        <w:rPr>
          <w:rFonts w:cs="Calibri"/>
        </w:rPr>
      </w:pPr>
      <w:r>
        <w:t xml:space="preserve">4 </w:t>
      </w:r>
      <w:r w:rsidR="007342D1">
        <w:t>–</w:t>
      </w:r>
      <w:r>
        <w:t xml:space="preserve"> </w:t>
      </w:r>
      <w:r w:rsidR="007342D1">
        <w:t xml:space="preserve">Degrees of wrongness – if I break a promise to meet up for lunch that is not as bad as breaking a promise to take someone to the hospital. Only the consequences explain why the second is much worse than the first. </w:t>
      </w:r>
      <w:r w:rsidRPr="006C4666">
        <w:t>Intuitions outweigh</w:t>
      </w:r>
      <w:r w:rsidRPr="00502045">
        <w:rPr>
          <w:rFonts w:cs="Calibri"/>
        </w:rPr>
        <w:t>—they’re the foundational basis for any argument and theories that contradict our intuitions are most likely false even if we can’t deductively determine why.</w:t>
      </w:r>
    </w:p>
    <w:p w14:paraId="32B1D88F" w14:textId="77777777" w:rsidR="00EB31D6" w:rsidRDefault="00EB31D6" w:rsidP="00EB31D6">
      <w:pPr>
        <w:pStyle w:val="Heading4"/>
      </w:pPr>
      <w:r>
        <w:t>5 -- Occam’s Razor – historical</w:t>
      </w:r>
      <w:r w:rsidRPr="008D552A">
        <w:t xml:space="preserve"> moral disagreement over internal conceptions of morality </w:t>
      </w:r>
      <w:r>
        <w:t xml:space="preserve">prove non fallibility, which means you default to the </w:t>
      </w:r>
      <w:proofErr w:type="gramStart"/>
      <w:r>
        <w:t>most simple</w:t>
      </w:r>
      <w:proofErr w:type="gramEnd"/>
      <w:r>
        <w:t xml:space="preserve"> conception of intrinsic values and decision calc</w:t>
      </w:r>
    </w:p>
    <w:p w14:paraId="6BCDA303" w14:textId="77777777" w:rsidR="00EB31D6" w:rsidRPr="00AD4C5F" w:rsidRDefault="00EB31D6" w:rsidP="00EB31D6">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6 -- </w:t>
      </w:r>
      <w:r w:rsidRPr="00AD4C5F">
        <w:rPr>
          <w:rFonts w:asciiTheme="majorHAnsi" w:hAnsiTheme="majorHAnsi" w:cstheme="majorHAnsi"/>
          <w:color w:val="000000" w:themeColor="text1"/>
        </w:rPr>
        <w:t>Extinction comes first!</w:t>
      </w:r>
    </w:p>
    <w:p w14:paraId="4AF3ABB7" w14:textId="77777777" w:rsidR="00EB31D6" w:rsidRPr="00AD4C5F" w:rsidRDefault="00EB31D6" w:rsidP="00EB31D6">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010F6E9D" w14:textId="77777777" w:rsidR="00EB31D6" w:rsidRDefault="00EB31D6" w:rsidP="00EB31D6">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w:t>
      </w:r>
      <w:r w:rsidRPr="009636D3">
        <w:rPr>
          <w:rStyle w:val="Style13ptBold"/>
          <w:rFonts w:asciiTheme="majorHAnsi" w:hAnsiTheme="majorHAnsi" w:cstheme="majorHAnsi"/>
          <w:color w:val="000000" w:themeColor="text1"/>
          <w:highlight w:val="green"/>
        </w:rPr>
        <w:lastRenderedPageBreak/>
        <w:t xml:space="preserve">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w:t>
      </w:r>
      <w:r w:rsidRPr="00AD4C5F">
        <w:rPr>
          <w:rFonts w:asciiTheme="majorHAnsi" w:hAnsiTheme="majorHAnsi" w:cstheme="majorHAnsi"/>
          <w:color w:val="000000" w:themeColor="text1"/>
        </w:rPr>
        <w:lastRenderedPageBreak/>
        <w:t xml:space="preserve">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 xml:space="preserve">views that place significantly greater moral weight on </w:t>
      </w:r>
      <w:r w:rsidRPr="00AD4C5F">
        <w:rPr>
          <w:rStyle w:val="Style13ptBold"/>
          <w:rFonts w:asciiTheme="majorHAnsi" w:hAnsiTheme="majorHAnsi" w:cstheme="majorHAnsi"/>
          <w:color w:val="000000" w:themeColor="text1"/>
        </w:rPr>
        <w:lastRenderedPageBreak/>
        <w:t>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702F63EB" w14:textId="00663389" w:rsidR="00EB31D6" w:rsidRDefault="00EB31D6" w:rsidP="00EB31D6">
      <w:pPr>
        <w:pStyle w:val="Heading3"/>
      </w:pPr>
      <w:r>
        <w:lastRenderedPageBreak/>
        <w:t xml:space="preserve">1NC—OFF </w:t>
      </w:r>
    </w:p>
    <w:p w14:paraId="204530A6" w14:textId="2BBBA793" w:rsidR="007342D1" w:rsidRDefault="007342D1" w:rsidP="007342D1">
      <w:pPr>
        <w:pStyle w:val="Heading4"/>
      </w:pPr>
      <w:r>
        <w:t>States</w:t>
      </w:r>
      <w:r>
        <w:t xml:space="preserve"> ought to:</w:t>
      </w:r>
    </w:p>
    <w:p w14:paraId="19681085" w14:textId="77777777" w:rsidR="007342D1" w:rsidRPr="007529D5" w:rsidRDefault="007342D1" w:rsidP="007342D1">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484E8B58" w14:textId="77777777" w:rsidR="007342D1" w:rsidRPr="007529D5" w:rsidRDefault="007342D1" w:rsidP="007342D1">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08447E52" w14:textId="77777777" w:rsidR="007342D1" w:rsidRPr="007529D5" w:rsidRDefault="007342D1" w:rsidP="007342D1">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46AED0FA" w14:textId="77777777" w:rsidR="007342D1" w:rsidRPr="007529D5" w:rsidRDefault="007342D1" w:rsidP="007342D1"/>
    <w:p w14:paraId="3B93E1B5" w14:textId="77777777" w:rsidR="007342D1" w:rsidRPr="00DE27BE" w:rsidRDefault="007342D1" w:rsidP="007342D1">
      <w:pPr>
        <w:pStyle w:val="Heading4"/>
      </w:pPr>
      <w:r>
        <w:t xml:space="preserve">Solves the </w:t>
      </w:r>
      <w:proofErr w:type="spellStart"/>
      <w:r>
        <w:t>Aff</w:t>
      </w:r>
      <w:proofErr w:type="spellEnd"/>
      <w:r>
        <w:t>.</w:t>
      </w:r>
    </w:p>
    <w:p w14:paraId="3346C342" w14:textId="77777777" w:rsidR="007342D1" w:rsidRPr="0050183F" w:rsidRDefault="007342D1" w:rsidP="007342D1">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3CBD8109" w14:textId="77777777" w:rsidR="007342D1" w:rsidRDefault="007342D1" w:rsidP="007342D1"/>
    <w:p w14:paraId="4D0C09BD" w14:textId="77777777" w:rsidR="007342D1" w:rsidRDefault="007342D1" w:rsidP="007342D1"/>
    <w:p w14:paraId="61DE7ED6" w14:textId="77777777" w:rsidR="007342D1" w:rsidRPr="00DE33BD" w:rsidRDefault="007342D1" w:rsidP="007342D1"/>
    <w:p w14:paraId="2FB4B627" w14:textId="77777777" w:rsidR="007342D1" w:rsidRPr="00DE27BE" w:rsidRDefault="007342D1" w:rsidP="007342D1">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42BCCAE9" w14:textId="77777777" w:rsidR="007342D1" w:rsidRPr="00DE33BD" w:rsidRDefault="007342D1" w:rsidP="007342D1"/>
    <w:p w14:paraId="5FC13731" w14:textId="77777777" w:rsidR="007342D1" w:rsidRPr="00DE27BE" w:rsidRDefault="007342D1" w:rsidP="007342D1"/>
    <w:p w14:paraId="126F37E2" w14:textId="77777777" w:rsidR="007342D1" w:rsidRDefault="007342D1" w:rsidP="007342D1">
      <w:pPr>
        <w:pStyle w:val="Heading4"/>
        <w:rPr>
          <w:rFonts w:cs="Calibri"/>
        </w:rPr>
      </w:pPr>
      <w:r>
        <w:rPr>
          <w:rFonts w:cs="Calibri"/>
        </w:rPr>
        <w:t>That competes ---</w:t>
      </w:r>
    </w:p>
    <w:p w14:paraId="4FBF8DDA" w14:textId="77777777" w:rsidR="007342D1" w:rsidRDefault="007342D1" w:rsidP="007342D1">
      <w:pPr>
        <w:pStyle w:val="Heading4"/>
      </w:pPr>
      <w:r>
        <w:t>1] Widespread support for OST overhaul means a new treaty is likely---top military leaders are pushing it.</w:t>
      </w:r>
    </w:p>
    <w:p w14:paraId="02B1B93E" w14:textId="77777777" w:rsidR="007342D1" w:rsidRPr="00CF7516" w:rsidRDefault="007342D1" w:rsidP="007342D1">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771C3937" w14:textId="77777777" w:rsidR="007342D1" w:rsidRPr="00B63600" w:rsidRDefault="007342D1" w:rsidP="007342D1"/>
    <w:p w14:paraId="10CBEDF1" w14:textId="77777777" w:rsidR="007342D1" w:rsidRPr="00804FA2" w:rsidRDefault="007342D1" w:rsidP="007342D1"/>
    <w:p w14:paraId="7A7403CC" w14:textId="77777777" w:rsidR="007342D1" w:rsidRPr="00CF7516" w:rsidRDefault="007342D1" w:rsidP="007342D1">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4FC2B3BA" w14:textId="77777777" w:rsidR="007342D1" w:rsidRPr="00CF7516" w:rsidRDefault="007342D1" w:rsidP="007342D1">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7B75C1E8" w14:textId="77777777" w:rsidR="007342D1" w:rsidRPr="00CF7516" w:rsidRDefault="007342D1" w:rsidP="007342D1">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6F9CCB3A" w14:textId="77777777" w:rsidR="007342D1" w:rsidRPr="00CF7516" w:rsidRDefault="007342D1" w:rsidP="007342D1">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6D2D6A47" w14:textId="77777777" w:rsidR="007342D1" w:rsidRPr="00CF7516" w:rsidRDefault="007342D1" w:rsidP="007342D1">
      <w:pPr>
        <w:rPr>
          <w:szCs w:val="22"/>
        </w:rPr>
      </w:pPr>
      <w:r w:rsidRPr="00CF7516">
        <w:rPr>
          <w:szCs w:val="22"/>
        </w:rPr>
        <w:lastRenderedPageBreak/>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02530987" w14:textId="77777777" w:rsidR="007342D1" w:rsidRDefault="007342D1" w:rsidP="007342D1">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46A12A87" w14:textId="77777777" w:rsidR="007342D1" w:rsidRDefault="007342D1" w:rsidP="007342D1">
      <w:pPr>
        <w:pStyle w:val="Heading4"/>
      </w:pPr>
      <w:r>
        <w:t>2] Space law is typically treaty-based---Russian and Chinese proposals prove.</w:t>
      </w:r>
    </w:p>
    <w:p w14:paraId="2FE95683" w14:textId="77777777" w:rsidR="007342D1" w:rsidRDefault="007342D1" w:rsidP="007342D1">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25A8A56D" w14:textId="77777777" w:rsidR="007342D1" w:rsidRPr="00937040" w:rsidRDefault="007342D1" w:rsidP="007342D1">
      <w:pPr>
        <w:rPr>
          <w:szCs w:val="22"/>
        </w:rPr>
      </w:pPr>
    </w:p>
    <w:p w14:paraId="51DF0529" w14:textId="77777777" w:rsidR="007342D1" w:rsidRPr="00477939" w:rsidRDefault="007342D1" w:rsidP="007342D1">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73D5E96E" w14:textId="77777777" w:rsidR="007342D1" w:rsidRPr="00477939" w:rsidRDefault="007342D1" w:rsidP="007342D1">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069249B" w14:textId="77777777" w:rsidR="007342D1" w:rsidRPr="00477939" w:rsidRDefault="007342D1" w:rsidP="007342D1">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0CAE540F" w14:textId="77777777" w:rsidR="007342D1" w:rsidRPr="00477939" w:rsidRDefault="007342D1" w:rsidP="007342D1">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16DB7FC5" w14:textId="77777777" w:rsidR="007342D1" w:rsidRPr="00477939" w:rsidRDefault="007342D1" w:rsidP="007342D1">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7DC16481" w14:textId="77777777" w:rsidR="007342D1" w:rsidRDefault="007342D1" w:rsidP="007342D1">
      <w:pPr>
        <w:pStyle w:val="Heading4"/>
      </w:pPr>
      <w:r>
        <w:lastRenderedPageBreak/>
        <w:t>3] Treaties are the foundation of space law.</w:t>
      </w:r>
    </w:p>
    <w:p w14:paraId="7F39B50D" w14:textId="77777777" w:rsidR="007342D1" w:rsidRPr="00937040" w:rsidRDefault="007342D1" w:rsidP="007342D1">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63E3AE3B" w14:textId="77777777" w:rsidR="007342D1" w:rsidRPr="00937040" w:rsidRDefault="007342D1" w:rsidP="007342D1"/>
    <w:p w14:paraId="309FE6AD" w14:textId="77777777" w:rsidR="007342D1" w:rsidRPr="00253B27" w:rsidRDefault="007342D1" w:rsidP="007342D1">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01613B24" w14:textId="77777777" w:rsidR="007342D1" w:rsidRDefault="007342D1" w:rsidP="007342D1"/>
    <w:p w14:paraId="0A2681B7" w14:textId="77777777" w:rsidR="007342D1" w:rsidRPr="00840343" w:rsidRDefault="007342D1" w:rsidP="007342D1"/>
    <w:p w14:paraId="024AEE5A" w14:textId="77777777" w:rsidR="007342D1" w:rsidRPr="00B63600" w:rsidRDefault="007342D1" w:rsidP="007342D1">
      <w:pPr>
        <w:rPr>
          <w:szCs w:val="22"/>
        </w:rPr>
      </w:pPr>
    </w:p>
    <w:p w14:paraId="46278EEB" w14:textId="59574FE4" w:rsidR="007342D1" w:rsidRDefault="007342D1" w:rsidP="007342D1">
      <w:pPr>
        <w:pStyle w:val="Heading4"/>
        <w:rPr>
          <w:rFonts w:cs="Calibri"/>
        </w:rPr>
      </w:pPr>
      <w:r>
        <w:rPr>
          <w:rFonts w:cs="Calibri"/>
        </w:rPr>
        <w:t>We solve better</w:t>
      </w:r>
      <w:r>
        <w:rPr>
          <w:rFonts w:cs="Calibri"/>
        </w:rPr>
        <w:t xml:space="preserve"> – </w:t>
      </w:r>
    </w:p>
    <w:p w14:paraId="0FA69966" w14:textId="2EEA673D" w:rsidR="007342D1" w:rsidRPr="00DE33BD" w:rsidRDefault="007342D1" w:rsidP="007342D1">
      <w:pPr>
        <w:pStyle w:val="Heading4"/>
        <w:rPr>
          <w:rFonts w:cs="Calibri"/>
        </w:rPr>
      </w:pPr>
      <w:r>
        <w:rPr>
          <w:rFonts w:cs="Calibri"/>
        </w:rPr>
        <w:t>1 -- C</w:t>
      </w:r>
      <w:r>
        <w:rPr>
          <w:rFonts w:cs="Calibri"/>
        </w:rPr>
        <w:t xml:space="preserve">IL is </w:t>
      </w:r>
      <w:r w:rsidRPr="0050183F">
        <w:rPr>
          <w:rFonts w:cs="Calibri"/>
          <w:u w:val="single"/>
        </w:rPr>
        <w:t>far superior</w:t>
      </w:r>
      <w:r>
        <w:rPr>
          <w:rFonts w:cs="Calibri"/>
        </w:rPr>
        <w:t xml:space="preserve"> to treaties for space AND causes follow-on.</w:t>
      </w:r>
    </w:p>
    <w:p w14:paraId="05579DB6" w14:textId="77777777" w:rsidR="007342D1" w:rsidRPr="00DE33BD" w:rsidRDefault="007342D1" w:rsidP="007342D1">
      <w:r w:rsidRPr="00DE33BD">
        <w:rPr>
          <w:rStyle w:val="Style13ptBold"/>
        </w:rPr>
        <w:t>Koplow, 9</w:t>
      </w:r>
      <w:r w:rsidRPr="00DE33BD">
        <w:t xml:space="preserve"> – Professor of Law, Georgetown University Law Center.</w:t>
      </w:r>
    </w:p>
    <w:p w14:paraId="0D4A1212" w14:textId="77777777" w:rsidR="007342D1" w:rsidRPr="00DE33BD" w:rsidRDefault="007342D1" w:rsidP="007342D1">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6DA3E82F" w14:textId="77777777" w:rsidR="007342D1" w:rsidRPr="00DE33BD" w:rsidRDefault="007342D1" w:rsidP="007342D1"/>
    <w:p w14:paraId="440F38A4" w14:textId="77777777" w:rsidR="007342D1" w:rsidRPr="00DE33BD" w:rsidRDefault="007342D1" w:rsidP="007342D1"/>
    <w:p w14:paraId="16FCBA7B" w14:textId="77777777" w:rsidR="007342D1" w:rsidRPr="00DE33BD" w:rsidRDefault="007342D1" w:rsidP="007342D1">
      <w:r w:rsidRPr="00DE33BD">
        <w:lastRenderedPageBreak/>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788ABE6C" w14:textId="77777777" w:rsidR="007342D1" w:rsidRPr="00DE33BD" w:rsidRDefault="007342D1" w:rsidP="007342D1">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0064DCC4" w14:textId="6AA71327" w:rsidR="007342D1" w:rsidRPr="00DE33BD" w:rsidRDefault="007342D1" w:rsidP="007342D1">
      <w:pPr>
        <w:pStyle w:val="Heading4"/>
        <w:rPr>
          <w:rFonts w:cs="Calibri"/>
          <w:u w:val="single"/>
        </w:rPr>
      </w:pPr>
      <w:r>
        <w:rPr>
          <w:rFonts w:cs="Calibri"/>
        </w:rPr>
        <w:t xml:space="preserve">2 -- </w:t>
      </w:r>
      <w:r w:rsidRPr="00DE33BD">
        <w:rPr>
          <w:rFonts w:cs="Calibri"/>
        </w:rPr>
        <w:t xml:space="preserve">Rollback---treaties can be </w:t>
      </w:r>
      <w:r w:rsidRPr="00DE33BD">
        <w:rPr>
          <w:rFonts w:cs="Calibri"/>
          <w:u w:val="single"/>
        </w:rPr>
        <w:t>withdrawn</w:t>
      </w:r>
      <w:r w:rsidRPr="00DE33BD">
        <w:rPr>
          <w:rFonts w:cs="Calibri"/>
        </w:rPr>
        <w:t xml:space="preserve"> or </w:t>
      </w:r>
      <w:r w:rsidRPr="00DE33BD">
        <w:rPr>
          <w:rFonts w:cs="Calibri"/>
          <w:u w:val="single"/>
        </w:rPr>
        <w:t>refused</w:t>
      </w:r>
      <w:r w:rsidRPr="00DE33BD">
        <w:rPr>
          <w:rFonts w:cs="Calibri"/>
        </w:rPr>
        <w:t xml:space="preserve">---CIL is durable </w:t>
      </w:r>
      <w:r w:rsidRPr="00DE33BD">
        <w:rPr>
          <w:rFonts w:cs="Calibri"/>
          <w:u w:val="single"/>
        </w:rPr>
        <w:t xml:space="preserve">even in a world of say no </w:t>
      </w:r>
    </w:p>
    <w:p w14:paraId="3875F52A" w14:textId="77777777" w:rsidR="007342D1" w:rsidRPr="00DE33BD" w:rsidRDefault="007342D1" w:rsidP="007342D1">
      <w:r w:rsidRPr="00DE33BD">
        <w:rPr>
          <w:rStyle w:val="Style13ptBold"/>
        </w:rPr>
        <w:t>Koplow, 9</w:t>
      </w:r>
      <w:r w:rsidRPr="00DE33BD">
        <w:t xml:space="preserve"> – Professor of Law, Georgetown University Law Center.</w:t>
      </w:r>
    </w:p>
    <w:p w14:paraId="204B1B50" w14:textId="77777777" w:rsidR="007342D1" w:rsidRPr="00DE33BD" w:rsidRDefault="007342D1" w:rsidP="007342D1">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7C637FC2" w14:textId="77777777" w:rsidR="007342D1" w:rsidRPr="00DE33BD" w:rsidRDefault="007342D1" w:rsidP="007342D1"/>
    <w:p w14:paraId="1029426C" w14:textId="77777777" w:rsidR="007342D1" w:rsidRPr="00DE33BD" w:rsidRDefault="007342D1" w:rsidP="007342D1">
      <w:pPr>
        <w:rPr>
          <w:rStyle w:val="Emphasis"/>
        </w:rPr>
      </w:pPr>
      <w:r w:rsidRPr="00DE33BD">
        <w:t xml:space="preserve">At the other end of the timeline, </w:t>
      </w:r>
      <w:r w:rsidRPr="00DE33BD">
        <w:rPr>
          <w:rStyle w:val="StyleUnderline"/>
        </w:rPr>
        <w:t xml:space="preserve">a </w:t>
      </w:r>
      <w:r w:rsidRPr="006C75E4">
        <w:rPr>
          <w:rStyle w:val="StyleUnderline"/>
          <w:highlight w:val="green"/>
        </w:rPr>
        <w:t>CIL</w:t>
      </w:r>
      <w:r w:rsidRPr="00DE33BD">
        <w:rPr>
          <w:rStyle w:val="StyleUnderline"/>
        </w:rPr>
        <w:t xml:space="preserve"> rule </w:t>
      </w:r>
      <w:r w:rsidRPr="006C75E4">
        <w:rPr>
          <w:rStyle w:val="StyleUnderline"/>
          <w:highlight w:val="green"/>
        </w:rPr>
        <w:t>would</w:t>
      </w:r>
      <w:r w:rsidRPr="00DE33BD">
        <w:t xml:space="preserve"> also </w:t>
      </w:r>
      <w:r w:rsidRPr="00DE33BD">
        <w:rPr>
          <w:rStyle w:val="Emphasis"/>
        </w:rPr>
        <w:t xml:space="preserve">continue to </w:t>
      </w:r>
      <w:r w:rsidRPr="006C75E4">
        <w:rPr>
          <w:rStyle w:val="Emphasis"/>
          <w:highlight w:val="green"/>
        </w:rPr>
        <w:t>apply to any State that initially joined</w:t>
      </w:r>
      <w:r w:rsidRPr="00DE33BD">
        <w:rPr>
          <w:rStyle w:val="Emphasis"/>
        </w:rPr>
        <w:t xml:space="preserve"> a treaty</w:t>
      </w:r>
      <w:r w:rsidRPr="00DE33BD">
        <w:t xml:space="preserve">, </w:t>
      </w:r>
      <w:r w:rsidRPr="006C75E4">
        <w:rPr>
          <w:rStyle w:val="StyleUnderline"/>
          <w:highlight w:val="green"/>
        </w:rPr>
        <w:t>but</w:t>
      </w:r>
      <w:r w:rsidRPr="00DE33BD">
        <w:rPr>
          <w:rStyle w:val="StyleUnderline"/>
        </w:rPr>
        <w:t xml:space="preserve"> later </w:t>
      </w:r>
      <w:r w:rsidRPr="006C75E4">
        <w:rPr>
          <w:rStyle w:val="StyleUnderline"/>
          <w:highlight w:val="green"/>
        </w:rPr>
        <w:t>changed its mind</w:t>
      </w:r>
      <w:r w:rsidRPr="00DE33BD">
        <w:rPr>
          <w:rStyle w:val="StyleUnderline"/>
        </w:rPr>
        <w:t xml:space="preserve"> and decided to withdraw from it</w:t>
      </w:r>
      <w:r w:rsidRPr="00DE33BD">
        <w:t xml:space="preserve">.257 Treaty withdrawals are rare, but </w:t>
      </w:r>
      <w:r w:rsidRPr="00DE33BD">
        <w:rPr>
          <w:rStyle w:val="StyleUnderline"/>
        </w:rPr>
        <w:t xml:space="preserve">the United States' 2002 </w:t>
      </w:r>
      <w:r w:rsidRPr="006C75E4">
        <w:rPr>
          <w:rStyle w:val="StyleUnderline"/>
          <w:highlight w:val="green"/>
        </w:rPr>
        <w:t>pullout</w:t>
      </w:r>
      <w:r w:rsidRPr="00DE33BD">
        <w:rPr>
          <w:rStyle w:val="StyleUnderline"/>
        </w:rPr>
        <w:t xml:space="preserve"> </w:t>
      </w:r>
      <w:r w:rsidRPr="006C75E4">
        <w:rPr>
          <w:rStyle w:val="StyleUnderline"/>
          <w:highlight w:val="green"/>
        </w:rPr>
        <w:t>from the</w:t>
      </w:r>
      <w:r w:rsidRPr="00DE33BD">
        <w:rPr>
          <w:rStyle w:val="StyleUnderline"/>
        </w:rPr>
        <w:t xml:space="preserve"> 1972 </w:t>
      </w:r>
      <w:r w:rsidRPr="006C75E4">
        <w:rPr>
          <w:rStyle w:val="Emphasis"/>
          <w:highlight w:val="green"/>
        </w:rPr>
        <w:t>A</w:t>
      </w:r>
      <w:r w:rsidRPr="00DE33BD">
        <w:rPr>
          <w:rStyle w:val="Emphasis"/>
        </w:rPr>
        <w:t>nti-</w:t>
      </w:r>
      <w:r w:rsidRPr="006C75E4">
        <w:rPr>
          <w:rStyle w:val="Emphasis"/>
          <w:highlight w:val="green"/>
        </w:rPr>
        <w:t>B</w:t>
      </w:r>
      <w:r w:rsidRPr="00DE33BD">
        <w:rPr>
          <w:rStyle w:val="Emphasis"/>
        </w:rPr>
        <w:t xml:space="preserve">allistic </w:t>
      </w:r>
      <w:r w:rsidRPr="006C75E4">
        <w:rPr>
          <w:rStyle w:val="Emphasis"/>
          <w:highlight w:val="green"/>
        </w:rPr>
        <w:t>M</w:t>
      </w:r>
      <w:r w:rsidRPr="00DE33BD">
        <w:rPr>
          <w:rStyle w:val="Emphasis"/>
        </w:rPr>
        <w:t>issile</w:t>
      </w:r>
      <w:r w:rsidRPr="00DE33BD">
        <w:rPr>
          <w:rStyle w:val="StyleUnderline"/>
        </w:rPr>
        <w:t xml:space="preserve"> Treaty</w:t>
      </w:r>
      <w:r w:rsidRPr="00DE33BD">
        <w:t xml:space="preserve"> </w:t>
      </w:r>
      <w:r w:rsidRPr="006C75E4">
        <w:rPr>
          <w:rStyle w:val="StyleUnderline"/>
          <w:highlight w:val="green"/>
        </w:rPr>
        <w:t>and North Korea's</w:t>
      </w:r>
      <w:r w:rsidRPr="00DE33BD">
        <w:rPr>
          <w:rStyle w:val="StyleUnderline"/>
        </w:rPr>
        <w:t xml:space="preserve"> 2003 </w:t>
      </w:r>
      <w:r w:rsidRPr="006C75E4">
        <w:rPr>
          <w:rStyle w:val="StyleUnderline"/>
          <w:highlight w:val="green"/>
        </w:rPr>
        <w:t>withdrawal from</w:t>
      </w:r>
      <w:r w:rsidRPr="00DE33BD">
        <w:rPr>
          <w:rStyle w:val="StyleUnderline"/>
        </w:rPr>
        <w:t xml:space="preserve"> the 1968 </w:t>
      </w:r>
      <w:r w:rsidRPr="006C75E4">
        <w:rPr>
          <w:rStyle w:val="Emphasis"/>
          <w:highlight w:val="green"/>
        </w:rPr>
        <w:t>N</w:t>
      </w:r>
      <w:r w:rsidRPr="00DE33BD">
        <w:rPr>
          <w:rStyle w:val="Emphasis"/>
        </w:rPr>
        <w:t>on-</w:t>
      </w:r>
      <w:r w:rsidRPr="006C75E4">
        <w:rPr>
          <w:rStyle w:val="Emphasis"/>
          <w:highlight w:val="green"/>
        </w:rPr>
        <w:t>P</w:t>
      </w:r>
      <w:r w:rsidRPr="00DE33BD">
        <w:rPr>
          <w:rStyle w:val="Emphasis"/>
        </w:rPr>
        <w:t xml:space="preserve">roliferation </w:t>
      </w:r>
      <w:r w:rsidRPr="006C75E4">
        <w:rPr>
          <w:rStyle w:val="Emphasis"/>
          <w:highlight w:val="green"/>
        </w:rPr>
        <w:t>T</w:t>
      </w:r>
      <w:r w:rsidRPr="00DE33BD">
        <w:rPr>
          <w:rStyle w:val="Emphasis"/>
        </w:rPr>
        <w:t>reaty</w:t>
      </w:r>
      <w:r w:rsidRPr="00DE33BD">
        <w:t xml:space="preserve"> </w:t>
      </w:r>
      <w:r w:rsidRPr="006C75E4">
        <w:rPr>
          <w:rStyle w:val="StyleUnderline"/>
          <w:highlight w:val="green"/>
        </w:rPr>
        <w:t>suggest</w:t>
      </w:r>
      <w:r w:rsidRPr="00DE33BD">
        <w:t xml:space="preserve"> that </w:t>
      </w:r>
      <w:r w:rsidRPr="006C75E4">
        <w:rPr>
          <w:rStyle w:val="Emphasis"/>
          <w:highlight w:val="green"/>
        </w:rPr>
        <w:t>this is no longer</w:t>
      </w:r>
      <w:r w:rsidRPr="00DE33BD">
        <w:rPr>
          <w:rStyle w:val="Emphasis"/>
        </w:rPr>
        <w:t xml:space="preserve"> a </w:t>
      </w:r>
      <w:r w:rsidRPr="006C75E4">
        <w:rPr>
          <w:rStyle w:val="Emphasis"/>
          <w:highlight w:val="green"/>
        </w:rPr>
        <w:t>trivial</w:t>
      </w:r>
      <w:r w:rsidRPr="00DE33BD">
        <w:rPr>
          <w:rStyle w:val="Emphasis"/>
        </w:rPr>
        <w:t xml:space="preserve"> consideration</w:t>
      </w:r>
      <w:r w:rsidRPr="00DE33BD">
        <w:t xml:space="preserve">. Similarly, </w:t>
      </w:r>
      <w:r w:rsidRPr="006C75E4">
        <w:rPr>
          <w:rStyle w:val="StyleUnderline"/>
          <w:highlight w:val="green"/>
        </w:rPr>
        <w:t xml:space="preserve">if a treaty party </w:t>
      </w:r>
      <w:r w:rsidRPr="00DE33BD">
        <w:rPr>
          <w:rStyle w:val="StyleUnderline"/>
        </w:rPr>
        <w:t>exercises its right to "</w:t>
      </w:r>
      <w:r w:rsidRPr="006C75E4">
        <w:rPr>
          <w:rStyle w:val="StyleUnderline"/>
          <w:highlight w:val="green"/>
        </w:rPr>
        <w:t>suspend</w:t>
      </w:r>
      <w:r w:rsidRPr="00DE33BD">
        <w:rPr>
          <w:rStyle w:val="StyleUnderline"/>
        </w:rPr>
        <w:t xml:space="preserve">" temporarily the operation of </w:t>
      </w:r>
      <w:r w:rsidRPr="006C75E4">
        <w:rPr>
          <w:rStyle w:val="StyleUnderline"/>
          <w:highlight w:val="green"/>
        </w:rPr>
        <w:t>a treat</w:t>
      </w:r>
      <w:r w:rsidRPr="006C75E4">
        <w:rPr>
          <w:highlight w:val="green"/>
        </w:rPr>
        <w:t>y</w:t>
      </w:r>
      <w:r w:rsidRPr="00DE33BD">
        <w:t xml:space="preserve"> (as, for example, in response to another party's material breach of the obligations), any underlying </w:t>
      </w:r>
      <w:r w:rsidRPr="006C75E4">
        <w:rPr>
          <w:rStyle w:val="Emphasis"/>
          <w:highlight w:val="green"/>
        </w:rPr>
        <w:t>CIL obligations could still be applicable</w:t>
      </w:r>
      <w:r w:rsidRPr="00DE33BD">
        <w:rPr>
          <w:rStyle w:val="Emphasis"/>
        </w:rPr>
        <w:t>.</w:t>
      </w:r>
    </w:p>
    <w:p w14:paraId="19E5CFFA" w14:textId="3985569C" w:rsidR="007342D1" w:rsidRPr="00DE33BD" w:rsidRDefault="007342D1" w:rsidP="007342D1">
      <w:pPr>
        <w:pStyle w:val="Heading4"/>
        <w:rPr>
          <w:rFonts w:cs="Calibri"/>
          <w:b w:val="0"/>
          <w:u w:val="single"/>
        </w:rPr>
      </w:pPr>
      <w:r>
        <w:rPr>
          <w:rFonts w:cs="Calibri"/>
        </w:rPr>
        <w:lastRenderedPageBreak/>
        <w:t xml:space="preserve">3 -- </w:t>
      </w:r>
      <w:r w:rsidRPr="00DE33BD">
        <w:rPr>
          <w:rFonts w:cs="Calibri"/>
        </w:rPr>
        <w:t xml:space="preserve">Scope---CIL </w:t>
      </w:r>
      <w:r w:rsidRPr="00DE33BD">
        <w:rPr>
          <w:rFonts w:cs="Calibri"/>
          <w:u w:val="single"/>
        </w:rPr>
        <w:t>doesn’t</w:t>
      </w:r>
      <w:r w:rsidRPr="00DE33BD">
        <w:rPr>
          <w:rFonts w:cs="Calibri"/>
        </w:rPr>
        <w:t xml:space="preserve"> rely on countries saying yes, and includes countries </w:t>
      </w:r>
      <w:r w:rsidRPr="00DE33BD">
        <w:rPr>
          <w:rFonts w:cs="Calibri"/>
          <w:u w:val="single"/>
        </w:rPr>
        <w:t>beyond</w:t>
      </w:r>
      <w:r w:rsidRPr="00DE33BD">
        <w:rPr>
          <w:rFonts w:cs="Calibri"/>
        </w:rPr>
        <w:t xml:space="preserve"> just China and Russia</w:t>
      </w:r>
      <w:r w:rsidRPr="00DE33BD">
        <w:rPr>
          <w:rFonts w:cs="Calibri"/>
          <w:b w:val="0"/>
        </w:rPr>
        <w:t xml:space="preserve">---that makes the norm </w:t>
      </w:r>
      <w:r w:rsidRPr="00DE33BD">
        <w:rPr>
          <w:rFonts w:cs="Calibri"/>
          <w:b w:val="0"/>
          <w:u w:val="single"/>
        </w:rPr>
        <w:t xml:space="preserve">multilateral and durable </w:t>
      </w:r>
    </w:p>
    <w:p w14:paraId="206859C7" w14:textId="77777777" w:rsidR="007342D1" w:rsidRPr="00DE33BD" w:rsidRDefault="007342D1" w:rsidP="007342D1">
      <w:r w:rsidRPr="00DE33BD">
        <w:rPr>
          <w:rStyle w:val="Style13ptBold"/>
        </w:rPr>
        <w:t>Koplow, 9</w:t>
      </w:r>
      <w:r w:rsidRPr="00DE33BD">
        <w:t xml:space="preserve"> – Professor of Law, Georgetown University Law Center.</w:t>
      </w:r>
    </w:p>
    <w:p w14:paraId="5E48E45C" w14:textId="77777777" w:rsidR="007342D1" w:rsidRPr="00DE33BD" w:rsidRDefault="007342D1" w:rsidP="007342D1">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2D6D78B0" w14:textId="77777777" w:rsidR="007342D1" w:rsidRPr="00DE33BD" w:rsidRDefault="007342D1" w:rsidP="007342D1">
      <w:r w:rsidRPr="00DE33BD">
        <w:t>D. Customary International Law and Treaties</w:t>
      </w:r>
    </w:p>
    <w:p w14:paraId="5BBBB48E" w14:textId="77777777" w:rsidR="007342D1" w:rsidRPr="00DE33BD" w:rsidRDefault="007342D1" w:rsidP="007342D1">
      <w:r w:rsidRPr="006C75E4">
        <w:rPr>
          <w:rStyle w:val="StyleUnderline"/>
          <w:highlight w:val="green"/>
        </w:rPr>
        <w:t>Although treaties and</w:t>
      </w:r>
      <w:r w:rsidRPr="00DE33BD">
        <w:rPr>
          <w:rStyle w:val="StyleUnderline"/>
        </w:rPr>
        <w:t xml:space="preserve"> </w:t>
      </w:r>
      <w:r w:rsidRPr="006C75E4">
        <w:rPr>
          <w:rStyle w:val="StyleUnderline"/>
          <w:highlight w:val="green"/>
        </w:rPr>
        <w:t>c</w:t>
      </w:r>
      <w:r w:rsidRPr="00DE33BD">
        <w:rPr>
          <w:rStyle w:val="StyleUnderline"/>
        </w:rPr>
        <w:t xml:space="preserve">ustomary </w:t>
      </w:r>
      <w:r w:rsidRPr="006C75E4">
        <w:rPr>
          <w:rStyle w:val="StyleUnderline"/>
          <w:highlight w:val="green"/>
        </w:rPr>
        <w:t>i</w:t>
      </w:r>
      <w:r w:rsidRPr="00DE33BD">
        <w:rPr>
          <w:rStyle w:val="StyleUnderline"/>
        </w:rPr>
        <w:t xml:space="preserve">nternational </w:t>
      </w:r>
      <w:r w:rsidRPr="006C75E4">
        <w:rPr>
          <w:rStyle w:val="StyleUnderline"/>
          <w:highlight w:val="green"/>
        </w:rPr>
        <w:t>l</w:t>
      </w:r>
      <w:r w:rsidRPr="00DE33BD">
        <w:rPr>
          <w:rStyle w:val="StyleUnderline"/>
        </w:rPr>
        <w:t xml:space="preserve">aw norms </w:t>
      </w:r>
      <w:r w:rsidRPr="006C75E4">
        <w:rPr>
          <w:rStyle w:val="StyleUnderline"/>
          <w:highlight w:val="green"/>
        </w:rPr>
        <w:t xml:space="preserve">are of </w:t>
      </w:r>
      <w:r w:rsidRPr="006C75E4">
        <w:rPr>
          <w:rStyle w:val="Emphasis"/>
          <w:highlight w:val="green"/>
        </w:rPr>
        <w:t>equivalent legal weight</w:t>
      </w:r>
      <w:r w:rsidRPr="00DE33BD">
        <w:t xml:space="preserve">, there is one sense in which </w:t>
      </w:r>
      <w:r w:rsidRPr="006C75E4">
        <w:rPr>
          <w:rStyle w:val="Emphasis"/>
          <w:highlight w:val="green"/>
        </w:rPr>
        <w:t>CIL</w:t>
      </w:r>
      <w:r w:rsidRPr="00DE33BD">
        <w:rPr>
          <w:rStyle w:val="Emphasis"/>
        </w:rPr>
        <w:t xml:space="preserve"> </w:t>
      </w:r>
      <w:r w:rsidRPr="006C75E4">
        <w:rPr>
          <w:rStyle w:val="Emphasis"/>
          <w:highlight w:val="green"/>
        </w:rPr>
        <w:t>is</w:t>
      </w:r>
      <w:r w:rsidRPr="00DE33BD">
        <w:rPr>
          <w:rStyle w:val="Emphasis"/>
        </w:rPr>
        <w:t xml:space="preserve"> even more </w:t>
      </w:r>
      <w:r w:rsidRPr="006C75E4">
        <w:rPr>
          <w:rStyle w:val="Emphasis"/>
          <w:highlight w:val="green"/>
        </w:rPr>
        <w:t>assertive and far-reaching</w:t>
      </w:r>
      <w:r w:rsidRPr="00DE33BD">
        <w:rPr>
          <w:rStyle w:val="Emphasis"/>
        </w:rPr>
        <w:t xml:space="preserve"> than the written instruments</w:t>
      </w:r>
      <w:r w:rsidRPr="00DE33BD">
        <w:t xml:space="preserve">. That is, </w:t>
      </w:r>
      <w:r w:rsidRPr="00DE33BD">
        <w:rPr>
          <w:rStyle w:val="StyleUnderline"/>
        </w:rPr>
        <w:t>once a CIL norm is established</w:t>
      </w:r>
      <w:r w:rsidRPr="00DE33BD">
        <w:t xml:space="preserve"> (through the above-described arcane objective and subjective criteria), </w:t>
      </w:r>
      <w:r w:rsidRPr="00DE33BD">
        <w:rPr>
          <w:rStyle w:val="Emphasis"/>
        </w:rPr>
        <w:t xml:space="preserve">it becomes </w:t>
      </w:r>
      <w:r w:rsidRPr="006C75E4">
        <w:rPr>
          <w:rStyle w:val="Emphasis"/>
          <w:highlight w:val="green"/>
        </w:rPr>
        <w:t>automatically binding on all States</w:t>
      </w:r>
      <w:r w:rsidRPr="00DE33BD">
        <w:rPr>
          <w:rStyle w:val="Emphasis"/>
        </w:rPr>
        <w:t xml:space="preserve"> even those </w:t>
      </w:r>
      <w:r w:rsidRPr="006C75E4">
        <w:rPr>
          <w:rStyle w:val="Emphasis"/>
          <w:highlight w:val="green"/>
        </w:rPr>
        <w:t>that did not participate</w:t>
      </w:r>
      <w:r w:rsidRPr="00DE33BD">
        <w:t xml:space="preserve"> in the emerging pattern, that may not have been fully cognizant that a trend was developing, and that may not be fully supportive of the rule, if they took the occasion to think about it seriously. In fact, </w:t>
      </w:r>
      <w:r w:rsidRPr="006C75E4">
        <w:rPr>
          <w:rStyle w:val="StyleUnderline"/>
          <w:highlight w:val="green"/>
        </w:rPr>
        <w:t>new</w:t>
      </w:r>
      <w:r w:rsidRPr="00DE33BD">
        <w:t xml:space="preserve"> </w:t>
      </w:r>
      <w:r w:rsidRPr="006C75E4">
        <w:rPr>
          <w:rStyle w:val="StyleUnderline"/>
          <w:highlight w:val="green"/>
        </w:rPr>
        <w:t>countries</w:t>
      </w:r>
      <w:r w:rsidRPr="00DE33BD">
        <w:t xml:space="preserve"> (e.g., former colonies) that were </w:t>
      </w:r>
      <w:r w:rsidRPr="006C75E4">
        <w:rPr>
          <w:rStyle w:val="StyleUnderline"/>
          <w:highlight w:val="green"/>
        </w:rPr>
        <w:t>not</w:t>
      </w:r>
      <w:r w:rsidRPr="00DE33BD">
        <w:rPr>
          <w:rStyle w:val="StyleUnderline"/>
        </w:rPr>
        <w:t xml:space="preserve"> even </w:t>
      </w:r>
      <w:r w:rsidRPr="006C75E4">
        <w:rPr>
          <w:rStyle w:val="StyleUnderline"/>
          <w:highlight w:val="green"/>
        </w:rPr>
        <w:t xml:space="preserve">in existence at the time </w:t>
      </w:r>
      <w:r w:rsidRPr="00DE33BD">
        <w:rPr>
          <w:rStyle w:val="StyleUnderline"/>
        </w:rPr>
        <w:t xml:space="preserve">a prior </w:t>
      </w:r>
      <w:r w:rsidRPr="006C75E4">
        <w:rPr>
          <w:rStyle w:val="StyleUnderline"/>
          <w:highlight w:val="green"/>
        </w:rPr>
        <w:t xml:space="preserve">CIL </w:t>
      </w:r>
      <w:r w:rsidRPr="00DE33BD">
        <w:rPr>
          <w:rStyle w:val="StyleUnderline"/>
        </w:rPr>
        <w:t xml:space="preserve">norm had </w:t>
      </w:r>
      <w:r w:rsidRPr="006C75E4">
        <w:rPr>
          <w:rStyle w:val="StyleUnderline"/>
          <w:highlight w:val="green"/>
        </w:rPr>
        <w:t>emerged are</w:t>
      </w:r>
      <w:r w:rsidRPr="00DE33BD">
        <w:rPr>
          <w:rStyle w:val="StyleUnderline"/>
        </w:rPr>
        <w:t xml:space="preserve"> </w:t>
      </w:r>
      <w:r w:rsidRPr="00DE33BD">
        <w:rPr>
          <w:rStyle w:val="Emphasis"/>
        </w:rPr>
        <w:t xml:space="preserve">nonetheless </w:t>
      </w:r>
      <w:r w:rsidRPr="006C75E4">
        <w:rPr>
          <w:rStyle w:val="Emphasis"/>
          <w:highlight w:val="green"/>
        </w:rPr>
        <w:t>bound</w:t>
      </w:r>
      <w:r w:rsidRPr="00DE33BD">
        <w:rPr>
          <w:rStyle w:val="Emphasis"/>
        </w:rPr>
        <w:t xml:space="preserve"> by it</w:t>
      </w:r>
      <w:r w:rsidRPr="00DE33BD">
        <w:t>-</w:t>
      </w:r>
      <w:r w:rsidRPr="006C75E4">
        <w:rPr>
          <w:rStyle w:val="StyleUnderline"/>
          <w:highlight w:val="green"/>
        </w:rPr>
        <w:t>a new State may</w:t>
      </w:r>
      <w:r w:rsidRPr="00DE33BD">
        <w:rPr>
          <w:rStyle w:val="StyleUnderline"/>
        </w:rPr>
        <w:t xml:space="preserve"> have some ability to </w:t>
      </w:r>
      <w:r w:rsidRPr="006C75E4">
        <w:rPr>
          <w:rStyle w:val="StyleUnderline"/>
          <w:highlight w:val="green"/>
        </w:rPr>
        <w:t>pick and choose</w:t>
      </w:r>
      <w:r w:rsidRPr="00DE33BD">
        <w:rPr>
          <w:rStyle w:val="StyleUnderline"/>
        </w:rPr>
        <w:t xml:space="preserve"> which </w:t>
      </w:r>
      <w:r w:rsidRPr="006C75E4">
        <w:rPr>
          <w:rStyle w:val="StyleUnderline"/>
          <w:highlight w:val="green"/>
        </w:rPr>
        <w:t xml:space="preserve">treaty </w:t>
      </w:r>
      <w:r w:rsidRPr="00DE33BD">
        <w:rPr>
          <w:rStyle w:val="StyleUnderline"/>
        </w:rPr>
        <w:t>obligation</w:t>
      </w:r>
      <w:r w:rsidRPr="006C75E4">
        <w:rPr>
          <w:rStyle w:val="StyleUnderline"/>
          <w:highlight w:val="green"/>
        </w:rPr>
        <w:t>s</w:t>
      </w:r>
      <w:r w:rsidRPr="00DE33BD">
        <w:rPr>
          <w:rStyle w:val="StyleUnderline"/>
        </w:rPr>
        <w:t xml:space="preserve"> of its former regime should continue to apply to the new entity</w:t>
      </w:r>
      <w:r w:rsidRPr="00DE33BD">
        <w:t xml:space="preserve">, </w:t>
      </w:r>
      <w:r w:rsidRPr="006C75E4">
        <w:rPr>
          <w:rStyle w:val="StyleUnderline"/>
          <w:highlight w:val="green"/>
        </w:rPr>
        <w:t>but</w:t>
      </w:r>
      <w:r w:rsidRPr="00DE33BD">
        <w:t xml:space="preserve"> </w:t>
      </w:r>
      <w:r w:rsidRPr="00DE33BD">
        <w:rPr>
          <w:rStyle w:val="StyleUnderline"/>
        </w:rPr>
        <w:t>it is</w:t>
      </w:r>
      <w:r w:rsidRPr="00DE33BD">
        <w:t xml:space="preserve"> generally </w:t>
      </w:r>
      <w:r w:rsidRPr="00DE33BD">
        <w:rPr>
          <w:rStyle w:val="StyleUnderline"/>
        </w:rPr>
        <w:t xml:space="preserve">deemed to have </w:t>
      </w:r>
      <w:r w:rsidRPr="006C75E4">
        <w:rPr>
          <w:rStyle w:val="StyleUnderline"/>
          <w:highlight w:val="green"/>
        </w:rPr>
        <w:t xml:space="preserve">consented automatically to </w:t>
      </w:r>
      <w:r w:rsidRPr="00DE33BD">
        <w:rPr>
          <w:rStyle w:val="StyleUnderline"/>
        </w:rPr>
        <w:t xml:space="preserve">the </w:t>
      </w:r>
      <w:r w:rsidRPr="006C75E4">
        <w:rPr>
          <w:rStyle w:val="StyleUnderline"/>
          <w:highlight w:val="green"/>
        </w:rPr>
        <w:t>entire</w:t>
      </w:r>
      <w:r w:rsidRPr="00DE33BD">
        <w:rPr>
          <w:rStyle w:val="StyleUnderline"/>
        </w:rPr>
        <w:t xml:space="preserve"> corpus of </w:t>
      </w:r>
      <w:r w:rsidRPr="006C75E4">
        <w:rPr>
          <w:rStyle w:val="StyleUnderline"/>
          <w:highlight w:val="green"/>
        </w:rPr>
        <w:t>CIL</w:t>
      </w:r>
      <w:r w:rsidRPr="00DE33BD">
        <w:rPr>
          <w:rStyle w:val="StyleUnderline"/>
        </w:rPr>
        <w:t xml:space="preserve"> that exists on the date</w:t>
      </w:r>
      <w:r w:rsidRPr="00DE33BD">
        <w:t xml:space="preserve"> of its independence.38</w:t>
      </w:r>
    </w:p>
    <w:p w14:paraId="4B0A8367" w14:textId="77777777" w:rsidR="007342D1" w:rsidRPr="00DE33BD" w:rsidRDefault="007342D1" w:rsidP="007342D1">
      <w:r w:rsidRPr="00DE33BD">
        <w:t xml:space="preserve">The only exemption from CIL is available to a "persistent objector." That is, a State that publicly and consistently repudiates a newly arising norm of CIL, from the time that it emerges through its effectuation as law, is not bound by it. There are, however, few examples of successful invocation of this exception; it is rare for a State to be sufficiently prescient and conscientious to preserve its autonomy as a </w:t>
      </w:r>
      <w:proofErr w:type="gramStart"/>
      <w:r w:rsidRPr="00DE33BD">
        <w:t>new CIL rule advances</w:t>
      </w:r>
      <w:proofErr w:type="gramEnd"/>
      <w:r w:rsidRPr="00DE33BD">
        <w:t>.'39</w:t>
      </w:r>
    </w:p>
    <w:p w14:paraId="6D5FDBC2" w14:textId="77777777" w:rsidR="007342D1" w:rsidRPr="00DE33BD" w:rsidRDefault="007342D1" w:rsidP="007342D1">
      <w:r w:rsidRPr="00DE33BD">
        <w:rPr>
          <w:rStyle w:val="StyleUnderline"/>
        </w:rPr>
        <w:t>In contrast</w:t>
      </w:r>
      <w:r w:rsidRPr="00DE33BD">
        <w:t xml:space="preserve">, of course, </w:t>
      </w:r>
      <w:r w:rsidRPr="006C75E4">
        <w:rPr>
          <w:rStyle w:val="Emphasis"/>
          <w:highlight w:val="green"/>
        </w:rPr>
        <w:t>any State may avoid</w:t>
      </w:r>
      <w:r w:rsidRPr="00DE33BD">
        <w:rPr>
          <w:rStyle w:val="Emphasis"/>
        </w:rPr>
        <w:t xml:space="preserve"> any </w:t>
      </w:r>
      <w:r w:rsidRPr="006C75E4">
        <w:rPr>
          <w:rStyle w:val="Emphasis"/>
          <w:highlight w:val="green"/>
        </w:rPr>
        <w:t>treaty obligation</w:t>
      </w:r>
      <w:r w:rsidRPr="00DE33BD">
        <w:rPr>
          <w:rStyle w:val="Emphasis"/>
        </w:rPr>
        <w:t xml:space="preserve"> simply </w:t>
      </w:r>
      <w:r w:rsidRPr="006C75E4">
        <w:rPr>
          <w:rStyle w:val="Emphasis"/>
          <w:highlight w:val="green"/>
        </w:rPr>
        <w:t>by deciding not to sign</w:t>
      </w:r>
      <w:r w:rsidRPr="00DE33BD">
        <w:rPr>
          <w:rStyle w:val="Emphasis"/>
        </w:rPr>
        <w:t xml:space="preserve"> or ratify it</w:t>
      </w:r>
      <w:r w:rsidRPr="00DE33BD">
        <w:rPr>
          <w:rStyle w:val="StyleUnderline"/>
        </w:rPr>
        <w:t>. Treaties rarely directly implicate the rights and responsibilities of non-parties</w:t>
      </w:r>
      <w:r w:rsidRPr="00DE33BD">
        <w:t xml:space="preserve">, and passivity or inaction therefore results in the absence of legal responsibility. </w:t>
      </w:r>
      <w:r w:rsidRPr="006C75E4">
        <w:rPr>
          <w:rStyle w:val="StyleUnderline"/>
          <w:highlight w:val="green"/>
        </w:rPr>
        <w:t>With CIL</w:t>
      </w:r>
      <w:r w:rsidRPr="006C75E4">
        <w:rPr>
          <w:highlight w:val="green"/>
        </w:rPr>
        <w:t>,</w:t>
      </w:r>
      <w:r w:rsidRPr="00DE33BD">
        <w:t xml:space="preserve"> on the other hand, </w:t>
      </w:r>
      <w:r w:rsidRPr="006C75E4">
        <w:rPr>
          <w:rStyle w:val="Emphasis"/>
          <w:highlight w:val="green"/>
        </w:rPr>
        <w:t>the "default position" is reversed</w:t>
      </w:r>
      <w:r w:rsidRPr="00DE33BD">
        <w:t>.</w:t>
      </w:r>
    </w:p>
    <w:p w14:paraId="117E9D69" w14:textId="77777777" w:rsidR="007342D1" w:rsidRPr="00DE33BD" w:rsidRDefault="007342D1" w:rsidP="007342D1"/>
    <w:p w14:paraId="41698968" w14:textId="77777777" w:rsidR="007342D1" w:rsidRPr="00DE33BD" w:rsidRDefault="007342D1" w:rsidP="007342D1"/>
    <w:p w14:paraId="08C92078" w14:textId="35140830" w:rsidR="007342D1" w:rsidRPr="00DE33BD" w:rsidRDefault="007342D1" w:rsidP="007342D1">
      <w:pPr>
        <w:pStyle w:val="Heading4"/>
        <w:rPr>
          <w:rFonts w:cs="Calibri"/>
        </w:rPr>
      </w:pPr>
      <w:r>
        <w:rPr>
          <w:rFonts w:cs="Calibri"/>
        </w:rPr>
        <w:t xml:space="preserve">4 -- </w:t>
      </w:r>
      <w:r w:rsidRPr="00DE33BD">
        <w:rPr>
          <w:rFonts w:cs="Calibri"/>
        </w:rPr>
        <w:t xml:space="preserve">CIL </w:t>
      </w:r>
      <w:r w:rsidRPr="00DE33BD">
        <w:rPr>
          <w:rFonts w:cs="Calibri"/>
          <w:u w:val="single"/>
        </w:rPr>
        <w:t>begin as voluntary</w:t>
      </w:r>
      <w:r w:rsidRPr="00DE33BD">
        <w:rPr>
          <w:rFonts w:cs="Calibri"/>
        </w:rPr>
        <w:t xml:space="preserve"> but </w:t>
      </w:r>
      <w:r w:rsidRPr="00DE33BD">
        <w:rPr>
          <w:rFonts w:cs="Calibri"/>
          <w:u w:val="single"/>
        </w:rPr>
        <w:t>hardens</w:t>
      </w:r>
      <w:r w:rsidRPr="00DE33BD">
        <w:rPr>
          <w:rFonts w:cs="Calibri"/>
        </w:rPr>
        <w:t xml:space="preserve"> into international rules over time </w:t>
      </w:r>
    </w:p>
    <w:p w14:paraId="26EF4C39" w14:textId="77777777" w:rsidR="007342D1" w:rsidRPr="00DE33BD" w:rsidRDefault="007342D1" w:rsidP="007342D1">
      <w:r w:rsidRPr="00DE33BD">
        <w:rPr>
          <w:rStyle w:val="Style13ptBold"/>
        </w:rPr>
        <w:t>Koplow, 9</w:t>
      </w:r>
      <w:r w:rsidRPr="00DE33BD">
        <w:t xml:space="preserve"> – Professor of Law, Georgetown University Law Center.</w:t>
      </w:r>
    </w:p>
    <w:p w14:paraId="454BFC20" w14:textId="77777777" w:rsidR="007342D1" w:rsidRPr="00DE33BD" w:rsidRDefault="007342D1" w:rsidP="007342D1">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1" w:history="1">
        <w:r w:rsidRPr="00DE33BD">
          <w:rPr>
            <w:rStyle w:val="Hyperlink"/>
          </w:rPr>
          <w:t>http://scholarship.law.georgetown.edu/cgi/viewcontent.cgi?article=1452&amp;context=facpub</w:t>
        </w:r>
      </w:hyperlink>
    </w:p>
    <w:p w14:paraId="0F14342A" w14:textId="77777777" w:rsidR="007342D1" w:rsidRPr="00DE33BD" w:rsidRDefault="007342D1" w:rsidP="007342D1"/>
    <w:p w14:paraId="1521EF40" w14:textId="77777777" w:rsidR="007342D1" w:rsidRPr="00DE33BD" w:rsidRDefault="007342D1" w:rsidP="007342D1"/>
    <w:p w14:paraId="51E4225F" w14:textId="77777777" w:rsidR="007342D1" w:rsidRPr="00DE33BD" w:rsidRDefault="007342D1" w:rsidP="007342D1">
      <w:r w:rsidRPr="00DE33BD">
        <w:t xml:space="preserve">One path for escaping that conundrum is to suggest that </w:t>
      </w:r>
      <w:r w:rsidRPr="00DE33BD">
        <w:rPr>
          <w:rStyle w:val="StyleUnderline"/>
        </w:rPr>
        <w:t xml:space="preserve">a </w:t>
      </w:r>
      <w:r w:rsidRPr="006C75E4">
        <w:rPr>
          <w:rStyle w:val="StyleUnderline"/>
          <w:highlight w:val="green"/>
        </w:rPr>
        <w:t>CIL</w:t>
      </w:r>
      <w:r w:rsidRPr="00DE33BD">
        <w:rPr>
          <w:rStyle w:val="StyleUnderline"/>
        </w:rPr>
        <w:t xml:space="preserve"> norm </w:t>
      </w:r>
      <w:r w:rsidRPr="006C75E4">
        <w:rPr>
          <w:rStyle w:val="StyleUnderline"/>
          <w:highlight w:val="green"/>
        </w:rPr>
        <w:t xml:space="preserve">may </w:t>
      </w:r>
      <w:r w:rsidRPr="006C75E4">
        <w:rPr>
          <w:rStyle w:val="Emphasis"/>
          <w:highlight w:val="green"/>
        </w:rPr>
        <w:t>evolve</w:t>
      </w:r>
      <w:r w:rsidRPr="006C75E4">
        <w:rPr>
          <w:rStyle w:val="StyleUnderline"/>
          <w:highlight w:val="green"/>
        </w:rPr>
        <w:t xml:space="preserve"> </w:t>
      </w:r>
      <w:r w:rsidRPr="00DE33BD">
        <w:rPr>
          <w:rStyle w:val="StyleUnderline"/>
        </w:rPr>
        <w:t xml:space="preserve">slowly or </w:t>
      </w:r>
      <w:r w:rsidRPr="006C75E4">
        <w:rPr>
          <w:rStyle w:val="StyleUnderline"/>
          <w:highlight w:val="green"/>
        </w:rPr>
        <w:t>gradually</w:t>
      </w:r>
      <w:r w:rsidRPr="00DE33BD">
        <w:t xml:space="preserve">, </w:t>
      </w:r>
      <w:r w:rsidRPr="006C75E4">
        <w:rPr>
          <w:rStyle w:val="StyleUnderline"/>
          <w:highlight w:val="green"/>
        </w:rPr>
        <w:t>as</w:t>
      </w:r>
      <w:r w:rsidRPr="00DE33BD">
        <w:rPr>
          <w:rStyle w:val="StyleUnderline"/>
        </w:rPr>
        <w:t xml:space="preserve"> the pattern of </w:t>
      </w:r>
      <w:r w:rsidRPr="006C75E4">
        <w:rPr>
          <w:rStyle w:val="StyleUnderline"/>
          <w:highlight w:val="green"/>
        </w:rPr>
        <w:t>state</w:t>
      </w:r>
      <w:r w:rsidRPr="00DE33BD">
        <w:rPr>
          <w:rStyle w:val="StyleUnderline"/>
        </w:rPr>
        <w:t xml:space="preserve"> </w:t>
      </w:r>
      <w:r w:rsidRPr="006C75E4">
        <w:rPr>
          <w:rStyle w:val="StyleUnderline"/>
          <w:highlight w:val="green"/>
        </w:rPr>
        <w:t>behavior creeps from "</w:t>
      </w:r>
      <w:r w:rsidRPr="006C75E4">
        <w:rPr>
          <w:rStyle w:val="Emphasis"/>
          <w:highlight w:val="green"/>
        </w:rPr>
        <w:t>voluntary</w:t>
      </w:r>
      <w:r w:rsidRPr="00DE33BD">
        <w:rPr>
          <w:rStyle w:val="StyleUnderline"/>
        </w:rPr>
        <w:t xml:space="preserve">" </w:t>
      </w:r>
      <w:r w:rsidRPr="006C75E4">
        <w:rPr>
          <w:rStyle w:val="StyleUnderline"/>
          <w:highlight w:val="green"/>
        </w:rPr>
        <w:t>to</w:t>
      </w:r>
      <w:r w:rsidRPr="00DE33BD">
        <w:rPr>
          <w:rStyle w:val="StyleUnderline"/>
        </w:rPr>
        <w:t>ward "</w:t>
      </w:r>
      <w:r w:rsidRPr="006C75E4">
        <w:rPr>
          <w:rStyle w:val="Emphasis"/>
          <w:highlight w:val="green"/>
        </w:rPr>
        <w:t>compulsory</w:t>
      </w:r>
      <w:r w:rsidRPr="00DE33BD">
        <w:t xml:space="preserve">." That is, </w:t>
      </w:r>
      <w:r w:rsidRPr="00DE33BD">
        <w:rPr>
          <w:rStyle w:val="StyleUnderline"/>
        </w:rPr>
        <w:t>an individual State may act in a particular way purely for self-interested reasons</w:t>
      </w:r>
      <w:r w:rsidRPr="00DE33BD">
        <w:t xml:space="preserve">, with no suggestion that it (or others) would be obligated to do so. But perhaps </w:t>
      </w:r>
      <w:r w:rsidRPr="006C75E4">
        <w:rPr>
          <w:rStyle w:val="StyleUnderline"/>
          <w:highlight w:val="green"/>
        </w:rPr>
        <w:t>other States,</w:t>
      </w:r>
      <w:r w:rsidRPr="00DE33BD">
        <w:rPr>
          <w:rStyle w:val="StyleUnderline"/>
        </w:rPr>
        <w:t xml:space="preserve"> </w:t>
      </w:r>
      <w:r w:rsidRPr="006C75E4">
        <w:rPr>
          <w:rStyle w:val="StyleUnderline"/>
          <w:highlight w:val="green"/>
        </w:rPr>
        <w:t>appreciating</w:t>
      </w:r>
      <w:r w:rsidRPr="00DE33BD">
        <w:rPr>
          <w:rStyle w:val="StyleUnderline"/>
        </w:rPr>
        <w:t xml:space="preserve"> the wisdom and virtue of </w:t>
      </w:r>
      <w:r w:rsidRPr="006C75E4">
        <w:rPr>
          <w:rStyle w:val="StyleUnderline"/>
          <w:highlight w:val="green"/>
        </w:rPr>
        <w:t>that behavior</w:t>
      </w:r>
      <w:r w:rsidRPr="00DE33BD">
        <w:rPr>
          <w:rStyle w:val="StyleUnderline"/>
        </w:rPr>
        <w:t>,</w:t>
      </w:r>
      <w:r w:rsidRPr="00DE33BD">
        <w:t xml:space="preserve"> begin to </w:t>
      </w:r>
      <w:r w:rsidRPr="00DE33BD">
        <w:rPr>
          <w:rStyle w:val="Emphasis"/>
        </w:rPr>
        <w:t xml:space="preserve">similarly </w:t>
      </w:r>
      <w:r w:rsidRPr="006C75E4">
        <w:rPr>
          <w:rStyle w:val="Emphasis"/>
          <w:highlight w:val="green"/>
        </w:rPr>
        <w:t xml:space="preserve">adopt it </w:t>
      </w:r>
      <w:r w:rsidRPr="00DE33BD">
        <w:rPr>
          <w:rStyle w:val="Emphasis"/>
        </w:rPr>
        <w:t xml:space="preserve">as </w:t>
      </w:r>
      <w:r w:rsidRPr="006C75E4">
        <w:rPr>
          <w:rStyle w:val="Emphasis"/>
          <w:highlight w:val="green"/>
        </w:rPr>
        <w:t>their own</w:t>
      </w:r>
      <w:r w:rsidRPr="00DE33BD">
        <w:t xml:space="preserve">. And perhaps over time </w:t>
      </w:r>
      <w:r w:rsidRPr="00DE33BD">
        <w:rPr>
          <w:rStyle w:val="StyleUnderline"/>
        </w:rPr>
        <w:t>that emerging "pattern" of behavior is followed (still voluntarily) by additional States</w:t>
      </w:r>
      <w:r w:rsidRPr="00DE33BD">
        <w:t xml:space="preserve">, gradually </w:t>
      </w:r>
      <w:r w:rsidRPr="00DE33BD">
        <w:rPr>
          <w:rStyle w:val="Emphasis"/>
        </w:rPr>
        <w:t xml:space="preserve">accreting into </w:t>
      </w:r>
      <w:r w:rsidRPr="006C75E4">
        <w:rPr>
          <w:rStyle w:val="Emphasis"/>
          <w:highlight w:val="green"/>
        </w:rPr>
        <w:t>a common</w:t>
      </w:r>
      <w:r w:rsidRPr="00DE33BD">
        <w:rPr>
          <w:rStyle w:val="Emphasis"/>
        </w:rPr>
        <w:t xml:space="preserve"> </w:t>
      </w:r>
      <w:r w:rsidRPr="006C75E4">
        <w:rPr>
          <w:rStyle w:val="Emphasis"/>
          <w:highlight w:val="green"/>
        </w:rPr>
        <w:t>thread</w:t>
      </w:r>
      <w:r w:rsidRPr="00DE33BD">
        <w:t xml:space="preserve">. At some point, </w:t>
      </w:r>
      <w:r w:rsidRPr="006C75E4">
        <w:rPr>
          <w:rStyle w:val="StyleUnderline"/>
          <w:highlight w:val="green"/>
        </w:rPr>
        <w:t>States</w:t>
      </w:r>
      <w:r w:rsidRPr="00DE33BD">
        <w:rPr>
          <w:rStyle w:val="StyleUnderline"/>
        </w:rPr>
        <w:t xml:space="preserve"> may come to "</w:t>
      </w:r>
      <w:r w:rsidRPr="006C75E4">
        <w:rPr>
          <w:rStyle w:val="StyleUnderline"/>
          <w:highlight w:val="green"/>
        </w:rPr>
        <w:t>expect</w:t>
      </w:r>
      <w:r w:rsidRPr="00DE33BD">
        <w:rPr>
          <w:rStyle w:val="StyleUnderline"/>
        </w:rPr>
        <w:t xml:space="preserve">" that others will </w:t>
      </w:r>
      <w:r w:rsidRPr="00DE33BD">
        <w:rPr>
          <w:rStyle w:val="Emphasis"/>
        </w:rPr>
        <w:t xml:space="preserve">continue to follow </w:t>
      </w:r>
      <w:r w:rsidRPr="006C75E4">
        <w:rPr>
          <w:rStyle w:val="Emphasis"/>
          <w:highlight w:val="green"/>
        </w:rPr>
        <w:t>the pattern</w:t>
      </w:r>
      <w:r w:rsidRPr="00DE33BD">
        <w:t xml:space="preserve">; </w:t>
      </w:r>
      <w:r w:rsidRPr="00DE33BD">
        <w:rPr>
          <w:rStyle w:val="StyleUnderline"/>
        </w:rPr>
        <w:t>they may come to "rely" on that continuity</w:t>
      </w:r>
      <w:r w:rsidRPr="00DE33BD">
        <w:t xml:space="preserve">; </w:t>
      </w:r>
      <w:r w:rsidRPr="006C75E4">
        <w:rPr>
          <w:rStyle w:val="StyleUnderline"/>
          <w:highlight w:val="green"/>
        </w:rPr>
        <w:t>they</w:t>
      </w:r>
      <w:r w:rsidRPr="00DE33BD">
        <w:rPr>
          <w:rStyle w:val="StyleUnderline"/>
        </w:rPr>
        <w:t xml:space="preserve"> may eventually come to </w:t>
      </w:r>
      <w:r w:rsidRPr="006C75E4">
        <w:rPr>
          <w:rStyle w:val="StyleUnderline"/>
          <w:highlight w:val="green"/>
        </w:rPr>
        <w:t>feel</w:t>
      </w:r>
      <w:r w:rsidRPr="00DE33BD">
        <w:rPr>
          <w:rStyle w:val="StyleUnderline"/>
        </w:rPr>
        <w:t xml:space="preserve"> that </w:t>
      </w:r>
      <w:r w:rsidRPr="006C75E4">
        <w:rPr>
          <w:rStyle w:val="StyleUnderline"/>
          <w:highlight w:val="green"/>
        </w:rPr>
        <w:t>it is "</w:t>
      </w:r>
      <w:r w:rsidRPr="00DE33BD">
        <w:rPr>
          <w:rStyle w:val="Emphasis"/>
        </w:rPr>
        <w:t>legitimate</w:t>
      </w:r>
      <w:r w:rsidRPr="00DE33BD">
        <w:rPr>
          <w:rStyle w:val="StyleUnderline"/>
        </w:rPr>
        <w:t xml:space="preserve">" to do so and </w:t>
      </w:r>
      <w:r w:rsidRPr="006C75E4">
        <w:rPr>
          <w:rStyle w:val="StyleUnderline"/>
          <w:highlight w:val="green"/>
        </w:rPr>
        <w:t>"</w:t>
      </w:r>
      <w:r w:rsidRPr="006C75E4">
        <w:rPr>
          <w:rStyle w:val="Emphasis"/>
          <w:highlight w:val="green"/>
        </w:rPr>
        <w:t>improper" to depart</w:t>
      </w:r>
      <w:r w:rsidRPr="00DE33BD">
        <w:t xml:space="preserve">. Eventually, </w:t>
      </w:r>
      <w:r w:rsidRPr="00DE33BD">
        <w:rPr>
          <w:rStyle w:val="StyleUnderline"/>
        </w:rPr>
        <w:t xml:space="preserve">the conformity may rise to the level where </w:t>
      </w:r>
      <w:r w:rsidRPr="006C75E4">
        <w:rPr>
          <w:rStyle w:val="StyleUnderline"/>
          <w:highlight w:val="green"/>
        </w:rPr>
        <w:t>the international consensus is</w:t>
      </w:r>
      <w:r w:rsidRPr="00DE33BD">
        <w:rPr>
          <w:rStyle w:val="StyleUnderline"/>
        </w:rPr>
        <w:t xml:space="preserve"> deemed to have "</w:t>
      </w:r>
      <w:r w:rsidRPr="00DE33BD">
        <w:rPr>
          <w:rStyle w:val="Emphasis"/>
        </w:rPr>
        <w:t>crystallized</w:t>
      </w:r>
      <w:r w:rsidRPr="00DE33BD">
        <w:rPr>
          <w:rStyle w:val="StyleUnderline"/>
        </w:rPr>
        <w:t>" or "</w:t>
      </w:r>
      <w:r w:rsidRPr="006C75E4">
        <w:rPr>
          <w:rStyle w:val="Emphasis"/>
          <w:highlight w:val="green"/>
        </w:rPr>
        <w:t>hardened</w:t>
      </w:r>
      <w:r w:rsidRPr="006C75E4">
        <w:rPr>
          <w:rStyle w:val="StyleUnderline"/>
          <w:highlight w:val="green"/>
        </w:rPr>
        <w:t>" into</w:t>
      </w:r>
      <w:r w:rsidRPr="00DE33BD">
        <w:rPr>
          <w:rStyle w:val="StyleUnderline"/>
        </w:rPr>
        <w:t xml:space="preserve"> a </w:t>
      </w:r>
      <w:r w:rsidRPr="006C75E4">
        <w:rPr>
          <w:rStyle w:val="StyleUnderline"/>
          <w:highlight w:val="green"/>
        </w:rPr>
        <w:t>binding rule</w:t>
      </w:r>
      <w:r w:rsidRPr="00DE33BD">
        <w:rPr>
          <w:rStyle w:val="StyleUnderline"/>
        </w:rPr>
        <w:t xml:space="preserve"> of CIL,</w:t>
      </w:r>
      <w:r w:rsidRPr="00DE33BD">
        <w:t xml:space="preserve"> </w:t>
      </w:r>
      <w:r w:rsidRPr="006C75E4">
        <w:rPr>
          <w:rStyle w:val="Emphasis"/>
          <w:highlight w:val="green"/>
        </w:rPr>
        <w:t>departure from which is</w:t>
      </w:r>
      <w:r w:rsidRPr="00DE33BD">
        <w:rPr>
          <w:rStyle w:val="Emphasis"/>
        </w:rPr>
        <w:t xml:space="preserve"> then </w:t>
      </w:r>
      <w:r w:rsidRPr="006C75E4">
        <w:rPr>
          <w:rStyle w:val="Emphasis"/>
          <w:highlight w:val="green"/>
        </w:rPr>
        <w:t>no longer</w:t>
      </w:r>
      <w:r w:rsidRPr="00DE33BD">
        <w:rPr>
          <w:rStyle w:val="Emphasis"/>
        </w:rPr>
        <w:t xml:space="preserve"> </w:t>
      </w:r>
      <w:r w:rsidRPr="006C75E4">
        <w:rPr>
          <w:rStyle w:val="Emphasis"/>
          <w:highlight w:val="green"/>
        </w:rPr>
        <w:t>simply</w:t>
      </w:r>
      <w:r w:rsidRPr="00DE33BD">
        <w:rPr>
          <w:rStyle w:val="Emphasis"/>
        </w:rPr>
        <w:t xml:space="preserve"> "</w:t>
      </w:r>
      <w:r w:rsidRPr="006C75E4">
        <w:rPr>
          <w:rStyle w:val="Emphasis"/>
          <w:highlight w:val="green"/>
        </w:rPr>
        <w:t>unwelcome</w:t>
      </w:r>
      <w:r w:rsidRPr="00DE33BD">
        <w:rPr>
          <w:rStyle w:val="Emphasis"/>
        </w:rPr>
        <w:t xml:space="preserve">" or "regrettable," </w:t>
      </w:r>
      <w:r w:rsidRPr="006C75E4">
        <w:rPr>
          <w:rStyle w:val="Emphasis"/>
          <w:highlight w:val="green"/>
        </w:rPr>
        <w:t>but</w:t>
      </w:r>
      <w:r w:rsidRPr="00DE33BD">
        <w:t xml:space="preserve"> positively "</w:t>
      </w:r>
      <w:r w:rsidRPr="006C75E4">
        <w:rPr>
          <w:rStyle w:val="Emphasis"/>
          <w:highlight w:val="green"/>
        </w:rPr>
        <w:t>illegal</w:t>
      </w:r>
      <w:r w:rsidRPr="00DE33BD">
        <w:t xml:space="preserve">." Any particular State may be </w:t>
      </w:r>
      <w:r w:rsidRPr="00DE33BD">
        <w:rPr>
          <w:rStyle w:val="StyleUnderline"/>
        </w:rPr>
        <w:t xml:space="preserve">surprised to discover that what had begun as purely a </w:t>
      </w:r>
      <w:r w:rsidRPr="006C75E4">
        <w:rPr>
          <w:rStyle w:val="StyleUnderline"/>
          <w:highlight w:val="green"/>
        </w:rPr>
        <w:t>voluntary</w:t>
      </w:r>
      <w:r w:rsidRPr="00DE33BD">
        <w:rPr>
          <w:rStyle w:val="StyleUnderline"/>
        </w:rPr>
        <w:t xml:space="preserve"> and individual </w:t>
      </w:r>
      <w:r w:rsidRPr="006C75E4">
        <w:rPr>
          <w:rStyle w:val="StyleUnderline"/>
          <w:highlight w:val="green"/>
        </w:rPr>
        <w:t>practice</w:t>
      </w:r>
      <w:r w:rsidRPr="00DE33BD">
        <w:rPr>
          <w:rStyle w:val="StyleUnderline"/>
        </w:rPr>
        <w:t xml:space="preserve"> had </w:t>
      </w:r>
      <w:r w:rsidRPr="006C75E4">
        <w:rPr>
          <w:rStyle w:val="Emphasis"/>
          <w:highlight w:val="green"/>
        </w:rPr>
        <w:t>ripened into a binding</w:t>
      </w:r>
      <w:r w:rsidRPr="00DE33BD">
        <w:rPr>
          <w:rStyle w:val="Emphasis"/>
        </w:rPr>
        <w:t xml:space="preserve"> and universal </w:t>
      </w:r>
      <w:r w:rsidRPr="006C75E4">
        <w:rPr>
          <w:rStyle w:val="Emphasis"/>
          <w:highlight w:val="green"/>
        </w:rPr>
        <w:t>international rule</w:t>
      </w:r>
      <w:r w:rsidRPr="00DE33BD">
        <w:t xml:space="preserve">, </w:t>
      </w:r>
      <w:r w:rsidRPr="00DE33BD">
        <w:rPr>
          <w:rStyle w:val="Emphasis"/>
        </w:rPr>
        <w:t>but that is the law-making process of CIL</w:t>
      </w:r>
      <w:r w:rsidRPr="00DE33BD">
        <w:t>.' 2</w:t>
      </w:r>
    </w:p>
    <w:p w14:paraId="7135ACD3" w14:textId="4A590DF8" w:rsidR="008100BE" w:rsidRDefault="008100BE" w:rsidP="008100BE">
      <w:pPr>
        <w:pStyle w:val="Heading3"/>
      </w:pPr>
      <w:r>
        <w:lastRenderedPageBreak/>
        <w:t xml:space="preserve">1NC—OFF </w:t>
      </w:r>
    </w:p>
    <w:p w14:paraId="3B184593" w14:textId="77777777" w:rsidR="007342D1" w:rsidRPr="00DE33BD" w:rsidRDefault="007342D1" w:rsidP="007342D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D31E1FC" w14:textId="77777777" w:rsidR="007342D1" w:rsidRPr="00DE33BD" w:rsidRDefault="007342D1" w:rsidP="007342D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DB74242" w14:textId="77777777" w:rsidR="007342D1" w:rsidRPr="00DE33BD" w:rsidRDefault="007342D1" w:rsidP="007342D1">
      <w:pPr>
        <w:rPr>
          <w:sz w:val="16"/>
          <w:szCs w:val="16"/>
        </w:rPr>
      </w:pPr>
      <w:r w:rsidRPr="00DE33BD">
        <w:rPr>
          <w:sz w:val="16"/>
          <w:szCs w:val="16"/>
        </w:rPr>
        <w:t>V. MITIGATION VS. REMOVAL</w:t>
      </w:r>
    </w:p>
    <w:p w14:paraId="2A75C348" w14:textId="77777777" w:rsidR="007342D1" w:rsidRPr="00DE33BD" w:rsidRDefault="007342D1" w:rsidP="007342D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02D16AD1" w14:textId="77777777" w:rsidR="007342D1" w:rsidRPr="00DD79F1" w:rsidRDefault="007342D1" w:rsidP="007342D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6FB763E" w14:textId="77777777" w:rsidR="007342D1" w:rsidRPr="00DE33BD" w:rsidRDefault="007342D1" w:rsidP="007342D1">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w:t>
      </w:r>
      <w:r w:rsidRPr="00DD79F1">
        <w:rPr>
          <w:sz w:val="16"/>
        </w:rPr>
        <w:lastRenderedPageBreak/>
        <w:t xml:space="preserve">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7F409B5" w14:textId="77777777" w:rsidR="007342D1" w:rsidRPr="00DE33BD" w:rsidRDefault="007342D1" w:rsidP="007342D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82545CA" w14:textId="77777777" w:rsidR="007342D1" w:rsidRPr="00DE33BD" w:rsidRDefault="007342D1" w:rsidP="007342D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68F31279" w14:textId="77777777" w:rsidR="007342D1" w:rsidRPr="00212B24" w:rsidRDefault="007342D1" w:rsidP="007342D1">
      <w:pPr>
        <w:pStyle w:val="Heading4"/>
        <w:rPr>
          <w:b w:val="0"/>
          <w:bCs w:val="0"/>
        </w:rPr>
      </w:pPr>
      <w:r>
        <w:lastRenderedPageBreak/>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50189FB8" w14:textId="77777777" w:rsidR="007342D1" w:rsidRDefault="007342D1" w:rsidP="007342D1">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5BB44808" w14:textId="77777777" w:rsidR="007342D1" w:rsidRPr="00EB170E" w:rsidRDefault="007342D1" w:rsidP="007342D1">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E3C5437" w14:textId="77777777" w:rsidR="007342D1" w:rsidRPr="00FE63F2" w:rsidRDefault="007342D1" w:rsidP="007342D1">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B779EBE" w14:textId="77777777" w:rsidR="007342D1" w:rsidRPr="00FE63F2" w:rsidRDefault="007342D1" w:rsidP="007342D1">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1711B3EC" w14:textId="77777777" w:rsidR="007342D1" w:rsidRPr="00FE63F2" w:rsidRDefault="007342D1" w:rsidP="007342D1">
      <w:pPr>
        <w:rPr>
          <w:sz w:val="16"/>
        </w:rPr>
      </w:pPr>
      <w:r w:rsidRPr="00FE63F2">
        <w:rPr>
          <w:sz w:val="16"/>
        </w:rPr>
        <w:lastRenderedPageBreak/>
        <w:t xml:space="preserve">Since that setback, </w:t>
      </w:r>
      <w:r w:rsidRPr="00865E2B">
        <w:rPr>
          <w:rStyle w:val="StyleUnderline"/>
        </w:rPr>
        <w:t>the art of lawfare in outer space has settled on the objective ascribed to another teaching of Sun Tzu:</w:t>
      </w:r>
    </w:p>
    <w:p w14:paraId="1D30107F" w14:textId="77777777" w:rsidR="007342D1" w:rsidRPr="00FE63F2" w:rsidRDefault="007342D1" w:rsidP="007342D1">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57F58E9C" w14:textId="77777777" w:rsidR="007342D1" w:rsidRPr="00E54708" w:rsidRDefault="007342D1" w:rsidP="007342D1">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026CD28A" w14:textId="77777777" w:rsidR="007342D1" w:rsidRPr="00FE63F2" w:rsidRDefault="007342D1" w:rsidP="007342D1">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23D59FC6" w14:textId="77777777" w:rsidR="007342D1" w:rsidRPr="00FE63F2" w:rsidRDefault="007342D1" w:rsidP="007342D1">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555F25C7" w14:textId="77777777" w:rsidR="007342D1" w:rsidRPr="00FE63F2" w:rsidRDefault="007342D1" w:rsidP="007342D1">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w:t>
      </w:r>
      <w:r w:rsidRPr="00E5085F">
        <w:rPr>
          <w:rStyle w:val="StyleUnderline"/>
        </w:rPr>
        <w:lastRenderedPageBreak/>
        <w:t xml:space="preserve">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E3932A3" w14:textId="77777777" w:rsidR="007342D1" w:rsidRPr="007F01F5" w:rsidRDefault="007342D1" w:rsidP="007342D1">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3586DE8" w14:textId="77777777" w:rsidR="007342D1" w:rsidRDefault="007342D1" w:rsidP="007342D1">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27D3D30" w14:textId="77777777" w:rsidR="007342D1" w:rsidRDefault="007342D1" w:rsidP="007342D1">
      <w:pPr>
        <w:pStyle w:val="Heading4"/>
      </w:pPr>
      <w:r>
        <w:lastRenderedPageBreak/>
        <w:t>The PPWT prohibits space-based missile defense</w:t>
      </w:r>
    </w:p>
    <w:p w14:paraId="79A14774" w14:textId="77777777" w:rsidR="007342D1" w:rsidRDefault="007342D1" w:rsidP="007342D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2" w:history="1">
        <w:r w:rsidRPr="00DF3EC5">
          <w:rPr>
            <w:rStyle w:val="Hyperlink"/>
          </w:rPr>
          <w:t>https://digitalcommons.unl.edu/cgi/viewcontent.cgi?referer=&amp;httpsredir=1&amp;article=1086&amp;context=spacelaw</w:t>
        </w:r>
      </w:hyperlink>
    </w:p>
    <w:p w14:paraId="3B3F385C" w14:textId="77777777" w:rsidR="007342D1" w:rsidRPr="00CA7AC9" w:rsidRDefault="007342D1" w:rsidP="007342D1">
      <w:pPr>
        <w:rPr>
          <w:sz w:val="16"/>
          <w:szCs w:val="16"/>
        </w:rPr>
      </w:pPr>
      <w:r w:rsidRPr="00CA7AC9">
        <w:rPr>
          <w:sz w:val="16"/>
          <w:szCs w:val="16"/>
        </w:rPr>
        <w:t>B. Avoid Arms Control Traps in Space</w:t>
      </w:r>
    </w:p>
    <w:p w14:paraId="0361E7C9" w14:textId="77777777" w:rsidR="007342D1" w:rsidRPr="00212B24" w:rsidRDefault="007342D1" w:rsidP="007342D1">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E05ACA3" w14:textId="77777777" w:rsidR="007342D1" w:rsidRPr="00212B24" w:rsidRDefault="007342D1" w:rsidP="007342D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ABCBFE9" w14:textId="77777777" w:rsidR="007342D1" w:rsidRPr="00CA7AC9" w:rsidRDefault="007342D1" w:rsidP="007342D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61B0730" w14:textId="77777777" w:rsidR="007342D1" w:rsidRPr="00CA7AC9" w:rsidRDefault="007342D1" w:rsidP="007342D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w:t>
      </w:r>
      <w:r w:rsidRPr="00744B31">
        <w:rPr>
          <w:rStyle w:val="StyleUnderline"/>
        </w:rPr>
        <w:lastRenderedPageBreak/>
        <w:t xml:space="preserve">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5EFA975" w14:textId="77777777" w:rsidR="007342D1" w:rsidRPr="00212B24" w:rsidRDefault="007342D1" w:rsidP="007342D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3644D25C" w14:textId="77777777" w:rsidR="007342D1" w:rsidRDefault="007342D1" w:rsidP="007342D1">
      <w:pPr>
        <w:pStyle w:val="Heading4"/>
      </w:pPr>
      <w:r>
        <w:t>Causes rogue state missile threats---that escalates</w:t>
      </w:r>
    </w:p>
    <w:p w14:paraId="0946D9A2" w14:textId="77777777" w:rsidR="007342D1" w:rsidRPr="00826255" w:rsidRDefault="007342D1" w:rsidP="007342D1">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7E17D6E4" w14:textId="77777777" w:rsidR="007342D1" w:rsidRPr="001C1B40" w:rsidRDefault="007342D1" w:rsidP="007342D1">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739BEE1F" w14:textId="77777777" w:rsidR="007342D1" w:rsidRPr="001C1B40" w:rsidRDefault="007342D1" w:rsidP="007342D1">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400B20DC" w14:textId="77777777" w:rsidR="007342D1" w:rsidRPr="00422DF9" w:rsidRDefault="007342D1" w:rsidP="007342D1">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w:t>
      </w:r>
      <w:r w:rsidRPr="00314434">
        <w:rPr>
          <w:rStyle w:val="StyleUnderline"/>
        </w:rPr>
        <w:lastRenderedPageBreak/>
        <w:t>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05F86CAB" w14:textId="77777777" w:rsidR="007342D1" w:rsidRPr="00A86086" w:rsidRDefault="007342D1" w:rsidP="007342D1">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266DA04F" w14:textId="77777777" w:rsidR="007342D1" w:rsidRPr="00587AC9" w:rsidRDefault="007342D1" w:rsidP="007342D1">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56ABB56A" w14:textId="77777777" w:rsidR="007342D1" w:rsidRPr="00252179" w:rsidRDefault="007342D1" w:rsidP="007342D1">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579C21A" w14:textId="7248B4E4" w:rsidR="007342D1" w:rsidRPr="007342D1" w:rsidRDefault="007342D1" w:rsidP="007342D1">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22BA389" w14:textId="02F43F67" w:rsidR="008100BE" w:rsidRDefault="008100BE" w:rsidP="008100BE">
      <w:pPr>
        <w:pStyle w:val="Heading3"/>
      </w:pPr>
      <w:r>
        <w:lastRenderedPageBreak/>
        <w:t>Case</w:t>
      </w:r>
    </w:p>
    <w:p w14:paraId="3E4F066F" w14:textId="77777777" w:rsidR="008100BE" w:rsidRPr="001B36E6" w:rsidRDefault="008100BE" w:rsidP="008100BE">
      <w:pPr>
        <w:pStyle w:val="Heading4"/>
        <w:rPr>
          <w:rStyle w:val="StyleUnderline"/>
          <w:b/>
          <w:u w:val="none"/>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2A3E8042" w14:textId="4A4C8327" w:rsidR="00E42E4C" w:rsidRDefault="0067247E" w:rsidP="0067247E">
      <w:pPr>
        <w:pStyle w:val="Heading4"/>
      </w:pPr>
      <w:r>
        <w:t>Don’t give me death penalty for minor infractions – not always DTA</w:t>
      </w:r>
    </w:p>
    <w:p w14:paraId="53929A73" w14:textId="77777777" w:rsidR="0067247E" w:rsidRPr="00466EB8" w:rsidRDefault="0067247E" w:rsidP="0067247E">
      <w:pPr>
        <w:pStyle w:val="Heading3"/>
        <w:rPr>
          <w:rFonts w:cs="Times New Roman"/>
        </w:rPr>
      </w:pPr>
      <w:r w:rsidRPr="00466EB8">
        <w:rPr>
          <w:rFonts w:cs="Times New Roman"/>
        </w:rPr>
        <w:lastRenderedPageBreak/>
        <w:t>AT Practical Reason</w:t>
      </w:r>
    </w:p>
    <w:p w14:paraId="3A3C0ECF" w14:textId="77777777" w:rsidR="0067247E" w:rsidRPr="00466EB8" w:rsidRDefault="0067247E" w:rsidP="0067247E">
      <w:pPr>
        <w:pStyle w:val="Heading4"/>
        <w:numPr>
          <w:ilvl w:val="0"/>
          <w:numId w:val="15"/>
        </w:numPr>
        <w:tabs>
          <w:tab w:val="num" w:pos="360"/>
        </w:tabs>
        <w:ind w:left="360" w:firstLine="0"/>
        <w:rPr>
          <w:rFonts w:cs="Times New Roman"/>
        </w:rPr>
      </w:pPr>
      <w:r w:rsidRPr="00466EB8">
        <w:rPr>
          <w:rFonts w:cs="Times New Roman"/>
        </w:rPr>
        <w:t xml:space="preserve">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w:t>
      </w:r>
      <w:proofErr w:type="gramStart"/>
      <w:r w:rsidRPr="00466EB8">
        <w:rPr>
          <w:rFonts w:cs="Times New Roman"/>
        </w:rPr>
        <w:t>particular interpretation</w:t>
      </w:r>
      <w:proofErr w:type="gramEnd"/>
      <w:r w:rsidRPr="00466EB8">
        <w:rPr>
          <w:rFonts w:cs="Times New Roman"/>
        </w:rPr>
        <w:t xml:space="preserve"> of philosophical reason.</w:t>
      </w:r>
    </w:p>
    <w:p w14:paraId="2D10FDA8" w14:textId="518CECC0" w:rsidR="0067247E" w:rsidRPr="00466EB8" w:rsidRDefault="0067247E" w:rsidP="0067247E">
      <w:pPr>
        <w:pStyle w:val="Heading4"/>
        <w:numPr>
          <w:ilvl w:val="0"/>
          <w:numId w:val="15"/>
        </w:numPr>
        <w:tabs>
          <w:tab w:val="num" w:pos="360"/>
        </w:tabs>
        <w:ind w:left="360" w:firstLine="0"/>
        <w:rPr>
          <w:rFonts w:cs="Times New Roman"/>
        </w:rPr>
      </w:pPr>
      <w:r w:rsidRPr="00466EB8">
        <w:rPr>
          <w:rFonts w:cs="Times New Roman"/>
        </w:rPr>
        <w:t xml:space="preserve">Just because we give reasons for actions doesn’t mean that all moral theories must be premised on reason. </w:t>
      </w:r>
    </w:p>
    <w:p w14:paraId="7FDFE36E" w14:textId="77777777" w:rsidR="0067247E" w:rsidRPr="00466EB8" w:rsidRDefault="0067247E" w:rsidP="0067247E">
      <w:pPr>
        <w:pStyle w:val="Heading4"/>
        <w:numPr>
          <w:ilvl w:val="0"/>
          <w:numId w:val="15"/>
        </w:numPr>
        <w:tabs>
          <w:tab w:val="num" w:pos="360"/>
        </w:tabs>
        <w:ind w:left="360" w:firstLine="0"/>
        <w:rPr>
          <w:rFonts w:cs="Times New Roman"/>
        </w:rPr>
      </w:pPr>
      <w:r w:rsidRPr="00466EB8">
        <w:rPr>
          <w:rFonts w:cs="Times New Roman"/>
        </w:rPr>
        <w:t xml:space="preserve">Fallacy of Origin – we can say morality is deduced from practical reason without holding that reason is </w:t>
      </w:r>
      <w:proofErr w:type="gramStart"/>
      <w:r w:rsidRPr="00466EB8">
        <w:rPr>
          <w:rFonts w:cs="Times New Roman"/>
        </w:rPr>
        <w:t>in itself valuable</w:t>
      </w:r>
      <w:proofErr w:type="gramEnd"/>
      <w:r w:rsidRPr="00466EB8">
        <w:rPr>
          <w:rFonts w:cs="Times New Roman"/>
        </w:rPr>
        <w:t>.</w:t>
      </w:r>
    </w:p>
    <w:p w14:paraId="4B24E527" w14:textId="77777777" w:rsidR="0067247E" w:rsidRPr="00466EB8" w:rsidRDefault="0067247E" w:rsidP="0067247E">
      <w:pPr>
        <w:pStyle w:val="Heading4"/>
        <w:numPr>
          <w:ilvl w:val="0"/>
          <w:numId w:val="15"/>
        </w:numPr>
        <w:tabs>
          <w:tab w:val="num" w:pos="360"/>
        </w:tabs>
        <w:ind w:left="360" w:firstLine="0"/>
        <w:rPr>
          <w:rFonts w:cs="Times New Roman"/>
        </w:rPr>
      </w:pPr>
      <w:r w:rsidRPr="00466EB8">
        <w:rPr>
          <w:rFonts w:cs="Times New Roman"/>
        </w:rPr>
        <w:t>Practical reason assumes that all people who engage in “correct” reasoning will reach inescapable and objective conclusions. This is flawed. Coburn</w:t>
      </w:r>
    </w:p>
    <w:p w14:paraId="6177DC1D" w14:textId="77777777" w:rsidR="0067247E" w:rsidRPr="00466EB8" w:rsidRDefault="0067247E" w:rsidP="0067247E">
      <w:r w:rsidRPr="00466EB8">
        <w:t>Coburn, Robert C. [Quals] “A defense of ethical noncognitivism.” Philosophical Studies, vol. 62, no. 1, April 1991, pp. 67-80.</w:t>
      </w:r>
    </w:p>
    <w:p w14:paraId="4E44214C" w14:textId="77777777" w:rsidR="0067247E" w:rsidRPr="00466EB8" w:rsidRDefault="0067247E" w:rsidP="0067247E">
      <w:pPr>
        <w:pStyle w:val="Body"/>
        <w:rPr>
          <w:rFonts w:ascii="Times New Roman" w:hAnsi="Times New Roman"/>
          <w:b/>
          <w:szCs w:val="8"/>
          <w:u w:val="single"/>
        </w:rPr>
      </w:pPr>
      <w:r w:rsidRPr="00466EB8">
        <w:rPr>
          <w:rFonts w:ascii="Times New Roman" w:hAnsi="Times New Roman"/>
          <w:b/>
          <w:u w:val="single"/>
        </w:rPr>
        <w:t>“</w:t>
      </w:r>
      <w:r w:rsidRPr="00466EB8">
        <w:rPr>
          <w:rFonts w:ascii="Times New Roman" w:hAnsi="Times New Roman"/>
          <w:sz w:val="10"/>
        </w:rPr>
        <w:t>If [multiple] criteria encapsulate the kinds of considerations that have in fact been appealed to in criticizing and supporting moral theories, then it is easy to see why it is so dubious that all rational agents will agree about the correct moral theory once they have gone through a process of [practical reasoning] type M. The central thought is just that</w:t>
      </w:r>
      <w:r w:rsidRPr="00466EB8">
        <w:rPr>
          <w:rFonts w:ascii="Times New Roman" w:hAnsi="Times New Roman"/>
          <w:b/>
          <w:u w:val="single"/>
        </w:rPr>
        <w:t xml:space="preserve"> </w:t>
      </w:r>
      <w:r w:rsidRPr="00466EB8">
        <w:rPr>
          <w:rFonts w:ascii="Times New Roman" w:hAnsi="Times New Roman"/>
          <w:b/>
          <w:sz w:val="26"/>
          <w:szCs w:val="26"/>
          <w:u w:val="single"/>
        </w:rPr>
        <w:t>[</w:t>
      </w:r>
      <w:r w:rsidRPr="00466EB8">
        <w:rPr>
          <w:rFonts w:ascii="Times New Roman" w:hAnsi="Times New Roman"/>
          <w:b/>
          <w:sz w:val="26"/>
          <w:szCs w:val="26"/>
          <w:highlight w:val="green"/>
          <w:u w:val="single"/>
        </w:rPr>
        <w:t>J]</w:t>
      </w:r>
      <w:proofErr w:type="spellStart"/>
      <w:r w:rsidRPr="00466EB8">
        <w:rPr>
          <w:rFonts w:ascii="Times New Roman" w:hAnsi="Times New Roman"/>
          <w:b/>
          <w:sz w:val="26"/>
          <w:szCs w:val="26"/>
          <w:highlight w:val="green"/>
          <w:u w:val="single"/>
        </w:rPr>
        <w:t>udgments</w:t>
      </w:r>
      <w:proofErr w:type="spellEnd"/>
      <w:r w:rsidRPr="00466EB8">
        <w:rPr>
          <w:rFonts w:ascii="Times New Roman" w:hAnsi="Times New Roman"/>
          <w:b/>
          <w:sz w:val="26"/>
          <w:szCs w:val="26"/>
          <w:highlight w:val="green"/>
          <w:u w:val="single"/>
        </w:rPr>
        <w:t xml:space="preserve"> about the extent to which a given moral theory satisfies</w:t>
      </w:r>
      <w:r w:rsidRPr="00466EB8">
        <w:rPr>
          <w:rFonts w:ascii="Times New Roman" w:hAnsi="Times New Roman"/>
        </w:rPr>
        <w:t xml:space="preserve"> </w:t>
      </w:r>
      <w:r w:rsidRPr="00466EB8">
        <w:rPr>
          <w:rFonts w:ascii="Times New Roman" w:hAnsi="Times New Roman"/>
          <w:sz w:val="10"/>
        </w:rPr>
        <w:t>(or fails to satisfy)</w:t>
      </w:r>
      <w:r w:rsidRPr="00466EB8">
        <w:rPr>
          <w:rFonts w:ascii="Times New Roman" w:hAnsi="Times New Roman"/>
        </w:rPr>
        <w:t xml:space="preserve"> </w:t>
      </w:r>
      <w:r w:rsidRPr="00466EB8">
        <w:rPr>
          <w:rFonts w:ascii="Times New Roman" w:hAnsi="Times New Roman"/>
          <w:b/>
          <w:sz w:val="26"/>
          <w:szCs w:val="26"/>
          <w:highlight w:val="green"/>
          <w:u w:val="single"/>
        </w:rPr>
        <w:t>various</w:t>
      </w:r>
      <w:r w:rsidRPr="00466EB8">
        <w:rPr>
          <w:rFonts w:ascii="Times New Roman" w:hAnsi="Times New Roman"/>
        </w:rPr>
        <w:t xml:space="preserve"> </w:t>
      </w:r>
      <w:r w:rsidRPr="00466EB8">
        <w:rPr>
          <w:rFonts w:ascii="Times New Roman" w:hAnsi="Times New Roman"/>
          <w:sz w:val="10"/>
        </w:rPr>
        <w:t>of these</w:t>
      </w:r>
      <w:r w:rsidRPr="00466EB8">
        <w:rPr>
          <w:rFonts w:ascii="Times New Roman" w:hAnsi="Times New Roman"/>
        </w:rPr>
        <w:t xml:space="preserve"> </w:t>
      </w:r>
      <w:r w:rsidRPr="00466EB8">
        <w:rPr>
          <w:rFonts w:ascii="Times New Roman" w:hAnsi="Times New Roman"/>
          <w:b/>
          <w:sz w:val="26"/>
          <w:szCs w:val="26"/>
          <w:highlight w:val="green"/>
          <w:u w:val="single"/>
        </w:rPr>
        <w:t>criteria</w:t>
      </w:r>
      <w:r w:rsidRPr="00466EB8">
        <w:rPr>
          <w:rFonts w:ascii="Times New Roman" w:hAnsi="Times New Roman"/>
          <w:b/>
          <w:u w:val="single"/>
        </w:rPr>
        <w:t xml:space="preserve">, </w:t>
      </w:r>
      <w:r w:rsidRPr="00466EB8">
        <w:rPr>
          <w:rFonts w:ascii="Times New Roman" w:hAnsi="Times New Roman"/>
          <w:b/>
          <w:szCs w:val="8"/>
          <w:u w:val="single"/>
        </w:rPr>
        <w:t>[</w:t>
      </w:r>
      <w:r w:rsidRPr="00466EB8">
        <w:rPr>
          <w:rFonts w:ascii="Times New Roman" w:hAnsi="Times New Roman"/>
          <w:szCs w:val="8"/>
        </w:rPr>
        <w:t>and] as well as judgments</w:t>
      </w:r>
      <w:r w:rsidRPr="00466EB8">
        <w:rPr>
          <w:rFonts w:ascii="Times New Roman" w:hAnsi="Times New Roman"/>
          <w:sz w:val="12"/>
          <w:szCs w:val="12"/>
        </w:rPr>
        <w:t xml:space="preserve"> about the weights the different criteria should receive, are bound to reflect facts about the inquirers that do not hold of rational agents </w:t>
      </w:r>
      <w:r w:rsidRPr="00466EB8">
        <w:rPr>
          <w:rFonts w:ascii="Times New Roman" w:hAnsi="Times New Roman"/>
          <w:i/>
          <w:sz w:val="12"/>
          <w:szCs w:val="12"/>
        </w:rPr>
        <w:t>qua</w:t>
      </w:r>
      <w:r w:rsidRPr="00466EB8">
        <w:rPr>
          <w:rFonts w:ascii="Times New Roman" w:hAnsi="Times New Roman"/>
          <w:sz w:val="12"/>
          <w:szCs w:val="12"/>
        </w:rPr>
        <w:t xml:space="preserve"> rational. In other words, [S]</w:t>
      </w:r>
      <w:proofErr w:type="spellStart"/>
      <w:r w:rsidRPr="00466EB8">
        <w:rPr>
          <w:rFonts w:ascii="Times New Roman" w:hAnsi="Times New Roman"/>
          <w:sz w:val="12"/>
          <w:szCs w:val="12"/>
        </w:rPr>
        <w:t>uch</w:t>
      </w:r>
      <w:proofErr w:type="spellEnd"/>
      <w:r w:rsidRPr="00466EB8">
        <w:rPr>
          <w:rFonts w:ascii="Times New Roman" w:hAnsi="Times New Roman"/>
          <w:sz w:val="12"/>
          <w:szCs w:val="12"/>
        </w:rPr>
        <w:t xml:space="preserve"> judgments</w:t>
      </w:r>
      <w:r w:rsidRPr="00466EB8">
        <w:rPr>
          <w:rFonts w:ascii="Times New Roman" w:hAnsi="Times New Roman"/>
          <w:b/>
          <w:u w:val="single"/>
        </w:rPr>
        <w:t xml:space="preserve"> </w:t>
      </w:r>
      <w:r w:rsidRPr="00466EB8">
        <w:rPr>
          <w:rFonts w:ascii="Times New Roman" w:hAnsi="Times New Roman"/>
          <w:b/>
          <w:sz w:val="26"/>
          <w:szCs w:val="26"/>
          <w:highlight w:val="green"/>
          <w:u w:val="single"/>
        </w:rPr>
        <w:t>are</w:t>
      </w:r>
      <w:r w:rsidRPr="00466EB8">
        <w:rPr>
          <w:rFonts w:ascii="Times New Roman" w:hAnsi="Times New Roman"/>
          <w:b/>
          <w:u w:val="single"/>
        </w:rPr>
        <w:t xml:space="preserve"> </w:t>
      </w:r>
      <w:r w:rsidRPr="00466EB8">
        <w:rPr>
          <w:rFonts w:ascii="Times New Roman" w:hAnsi="Times New Roman"/>
          <w:sz w:val="10"/>
        </w:rPr>
        <w:t xml:space="preserve">bound to be </w:t>
      </w:r>
      <w:r w:rsidRPr="00466EB8">
        <w:rPr>
          <w:rFonts w:ascii="Times New Roman" w:hAnsi="Times New Roman"/>
          <w:b/>
          <w:sz w:val="26"/>
          <w:szCs w:val="26"/>
          <w:highlight w:val="green"/>
          <w:u w:val="single"/>
        </w:rPr>
        <w:t xml:space="preserve">affected by </w:t>
      </w:r>
      <w:r w:rsidRPr="00466EB8">
        <w:rPr>
          <w:rFonts w:ascii="Times New Roman" w:hAnsi="Times New Roman"/>
          <w:b/>
          <w:sz w:val="26"/>
          <w:szCs w:val="26"/>
          <w:u w:val="single"/>
        </w:rPr>
        <w:t xml:space="preserve">idiosyncratic </w:t>
      </w:r>
      <w:r w:rsidRPr="00466EB8">
        <w:rPr>
          <w:rFonts w:ascii="Times New Roman" w:hAnsi="Times New Roman"/>
          <w:b/>
          <w:sz w:val="26"/>
          <w:szCs w:val="26"/>
          <w:highlight w:val="green"/>
          <w:u w:val="single"/>
        </w:rPr>
        <w:t>features</w:t>
      </w:r>
      <w:r w:rsidRPr="00466EB8">
        <w:rPr>
          <w:rFonts w:ascii="Times New Roman" w:hAnsi="Times New Roman"/>
          <w:b/>
          <w:u w:val="single"/>
        </w:rPr>
        <w:t xml:space="preserve"> </w:t>
      </w:r>
      <w:r w:rsidRPr="00466EB8">
        <w:rPr>
          <w:rFonts w:ascii="Times New Roman" w:hAnsi="Times New Roman"/>
          <w:sz w:val="12"/>
          <w:szCs w:val="12"/>
        </w:rPr>
        <w:t>of the inquirers,</w:t>
      </w:r>
      <w:r w:rsidRPr="00466EB8">
        <w:rPr>
          <w:rFonts w:ascii="Times New Roman" w:hAnsi="Times New Roman"/>
          <w:b/>
          <w:u w:val="single"/>
        </w:rPr>
        <w:t xml:space="preserve"> </w:t>
      </w:r>
      <w:r w:rsidRPr="00466EB8">
        <w:rPr>
          <w:rFonts w:ascii="Times New Roman" w:hAnsi="Times New Roman"/>
          <w:b/>
          <w:sz w:val="26"/>
          <w:szCs w:val="26"/>
          <w:highlight w:val="green"/>
          <w:u w:val="single"/>
        </w:rPr>
        <w:t>such as</w:t>
      </w:r>
      <w:r w:rsidRPr="00466EB8">
        <w:rPr>
          <w:rFonts w:ascii="Times New Roman" w:hAnsi="Times New Roman"/>
          <w:b/>
          <w:u w:val="single"/>
        </w:rPr>
        <w:t xml:space="preserve"> </w:t>
      </w:r>
      <w:r w:rsidRPr="00466EB8">
        <w:rPr>
          <w:rFonts w:ascii="Times New Roman" w:hAnsi="Times New Roman"/>
          <w:sz w:val="12"/>
          <w:szCs w:val="12"/>
        </w:rPr>
        <w:t>their</w:t>
      </w:r>
      <w:r w:rsidRPr="00466EB8">
        <w:rPr>
          <w:rFonts w:ascii="Times New Roman" w:hAnsi="Times New Roman"/>
          <w:b/>
          <w:u w:val="single"/>
        </w:rPr>
        <w:t xml:space="preserve"> </w:t>
      </w:r>
      <w:r w:rsidRPr="00466EB8">
        <w:rPr>
          <w:rFonts w:ascii="Times New Roman" w:hAnsi="Times New Roman"/>
          <w:b/>
          <w:sz w:val="26"/>
          <w:szCs w:val="26"/>
          <w:highlight w:val="green"/>
          <w:u w:val="single"/>
        </w:rPr>
        <w:t>genetic[s]</w:t>
      </w:r>
      <w:r w:rsidRPr="00466EB8">
        <w:rPr>
          <w:rFonts w:ascii="Times New Roman" w:hAnsi="Times New Roman"/>
          <w:b/>
          <w:u w:val="single"/>
        </w:rPr>
        <w:t xml:space="preserve"> </w:t>
      </w:r>
      <w:r w:rsidRPr="00466EB8">
        <w:rPr>
          <w:rFonts w:ascii="Times New Roman" w:hAnsi="Times New Roman"/>
          <w:sz w:val="10"/>
        </w:rPr>
        <w:t>constitutions</w:t>
      </w:r>
      <w:r w:rsidRPr="00466EB8">
        <w:rPr>
          <w:rFonts w:ascii="Times New Roman" w:hAnsi="Times New Roman"/>
          <w:b/>
          <w:u w:val="single"/>
        </w:rPr>
        <w:t xml:space="preserve"> </w:t>
      </w:r>
      <w:r w:rsidRPr="00466EB8">
        <w:rPr>
          <w:rFonts w:ascii="Times New Roman" w:hAnsi="Times New Roman"/>
          <w:b/>
          <w:sz w:val="26"/>
          <w:szCs w:val="26"/>
          <w:highlight w:val="green"/>
          <w:u w:val="single"/>
        </w:rPr>
        <w:t>and</w:t>
      </w:r>
      <w:r w:rsidRPr="00466EB8">
        <w:rPr>
          <w:rFonts w:ascii="Times New Roman" w:hAnsi="Times New Roman"/>
          <w:b/>
          <w:u w:val="single"/>
        </w:rPr>
        <w:t xml:space="preserve"> </w:t>
      </w:r>
      <w:r w:rsidRPr="00466EB8">
        <w:rPr>
          <w:rFonts w:ascii="Times New Roman" w:hAnsi="Times New Roman"/>
          <w:sz w:val="10"/>
        </w:rPr>
        <w:t>the</w:t>
      </w:r>
      <w:r w:rsidRPr="00466EB8">
        <w:rPr>
          <w:rFonts w:ascii="Times New Roman" w:hAnsi="Times New Roman"/>
          <w:b/>
          <w:u w:val="single"/>
        </w:rPr>
        <w:t xml:space="preserve"> </w:t>
      </w:r>
      <w:r w:rsidRPr="00466EB8">
        <w:rPr>
          <w:rFonts w:ascii="Times New Roman" w:hAnsi="Times New Roman"/>
          <w:sz w:val="10"/>
        </w:rPr>
        <w:t xml:space="preserve">physical and </w:t>
      </w:r>
      <w:proofErr w:type="spellStart"/>
      <w:r w:rsidRPr="00466EB8">
        <w:rPr>
          <w:rFonts w:ascii="Times New Roman" w:hAnsi="Times New Roman"/>
          <w:b/>
          <w:sz w:val="26"/>
          <w:szCs w:val="26"/>
          <w:highlight w:val="green"/>
          <w:u w:val="single"/>
        </w:rPr>
        <w:t>cultur</w:t>
      </w:r>
      <w:proofErr w:type="spellEnd"/>
      <w:r w:rsidRPr="00466EB8">
        <w:rPr>
          <w:rFonts w:ascii="Times New Roman" w:hAnsi="Times New Roman"/>
          <w:b/>
          <w:sz w:val="26"/>
          <w:szCs w:val="26"/>
          <w:highlight w:val="green"/>
          <w:u w:val="single"/>
        </w:rPr>
        <w:t>[e]</w:t>
      </w:r>
      <w:r w:rsidRPr="00466EB8">
        <w:rPr>
          <w:rFonts w:ascii="Times New Roman" w:hAnsi="Times New Roman"/>
          <w:b/>
          <w:u w:val="single"/>
        </w:rPr>
        <w:t xml:space="preserve"> </w:t>
      </w:r>
      <w:r w:rsidRPr="00466EB8">
        <w:rPr>
          <w:rFonts w:ascii="Times New Roman" w:hAnsi="Times New Roman"/>
          <w:sz w:val="12"/>
          <w:szCs w:val="12"/>
        </w:rPr>
        <w:t>al environments in</w:t>
      </w:r>
      <w:r w:rsidRPr="00466EB8">
        <w:rPr>
          <w:rFonts w:ascii="Times New Roman" w:hAnsi="Times New Roman"/>
          <w:sz w:val="10"/>
        </w:rPr>
        <w:t xml:space="preserve"> which the phenotypic expressions of these genotypes have developed</w:t>
      </w:r>
      <w:r w:rsidRPr="00466EB8">
        <w:rPr>
          <w:rFonts w:ascii="Times New Roman" w:hAnsi="Times New Roman"/>
          <w:b/>
          <w:u w:val="single"/>
        </w:rPr>
        <w:t xml:space="preserve">. </w:t>
      </w:r>
      <w:r w:rsidRPr="00466EB8">
        <w:rPr>
          <w:rFonts w:ascii="Times New Roman" w:hAnsi="Times New Roman"/>
          <w:sz w:val="10"/>
        </w:rPr>
        <w:t xml:space="preserve">Think, for example, </w:t>
      </w:r>
      <w:r w:rsidRPr="00466EB8">
        <w:rPr>
          <w:rFonts w:ascii="Times New Roman" w:hAnsi="Times New Roman"/>
          <w:szCs w:val="8"/>
        </w:rPr>
        <w:t xml:space="preserve">about the ways </w:t>
      </w:r>
      <w:r w:rsidRPr="00466EB8">
        <w:rPr>
          <w:rFonts w:ascii="Times New Roman" w:hAnsi="Times New Roman"/>
          <w:b/>
          <w:szCs w:val="8"/>
          <w:u w:val="single"/>
        </w:rPr>
        <w:t>[T</w:t>
      </w:r>
      <w:r w:rsidRPr="00466EB8">
        <w:rPr>
          <w:rFonts w:ascii="Times New Roman" w:hAnsi="Times New Roman"/>
          <w:szCs w:val="8"/>
        </w:rPr>
        <w:t>]he intuitive</w:t>
      </w:r>
      <w:r w:rsidRPr="00466EB8">
        <w:rPr>
          <w:rFonts w:ascii="Times New Roman" w:hAnsi="Times New Roman"/>
          <w:sz w:val="12"/>
          <w:szCs w:val="12"/>
        </w:rPr>
        <w:t xml:space="preserve"> judgments of members of the human species differ as regards right and wrong in various actual and imaginable cases</w:t>
      </w:r>
      <w:r w:rsidRPr="00466EB8">
        <w:rPr>
          <w:rFonts w:ascii="Times New Roman" w:hAnsi="Times New Roman"/>
        </w:rPr>
        <w:t xml:space="preserve"> </w:t>
      </w:r>
      <w:r w:rsidRPr="00466EB8">
        <w:rPr>
          <w:rFonts w:ascii="Times New Roman" w:hAnsi="Times New Roman"/>
          <w:sz w:val="10"/>
        </w:rPr>
        <w:t xml:space="preserve">or what the ideal person is like. And must the judgments of rational agents agree about the relative weights ‘conformance utility’ and ‘acceptance utility’ should receive in assessing the extent to which a moral code satisfies the welfare criterion, or when a set of ‘priority rules’ is ‘readily surveyable,’ or whether it is easy to establish that certain principles have been applied correctly? Surely not. In any case, </w:t>
      </w:r>
      <w:r w:rsidRPr="00466EB8">
        <w:rPr>
          <w:rFonts w:ascii="Times New Roman" w:hAnsi="Times New Roman"/>
          <w:b/>
          <w:sz w:val="26"/>
          <w:szCs w:val="26"/>
          <w:u w:val="single"/>
        </w:rPr>
        <w:t xml:space="preserve">[so] </w:t>
      </w:r>
      <w:r w:rsidRPr="00466EB8">
        <w:rPr>
          <w:rFonts w:ascii="Times New Roman" w:hAnsi="Times New Roman"/>
          <w:b/>
          <w:sz w:val="26"/>
          <w:szCs w:val="26"/>
          <w:highlight w:val="green"/>
          <w:u w:val="single"/>
        </w:rPr>
        <w:t>it is easy to conceive of rational beings who differ</w:t>
      </w:r>
      <w:r w:rsidRPr="00466EB8">
        <w:rPr>
          <w:rFonts w:ascii="Times New Roman" w:hAnsi="Times New Roman"/>
          <w:b/>
          <w:u w:val="single"/>
        </w:rPr>
        <w:t xml:space="preserve"> </w:t>
      </w:r>
      <w:r w:rsidRPr="00466EB8">
        <w:rPr>
          <w:rFonts w:ascii="Times New Roman" w:hAnsi="Times New Roman"/>
          <w:sz w:val="10"/>
        </w:rPr>
        <w:t>from us</w:t>
      </w:r>
      <w:r w:rsidRPr="00466EB8">
        <w:rPr>
          <w:rFonts w:ascii="Times New Roman" w:hAnsi="Times New Roman"/>
          <w:b/>
          <w:u w:val="single"/>
        </w:rPr>
        <w:t xml:space="preserve"> </w:t>
      </w:r>
      <w:r w:rsidRPr="00466EB8">
        <w:rPr>
          <w:rFonts w:ascii="Times New Roman" w:hAnsi="Times New Roman"/>
          <w:b/>
          <w:sz w:val="26"/>
          <w:szCs w:val="26"/>
          <w:highlight w:val="green"/>
          <w:u w:val="single"/>
        </w:rPr>
        <w:t>on these matters, and</w:t>
      </w:r>
      <w:r w:rsidRPr="00466EB8">
        <w:rPr>
          <w:rFonts w:ascii="Times New Roman" w:hAnsi="Times New Roman"/>
          <w:b/>
          <w:u w:val="single"/>
        </w:rPr>
        <w:t xml:space="preserve"> </w:t>
      </w:r>
      <w:r w:rsidRPr="00466EB8">
        <w:rPr>
          <w:rFonts w:ascii="Times New Roman" w:hAnsi="Times New Roman"/>
          <w:sz w:val="12"/>
          <w:szCs w:val="12"/>
        </w:rPr>
        <w:t>that</w:t>
      </w:r>
      <w:r w:rsidRPr="00466EB8">
        <w:rPr>
          <w:rFonts w:ascii="Times New Roman" w:hAnsi="Times New Roman"/>
          <w:sz w:val="10"/>
        </w:rPr>
        <w:t xml:space="preserve"> is all that is required to</w:t>
      </w:r>
      <w:r w:rsidRPr="00466EB8">
        <w:rPr>
          <w:rFonts w:ascii="Times New Roman" w:hAnsi="Times New Roman"/>
          <w:b/>
          <w:u w:val="single"/>
        </w:rPr>
        <w:t xml:space="preserve"> </w:t>
      </w:r>
      <w:r w:rsidRPr="00466EB8">
        <w:rPr>
          <w:rFonts w:ascii="Times New Roman" w:hAnsi="Times New Roman"/>
          <w:b/>
          <w:sz w:val="26"/>
          <w:szCs w:val="26"/>
          <w:highlight w:val="green"/>
          <w:u w:val="single"/>
        </w:rPr>
        <w:t>undermine the claim that there would be agreement among</w:t>
      </w:r>
      <w:r w:rsidRPr="00466EB8">
        <w:rPr>
          <w:rFonts w:ascii="Times New Roman" w:hAnsi="Times New Roman"/>
          <w:sz w:val="10"/>
        </w:rPr>
        <w:t xml:space="preserve"> all possible</w:t>
      </w:r>
      <w:r w:rsidRPr="00466EB8">
        <w:rPr>
          <w:rFonts w:ascii="Times New Roman" w:hAnsi="Times New Roman"/>
        </w:rPr>
        <w:t xml:space="preserve"> </w:t>
      </w:r>
      <w:r w:rsidRPr="00466EB8">
        <w:rPr>
          <w:rFonts w:ascii="Times New Roman" w:hAnsi="Times New Roman"/>
          <w:b/>
          <w:sz w:val="26"/>
          <w:szCs w:val="26"/>
          <w:highlight w:val="green"/>
          <w:u w:val="single"/>
        </w:rPr>
        <w:t>rational agents</w:t>
      </w:r>
      <w:r w:rsidRPr="00466EB8">
        <w:rPr>
          <w:rFonts w:ascii="Times New Roman" w:hAnsi="Times New Roman"/>
          <w:b/>
          <w:u w:val="single"/>
        </w:rPr>
        <w:t xml:space="preserve"> </w:t>
      </w:r>
      <w:r w:rsidRPr="00466EB8">
        <w:rPr>
          <w:rFonts w:ascii="Times New Roman" w:hAnsi="Times New Roman"/>
          <w:sz w:val="10"/>
        </w:rPr>
        <w:t xml:space="preserve">once they </w:t>
      </w:r>
      <w:r w:rsidRPr="00466EB8">
        <w:rPr>
          <w:rFonts w:ascii="Times New Roman" w:hAnsi="Times New Roman"/>
          <w:sz w:val="12"/>
          <w:szCs w:val="12"/>
        </w:rPr>
        <w:t xml:space="preserve">had [who] undergone a </w:t>
      </w:r>
      <w:r w:rsidRPr="00466EB8">
        <w:rPr>
          <w:rFonts w:ascii="Times New Roman" w:hAnsi="Times New Roman"/>
          <w:szCs w:val="8"/>
        </w:rPr>
        <w:t>process [of practical reason</w:t>
      </w:r>
      <w:r w:rsidRPr="00466EB8">
        <w:rPr>
          <w:rFonts w:ascii="Times New Roman" w:hAnsi="Times New Roman"/>
          <w:b/>
          <w:szCs w:val="8"/>
          <w:u w:val="single"/>
        </w:rPr>
        <w:t>]</w:t>
      </w:r>
      <w:r w:rsidRPr="00466EB8">
        <w:rPr>
          <w:rFonts w:ascii="Times New Roman" w:hAnsi="Times New Roman"/>
          <w:szCs w:val="8"/>
        </w:rPr>
        <w:t xml:space="preserve"> of type M - at least if I am right about the kinds of considerations that would be considered in undergoing such a process</w:t>
      </w:r>
      <w:r w:rsidRPr="00466EB8">
        <w:rPr>
          <w:rFonts w:ascii="Times New Roman" w:hAnsi="Times New Roman"/>
          <w:b/>
          <w:szCs w:val="8"/>
          <w:u w:val="single"/>
        </w:rPr>
        <w:t>.”</w:t>
      </w:r>
    </w:p>
    <w:p w14:paraId="6C81A235" w14:textId="77777777" w:rsidR="0067247E" w:rsidRPr="00466EB8" w:rsidRDefault="0067247E" w:rsidP="0067247E">
      <w:pPr>
        <w:pStyle w:val="Heading4"/>
        <w:rPr>
          <w:rFonts w:cs="Times New Roman"/>
        </w:rPr>
      </w:pPr>
      <w:r w:rsidRPr="00466EB8">
        <w:rPr>
          <w:rFonts w:cs="Times New Roman"/>
        </w:rPr>
        <w:t>we don’t say reason doesn’t exist at all, just that our rationality if false</w:t>
      </w:r>
    </w:p>
    <w:p w14:paraId="4438B3DB" w14:textId="28C4ED04" w:rsidR="0067247E" w:rsidRPr="00466EB8" w:rsidRDefault="0067247E" w:rsidP="0067247E">
      <w:pPr>
        <w:pStyle w:val="Heading4"/>
        <w:rPr>
          <w:rFonts w:cs="Times New Roman"/>
        </w:rPr>
      </w:pPr>
      <w:r w:rsidRPr="00466EB8">
        <w:rPr>
          <w:rFonts w:cs="Times New Roman"/>
        </w:rPr>
        <w:t>Reasoning existing does not mean it’s the highest moral value</w:t>
      </w:r>
    </w:p>
    <w:p w14:paraId="38B08846" w14:textId="77777777" w:rsidR="0067247E" w:rsidRPr="00466EB8" w:rsidRDefault="0067247E" w:rsidP="0067247E">
      <w:pPr>
        <w:pStyle w:val="Heading3"/>
        <w:rPr>
          <w:rFonts w:cs="Times New Roman"/>
        </w:rPr>
      </w:pPr>
      <w:r w:rsidRPr="00466EB8">
        <w:rPr>
          <w:rFonts w:cs="Times New Roman"/>
        </w:rPr>
        <w:lastRenderedPageBreak/>
        <w:t>AT Equal Freedom</w:t>
      </w:r>
    </w:p>
    <w:p w14:paraId="6768C689" w14:textId="4E0A0B2E" w:rsidR="0067247E" w:rsidRPr="00466EB8" w:rsidRDefault="0067247E" w:rsidP="0067247E">
      <w:pPr>
        <w:pStyle w:val="Heading4"/>
        <w:tabs>
          <w:tab w:val="num" w:pos="1800"/>
        </w:tabs>
        <w:rPr>
          <w:rFonts w:cs="Times New Roman"/>
        </w:rPr>
      </w:pPr>
      <w:r>
        <w:rPr>
          <w:rFonts w:cs="Times New Roman"/>
        </w:rPr>
        <w:t xml:space="preserve">1-- </w:t>
      </w:r>
      <w:r w:rsidRPr="00466EB8">
        <w:rPr>
          <w:rFonts w:cs="Times New Roman"/>
        </w:rPr>
        <w:t xml:space="preserve">No internal link—just because I </w:t>
      </w:r>
      <w:proofErr w:type="gramStart"/>
      <w:r w:rsidRPr="00466EB8">
        <w:rPr>
          <w:rFonts w:cs="Times New Roman"/>
        </w:rPr>
        <w:t>have to</w:t>
      </w:r>
      <w:proofErr w:type="gramEnd"/>
      <w:r w:rsidRPr="00466EB8">
        <w:rPr>
          <w:rFonts w:cs="Times New Roman"/>
        </w:rPr>
        <w:t xml:space="preserve"> value my own freedom and reason does not mean I have to value everyone else’s. </w:t>
      </w:r>
    </w:p>
    <w:p w14:paraId="39955F32" w14:textId="2174BD0E" w:rsidR="0067247E" w:rsidRPr="00466EB8" w:rsidRDefault="0067247E" w:rsidP="0067247E">
      <w:pPr>
        <w:pStyle w:val="Heading4"/>
        <w:numPr>
          <w:ilvl w:val="0"/>
          <w:numId w:val="17"/>
        </w:numPr>
        <w:tabs>
          <w:tab w:val="num" w:pos="1800"/>
        </w:tabs>
        <w:rPr>
          <w:rFonts w:cs="Times New Roman"/>
        </w:rPr>
      </w:pPr>
      <w:r>
        <w:rPr>
          <w:rFonts w:cs="Times New Roman"/>
        </w:rPr>
        <w:t xml:space="preserve">-- </w:t>
      </w:r>
      <w:r w:rsidRPr="00466EB8">
        <w:rPr>
          <w:rFonts w:cs="Times New Roman"/>
        </w:rPr>
        <w:t xml:space="preserve">Even if I value my freedom, I can still value it </w:t>
      </w:r>
      <w:proofErr w:type="spellStart"/>
      <w:r w:rsidRPr="00466EB8">
        <w:rPr>
          <w:rFonts w:cs="Times New Roman"/>
        </w:rPr>
        <w:t>contigently</w:t>
      </w:r>
      <w:proofErr w:type="spellEnd"/>
      <w:r w:rsidRPr="00466EB8">
        <w:rPr>
          <w:rFonts w:cs="Times New Roman"/>
        </w:rPr>
        <w:t xml:space="preserve"> based on circumstances – </w:t>
      </w:r>
      <w:proofErr w:type="gramStart"/>
      <w:r w:rsidRPr="00466EB8">
        <w:rPr>
          <w:rFonts w:cs="Times New Roman"/>
        </w:rPr>
        <w:t>i.e.</w:t>
      </w:r>
      <w:proofErr w:type="gramEnd"/>
      <w:r w:rsidRPr="00466EB8">
        <w:rPr>
          <w:rFonts w:cs="Times New Roman"/>
        </w:rPr>
        <w:t xml:space="preserve"> people give others more freedom over them all the time when it’s for their own benefit.</w:t>
      </w:r>
    </w:p>
    <w:p w14:paraId="71CFFFBB" w14:textId="57416841" w:rsidR="0067247E" w:rsidRPr="0067247E" w:rsidRDefault="0067247E" w:rsidP="0067247E">
      <w:pPr>
        <w:pStyle w:val="Heading4"/>
      </w:pPr>
      <w:r>
        <w:t>3 – util hijacks – flips reason</w:t>
      </w:r>
    </w:p>
    <w:sectPr w:rsidR="0067247E" w:rsidRPr="006724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00000000"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851B9F"/>
    <w:multiLevelType w:val="hybridMultilevel"/>
    <w:tmpl w:val="3C78431A"/>
    <w:lvl w:ilvl="0" w:tplc="8A764DF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07FF5"/>
    <w:multiLevelType w:val="hybridMultilevel"/>
    <w:tmpl w:val="01EC3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33896"/>
    <w:multiLevelType w:val="hybridMultilevel"/>
    <w:tmpl w:val="FB4C4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BC694F"/>
    <w:multiLevelType w:val="hybridMultilevel"/>
    <w:tmpl w:val="1A3E1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5E4A7F"/>
    <w:multiLevelType w:val="hybridMultilevel"/>
    <w:tmpl w:val="B2C0F258"/>
    <w:lvl w:ilvl="0" w:tplc="CA1C0F1E">
      <w:start w:val="1"/>
      <w:numFmt w:val="decimal"/>
      <w:lvlText w:val="%1"/>
      <w:lvlJc w:val="left"/>
      <w:pPr>
        <w:ind w:left="720" w:hanging="360"/>
      </w:pPr>
      <w:rPr>
        <w:rFonts w:ascii="Calibri" w:eastAsiaTheme="majorEastAsia"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3A22B1"/>
    <w:multiLevelType w:val="hybridMultilevel"/>
    <w:tmpl w:val="B1325954"/>
    <w:lvl w:ilvl="0" w:tplc="0409000F">
      <w:start w:val="1"/>
      <w:numFmt w:val="decimal"/>
      <w:lvlText w:val="%1."/>
      <w:lvlJc w:val="left"/>
      <w:pPr>
        <w:ind w:left="4050" w:hanging="360"/>
      </w:p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00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36D23"/>
    <w:rsid w:val="001761FC"/>
    <w:rsid w:val="00182655"/>
    <w:rsid w:val="001840F2"/>
    <w:rsid w:val="00185134"/>
    <w:rsid w:val="001856C6"/>
    <w:rsid w:val="00191B5F"/>
    <w:rsid w:val="00192487"/>
    <w:rsid w:val="00193416"/>
    <w:rsid w:val="00195073"/>
    <w:rsid w:val="0019668D"/>
    <w:rsid w:val="001A25FD"/>
    <w:rsid w:val="001A2826"/>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871"/>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9F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6F4"/>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8F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0F6"/>
    <w:rsid w:val="006529B9"/>
    <w:rsid w:val="00654695"/>
    <w:rsid w:val="0065500A"/>
    <w:rsid w:val="00655217"/>
    <w:rsid w:val="0065727C"/>
    <w:rsid w:val="0067247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42D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FE5"/>
    <w:rsid w:val="007C57E1"/>
    <w:rsid w:val="007C5811"/>
    <w:rsid w:val="007D2DF5"/>
    <w:rsid w:val="007D451A"/>
    <w:rsid w:val="007D5E3E"/>
    <w:rsid w:val="007D7596"/>
    <w:rsid w:val="007E242C"/>
    <w:rsid w:val="007E6099"/>
    <w:rsid w:val="007E6631"/>
    <w:rsid w:val="00803A12"/>
    <w:rsid w:val="00805417"/>
    <w:rsid w:val="008100B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AA"/>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EF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297"/>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1D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B7F79"/>
  <w14:defaultImageDpi w14:val="300"/>
  <w15:docId w15:val="{9F9BB56F-B4CD-7E4C-89ED-A3D0550F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00B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100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00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00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8100B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EB31D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100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00BE"/>
  </w:style>
  <w:style w:type="character" w:customStyle="1" w:styleId="Heading1Char">
    <w:name w:val="Heading 1 Char"/>
    <w:aliases w:val="Pocket Char"/>
    <w:basedOn w:val="DefaultParagraphFont"/>
    <w:link w:val="Heading1"/>
    <w:uiPriority w:val="9"/>
    <w:rsid w:val="008100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00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00BE"/>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8100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00B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100BE"/>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8100B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100B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uiPriority w:val="99"/>
    <w:unhideWhenUsed/>
    <w:rsid w:val="008100BE"/>
    <w:rPr>
      <w:color w:val="auto"/>
      <w:u w:val="none"/>
    </w:rPr>
  </w:style>
  <w:style w:type="paragraph" w:styleId="DocumentMap">
    <w:name w:val="Document Map"/>
    <w:basedOn w:val="Normal"/>
    <w:link w:val="DocumentMapChar"/>
    <w:uiPriority w:val="99"/>
    <w:semiHidden/>
    <w:unhideWhenUsed/>
    <w:rsid w:val="008100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00BE"/>
    <w:rPr>
      <w:rFonts w:ascii="Lucida Grande" w:hAnsi="Lucida Grande" w:cs="Lucida Grande"/>
    </w:rPr>
  </w:style>
  <w:style w:type="paragraph" w:customStyle="1" w:styleId="textbold">
    <w:name w:val="text bold"/>
    <w:basedOn w:val="Normal"/>
    <w:link w:val="Emphasis"/>
    <w:uiPriority w:val="20"/>
    <w:qFormat/>
    <w:rsid w:val="008100B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Heading5Char">
    <w:name w:val="Heading 5 Char"/>
    <w:basedOn w:val="DefaultParagraphFont"/>
    <w:link w:val="Heading5"/>
    <w:uiPriority w:val="9"/>
    <w:semiHidden/>
    <w:rsid w:val="00EB31D6"/>
    <w:rPr>
      <w:rFonts w:asciiTheme="majorHAnsi" w:eastAsiaTheme="majorEastAsia" w:hAnsiTheme="majorHAnsi" w:cstheme="majorBidi"/>
      <w:color w:val="365F91" w:themeColor="accent1" w:themeShade="BF"/>
      <w:sz w:val="26"/>
    </w:rPr>
  </w:style>
  <w:style w:type="character" w:styleId="Strong">
    <w:name w:val="Strong"/>
    <w:basedOn w:val="DefaultParagraphFont"/>
    <w:uiPriority w:val="22"/>
    <w:qFormat/>
    <w:rsid w:val="007342D1"/>
    <w:rPr>
      <w:b/>
      <w:bCs/>
    </w:rPr>
  </w:style>
  <w:style w:type="paragraph" w:customStyle="1" w:styleId="Body">
    <w:name w:val="Body"/>
    <w:link w:val="BodyChar"/>
    <w:qFormat/>
    <w:rsid w:val="0067247E"/>
    <w:rPr>
      <w:rFonts w:ascii="Helvetica" w:eastAsia="ヒラギノ角ゴ Pro W3" w:hAnsi="Helvetica" w:cs="Times New Roman"/>
      <w:color w:val="000000"/>
    </w:rPr>
  </w:style>
  <w:style w:type="character" w:customStyle="1" w:styleId="BodyChar">
    <w:name w:val="Body Char"/>
    <w:basedOn w:val="DefaultParagraphFont"/>
    <w:link w:val="Body"/>
    <w:rsid w:val="0067247E"/>
    <w:rPr>
      <w:rFonts w:ascii="Helvetica" w:eastAsia="ヒラギノ角ゴ Pro W3" w:hAnsi="Helvetica"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hyperlink" Target="http://scholarship.law.georgetown.edu/cgi/viewcontent.cgi?article=1452&amp;context=facpub"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fontTable" Target="fontTable.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digitalcommons.unl.edu/cgi/viewcontent.cgi?referer=&amp;httpsredir=1&amp;article=1086&amp;context=space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26</Pages>
  <Words>9818</Words>
  <Characters>45853</Characters>
  <Application>Microsoft Office Word</Application>
  <DocSecurity>0</DocSecurity>
  <Lines>975</Lines>
  <Paragraphs>484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2022-01-15T22:33:00Z</dcterms:created>
  <dcterms:modified xsi:type="dcterms:W3CDTF">2022-01-15T23:46:00Z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