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9AD57" w14:textId="77777777" w:rsidR="003B154F" w:rsidRDefault="003B154F" w:rsidP="003B154F">
      <w:pPr>
        <w:pStyle w:val="Heading1"/>
      </w:pPr>
      <w:r>
        <w:t>NC</w:t>
      </w:r>
    </w:p>
    <w:p w14:paraId="03EBA466" w14:textId="77777777" w:rsidR="003B154F" w:rsidRDefault="003B154F" w:rsidP="003B154F">
      <w:pPr>
        <w:pStyle w:val="Heading2"/>
      </w:pPr>
      <w:r>
        <w:t>1</w:t>
      </w:r>
    </w:p>
    <w:p w14:paraId="020E7C9B" w14:textId="77777777" w:rsidR="003B154F" w:rsidRPr="006E0818" w:rsidRDefault="003B154F" w:rsidP="003B154F">
      <w:pPr>
        <w:pStyle w:val="Heading4"/>
        <w:rPr>
          <w:rFonts w:cs="Arial"/>
        </w:rPr>
      </w:pPr>
      <w:r>
        <w:rPr>
          <w:rFonts w:cs="Arial"/>
        </w:rPr>
        <w:t>To have debates about outer space, we first have to understand how strategic weaponizations of space functions</w:t>
      </w:r>
    </w:p>
    <w:p w14:paraId="00CEE57C" w14:textId="77777777" w:rsidR="003B154F" w:rsidRPr="000F7BED" w:rsidRDefault="003B154F" w:rsidP="003B154F">
      <w:pPr>
        <w:rPr>
          <w:rFonts w:cs="Arial"/>
        </w:rPr>
      </w:pPr>
      <w:r w:rsidRPr="006E0818">
        <w:rPr>
          <w:rStyle w:val="Style13ptBold"/>
        </w:rPr>
        <w:t>Grondin</w:t>
      </w:r>
      <w:r>
        <w:rPr>
          <w:rStyle w:val="Style13ptBold"/>
        </w:rPr>
        <w:t xml:space="preserve"> 6</w:t>
      </w:r>
      <w:r w:rsidRPr="006E0818">
        <w:rPr>
          <w:rFonts w:cs="Arial"/>
        </w:rPr>
        <w:t xml:space="preserve">, Ph.D. Candidate in Political Science, University of Quebec at MontrealAssistant Professor, School of Political Studies, University of Ottawa, </w:t>
      </w:r>
      <w:r w:rsidRPr="006E0818">
        <w:t xml:space="preserve"> </w:t>
      </w:r>
      <w:r>
        <w:rPr>
          <w:sz w:val="20"/>
        </w:rPr>
        <w:t>(</w:t>
      </w:r>
      <w:r w:rsidRPr="006E0818">
        <w:rPr>
          <w:sz w:val="20"/>
        </w:rPr>
        <w:t>David Grondin, “THE (POWER) POLITICS OF SPACE: THE US ASTROPOLITICAL DISCOURSE OF GLOBAL DOMINANCE IN THE WAR ON TERROR” March 25</w:t>
      </w:r>
      <w:r w:rsidRPr="006E0818">
        <w:rPr>
          <w:sz w:val="20"/>
          <w:vertAlign w:val="superscript"/>
        </w:rPr>
        <w:t>th</w:t>
      </w:r>
      <w:r w:rsidRPr="006E0818">
        <w:rPr>
          <w:sz w:val="20"/>
        </w:rPr>
        <w:t>, 2006 p. 13-14</w:t>
      </w:r>
      <w:r>
        <w:rPr>
          <w:sz w:val="20"/>
        </w:rPr>
        <w:t>, ME)</w:t>
      </w:r>
    </w:p>
    <w:p w14:paraId="1C4668BE" w14:textId="77777777" w:rsidR="003B154F" w:rsidRDefault="003B154F" w:rsidP="003B154F">
      <w:pPr>
        <w:rPr>
          <w:rStyle w:val="Emphasis"/>
        </w:rPr>
      </w:pPr>
      <w:r w:rsidRPr="0001128F">
        <w:rPr>
          <w:rFonts w:cs="Arial"/>
          <w:sz w:val="16"/>
        </w:rPr>
        <w:t xml:space="preserve">From the outset, many may ask why is there, looming over our head, literally and figuratively, a possibility of seeing war and violence spreading to the cosmos? Outer Space, the “endless frontier”, the “last frontier”, John F. Kennedy’s “New Frontier”, is still largely seen as the “pristine frontier”. Who writes and produces Outer Space? </w:t>
      </w:r>
      <w:r w:rsidRPr="000F7BED">
        <w:rPr>
          <w:rStyle w:val="Emphasis"/>
        </w:rPr>
        <w:t xml:space="preserve">The </w:t>
      </w:r>
      <w:r w:rsidRPr="00D3588B">
        <w:rPr>
          <w:rStyle w:val="Emphasis"/>
          <w:highlight w:val="yellow"/>
        </w:rPr>
        <w:t>social construction and production of Outer Space means</w:t>
      </w:r>
      <w:r w:rsidRPr="000F7BED">
        <w:rPr>
          <w:rStyle w:val="Emphasis"/>
        </w:rPr>
        <w:t xml:space="preserve"> that it is </w:t>
      </w:r>
      <w:r w:rsidRPr="00D3588B">
        <w:rPr>
          <w:rStyle w:val="Emphasis"/>
          <w:highlight w:val="yellow"/>
        </w:rPr>
        <w:t>people with agential power that enact and produce Outer Space, that invest it with meanings and produce it with power relations</w:t>
      </w:r>
      <w:r w:rsidRPr="000F7BED">
        <w:rPr>
          <w:rStyle w:val="Emphasis"/>
        </w:rPr>
        <w:t xml:space="preserve">. </w:t>
      </w:r>
      <w:r w:rsidRPr="00D3588B">
        <w:rPr>
          <w:rStyle w:val="Emphasis"/>
        </w:rPr>
        <w:t>If we wish to understand US strategy regarding Space and especially how its strategic analysts produce Outer Space as a (soon-to-be)-“weaponized space”, we must go back to Lacoste’s understanding of geography and</w:t>
      </w:r>
      <w:r w:rsidRPr="000F7BED">
        <w:rPr>
          <w:rStyle w:val="Emphasis"/>
        </w:rPr>
        <w:t xml:space="preserve"> that of state and </w:t>
      </w:r>
      <w:r w:rsidRPr="00477091">
        <w:rPr>
          <w:rStyle w:val="Emphasis"/>
        </w:rPr>
        <w:t>military decisionmakers: Geography is first and foremost a strategic knowledge which is closely linked to a set of political and military practices; these practices demand that extremely different, at first sight heterogeneous pieces of information should be brought together. You cannot understand</w:t>
      </w:r>
      <w:r w:rsidRPr="00D3588B">
        <w:rPr>
          <w:rStyle w:val="Emphasis"/>
        </w:rPr>
        <w:t xml:space="preserve"> the grounds for existence nor the importance of such information if you confine yourself to the validity of knowledge for knowledge’s sake.</w:t>
      </w:r>
      <w:r w:rsidRPr="000F7BED">
        <w:rPr>
          <w:rStyle w:val="Emphasis"/>
        </w:rPr>
        <w:t xml:space="preserve"> </w:t>
      </w:r>
      <w:r w:rsidRPr="00D3588B">
        <w:rPr>
          <w:rStyle w:val="Emphasis"/>
          <w:highlight w:val="yellow"/>
        </w:rPr>
        <w:t>These strategic practices make geography necessary, primarily for those who control the machinery of the state</w:t>
      </w:r>
      <w:r w:rsidRPr="000F7BED">
        <w:rPr>
          <w:rStyle w:val="Emphasis"/>
        </w:rPr>
        <w:t xml:space="preserve">. </w:t>
      </w:r>
      <w:r w:rsidRPr="0001128F">
        <w:rPr>
          <w:rFonts w:cs="Arial"/>
          <w:sz w:val="16"/>
        </w:rPr>
        <w:t xml:space="preserve">Is this really a science? It does not really matter; the question is not fundamental insofar as one is aware that </w:t>
      </w:r>
      <w:r w:rsidRPr="000F7BED">
        <w:rPr>
          <w:rStyle w:val="Emphasis"/>
        </w:rPr>
        <w:t xml:space="preserve">geography, being the structuring of knowledge relating to 13 space, is a strategic knowledge, a power (Lacoste 1982 [1976]: 7; quoted in Ó Tuathail 1996: </w:t>
      </w:r>
      <w:r w:rsidRPr="00D3588B">
        <w:rPr>
          <w:rStyle w:val="Emphasis"/>
        </w:rPr>
        <w:t>162). We therein need to reflect critically on spatialities of US space power and the discourse of US space power as space weaponization.</w:t>
      </w:r>
    </w:p>
    <w:p w14:paraId="542D0F51" w14:textId="591C0149" w:rsidR="003B154F" w:rsidRPr="00C95B19" w:rsidRDefault="003B154F" w:rsidP="003B154F">
      <w:pPr>
        <w:keepNext/>
        <w:keepLines/>
        <w:spacing w:before="40" w:after="0"/>
        <w:outlineLvl w:val="3"/>
        <w:rPr>
          <w:rFonts w:eastAsia="MS Gothic" w:cs="Times New Roman"/>
          <w:b/>
          <w:iCs/>
          <w:sz w:val="26"/>
        </w:rPr>
      </w:pPr>
      <w:r w:rsidRPr="00C95B19">
        <w:rPr>
          <w:rFonts w:eastAsia="MS Gothic" w:cs="Times New Roman"/>
          <w:b/>
          <w:iCs/>
          <w:sz w:val="26"/>
        </w:rPr>
        <w:t xml:space="preserve">This is a question of ontology current methods and frameworks for understanding </w:t>
      </w:r>
      <w:r>
        <w:rPr>
          <w:rFonts w:eastAsia="MS Gothic" w:cs="Times New Roman"/>
          <w:b/>
          <w:iCs/>
          <w:sz w:val="26"/>
        </w:rPr>
        <w:t>securitization in spatiality</w:t>
      </w:r>
      <w:r w:rsidRPr="00C95B19">
        <w:rPr>
          <w:rFonts w:eastAsia="MS Gothic" w:cs="Times New Roman"/>
          <w:b/>
          <w:iCs/>
          <w:sz w:val="26"/>
        </w:rPr>
        <w:t xml:space="preserve"> represent humans and the world as standing reserve already defined and waiting to be sacrificed</w:t>
      </w:r>
    </w:p>
    <w:p w14:paraId="5FB17C5D" w14:textId="77777777" w:rsidR="003B154F" w:rsidRPr="000F7BED" w:rsidRDefault="003B154F" w:rsidP="003B154F">
      <w:pPr>
        <w:rPr>
          <w:rStyle w:val="Emphasis"/>
        </w:rPr>
      </w:pPr>
    </w:p>
    <w:p w14:paraId="36FCED87" w14:textId="77777777" w:rsidR="003B154F" w:rsidRPr="00D1533D" w:rsidRDefault="003B154F" w:rsidP="003B154F">
      <w:pPr>
        <w:pStyle w:val="Heading4"/>
        <w:rPr>
          <w:rStyle w:val="StyleUnderline"/>
          <w:sz w:val="26"/>
          <w:u w:val="none"/>
        </w:rPr>
      </w:pPr>
      <w:r>
        <w:t xml:space="preserve">Geopolitical hegemony becomes utilized through ideologies of imaginative geographies that includes outer space. The geographical distinction between us and them feeds on cartographies of fear that need to be conquered. </w:t>
      </w:r>
    </w:p>
    <w:p w14:paraId="2031238B" w14:textId="77777777" w:rsidR="003B154F" w:rsidRPr="00C60AF4" w:rsidRDefault="003B154F" w:rsidP="003B154F">
      <w:pPr>
        <w:rPr>
          <w:sz w:val="16"/>
          <w:szCs w:val="16"/>
        </w:rPr>
      </w:pPr>
      <w:r>
        <w:rPr>
          <w:b/>
          <w:bCs/>
          <w:sz w:val="24"/>
        </w:rPr>
        <w:t xml:space="preserve">Smiles 20 </w:t>
      </w:r>
      <w:r w:rsidRPr="00C60AF4">
        <w:rPr>
          <w:sz w:val="16"/>
          <w:szCs w:val="16"/>
        </w:rPr>
        <w:t xml:space="preserve">Written By Deondre Smiles, October 26 2020 "The Settler Logics of (Outer) Space, https://www.societyandspace.org/articles/the-settler-logics-of-outer-space </w:t>
      </w:r>
    </w:p>
    <w:p w14:paraId="182D5AA0" w14:textId="77777777" w:rsidR="003B154F" w:rsidRDefault="003B154F" w:rsidP="003B154F">
      <w:pPr>
        <w:rPr>
          <w:rStyle w:val="Emphasis"/>
        </w:rPr>
      </w:pPr>
      <w:r w:rsidRPr="00086616">
        <w:rPr>
          <w:sz w:val="16"/>
          <w:szCs w:val="16"/>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fiercest and most determined men and women ever to walk on the face of the Earth…Our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To most scholars, and certainly to the virtual majority of Indigenous peoples on Turtle Island, </w:t>
      </w:r>
      <w:r w:rsidRPr="00FA709A">
        <w:rPr>
          <w:rStyle w:val="Emphasis"/>
        </w:rPr>
        <w:t>it is no secret that the country we call the United States of America was built upon the brutal subjugation of Indigenous people and Indigenous lands</w:t>
      </w:r>
      <w:r w:rsidRPr="00086616">
        <w:rPr>
          <w:sz w:val="16"/>
          <w:szCs w:val="16"/>
        </w:rPr>
        <w:t>. Fueled by the American settler myths of terra nullius (no man’s land) and Manifest Destiny, the American settler state proceeded upon a project of cultural and physical genocide, with lasting effects that endure to the present day. The ‘settler myth’ permeates American culture</w:t>
      </w:r>
      <w:r w:rsidRPr="005E324A">
        <w:t xml:space="preserve">. </w:t>
      </w:r>
      <w:r w:rsidRPr="00FA709A">
        <w:rPr>
          <w:rStyle w:val="Emphasis"/>
        </w:rPr>
        <w:t xml:space="preserve">Words such as ‘pioneer’, the ‘West’, ‘Manifest Destiny’ grab the imagination as connected to the growth of the country in its early history. America sprang forth from a vast open ‘wilderness’. Of course, for Indigenous people, we know differently—these </w:t>
      </w:r>
      <w:r w:rsidRPr="00BE49B8">
        <w:rPr>
          <w:rStyle w:val="Emphasis"/>
          <w:highlight w:val="yellow"/>
        </w:rPr>
        <w:t>lands had complex cultural frameworks and political entities long before colonization.</w:t>
      </w:r>
      <w:r w:rsidRPr="00FA709A">
        <w:rPr>
          <w:rStyle w:val="Emphasis"/>
        </w:rPr>
        <w:t xml:space="preserve"> Words like ‘pioneer’ and ‘Manifest Destiny’, have deep meanings for us too, as they are indicative of the very real damage dealt against our cultures and nations, damage that we have had to work very hard to undo. </w:t>
      </w:r>
      <w:r w:rsidRPr="00086616">
        <w:rPr>
          <w:sz w:val="16"/>
          <w:szCs w:val="16"/>
        </w:rPr>
        <w:t xml:space="preserve">Trump’s address raises key insights into the continuing logics of settler colonialism, as well as questions of its future trajectories. </w:t>
      </w:r>
      <w:r w:rsidRPr="00FA709A">
        <w:rPr>
          <w:rStyle w:val="Emphasis"/>
        </w:rPr>
        <w:t>Trump’s i</w:t>
      </w:r>
      <w:r w:rsidRPr="00BE49B8">
        <w:rPr>
          <w:rStyle w:val="Emphasis"/>
          <w:highlight w:val="yellow"/>
        </w:rPr>
        <w:t>nvocation of ideas such as the ‘frontier’ and ‘taming the wilderness’ draws attention to the brutal violence that accompanied the building of the</w:t>
      </w:r>
      <w:r w:rsidRPr="00FA709A">
        <w:rPr>
          <w:rStyle w:val="Emphasis"/>
        </w:rPr>
        <w:t xml:space="preserve"> American </w:t>
      </w:r>
      <w:r w:rsidRPr="00BE49B8">
        <w:rPr>
          <w:rStyle w:val="Emphasis"/>
          <w:highlight w:val="yellow"/>
        </w:rPr>
        <w:t>state</w:t>
      </w:r>
      <w:r w:rsidRPr="00FA709A">
        <w:rPr>
          <w:rStyle w:val="Emphasis"/>
        </w:rPr>
        <w:t xml:space="preserve">. </w:t>
      </w:r>
      <w:r w:rsidRPr="00086616">
        <w:rPr>
          <w:sz w:val="16"/>
          <w:szCs w:val="16"/>
        </w:rPr>
        <w:t>Scholars such as Greg Grandin (2019) make the case that the frontier is part of what America is—whether it is the ‘Wild West’, or the U.S.-Mexican border,</w:t>
      </w:r>
      <w:r w:rsidRPr="005E324A">
        <w:t xml:space="preserve"> </w:t>
      </w:r>
      <w:r w:rsidRPr="00FA709A">
        <w:rPr>
          <w:rStyle w:val="Emphasis"/>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5E324A">
        <w:t xml:space="preserve"> </w:t>
      </w:r>
      <w:r w:rsidRPr="00086616">
        <w:rPr>
          <w:sz w:val="16"/>
          <w:szCs w:val="16"/>
        </w:rPr>
        <w:t>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w:t>
      </w:r>
      <w:r w:rsidRPr="005E324A">
        <w:t xml:space="preserve"> </w:t>
      </w:r>
      <w:r w:rsidRPr="00BE49B8">
        <w:rPr>
          <w:rStyle w:val="Emphasis"/>
          <w:highlight w:val="yellow"/>
        </w:rPr>
        <w:t>Space represents yet another ‘unknown’ to be conquered</w:t>
      </w:r>
      <w:r w:rsidRPr="00604C43">
        <w:rPr>
          <w:rStyle w:val="Emphasis"/>
        </w:rPr>
        <w:t xml:space="preserve"> and bent to America’s will. However, such interplanetary conquest does not exist solely in outer space. I wish to </w:t>
      </w:r>
      <w:r w:rsidRPr="00BE49B8">
        <w:rPr>
          <w:rStyle w:val="Emphasis"/>
          <w:highlight w:val="yellow"/>
        </w:rPr>
        <w:t>situate the very real colonial legacies and violence associated with the desire to explore space</w:t>
      </w:r>
      <w:r w:rsidRPr="00604C43">
        <w:rPr>
          <w:rStyle w:val="Emphasis"/>
        </w:rPr>
        <w:t>, tracing the ways that they are perpetuated and reified through their destructive engagements with Indigenous peoples</w:t>
      </w:r>
      <w:r w:rsidRPr="00086616">
        <w:rPr>
          <w:rStyle w:val="Emphasis"/>
          <w:sz w:val="16"/>
          <w:szCs w:val="16"/>
        </w:rPr>
        <w:t>.</w:t>
      </w:r>
      <w:r w:rsidRPr="00086616">
        <w:rPr>
          <w:sz w:val="16"/>
          <w:szCs w:val="16"/>
        </w:rPr>
        <w:t xml:space="preserve"> I argue that a scientific venture such as</w:t>
      </w:r>
      <w:r w:rsidRPr="005E324A">
        <w:t xml:space="preserve"> </w:t>
      </w:r>
      <w:r w:rsidRPr="00604C43">
        <w:rPr>
          <w:rStyle w:val="Emphasis"/>
        </w:rPr>
        <w:t xml:space="preserve">space exploration does not exist in a vacuum, but instead draws from settler colonialism and feeds back into it through the prioritization of ‘science’ over Indigenous epistemologies. I begin by exploring the ways that </w:t>
      </w:r>
      <w:r w:rsidRPr="00BE49B8">
        <w:rPr>
          <w:rStyle w:val="Emphasis"/>
          <w:highlight w:val="yellow"/>
        </w:rPr>
        <w:t>space exploration</w:t>
      </w:r>
      <w:r w:rsidRPr="00604C43">
        <w:rPr>
          <w:rStyle w:val="Emphasis"/>
        </w:rPr>
        <w:t xml:space="preserve"> by the American settler state </w:t>
      </w:r>
      <w:r w:rsidRPr="00BE49B8">
        <w:rPr>
          <w:rStyle w:val="Emphasis"/>
          <w:highlight w:val="yellow"/>
        </w:rPr>
        <w:t xml:space="preserve">is situated within questions of hegemony, imperialism, and terra nullius, </w:t>
      </w:r>
      <w:r w:rsidRPr="00477091">
        <w:rPr>
          <w:rStyle w:val="Emphasis"/>
        </w:rPr>
        <w:t>including a brief synopsis of the controversy surrounding the planned construction of the Thirty Meter Telescope on Mauna Kea</w:t>
      </w:r>
      <w:r w:rsidRPr="00477091">
        <w:t xml:space="preserve">. </w:t>
      </w:r>
      <w:r w:rsidRPr="00477091">
        <w:rPr>
          <w:sz w:val="16"/>
          <w:szCs w:val="16"/>
        </w:rPr>
        <w:t xml:space="preserve">I conclude by exploring </w:t>
      </w:r>
      <w:r w:rsidRPr="00477091">
        <w:rPr>
          <w:rStyle w:val="Emphasis"/>
        </w:rPr>
        <w:t>Indigenous engagement with ‘space’ in both its Earthbound and beyond-earth forms as it relates to outer space, and what implications this might have for the ways we think about our engagement</w:t>
      </w:r>
      <w:r w:rsidRPr="0031166C">
        <w:rPr>
          <w:rStyle w:val="Emphasis"/>
        </w:rPr>
        <w:t xml:space="preserve"> with space as the American settler state begins to turn its gaze skyward once again</w:t>
      </w:r>
      <w:r w:rsidRPr="005E324A">
        <w:t xml:space="preserve">. </w:t>
      </w:r>
      <w:r w:rsidRPr="00086616">
        <w:rPr>
          <w:sz w:val="16"/>
          <w:szCs w:val="16"/>
        </w:rPr>
        <w:t>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w:t>
      </w:r>
      <w:r>
        <w:t xml:space="preserve"> </w:t>
      </w:r>
      <w:r w:rsidRPr="0031166C">
        <w:rPr>
          <w:rStyle w:val="Emphasis"/>
        </w:rPr>
        <w:t>A brief exploration of what settler colonialism is, and its engagement with ‘space’ here on Earth is necessary to start. Settler colonialism is commonly understood to be a form of colonialism that is based upon the permanent presence of colonists upon land</w:t>
      </w:r>
      <w:r w:rsidRPr="005E324A">
        <w:t xml:space="preserve">. </w:t>
      </w:r>
      <w:r w:rsidRPr="00086616">
        <w:rPr>
          <w:sz w:val="16"/>
          <w:szCs w:val="16"/>
        </w:rPr>
        <w:t>This is a distinction from forms of colonialism based upon resource extraction (Wolfe, 2006; Veracini, 2013).</w:t>
      </w:r>
      <w:r w:rsidRPr="005E324A">
        <w:t xml:space="preserve"> </w:t>
      </w:r>
      <w:r w:rsidRPr="0031166C">
        <w:rPr>
          <w:rStyle w:val="Emphasis"/>
        </w:rPr>
        <w:t xml:space="preserve">What this means is that the </w:t>
      </w:r>
      <w:r w:rsidRPr="00BE49B8">
        <w:rPr>
          <w:rStyle w:val="Emphasis"/>
          <w:highlight w:val="yellow"/>
        </w:rPr>
        <w:t>settler</w:t>
      </w:r>
      <w:r w:rsidRPr="0031166C">
        <w:rPr>
          <w:rStyle w:val="Emphasis"/>
        </w:rPr>
        <w:t xml:space="preserve"> colony </w:t>
      </w:r>
      <w:r w:rsidRPr="00BE49B8">
        <w:rPr>
          <w:rStyle w:val="Emphasis"/>
          <w:highlight w:val="yellow"/>
        </w:rPr>
        <w:t>is intimately tied with the space within which it exists—it cannot exist or sustain itself without settler control over land and space</w:t>
      </w:r>
      <w:r w:rsidRPr="0031166C">
        <w:rPr>
          <w:rStyle w:val="Emphasis"/>
        </w:rPr>
        <w:t>.</w:t>
      </w:r>
      <w:r w:rsidRPr="005E324A">
        <w:t xml:space="preserve"> </w:t>
      </w:r>
      <w:r w:rsidRPr="00086616">
        <w:rPr>
          <w:sz w:val="16"/>
          <w:szCs w:val="16"/>
        </w:rPr>
        <w:t>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w:t>
      </w:r>
      <w:r w:rsidRPr="005E324A">
        <w:t xml:space="preserve">  </w:t>
      </w:r>
      <w:r w:rsidRPr="0031166C">
        <w:rPr>
          <w:rStyle w:val="Emphasis"/>
        </w:rPr>
        <w:t>Without land, the settler state ‘dies’; conversely, deprivation of land from the indigenous population means that in settler logic, indigeneity dies</w:t>
      </w:r>
      <w:r w:rsidRPr="005E324A">
        <w:t xml:space="preserve"> </w:t>
      </w:r>
      <w:r w:rsidRPr="00086616">
        <w:rPr>
          <w:sz w:val="16"/>
          <w:szCs w:val="16"/>
        </w:rPr>
        <w:t>(Povinelli, 2002; Wolfe, 2006.)</w:t>
      </w:r>
      <w:r>
        <w:t xml:space="preserve"> </w:t>
      </w:r>
      <w:r w:rsidRPr="0031166C">
        <w:rPr>
          <w:rStyle w:val="Emphasis"/>
        </w:rPr>
        <w:t xml:space="preserve">The ultimate aims of settler colonialism is therefore the occupation and remaking of space. </w:t>
      </w:r>
      <w:r w:rsidRPr="00086616">
        <w:rPr>
          <w:sz w:val="16"/>
          <w:szCs w:val="16"/>
        </w:rPr>
        <w:t>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w:t>
      </w:r>
      <w:r w:rsidRPr="005E324A">
        <w:t xml:space="preserve"> </w:t>
      </w:r>
      <w:r w:rsidRPr="00FE64B9">
        <w:rPr>
          <w:rStyle w:val="Emphasis"/>
        </w:rPr>
        <w:t>This is mated with a viewpoint of landscapes prior to European arrival as terra nullius, or empty land that was owned by no one, via European/Western conceptions of land ownership and tenure</w:t>
      </w:r>
      <w:r w:rsidRPr="005E324A">
        <w:t xml:space="preserve"> (</w:t>
      </w:r>
      <w:r w:rsidRPr="00086616">
        <w:rPr>
          <w:sz w:val="16"/>
          <w:szCs w:val="16"/>
        </w:rPr>
        <w:t>Wolfe, 1994)</w:t>
      </w:r>
      <w:r w:rsidRPr="00FE64B9">
        <w:t>.</w:t>
      </w:r>
      <w:r w:rsidRPr="00FE64B9">
        <w:rPr>
          <w:rStyle w:val="Emphasis"/>
        </w:rPr>
        <w:t xml:space="preserve"> Because of this overarching goal of space, </w:t>
      </w:r>
      <w:r w:rsidRPr="00BE49B8">
        <w:rPr>
          <w:rStyle w:val="Emphasis"/>
          <w:highlight w:val="yellow"/>
        </w:rPr>
        <w:t>there is an inherent anxiety in settler colonies about spac</w:t>
      </w:r>
      <w:r w:rsidRPr="00FE64B9">
        <w:rPr>
          <w:rStyle w:val="Emphasis"/>
        </w:rPr>
        <w:t>e, and how it can be occupied and subsequently rewritten to remove Indigenous presence.</w:t>
      </w:r>
      <w:r w:rsidRPr="005E324A">
        <w:t xml:space="preserve"> </w:t>
      </w:r>
      <w:r w:rsidRPr="00086616">
        <w:rPr>
          <w:sz w:val="16"/>
          <w:szCs w:val="16"/>
        </w:rPr>
        <w:t xml:space="preserve">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w:t>
      </w:r>
      <w:r w:rsidRPr="009F6356">
        <w:rPr>
          <w:rStyle w:val="Emphasis"/>
        </w:rPr>
        <w:t xml:space="preserve">Aboriginal land in the Australian Outback was viewed as ‘empty’ land that was turned into weapons ranges where the British military tested nuclear weapons in the 1950s, which directly led to negative health effects upon Aboriginal </w:t>
      </w:r>
      <w:r w:rsidRPr="00477091">
        <w:rPr>
          <w:rStyle w:val="Emphasis"/>
        </w:rPr>
        <w:t xml:space="preserve">communities downwind from the testing sites </w:t>
      </w:r>
      <w:r w:rsidRPr="00477091">
        <w:rPr>
          <w:sz w:val="16"/>
          <w:szCs w:val="16"/>
        </w:rPr>
        <w:t>(Vincent,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w:t>
      </w:r>
      <w:r w:rsidRPr="00477091">
        <w:t xml:space="preserve"> </w:t>
      </w:r>
      <w:r w:rsidRPr="00477091">
        <w:rPr>
          <w:rStyle w:val="Emphasis"/>
        </w:rPr>
        <w:t>space exploration became inextricably tied with questions of state hegemony and geopolitics during the Cold War</w:t>
      </w:r>
      <w:r w:rsidRPr="00477091">
        <w:t xml:space="preserve">. </w:t>
      </w:r>
      <w:r w:rsidRPr="00477091">
        <w:rPr>
          <w:sz w:val="16"/>
          <w:szCs w:val="16"/>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77091">
        <w:rPr>
          <w:rStyle w:val="Emphasis"/>
        </w:rPr>
        <w:t>after ‘conquering’ a continent and bringing it under American dominion, why would the United</w:t>
      </w:r>
      <w:r w:rsidRPr="00973156">
        <w:rPr>
          <w:rStyle w:val="Emphasis"/>
        </w:rPr>
        <w:t xml:space="preserve"> States stop solely at ‘space’ on Earth? </w:t>
      </w:r>
      <w:r w:rsidRPr="00086616">
        <w:rPr>
          <w:sz w:val="16"/>
          <w:szCs w:val="16"/>
        </w:rPr>
        <w:t>To return to Grandin (2019), space represented yet another frontier to be conquered and known by the settler colonial state; if not explicitly for the possibility of further settlement, then for the preservation of its existing spatial extent on Earth.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51)[i].</w:t>
      </w:r>
      <w:r>
        <w:t xml:space="preserve"> </w:t>
      </w:r>
      <w:r w:rsidRPr="00147C14">
        <w:rPr>
          <w:rStyle w:val="Emphasis"/>
        </w:rPr>
        <w:t xml:space="preserve">But we cannot forget the concept of terra nullius and how our exploration of the stars has real effects on Indigenous landscapes here on Earth. We also cannot forget about forms of space exploration that may not be explicitly tied to military means. Doing so deprives us of </w:t>
      </w:r>
      <w:r w:rsidRPr="00477091">
        <w:rPr>
          <w:rStyle w:val="Emphasis"/>
        </w:rPr>
        <w:t>another lens through which to view the tensions between settler and Indigenous views of space and to which end is useful</w:t>
      </w:r>
      <w:r w:rsidRPr="00477091">
        <w:t xml:space="preserve">. Indeed, </w:t>
      </w:r>
      <w:r w:rsidRPr="00477091">
        <w:rPr>
          <w:rStyle w:val="Emphasis"/>
        </w:rPr>
        <w:t>even reinscribing of Indigenous space towards ‘peaceful’ settler space exploration have very real consequences for Indigenous sovereignty and Indigenous spaces</w:t>
      </w:r>
      <w:r w:rsidRPr="00477091">
        <w:t xml:space="preserve">. </w:t>
      </w:r>
      <w:r w:rsidRPr="00477091">
        <w:rPr>
          <w:sz w:val="16"/>
          <w:szCs w:val="16"/>
        </w:rPr>
        <w:t>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w:t>
      </w:r>
      <w:r w:rsidRPr="00086616">
        <w:rPr>
          <w:sz w:val="16"/>
          <w:szCs w:val="16"/>
        </w:rPr>
        <w:t xml:space="preserve">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w:t>
      </w:r>
      <w:r w:rsidRPr="005E324A">
        <w:t xml:space="preserve"> </w:t>
      </w:r>
      <w:r w:rsidRPr="00934127">
        <w:rPr>
          <w:rStyle w:val="Emphasis"/>
        </w:rPr>
        <w:t>settler scientific pursuits such as building the TMT are simply new footnotes in a long history of colonial disrespect of Indigenous people and Indigenous spaces in the name of science, and that astronomy is not innocent of this disrespect.</w:t>
      </w:r>
      <w:r w:rsidRPr="005E324A">
        <w:t xml:space="preserve"> </w:t>
      </w:r>
      <w:r w:rsidRPr="00086616">
        <w:rPr>
          <w:sz w:val="16"/>
          <w:szCs w:val="16"/>
        </w:rPr>
        <w:t xml:space="preserve">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w:t>
      </w:r>
      <w:r w:rsidRPr="00477091">
        <w:rPr>
          <w:sz w:val="16"/>
          <w:szCs w:val="16"/>
        </w:rPr>
        <w:t>American military and economic might in space.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w:t>
      </w:r>
      <w:r w:rsidRPr="00477091">
        <w:rPr>
          <w:rStyle w:val="Emphasis"/>
        </w:rPr>
        <w:t xml:space="preserve"> One potential avenue of Indigenous involvement comes through the active involvement of Indigenous peoples and Indigenous perspectives in space exploration, of course. This involvement can be possible through viewing outer space through a ‘decolonial’ lens, for instance.</w:t>
      </w:r>
      <w:r w:rsidRPr="00477091">
        <w:t xml:space="preserve"> </w:t>
      </w:r>
      <w:r w:rsidRPr="00477091">
        <w:rPr>
          <w:sz w:val="16"/>
          <w:szCs w:val="16"/>
        </w:rPr>
        <w:t xml:space="preserve">Astronomers such as Prescod-Weinstein and Walkowicz have spoken about </w:t>
      </w:r>
      <w:r w:rsidRPr="00477091">
        <w:rPr>
          <w:rStyle w:val="Emphasis"/>
        </w:rPr>
        <w:t>the need to avoid replicating colonial frameworks of occupation and use of space when exploring places such as Mars,</w:t>
      </w:r>
      <w:r w:rsidRPr="00477091">
        <w:t xml:space="preserve"> </w:t>
      </w:r>
      <w:r w:rsidRPr="00477091">
        <w:rPr>
          <w:sz w:val="16"/>
          <w:szCs w:val="16"/>
        </w:rPr>
        <w:t>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w:t>
      </w:r>
      <w:r w:rsidRPr="00477091">
        <w:t xml:space="preserve"> </w:t>
      </w:r>
      <w:r w:rsidRPr="00477091">
        <w:rPr>
          <w:rStyle w:val="Emphasis"/>
        </w:rPr>
        <w:t>Another potential avenue of engagement with Indigenous methodologies and epistemologies related to space comes with engaging with Indigenous thinkers who are already deeply immersed into explorations of Indigenous ‘space’ here on Earth—</w:t>
      </w:r>
      <w:r w:rsidRPr="00477091">
        <w:rPr>
          <w:sz w:val="16"/>
          <w:szCs w:val="16"/>
        </w:rPr>
        <w:t>the recent works of Indigenous thinkers such as Waziyatawin (2008) Leanne Betasamosake Simpson (2017), Natchee Blu Barnd (2018) and others provide a unique viewpoint into the ways that Indigenous peoples make and remake space—</w:t>
      </w:r>
      <w:r w:rsidRPr="00477091">
        <w:rPr>
          <w:rStyle w:val="Emphasis"/>
        </w:rPr>
        <w:t xml:space="preserve">perhaps this can provide another blueprint for how we might engage with space beyond Earth. </w:t>
      </w:r>
      <w:r w:rsidRPr="00477091">
        <w:rPr>
          <w:sz w:val="16"/>
          <w:szCs w:val="16"/>
        </w:rPr>
        <w:t>And that is just the work that exists within the academic canon. Indigenous people have always been engaged with the worlds beyond the Earth, in ways that often stood counter to accepted ‘settler’ conventions of space exploration (Young, 1987). 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standing</w:t>
      </w:r>
      <w:r w:rsidRPr="00086616">
        <w:rPr>
          <w:sz w:val="16"/>
          <w:szCs w:val="16"/>
        </w:rPr>
        <w:t xml:space="preserve">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Cornum (2015) writes, “Outer space, perhaps because of its appeal to our sense of endless possibility, has become the imaginative site for re-envisioning how black, indigenous and other oppressed people can relate to each other outside of and despite the colonial gaze.”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w:t>
      </w:r>
      <w:r w:rsidRPr="005E324A">
        <w:t xml:space="preserve"> </w:t>
      </w:r>
      <w:r w:rsidRPr="00242639">
        <w:rPr>
          <w:rStyle w:val="Emphasis"/>
        </w:rPr>
        <w:t>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1EFA5869" w14:textId="77777777" w:rsidR="003B154F" w:rsidRDefault="003B154F" w:rsidP="003B154F">
      <w:pPr>
        <w:pStyle w:val="Heading4"/>
      </w:pPr>
      <w:r>
        <w:t xml:space="preserve">Hegemony is maintained through genocide and colonialism. </w:t>
      </w:r>
    </w:p>
    <w:p w14:paraId="051E7509" w14:textId="77777777" w:rsidR="003B154F" w:rsidRPr="006D29AB" w:rsidRDefault="003B154F" w:rsidP="003B154F">
      <w:pPr>
        <w:rPr>
          <w:sz w:val="16"/>
          <w:szCs w:val="16"/>
        </w:rPr>
      </w:pPr>
      <w:r>
        <w:rPr>
          <w:rStyle w:val="Style13ptBold"/>
        </w:rPr>
        <w:t xml:space="preserve">Kosasa 4 </w:t>
      </w:r>
      <w:r w:rsidRPr="006D29AB">
        <w:rPr>
          <w:sz w:val="16"/>
          <w:szCs w:val="16"/>
        </w:rPr>
        <w:t>(Eiko Kosasa, University of Hawai’i at Manoa, “Predatory Politics: US Imperialism, Settler Hegemony, and The Japanese in Hawai’i”, pg 41-46, 2004) CJun</w:t>
      </w:r>
    </w:p>
    <w:p w14:paraId="7C7C9948" w14:textId="77777777" w:rsidR="003B154F" w:rsidRDefault="003B154F" w:rsidP="003B154F">
      <w:pPr>
        <w:rPr>
          <w:sz w:val="8"/>
        </w:rPr>
      </w:pPr>
      <w:r w:rsidRPr="001D0EED">
        <w:rPr>
          <w:sz w:val="8"/>
        </w:rPr>
        <w:t xml:space="preserve">Similarly, if we look at colonialism in terms of settler hegemony, one can easily see that </w:t>
      </w:r>
      <w:r w:rsidRPr="00F703BC">
        <w:rPr>
          <w:rStyle w:val="Emphasis"/>
          <w:highlight w:val="yellow"/>
        </w:rPr>
        <w:t>the U</w:t>
      </w:r>
      <w:r w:rsidRPr="00D11EE9">
        <w:rPr>
          <w:rStyle w:val="Emphasis"/>
        </w:rPr>
        <w:t xml:space="preserve">nited </w:t>
      </w:r>
      <w:r w:rsidRPr="00F703BC">
        <w:rPr>
          <w:rStyle w:val="Emphasis"/>
          <w:highlight w:val="yellow"/>
        </w:rPr>
        <w:t>S</w:t>
      </w:r>
      <w:r w:rsidRPr="00D11EE9">
        <w:rPr>
          <w:rStyle w:val="Emphasis"/>
        </w:rPr>
        <w:t xml:space="preserve">tates </w:t>
      </w:r>
      <w:r w:rsidRPr="00F703BC">
        <w:rPr>
          <w:rStyle w:val="Emphasis"/>
          <w:highlight w:val="yellow"/>
        </w:rPr>
        <w:t>is constituted by the “dictatorship of the settler”</w:t>
      </w:r>
      <w:r w:rsidRPr="00D11EE9">
        <w:rPr>
          <w:rStyle w:val="Emphasis"/>
        </w:rPr>
        <w:t xml:space="preserve"> where </w:t>
      </w:r>
      <w:r w:rsidRPr="00F703BC">
        <w:rPr>
          <w:rStyle w:val="Emphasis"/>
          <w:highlight w:val="yellow"/>
        </w:rPr>
        <w:t>the state is</w:t>
      </w:r>
      <w:r w:rsidRPr="00D11EE9">
        <w:rPr>
          <w:rStyle w:val="Emphasis"/>
        </w:rPr>
        <w:t xml:space="preserve"> democratic for settlers and </w:t>
      </w:r>
      <w:r w:rsidRPr="00F703BC">
        <w:rPr>
          <w:rStyle w:val="Emphasis"/>
          <w:highlight w:val="yellow"/>
        </w:rPr>
        <w:t>dictatorial for Natives.</w:t>
      </w:r>
      <w:r w:rsidRPr="00D11EE9">
        <w:rPr>
          <w:rStyle w:val="Emphasis"/>
        </w:rPr>
        <w:t xml:space="preserve"> </w:t>
      </w:r>
      <w:r w:rsidRPr="001D0EED">
        <w:rPr>
          <w:sz w:val="8"/>
        </w:rPr>
        <w:t xml:space="preserve">The social, economic, legal and political structures are created for settler interests and benefits. </w:t>
      </w:r>
      <w:r w:rsidRPr="00904C08">
        <w:rPr>
          <w:rStyle w:val="StyleUnderline"/>
          <w:highlight w:val="yellow"/>
        </w:rPr>
        <w:t xml:space="preserve">American history is </w:t>
      </w:r>
      <w:r w:rsidRPr="0040461C">
        <w:rPr>
          <w:rStyle w:val="StyleUnderline"/>
        </w:rPr>
        <w:t xml:space="preserve">filled with examples of </w:t>
      </w:r>
      <w:r w:rsidRPr="00904C08">
        <w:rPr>
          <w:rStyle w:val="StyleUnderline"/>
          <w:highlight w:val="yellow"/>
        </w:rPr>
        <w:t>settler hegemony that continue into the present</w:t>
      </w:r>
      <w:r w:rsidRPr="002B771D">
        <w:rPr>
          <w:rStyle w:val="StyleUnderline"/>
        </w:rPr>
        <w:t>.</w:t>
      </w:r>
      <w:r w:rsidRPr="001D0EED">
        <w:rPr>
          <w:sz w:val="8"/>
        </w:rPr>
        <w:t xml:space="preserve"> The undemocratic colonial structure of the United States makes Native assertions for their lands and human, civil and political rights difficult to realize because Native peoples battle a structure that is hegemonic – a settler system with </w:t>
      </w:r>
      <w:r w:rsidRPr="00904C08">
        <w:rPr>
          <w:rStyle w:val="StyleUnderline"/>
          <w:highlight w:val="yellow"/>
        </w:rPr>
        <w:t>inter-locking public and private institutions that support</w:t>
      </w:r>
      <w:r w:rsidRPr="001D7FAB">
        <w:rPr>
          <w:rStyle w:val="StyleUnderline"/>
        </w:rPr>
        <w:t xml:space="preserve"> and inscribe </w:t>
      </w:r>
      <w:r w:rsidRPr="00904C08">
        <w:rPr>
          <w:rStyle w:val="StyleUnderline"/>
          <w:highlight w:val="yellow"/>
        </w:rPr>
        <w:t>settler supremacy</w:t>
      </w:r>
      <w:r w:rsidRPr="001D7FAB">
        <w:rPr>
          <w:rStyle w:val="StyleUnderline"/>
        </w:rPr>
        <w:t>.</w:t>
      </w:r>
      <w:r w:rsidRPr="001D0EED">
        <w:rPr>
          <w:sz w:val="8"/>
        </w:rPr>
        <w:t xml:space="preserve"> For example, settlers develop Native areas for settler use and profit even if these are on sacred indigenous lands. The Lakota nation continues to challenge the U.S. government over the use and abuse of its Black Hills. Thousands of settler tourists travel each year to see the images of their colonial government’s presidents carved into the sacred Lakota mountains. Within a capitalist economy, the American settler citizenry handsomely profits from this vulgar symbol of U.S. imperialist power through its trade in tourism. The United States commits the same brutality as all conquerors throughout world history by defacing that which is sacred to the colonized peoples. </w:t>
      </w:r>
      <w:r w:rsidRPr="00E651E2">
        <w:rPr>
          <w:rStyle w:val="StyleUnderline"/>
          <w:highlight w:val="yellow"/>
        </w:rPr>
        <w:t>In Hawai'i</w:t>
      </w:r>
      <w:r w:rsidRPr="00FB5BC3">
        <w:rPr>
          <w:rStyle w:val="StyleUnderline"/>
        </w:rPr>
        <w:t>,</w:t>
      </w:r>
      <w:r w:rsidRPr="001D0EED">
        <w:rPr>
          <w:sz w:val="8"/>
        </w:rPr>
        <w:t xml:space="preserve"> a similarly disrespectful, anti-Native </w:t>
      </w:r>
      <w:r w:rsidRPr="00477091">
        <w:rPr>
          <w:sz w:val="8"/>
        </w:rPr>
        <w:t xml:space="preserve">situation is ever present. </w:t>
      </w:r>
      <w:r w:rsidRPr="00477091">
        <w:rPr>
          <w:rStyle w:val="StyleUnderline"/>
        </w:rPr>
        <w:t>A military highway, the H-3 interstate, paved over significant heiau (Native Hawaiian sacred temples) such as Kukui-o-Käne and Hale o Papa and was routed through sacred valleys.</w:t>
      </w:r>
      <w:r w:rsidRPr="00477091">
        <w:rPr>
          <w:sz w:val="8"/>
        </w:rPr>
        <w:t xml:space="preserve"> In spite of protests by Native Hawaiians</w:t>
      </w:r>
      <w:r w:rsidRPr="001D0EED">
        <w:rPr>
          <w:sz w:val="8"/>
        </w:rPr>
        <w:t xml:space="preserve"> and other supporters, the H-3 freeway was constructed </w:t>
      </w:r>
      <w:r w:rsidRPr="00E651E2">
        <w:rPr>
          <w:rStyle w:val="StyleUnderline"/>
          <w:highlight w:val="yellow"/>
        </w:rPr>
        <w:t>to secure American</w:t>
      </w:r>
      <w:r w:rsidRPr="006A35D4">
        <w:rPr>
          <w:rStyle w:val="StyleUnderline"/>
        </w:rPr>
        <w:t xml:space="preserve"> imperialist </w:t>
      </w:r>
      <w:r w:rsidRPr="00E651E2">
        <w:rPr>
          <w:rStyle w:val="StyleUnderline"/>
          <w:highlight w:val="yellow"/>
        </w:rPr>
        <w:t>interests</w:t>
      </w:r>
      <w:r w:rsidRPr="006A35D4">
        <w:rPr>
          <w:rStyle w:val="StyleUnderline"/>
        </w:rPr>
        <w:t xml:space="preserve"> </w:t>
      </w:r>
      <w:r w:rsidRPr="00E651E2">
        <w:rPr>
          <w:rStyle w:val="StyleUnderline"/>
          <w:highlight w:val="yellow"/>
        </w:rPr>
        <w:t>(</w:t>
      </w:r>
      <w:r w:rsidRPr="00477091">
        <w:rPr>
          <w:rStyle w:val="StyleUnderline"/>
        </w:rPr>
        <w:t>economic and military</w:t>
      </w:r>
      <w:r w:rsidRPr="00E651E2">
        <w:rPr>
          <w:rStyle w:val="StyleUnderline"/>
          <w:highlight w:val="yellow"/>
        </w:rPr>
        <w:t>) in the Pacific and Asia</w:t>
      </w:r>
      <w:r w:rsidRPr="001D0EED">
        <w:rPr>
          <w:sz w:val="8"/>
        </w:rPr>
        <w:t xml:space="preserve"> by linking the Kane'ohe Marine Corps Air </w:t>
      </w:r>
      <w:r w:rsidRPr="00477091">
        <w:rPr>
          <w:sz w:val="8"/>
        </w:rPr>
        <w:t xml:space="preserve">Station to Pearl Harbor for the purpose of "rapid ground transportation." In this case, </w:t>
      </w:r>
      <w:r w:rsidRPr="00477091">
        <w:rPr>
          <w:rStyle w:val="StyleUnderline"/>
        </w:rPr>
        <w:t>coloniaI governments</w:t>
      </w:r>
      <w:r w:rsidRPr="00477091">
        <w:rPr>
          <w:sz w:val="8"/>
        </w:rPr>
        <w:t xml:space="preserve">, both federal and state, </w:t>
      </w:r>
      <w:r w:rsidRPr="00477091">
        <w:rPr>
          <w:rStyle w:val="StyleUnderline"/>
        </w:rPr>
        <w:t>destroy</w:t>
      </w:r>
      <w:r w:rsidRPr="00477091">
        <w:rPr>
          <w:sz w:val="8"/>
        </w:rPr>
        <w:t xml:space="preserve">ed </w:t>
      </w:r>
      <w:r w:rsidRPr="00477091">
        <w:rPr>
          <w:rStyle w:val="StyleUnderline"/>
        </w:rPr>
        <w:t>Native Hawaiian cultural and religious sites by placing a symbol of imperialist power</w:t>
      </w:r>
      <w:r w:rsidRPr="00477091">
        <w:rPr>
          <w:sz w:val="8"/>
        </w:rPr>
        <w:t xml:space="preserve"> a military highway over places sacred to the colonized people. Meanwhile, local Japanese settlers, particularly U.S. Senator Daniel K. Inouye, were active participants in the completion of this colonial project. Inouye was the freeway's staunchest and most ferocious supporter-he funneled over a billion dollars of federal monies to build the fifteen-mile American military highway, often referred to as "Danny's highway." It is not surprising that Inouye and the local Japanese community support American colonial presence in Hawai'i. As a settler community, the Japanese have always cast their lot with the settler colonial system rather than supported Native resistance to it. The following chapters will explore the tremendous force and resources that the United States uses to ensure that all settler groups particularly the local Japanese community-support American imperialism. Although white racism was a factor in shaping the Japanese settler community, I will argue that this racism must be understood as a domestic issue within settler colonial America. The larger and more important issue here located </w:t>
      </w:r>
      <w:r w:rsidRPr="00477091">
        <w:rPr>
          <w:rStyle w:val="StyleUnderline"/>
        </w:rPr>
        <w:t>at an international level) is settler racism that is, the oppression of Native peoples by the imposition of a foreign, American system</w:t>
      </w:r>
      <w:r w:rsidRPr="00477091">
        <w:rPr>
          <w:rStyle w:val="Emphasis"/>
        </w:rPr>
        <w:t>. The presence of US. colonial structures serves to maintain and enforce the distinction between settlers and Natives.</w:t>
      </w:r>
      <w:r w:rsidRPr="00477091">
        <w:rPr>
          <w:sz w:val="8"/>
        </w:rPr>
        <w:t xml:space="preserve"> It gives advantages to settlers, including the local Japanese in Hawai'i. Hence, one does not need to be white to practice settler racism. The issue of settler racism will be discussed in more depth in a later chapter</w:t>
      </w:r>
    </w:p>
    <w:p w14:paraId="53115624" w14:textId="77777777" w:rsidR="003B154F" w:rsidRPr="00477091" w:rsidRDefault="003B154F" w:rsidP="003B154F">
      <w:pPr>
        <w:pStyle w:val="Heading4"/>
      </w:pPr>
      <w:r w:rsidRPr="00205FC6">
        <w:t xml:space="preserve">The </w:t>
      </w:r>
      <w:r w:rsidRPr="00205FC6">
        <w:rPr>
          <w:u w:val="single"/>
        </w:rPr>
        <w:t>discursive construction</w:t>
      </w:r>
      <w:r w:rsidRPr="00205FC6">
        <w:t xml:space="preserve"> of China as a security threat is a product of </w:t>
      </w:r>
      <w:r w:rsidRPr="00205FC6">
        <w:rPr>
          <w:u w:val="single"/>
        </w:rPr>
        <w:t>hypermasculine whiteness</w:t>
      </w:r>
      <w:r w:rsidRPr="00205FC6">
        <w:t xml:space="preserve"> – the affirmatives naïve faith in the US ability to assert international order only results in </w:t>
      </w:r>
      <w:r w:rsidRPr="00205FC6">
        <w:rPr>
          <w:u w:val="single"/>
        </w:rPr>
        <w:t>colonial-patriarchal interventions</w:t>
      </w:r>
      <w:r w:rsidRPr="00205FC6">
        <w:t xml:space="preserve"> and </w:t>
      </w:r>
      <w:r w:rsidRPr="00205FC6">
        <w:rPr>
          <w:u w:val="single"/>
        </w:rPr>
        <w:t>extinction</w:t>
      </w:r>
      <w:r w:rsidRPr="00205FC6">
        <w:t xml:space="preserve">. </w:t>
      </w:r>
    </w:p>
    <w:p w14:paraId="5B228E00" w14:textId="77777777" w:rsidR="003B154F" w:rsidRDefault="003B154F" w:rsidP="003B154F">
      <w:pPr>
        <w:rPr>
          <w:sz w:val="8"/>
        </w:rPr>
      </w:pPr>
    </w:p>
    <w:p w14:paraId="57AE778E" w14:textId="77777777" w:rsidR="003B154F" w:rsidRPr="00205FC6" w:rsidRDefault="003B154F" w:rsidP="003B154F">
      <w:pPr>
        <w:pStyle w:val="Heading4"/>
      </w:pPr>
      <w:r w:rsidRPr="00205FC6">
        <w:t>The 1AC’s fear-driven discourse of Asian instability is based in gendered theories of state behavior that reinforces insecurity and violence</w:t>
      </w:r>
      <w:r>
        <w:t xml:space="preserve"> that cause war </w:t>
      </w:r>
    </w:p>
    <w:p w14:paraId="5B2D6F75" w14:textId="77777777" w:rsidR="003B154F" w:rsidRPr="00205FC6" w:rsidRDefault="003B154F" w:rsidP="003B154F">
      <w:r w:rsidRPr="00205FC6">
        <w:rPr>
          <w:rStyle w:val="Style13ptBold"/>
        </w:rPr>
        <w:t>Maass 14</w:t>
      </w:r>
      <w:r w:rsidRPr="00205FC6">
        <w:t xml:space="preserve"> (Matthias, Associate Professor of International Relations Ph.D., The Fletcher School of Law and Diplomacy, Tufts University, USA, “Towards Gendering Northeast Asian Traditional Security: The Cases of the USS Pueblo and Juche Policy,” The Korean Journal of Defense Analysis, Vol. 26, No. 2, June 2014, 243–262, CMR</w:t>
      </w:r>
    </w:p>
    <w:p w14:paraId="7919B26B" w14:textId="77777777" w:rsidR="003B154F" w:rsidRPr="006D29AB" w:rsidRDefault="003B154F" w:rsidP="003B154F">
      <w:pPr>
        <w:rPr>
          <w:sz w:val="12"/>
        </w:rPr>
      </w:pPr>
      <w:r w:rsidRPr="00205FC6">
        <w:rPr>
          <w:sz w:val="12"/>
        </w:rPr>
        <w:t xml:space="preserve">Generally speaking, the gendered approach in IR “interrogates </w:t>
      </w:r>
      <w:r w:rsidRPr="00281326">
        <w:rPr>
          <w:sz w:val="12"/>
          <w:highlight w:val="yellow"/>
        </w:rPr>
        <w:t xml:space="preserve">how </w:t>
      </w:r>
      <w:r w:rsidRPr="00281326">
        <w:rPr>
          <w:rStyle w:val="StyleUnderline"/>
          <w:highlight w:val="yellow"/>
        </w:rPr>
        <w:t>masculine values and worldviews have shaped diplomacy</w:t>
      </w:r>
      <w:r w:rsidRPr="00205FC6">
        <w:rPr>
          <w:sz w:val="12"/>
        </w:rPr>
        <w:t xml:space="preserve">.”5 Introducing a larger study, Rebecca Grant and Kathleen Newland present the broad claim of GS in IR: </w:t>
      </w:r>
      <w:r w:rsidRPr="00281326">
        <w:rPr>
          <w:rStyle w:val="StyleUnderline"/>
          <w:highlight w:val="yellow"/>
        </w:rPr>
        <w:t>The exclusion of women’s experience from</w:t>
      </w:r>
      <w:r w:rsidRPr="00205FC6">
        <w:rPr>
          <w:rStyle w:val="StyleUnderline"/>
        </w:rPr>
        <w:t xml:space="preserve"> the conceptualization of </w:t>
      </w:r>
      <w:r w:rsidRPr="00281326">
        <w:rPr>
          <w:rStyle w:val="StyleUnderline"/>
          <w:highlight w:val="yellow"/>
        </w:rPr>
        <w:t>international relations has had negative consequences</w:t>
      </w:r>
      <w:r w:rsidRPr="00205FC6">
        <w:rPr>
          <w:sz w:val="12"/>
        </w:rPr>
        <w:t xml:space="preserve"> both </w:t>
      </w:r>
      <w:r w:rsidRPr="00205FC6">
        <w:rPr>
          <w:rStyle w:val="StyleUnderline"/>
        </w:rPr>
        <w:t>for the discipline and for male and female inhabitants of the real world</w:t>
      </w:r>
      <w:r w:rsidRPr="00205FC6">
        <w:rPr>
          <w:sz w:val="12"/>
        </w:rPr>
        <w:t xml:space="preserve">. A central hypothesis is that </w:t>
      </w:r>
      <w:r w:rsidRPr="00281326">
        <w:rPr>
          <w:rStyle w:val="StyleUnderline"/>
          <w:highlight w:val="yellow"/>
        </w:rPr>
        <w:t xml:space="preserve">this exclusion has resulted in an academic field </w:t>
      </w:r>
      <w:r w:rsidRPr="00281326">
        <w:rPr>
          <w:rStyle w:val="Emphasis"/>
          <w:highlight w:val="yellow"/>
        </w:rPr>
        <w:t>excessively focused on conflict and anarchy</w:t>
      </w:r>
      <w:r w:rsidRPr="00205FC6">
        <w:rPr>
          <w:sz w:val="12"/>
        </w:rPr>
        <w:t xml:space="preserve">, and a way of practising statecraft and formulating strategy that is excessively focused on competition and fear.6 In the paper, the claim is made that </w:t>
      </w:r>
      <w:r w:rsidRPr="00281326">
        <w:rPr>
          <w:rStyle w:val="StyleUnderline"/>
          <w:highlight w:val="yellow"/>
        </w:rPr>
        <w:t>when it comes to Northeast Asian security</w:t>
      </w:r>
      <w:r w:rsidRPr="00205FC6">
        <w:rPr>
          <w:sz w:val="12"/>
        </w:rPr>
        <w:t xml:space="preserve">, both </w:t>
      </w:r>
      <w:r w:rsidRPr="00281326">
        <w:rPr>
          <w:rStyle w:val="Emphasis"/>
          <w:highlight w:val="yellow"/>
        </w:rPr>
        <w:t>statecraft</w:t>
      </w:r>
      <w:r w:rsidRPr="00281326">
        <w:rPr>
          <w:sz w:val="12"/>
          <w:highlight w:val="yellow"/>
        </w:rPr>
        <w:t xml:space="preserve"> </w:t>
      </w:r>
      <w:r w:rsidRPr="00281326">
        <w:rPr>
          <w:rStyle w:val="StyleUnderline"/>
          <w:highlight w:val="yellow"/>
        </w:rPr>
        <w:t>and</w:t>
      </w:r>
      <w:r w:rsidRPr="00281326">
        <w:rPr>
          <w:sz w:val="12"/>
          <w:highlight w:val="yellow"/>
        </w:rPr>
        <w:t xml:space="preserve"> </w:t>
      </w:r>
      <w:r w:rsidRPr="00281326">
        <w:rPr>
          <w:rStyle w:val="Emphasis"/>
          <w:highlight w:val="yellow"/>
        </w:rPr>
        <w:t>scholarship</w:t>
      </w:r>
      <w:r w:rsidRPr="00205FC6">
        <w:rPr>
          <w:sz w:val="12"/>
        </w:rPr>
        <w:t xml:space="preserve"> </w:t>
      </w:r>
      <w:r w:rsidRPr="00205FC6">
        <w:rPr>
          <w:rStyle w:val="Style13ptBold"/>
          <w:sz w:val="12"/>
        </w:rPr>
        <w:t>are</w:t>
      </w:r>
      <w:r w:rsidRPr="00205FC6">
        <w:rPr>
          <w:sz w:val="12"/>
        </w:rPr>
        <w:t xml:space="preserve"> indeed “</w:t>
      </w:r>
      <w:r w:rsidRPr="00281326">
        <w:rPr>
          <w:rStyle w:val="Emphasis"/>
          <w:highlight w:val="yellow"/>
        </w:rPr>
        <w:t>excessively focused on competition and fear</w:t>
      </w:r>
      <w:r w:rsidRPr="00205FC6">
        <w:rPr>
          <w:sz w:val="12"/>
        </w:rPr>
        <w:t xml:space="preserve">.” Hence, in the following investigation, “gender lenses” will be used to look at security dynamics on the Korean Peninsula. The project’s starting assumption is that the </w:t>
      </w:r>
      <w:r w:rsidRPr="00281326">
        <w:rPr>
          <w:rStyle w:val="StyleUnderline"/>
          <w:highlight w:val="yellow"/>
        </w:rPr>
        <w:t xml:space="preserve">major Northeast Asian security discourses are </w:t>
      </w:r>
      <w:r w:rsidRPr="00281326">
        <w:rPr>
          <w:rStyle w:val="Emphasis"/>
          <w:highlight w:val="yellow"/>
        </w:rPr>
        <w:t>gender-biased</w:t>
      </w:r>
      <w:r w:rsidRPr="00205FC6">
        <w:rPr>
          <w:rStyle w:val="StyleUnderline"/>
        </w:rPr>
        <w:t xml:space="preserve"> and</w:t>
      </w:r>
      <w:r w:rsidRPr="00205FC6">
        <w:rPr>
          <w:sz w:val="12"/>
        </w:rPr>
        <w:t xml:space="preserve"> that </w:t>
      </w:r>
      <w:r w:rsidRPr="00205FC6">
        <w:rPr>
          <w:rStyle w:val="StyleUnderline"/>
        </w:rPr>
        <w:t>the theoretical paradigm</w:t>
      </w:r>
      <w:r w:rsidRPr="00205FC6">
        <w:rPr>
          <w:sz w:val="12"/>
        </w:rPr>
        <w:t xml:space="preserve"> most often </w:t>
      </w:r>
      <w:r w:rsidRPr="00205FC6">
        <w:rPr>
          <w:rStyle w:val="StyleUnderline"/>
        </w:rPr>
        <w:t xml:space="preserve">used in investigations of this region’s security issues, </w:t>
      </w:r>
      <w:r w:rsidRPr="00281326">
        <w:rPr>
          <w:rStyle w:val="StyleUnderline"/>
          <w:highlight w:val="yellow"/>
        </w:rPr>
        <w:t>Realism, keeps channeling the</w:t>
      </w:r>
      <w:r w:rsidRPr="00205FC6">
        <w:rPr>
          <w:rStyle w:val="StyleUnderline"/>
        </w:rPr>
        <w:t xml:space="preserve"> relevant </w:t>
      </w:r>
      <w:r w:rsidRPr="00281326">
        <w:rPr>
          <w:rStyle w:val="StyleUnderline"/>
          <w:highlight w:val="yellow"/>
        </w:rPr>
        <w:t xml:space="preserve">discourses toward a </w:t>
      </w:r>
      <w:r w:rsidRPr="00281326">
        <w:rPr>
          <w:rStyle w:val="Emphasis"/>
          <w:highlight w:val="yellow"/>
        </w:rPr>
        <w:t>gender-biased understanding</w:t>
      </w:r>
      <w:r w:rsidRPr="00205FC6">
        <w:rPr>
          <w:sz w:val="12"/>
        </w:rPr>
        <w:t xml:space="preserve"> </w:t>
      </w:r>
      <w:r w:rsidRPr="00205FC6">
        <w:rPr>
          <w:rStyle w:val="StyleUnderline"/>
        </w:rPr>
        <w:t>of Northeast Asian security matters</w:t>
      </w:r>
      <w:r w:rsidRPr="00205FC6">
        <w:rPr>
          <w:sz w:val="12"/>
        </w:rPr>
        <w:t>. In response, and in order to probe alternative explanations, “gender glasses” will be put on. The hope is that the</w:t>
      </w:r>
      <w:r w:rsidRPr="00205FC6">
        <w:rPr>
          <w:rStyle w:val="StyleUnderline"/>
        </w:rPr>
        <w:t xml:space="preserve"> investigation</w:t>
      </w:r>
      <w:r w:rsidRPr="00205FC6">
        <w:rPr>
          <w:sz w:val="12"/>
        </w:rPr>
        <w:t xml:space="preserve"> below </w:t>
      </w:r>
      <w:r w:rsidRPr="00205FC6">
        <w:rPr>
          <w:rStyle w:val="StyleUnderline"/>
        </w:rPr>
        <w:t>will contribute to “more robust thinking”</w:t>
      </w:r>
      <w:r w:rsidRPr="00205FC6">
        <w:rPr>
          <w:sz w:val="12"/>
        </w:rPr>
        <w:t xml:space="preserve">7 </w:t>
      </w:r>
      <w:r w:rsidRPr="00205FC6">
        <w:rPr>
          <w:rStyle w:val="StyleUnderline"/>
        </w:rPr>
        <w:t>on security matters in Northeast Asia</w:t>
      </w:r>
      <w:r w:rsidRPr="00205FC6">
        <w:rPr>
          <w:sz w:val="12"/>
        </w:rPr>
        <w:t xml:space="preserve"> generally and on the Korean Peninsula specifically. The hope rests on the impressive scholarship on “gendered dimensions of war, peace, and security”8 which has already been generated by scholars and students of GS in IR. The Wider Context: Northeast Asian Security In the twenty-first century, Northeast Asia remains a security hotspot. A dependable and stable Northeast Asian security arrangement remains elusive. </w:t>
      </w:r>
      <w:r w:rsidRPr="00205FC6">
        <w:rPr>
          <w:rStyle w:val="StyleUnderline"/>
        </w:rPr>
        <w:t xml:space="preserve">For decades, statesmen and stateswomen, diplomats, and </w:t>
      </w:r>
      <w:r w:rsidRPr="00281326">
        <w:rPr>
          <w:rStyle w:val="StyleUnderline"/>
          <w:highlight w:val="yellow"/>
        </w:rPr>
        <w:t>politicians have been confronted with</w:t>
      </w:r>
      <w:r w:rsidRPr="00281326">
        <w:rPr>
          <w:sz w:val="12"/>
          <w:highlight w:val="yellow"/>
        </w:rPr>
        <w:t xml:space="preserve"> a m</w:t>
      </w:r>
      <w:r w:rsidRPr="00205FC6">
        <w:rPr>
          <w:sz w:val="12"/>
        </w:rPr>
        <w:t xml:space="preserve">ultitude of </w:t>
      </w:r>
      <w:r w:rsidRPr="00205FC6">
        <w:rPr>
          <w:rStyle w:val="StyleUnderline"/>
        </w:rPr>
        <w:t>dangerous</w:t>
      </w:r>
      <w:r w:rsidRPr="00205FC6">
        <w:rPr>
          <w:sz w:val="12"/>
        </w:rPr>
        <w:t xml:space="preserve"> and destabili</w:t>
      </w:r>
      <w:r w:rsidRPr="00281326">
        <w:rPr>
          <w:sz w:val="12"/>
          <w:highlight w:val="yellow"/>
        </w:rPr>
        <w:t>z</w:t>
      </w:r>
      <w:r w:rsidRPr="00205FC6">
        <w:rPr>
          <w:sz w:val="12"/>
        </w:rPr>
        <w:t xml:space="preserve">ing </w:t>
      </w:r>
      <w:r w:rsidRPr="00281326">
        <w:rPr>
          <w:rStyle w:val="StyleUnderline"/>
          <w:highlight w:val="yellow"/>
        </w:rPr>
        <w:t>developments in Northeast Asia</w:t>
      </w:r>
      <w:r w:rsidRPr="00205FC6">
        <w:rPr>
          <w:sz w:val="12"/>
        </w:rPr>
        <w:t xml:space="preserve">, from </w:t>
      </w:r>
      <w:r w:rsidRPr="00281326">
        <w:rPr>
          <w:rStyle w:val="Emphasis"/>
        </w:rPr>
        <w:t>North Korea</w:t>
      </w:r>
      <w:r w:rsidRPr="00281326">
        <w:t>n</w:t>
      </w:r>
      <w:r w:rsidRPr="00281326">
        <w:rPr>
          <w:sz w:val="12"/>
        </w:rPr>
        <w:t xml:space="preserve"> “mil</w:t>
      </w:r>
      <w:r w:rsidRPr="00205FC6">
        <w:rPr>
          <w:sz w:val="12"/>
        </w:rPr>
        <w:t xml:space="preserve">itary-diplomatic campaigns,”9 and nuclear and missile tests conducted by Pyongyang, to the rise of </w:t>
      </w:r>
      <w:r w:rsidRPr="00281326">
        <w:rPr>
          <w:rStyle w:val="Emphasis"/>
          <w:highlight w:val="yellow"/>
        </w:rPr>
        <w:t>China</w:t>
      </w:r>
      <w:r w:rsidRPr="00205FC6">
        <w:rPr>
          <w:sz w:val="12"/>
        </w:rPr>
        <w:t xml:space="preserve"> and a corresponding American “pivot to Asia,”10 and a possible expansion of Japan’s military posture in the Asia-Pacific.11 IR theory has been used to describe the situation and explain state behavior. Theory has also been used to guide state action in Northeast Asia. A plethora of perspectives has been applied, from Constructivist Theory, Foreign Policy Analysis, Institutionalism, to non-traditional Security Studies, to name just a few.12 However, </w:t>
      </w:r>
      <w:r w:rsidRPr="00205FC6">
        <w:rPr>
          <w:rStyle w:val="StyleUnderline"/>
        </w:rPr>
        <w:t xml:space="preserve">Realism has been the </w:t>
      </w:r>
      <w:r w:rsidRPr="00205FC6">
        <w:rPr>
          <w:rStyle w:val="Emphasis"/>
        </w:rPr>
        <w:t>dominant IR theory</w:t>
      </w:r>
      <w:r w:rsidRPr="00205FC6">
        <w:rPr>
          <w:rStyle w:val="StyleUnderline"/>
        </w:rPr>
        <w:t xml:space="preserve"> in the discourses on Northeast Asia</w:t>
      </w:r>
      <w:r w:rsidRPr="00205FC6">
        <w:rPr>
          <w:sz w:val="12"/>
        </w:rPr>
        <w:t xml:space="preserve">. </w:t>
      </w:r>
      <w:r w:rsidRPr="00281326">
        <w:rPr>
          <w:rStyle w:val="StyleUnderline"/>
          <w:highlight w:val="yellow"/>
        </w:rPr>
        <w:t xml:space="preserve">The broad Realist paradigm presents the world as </w:t>
      </w:r>
      <w:r w:rsidRPr="00281326">
        <w:rPr>
          <w:rStyle w:val="Emphasis"/>
          <w:highlight w:val="yellow"/>
        </w:rPr>
        <w:t>anarchical</w:t>
      </w:r>
      <w:r w:rsidRPr="00281326">
        <w:rPr>
          <w:rStyle w:val="StyleUnderline"/>
          <w:highlight w:val="yellow"/>
        </w:rPr>
        <w:t xml:space="preserve"> and </w:t>
      </w:r>
      <w:r w:rsidRPr="00281326">
        <w:rPr>
          <w:rStyle w:val="Emphasis"/>
          <w:highlight w:val="yellow"/>
        </w:rPr>
        <w:t>power-based</w:t>
      </w:r>
      <w:r w:rsidRPr="00281326">
        <w:rPr>
          <w:sz w:val="12"/>
          <w:highlight w:val="yellow"/>
        </w:rPr>
        <w:t xml:space="preserve">, </w:t>
      </w:r>
      <w:r w:rsidRPr="00281326">
        <w:rPr>
          <w:rStyle w:val="StyleUnderline"/>
          <w:highlight w:val="yellow"/>
        </w:rPr>
        <w:t>resulting in fear, hostility, and the security dilemma</w:t>
      </w:r>
      <w:r w:rsidRPr="00205FC6">
        <w:rPr>
          <w:sz w:val="12"/>
        </w:rPr>
        <w:t xml:space="preserve">. However, </w:t>
      </w:r>
      <w:r w:rsidRPr="00205FC6">
        <w:rPr>
          <w:rStyle w:val="StyleUnderline"/>
        </w:rPr>
        <w:t>the Realist paradigm tends to privilege “masculine” behavior, such as demonstrations of power, over alternative actions that are seen as weak and “female” behavior</w:t>
      </w:r>
      <w:r w:rsidRPr="00205FC6">
        <w:rPr>
          <w:sz w:val="12"/>
        </w:rPr>
        <w:t xml:space="preserve">. Thus, it is proposed to apply GS’s theoretical and conceptual paradigms and work towards a fresh investigation of Northeast Asian security from a gendered perspective. The hope is that </w:t>
      </w:r>
      <w:r w:rsidRPr="00205FC6">
        <w:rPr>
          <w:rStyle w:val="StyleUnderline"/>
        </w:rPr>
        <w:t>by challenging the Realist discourse on Northeast Asian security, new insights and policy options can be generated</w:t>
      </w:r>
      <w:r w:rsidRPr="00205FC6">
        <w:rPr>
          <w:sz w:val="12"/>
        </w:rPr>
        <w:t xml:space="preserve">. </w:t>
      </w:r>
    </w:p>
    <w:p w14:paraId="69DEA7AF" w14:textId="77777777" w:rsidR="003B154F" w:rsidRPr="008C376A" w:rsidRDefault="003B154F" w:rsidP="003B154F">
      <w:pPr>
        <w:pStyle w:val="Heading4"/>
      </w:pPr>
      <w:r>
        <w:t xml:space="preserve">Specifically the aff’s construction of China as a security threat reaffirms a nationalistic discourse that makes war inevitable </w:t>
      </w:r>
    </w:p>
    <w:p w14:paraId="1DD3C54F" w14:textId="77777777" w:rsidR="003B154F" w:rsidRPr="00D974CF" w:rsidRDefault="003B154F" w:rsidP="003B154F">
      <w:r w:rsidRPr="00E7732E">
        <w:rPr>
          <w:rStyle w:val="Style13ptBold"/>
        </w:rPr>
        <w:t>Wilcox ’10</w:t>
      </w:r>
      <w:r>
        <w:t xml:space="preserve"> - </w:t>
      </w:r>
      <w:r w:rsidRPr="00E7732E">
        <w:t>PhD candidate at the University of Minnesota, where she works on issues of gender and technology in war. Lauren has presented her work at the Annual Meetings of the International Studies Association and the Northeast Political Science Association, as well as at the Institute for Qualitative Research Methods (IQRM), the “Gender and Security” Workshop, and the Methodology Workshop at the International Studies Association-Northeast (Laura, Gender and International Security: Feminist Perspectives, “Gendering the cult of the oﬀensive,” http://spmehazem.yolasite.com/resources/ebooksclub.org__Gender_and_International_Security__Feminist_Perspectives__Routledge_Critical_Security_Studies_.pdf)//</w:t>
      </w:r>
      <w:r>
        <w:t>geo</w:t>
      </w:r>
    </w:p>
    <w:p w14:paraId="60452E48" w14:textId="77777777" w:rsidR="003B154F" w:rsidRPr="00D128AF" w:rsidRDefault="003B154F" w:rsidP="003B154F">
      <w:r w:rsidRPr="00D5746B">
        <w:rPr>
          <w:u w:val="single"/>
        </w:rPr>
        <w:t>The process of</w:t>
      </w:r>
      <w:r w:rsidRPr="00981CAB">
        <w:rPr>
          <w:u w:val="single"/>
        </w:rPr>
        <w:t xml:space="preserve"> dehumanizing or “</w:t>
      </w:r>
      <w:r w:rsidRPr="00D5746B">
        <w:rPr>
          <w:u w:val="single"/>
        </w:rPr>
        <w:t>feminizing” enemies is such a means of understanding</w:t>
      </w:r>
      <w:r w:rsidRPr="00981CAB">
        <w:rPr>
          <w:u w:val="single"/>
        </w:rPr>
        <w:t xml:space="preserve"> this misperception. </w:t>
      </w:r>
      <w:r w:rsidRPr="00F6554C">
        <w:rPr>
          <w:sz w:val="14"/>
        </w:rPr>
        <w:t xml:space="preserve">David Campbell, for example, argues that </w:t>
      </w:r>
      <w:r w:rsidRPr="000B65C7">
        <w:rPr>
          <w:highlight w:val="yellow"/>
          <w:u w:val="single"/>
        </w:rPr>
        <w:t>state identity is secured by discourses about the threats others pose</w:t>
      </w:r>
      <w:r w:rsidRPr="00F6554C">
        <w:rPr>
          <w:sz w:val="14"/>
        </w:rPr>
        <w:t xml:space="preserve">: “for the state, identity can be understood as the outcome of exclusionary practices in which resistant elements to a secure identity on the ‘inside’ are linked through a discourse of ‘danger’ with threats identiﬁed and located on the ‘outside.’”55 </w:t>
      </w:r>
      <w:r w:rsidRPr="000B65C7">
        <w:rPr>
          <w:b/>
          <w:highlight w:val="yellow"/>
          <w:u w:val="single"/>
        </w:rPr>
        <w:t>These outside threats are constructed in terms historically associated with the feminine, such as irrational, dirty, chaotic, and evil</w:t>
      </w:r>
      <w:r w:rsidRPr="00981CAB">
        <w:rPr>
          <w:u w:val="single"/>
        </w:rPr>
        <w:t xml:space="preserve">. As others are constructed as inferior through a feminizing discourse, </w:t>
      </w:r>
      <w:r w:rsidRPr="000B65C7">
        <w:rPr>
          <w:highlight w:val="yellow"/>
          <w:u w:val="single"/>
        </w:rPr>
        <w:t>their abilities are underestimated, while</w:t>
      </w:r>
      <w:r w:rsidRPr="00981CAB">
        <w:rPr>
          <w:u w:val="single"/>
        </w:rPr>
        <w:t xml:space="preserve"> somewhat paradoxically, </w:t>
      </w:r>
      <w:r w:rsidRPr="000B65C7">
        <w:rPr>
          <w:highlight w:val="yellow"/>
          <w:u w:val="single"/>
        </w:rPr>
        <w:t>the threat they pose is overestimated</w:t>
      </w:r>
      <w:r w:rsidRPr="00981CAB">
        <w:rPr>
          <w:u w:val="single"/>
        </w:rPr>
        <w:t>.</w:t>
      </w:r>
      <w:r w:rsidRPr="00F6554C">
        <w:rPr>
          <w:sz w:val="14"/>
        </w:rPr>
        <w:t xml:space="preserve"> For example, the United States and Britain underestimated the military capabilities of the Japanese during World War II because of beliefs in the inferiority of Japanese. The Japanese were considered “subhuman” and “illogical,” and their military capabilities were downgraded prior to the outbreak of war.56 Military oﬃcials in both the United States and Britain ignored evidence of Japanese military successes and the potential threat they posed on the assumption that the Japanese simply could not be capable of such achievements.57 Thus, </w:t>
      </w:r>
      <w:r w:rsidRPr="000B65C7">
        <w:rPr>
          <w:highlight w:val="yellow"/>
          <w:u w:val="single"/>
        </w:rPr>
        <w:t>the belief that wars will be quick and easy because “our men” are superior</w:t>
      </w:r>
      <w:r w:rsidRPr="00981CAB">
        <w:rPr>
          <w:u w:val="single"/>
        </w:rPr>
        <w:t xml:space="preserve"> in strength, resolve and technological capability </w:t>
      </w:r>
      <w:r w:rsidRPr="000B65C7">
        <w:rPr>
          <w:highlight w:val="yellow"/>
          <w:u w:val="single"/>
        </w:rPr>
        <w:t>has its roots in a process of “othering</w:t>
      </w:r>
      <w:r w:rsidRPr="00981CAB">
        <w:rPr>
          <w:u w:val="single"/>
        </w:rPr>
        <w:t xml:space="preserve">” in which one’s own identity is buttressed by the distancing from and disparagement of a diﬀerent national or racial group. </w:t>
      </w:r>
      <w:r w:rsidRPr="000B65C7">
        <w:rPr>
          <w:b/>
          <w:highlight w:val="yellow"/>
          <w:u w:val="single"/>
        </w:rPr>
        <w:t>The feminization of enemies is a reﬂection of masculinized nationalism</w:t>
      </w:r>
      <w:r w:rsidRPr="00981CAB">
        <w:rPr>
          <w:u w:val="single"/>
        </w:rPr>
        <w:t>—states tell stories about their valorized masculinity in relation to their opponents’ devalued femininity, or subordinate masculinity</w:t>
      </w:r>
      <w:r w:rsidRPr="00F6554C">
        <w:rPr>
          <w:sz w:val="14"/>
        </w:rPr>
        <w:t xml:space="preserve">. The subordinate masculinity that encouraged Britain, France and the US into the war was that of Germany’s barbarism. The discourse of “barbarism” which was applied to the Germans in World Wars I and II, and to the Japanese in World War II as well, has had a double meaning in the West: it is considered the opposite of “civilization,” while can be either a good thing or a bad thing. “Barbarism” is good when it involves a rejection of the feminized “civilization” of commerce, industry, and domesticity for the more strenuous pursuits of hunting </w:t>
      </w:r>
      <w:r w:rsidRPr="000B65C7">
        <w:rPr>
          <w:sz w:val="14"/>
        </w:rPr>
        <w:t xml:space="preserve">and war. However, </w:t>
      </w:r>
      <w:r w:rsidRPr="000B65C7">
        <w:rPr>
          <w:u w:val="single"/>
        </w:rPr>
        <w:t>it is considered negative, a lower form of masculinity when it refers to racial others. This subordinate masculinity is associated with uncontrolled aggression, a “hypermasculinity” that is to be feared and tamed.</w:t>
      </w:r>
      <w:r w:rsidRPr="000B65C7">
        <w:rPr>
          <w:sz w:val="14"/>
        </w:rPr>
        <w:t xml:space="preserve"> In British discourse, Germans were “huns” who stood for despotism and militarism as opposed to British individualism and civilized values and accomplishments. </w:t>
      </w:r>
      <w:r w:rsidRPr="000B65C7">
        <w:rPr>
          <w:u w:val="single"/>
        </w:rPr>
        <w:t>While denigrating the Germans, this construction also entails a fear that the Germans were a more vital people who might succeed in overtaking the British Empire, a fear which led some to call for British men to emulate what was seen as</w:t>
      </w:r>
      <w:r w:rsidRPr="00981CAB">
        <w:rPr>
          <w:u w:val="single"/>
        </w:rPr>
        <w:t xml:space="preserve"> a more “virile race.”</w:t>
      </w:r>
      <w:r w:rsidRPr="00F6554C">
        <w:rPr>
          <w:sz w:val="14"/>
        </w:rPr>
        <w:t xml:space="preserve">58 </w:t>
      </w:r>
      <w:r w:rsidRPr="00981CAB">
        <w:rPr>
          <w:u w:val="single"/>
        </w:rPr>
        <w:t xml:space="preserve">The </w:t>
      </w:r>
      <w:r w:rsidRPr="00D5746B">
        <w:rPr>
          <w:u w:val="single"/>
        </w:rPr>
        <w:t>role of this sort of national “myth-making” in increasing the likelihood of war plays a prominent role in</w:t>
      </w:r>
      <w:r w:rsidRPr="00F6554C">
        <w:rPr>
          <w:sz w:val="14"/>
        </w:rPr>
        <w:t xml:space="preserve"> Van Evera’s list of results of </w:t>
      </w:r>
      <w:r w:rsidRPr="00981CAB">
        <w:rPr>
          <w:u w:val="single"/>
        </w:rPr>
        <w:t xml:space="preserve">perceived </w:t>
      </w:r>
      <w:r w:rsidRPr="00D5746B">
        <w:rPr>
          <w:u w:val="single"/>
        </w:rPr>
        <w:t>oﬀensive dominance</w:t>
      </w:r>
      <w:r w:rsidRPr="00322C58">
        <w:rPr>
          <w:highlight w:val="lightGray"/>
          <w:u w:val="single"/>
        </w:rPr>
        <w:t>.</w:t>
      </w:r>
      <w:r w:rsidRPr="00F6554C">
        <w:rPr>
          <w:sz w:val="14"/>
        </w:rPr>
        <w:t xml:space="preserve"> However, Van Evera denies the centrality of mythmaking to the concept of nationalism:</w:t>
      </w:r>
      <w:r>
        <w:rPr>
          <w:sz w:val="14"/>
        </w:rPr>
        <w:t xml:space="preserve"> </w:t>
      </w:r>
      <w:r w:rsidRPr="00F6554C">
        <w:rPr>
          <w:sz w:val="14"/>
        </w:rPr>
        <w:t>[M]yth is not an essential ingredient of nationalism: nationalism can also rest on a group solidarity based on truth, and the eﬀects of nationalism are largely governed by the degree of truthfulness of the beliefs that a given nationalism adopts; as truthfulness diminishes, the risks posed by the nationalism increase.59</w:t>
      </w:r>
      <w:r>
        <w:rPr>
          <w:sz w:val="14"/>
        </w:rPr>
        <w:t xml:space="preserve"> </w:t>
      </w:r>
      <w:r w:rsidRPr="00F6554C">
        <w:rPr>
          <w:sz w:val="14"/>
        </w:rPr>
        <w:t xml:space="preserve">Here, Van Evera mistakenly equates “myth-making” with “falsity.” It is these “myths” that create the nation though the hope of a common future, and despite the relatively recent invention of nationalism, the ﬁguration of the nation with a common, distant, origin.60 </w:t>
      </w:r>
      <w:r w:rsidRPr="000B65C7">
        <w:rPr>
          <w:b/>
          <w:highlight w:val="yellow"/>
          <w:u w:val="single"/>
        </w:rPr>
        <w:t>These myths about national greatness may be argued to be constitutive of aggressive wars, as such myths play a crucial role in the “othering” and dehumanization of the enemy along gendered lines such that the extreme violence of war becomes fathomable, and a viable policy option</w:t>
      </w:r>
      <w:r w:rsidRPr="00981CAB">
        <w:rPr>
          <w:b/>
          <w:u w:val="single"/>
        </w:rPr>
        <w:t xml:space="preserve">. </w:t>
      </w:r>
      <w:r w:rsidRPr="00F6554C">
        <w:rPr>
          <w:sz w:val="14"/>
        </w:rPr>
        <w:t xml:space="preserve">Feminist scholars have examined </w:t>
      </w:r>
      <w:r w:rsidRPr="000B65C7">
        <w:rPr>
          <w:sz w:val="14"/>
        </w:rPr>
        <w:t xml:space="preserve">these myths and their causes and consequences in terms of gendered ideologies and found them to be inﬂuential in remaking gender roles. Rather than seeing the relationship between nationalism and the entrenchment of certain gender identities as a matter of coincidence, feminists have theorized the ways in which national identity is produced though the use of gender discourses. </w:t>
      </w:r>
      <w:r w:rsidRPr="000B65C7">
        <w:rPr>
          <w:u w:val="single"/>
        </w:rPr>
        <w:t>Nationalism</w:t>
      </w:r>
      <w:r w:rsidRPr="000B65C7">
        <w:rPr>
          <w:sz w:val="14"/>
        </w:rPr>
        <w:t xml:space="preserve">, which was at a high point in the build-up to World War I, </w:t>
      </w:r>
      <w:r w:rsidRPr="000B65C7">
        <w:rPr>
          <w:u w:val="single"/>
        </w:rPr>
        <w:t>is a set of discourses about who “we” are and who belongs in the political community</w:t>
      </w:r>
      <w:r w:rsidRPr="000B65C7">
        <w:rPr>
          <w:sz w:val="14"/>
        </w:rPr>
        <w:t xml:space="preserve">. As such, </w:t>
      </w:r>
      <w:r w:rsidRPr="000B65C7">
        <w:rPr>
          <w:u w:val="single"/>
        </w:rPr>
        <w:t>it reproduces the inside/outside logic of the state system, in which those “inside” the state or nation are superior to those “outside.” Nationalism therefore depends upon</w:t>
      </w:r>
      <w:r w:rsidRPr="000B65C7">
        <w:rPr>
          <w:sz w:val="14"/>
        </w:rPr>
        <w:t xml:space="preserve"> “</w:t>
      </w:r>
      <w:r w:rsidRPr="000B65C7">
        <w:rPr>
          <w:u w:val="single"/>
        </w:rPr>
        <w:t>national chauvinism</w:t>
      </w:r>
      <w:r w:rsidRPr="000B65C7">
        <w:rPr>
          <w:sz w:val="14"/>
        </w:rPr>
        <w:t xml:space="preserve">,” </w:t>
      </w:r>
      <w:r w:rsidRPr="000B65C7">
        <w:rPr>
          <w:u w:val="single"/>
        </w:rPr>
        <w:t>such</w:t>
      </w:r>
      <w:r w:rsidRPr="00981CAB">
        <w:rPr>
          <w:u w:val="single"/>
        </w:rPr>
        <w:t xml:space="preserve"> that members of other nations, or racial, sexual, or ideological “others” inside the nation are constructed in terms of femininity or subordinate </w:t>
      </w:r>
      <w:r w:rsidRPr="000B65C7">
        <w:rPr>
          <w:u w:val="single"/>
        </w:rPr>
        <w:t>masculinity</w:t>
      </w:r>
      <w:r w:rsidRPr="000B65C7">
        <w:rPr>
          <w:sz w:val="14"/>
        </w:rPr>
        <w:t xml:space="preserve">. </w:t>
      </w:r>
      <w:r w:rsidRPr="000B65C7">
        <w:rPr>
          <w:u w:val="single"/>
        </w:rPr>
        <w:t>They are weak and inferior, or they are hyper-masculine</w:t>
      </w:r>
      <w:r w:rsidRPr="00981CAB">
        <w:rPr>
          <w:u w:val="single"/>
        </w:rPr>
        <w:t>: beast-like in brutality and sexuality</w:t>
      </w:r>
      <w:r w:rsidRPr="00F6554C">
        <w:rPr>
          <w:sz w:val="14"/>
        </w:rPr>
        <w:t xml:space="preserve">. Feminist have argued that </w:t>
      </w:r>
      <w:r w:rsidRPr="00981CAB">
        <w:rPr>
          <w:u w:val="single"/>
        </w:rPr>
        <w:t>the boundaries between the “self” and “other” are produced by discourses of gender and sexuality.</w:t>
      </w:r>
      <w:r w:rsidRPr="00F6554C">
        <w:rPr>
          <w:sz w:val="14"/>
        </w:rPr>
        <w:t xml:space="preserve">61 Feminists have demonstrated that </w:t>
      </w:r>
      <w:r w:rsidRPr="000B65C7">
        <w:rPr>
          <w:b/>
          <w:highlight w:val="yellow"/>
          <w:u w:val="single"/>
        </w:rPr>
        <w:t>nationalist discourses that constitute the identity of the nation are dependent upon discourses of gender that reproduce traditional gender roles</w:t>
      </w:r>
      <w:r w:rsidRPr="00F6554C">
        <w:rPr>
          <w:sz w:val="14"/>
        </w:rPr>
        <w:t xml:space="preserve">. Feminists argue that </w:t>
      </w:r>
      <w:r w:rsidRPr="00981CAB">
        <w:rPr>
          <w:u w:val="single"/>
        </w:rPr>
        <w:t>nationalists need gendered ideologies to gain support for their cause</w:t>
      </w:r>
      <w:r w:rsidRPr="00F6554C">
        <w:rPr>
          <w:sz w:val="14"/>
        </w:rPr>
        <w:t>.62 For example, Anne McClintock writes, “</w:t>
      </w:r>
      <w:r w:rsidRPr="000D6609">
        <w:rPr>
          <w:u w:val="single"/>
        </w:rPr>
        <w:t>All too often in male nationalism, gender diﬀerence between women and men serves to symbolically deﬁne the limits of national diﬀerence and power between men</w:t>
      </w:r>
      <w:r w:rsidRPr="00F6554C">
        <w:rPr>
          <w:sz w:val="14"/>
        </w:rPr>
        <w:t xml:space="preserve">.”63 </w:t>
      </w:r>
      <w:r w:rsidRPr="000B65C7">
        <w:rPr>
          <w:highlight w:val="yellow"/>
          <w:u w:val="single"/>
        </w:rPr>
        <w:t>The</w:t>
      </w:r>
      <w:r w:rsidRPr="000B65C7">
        <w:rPr>
          <w:sz w:val="14"/>
          <w:highlight w:val="yellow"/>
        </w:rPr>
        <w:t xml:space="preserve"> “</w:t>
      </w:r>
      <w:r w:rsidRPr="000B65C7">
        <w:rPr>
          <w:highlight w:val="yellow"/>
          <w:u w:val="single"/>
        </w:rPr>
        <w:t>imagined community</w:t>
      </w:r>
      <w:r w:rsidRPr="000B65C7">
        <w:rPr>
          <w:sz w:val="14"/>
          <w:highlight w:val="yellow"/>
        </w:rPr>
        <w:t xml:space="preserve">” </w:t>
      </w:r>
      <w:r w:rsidRPr="000B65C7">
        <w:rPr>
          <w:highlight w:val="yellow"/>
          <w:u w:val="single"/>
        </w:rPr>
        <w:t>of the nation</w:t>
      </w:r>
      <w:r w:rsidRPr="000B65C7">
        <w:rPr>
          <w:b/>
          <w:highlight w:val="yellow"/>
          <w:u w:val="single"/>
        </w:rPr>
        <w:t xml:space="preserve"> depends upon the homosocial relations of men to protect the nation-as-women’s-body against foreign incursion</w:t>
      </w:r>
      <w:r w:rsidRPr="000D6609">
        <w:rPr>
          <w:b/>
          <w:u w:val="single"/>
        </w:rPr>
        <w:t>.</w:t>
      </w:r>
      <w:r w:rsidRPr="00F6554C">
        <w:rPr>
          <w:sz w:val="14"/>
        </w:rPr>
        <w:t xml:space="preserve">64 </w:t>
      </w:r>
      <w:r w:rsidRPr="000D6609">
        <w:rPr>
          <w:u w:val="single"/>
        </w:rPr>
        <w:t xml:space="preserve">Symbolic gender imagery serves not only to construct the boundaries of national identities, but reproduces gender identity as well. </w:t>
      </w:r>
      <w:r w:rsidRPr="00F6554C">
        <w:rPr>
          <w:sz w:val="14"/>
        </w:rPr>
        <w:t xml:space="preserve">Propaganda and recruitment campaigns frequently held up the volunteer soldier as the only acceptable man—those who did not volunteer were seen as weak, eﬀete and cowardly.65 The war also dampened the feminist movement in Britain, as many feminists as well as non-feminists supported traditional gender roles for men and women despite women working outside the home in large numbers during the war.66 As an example of how nationalist passions frequently prevail over attempts to reform traditional gender roles, the feminist magazine The Suﬀragette changed its name to Britannia to symbolize patriotic unity and its support of the war eﬀort despite its critiques of the political and legal order.67 As gender is a relational concept, hegemonic deﬁnitions of masculinity necessarily entail hegemonic deﬁnitions of femininity. Nira Yuval-Davis has categorized several ways in which women function in nationalist ideologies, symbolically or in their actions.68 </w:t>
      </w:r>
      <w:r w:rsidRPr="00F6554C">
        <w:rPr>
          <w:u w:val="single"/>
        </w:rPr>
        <w:t>Women are constructed as the biological reproducers of the nation, as well as the cultural reproducers.</w:t>
      </w:r>
      <w:r w:rsidRPr="00F6554C">
        <w:rPr>
          <w:sz w:val="14"/>
        </w:rPr>
        <w:t xml:space="preserve"> After all, “group reproduction—both biological and social—is fundamental to nationalist practice, process, and politics.”69 </w:t>
      </w:r>
      <w:r w:rsidRPr="00F6554C">
        <w:rPr>
          <w:u w:val="single"/>
        </w:rPr>
        <w:t>Under nationalist regimes, women are often expected to bear and raise young men who will ﬁght on behalf of the nation. The nation is therefore dependent upon women in traditional roles as mothers and caretakers to reproduce itself. The entire nation maybe symbolized by a woman who must be fought and died for.</w:t>
      </w:r>
      <w:r w:rsidRPr="00F6554C">
        <w:rPr>
          <w:sz w:val="14"/>
        </w:rPr>
        <w:t xml:space="preserve"> Indeed, nationalist </w:t>
      </w:r>
      <w:r w:rsidRPr="00F6554C">
        <w:rPr>
          <w:u w:val="single"/>
        </w:rPr>
        <w:t>discourses often present the nation as a woman, a guardian and symbol of the nation’s values</w:t>
      </w:r>
      <w:r w:rsidRPr="00F6554C">
        <w:rPr>
          <w:sz w:val="14"/>
        </w:rPr>
        <w:t>, such as Germania, Britannia, or France’s Marianne, or the cult of Queen Louise of Prussia. These symbolic women were Madonna-like in their</w:t>
      </w:r>
      <w:r>
        <w:rPr>
          <w:sz w:val="14"/>
        </w:rPr>
        <w:t xml:space="preserve"> </w:t>
      </w:r>
      <w:r w:rsidRPr="00F6554C">
        <w:rPr>
          <w:sz w:val="14"/>
        </w:rPr>
        <w:t xml:space="preserve">image as chaste mothers of the nation.70 Rape, then, becomes a metaphor for national humiliation, as in “the rape of Belgium” or “the rape of Kuwait” as well as a tactic of war used to symbolically prove the superiority of one’s national group. </w:t>
      </w:r>
      <w:r w:rsidRPr="00F6554C">
        <w:rPr>
          <w:u w:val="single"/>
        </w:rPr>
        <w:t xml:space="preserve">Not only do nationalist projects construct gender identities that prescribe diﬀerent spheres for men and women, but this </w:t>
      </w:r>
      <w:r w:rsidRPr="000B65C7">
        <w:rPr>
          <w:b/>
          <w:highlight w:val="yellow"/>
          <w:u w:val="single"/>
        </w:rPr>
        <w:t>production of gender identities has been a necessary condition</w:t>
      </w:r>
      <w:r w:rsidRPr="00F6554C">
        <w:rPr>
          <w:b/>
          <w:u w:val="single"/>
        </w:rPr>
        <w:t xml:space="preserve"> of nationalism</w:t>
      </w:r>
      <w:r w:rsidRPr="00F6554C">
        <w:rPr>
          <w:u w:val="single"/>
        </w:rPr>
        <w:t xml:space="preserve"> </w:t>
      </w:r>
      <w:r w:rsidRPr="00F6554C">
        <w:rPr>
          <w:sz w:val="14"/>
        </w:rPr>
        <w:t xml:space="preserve">as women have symbolically ﬁgured as the markers of the nation who must be protected by the men who run the state (or are trying to create one). </w:t>
      </w:r>
      <w:r w:rsidRPr="000B65C7">
        <w:rPr>
          <w:b/>
          <w:highlight w:val="yellow"/>
          <w:u w:val="single"/>
        </w:rPr>
        <w:t>Nationalism is naturalized, or legitimated, though gender discourses that naturalized the domination of one group over another through the disparagement of the feminine and the constitution of separate and unequal spheres for men and women</w:t>
      </w:r>
      <w:r w:rsidRPr="007F7E22">
        <w:rPr>
          <w:b/>
          <w:u w:val="single"/>
        </w:rPr>
        <w:t>.</w:t>
      </w:r>
      <w:r w:rsidRPr="00F6554C">
        <w:rPr>
          <w:u w:val="single"/>
        </w:rPr>
        <w:t xml:space="preserve"> Gender is constitutive of nationalism, which is factor in the promotion of oﬀensive military doctrines and the cult of the </w:t>
      </w:r>
      <w:r w:rsidRPr="000B65C7">
        <w:rPr>
          <w:u w:val="single"/>
        </w:rPr>
        <w:t>oﬀensive. Nationalism in terms of the assertion of the superiority of our men over their men often legitimates war in terms of a “protection racket,” in which oﬀensive wars are fought in order to defend “women and children” from potential or actual threats. This</w:t>
      </w:r>
      <w:r w:rsidRPr="000B65C7">
        <w:rPr>
          <w:sz w:val="14"/>
        </w:rPr>
        <w:t xml:space="preserve"> “protection racket” </w:t>
      </w:r>
      <w:r w:rsidRPr="000B65C7">
        <w:rPr>
          <w:u w:val="single"/>
        </w:rPr>
        <w:t>extends the logic of nationalism to allow for oﬀensive policies to be legitimated as defensive.</w:t>
      </w:r>
      <w:r w:rsidRPr="00205FC6">
        <w:t xml:space="preserve">The </w:t>
      </w:r>
      <w:r w:rsidRPr="00205FC6">
        <w:rPr>
          <w:u w:val="single"/>
        </w:rPr>
        <w:t>discursive construction</w:t>
      </w:r>
      <w:r w:rsidRPr="00205FC6">
        <w:t xml:space="preserve"> of China as a security threat is a product of </w:t>
      </w:r>
      <w:r w:rsidRPr="00205FC6">
        <w:rPr>
          <w:u w:val="single"/>
        </w:rPr>
        <w:t>hypermasculine whiteness</w:t>
      </w:r>
      <w:r w:rsidRPr="00205FC6">
        <w:t xml:space="preserve"> – the affirmatives naïve faith in the US ability to assert international order only results in </w:t>
      </w:r>
      <w:r w:rsidRPr="00205FC6">
        <w:rPr>
          <w:u w:val="single"/>
        </w:rPr>
        <w:t>colonial-patriarchal interventions</w:t>
      </w:r>
      <w:r w:rsidRPr="00205FC6">
        <w:t xml:space="preserve"> and </w:t>
      </w:r>
      <w:r w:rsidRPr="00205FC6">
        <w:rPr>
          <w:u w:val="single"/>
        </w:rPr>
        <w:t>extinction</w:t>
      </w:r>
      <w:r w:rsidRPr="00205FC6">
        <w:t>.</w:t>
      </w:r>
    </w:p>
    <w:p w14:paraId="590D5E0A" w14:textId="77777777" w:rsidR="003B154F" w:rsidRPr="00214284" w:rsidRDefault="003B154F" w:rsidP="003B154F">
      <w:pPr>
        <w:pStyle w:val="Heading4"/>
      </w:pPr>
      <w:r>
        <w:t xml:space="preserve">Insecurity is used as a project of policing who is deserving an who is not – space competition is an example of this racialized security logic </w:t>
      </w:r>
    </w:p>
    <w:p w14:paraId="70DD9653" w14:textId="77777777" w:rsidR="003B154F" w:rsidRPr="000D3181" w:rsidRDefault="003B154F" w:rsidP="003B154F">
      <w:r w:rsidRPr="00D74848">
        <w:rPr>
          <w:rFonts w:eastAsiaTheme="majorEastAsia" w:cstheme="majorBidi"/>
          <w:b/>
          <w:iCs/>
          <w:sz w:val="26"/>
        </w:rPr>
        <w:t>Mason 13</w:t>
      </w:r>
      <w:r>
        <w:t xml:space="preserve"> [Corinne, Associate Professor of Gender and Women’s Studies &amp; Sociology at Brandon University, “</w:t>
      </w:r>
      <w:r w:rsidRPr="00E610E5">
        <w:t xml:space="preserve">Global Violence Against Women as a National Security </w:t>
      </w:r>
      <w:r>
        <w:t>‘</w:t>
      </w:r>
      <w:r w:rsidRPr="00E610E5">
        <w:t>Emergency</w:t>
      </w:r>
      <w:r>
        <w:t xml:space="preserve">’”, </w:t>
      </w:r>
      <w:hyperlink r:id="rId9" w:history="1">
        <w:r w:rsidRPr="007522FD">
          <w:rPr>
            <w:rStyle w:val="Hyperlink"/>
          </w:rPr>
          <w:t>https://www-jstor-org.proxy1.cl.msu.edu/stable/pdf/43860686.pdf?ab_segments=0%252Fdefault-2%252Fcontrol&amp;refreqid=excelsior%3A797bd12b76542bcdedf56bdf2cb74573</w:t>
        </w:r>
      </w:hyperlink>
      <w:r>
        <w:t>] JKast</w:t>
      </w:r>
    </w:p>
    <w:p w14:paraId="7FDCCF2E" w14:textId="77777777" w:rsidR="003B154F" w:rsidRDefault="003B154F" w:rsidP="003B154F">
      <w:pPr>
        <w:rPr>
          <w:sz w:val="16"/>
        </w:rPr>
      </w:pPr>
      <w:r w:rsidRPr="00123036">
        <w:rPr>
          <w:sz w:val="16"/>
        </w:rPr>
        <w:t xml:space="preserve">Development and </w:t>
      </w:r>
      <w:r w:rsidRPr="00214284">
        <w:rPr>
          <w:rStyle w:val="StyleUnderline"/>
          <w:highlight w:val="yellow"/>
        </w:rPr>
        <w:t>in/security as</w:t>
      </w:r>
      <w:r w:rsidRPr="00123036">
        <w:rPr>
          <w:rStyle w:val="StyleUnderline"/>
        </w:rPr>
        <w:t xml:space="preserve"> biopolitical and </w:t>
      </w:r>
      <w:r w:rsidRPr="00214284">
        <w:rPr>
          <w:rStyle w:val="StyleUnderline"/>
          <w:highlight w:val="yellow"/>
        </w:rPr>
        <w:t xml:space="preserve">necropolitical manage- ment is a project of maintaining and policing the division between those </w:t>
      </w:r>
      <w:r w:rsidRPr="00214284">
        <w:rPr>
          <w:rStyle w:val="Emphasis"/>
          <w:highlight w:val="yellow"/>
        </w:rPr>
        <w:t>who are deserving and those who are not</w:t>
      </w:r>
      <w:r w:rsidRPr="00123036">
        <w:rPr>
          <w:rStyle w:val="StyleUnderline"/>
        </w:rPr>
        <w:t>.</w:t>
      </w:r>
      <w:r w:rsidRPr="00123036">
        <w:rPr>
          <w:sz w:val="16"/>
        </w:rPr>
        <w:t xml:space="preserve"> Reminiscent of James Ferguson's (2005) notion of decomposed modernity, the </w:t>
      </w:r>
      <w:r w:rsidRPr="00123036">
        <w:rPr>
          <w:rStyle w:val="StyleUnderline"/>
        </w:rPr>
        <w:t>third world is not asked to catch up to the first world nor join its membership</w:t>
      </w:r>
      <w:r w:rsidRPr="00123036">
        <w:rPr>
          <w:sz w:val="16"/>
        </w:rPr>
        <w:t xml:space="preserve">, but instead is shunned from its borders and </w:t>
      </w:r>
      <w:r w:rsidRPr="00123036">
        <w:rPr>
          <w:rStyle w:val="StyleUnderline"/>
        </w:rPr>
        <w:t>denied economic, political, and social inclusion into the modern world.</w:t>
      </w:r>
      <w:r w:rsidRPr="00123036">
        <w:rPr>
          <w:sz w:val="16"/>
        </w:rPr>
        <w:t xml:space="preserve"> The excess of development, or the risks associated with underdevelopment that cannot be recuperated, is understood as a security threat.9 For example, in the 2010 QDDR, </w:t>
      </w:r>
      <w:r w:rsidRPr="00214284">
        <w:rPr>
          <w:rStyle w:val="StyleUnderline"/>
          <w:highlight w:val="yellow"/>
        </w:rPr>
        <w:t>poverty is conceptualized as security threat</w:t>
      </w:r>
      <w:r w:rsidRPr="00123036">
        <w:rPr>
          <w:rStyle w:val="StyleUnderline"/>
        </w:rPr>
        <w:t>; where poverty is rampant, states are understood to be fragile and prone to conflict.</w:t>
      </w:r>
      <w:r w:rsidRPr="00123036">
        <w:rPr>
          <w:sz w:val="16"/>
        </w:rPr>
        <w:t xml:space="preserve"> The QDDR maintains that development issues are indispensable to secure interests both abroad and at home</w:t>
      </w:r>
      <w:r>
        <w:rPr>
          <w:sz w:val="16"/>
        </w:rPr>
        <w:t>.</w:t>
      </w:r>
    </w:p>
    <w:p w14:paraId="5505209B" w14:textId="77777777" w:rsidR="003B154F" w:rsidRPr="00D128AF" w:rsidRDefault="003B154F" w:rsidP="003B154F">
      <w:pPr>
        <w:rPr>
          <w:sz w:val="16"/>
        </w:rPr>
      </w:pPr>
      <w:r w:rsidRPr="00123036">
        <w:rPr>
          <w:sz w:val="16"/>
        </w:rPr>
        <w:t xml:space="preserve">Using the </w:t>
      </w:r>
      <w:r w:rsidRPr="00123036">
        <w:rPr>
          <w:rStyle w:val="StyleUnderline"/>
        </w:rPr>
        <w:t xml:space="preserve">example of </w:t>
      </w:r>
      <w:r w:rsidRPr="00214284">
        <w:rPr>
          <w:rStyle w:val="StyleUnderline"/>
          <w:highlight w:val="yellow"/>
        </w:rPr>
        <w:t>post-9/11 security agendas</w:t>
      </w:r>
      <w:r w:rsidRPr="00123036">
        <w:rPr>
          <w:sz w:val="16"/>
        </w:rPr>
        <w:t xml:space="preserve"> in Canada, Sherene Razack (2008) </w:t>
      </w:r>
      <w:r w:rsidRPr="00214284">
        <w:rPr>
          <w:rStyle w:val="StyleUnderline"/>
          <w:highlight w:val="yellow"/>
        </w:rPr>
        <w:t>agues that there is a racial logic to processes of securitization;</w:t>
      </w:r>
      <w:r w:rsidRPr="00123036">
        <w:rPr>
          <w:rStyle w:val="StyleUnderline"/>
        </w:rPr>
        <w:t xml:space="preserve"> that is, </w:t>
      </w:r>
      <w:r w:rsidRPr="00214284">
        <w:rPr>
          <w:rStyle w:val="StyleUnderline"/>
          <w:highlight w:val="yellow"/>
        </w:rPr>
        <w:t>the assumption that violence is likely to erupt in poor and fragile states</w:t>
      </w:r>
      <w:r w:rsidRPr="00123036">
        <w:rPr>
          <w:rStyle w:val="StyleUnderline"/>
        </w:rPr>
        <w:t xml:space="preserve"> or underdeveloped spaces r</w:t>
      </w:r>
      <w:r w:rsidRPr="00214284">
        <w:rPr>
          <w:rStyle w:val="StyleUnderline"/>
          <w:highlight w:val="yellow"/>
        </w:rPr>
        <w:t>elies upon a racial grammar that distinguishes between "Us" and those who are not like us - "Others.</w:t>
      </w:r>
      <w:r w:rsidRPr="00123036">
        <w:rPr>
          <w:rStyle w:val="StyleUnderline"/>
        </w:rPr>
        <w:t>"</w:t>
      </w:r>
      <w:r w:rsidRPr="00123036">
        <w:rPr>
          <w:sz w:val="16"/>
        </w:rPr>
        <w:t xml:space="preserve"> According to V. Spike Peterson Corinne L. Mason • 6i (2007), </w:t>
      </w:r>
      <w:r w:rsidRPr="00214284">
        <w:rPr>
          <w:rStyle w:val="StyleUnderline"/>
          <w:highlight w:val="yellow"/>
        </w:rPr>
        <w:t>wars depend on both raced and gendered logics</w:t>
      </w:r>
      <w:r w:rsidRPr="00123036">
        <w:rPr>
          <w:sz w:val="16"/>
        </w:rPr>
        <w:t xml:space="preserve">. Postcolonial scholars like Anne McClintock (1995), Edward W. Said (1979), and Gayatri Chakravorty Spivak (1988) demonstrate the ways in which such </w:t>
      </w:r>
      <w:r w:rsidRPr="00123036">
        <w:rPr>
          <w:rStyle w:val="StyleUnderline"/>
        </w:rPr>
        <w:t xml:space="preserve">logics were </w:t>
      </w:r>
      <w:r w:rsidRPr="00214284">
        <w:rPr>
          <w:rStyle w:val="StyleUnderline"/>
          <w:highlight w:val="yellow"/>
        </w:rPr>
        <w:t>foundational to colonial ideologies</w:t>
      </w:r>
      <w:r w:rsidRPr="00123036">
        <w:rPr>
          <w:rStyle w:val="StyleUnderline"/>
        </w:rPr>
        <w:t xml:space="preserve">, </w:t>
      </w:r>
      <w:r w:rsidRPr="00214284">
        <w:rPr>
          <w:rStyle w:val="StyleUnderline"/>
          <w:highlight w:val="yellow"/>
        </w:rPr>
        <w:t>which represented the colonies as weak</w:t>
      </w:r>
      <w:r w:rsidRPr="00123036">
        <w:rPr>
          <w:rStyle w:val="StyleUnderline"/>
        </w:rPr>
        <w:t xml:space="preserve">, passive, disorderly, hyper-sexual, </w:t>
      </w:r>
      <w:r w:rsidRPr="00214284">
        <w:rPr>
          <w:rStyle w:val="StyleUnderline"/>
          <w:highlight w:val="yellow"/>
        </w:rPr>
        <w:t>irrational,</w:t>
      </w:r>
      <w:r w:rsidRPr="00123036">
        <w:rPr>
          <w:rStyle w:val="StyleUnderline"/>
        </w:rPr>
        <w:t xml:space="preserve"> politically and economically </w:t>
      </w:r>
      <w:r w:rsidRPr="00214284">
        <w:rPr>
          <w:rStyle w:val="StyleUnderline"/>
          <w:highlight w:val="yellow"/>
        </w:rPr>
        <w:t>incompetent,</w:t>
      </w:r>
      <w:r w:rsidRPr="00123036">
        <w:rPr>
          <w:rStyle w:val="StyleUnderline"/>
        </w:rPr>
        <w:t xml:space="preserve"> and </w:t>
      </w:r>
      <w:r w:rsidRPr="00214284">
        <w:rPr>
          <w:rStyle w:val="StyleUnderline"/>
          <w:highlight w:val="yellow"/>
        </w:rPr>
        <w:t>lacking in self-control</w:t>
      </w:r>
      <w:r w:rsidRPr="00123036">
        <w:rPr>
          <w:sz w:val="16"/>
        </w:rPr>
        <w:t>. In current imperialist wars and interventions, the rationality of the West is posited against unruly, feminized, sexualized, and primitive Others. Distinguishing between Us and Others relies upon racial logics and beliefs that the security of those deserving (Us) outweighs those that are undeserv- ing (Others), thus further entrenching the functioning of necropower in the development and security n</w:t>
      </w:r>
      <w:r>
        <w:rPr>
          <w:sz w:val="16"/>
        </w:rPr>
        <w:t>exus.</w:t>
      </w:r>
    </w:p>
    <w:p w14:paraId="40C0AEC1" w14:textId="77777777" w:rsidR="003B154F" w:rsidRPr="00DD469C" w:rsidRDefault="003B154F" w:rsidP="003B154F">
      <w:pPr>
        <w:pStyle w:val="Heading4"/>
        <w:rPr>
          <w:rFonts w:asciiTheme="majorHAnsi" w:hAnsiTheme="majorHAnsi" w:cstheme="majorHAnsi"/>
        </w:rPr>
      </w:pPr>
      <w:r w:rsidRPr="00DD469C">
        <w:rPr>
          <w:rFonts w:asciiTheme="majorHAnsi" w:hAnsiTheme="majorHAnsi" w:cstheme="majorHAnsi"/>
        </w:rPr>
        <w:t xml:space="preserve">The impact is </w:t>
      </w:r>
      <w:r>
        <w:rPr>
          <w:rFonts w:asciiTheme="majorHAnsi" w:hAnsiTheme="majorHAnsi" w:cstheme="majorHAnsi"/>
        </w:rPr>
        <w:t xml:space="preserve">the recreation of the cycle of war and violence </w:t>
      </w:r>
    </w:p>
    <w:p w14:paraId="3AFCF0CA" w14:textId="77777777" w:rsidR="003B154F" w:rsidRPr="00DD469C" w:rsidRDefault="003B154F" w:rsidP="003B154F">
      <w:pPr>
        <w:rPr>
          <w:rFonts w:asciiTheme="majorHAnsi" w:hAnsiTheme="majorHAnsi" w:cstheme="majorHAnsi"/>
        </w:rPr>
      </w:pPr>
      <w:r w:rsidRPr="00DD469C">
        <w:rPr>
          <w:rStyle w:val="Style13ptBold"/>
          <w:rFonts w:asciiTheme="majorHAnsi" w:hAnsiTheme="majorHAnsi" w:cstheme="majorHAnsi"/>
        </w:rPr>
        <w:t>Sjoberg 13</w:t>
      </w:r>
      <w:r w:rsidRPr="00DD469C">
        <w:rPr>
          <w:rFonts w:asciiTheme="majorHAnsi" w:hAnsiTheme="majorHAnsi" w:cstheme="majorHAnsi"/>
        </w:rPr>
        <w:t xml:space="preserve"> (Laura, associate professor of Political Science @ University of Florida, University of Chicago; Ph.D., University of Southern California School of International Relations; J.D. Boston College Law School, “Relations International and War(s),” Gendered Lenses Look at War(s), online book, CMR) </w:t>
      </w:r>
    </w:p>
    <w:p w14:paraId="14AE4496" w14:textId="77777777" w:rsidR="003B154F" w:rsidRPr="00DD469C" w:rsidRDefault="003B154F" w:rsidP="003B154F">
      <w:pPr>
        <w:rPr>
          <w:rStyle w:val="Emphasis"/>
          <w:rFonts w:asciiTheme="majorHAnsi" w:hAnsiTheme="majorHAnsi" w:cstheme="majorHAnsi"/>
        </w:rPr>
      </w:pPr>
      <w:r w:rsidRPr="00DD469C">
        <w:rPr>
          <w:rFonts w:asciiTheme="majorHAnsi" w:hAnsiTheme="majorHAnsi" w:cstheme="majorHAnsi"/>
          <w:sz w:val="16"/>
        </w:rPr>
        <w:t xml:space="preserve">Rationality in Interaction This skew is particularly evident in the assumption of rationality." The </w:t>
      </w:r>
      <w:r w:rsidRPr="00DD469C">
        <w:rPr>
          <w:rStyle w:val="Emphasis"/>
          <w:rFonts w:asciiTheme="majorHAnsi" w:hAnsiTheme="majorHAnsi" w:cstheme="majorHAnsi"/>
        </w:rPr>
        <w:t>rationality assumption implies that the knower/actor can separate himself/herself from the “other” in interactions with that other</w:t>
      </w:r>
      <w:r w:rsidRPr="00DD469C">
        <w:rPr>
          <w:rFonts w:asciiTheme="majorHAnsi" w:hAnsiTheme="majorHAnsi" w:cstheme="majorHAnsi"/>
          <w:sz w:val="16"/>
        </w:rPr>
        <w:t xml:space="preserve">. Feminists have argued that </w:t>
      </w:r>
      <w:r w:rsidRPr="00DD469C">
        <w:rPr>
          <w:rStyle w:val="Emphasis"/>
          <w:rFonts w:asciiTheme="majorHAnsi" w:hAnsiTheme="majorHAnsi" w:cstheme="majorHAnsi"/>
          <w:highlight w:val="yellow"/>
        </w:rPr>
        <w:t>knowledge is always perspectival and political</w:t>
      </w:r>
      <w:r w:rsidRPr="00DD469C">
        <w:rPr>
          <w:rFonts w:asciiTheme="majorHAnsi" w:hAnsiTheme="majorHAnsi" w:cstheme="majorHAnsi"/>
          <w:sz w:val="16"/>
        </w:rPr>
        <w:t xml:space="preserve">; therefore, </w:t>
      </w:r>
      <w:r w:rsidRPr="00DD469C">
        <w:rPr>
          <w:rStyle w:val="Emphasis"/>
          <w:rFonts w:asciiTheme="majorHAnsi" w:hAnsiTheme="majorHAnsi" w:cstheme="majorHAnsi"/>
          <w:highlight w:val="yellow"/>
        </w:rPr>
        <w:t>states</w:t>
      </w:r>
      <w:r w:rsidRPr="00DD469C">
        <w:rPr>
          <w:rStyle w:val="Emphasis"/>
          <w:rFonts w:asciiTheme="majorHAnsi" w:hAnsiTheme="majorHAnsi" w:cstheme="majorHAnsi"/>
        </w:rPr>
        <w:t xml:space="preserve"> and their leaders’ </w:t>
      </w:r>
      <w:r w:rsidRPr="00DD469C">
        <w:rPr>
          <w:rStyle w:val="Emphasis"/>
          <w:rFonts w:asciiTheme="majorHAnsi" w:hAnsiTheme="majorHAnsi" w:cstheme="majorHAnsi"/>
          <w:highlight w:val="yellow"/>
        </w:rPr>
        <w:t>decisions</w:t>
      </w:r>
      <w:r w:rsidRPr="00DD469C">
        <w:rPr>
          <w:rStyle w:val="Emphasis"/>
          <w:rFonts w:asciiTheme="majorHAnsi" w:hAnsiTheme="majorHAnsi" w:cstheme="majorHAnsi"/>
        </w:rPr>
        <w:t xml:space="preserve"> about how to interact with others </w:t>
      </w:r>
      <w:r w:rsidRPr="00DD469C">
        <w:rPr>
          <w:rStyle w:val="Emphasis"/>
          <w:rFonts w:asciiTheme="majorHAnsi" w:hAnsiTheme="majorHAnsi" w:cstheme="majorHAnsi"/>
          <w:highlight w:val="yellow"/>
        </w:rPr>
        <w:t>are</w:t>
      </w:r>
      <w:r w:rsidRPr="00DD469C">
        <w:rPr>
          <w:rStyle w:val="Emphasis"/>
          <w:rFonts w:asciiTheme="majorHAnsi" w:hAnsiTheme="majorHAnsi" w:cstheme="majorHAnsi"/>
        </w:rPr>
        <w:t xml:space="preserve"> not rational, but </w:t>
      </w:r>
      <w:r w:rsidRPr="00DD469C">
        <w:rPr>
          <w:rStyle w:val="Emphasis"/>
          <w:rFonts w:asciiTheme="majorHAnsi" w:hAnsiTheme="majorHAnsi" w:cstheme="majorHAnsi"/>
          <w:highlight w:val="yellow"/>
        </w:rPr>
        <w:t>informed by</w:t>
      </w:r>
      <w:r w:rsidRPr="00DD469C">
        <w:rPr>
          <w:rStyle w:val="Emphasis"/>
          <w:rFonts w:asciiTheme="majorHAnsi" w:hAnsiTheme="majorHAnsi" w:cstheme="majorHAnsi"/>
        </w:rPr>
        <w:t xml:space="preserve"> their situational and political </w:t>
      </w:r>
      <w:r w:rsidRPr="00DD469C">
        <w:rPr>
          <w:rStyle w:val="Emphasis"/>
          <w:rFonts w:asciiTheme="majorHAnsi" w:hAnsiTheme="majorHAnsi" w:cstheme="majorHAnsi"/>
          <w:highlight w:val="yellow"/>
        </w:rPr>
        <w:t>biases</w:t>
      </w:r>
      <w:r w:rsidRPr="00DD469C">
        <w:rPr>
          <w:rStyle w:val="Emphasis"/>
          <w:rFonts w:asciiTheme="majorHAnsi" w:hAnsiTheme="majorHAnsi" w:cstheme="majorHAnsi"/>
        </w:rPr>
        <w:t>.</w:t>
      </w:r>
      <w:r w:rsidRPr="00DD469C">
        <w:rPr>
          <w:rFonts w:asciiTheme="majorHAnsi" w:hAnsiTheme="majorHAnsi" w:cstheme="majorHAnsi"/>
          <w:sz w:val="16"/>
        </w:rPr>
        <w:t xml:space="preserve"> In this view, </w:t>
      </w:r>
      <w:r w:rsidRPr="00DD469C">
        <w:rPr>
          <w:rStyle w:val="Emphasis"/>
          <w:rFonts w:asciiTheme="majorHAnsi" w:hAnsiTheme="majorHAnsi" w:cstheme="majorHAnsi"/>
        </w:rPr>
        <w:t>the rationality assumption may be seen as at once itself a political bias and obscuring other political biases</w:t>
      </w:r>
      <w:r w:rsidRPr="00DD469C">
        <w:rPr>
          <w:rFonts w:asciiTheme="majorHAnsi" w:hAnsiTheme="majorHAnsi" w:cstheme="majorHAnsi"/>
          <w:sz w:val="16"/>
        </w:rPr>
        <w:t xml:space="preserve">. As Naomi Scheman argues, perceived rational cost-beneﬁt </w:t>
      </w:r>
      <w:r w:rsidRPr="00DD469C">
        <w:rPr>
          <w:rStyle w:val="Emphasis"/>
          <w:rFonts w:asciiTheme="majorHAnsi" w:hAnsiTheme="majorHAnsi" w:cstheme="majorHAnsi"/>
          <w:highlight w:val="yellow"/>
        </w:rPr>
        <w:t xml:space="preserve">analysis about war-making </w:t>
      </w:r>
      <w:r w:rsidRPr="00DD469C">
        <w:rPr>
          <w:rStyle w:val="Emphasis"/>
          <w:rFonts w:asciiTheme="majorHAnsi" w:hAnsiTheme="majorHAnsi" w:cstheme="majorHAnsi"/>
        </w:rPr>
        <w:t xml:space="preserve">and war-fighting </w:t>
      </w:r>
      <w:r w:rsidRPr="00DD469C">
        <w:rPr>
          <w:rStyle w:val="Emphasis"/>
          <w:rFonts w:asciiTheme="majorHAnsi" w:hAnsiTheme="majorHAnsi" w:cstheme="majorHAnsi"/>
          <w:highlight w:val="yellow"/>
        </w:rPr>
        <w:t>should “always be seen as</w:t>
      </w:r>
      <w:r w:rsidRPr="00DD469C">
        <w:rPr>
          <w:rStyle w:val="Emphasis"/>
          <w:rFonts w:asciiTheme="majorHAnsi" w:hAnsiTheme="majorHAnsi" w:cstheme="majorHAnsi"/>
        </w:rPr>
        <w:t xml:space="preserve"> especially </w:t>
      </w:r>
      <w:r w:rsidRPr="00DD469C">
        <w:rPr>
          <w:rStyle w:val="Emphasis"/>
          <w:rFonts w:asciiTheme="majorHAnsi" w:hAnsiTheme="majorHAnsi" w:cstheme="majorHAnsi"/>
          <w:highlight w:val="yellow"/>
        </w:rPr>
        <w:t>problematical</w:t>
      </w:r>
      <w:r w:rsidRPr="00DD469C">
        <w:rPr>
          <w:rStyle w:val="Emphasis"/>
          <w:rFonts w:asciiTheme="majorHAnsi" w:hAnsiTheme="majorHAnsi" w:cstheme="majorHAnsi"/>
        </w:rPr>
        <w:t xml:space="preserve"> </w:t>
      </w:r>
      <w:r w:rsidRPr="00DD469C">
        <w:rPr>
          <w:rStyle w:val="Emphasis"/>
          <w:rFonts w:asciiTheme="majorHAnsi" w:hAnsiTheme="majorHAnsi" w:cstheme="majorHAnsi"/>
          <w:highlight w:val="yellow"/>
        </w:rPr>
        <w:t>when</w:t>
      </w:r>
      <w:r w:rsidRPr="00DD469C">
        <w:rPr>
          <w:rStyle w:val="Emphasis"/>
          <w:rFonts w:asciiTheme="majorHAnsi" w:hAnsiTheme="majorHAnsi" w:cstheme="majorHAnsi"/>
        </w:rPr>
        <w:t xml:space="preserve">... </w:t>
      </w:r>
      <w:r w:rsidRPr="00DD469C">
        <w:rPr>
          <w:rStyle w:val="Emphasis"/>
          <w:rFonts w:asciiTheme="majorHAnsi" w:hAnsiTheme="majorHAnsi" w:cstheme="majorHAnsi"/>
          <w:highlight w:val="yellow"/>
        </w:rPr>
        <w:t>constructed</w:t>
      </w:r>
      <w:r w:rsidRPr="00DD469C">
        <w:rPr>
          <w:rStyle w:val="Emphasis"/>
          <w:rFonts w:asciiTheme="majorHAnsi" w:hAnsiTheme="majorHAnsi" w:cstheme="majorHAnsi"/>
        </w:rPr>
        <w:t xml:space="preserve"> only </w:t>
      </w:r>
      <w:r w:rsidRPr="00DD469C">
        <w:rPr>
          <w:rStyle w:val="Emphasis"/>
          <w:rFonts w:asciiTheme="majorHAnsi" w:hAnsiTheme="majorHAnsi" w:cstheme="majorHAnsi"/>
          <w:highlight w:val="yellow"/>
        </w:rPr>
        <w:t>by those in positions of privilege... [which provide] only distorted views about the world</w:t>
      </w:r>
      <w:r w:rsidRPr="00DD469C">
        <w:rPr>
          <w:rStyle w:val="Emphasis"/>
          <w:rFonts w:asciiTheme="majorHAnsi" w:hAnsiTheme="majorHAnsi" w:cstheme="majorHAnsi"/>
        </w:rPr>
        <w:t>.”78 In this vie</w:t>
      </w:r>
      <w:r w:rsidRPr="00E24631">
        <w:rPr>
          <w:rStyle w:val="Emphasis"/>
          <w:rFonts w:asciiTheme="majorHAnsi" w:hAnsiTheme="majorHAnsi" w:cstheme="majorHAnsi"/>
        </w:rPr>
        <w:t>w, rational calculation is not an objective, attainable, and desirable end, but a partial representation</w:t>
      </w:r>
      <w:r w:rsidRPr="00E24631">
        <w:rPr>
          <w:rFonts w:asciiTheme="majorHAnsi" w:hAnsiTheme="majorHAnsi" w:cstheme="majorHAnsi"/>
          <w:sz w:val="16"/>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w:t>
      </w:r>
      <w:r w:rsidRPr="00DD469C">
        <w:rPr>
          <w:rFonts w:asciiTheme="majorHAnsi" w:hAnsiTheme="majorHAnsi" w:cstheme="majorHAnsi"/>
          <w:sz w:val="16"/>
        </w:rPr>
        <w:t xml:space="preserve">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DD469C">
        <w:rPr>
          <w:rStyle w:val="Emphasis"/>
          <w:rFonts w:asciiTheme="majorHAnsi" w:hAnsiTheme="majorHAnsi" w:cstheme="majorHAnsi"/>
          <w:highlight w:val="yellow"/>
        </w:rPr>
        <w:t>the identity of the modern subject</w:t>
      </w:r>
      <w:r w:rsidRPr="00DD469C">
        <w:rPr>
          <w:rStyle w:val="Emphasis"/>
          <w:rFonts w:asciiTheme="majorHAnsi" w:hAnsiTheme="majorHAnsi" w:cstheme="majorHAnsi"/>
        </w:rPr>
        <w:t>-in models of human nature, citizenship, the rational actor, the knowing subject, economic man, and political agency-</w:t>
      </w:r>
      <w:r w:rsidRPr="00DD469C">
        <w:rPr>
          <w:rStyle w:val="Emphasis"/>
          <w:rFonts w:asciiTheme="majorHAnsi" w:hAnsiTheme="majorHAnsi" w:cstheme="majorHAnsi"/>
          <w:highlight w:val="yellow"/>
        </w:rPr>
        <w:t>is not gender-neutral but masculine</w:t>
      </w:r>
      <w:r w:rsidRPr="00DD469C">
        <w:rPr>
          <w:rFonts w:asciiTheme="majorHAnsi" w:hAnsiTheme="majorHAnsi" w:cstheme="majorHAnsi"/>
          <w:sz w:val="16"/>
        </w:rPr>
        <w:t xml:space="preserve"> (and typically European and heterosexua</w:t>
      </w:r>
      <w:r w:rsidRPr="00E24631">
        <w:rPr>
          <w:rFonts w:asciiTheme="majorHAnsi" w:hAnsiTheme="majorHAnsi" w:cstheme="majorHAnsi"/>
          <w:sz w:val="16"/>
        </w:rPr>
        <w:t xml:space="preserve">|).”83 </w:t>
      </w:r>
      <w:r w:rsidRPr="00E24631">
        <w:rPr>
          <w:rStyle w:val="Emphasis"/>
          <w:rFonts w:asciiTheme="majorHAnsi" w:hAnsiTheme="majorHAnsi" w:cstheme="majorHAnsi"/>
        </w:rPr>
        <w:t>This impacts not only how we see the rational subject, but how we predict and understand his decisions,</w:t>
      </w:r>
      <w:r w:rsidRPr="00E24631">
        <w:rPr>
          <w:rFonts w:asciiTheme="majorHAnsi" w:hAnsiTheme="majorHAnsi" w:cstheme="majorHAnsi"/>
          <w:sz w:val="16"/>
        </w:rPr>
        <w:t xml:space="preserve"> at</w:t>
      </w:r>
      <w:r w:rsidRPr="00DD469C">
        <w:rPr>
          <w:rFonts w:asciiTheme="majorHAnsi" w:hAnsiTheme="majorHAnsi" w:cstheme="majorHAnsi"/>
          <w:sz w:val="16"/>
        </w:rPr>
        <w:t xml:space="preserve">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DD469C">
        <w:rPr>
          <w:rStyle w:val="Emphasis"/>
          <w:rFonts w:asciiTheme="majorHAnsi" w:hAnsiTheme="majorHAnsi" w:cstheme="majorHAnsi"/>
          <w:highlight w:val="yellow"/>
        </w:rPr>
        <w:t>traits associated with masculinity are normalized and traits associated with femininity are excluded</w:t>
      </w:r>
      <w:r w:rsidRPr="00DD469C">
        <w:rPr>
          <w:rFonts w:asciiTheme="majorHAnsi" w:hAnsiTheme="majorHAnsi" w:cstheme="majorHAnsi"/>
          <w:sz w:val="16"/>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DD469C">
        <w:rPr>
          <w:rStyle w:val="Emphasis"/>
          <w:rFonts w:asciiTheme="majorHAnsi" w:hAnsiTheme="majorHAnsi" w:cstheme="majorHAnsi"/>
        </w:rPr>
        <w:t xml:space="preserve">epistemologically, the sovereign rational subject constructs artificial gendered </w:t>
      </w:r>
      <w:r w:rsidRPr="00E24631">
        <w:rPr>
          <w:rStyle w:val="Emphasis"/>
          <w:rFonts w:asciiTheme="majorHAnsi" w:hAnsiTheme="majorHAnsi" w:cstheme="majorHAnsi"/>
        </w:rPr>
        <w:t>boundaries between rationality and emotion, male and female, and knower and known.89 Among states, those boundaries are not benign. Instead, they breed competition and domination that inspire and foster war(s) and conﬂict(s).90 This competition frequently relies on contrasting the state’s own masculinity to the enemy’s (actual or perceived) femininity.</w:t>
      </w:r>
      <w:r w:rsidRPr="00E24631">
        <w:rPr>
          <w:rFonts w:asciiTheme="majorHAnsi" w:hAnsiTheme="majorHAnsi" w:cstheme="majorHAnsi"/>
          <w:sz w:val="16"/>
        </w:rPr>
        <w:t xml:space="preserve"> This cycle of genderings is not a series of events but a social continuum. In these gendered relationships, as Zillah Eisenstein argues, “</w:t>
      </w:r>
      <w:r w:rsidRPr="00E24631">
        <w:rPr>
          <w:rStyle w:val="Emphasis"/>
          <w:rFonts w:asciiTheme="majorHAnsi" w:hAnsiTheme="majorHAnsi" w:cstheme="majorHAnsi"/>
        </w:rPr>
        <w:t>gender differentiation will be mobilized for war and peace,” especially moving forward into the age of an American empire focused on manliness.9‘ Feminists have long argued that competitions between hegemonic masculinities and subordinate masculinities play a role in causing war(s).92  Hidden beneath</w:t>
      </w:r>
      <w:r w:rsidRPr="00DD469C">
        <w:rPr>
          <w:rStyle w:val="Emphasis"/>
          <w:rFonts w:asciiTheme="majorHAnsi" w:hAnsiTheme="majorHAnsi" w:cstheme="majorHAnsi"/>
        </w:rPr>
        <w:t xml:space="preserve"> the assumed independence, rationality, and unity of state interaction leading to war are gendered interstate interactions that cause, constitute, and relate to war and wars.</w:t>
      </w:r>
      <w:r w:rsidRPr="00DD469C">
        <w:rPr>
          <w:rFonts w:asciiTheme="majorHAnsi" w:hAnsiTheme="majorHAnsi" w:cstheme="majorHAnsi"/>
          <w:sz w:val="16"/>
        </w:rPr>
        <w:t xml:space="preserve"> Feminist scholars have recognized the extent to which the preeminence of masculine values dominates (particularly conﬂictual) accounts of interstate interactions, wherein </w:t>
      </w:r>
      <w:r w:rsidRPr="00DD469C">
        <w:rPr>
          <w:rStyle w:val="StyleUnderline"/>
          <w:rFonts w:asciiTheme="majorHAnsi" w:hAnsiTheme="majorHAnsi" w:cstheme="majorHAnsi"/>
        </w:rPr>
        <w:t>“</w:t>
      </w:r>
      <w:r w:rsidRPr="00DD469C">
        <w:rPr>
          <w:rStyle w:val="Emphasis"/>
          <w:rFonts w:asciiTheme="majorHAnsi" w:hAnsiTheme="majorHAnsi" w:cstheme="majorHAnsi"/>
          <w:highlight w:val="yellow"/>
        </w:rPr>
        <w:t>rational” interactions often become “a self-reproducing discourse of fear, suspicion, anticipated violence, and violence”</w:t>
      </w:r>
      <w:r w:rsidRPr="00DD469C">
        <w:rPr>
          <w:rStyle w:val="Emphasis"/>
          <w:rFonts w:asciiTheme="majorHAnsi" w:hAnsiTheme="majorHAnsi" w:cstheme="majorHAnsi"/>
        </w:rPr>
        <w:t xml:space="preserve"> in which “force is used to checkmate force.”93 Interstate interactions leading to wars often show the gendered nature of war narratives, war logics, and war languages, which produce (and reproduce) gendered cycles of violence.  </w:t>
      </w:r>
    </w:p>
    <w:p w14:paraId="7C89E1BD" w14:textId="77777777" w:rsidR="003B154F" w:rsidRDefault="003B154F" w:rsidP="003B154F">
      <w:pPr>
        <w:rPr>
          <w:sz w:val="16"/>
        </w:rPr>
      </w:pPr>
    </w:p>
    <w:p w14:paraId="50A61927" w14:textId="77777777" w:rsidR="003B154F" w:rsidRPr="00DD469C" w:rsidRDefault="003B154F" w:rsidP="003B154F">
      <w:pPr>
        <w:pStyle w:val="Heading4"/>
        <w:rPr>
          <w:rStyle w:val="Style13ptBold"/>
          <w:rFonts w:asciiTheme="majorHAnsi" w:hAnsiTheme="majorHAnsi" w:cstheme="majorHAnsi"/>
        </w:rPr>
      </w:pPr>
      <w:r w:rsidRPr="00DD469C">
        <w:rPr>
          <w:rFonts w:asciiTheme="majorHAnsi" w:hAnsiTheme="majorHAnsi" w:cstheme="majorHAnsi"/>
        </w:rPr>
        <w:t xml:space="preserve">The alternative is to reject the aff in favor of an </w:t>
      </w:r>
      <w:r w:rsidRPr="00DD469C">
        <w:rPr>
          <w:rFonts w:asciiTheme="majorHAnsi" w:hAnsiTheme="majorHAnsi" w:cstheme="majorHAnsi"/>
          <w:u w:val="single"/>
        </w:rPr>
        <w:t>ontological revisionism</w:t>
      </w:r>
      <w:r w:rsidRPr="00DD469C">
        <w:rPr>
          <w:rFonts w:asciiTheme="majorHAnsi" w:hAnsiTheme="majorHAnsi" w:cstheme="majorHAnsi"/>
        </w:rPr>
        <w:t xml:space="preserve"> that deconstructs the myth of the masculine western subject</w:t>
      </w:r>
    </w:p>
    <w:p w14:paraId="0F1FD300" w14:textId="77777777" w:rsidR="003B154F" w:rsidRPr="00DD469C" w:rsidRDefault="003B154F" w:rsidP="003B154F">
      <w:pPr>
        <w:rPr>
          <w:rFonts w:asciiTheme="majorHAnsi" w:hAnsiTheme="majorHAnsi" w:cstheme="majorHAnsi"/>
        </w:rPr>
      </w:pPr>
      <w:r w:rsidRPr="00DD469C">
        <w:rPr>
          <w:rStyle w:val="Style13ptBold"/>
          <w:rFonts w:asciiTheme="majorHAnsi" w:hAnsiTheme="majorHAnsi" w:cstheme="majorHAnsi"/>
        </w:rPr>
        <w:t>Youngs 4</w:t>
      </w:r>
      <w:r w:rsidRPr="00DD469C">
        <w:rPr>
          <w:rFonts w:asciiTheme="majorHAnsi" w:hAnsiTheme="majorHAnsi" w:cstheme="majorHAnsi"/>
        </w:rPr>
        <w:t xml:space="preserve"> (Gillian, Professor of Digital Economy at the University of Brighton, “Feminist International Relations: a contradiction in terms? Or: why women and gender are essential to understanding the world ‘we’ live in”, International Affairs, 80, pgs 77-80)</w:t>
      </w:r>
    </w:p>
    <w:p w14:paraId="52EE54B5" w14:textId="77777777" w:rsidR="003B154F" w:rsidRPr="00DD469C" w:rsidRDefault="003B154F" w:rsidP="003B154F">
      <w:pPr>
        <w:rPr>
          <w:rStyle w:val="Emphasis"/>
          <w:rFonts w:asciiTheme="majorHAnsi" w:hAnsiTheme="majorHAnsi" w:cstheme="majorHAnsi"/>
        </w:rPr>
      </w:pPr>
      <w:r w:rsidRPr="00DD469C">
        <w:rPr>
          <w:rFonts w:asciiTheme="majorHAnsi" w:hAnsiTheme="majorHAnsi" w:cstheme="majorHAnsi"/>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DD469C">
        <w:rPr>
          <w:rStyle w:val="Emphasis"/>
        </w:rPr>
        <w:t xml:space="preserve">this lacuna marks out mainstream analyses as </w:t>
      </w:r>
      <w:r w:rsidRPr="00527D9D">
        <w:rPr>
          <w:rStyle w:val="Emphasis"/>
        </w:rPr>
        <w:t>trapped in a narrow and superficial ontological and epistemological framework. A major part of the problem is the way in which the mainstream takes the appearance of a pre- dominantly male-constructed reality as a given, and thus as the beginning and end of investigation and knowledge-building. Feminism requires an ontological revisionism: a recognition that it is necessary to go behind the appearance and examine how differentiated and gendered power constructs the social relations that form that reality.</w:t>
      </w:r>
      <w:r w:rsidRPr="00527D9D">
        <w:rPr>
          <w:rFonts w:asciiTheme="majorHAnsi" w:hAnsiTheme="majorHAnsi" w:cstheme="majorHAnsi"/>
          <w:sz w:val="16"/>
        </w:rPr>
        <w:t xml:space="preserve"> </w:t>
      </w:r>
      <w:r w:rsidRPr="00527D9D">
        <w:rPr>
          <w:rFonts w:asciiTheme="majorHAnsi" w:hAnsiTheme="majorHAnsi" w:cstheme="majorHAnsi"/>
          <w:sz w:val="12"/>
        </w:rPr>
        <w:t>¶</w:t>
      </w:r>
      <w:r w:rsidRPr="00527D9D">
        <w:rPr>
          <w:rFonts w:asciiTheme="majorHAnsi" w:hAnsiTheme="majorHAnsi" w:cstheme="majorHAnsi"/>
          <w:sz w:val="16"/>
        </w:rPr>
        <w:t xml:space="preserve"> While it may be empirically accurate to observe that historically and contemporaneously men have dominated the realms of international politics and </w:t>
      </w:r>
      <w:r w:rsidRPr="00527D9D">
        <w:rPr>
          <w:rFonts w:asciiTheme="majorHAnsi" w:hAnsiTheme="majorHAnsi" w:cstheme="majorHAnsi"/>
          <w:sz w:val="12"/>
        </w:rPr>
        <w:t>¶</w:t>
      </w:r>
      <w:r w:rsidRPr="00527D9D">
        <w:rPr>
          <w:rFonts w:asciiTheme="majorHAnsi" w:hAnsiTheme="majorHAnsi" w:cstheme="majorHAnsi"/>
          <w:sz w:val="16"/>
        </w:rPr>
        <w:t xml:space="preserve"> economics, </w:t>
      </w:r>
      <w:r w:rsidRPr="00527D9D">
        <w:rPr>
          <w:rStyle w:val="Emphasis"/>
        </w:rPr>
        <w:t>feminists argue</w:t>
      </w:r>
      <w:r w:rsidRPr="00DD469C">
        <w:rPr>
          <w:rStyle w:val="Emphasis"/>
        </w:rPr>
        <w:t xml:space="preserve"> that a </w:t>
      </w:r>
      <w:r w:rsidRPr="00DD469C">
        <w:rPr>
          <w:rStyle w:val="Emphasis"/>
          <w:highlight w:val="yellow"/>
        </w:rPr>
        <w:t>full understanding of the nature of those realms must include understanding the intricate patterns of (gendered) inequalities that shape them.</w:t>
      </w:r>
      <w:r w:rsidRPr="00DD469C">
        <w:rPr>
          <w:rStyle w:val="Emphasis"/>
        </w:rPr>
        <w:t xml:space="preserve"> Mainstream International Relations,</w:t>
      </w:r>
      <w:r w:rsidRPr="00DD469C">
        <w:rPr>
          <w:rFonts w:asciiTheme="majorHAnsi" w:hAnsiTheme="majorHAnsi" w:cstheme="majorHAnsi"/>
          <w:sz w:val="16"/>
        </w:rPr>
        <w:t xml:space="preserve"> in accepting that because these realms appear to be predominantly man-made, there is no reason to ask how or why that is the case,</w:t>
      </w:r>
      <w:r w:rsidRPr="00DD469C">
        <w:rPr>
          <w:rStyle w:val="Emphasis"/>
        </w:rPr>
        <w:t xml:space="preserve"> stop short of taking account of gender. As long as those who adhere to this position continue to accept the sufficiency of the </w:t>
      </w:r>
      <w:r w:rsidRPr="00DD469C">
        <w:rPr>
          <w:rFonts w:asciiTheme="majorHAnsi" w:hAnsiTheme="majorHAnsi" w:cstheme="majorHAnsi"/>
          <w:sz w:val="16"/>
        </w:rPr>
        <w:t>appearances and probe no further</w:t>
      </w:r>
      <w:r w:rsidRPr="00DD469C">
        <w:rPr>
          <w:rStyle w:val="StyleUnderline"/>
          <w:rFonts w:asciiTheme="majorHAnsi" w:hAnsiTheme="majorHAnsi" w:cstheme="majorHAnsi"/>
        </w:rPr>
        <w:t xml:space="preserve">, </w:t>
      </w:r>
      <w:r w:rsidRPr="00DD469C">
        <w:rPr>
          <w:rStyle w:val="Emphasis"/>
        </w:rPr>
        <w:t>then the ontological and epistemological limitations will continue to be reproduced.</w:t>
      </w:r>
      <w:r w:rsidRPr="00DD469C">
        <w:rPr>
          <w:rStyle w:val="StyleUnderline"/>
          <w:rFonts w:asciiTheme="majorHAnsi" w:hAnsiTheme="majorHAnsi" w:cstheme="majorHAnsi"/>
        </w:rPr>
        <w:t xml:space="preserve"> </w:t>
      </w:r>
      <w:r w:rsidRPr="00DD469C">
        <w:rPr>
          <w:rStyle w:val="StyleUnderline"/>
          <w:rFonts w:asciiTheme="majorHAnsi" w:hAnsiTheme="majorHAnsi" w:cstheme="majorHAnsi"/>
          <w:sz w:val="12"/>
        </w:rPr>
        <w:t>¶</w:t>
      </w:r>
      <w:r w:rsidRPr="00DD469C">
        <w:rPr>
          <w:rFonts w:asciiTheme="majorHAnsi" w:hAnsiTheme="majorHAnsi" w:cstheme="majorHAnsi"/>
          <w:sz w:val="16"/>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w:t>
      </w:r>
      <w:r w:rsidRPr="00DD469C">
        <w:rPr>
          <w:rFonts w:asciiTheme="majorHAnsi" w:hAnsiTheme="majorHAnsi" w:cstheme="majorHAnsi"/>
          <w:sz w:val="12"/>
        </w:rPr>
        <w:t>¶</w:t>
      </w:r>
      <w:r w:rsidRPr="00DD469C">
        <w:rPr>
          <w:rFonts w:asciiTheme="majorHAnsi" w:hAnsiTheme="majorHAnsi" w:cstheme="majorHAnsi"/>
          <w:sz w:val="16"/>
        </w:rPr>
        <w:t xml:space="preserve">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w:t>
      </w:r>
      <w:r w:rsidRPr="00DD469C">
        <w:rPr>
          <w:rFonts w:asciiTheme="majorHAnsi" w:hAnsiTheme="majorHAnsi" w:cstheme="majorHAnsi"/>
          <w:sz w:val="12"/>
        </w:rPr>
        <w:t>¶</w:t>
      </w:r>
      <w:r w:rsidRPr="00DD469C">
        <w:rPr>
          <w:rFonts w:asciiTheme="majorHAnsi" w:hAnsiTheme="majorHAnsi" w:cstheme="majorHAnsi"/>
          <w:sz w:val="16"/>
        </w:rPr>
        <w:t xml:space="preserve"> the first female secretary of state, but occupations in foreign and military policy- making in most states remain overwhelmingly male, and usually elite male.’5 </w:t>
      </w:r>
      <w:r w:rsidRPr="00DD469C">
        <w:rPr>
          <w:rFonts w:asciiTheme="majorHAnsi" w:hAnsiTheme="majorHAnsi" w:cstheme="majorHAnsi"/>
          <w:sz w:val="12"/>
        </w:rPr>
        <w:t>¶</w:t>
      </w:r>
      <w:r w:rsidRPr="00DD469C">
        <w:rPr>
          <w:rFonts w:asciiTheme="majorHAnsi" w:hAnsiTheme="majorHAnsi" w:cstheme="majorHAnsi"/>
          <w:sz w:val="16"/>
        </w:rPr>
        <w:t xml:space="preserve"> Nearly a decade earlier, in her groundbreaking work Gender in International Relations: feminist perspectives on achieving global security,6 she had asked the kinds of questions that were foundational to early feminist International Relations: ‘</w:t>
      </w:r>
      <w:r w:rsidRPr="00DD469C">
        <w:rPr>
          <w:rStyle w:val="Emphasis"/>
        </w:rPr>
        <w:t>Why is the subject matter of my discipline so distant from women’s lived experiences? Why have women been conspicuous only by their absence in the worlds of diplomacy and military and foreign policy-making?’</w:t>
      </w:r>
      <w:r w:rsidRPr="00DD469C">
        <w:rPr>
          <w:rFonts w:asciiTheme="majorHAnsi" w:hAnsiTheme="majorHAnsi" w:cstheme="majorHAnsi"/>
          <w:sz w:val="16"/>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DD469C">
        <w:rPr>
          <w:rStyle w:val="StyleUnderline"/>
          <w:rFonts w:asciiTheme="majorHAnsi" w:hAnsiTheme="majorHAnsi" w:cstheme="majorHAnsi"/>
          <w:sz w:val="12"/>
        </w:rPr>
        <w:t>¶</w:t>
      </w:r>
      <w:r w:rsidRPr="00DD469C">
        <w:rPr>
          <w:rStyle w:val="StyleUnderline"/>
          <w:rFonts w:asciiTheme="majorHAnsi" w:hAnsiTheme="majorHAnsi" w:cstheme="majorHAnsi"/>
        </w:rPr>
        <w:t xml:space="preserve"> </w:t>
      </w:r>
      <w:r w:rsidRPr="00DD469C">
        <w:rPr>
          <w:rStyle w:val="Emphasis"/>
          <w:highlight w:val="yellow"/>
        </w:rPr>
        <w:t xml:space="preserve">The persistence of the overriding maleness of international relations in practice is part of the reason for the continued resistance and </w:t>
      </w:r>
      <w:r w:rsidRPr="00527D9D">
        <w:rPr>
          <w:rStyle w:val="Emphasis"/>
          <w:highlight w:val="yellow"/>
        </w:rPr>
        <w:t>lack of responsiveness to the analytical</w:t>
      </w:r>
      <w:r w:rsidRPr="00DD469C">
        <w:rPr>
          <w:rStyle w:val="Emphasis"/>
        </w:rPr>
        <w:t xml:space="preserve"> relevance </w:t>
      </w:r>
      <w:r w:rsidRPr="00527D9D">
        <w:rPr>
          <w:rStyle w:val="Emphasis"/>
        </w:rPr>
        <w:t>feminist</w:t>
      </w:r>
      <w:r w:rsidRPr="00DD469C">
        <w:rPr>
          <w:rStyle w:val="Emphasis"/>
        </w:rPr>
        <w:t xml:space="preserve"> International Relations </w:t>
      </w:r>
      <w:r w:rsidRPr="00527D9D">
        <w:rPr>
          <w:rStyle w:val="Emphasis"/>
          <w:highlight w:val="yellow"/>
        </w:rPr>
        <w:t>claims</w:t>
      </w:r>
      <w:r w:rsidRPr="00DD469C">
        <w:rPr>
          <w:rStyle w:val="Emphasis"/>
        </w:rPr>
        <w:t>.</w:t>
      </w:r>
      <w:r w:rsidRPr="00DD469C">
        <w:rPr>
          <w:rFonts w:asciiTheme="majorHAnsi" w:hAnsiTheme="majorHAnsi" w:cstheme="majorHAnsi"/>
          <w:sz w:val="16"/>
        </w:rPr>
        <w:t xml:space="preserve"> In other words, it is to some extent not surprising that feminist International Relations stands largely outside mainstream International Relations, because the concerns of the former,</w:t>
      </w:r>
      <w:r w:rsidRPr="00DD469C">
        <w:rPr>
          <w:rStyle w:val="Emphasis"/>
        </w:rPr>
        <w:t xml:space="preserve"> gender and women, continue to appear to be subsidiary to high politics and diplomacy. </w:t>
      </w:r>
      <w:r w:rsidRPr="00DD469C">
        <w:rPr>
          <w:rFonts w:asciiTheme="majorHAnsi" w:hAnsiTheme="majorHAnsi" w:cstheme="majorHAnsi"/>
          <w:sz w:val="16"/>
        </w:rPr>
        <w:t xml:space="preserve">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w:t>
      </w:r>
      <w:r w:rsidRPr="00DD469C">
        <w:rPr>
          <w:rFonts w:asciiTheme="majorHAnsi" w:hAnsiTheme="majorHAnsi" w:cstheme="majorHAnsi"/>
          <w:sz w:val="12"/>
        </w:rPr>
        <w:t>¶</w:t>
      </w:r>
      <w:r w:rsidRPr="00DD469C">
        <w:rPr>
          <w:rFonts w:asciiTheme="majorHAnsi" w:hAnsiTheme="majorHAnsi" w:cstheme="majorHAnsi"/>
          <w:sz w:val="16"/>
        </w:rPr>
        <w:t xml:space="preserve"> </w:t>
      </w:r>
      <w:r w:rsidRPr="00527D9D">
        <w:rPr>
          <w:rStyle w:val="Emphasis"/>
          <w:highlight w:val="yellow"/>
        </w:rPr>
        <w:t xml:space="preserve">The </w:t>
      </w:r>
      <w:r w:rsidRPr="00DD469C">
        <w:rPr>
          <w:rStyle w:val="Emphasis"/>
          <w:highlight w:val="yellow"/>
        </w:rPr>
        <w:t>second level of ontological revisionism required relates to critical understanding of why the</w:t>
      </w:r>
      <w:r w:rsidRPr="00DD469C">
        <w:rPr>
          <w:rStyle w:val="Emphasis"/>
        </w:rPr>
        <w:t xml:space="preserve"> appearance of international relations as predominantly a sphere of </w:t>
      </w:r>
      <w:r w:rsidRPr="00DD469C">
        <w:rPr>
          <w:rStyle w:val="Emphasis"/>
          <w:highlight w:val="yellow"/>
        </w:rPr>
        <w:t xml:space="preserve">male </w:t>
      </w:r>
      <w:r w:rsidRPr="00DD469C">
        <w:rPr>
          <w:rStyle w:val="Emphasis"/>
        </w:rPr>
        <w:t xml:space="preserve">influence and </w:t>
      </w:r>
      <w:r w:rsidRPr="00DD469C">
        <w:rPr>
          <w:rStyle w:val="Emphasis"/>
          <w:highlight w:val="yellow"/>
        </w:rPr>
        <w:t>action continues to seem unproblematic</w:t>
      </w:r>
      <w:r w:rsidRPr="00DD469C">
        <w:rPr>
          <w:rStyle w:val="Emphasis"/>
        </w:rPr>
        <w:t xml:space="preserve"> from mainstream perspectives. </w:t>
      </w:r>
      <w:r w:rsidRPr="00DD469C">
        <w:rPr>
          <w:rStyle w:val="Emphasis"/>
          <w:highlight w:val="yellow"/>
        </w:rPr>
        <w:t>This entails investigating masculinity itself: the nature of its subject position</w:t>
      </w:r>
      <w:r w:rsidRPr="00DD469C">
        <w:rPr>
          <w:rStyle w:val="Emphasis"/>
        </w:rPr>
        <w:t xml:space="preserve">—including as reflected in the collective realm of politics— and the frameworks and hierarchies that structure its social relations, not only in relation to women but also in relation to men configured as (feminized) ‘others’ ¶ because of racial, colonial and other factors, including sexuality. Marysia Zalewski and Jane Parpart directly captured such an </w:t>
      </w:r>
      <w:r w:rsidRPr="00DD469C">
        <w:rPr>
          <w:rFonts w:asciiTheme="majorHAnsi" w:hAnsiTheme="majorHAnsi" w:cstheme="majorHAnsi"/>
          <w:sz w:val="16"/>
        </w:rPr>
        <w:t xml:space="preserve">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r w:rsidRPr="00DD469C">
        <w:rPr>
          <w:rFonts w:asciiTheme="majorHAnsi" w:hAnsiTheme="majorHAnsi" w:cstheme="majorHAnsi"/>
          <w:sz w:val="12"/>
        </w:rPr>
        <w:t>¶</w:t>
      </w:r>
      <w:r w:rsidRPr="00DD469C">
        <w:rPr>
          <w:rFonts w:asciiTheme="majorHAnsi" w:hAnsiTheme="majorHAnsi" w:cstheme="majorHAnsi"/>
          <w:sz w:val="16"/>
        </w:rPr>
        <w:t xml:space="preserve">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DD469C">
        <w:rPr>
          <w:rStyle w:val="Emphasis"/>
        </w:rPr>
        <w:t>Posing the ‘man’ question instead reflects our diminishing belief that the exclusion of women can be remedied by converting them into subjects.</w:t>
      </w:r>
      <w:r w:rsidRPr="00DD469C">
        <w:rPr>
          <w:rFonts w:asciiTheme="majorHAnsi" w:hAnsiTheme="majorHAnsi" w:cstheme="majorHAnsi"/>
          <w:sz w:val="16"/>
        </w:rPr>
        <w:t xml:space="preserve">11 </w:t>
      </w:r>
      <w:r w:rsidRPr="00DD469C">
        <w:rPr>
          <w:rFonts w:asciiTheme="majorHAnsi" w:hAnsiTheme="majorHAnsi" w:cstheme="majorHAnsi"/>
          <w:sz w:val="12"/>
        </w:rPr>
        <w:t>¶</w:t>
      </w:r>
      <w:r w:rsidRPr="00DD469C">
        <w:rPr>
          <w:rStyle w:val="Emphasis"/>
        </w:rPr>
        <w:t xml:space="preserve"> Adding women appeared to have failed to ‘destabilize’ the field; so perhaps critically addressing its prime subject ‘man’ head-on could help to do so. ‘This leads us to ask questions about the roles of masculinity in the conduct of international relations and to question the accepted naturalness of the abundance of men in the theory and practice of international relations’ </w:t>
      </w:r>
      <w:r w:rsidRPr="00DD469C">
        <w:rPr>
          <w:rFonts w:asciiTheme="majorHAnsi" w:hAnsiTheme="majorHAnsi" w:cstheme="majorHAnsi"/>
          <w:sz w:val="16"/>
        </w:rPr>
        <w:t xml:space="preserve">(emphasis added).12 </w:t>
      </w:r>
      <w:r w:rsidRPr="00DD469C">
        <w:rPr>
          <w:rFonts w:asciiTheme="majorHAnsi" w:hAnsiTheme="majorHAnsi" w:cstheme="majorHAnsi"/>
          <w:sz w:val="12"/>
        </w:rPr>
        <w:t>¶</w:t>
      </w:r>
      <w:r w:rsidRPr="00DD469C">
        <w:rPr>
          <w:rFonts w:asciiTheme="majorHAnsi" w:hAnsiTheme="majorHAnsi" w:cstheme="majorHAnsi"/>
          <w:sz w:val="16"/>
        </w:rPr>
        <w:t xml:space="preserve"> The deeper level of </w:t>
      </w:r>
      <w:r w:rsidRPr="00DD469C">
        <w:rPr>
          <w:rStyle w:val="Emphasis"/>
          <w:rFonts w:asciiTheme="majorHAnsi" w:hAnsiTheme="majorHAnsi" w:cstheme="majorHAnsi"/>
        </w:rPr>
        <w:t>ontological revisionism</w:t>
      </w:r>
      <w:r w:rsidRPr="00DD469C">
        <w:rPr>
          <w:rFonts w:asciiTheme="majorHAnsi" w:hAnsiTheme="majorHAnsi" w:cstheme="majorHAnsi"/>
          <w:sz w:val="16"/>
        </w:rPr>
        <w:t xml:space="preserve"> called for by feminist Inter- national Relations in this regard is as follows. Not only does it </w:t>
      </w:r>
      <w:r w:rsidRPr="00DD469C">
        <w:rPr>
          <w:rStyle w:val="Emphasis"/>
          <w:rFonts w:asciiTheme="majorHAnsi" w:hAnsiTheme="majorHAnsi" w:cstheme="majorHAnsi"/>
        </w:rPr>
        <w:t xml:space="preserve">press beyond the appearance of international relations as a predominantly masculine terrain by including women in its analysis, </w:t>
      </w:r>
      <w:r w:rsidRPr="00DD469C">
        <w:rPr>
          <w:rStyle w:val="Emphasis"/>
          <w:rFonts w:asciiTheme="majorHAnsi" w:hAnsiTheme="majorHAnsi" w:cstheme="majorHAnsi"/>
          <w:highlight w:val="yellow"/>
        </w:rPr>
        <w:t>it goes further to question the predominant masculinity itself and the accepted naturalness of its power and influence in collective</w:t>
      </w:r>
      <w:r w:rsidRPr="00DD469C">
        <w:rPr>
          <w:rFonts w:asciiTheme="majorHAnsi" w:hAnsiTheme="majorHAnsi" w:cstheme="majorHAnsi"/>
          <w:sz w:val="16"/>
        </w:rPr>
        <w:t xml:space="preserve"> (most significantly state) </w:t>
      </w:r>
      <w:r w:rsidRPr="00DD469C">
        <w:rPr>
          <w:rStyle w:val="Emphasis"/>
          <w:rFonts w:asciiTheme="majorHAnsi" w:hAnsiTheme="majorHAnsi" w:cstheme="majorHAnsi"/>
          <w:highlight w:val="yellow"/>
        </w:rPr>
        <w:t>and individual forms.</w:t>
      </w:r>
      <w:r w:rsidRPr="00DD469C">
        <w:rPr>
          <w:rStyle w:val="Emphasis"/>
          <w:rFonts w:asciiTheme="majorHAnsi" w:hAnsiTheme="majorHAnsi" w:cstheme="majorHAnsi"/>
        </w:rPr>
        <w:t xml:space="preserve"> </w:t>
      </w:r>
    </w:p>
    <w:p w14:paraId="257F93A9" w14:textId="77777777" w:rsidR="00E42E4C" w:rsidRPr="00F601E6" w:rsidRDefault="00E42E4C" w:rsidP="00FE6BD8">
      <w:pPr>
        <w:pStyle w:val="Heading4"/>
        <w:tabs>
          <w:tab w:val="left" w:pos="9227"/>
        </w:tabs>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E72B3"/>
    <w:multiLevelType w:val="hybridMultilevel"/>
    <w:tmpl w:val="7D083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15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5F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478"/>
    <w:rsid w:val="00322A56"/>
    <w:rsid w:val="00322A67"/>
    <w:rsid w:val="00330E13"/>
    <w:rsid w:val="00335A23"/>
    <w:rsid w:val="0034019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B05"/>
    <w:rsid w:val="003A248F"/>
    <w:rsid w:val="003A4D9C"/>
    <w:rsid w:val="003B154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E2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8BD"/>
    <w:rsid w:val="005C4515"/>
    <w:rsid w:val="005C5602"/>
    <w:rsid w:val="005C74A6"/>
    <w:rsid w:val="005D3B4D"/>
    <w:rsid w:val="005D615C"/>
    <w:rsid w:val="005E012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67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4F5"/>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6D082"/>
  <w14:defaultImageDpi w14:val="300"/>
  <w15:docId w15:val="{616E3F88-7AC5-B445-BE82-0ADF58825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7B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7B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7B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7B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97B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7B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B05"/>
  </w:style>
  <w:style w:type="character" w:customStyle="1" w:styleId="Heading1Char">
    <w:name w:val="Heading 1 Char"/>
    <w:aliases w:val="Pocket Char"/>
    <w:basedOn w:val="DefaultParagraphFont"/>
    <w:link w:val="Heading1"/>
    <w:uiPriority w:val="9"/>
    <w:rsid w:val="00397B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7B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7B0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97B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7B0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397B0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s"/>
    <w:basedOn w:val="DefaultParagraphFont"/>
    <w:link w:val="textbold"/>
    <w:uiPriority w:val="20"/>
    <w:qFormat/>
    <w:rsid w:val="00397B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7B05"/>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397B05"/>
    <w:rPr>
      <w:color w:val="auto"/>
      <w:u w:val="none"/>
    </w:rPr>
  </w:style>
  <w:style w:type="paragraph" w:styleId="DocumentMap">
    <w:name w:val="Document Map"/>
    <w:basedOn w:val="Normal"/>
    <w:link w:val="DocumentMapChar"/>
    <w:uiPriority w:val="99"/>
    <w:semiHidden/>
    <w:unhideWhenUsed/>
    <w:rsid w:val="00397B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B05"/>
    <w:rPr>
      <w:rFonts w:ascii="Lucida Grande" w:hAnsi="Lucida Grande" w:cs="Lucida Grande"/>
    </w:rPr>
  </w:style>
  <w:style w:type="paragraph" w:customStyle="1" w:styleId="textbold">
    <w:name w:val="text bold"/>
    <w:basedOn w:val="Normal"/>
    <w:link w:val="Emphasis"/>
    <w:uiPriority w:val="20"/>
    <w:qFormat/>
    <w:rsid w:val="003B15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Medium Grid 21,No Spacing31,No Spacing22,No Spacing3,Dont use,No Spacing41,No Spacing111112,Note Level 2,No Spacing23,Tags,tag,No Spacing5,tags,No Spacing111111,Tag and Cite,nonunderlined,No Spacing1111,card"/>
    <w:basedOn w:val="Heading1"/>
    <w:link w:val="Hyperlink"/>
    <w:autoRedefine/>
    <w:uiPriority w:val="99"/>
    <w:qFormat/>
    <w:rsid w:val="003B15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B154F"/>
    <w:pPr>
      <w:ind w:left="720"/>
      <w:contextualSpacing/>
    </w:pPr>
  </w:style>
  <w:style w:type="paragraph" w:customStyle="1" w:styleId="Emphasis1">
    <w:name w:val="Emphasis1"/>
    <w:basedOn w:val="Normal"/>
    <w:uiPriority w:val="20"/>
    <w:qFormat/>
    <w:rsid w:val="0032247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text">
    <w:name w:val="card text"/>
    <w:basedOn w:val="Normal"/>
    <w:link w:val="cardtextChar"/>
    <w:qFormat/>
    <w:rsid w:val="00322478"/>
    <w:pPr>
      <w:ind w:left="288" w:right="288"/>
    </w:pPr>
    <w:rPr>
      <w:rFonts w:ascii="Times New Roman" w:eastAsia="Calibri" w:hAnsi="Times New Roman" w:cs="Times New Roman"/>
      <w:sz w:val="20"/>
    </w:rPr>
  </w:style>
  <w:style w:type="character" w:customStyle="1" w:styleId="cardtextChar">
    <w:name w:val="card text Char"/>
    <w:link w:val="cardtext"/>
    <w:rsid w:val="00322478"/>
    <w:rPr>
      <w:rFonts w:ascii="Times New Roman" w:eastAsia="Calibri" w:hAnsi="Times New Roman" w:cs="Times New Roman"/>
      <w:sz w:val="20"/>
    </w:rPr>
  </w:style>
  <w:style w:type="character" w:customStyle="1" w:styleId="Author-Date">
    <w:name w:val="Author-Date"/>
    <w:qFormat/>
    <w:rsid w:val="00FE6BD8"/>
    <w:rPr>
      <w:b/>
      <w:sz w:val="24"/>
    </w:rPr>
  </w:style>
  <w:style w:type="character" w:customStyle="1" w:styleId="DebateUnderline">
    <w:name w:val="Debate Underline"/>
    <w:qFormat/>
    <w:rsid w:val="00FE6BD8"/>
    <w:rPr>
      <w:rFonts w:ascii="Times New Roman" w:hAnsi="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proxy1.cl.msu.edu/stable/pdf/43860686.pdf?ab_segments=0%252Fdefault-2%252Fcontrol&amp;refreqid=excelsior%3A797bd12b76542bcdedf56bdf2cb74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8527</Words>
  <Characters>48608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8</cp:revision>
  <dcterms:created xsi:type="dcterms:W3CDTF">2022-02-12T20:47:00Z</dcterms:created>
  <dcterms:modified xsi:type="dcterms:W3CDTF">2022-02-12T21:31:00Z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