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04C5D" w14:textId="3F6E54EA" w:rsidR="005A7B7A" w:rsidRDefault="005A7B7A" w:rsidP="005A7B7A">
      <w:pPr>
        <w:pStyle w:val="Heading2"/>
      </w:pPr>
      <w:r>
        <w:t>1</w:t>
      </w:r>
    </w:p>
    <w:p w14:paraId="6B2F6C97" w14:textId="4162FDD3" w:rsidR="008F2CD1" w:rsidRPr="00AF0C08" w:rsidRDefault="008F2CD1" w:rsidP="008F2CD1">
      <w:pPr>
        <w:pStyle w:val="Heading4"/>
      </w:pPr>
      <w:r w:rsidRPr="00AF0C08">
        <w:t>Resist the urge to develop new institutions so that they fit neatly into</w:t>
      </w:r>
      <w:r>
        <w:t xml:space="preserve"> </w:t>
      </w:r>
      <w:r w:rsidRPr="00AF0C08">
        <w:t xml:space="preserve">an ethic </w:t>
      </w:r>
      <w:r>
        <w:t xml:space="preserve">mold </w:t>
      </w:r>
      <w:r w:rsidRPr="00AF0C08">
        <w:t>that returns the power of development and engagement to the control of the people</w:t>
      </w:r>
      <w:r>
        <w:t>.</w:t>
      </w:r>
      <w:r w:rsidRPr="00AF0C08">
        <w:t xml:space="preserve"> </w:t>
      </w:r>
      <w:r>
        <w:t xml:space="preserve">It </w:t>
      </w:r>
      <w:r w:rsidRPr="00AF0C08">
        <w:t>is the only way that we can confront the injustice of various neoliberal institutions.</w:t>
      </w:r>
    </w:p>
    <w:p w14:paraId="1565C8C1" w14:textId="77777777" w:rsidR="008F2CD1" w:rsidRPr="00AF0C08" w:rsidRDefault="008F2CD1" w:rsidP="008F2CD1">
      <w:proofErr w:type="spellStart"/>
      <w:r w:rsidRPr="00AF0C08">
        <w:rPr>
          <w:rStyle w:val="Style13ptBold"/>
        </w:rPr>
        <w:t>Badiou</w:t>
      </w:r>
      <w:proofErr w:type="spellEnd"/>
      <w:r w:rsidRPr="00AF0C08">
        <w:rPr>
          <w:rStyle w:val="Style13ptBold"/>
        </w:rPr>
        <w:t xml:space="preserve"> ’11</w:t>
      </w:r>
      <w:r w:rsidRPr="00AF0C08">
        <w:t xml:space="preserve"> (Alain, Prof. @ </w:t>
      </w:r>
      <w:hyperlink r:id="rId9" w:tooltip="European Graduate School" w:history="1">
        <w:r w:rsidRPr="00AF0C08">
          <w:t>European Graduate School</w:t>
        </w:r>
      </w:hyperlink>
      <w:r w:rsidRPr="00AF0C08">
        <w:t xml:space="preserve">, Former chair of </w:t>
      </w:r>
      <w:hyperlink r:id="rId10" w:tooltip="Philosophy" w:history="1">
        <w:r w:rsidRPr="00AF0C08">
          <w:t>Philosophy</w:t>
        </w:r>
      </w:hyperlink>
      <w:r w:rsidRPr="00AF0C08">
        <w:t xml:space="preserve"> @ </w:t>
      </w:r>
      <w:hyperlink r:id="rId11" w:tooltip="École Normale Supérieure" w:history="1">
        <w:r w:rsidRPr="00AF0C08">
          <w:t>École Normale Supérieure</w:t>
        </w:r>
      </w:hyperlink>
      <w:r w:rsidRPr="00AF0C08">
        <w:t xml:space="preserve">, “The Universal Reach of Popular Uprisings” the symptom, </w:t>
      </w:r>
      <w:hyperlink r:id="rId12" w:history="1">
        <w:r w:rsidRPr="00AF0C08">
          <w:t>http://www.lacan.com/thesymptom/?page_id=1031</w:t>
        </w:r>
      </w:hyperlink>
      <w:r w:rsidRPr="00AF0C08">
        <w:t>)</w:t>
      </w:r>
    </w:p>
    <w:p w14:paraId="7CD35D2A" w14:textId="77777777" w:rsidR="008F2CD1" w:rsidRDefault="008F2CD1" w:rsidP="008F2CD1">
      <w:pPr>
        <w:rPr>
          <w:rStyle w:val="Emphasis"/>
        </w:rPr>
      </w:pPr>
      <w:r w:rsidRPr="00AF0C08">
        <w:rPr>
          <w:sz w:val="16"/>
        </w:rPr>
        <w:t xml:space="preserve">The Wind of the East Carries Away the Wind of the West </w:t>
      </w:r>
      <w:r w:rsidRPr="00DD6D2E">
        <w:rPr>
          <w:rStyle w:val="Emphasis"/>
          <w:highlight w:val="yellow"/>
        </w:rPr>
        <w:t>Until when will the idle</w:t>
      </w:r>
      <w:r w:rsidRPr="00653B4F">
        <w:rPr>
          <w:rStyle w:val="Emphasis"/>
        </w:rPr>
        <w:t xml:space="preserve"> and crepuscular </w:t>
      </w:r>
      <w:r w:rsidRPr="00DD6D2E">
        <w:rPr>
          <w:rStyle w:val="Emphasis"/>
          <w:highlight w:val="yellow"/>
        </w:rPr>
        <w:t>West</w:t>
      </w:r>
      <w:r w:rsidRPr="00AF0C08">
        <w:rPr>
          <w:sz w:val="16"/>
        </w:rPr>
        <w:t xml:space="preserve">, the “international community” of those who still believe themselves to be the rulers of the world, </w:t>
      </w:r>
      <w:r w:rsidRPr="00DD6D2E">
        <w:rPr>
          <w:rStyle w:val="Emphasis"/>
          <w:highlight w:val="yellow"/>
        </w:rPr>
        <w:t>continue to give lessons in good management</w:t>
      </w:r>
      <w:r w:rsidRPr="00653B4F">
        <w:rPr>
          <w:rStyle w:val="Emphasis"/>
        </w:rPr>
        <w:t xml:space="preserve"> and good behavior to the rest of the world? </w:t>
      </w:r>
      <w:r w:rsidRPr="00DD6D2E">
        <w:rPr>
          <w:rStyle w:val="Emphasis"/>
          <w:highlight w:val="yellow"/>
        </w:rPr>
        <w:t>Is it not laughable to see well-paid and well-fed intellectuals</w:t>
      </w:r>
      <w:r w:rsidRPr="00653B4F">
        <w:rPr>
          <w:rStyle w:val="Emphasis"/>
        </w:rPr>
        <w:t>,</w:t>
      </w:r>
      <w:r w:rsidRPr="00AF0C08">
        <w:rPr>
          <w:sz w:val="16"/>
        </w:rPr>
        <w:t xml:space="preserve"> retreating soldiers of the capital-parliamentarism that serves us as a moth-eaten Paradise, </w:t>
      </w:r>
      <w:r w:rsidRPr="00DD6D2E">
        <w:rPr>
          <w:rStyle w:val="Emphasis"/>
          <w:highlight w:val="yellow"/>
        </w:rPr>
        <w:t>offering their services</w:t>
      </w:r>
      <w:r w:rsidRPr="00AF0C08">
        <w:rPr>
          <w:sz w:val="16"/>
        </w:rPr>
        <w:t xml:space="preserve"> to the awe-inspiring Tunisian and Egyptian people, </w:t>
      </w:r>
      <w:r w:rsidRPr="00653B4F">
        <w:rPr>
          <w:rStyle w:val="Emphasis"/>
        </w:rPr>
        <w:t xml:space="preserve">in order </w:t>
      </w:r>
      <w:r w:rsidRPr="00DD6D2E">
        <w:rPr>
          <w:rStyle w:val="Emphasis"/>
          <w:highlight w:val="yellow"/>
        </w:rPr>
        <w:t xml:space="preserve">to teach </w:t>
      </w:r>
      <w:r w:rsidRPr="008B6FDD">
        <w:rPr>
          <w:sz w:val="16"/>
          <w:szCs w:val="16"/>
        </w:rPr>
        <w:t xml:space="preserve">these </w:t>
      </w:r>
      <w:proofErr w:type="gramStart"/>
      <w:r w:rsidRPr="008B6FDD">
        <w:rPr>
          <w:sz w:val="16"/>
          <w:szCs w:val="16"/>
        </w:rPr>
        <w:t>savages</w:t>
      </w:r>
      <w:proofErr w:type="gramEnd"/>
      <w:r w:rsidRPr="00DD6D2E">
        <w:rPr>
          <w:rStyle w:val="Emphasis"/>
        </w:rPr>
        <w:t xml:space="preserve"> </w:t>
      </w:r>
      <w:r w:rsidRPr="00DD6D2E">
        <w:rPr>
          <w:rStyle w:val="Emphasis"/>
          <w:highlight w:val="yellow"/>
        </w:rPr>
        <w:t>the ABC of “democracy?”</w:t>
      </w:r>
      <w:r w:rsidRPr="00653B4F">
        <w:rPr>
          <w:rStyle w:val="Emphasis"/>
        </w:rPr>
        <w:t xml:space="preserve"> What pathetic persistence of colonial arrogance!</w:t>
      </w:r>
      <w:r w:rsidRPr="00AF0C08">
        <w:rPr>
          <w:sz w:val="16"/>
        </w:rPr>
        <w:t xml:space="preserve"> In the situation of political misery that we’ve been living in for the last three decades, is it not evident to surmise that it is us who have everything to learn from the popular uprisings of the moment? Don’t we sense the urgency of giving a close look at everything, that, over there, made possible, by collective action the overthrow of oligarchic and corrupt governments, who — or maybe especially — stood in a humiliating position of servitude to the Western world? Yes, </w:t>
      </w:r>
      <w:r w:rsidRPr="00DD6D2E">
        <w:rPr>
          <w:rStyle w:val="Emphasis"/>
          <w:highlight w:val="yellow"/>
        </w:rPr>
        <w:t>we should be the students of these movements</w:t>
      </w:r>
      <w:r w:rsidRPr="00653B4F">
        <w:rPr>
          <w:rStyle w:val="Emphasis"/>
        </w:rPr>
        <w:t>,</w:t>
      </w:r>
      <w:r w:rsidRPr="00AF0C08">
        <w:rPr>
          <w:sz w:val="16"/>
        </w:rPr>
        <w:t xml:space="preserve"> and not their </w:t>
      </w:r>
      <w:r w:rsidRPr="00AE6123">
        <w:rPr>
          <w:strike/>
          <w:sz w:val="16"/>
        </w:rPr>
        <w:t xml:space="preserve">stupid </w:t>
      </w:r>
      <w:r w:rsidRPr="00AF0C08">
        <w:rPr>
          <w:sz w:val="16"/>
        </w:rPr>
        <w:t xml:space="preserve">professors. For they give life, with the genius of their own inventions, to those same political principles that for some time now the dominant powers tried to convince us were obsolete. And in particular the principle that Marat never stopped </w:t>
      </w:r>
      <w:proofErr w:type="gramStart"/>
      <w:r w:rsidRPr="00AF0C08">
        <w:rPr>
          <w:sz w:val="16"/>
        </w:rPr>
        <w:t>recalling:</w:t>
      </w:r>
      <w:proofErr w:type="gramEnd"/>
      <w:r w:rsidRPr="00AF0C08">
        <w:rPr>
          <w:sz w:val="16"/>
        </w:rPr>
        <w:t xml:space="preserve"> </w:t>
      </w:r>
      <w:r w:rsidRPr="00653B4F">
        <w:rPr>
          <w:rStyle w:val="Emphasis"/>
        </w:rPr>
        <w:t xml:space="preserve">when it is a matter of liberty, equality, </w:t>
      </w:r>
      <w:r w:rsidRPr="00DD6D2E">
        <w:rPr>
          <w:rStyle w:val="Emphasis"/>
        </w:rPr>
        <w:t>emancipation, we all have to join the popular upheavals.</w:t>
      </w:r>
      <w:r w:rsidRPr="00DD6D2E">
        <w:rPr>
          <w:sz w:val="16"/>
        </w:rPr>
        <w:t xml:space="preserve"> We Are Right </w:t>
      </w:r>
      <w:proofErr w:type="gramStart"/>
      <w:r w:rsidRPr="00DD6D2E">
        <w:rPr>
          <w:sz w:val="16"/>
        </w:rPr>
        <w:t>To</w:t>
      </w:r>
      <w:proofErr w:type="gramEnd"/>
      <w:r w:rsidRPr="00AF0C08">
        <w:rPr>
          <w:sz w:val="16"/>
        </w:rPr>
        <w:t xml:space="preserve"> Revolt Just as in politics, </w:t>
      </w:r>
      <w:r w:rsidRPr="00DD6D2E">
        <w:rPr>
          <w:rStyle w:val="Emphasis"/>
          <w:highlight w:val="yellow"/>
        </w:rPr>
        <w:t>our states</w:t>
      </w:r>
      <w:r w:rsidRPr="00653B4F">
        <w:rPr>
          <w:rStyle w:val="Emphasis"/>
        </w:rPr>
        <w:t xml:space="preserve"> </w:t>
      </w:r>
      <w:r w:rsidRPr="00AF0C08">
        <w:rPr>
          <w:sz w:val="16"/>
        </w:rPr>
        <w:t>and those that benefit from them (political parties, unions and complaisant intellectuals)</w:t>
      </w:r>
      <w:r w:rsidRPr="00653B4F">
        <w:rPr>
          <w:rStyle w:val="Emphasis"/>
        </w:rPr>
        <w:t xml:space="preserve"> </w:t>
      </w:r>
      <w:r w:rsidRPr="00DD6D2E">
        <w:rPr>
          <w:rStyle w:val="Emphasis"/>
          <w:highlight w:val="yellow"/>
        </w:rPr>
        <w:t>prefer management to revolt, they prefer peaceful demands and “orderly transition” to the breach of law.</w:t>
      </w:r>
      <w:r w:rsidRPr="00653B4F">
        <w:rPr>
          <w:rStyle w:val="Emphasis"/>
        </w:rPr>
        <w:t xml:space="preserve"> </w:t>
      </w:r>
      <w:r w:rsidRPr="00AF0C08">
        <w:rPr>
          <w:sz w:val="16"/>
        </w:rPr>
        <w:t xml:space="preserve">What the Egyptian and Tunisian people remind </w:t>
      </w:r>
      <w:proofErr w:type="gramStart"/>
      <w:r w:rsidRPr="00AF0C08">
        <w:rPr>
          <w:sz w:val="16"/>
        </w:rPr>
        <w:t>us</w:t>
      </w:r>
      <w:proofErr w:type="gramEnd"/>
      <w:r w:rsidRPr="00AF0C08">
        <w:rPr>
          <w:sz w:val="16"/>
        </w:rPr>
        <w:t xml:space="preserve"> is that the only action appropriate to the sentiment of scandalous takeover by state power is the mass uprising. In this case, the only rallying cry capable of linking together the disparate aspirations of those making a crowd is: “you there, go away!” </w:t>
      </w:r>
      <w:r w:rsidRPr="008B6FDD">
        <w:rPr>
          <w:rStyle w:val="Emphasis"/>
        </w:rPr>
        <w:t>The exceptional significance of the revolt</w:t>
      </w:r>
      <w:r w:rsidRPr="00AF0C08">
        <w:rPr>
          <w:sz w:val="16"/>
        </w:rPr>
        <w:t xml:space="preserve">, namely its critical power, </w:t>
      </w:r>
      <w:r w:rsidRPr="008B6FDD">
        <w:rPr>
          <w:rStyle w:val="Emphasis"/>
        </w:rPr>
        <w:t>lies in the fact that its rallying cry</w:t>
      </w:r>
      <w:r w:rsidRPr="00AF0C08">
        <w:rPr>
          <w:sz w:val="16"/>
        </w:rPr>
        <w:t xml:space="preserve">, which is </w:t>
      </w:r>
      <w:r w:rsidRPr="008B6FDD">
        <w:rPr>
          <w:rStyle w:val="Emphasis"/>
        </w:rPr>
        <w:t>repeated by millions of beings</w:t>
      </w:r>
      <w:r w:rsidRPr="00AF0C08">
        <w:rPr>
          <w:sz w:val="16"/>
        </w:rPr>
        <w:t xml:space="preserve">, gives the measure of what will be, undoubtedly, irreversibly, its first victory: the flight of the designated </w:t>
      </w:r>
      <w:r w:rsidRPr="00AE6123">
        <w:rPr>
          <w:strike/>
          <w:sz w:val="16"/>
        </w:rPr>
        <w:t>man</w:t>
      </w:r>
      <w:r w:rsidRPr="00AF0C08">
        <w:rPr>
          <w:sz w:val="16"/>
        </w:rPr>
        <w:t xml:space="preserve">. And whatever happens next, </w:t>
      </w:r>
      <w:r w:rsidRPr="008B6FDD">
        <w:rPr>
          <w:rStyle w:val="Emphasis"/>
        </w:rPr>
        <w:t>this triumph</w:t>
      </w:r>
      <w:r w:rsidRPr="00AF0C08">
        <w:rPr>
          <w:sz w:val="16"/>
        </w:rPr>
        <w:t xml:space="preserve">, illegal by nature, of popular action, </w:t>
      </w:r>
      <w:r w:rsidRPr="008B6FDD">
        <w:rPr>
          <w:rStyle w:val="Emphasis"/>
        </w:rPr>
        <w:t xml:space="preserve">will be forever victorious. </w:t>
      </w:r>
      <w:r w:rsidRPr="00AF0C08">
        <w:rPr>
          <w:sz w:val="16"/>
        </w:rPr>
        <w:t xml:space="preserve">Now, that a revolt against the power of the state can be </w:t>
      </w:r>
      <w:proofErr w:type="gramStart"/>
      <w:r w:rsidRPr="00AF0C08">
        <w:rPr>
          <w:sz w:val="16"/>
        </w:rPr>
        <w:t>absolutely successful</w:t>
      </w:r>
      <w:proofErr w:type="gramEnd"/>
      <w:r w:rsidRPr="00AF0C08">
        <w:rPr>
          <w:sz w:val="16"/>
        </w:rPr>
        <w:t xml:space="preserve"> is an example of universal reach. This victory points out the horizon over which any collective action, unencumbered by the authority of the law, itself </w:t>
      </w:r>
      <w:proofErr w:type="gramStart"/>
      <w:r w:rsidRPr="00AF0C08">
        <w:rPr>
          <w:sz w:val="16"/>
        </w:rPr>
        <w:t>outlines:</w:t>
      </w:r>
      <w:proofErr w:type="gramEnd"/>
      <w:r w:rsidRPr="00AF0C08">
        <w:rPr>
          <w:sz w:val="16"/>
        </w:rPr>
        <w:t xml:space="preserve"> what Marx called “the deterioration of the state.” The knowledge that someday the people, freely associated and resorting to their creative power, will be able to throw away the funereal coercion of the state. That’s the reason why this idea arouses boundless enthusiasm in the entire world and will trigger the revolution that ultimately will overthrow the authority in residence.  A Spark Can Set </w:t>
      </w:r>
      <w:proofErr w:type="gramStart"/>
      <w:r w:rsidRPr="00AF0C08">
        <w:rPr>
          <w:sz w:val="16"/>
        </w:rPr>
        <w:t>The</w:t>
      </w:r>
      <w:proofErr w:type="gramEnd"/>
      <w:r w:rsidRPr="00AF0C08">
        <w:rPr>
          <w:sz w:val="16"/>
        </w:rPr>
        <w:t xml:space="preserve"> Plain on Fire… It began with the suicide, a self-immolation by fire, of a man who had been downgraded to unemployment, and to whom was forbidden the miserable commerce that allowed him to survive; and because a female police officer slapped him in the face for not understanding what in this world is real. In a few days this gesture becomes wider and in a few weeks millions of people scream their joy on a distant square, and this entails the beginning of the catastrophe for the powerful potentates. </w:t>
      </w:r>
      <w:r w:rsidRPr="00DD6D2E">
        <w:rPr>
          <w:rStyle w:val="Emphasis"/>
          <w:highlight w:val="yellow"/>
        </w:rPr>
        <w:t>What is at the root of this fabulous expansion?</w:t>
      </w:r>
      <w:r w:rsidRPr="00AF0C08">
        <w:rPr>
          <w:sz w:val="16"/>
        </w:rPr>
        <w:t xml:space="preserve"> Are we dealing with a new sort of epidemic of freedom? No. As Jean-Marie </w:t>
      </w:r>
      <w:proofErr w:type="spellStart"/>
      <w:r w:rsidRPr="00AF0C08">
        <w:rPr>
          <w:sz w:val="16"/>
        </w:rPr>
        <w:t>Gleize</w:t>
      </w:r>
      <w:proofErr w:type="spellEnd"/>
      <w:r w:rsidRPr="00AF0C08">
        <w:rPr>
          <w:sz w:val="16"/>
        </w:rPr>
        <w:t xml:space="preserve"> poetically said: “The dissemination of a revolutionary movement is not carried by contamination. But by resonance. </w:t>
      </w:r>
      <w:r w:rsidRPr="0069619B">
        <w:rPr>
          <w:rStyle w:val="Emphasis"/>
        </w:rPr>
        <w:t>Something that surfaces here resounds with the shock wave emitted by something that happened over there.”</w:t>
      </w:r>
      <w:r w:rsidRPr="00AF0C08">
        <w:rPr>
          <w:sz w:val="16"/>
        </w:rPr>
        <w:t xml:space="preserve"> Let’s name this resonance “event.” </w:t>
      </w:r>
      <w:r w:rsidRPr="00DD6D2E">
        <w:rPr>
          <w:rStyle w:val="Emphasis"/>
          <w:highlight w:val="yellow"/>
        </w:rPr>
        <w:t>The event is the sudden creation</w:t>
      </w:r>
      <w:r w:rsidRPr="0069619B">
        <w:rPr>
          <w:rStyle w:val="Emphasis"/>
        </w:rPr>
        <w:t>,</w:t>
      </w:r>
      <w:r w:rsidRPr="00AF0C08">
        <w:rPr>
          <w:sz w:val="16"/>
        </w:rPr>
        <w:t xml:space="preserve"> not of a new reality, but </w:t>
      </w:r>
      <w:r w:rsidRPr="00DD6D2E">
        <w:rPr>
          <w:rStyle w:val="Emphasis"/>
          <w:highlight w:val="yellow"/>
        </w:rPr>
        <w:t>of a myriad of new possibilities</w:t>
      </w:r>
      <w:r w:rsidRPr="00AF0C08">
        <w:rPr>
          <w:rStyle w:val="StyleUnderline"/>
        </w:rPr>
        <w:t>.</w:t>
      </w:r>
      <w:r w:rsidRPr="00AF0C08">
        <w:rPr>
          <w:sz w:val="16"/>
        </w:rPr>
        <w:t xml:space="preserve"> None of them is the repetition of what is already known. </w:t>
      </w:r>
      <w:r w:rsidRPr="00DD6D2E">
        <w:rPr>
          <w:rStyle w:val="Emphasis"/>
          <w:highlight w:val="yellow"/>
        </w:rPr>
        <w:t xml:space="preserve">This is the reason why it’s obscurantist to </w:t>
      </w:r>
      <w:proofErr w:type="gramStart"/>
      <w:r w:rsidRPr="00DD6D2E">
        <w:rPr>
          <w:rStyle w:val="Emphasis"/>
          <w:highlight w:val="yellow"/>
        </w:rPr>
        <w:t>say</w:t>
      </w:r>
      <w:proofErr w:type="gramEnd"/>
      <w:r w:rsidRPr="00DD6D2E">
        <w:rPr>
          <w:rStyle w:val="Emphasis"/>
          <w:highlight w:val="yellow"/>
        </w:rPr>
        <w:t xml:space="preserve"> “this movement claims democracy”</w:t>
      </w:r>
      <w:r w:rsidRPr="00AF0C08">
        <w:rPr>
          <w:sz w:val="16"/>
        </w:rPr>
        <w:t xml:space="preserve"> (implying the one that we enjoy in the West), </w:t>
      </w:r>
      <w:r w:rsidRPr="0069619B">
        <w:rPr>
          <w:rStyle w:val="Emphasis"/>
        </w:rPr>
        <w:t>or that “this movement pursues social improvement</w:t>
      </w:r>
      <w:r w:rsidRPr="00AF0C08">
        <w:rPr>
          <w:rStyle w:val="StyleUnderline"/>
        </w:rPr>
        <w:t>”</w:t>
      </w:r>
      <w:r w:rsidRPr="00AF0C08">
        <w:rPr>
          <w:sz w:val="16"/>
        </w:rPr>
        <w:t xml:space="preserve"> (implying the average prosperity for the petit bourgeois de chez nous</w:t>
      </w:r>
      <w:r w:rsidRPr="0069619B">
        <w:rPr>
          <w:rStyle w:val="Emphasis"/>
        </w:rPr>
        <w:t xml:space="preserve">). Starting with almost nothing, resonating everywhere, </w:t>
      </w:r>
      <w:r w:rsidRPr="00DD6D2E">
        <w:rPr>
          <w:rStyle w:val="Emphasis"/>
          <w:highlight w:val="yellow"/>
        </w:rPr>
        <w:t>the popular uprising creates unknown possibilities for the entire world</w:t>
      </w:r>
      <w:r w:rsidRPr="0069619B">
        <w:rPr>
          <w:rStyle w:val="Emphasis"/>
        </w:rPr>
        <w:t>.</w:t>
      </w:r>
      <w:r w:rsidRPr="00AF0C08">
        <w:rPr>
          <w:sz w:val="16"/>
        </w:rPr>
        <w:t xml:space="preserve"> The word “democracy” is hardly uttered in Egypt. There is talk about “a new Egypt,” about the “true Egyptian people,” about a constituent assembly, about complete changes in everyday life, of unheard-of and previously unknown possibilities. </w:t>
      </w:r>
      <w:r w:rsidRPr="0069619B">
        <w:rPr>
          <w:rStyle w:val="Emphasis"/>
        </w:rPr>
        <w:t>There is a new plain that will come after that which no longer exists, the one that was set on fire by the spark of the uprising</w:t>
      </w:r>
      <w:r w:rsidRPr="00AF0C08">
        <w:rPr>
          <w:rStyle w:val="StyleUnderline"/>
        </w:rPr>
        <w:t>.</w:t>
      </w:r>
      <w:r w:rsidRPr="00AF0C08">
        <w:rPr>
          <w:sz w:val="16"/>
        </w:rPr>
        <w:t xml:space="preserve"> This plain to be stands between the declaration of an alteration in the balance of forces and the grasping of new tasks. Between the shout of a young Tunisian: “We, children of workers and of peasants, are stronger than the criminals;” and what a young Egyptian said: “As from today, January 25, I take in my own hands the matters of my country.” The People, Only the People, Are the Creators of Universal History It’s amazing that in our West, the governments and the media consider that the insurgents in a Cairo square are “the Egyptian people.” How can that be? Aren’t the people for them, the only reasonable and legal people, the one usually reduced to </w:t>
      </w:r>
      <w:proofErr w:type="gramStart"/>
      <w:r w:rsidRPr="00AF0C08">
        <w:rPr>
          <w:sz w:val="16"/>
        </w:rPr>
        <w:t>the majority of</w:t>
      </w:r>
      <w:proofErr w:type="gramEnd"/>
      <w:r w:rsidRPr="00AF0C08">
        <w:rPr>
          <w:sz w:val="16"/>
        </w:rPr>
        <w:t xml:space="preserve"> a poll, or the majority of an election</w:t>
      </w:r>
      <w:r w:rsidRPr="00DD6D2E">
        <w:rPr>
          <w:rStyle w:val="Emphasis"/>
        </w:rPr>
        <w:t xml:space="preserve">? How did it happen that suddenly, </w:t>
      </w:r>
      <w:r w:rsidRPr="00DD6D2E">
        <w:rPr>
          <w:rStyle w:val="Emphasis"/>
          <w:highlight w:val="yellow"/>
        </w:rPr>
        <w:t>hundreds of rebels are representative of a population of eighty million? It’s a lesson that should not be forgotten</w:t>
      </w:r>
      <w:r w:rsidRPr="00DD6D2E">
        <w:rPr>
          <w:sz w:val="16"/>
          <w:highlight w:val="yellow"/>
        </w:rPr>
        <w:t>,</w:t>
      </w:r>
      <w:r w:rsidRPr="00AF0C08">
        <w:rPr>
          <w:sz w:val="16"/>
        </w:rPr>
        <w:t xml:space="preserve"> and that we will not forget. After a certain </w:t>
      </w:r>
      <w:r w:rsidRPr="00DD6D2E">
        <w:rPr>
          <w:sz w:val="16"/>
        </w:rPr>
        <w:t>threshold of determination, of stubbornness and of courage,</w:t>
      </w:r>
      <w:r w:rsidRPr="00DD6D2E">
        <w:rPr>
          <w:rStyle w:val="Emphasis"/>
        </w:rPr>
        <w:t xml:space="preserve"> the people,</w:t>
      </w:r>
      <w:r w:rsidRPr="00DD6D2E">
        <w:rPr>
          <w:sz w:val="16"/>
        </w:rPr>
        <w:t xml:space="preserve"> in fact, </w:t>
      </w:r>
      <w:r w:rsidRPr="00DD6D2E">
        <w:rPr>
          <w:rStyle w:val="Emphasis"/>
        </w:rPr>
        <w:t xml:space="preserve">can concentrate their existence in a square, an avenue, some factories or a university… </w:t>
      </w:r>
      <w:r w:rsidRPr="00DD6D2E">
        <w:rPr>
          <w:rStyle w:val="Emphasis"/>
          <w:highlight w:val="yellow"/>
        </w:rPr>
        <w:t>The whole world will witness the courage</w:t>
      </w:r>
      <w:r w:rsidRPr="00DD6D2E">
        <w:rPr>
          <w:rStyle w:val="Emphasis"/>
        </w:rPr>
        <w:t>, and especially the wondrous creations that go with it.</w:t>
      </w:r>
      <w:r w:rsidRPr="00AF0C08">
        <w:rPr>
          <w:sz w:val="16"/>
        </w:rPr>
        <w:t xml:space="preserve"> These creations prove that there, there is a People. As an Egyptian rebel strongly put it: “before I watched television, now television is watching me</w:t>
      </w:r>
      <w:r w:rsidRPr="00DD6D2E">
        <w:rPr>
          <w:rStyle w:val="Emphasis"/>
        </w:rPr>
        <w:t xml:space="preserve">.” In the stride of an event, </w:t>
      </w:r>
      <w:r w:rsidRPr="00DD6D2E">
        <w:rPr>
          <w:rStyle w:val="Emphasis"/>
          <w:highlight w:val="yellow"/>
        </w:rPr>
        <w:t>the People is made of those who know how to solve the problems brought about by the event</w:t>
      </w:r>
      <w:r w:rsidRPr="00AF0C08">
        <w:rPr>
          <w:rStyle w:val="StyleUnderline"/>
        </w:rPr>
        <w:t>.</w:t>
      </w:r>
      <w:r w:rsidRPr="00AF0C08">
        <w:rPr>
          <w:sz w:val="16"/>
        </w:rPr>
        <w:t xml:space="preserve"> Thus, in the takeover of a square: food, sleeping arrangements, watchmen, banners, prayers, defensive actions, so that the place where it all happens, the place that is the symbol, is kept and safeguarded for the people, at any price. Problems that, at the level of the hundreds of thousands of risen people mobilized from everywhere, seemed insoluble, </w:t>
      </w:r>
      <w:proofErr w:type="gramStart"/>
      <w:r w:rsidRPr="00AF0C08">
        <w:rPr>
          <w:sz w:val="16"/>
        </w:rPr>
        <w:t>all the more</w:t>
      </w:r>
      <w:proofErr w:type="gramEnd"/>
      <w:r w:rsidRPr="00AF0C08">
        <w:rPr>
          <w:sz w:val="16"/>
        </w:rPr>
        <w:t xml:space="preserve"> that in this place the state has virtually disappeared. </w:t>
      </w:r>
      <w:r w:rsidRPr="00DD6D2E">
        <w:rPr>
          <w:rStyle w:val="Emphasis"/>
          <w:highlight w:val="yellow"/>
        </w:rPr>
        <w:t>To solve insoluble problems without the assistance of the state becomes the destiny of an event.</w:t>
      </w:r>
      <w:r w:rsidRPr="00DD6D2E">
        <w:rPr>
          <w:rStyle w:val="Emphasis"/>
        </w:rPr>
        <w:t xml:space="preserve"> And this is what makes a People, </w:t>
      </w:r>
      <w:r w:rsidRPr="00AF0C08">
        <w:rPr>
          <w:sz w:val="16"/>
        </w:rPr>
        <w:t xml:space="preserve">suddenly, and for an indeterminate time, </w:t>
      </w:r>
      <w:r w:rsidRPr="00DD6D2E">
        <w:rPr>
          <w:rStyle w:val="Emphasis"/>
          <w:highlight w:val="yellow"/>
        </w:rPr>
        <w:t>exist where they have decided to assemble themselves.</w:t>
      </w:r>
    </w:p>
    <w:p w14:paraId="53AA1848" w14:textId="77777777" w:rsidR="008F2CD1" w:rsidRDefault="008F2CD1" w:rsidP="008F2CD1">
      <w:pPr>
        <w:rPr>
          <w:rStyle w:val="Emphasis"/>
        </w:rPr>
      </w:pPr>
    </w:p>
    <w:p w14:paraId="3F725E18" w14:textId="433E397A" w:rsidR="008F2CD1" w:rsidRDefault="008F2CD1" w:rsidP="008F2CD1">
      <w:pPr>
        <w:pStyle w:val="Heading4"/>
      </w:pPr>
      <w:r w:rsidRPr="00C54DD9">
        <w:t xml:space="preserve">Our perception of a linear “real time” is non-existent, as temporalization is structured by retention and </w:t>
      </w:r>
      <w:proofErr w:type="spellStart"/>
      <w:r w:rsidRPr="00C54DD9">
        <w:t>protention</w:t>
      </w:r>
      <w:proofErr w:type="spellEnd"/>
      <w:r w:rsidRPr="00C54DD9">
        <w:t>.</w:t>
      </w:r>
      <w:r>
        <w:t xml:space="preserve"> The concept of time is relative. </w:t>
      </w:r>
      <w:proofErr w:type="gramStart"/>
      <w:r w:rsidR="00955DB1">
        <w:t>Thus</w:t>
      </w:r>
      <w:proofErr w:type="gramEnd"/>
      <w:r w:rsidR="00955DB1">
        <w:t xml:space="preserve"> the analysis of outer space must start with measures of time. </w:t>
      </w:r>
      <w:r>
        <w:t xml:space="preserve">Space has different relative measures of time and even the way we perceive the world is relative, but their absolute understanding of space and debate is flawed. </w:t>
      </w:r>
    </w:p>
    <w:p w14:paraId="219093B1" w14:textId="77777777" w:rsidR="008F2CD1" w:rsidRPr="00AC64C5" w:rsidRDefault="008F2CD1" w:rsidP="008F2CD1"/>
    <w:p w14:paraId="427EA007" w14:textId="64893B52" w:rsidR="008F2CD1" w:rsidRDefault="008F2CD1" w:rsidP="008F2CD1">
      <w:pPr>
        <w:pStyle w:val="Heading4"/>
      </w:pPr>
      <w:r>
        <w:t xml:space="preserve">Elements of the past return in a different manner and in a different context where only versions of what is interpretated in the past is dead. </w:t>
      </w:r>
      <w:proofErr w:type="gramStart"/>
      <w:r>
        <w:t>I</w:t>
      </w:r>
      <w:r w:rsidRPr="00B16CE8">
        <w:t>n order to</w:t>
      </w:r>
      <w:proofErr w:type="gramEnd"/>
      <w:r w:rsidRPr="00B16CE8">
        <w:t xml:space="preserve"> solve the root cause of their impacts we need to challenge the underlying spectral antagonism that makes </w:t>
      </w:r>
      <w:r>
        <w:t>the ghosts</w:t>
      </w:r>
      <w:r w:rsidRPr="00B16CE8">
        <w:t xml:space="preserve"> run. </w:t>
      </w:r>
      <w:r w:rsidR="00096E35">
        <w:t>T</w:t>
      </w:r>
      <w:r w:rsidR="00096E35">
        <w:rPr>
          <w:rFonts w:cs="Times New Roman"/>
        </w:rPr>
        <w:t xml:space="preserve">he ghost of the cold war </w:t>
      </w:r>
      <w:proofErr w:type="gramStart"/>
      <w:r w:rsidR="00096E35">
        <w:rPr>
          <w:rFonts w:cs="Times New Roman"/>
        </w:rPr>
        <w:t>haunt</w:t>
      </w:r>
      <w:proofErr w:type="gramEnd"/>
      <w:r w:rsidR="00096E35">
        <w:rPr>
          <w:rFonts w:cs="Times New Roman"/>
        </w:rPr>
        <w:t xml:space="preserve"> your 1AC</w:t>
      </w:r>
      <w:r w:rsidR="00096E35">
        <w:rPr>
          <w:rFonts w:cs="Times New Roman"/>
        </w:rPr>
        <w:t xml:space="preserve">. </w:t>
      </w:r>
    </w:p>
    <w:p w14:paraId="0ECE0543" w14:textId="77777777" w:rsidR="008F2CD1" w:rsidRPr="00343634" w:rsidRDefault="008F2CD1" w:rsidP="008F2CD1"/>
    <w:p w14:paraId="3E7D3879" w14:textId="77777777" w:rsidR="008F2CD1" w:rsidRDefault="008F2CD1" w:rsidP="008F2CD1">
      <w:pPr>
        <w:pStyle w:val="Heading4"/>
        <w:spacing w:line="278" w:lineRule="atLeast"/>
        <w:rPr>
          <w:rFonts w:cs="Calibri"/>
          <w:color w:val="000000"/>
        </w:rPr>
      </w:pPr>
      <w:bookmarkStart w:id="0" w:name="_Hlk92732154"/>
      <w:r>
        <w:t>T</w:t>
      </w:r>
      <w:r>
        <w:rPr>
          <w:rFonts w:cs="Calibri"/>
          <w:color w:val="000000"/>
        </w:rPr>
        <w:t>heir framing of private entities serves as a distraction from the spatial accumulation and violence produced by the neoliberal state --- the 1AC doesn’t prevent expansion it just solidifies control.</w:t>
      </w:r>
      <w:bookmarkEnd w:id="0"/>
    </w:p>
    <w:p w14:paraId="64EC542B" w14:textId="77777777" w:rsidR="008F2CD1" w:rsidRDefault="008F2CD1" w:rsidP="008F2CD1">
      <w:pPr>
        <w:spacing w:line="235" w:lineRule="atLeast"/>
        <w:rPr>
          <w:rFonts w:cs="Calibri"/>
          <w:color w:val="000000"/>
          <w:szCs w:val="22"/>
        </w:rPr>
      </w:pPr>
      <w:r>
        <w:rPr>
          <w:rStyle w:val="gmail-style13ptbold"/>
          <w:rFonts w:cs="Calibri"/>
          <w:b/>
          <w:bCs/>
          <w:color w:val="000000"/>
          <w:sz w:val="26"/>
          <w:szCs w:val="26"/>
        </w:rPr>
        <w:t xml:space="preserve">Fredriksson and </w:t>
      </w:r>
      <w:proofErr w:type="spellStart"/>
      <w:r>
        <w:rPr>
          <w:rStyle w:val="gmail-style13ptbold"/>
          <w:rFonts w:cs="Calibri"/>
          <w:b/>
          <w:bCs/>
          <w:color w:val="000000"/>
          <w:sz w:val="26"/>
          <w:szCs w:val="26"/>
        </w:rPr>
        <w:t>Arvanitakis</w:t>
      </w:r>
      <w:proofErr w:type="spellEnd"/>
      <w:r>
        <w:rPr>
          <w:rStyle w:val="gmail-style13ptbold"/>
          <w:rFonts w:cs="Calibri"/>
          <w:b/>
          <w:bCs/>
          <w:color w:val="000000"/>
          <w:sz w:val="26"/>
          <w:szCs w:val="26"/>
        </w:rPr>
        <w:t xml:space="preserve"> </w:t>
      </w:r>
      <w:proofErr w:type="gramStart"/>
      <w:r>
        <w:rPr>
          <w:rStyle w:val="gmail-style13ptbold"/>
          <w:rFonts w:cs="Calibri"/>
          <w:b/>
          <w:bCs/>
          <w:color w:val="000000"/>
          <w:sz w:val="26"/>
          <w:szCs w:val="26"/>
        </w:rPr>
        <w:t>17 </w:t>
      </w:r>
      <w:r>
        <w:rPr>
          <w:rStyle w:val="apple-converted-space"/>
          <w:rFonts w:cs="Calibri"/>
          <w:b/>
          <w:bCs/>
          <w:color w:val="000000"/>
        </w:rPr>
        <w:t> </w:t>
      </w:r>
      <w:r>
        <w:rPr>
          <w:rFonts w:cs="Calibri"/>
          <w:color w:val="000000"/>
          <w:szCs w:val="22"/>
        </w:rPr>
        <w:t>[</w:t>
      </w:r>
      <w:proofErr w:type="gramEnd"/>
      <w:r>
        <w:rPr>
          <w:rFonts w:cs="Calibri"/>
          <w:color w:val="000000"/>
          <w:szCs w:val="22"/>
        </w:rPr>
        <w:t xml:space="preserve">Martin Fredriksson Linköping University James </w:t>
      </w:r>
      <w:proofErr w:type="spellStart"/>
      <w:r>
        <w:rPr>
          <w:rFonts w:cs="Calibri"/>
          <w:color w:val="000000"/>
          <w:szCs w:val="22"/>
        </w:rPr>
        <w:t>Arvanitakis</w:t>
      </w:r>
      <w:proofErr w:type="spellEnd"/>
      <w:r>
        <w:rPr>
          <w:rFonts w:cs="Calibri"/>
          <w:color w:val="000000"/>
          <w:szCs w:val="22"/>
        </w:rPr>
        <w:t xml:space="preserve"> Western Sydney University “Property, Place and Piracy” November 2017 Publisher: </w:t>
      </w:r>
      <w:proofErr w:type="spellStart"/>
      <w:r>
        <w:rPr>
          <w:rFonts w:cs="Calibri"/>
          <w:color w:val="000000"/>
          <w:szCs w:val="22"/>
        </w:rPr>
        <w:t>RoutledgeISBN</w:t>
      </w:r>
      <w:proofErr w:type="spellEnd"/>
      <w:r>
        <w:rPr>
          <w:rFonts w:cs="Calibri"/>
          <w:color w:val="000000"/>
          <w:szCs w:val="22"/>
        </w:rPr>
        <w:t xml:space="preserve">: 9781138745131 Projects: Piracy </w:t>
      </w:r>
      <w:proofErr w:type="spellStart"/>
      <w:r>
        <w:rPr>
          <w:rFonts w:cs="Calibri"/>
          <w:color w:val="000000"/>
          <w:szCs w:val="22"/>
        </w:rPr>
        <w:t>UnboundCommons</w:t>
      </w:r>
      <w:proofErr w:type="spellEnd"/>
      <w:r>
        <w:rPr>
          <w:rFonts w:cs="Calibri"/>
          <w:color w:val="000000"/>
          <w:szCs w:val="22"/>
        </w:rPr>
        <w:t xml:space="preserve"> and Commodities]/ISEE /recut </w:t>
      </w:r>
      <w:proofErr w:type="spellStart"/>
      <w:r>
        <w:rPr>
          <w:rFonts w:cs="Calibri"/>
          <w:color w:val="000000"/>
          <w:szCs w:val="22"/>
        </w:rPr>
        <w:t>mlk</w:t>
      </w:r>
      <w:proofErr w:type="spellEnd"/>
      <w:r>
        <w:rPr>
          <w:rFonts w:cs="Calibri"/>
          <w:color w:val="000000"/>
          <w:szCs w:val="22"/>
        </w:rPr>
        <w:t>-jo</w:t>
      </w:r>
    </w:p>
    <w:p w14:paraId="5965EA22" w14:textId="77777777" w:rsidR="008F2CD1" w:rsidRDefault="008F2CD1" w:rsidP="008F2CD1">
      <w:pPr>
        <w:spacing w:line="235" w:lineRule="atLeast"/>
        <w:rPr>
          <w:rFonts w:cs="Calibri"/>
          <w:color w:val="000000"/>
          <w:sz w:val="16"/>
          <w:szCs w:val="16"/>
        </w:rPr>
      </w:pPr>
      <w:r>
        <w:rPr>
          <w:rFonts w:cs="Calibri"/>
          <w:color w:val="000000"/>
          <w:sz w:val="16"/>
          <w:szCs w:val="16"/>
        </w:rPr>
        <w:t xml:space="preserve">So, the Orphans rebellion might be closer to Disney’s Jack Sparrow than to ‘Calico Jack’ Rackham and figures like </w:t>
      </w:r>
      <w:proofErr w:type="spellStart"/>
      <w:r>
        <w:rPr>
          <w:rFonts w:cs="Calibri"/>
          <w:color w:val="000000"/>
          <w:sz w:val="16"/>
          <w:szCs w:val="16"/>
        </w:rPr>
        <w:t>Tumlinson</w:t>
      </w:r>
      <w:proofErr w:type="spellEnd"/>
      <w:r>
        <w:rPr>
          <w:rFonts w:cs="Calibri"/>
          <w:color w:val="000000"/>
          <w:sz w:val="16"/>
          <w:szCs w:val="16"/>
        </w:rPr>
        <w:t xml:space="preserve"> describe</w:t>
      </w:r>
      <w:r>
        <w:rPr>
          <w:rStyle w:val="apple-converted-space"/>
          <w:rFonts w:cs="Calibri"/>
          <w:color w:val="000000"/>
          <w:sz w:val="16"/>
          <w:szCs w:val="16"/>
        </w:rPr>
        <w:t> </w:t>
      </w:r>
      <w:r w:rsidRPr="004E736C">
        <w:rPr>
          <w:sz w:val="16"/>
          <w:szCs w:val="16"/>
        </w:rPr>
        <w:t>the</w:t>
      </w:r>
      <w:r>
        <w:rPr>
          <w:rStyle w:val="apple-converted-space"/>
          <w:rFonts w:cs="Calibri"/>
          <w:color w:val="000000"/>
          <w:sz w:val="16"/>
          <w:szCs w:val="16"/>
        </w:rPr>
        <w:t> </w:t>
      </w:r>
      <w:r>
        <w:rPr>
          <w:rFonts w:cs="Calibri"/>
          <w:color w:val="000000"/>
          <w:sz w:val="16"/>
          <w:szCs w:val="16"/>
        </w:rPr>
        <w:t xml:space="preserve">invocation of piracy as tongue in cheek. </w:t>
      </w:r>
      <w:proofErr w:type="spellStart"/>
      <w:r>
        <w:rPr>
          <w:rFonts w:cs="Calibri"/>
          <w:color w:val="000000"/>
          <w:sz w:val="16"/>
          <w:szCs w:val="16"/>
        </w:rPr>
        <w:t>Nontheless</w:t>
      </w:r>
      <w:proofErr w:type="spellEnd"/>
      <w:r>
        <w:rPr>
          <w:rFonts w:cs="Calibri"/>
          <w:color w:val="000000"/>
          <w:sz w:val="16"/>
          <w:szCs w:val="16"/>
        </w:rPr>
        <w:t xml:space="preserve"> historical</w:t>
      </w:r>
      <w:r>
        <w:rPr>
          <w:rStyle w:val="apple-converted-space"/>
          <w:rFonts w:cs="Calibri"/>
          <w:color w:val="000000"/>
          <w:sz w:val="16"/>
          <w:szCs w:val="16"/>
        </w:rPr>
        <w:t> </w:t>
      </w:r>
      <w:r w:rsidRPr="004E736C">
        <w:rPr>
          <w:rStyle w:val="Emphasis"/>
          <w:highlight w:val="yellow"/>
        </w:rPr>
        <w:t>figure of the pirate remains a useful heuristic for approaching contemporary space mining</w:t>
      </w:r>
      <w:r w:rsidRPr="003F7165">
        <w:rPr>
          <w:rStyle w:val="Emphasis"/>
        </w:rPr>
        <w:t>. The pirate,</w:t>
      </w:r>
      <w:r>
        <w:rPr>
          <w:rStyle w:val="gmail-styleunderline"/>
          <w:rFonts w:cs="Calibri"/>
          <w:color w:val="000000"/>
          <w:szCs w:val="22"/>
        </w:rPr>
        <w:t xml:space="preserve"> as frontier libertarian of the colonial seas,</w:t>
      </w:r>
      <w:r>
        <w:rPr>
          <w:rStyle w:val="apple-converted-space"/>
          <w:rFonts w:cs="Calibri"/>
          <w:color w:val="000000"/>
          <w:szCs w:val="22"/>
        </w:rPr>
        <w:t> </w:t>
      </w:r>
      <w:r w:rsidRPr="003F7165">
        <w:rPr>
          <w:rStyle w:val="Emphasis"/>
        </w:rPr>
        <w:t>was both anathema to and fundamentally constitutive of the international legal order that began to emerge alongside the ‘</w:t>
      </w:r>
      <w:proofErr w:type="spellStart"/>
      <w:r w:rsidRPr="003F7165">
        <w:rPr>
          <w:rStyle w:val="Emphasis"/>
        </w:rPr>
        <w:t>juridification</w:t>
      </w:r>
      <w:proofErr w:type="spellEnd"/>
      <w:r w:rsidRPr="003F7165">
        <w:rPr>
          <w:rStyle w:val="Emphasis"/>
        </w:rPr>
        <w:t xml:space="preserve"> of the oceanic commons’ (</w:t>
      </w:r>
      <w:proofErr w:type="spellStart"/>
      <w:r w:rsidRPr="003F7165">
        <w:rPr>
          <w:rStyle w:val="Emphasis"/>
        </w:rPr>
        <w:t>Policante</w:t>
      </w:r>
      <w:proofErr w:type="spellEnd"/>
      <w:r w:rsidRPr="003F7165">
        <w:rPr>
          <w:rStyle w:val="Emphasis"/>
        </w:rPr>
        <w:t>, 2015, p. xii). A </w:t>
      </w:r>
      <w:r w:rsidRPr="004E736C">
        <w:rPr>
          <w:rStyle w:val="Emphasis"/>
          <w:highlight w:val="yellow"/>
        </w:rPr>
        <w:t>violent appropriator exploiting the ‘free’ spaces outside the sphere of state power, the pirate of the pre-modern world was</w:t>
      </w:r>
      <w:r w:rsidRPr="003F7165">
        <w:rPr>
          <w:rStyle w:val="Emphasis"/>
        </w:rPr>
        <w:t xml:space="preserve"> </w:t>
      </w:r>
      <w:proofErr w:type="spellStart"/>
      <w:r w:rsidRPr="003F7165">
        <w:rPr>
          <w:rStyle w:val="Emphasis"/>
        </w:rPr>
        <w:t>hostis</w:t>
      </w:r>
      <w:proofErr w:type="spellEnd"/>
      <w:r w:rsidRPr="003F7165">
        <w:rPr>
          <w:rStyle w:val="Emphasis"/>
        </w:rPr>
        <w:t xml:space="preserve"> </w:t>
      </w:r>
      <w:proofErr w:type="spellStart"/>
      <w:r w:rsidRPr="003F7165">
        <w:rPr>
          <w:rStyle w:val="Emphasis"/>
        </w:rPr>
        <w:t>humani</w:t>
      </w:r>
      <w:proofErr w:type="spellEnd"/>
      <w:r w:rsidRPr="003F7165">
        <w:rPr>
          <w:rStyle w:val="Emphasis"/>
        </w:rPr>
        <w:t xml:space="preserve"> generis – </w:t>
      </w:r>
      <w:r w:rsidRPr="004E736C">
        <w:rPr>
          <w:rStyle w:val="Emphasis"/>
          <w:highlight w:val="yellow"/>
        </w:rPr>
        <w:t>the enemy of all humanity</w:t>
      </w:r>
      <w:r w:rsidRPr="003F7165">
        <w:rPr>
          <w:rStyle w:val="Emphasis"/>
        </w:rPr>
        <w:t xml:space="preserve"> (see Chapter 6 in this volume for a detailed analysis). But, paradoxically, efforts to eradicate piracy solidified the role of European colonial powers as protectors of the oceanic commons and global commerce, simultaneously strengthening the state’s monopoly on legitimate violence on the frontier</w:t>
      </w:r>
      <w:r>
        <w:rPr>
          <w:rStyle w:val="gmail-styleunderline"/>
          <w:rFonts w:cs="Calibri"/>
          <w:color w:val="000000"/>
          <w:szCs w:val="22"/>
        </w:rPr>
        <w:t xml:space="preserve"> (Heller-</w:t>
      </w:r>
      <w:proofErr w:type="spellStart"/>
      <w:r>
        <w:rPr>
          <w:rStyle w:val="gmail-styleunderline"/>
          <w:rFonts w:cs="Calibri"/>
          <w:color w:val="000000"/>
          <w:szCs w:val="22"/>
        </w:rPr>
        <w:t>Roazen</w:t>
      </w:r>
      <w:proofErr w:type="spellEnd"/>
      <w:r>
        <w:rPr>
          <w:rStyle w:val="gmail-styleunderline"/>
          <w:rFonts w:cs="Calibri"/>
          <w:color w:val="000000"/>
          <w:szCs w:val="22"/>
        </w:rPr>
        <w:t xml:space="preserve">, 2009; </w:t>
      </w:r>
      <w:proofErr w:type="spellStart"/>
      <w:r>
        <w:rPr>
          <w:rStyle w:val="gmail-styleunderline"/>
          <w:rFonts w:cs="Calibri"/>
          <w:color w:val="000000"/>
          <w:szCs w:val="22"/>
        </w:rPr>
        <w:t>Policante</w:t>
      </w:r>
      <w:proofErr w:type="spellEnd"/>
      <w:r>
        <w:rPr>
          <w:rStyle w:val="gmail-styleunderline"/>
          <w:rFonts w:cs="Calibri"/>
          <w:color w:val="000000"/>
          <w:szCs w:val="22"/>
        </w:rPr>
        <w:t>, 2015, p. xii).</w:t>
      </w:r>
      <w:r>
        <w:rPr>
          <w:rFonts w:cs="Calibri"/>
          <w:color w:val="000000"/>
          <w:sz w:val="16"/>
          <w:szCs w:val="16"/>
        </w:rPr>
        <w:t>Although the pirate’s capacity for unrestricted violence in plundering treasure from rival vessels may not resonate with space mining, this section considers whether</w:t>
      </w:r>
      <w:r>
        <w:rPr>
          <w:rStyle w:val="apple-converted-space"/>
          <w:rFonts w:cs="Calibri"/>
          <w:color w:val="000000"/>
          <w:sz w:val="16"/>
          <w:szCs w:val="16"/>
        </w:rPr>
        <w:t> </w:t>
      </w:r>
      <w:r w:rsidRPr="004E736C">
        <w:rPr>
          <w:rStyle w:val="Emphasis"/>
          <w:highlight w:val="yellow"/>
        </w:rPr>
        <w:t>extraterrestrial resource exploitation can be construed as an act of theft that similarly involves this state/ pirate dialectic</w:t>
      </w:r>
      <w:r w:rsidRPr="003F7165">
        <w:rPr>
          <w:rStyle w:val="Emphasis"/>
        </w:rPr>
        <w:t>. Central to the commingling of piratical lawlessness and the extension of state power onto the frontier is a transformation in the pirate’s legal standing that occurred between the sixteenth and eighteenth centuries. During the European Wars of Religion, a ‘state of exception’ </w:t>
      </w:r>
      <w:r w:rsidRPr="003F7165">
        <w:t>(Agamben, 2005)</w:t>
      </w:r>
      <w:r w:rsidRPr="003F7165">
        <w:rPr>
          <w:rStyle w:val="Emphasis"/>
        </w:rPr>
        <w:t> became solidified in customary law and treaty agreements beginning with the 1559</w:t>
      </w:r>
      <w:r>
        <w:rPr>
          <w:rStyle w:val="apple-converted-space"/>
          <w:rFonts w:cs="Calibri"/>
          <w:color w:val="000000"/>
          <w:sz w:val="16"/>
          <w:szCs w:val="16"/>
        </w:rPr>
        <w:t> </w:t>
      </w:r>
      <w:r>
        <w:rPr>
          <w:rFonts w:cs="Calibri"/>
          <w:color w:val="000000"/>
          <w:sz w:val="16"/>
          <w:szCs w:val="16"/>
        </w:rPr>
        <w:t xml:space="preserve">Treaty of </w:t>
      </w:r>
      <w:proofErr w:type="spellStart"/>
      <w:r>
        <w:rPr>
          <w:rFonts w:cs="Calibri"/>
          <w:color w:val="000000"/>
          <w:sz w:val="16"/>
          <w:szCs w:val="16"/>
        </w:rPr>
        <w:t>Cateau-Cambrésis</w:t>
      </w:r>
      <w:proofErr w:type="spellEnd"/>
      <w:r>
        <w:rPr>
          <w:rFonts w:cs="Calibri"/>
          <w:color w:val="000000"/>
          <w:sz w:val="16"/>
          <w:szCs w:val="16"/>
        </w:rPr>
        <w:t>. ‘Amity lines’ were drawn to separate the emergent ‘law of nations’</w:t>
      </w:r>
      <w:r>
        <w:rPr>
          <w:rStyle w:val="apple-converted-space"/>
          <w:rFonts w:cs="Calibri"/>
          <w:color w:val="000000"/>
          <w:sz w:val="16"/>
          <w:szCs w:val="16"/>
        </w:rPr>
        <w:t> </w:t>
      </w:r>
      <w:r w:rsidRPr="003F7165">
        <w:rPr>
          <w:sz w:val="16"/>
          <w:szCs w:val="16"/>
        </w:rPr>
        <w:t>between</w:t>
      </w:r>
      <w:r>
        <w:rPr>
          <w:rFonts w:cs="Calibri"/>
          <w:color w:val="000000"/>
          <w:sz w:val="16"/>
          <w:szCs w:val="16"/>
        </w:rPr>
        <w:t xml:space="preserve">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Pr>
          <w:rFonts w:cs="Calibri"/>
          <w:color w:val="000000"/>
          <w:sz w:val="16"/>
          <w:szCs w:val="16"/>
        </w:rPr>
        <w:t>lettre</w:t>
      </w:r>
      <w:proofErr w:type="spellEnd"/>
      <w:r>
        <w:rPr>
          <w:rFonts w:cs="Calibri"/>
          <w:color w:val="000000"/>
          <w:sz w:val="16"/>
          <w:szCs w:val="16"/>
        </w:rPr>
        <w:t xml:space="preserve"> des marques et de </w:t>
      </w:r>
      <w:proofErr w:type="spellStart"/>
      <w:r>
        <w:rPr>
          <w:rFonts w:cs="Calibri"/>
          <w:color w:val="000000"/>
          <w:sz w:val="16"/>
          <w:szCs w:val="16"/>
        </w:rPr>
        <w:t>représailles</w:t>
      </w:r>
      <w:proofErr w:type="spellEnd"/>
      <w:r>
        <w:rPr>
          <w:rFonts w:cs="Calibri"/>
          <w:color w:val="000000"/>
          <w:sz w:val="16"/>
          <w:szCs w:val="16"/>
        </w:rPr>
        <w:t xml:space="preserve"> (letter of marque and reprisal) were </w:t>
      </w:r>
      <w:proofErr w:type="spellStart"/>
      <w:r>
        <w:rPr>
          <w:rFonts w:cs="Calibri"/>
          <w:color w:val="000000"/>
          <w:sz w:val="16"/>
          <w:szCs w:val="16"/>
        </w:rPr>
        <w:t>authorised</w:t>
      </w:r>
      <w:proofErr w:type="spellEnd"/>
      <w:r>
        <w:rPr>
          <w:rFonts w:cs="Calibri"/>
          <w:color w:val="000000"/>
          <w:sz w:val="16"/>
          <w:szCs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Pr>
          <w:rFonts w:cs="Calibri"/>
          <w:color w:val="000000"/>
          <w:sz w:val="16"/>
          <w:szCs w:val="16"/>
        </w:rPr>
        <w:t>Policante</w:t>
      </w:r>
      <w:proofErr w:type="spellEnd"/>
      <w:r>
        <w:rPr>
          <w:rFonts w:cs="Calibri"/>
          <w:color w:val="000000"/>
          <w:sz w:val="16"/>
          <w:szCs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Pr>
          <w:rFonts w:cs="Calibri"/>
          <w:color w:val="000000"/>
          <w:sz w:val="16"/>
          <w:szCs w:val="16"/>
        </w:rPr>
        <w:t>juridification</w:t>
      </w:r>
      <w:proofErr w:type="spellEnd"/>
      <w:r>
        <w:rPr>
          <w:rFonts w:cs="Calibri"/>
          <w:color w:val="000000"/>
          <w:sz w:val="16"/>
          <w:szCs w:val="16"/>
        </w:rPr>
        <w:t xml:space="preserve"> of the space frontier via the Outer Space Treaty of 1967 (OST), the legal status of outer space retains a degree of ambiguity.</w:t>
      </w:r>
      <w:r>
        <w:rPr>
          <w:rStyle w:val="apple-converted-space"/>
          <w:rFonts w:cs="Calibri"/>
          <w:color w:val="000000"/>
          <w:sz w:val="16"/>
          <w:szCs w:val="16"/>
        </w:rPr>
        <w:t> </w:t>
      </w:r>
      <w:r w:rsidRPr="003F7165">
        <w:rPr>
          <w:rStyle w:val="Emphasis"/>
        </w:rPr>
        <w:t xml:space="preserve">The OST was drafted at the height of Cold War geopolitical tension and subsequently focused more on the </w:t>
      </w:r>
      <w:proofErr w:type="spellStart"/>
      <w:r w:rsidRPr="003F7165">
        <w:rPr>
          <w:rStyle w:val="Emphasis"/>
        </w:rPr>
        <w:t>militarisation</w:t>
      </w:r>
      <w:proofErr w:type="spellEnd"/>
      <w:r w:rsidRPr="003F7165">
        <w:rPr>
          <w:rStyle w:val="Emphasis"/>
        </w:rPr>
        <w:t xml:space="preserve"> of outer space and undesirability of territorial claims on celestial bodies, as opposed to clarifying the role of non-state actors or providing a framework for commercial activity</w:t>
      </w:r>
      <w:r>
        <w:rPr>
          <w:rStyle w:val="apple-converted-space"/>
          <w:rFonts w:cs="Calibri"/>
          <w:color w:val="000000"/>
          <w:szCs w:val="22"/>
        </w:rPr>
        <w:t> </w:t>
      </w:r>
      <w:r>
        <w:rPr>
          <w:rStyle w:val="gmail-styleunderline"/>
          <w:rFonts w:cs="Calibri"/>
          <w:color w:val="000000"/>
          <w:szCs w:val="22"/>
        </w:rPr>
        <w:t>(Pop, 2000). T</w:t>
      </w:r>
      <w:r>
        <w:rPr>
          <w:rFonts w:cs="Calibri"/>
          <w:color w:val="000000"/>
          <w:sz w:val="16"/>
          <w:szCs w:val="16"/>
        </w:rPr>
        <w:t xml:space="preserve">he treaty established that outer space was res communis: a </w:t>
      </w:r>
      <w:proofErr w:type="gramStart"/>
      <w:r>
        <w:rPr>
          <w:rFonts w:cs="Calibri"/>
          <w:color w:val="000000"/>
          <w:sz w:val="16"/>
          <w:szCs w:val="16"/>
        </w:rPr>
        <w:t>commons</w:t>
      </w:r>
      <w:proofErr w:type="gramEnd"/>
      <w:r>
        <w:rPr>
          <w:rFonts w:cs="Calibri"/>
          <w:color w:val="000000"/>
          <w:sz w:val="16"/>
          <w:szCs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Pr>
          <w:rFonts w:cs="Calibri"/>
          <w:color w:val="000000"/>
          <w:sz w:val="16"/>
          <w:szCs w:val="16"/>
        </w:rPr>
        <w:t>Kfir</w:t>
      </w:r>
      <w:proofErr w:type="spellEnd"/>
      <w:r>
        <w:rPr>
          <w:rFonts w:cs="Calibri"/>
          <w:color w:val="000000"/>
          <w:sz w:val="16"/>
          <w:szCs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Pr>
          <w:rFonts w:cs="Calibri"/>
          <w:color w:val="000000"/>
          <w:sz w:val="16"/>
          <w:szCs w:val="16"/>
        </w:rPr>
        <w:t>Gorove</w:t>
      </w:r>
      <w:proofErr w:type="spellEnd"/>
      <w:r>
        <w:rPr>
          <w:rFonts w:cs="Calibri"/>
          <w:color w:val="000000"/>
          <w:sz w:val="16"/>
          <w:szCs w:val="16"/>
        </w:rPr>
        <w:t xml:space="preser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w:t>
      </w:r>
      <w:proofErr w:type="spellStart"/>
      <w:r>
        <w:rPr>
          <w:rFonts w:cs="Calibri"/>
          <w:color w:val="000000"/>
          <w:sz w:val="16"/>
          <w:szCs w:val="16"/>
        </w:rPr>
        <w:t>nonappropriation</w:t>
      </w:r>
      <w:proofErr w:type="spellEnd"/>
      <w:r>
        <w:rPr>
          <w:rFonts w:cs="Calibri"/>
          <w:color w:val="000000"/>
          <w:sz w:val="16"/>
          <w:szCs w:val="16"/>
        </w:rPr>
        <w:t xml:space="preserve">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Pr>
          <w:rFonts w:cs="Calibri"/>
          <w:color w:val="000000"/>
          <w:sz w:val="16"/>
          <w:szCs w:val="16"/>
        </w:rPr>
        <w:t>recognises</w:t>
      </w:r>
      <w:proofErr w:type="spellEnd"/>
      <w:r>
        <w:rPr>
          <w:rFonts w:cs="Calibri"/>
          <w:color w:val="000000"/>
          <w:sz w:val="16"/>
          <w:szCs w:val="16"/>
        </w:rPr>
        <w:t xml:space="preserve"> and enforces its citizens’ resource claims on the space frontier in the name of ‘[developing] in the United States … economically viable, safe and stable’ space resource industries (US CSLCA, 2015, p. 44).</w:t>
      </w:r>
      <w:r>
        <w:rPr>
          <w:rStyle w:val="apple-converted-space"/>
          <w:rFonts w:cs="Calibri"/>
          <w:color w:val="000000"/>
          <w:sz w:val="16"/>
          <w:szCs w:val="16"/>
        </w:rPr>
        <w:t> </w:t>
      </w:r>
      <w:r w:rsidRPr="004E736C">
        <w:rPr>
          <w:rStyle w:val="Emphasis"/>
          <w:highlight w:val="yellow"/>
        </w:rPr>
        <w:t>This exploitation of the frontier as ‘state of exception’ is an act of economic competition</w:t>
      </w:r>
      <w:r w:rsidRPr="003F7165">
        <w:rPr>
          <w:rStyle w:val="Emphasis"/>
        </w:rPr>
        <w:t>,</w:t>
      </w:r>
      <w:r>
        <w:rPr>
          <w:rFonts w:cs="Calibri"/>
          <w:color w:val="000000"/>
          <w:sz w:val="16"/>
          <w:szCs w:val="16"/>
        </w:rPr>
        <w:t xml:space="preserve">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Pr>
          <w:rFonts w:cs="Calibri"/>
          <w:color w:val="000000"/>
          <w:sz w:val="16"/>
          <w:szCs w:val="16"/>
        </w:rPr>
        <w:t>NewSpace’s</w:t>
      </w:r>
      <w:proofErr w:type="spellEnd"/>
      <w:r>
        <w:rPr>
          <w:rFonts w:cs="Calibri"/>
          <w:color w:val="000000"/>
          <w:sz w:val="16"/>
          <w:szCs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Pr>
          <w:rFonts w:cs="Calibri"/>
          <w:color w:val="000000"/>
          <w:sz w:val="16"/>
          <w:szCs w:val="16"/>
        </w:rPr>
        <w:t>NewSpace</w:t>
      </w:r>
      <w:proofErr w:type="spellEnd"/>
      <w:r>
        <w:rPr>
          <w:rFonts w:cs="Calibri"/>
          <w:color w:val="000000"/>
          <w:sz w:val="16"/>
          <w:szCs w:val="16"/>
        </w:rPr>
        <w:t xml:space="preserve"> mining firms effectively extend state influence onto the anomic frontier under the guise of entrepreneurial commerce.</w:t>
      </w:r>
    </w:p>
    <w:p w14:paraId="6B3389C4" w14:textId="77777777" w:rsidR="00AE7FEF" w:rsidRDefault="00AE7FEF" w:rsidP="008F2CD1">
      <w:pPr>
        <w:spacing w:line="235" w:lineRule="atLeast"/>
        <w:rPr>
          <w:rFonts w:cs="Calibri"/>
          <w:color w:val="000000"/>
          <w:sz w:val="16"/>
          <w:szCs w:val="16"/>
        </w:rPr>
      </w:pPr>
    </w:p>
    <w:p w14:paraId="53EEE01A" w14:textId="77777777" w:rsidR="00AE7FEF" w:rsidRPr="00C54DD9" w:rsidRDefault="00AE7FEF" w:rsidP="00AE7FEF">
      <w:pPr>
        <w:pStyle w:val="Heading4"/>
      </w:pPr>
      <w:r w:rsidRPr="00C54DD9">
        <w:t>The way that policies are framed deeply implicates how they are carried out.</w:t>
      </w:r>
    </w:p>
    <w:p w14:paraId="0E181D57" w14:textId="77777777" w:rsidR="00AE7FEF" w:rsidRPr="00C54DD9" w:rsidRDefault="00AE7FEF" w:rsidP="00AE7FEF">
      <w:r w:rsidRPr="00C54DD9">
        <w:rPr>
          <w:rStyle w:val="Style13ptBold"/>
        </w:rPr>
        <w:t>The Frameworks Institute 03,</w:t>
      </w:r>
      <w:r w:rsidRPr="00C54DD9">
        <w:t xml:space="preserve"> (“The </w:t>
      </w:r>
      <w:proofErr w:type="spellStart"/>
      <w:r w:rsidRPr="00C54DD9">
        <w:t>FrameWorks</w:t>
      </w:r>
      <w:proofErr w:type="spellEnd"/>
      <w:r w:rsidRPr="00C54DD9">
        <w:t xml:space="preserve"> Perspective: Strategic Frame Analysis”, http://www.frameworksinstitute.org/strategicanalysis/perspective.shtml)</w:t>
      </w:r>
    </w:p>
    <w:p w14:paraId="4E2A488E" w14:textId="77777777" w:rsidR="00AE7FEF" w:rsidRPr="00C54DD9" w:rsidRDefault="00AE7FEF" w:rsidP="00AE7FEF">
      <w:pPr>
        <w:rPr>
          <w:sz w:val="16"/>
          <w:lang w:bidi="en-US"/>
        </w:rPr>
      </w:pPr>
      <w:r w:rsidRPr="00AE7FEF">
        <w:rPr>
          <w:rStyle w:val="Emphasis"/>
        </w:rPr>
        <w:t>By framing, we mean how messages are encoded with meaning so that they can be efficiently interpreted in relationship to existing beliefs or ideas.</w:t>
      </w:r>
      <w:r w:rsidRPr="00C54DD9">
        <w:rPr>
          <w:rStyle w:val="StyleUnderline"/>
        </w:rPr>
        <w:t xml:space="preserve"> </w:t>
      </w:r>
      <w:r w:rsidRPr="00C54DD9">
        <w:rPr>
          <w:sz w:val="16"/>
          <w:lang w:bidi="en-US"/>
        </w:rPr>
        <w:t xml:space="preserve">Frames trigger meaning. The questions we ask, in applying the concept of frames to the arena of social policy, are as follows: How does the public think about a particular social or political issue? What is the public discourse on the issue? And how is this discourse influenced by the way media frames that issue? How do these public and private frames affect public choices? </w:t>
      </w:r>
      <w:r w:rsidRPr="00AE7FEF">
        <w:rPr>
          <w:rStyle w:val="Emphasis"/>
          <w:highlight w:val="yellow"/>
        </w:rPr>
        <w:t>How can an issue be reframed to evoke a different way of thinking, one that illuminates a broader range of alternative policy choices? This approach</w:t>
      </w:r>
      <w:r w:rsidRPr="00AE7FEF">
        <w:rPr>
          <w:rStyle w:val="Emphasis"/>
        </w:rPr>
        <w:t xml:space="preserve"> is strategic in that it not only deconstructs the dominant frames of reference that drive reasoning on public issues, but it also </w:t>
      </w:r>
      <w:r w:rsidRPr="00AE7FEF">
        <w:rPr>
          <w:rStyle w:val="Emphasis"/>
          <w:highlight w:val="yellow"/>
        </w:rPr>
        <w:t xml:space="preserve">identifies those alternative frames most likely to stimulate public reconsideration </w:t>
      </w:r>
      <w:r w:rsidRPr="00AE7FEF">
        <w:rPr>
          <w:rStyle w:val="Emphasis"/>
        </w:rPr>
        <w:t>a</w:t>
      </w:r>
      <w:r w:rsidRPr="00C54DD9">
        <w:rPr>
          <w:sz w:val="16"/>
          <w:lang w:bidi="en-US"/>
        </w:rPr>
        <w:t xml:space="preserve">nd enumerates their elements (reframing). We use the term reframe to mean changing "the context of the message exchange" so that different interpretations and probable outcomes become visible to the public (Dearing &amp; Rogers, 1994: 98). </w:t>
      </w:r>
      <w:r w:rsidRPr="00AE7FEF">
        <w:rPr>
          <w:rStyle w:val="Emphasis"/>
        </w:rPr>
        <w:t xml:space="preserve">Strategic </w:t>
      </w:r>
      <w:r w:rsidRPr="00AE7FEF">
        <w:rPr>
          <w:rStyle w:val="Emphasis"/>
          <w:highlight w:val="yellow"/>
        </w:rPr>
        <w:t>frame analysis offers policy advocates a way to work systematically through the challenges that are likely to confront the introduction of new legislation or social policies</w:t>
      </w:r>
      <w:r w:rsidRPr="00AE7FEF">
        <w:rPr>
          <w:sz w:val="16"/>
          <w:highlight w:val="yellow"/>
          <w:lang w:bidi="en-US"/>
        </w:rPr>
        <w:t>,</w:t>
      </w:r>
      <w:r w:rsidRPr="00C54DD9">
        <w:rPr>
          <w:sz w:val="16"/>
          <w:lang w:bidi="en-US"/>
        </w:rPr>
        <w:t xml:space="preserve"> to anticipate attitudinal barriers to support, and to develop research-based strategies to overcome public misunderstanding.  What </w:t>
      </w:r>
      <w:proofErr w:type="gramStart"/>
      <w:r w:rsidRPr="00C54DD9">
        <w:rPr>
          <w:sz w:val="16"/>
          <w:lang w:bidi="en-US"/>
        </w:rPr>
        <w:t>Is</w:t>
      </w:r>
      <w:proofErr w:type="gramEnd"/>
      <w:r w:rsidRPr="00C54DD9">
        <w:rPr>
          <w:sz w:val="16"/>
          <w:lang w:bidi="en-US"/>
        </w:rPr>
        <w:t xml:space="preserve"> Communications and Why Does It Matter? The domain of communications has not changed markedly since 1948 when Harold </w:t>
      </w:r>
      <w:proofErr w:type="spellStart"/>
      <w:r w:rsidRPr="00C54DD9">
        <w:rPr>
          <w:sz w:val="16"/>
          <w:lang w:bidi="en-US"/>
        </w:rPr>
        <w:t>Lasswell</w:t>
      </w:r>
      <w:proofErr w:type="spellEnd"/>
      <w:r w:rsidRPr="00C54DD9">
        <w:rPr>
          <w:sz w:val="16"/>
          <w:lang w:bidi="en-US"/>
        </w:rPr>
        <w:t xml:space="preserve"> formulated his famous </w:t>
      </w:r>
      <w:r w:rsidRPr="00C54DD9">
        <w:rPr>
          <w:sz w:val="16"/>
          <w:szCs w:val="16"/>
          <w:lang w:bidi="en-US"/>
        </w:rPr>
        <w:t xml:space="preserve">equation: </w:t>
      </w:r>
      <w:r w:rsidRPr="00C54DD9">
        <w:rPr>
          <w:sz w:val="16"/>
          <w:szCs w:val="16"/>
        </w:rPr>
        <w:t>who says what to whom through what channel with what effect?</w:t>
      </w:r>
      <w:r w:rsidRPr="00C54DD9">
        <w:rPr>
          <w:sz w:val="16"/>
          <w:szCs w:val="16"/>
          <w:lang w:bidi="en-US"/>
        </w:rPr>
        <w:t xml:space="preserve">  But what many social policy practitioners have overlooked in their quests to formulate effective strategies for social change is that communications </w:t>
      </w:r>
      <w:proofErr w:type="gramStart"/>
      <w:r w:rsidRPr="00C54DD9">
        <w:rPr>
          <w:sz w:val="16"/>
          <w:szCs w:val="16"/>
          <w:lang w:bidi="en-US"/>
        </w:rPr>
        <w:t>merits</w:t>
      </w:r>
      <w:proofErr w:type="gramEnd"/>
      <w:r w:rsidRPr="00C54DD9">
        <w:rPr>
          <w:sz w:val="16"/>
          <w:szCs w:val="16"/>
          <w:lang w:bidi="en-US"/>
        </w:rPr>
        <w:t xml:space="preserve"> their attention because it is an inextricable part of the agenda-setting function in this country. Communications plays a vital role in determining which issues the public prioritizes for policy resolution, which issues will move from the private realm to the public, which issues will become pressure points for policymakers, and which issues will win or lose in the competition for scarce resources. No organization can approach such tasks as issue advocacy, constituency-building, or promoting best practices without </w:t>
      </w:r>
      <w:proofErr w:type="gramStart"/>
      <w:r w:rsidRPr="00C54DD9">
        <w:rPr>
          <w:sz w:val="16"/>
          <w:szCs w:val="16"/>
          <w:lang w:bidi="en-US"/>
        </w:rPr>
        <w:t>taking into account</w:t>
      </w:r>
      <w:proofErr w:type="gramEnd"/>
      <w:r w:rsidRPr="00C54DD9">
        <w:rPr>
          <w:sz w:val="16"/>
          <w:szCs w:val="16"/>
          <w:lang w:bidi="en-US"/>
        </w:rPr>
        <w:t xml:space="preserve"> the critical role that mass media has to play in shaping the way Americans think about social issues. As William </w:t>
      </w:r>
      <w:proofErr w:type="spellStart"/>
      <w:r w:rsidRPr="00C54DD9">
        <w:rPr>
          <w:sz w:val="16"/>
          <w:szCs w:val="16"/>
          <w:lang w:bidi="en-US"/>
        </w:rPr>
        <w:t>Gamson</w:t>
      </w:r>
      <w:proofErr w:type="spellEnd"/>
      <w:r w:rsidRPr="00C54DD9">
        <w:rPr>
          <w:sz w:val="16"/>
          <w:szCs w:val="16"/>
          <w:lang w:bidi="en-US"/>
        </w:rPr>
        <w:t xml:space="preserve"> and his colleagues at the Media Research and Action Project like to say, media is "an arena of contest in its own right, and part of a larger strategy of social change."  One source of our confusion over communications comes in not recognizing that each new push for public understanding and acceptance happens against a backdrop of long-term media coverage, of perceptions formed over time, of scripts we have learned since childhood to help us make sense of our world, and folk beliefs we use to interpret new information. As we go about making sense of our world, mass media serves an important function as the mediator of meaning — telling us what to think about (</w:t>
      </w:r>
      <w:r w:rsidRPr="00C54DD9">
        <w:rPr>
          <w:sz w:val="16"/>
          <w:szCs w:val="16"/>
        </w:rPr>
        <w:t>agenda-setting</w:t>
      </w:r>
      <w:r w:rsidRPr="00C54DD9">
        <w:rPr>
          <w:sz w:val="16"/>
          <w:szCs w:val="16"/>
          <w:lang w:bidi="en-US"/>
        </w:rPr>
        <w:t>) and how to think about it (</w:t>
      </w:r>
      <w:r w:rsidRPr="00C54DD9">
        <w:rPr>
          <w:sz w:val="16"/>
          <w:szCs w:val="16"/>
        </w:rPr>
        <w:t>media effects</w:t>
      </w:r>
      <w:r w:rsidRPr="00C54DD9">
        <w:rPr>
          <w:sz w:val="16"/>
          <w:szCs w:val="16"/>
          <w:lang w:bidi="en-US"/>
        </w:rPr>
        <w:t>) by organizing the information in such a way (</w:t>
      </w:r>
      <w:r w:rsidRPr="00C54DD9">
        <w:rPr>
          <w:sz w:val="16"/>
          <w:szCs w:val="16"/>
        </w:rPr>
        <w:t>framing</w:t>
      </w:r>
      <w:r w:rsidRPr="00C54DD9">
        <w:rPr>
          <w:sz w:val="16"/>
          <w:szCs w:val="16"/>
          <w:lang w:bidi="en-US"/>
        </w:rPr>
        <w:t>) that it comes to us fully conflated with directives (</w:t>
      </w:r>
      <w:r w:rsidRPr="00C54DD9">
        <w:rPr>
          <w:sz w:val="16"/>
          <w:szCs w:val="16"/>
        </w:rPr>
        <w:t>cues</w:t>
      </w:r>
      <w:r w:rsidRPr="00C54DD9">
        <w:rPr>
          <w:sz w:val="16"/>
          <w:szCs w:val="16"/>
          <w:lang w:bidi="en-US"/>
        </w:rPr>
        <w:t>) about who is responsible for the social problem in the first place and who gets to fix it (</w:t>
      </w:r>
      <w:r w:rsidRPr="00C54DD9">
        <w:rPr>
          <w:sz w:val="16"/>
          <w:szCs w:val="16"/>
        </w:rPr>
        <w:t>responsibility</w:t>
      </w:r>
      <w:r w:rsidRPr="00C54DD9">
        <w:rPr>
          <w:sz w:val="16"/>
          <w:szCs w:val="16"/>
          <w:lang w:bidi="en-US"/>
        </w:rPr>
        <w:t xml:space="preserve">). It is often the case that nonprofit organizations want communications to be easy. Ironically, they want soundbite answers to the same social problems whose complexity they understand all too well. While policy research and formulation are given their due as tough, demanding areas of an organization's workplan, communications </w:t>
      </w:r>
      <w:proofErr w:type="gramStart"/>
      <w:r w:rsidRPr="00C54DD9">
        <w:rPr>
          <w:sz w:val="16"/>
          <w:szCs w:val="16"/>
          <w:lang w:bidi="en-US"/>
        </w:rPr>
        <w:t>is</w:t>
      </w:r>
      <w:proofErr w:type="gramEnd"/>
      <w:r w:rsidRPr="00C54DD9">
        <w:rPr>
          <w:sz w:val="16"/>
          <w:szCs w:val="16"/>
          <w:lang w:bidi="en-US"/>
        </w:rPr>
        <w:t xml:space="preserve"> seen as "soft." While program development and practice are seen as requiring expertise and the thoughtful consideration of best practices, communications </w:t>
      </w:r>
      <w:proofErr w:type="gramStart"/>
      <w:r w:rsidRPr="00C54DD9">
        <w:rPr>
          <w:sz w:val="16"/>
          <w:szCs w:val="16"/>
          <w:lang w:bidi="en-US"/>
        </w:rPr>
        <w:t>i</w:t>
      </w:r>
      <w:r w:rsidRPr="00C54DD9">
        <w:rPr>
          <w:sz w:val="16"/>
          <w:lang w:bidi="en-US"/>
        </w:rPr>
        <w:t>s</w:t>
      </w:r>
      <w:proofErr w:type="gramEnd"/>
      <w:r w:rsidRPr="00C54DD9">
        <w:rPr>
          <w:sz w:val="16"/>
          <w:lang w:bidi="en-US"/>
        </w:rPr>
        <w:t xml:space="preserve"> an "anyone can do it if you have to" task. It is time to retire this thinking. Doing communications strategically requires the same investment of intellect and study that these other areas of nonprofit practice have been accorded.  A Simple Explanation of Frame Analysis In his seminal book Public Opinion (1921:16), Walter Lippmann was perhaps the first to connect mass communications to public attitudes and policy preferences by recognizing that the "</w:t>
      </w:r>
      <w:r w:rsidRPr="00AE7FEF">
        <w:rPr>
          <w:rStyle w:val="Emphasis"/>
          <w:highlight w:val="yellow"/>
        </w:rPr>
        <w:t xml:space="preserve">the way in which the world is imagined determines at any particular moment </w:t>
      </w:r>
      <w:r w:rsidRPr="00AE7FEF">
        <w:rPr>
          <w:rStyle w:val="Emphasis"/>
        </w:rPr>
        <w:t>what men will do</w:t>
      </w:r>
      <w:r w:rsidRPr="00AE7FEF">
        <w:rPr>
          <w:rStyle w:val="StyleUnderline"/>
        </w:rPr>
        <w:t>.</w:t>
      </w:r>
      <w:r w:rsidRPr="00AE7FEF">
        <w:rPr>
          <w:sz w:val="16"/>
          <w:lang w:bidi="en-US"/>
        </w:rPr>
        <w:t>" The modern extension of Lippmann's observation is based on the concept of "frames."  People use mental shortcuts to make sense of the world. Since most people are looking to process incoming information quickly and efficiently, they rely upon cues within that new information to signal to them how to connect it with their stored images of the world. The "pictures in our heads," as Lippmann called them, might better be thought of as vividly</w:t>
      </w:r>
      <w:r w:rsidRPr="00C54DD9">
        <w:rPr>
          <w:sz w:val="16"/>
          <w:lang w:bidi="en-US"/>
        </w:rPr>
        <w:t xml:space="preserve"> labeled storage boxes - filled with pictures, images, and stories from our past encounters with the world and labeled youth, marriage, poverty, fairness, etc. The incoming information provides cues about which is the right container for that idea or experience. And the efficient thinker makes the connection, a process called "indexing," and moves on.  Put another way, </w:t>
      </w:r>
      <w:r w:rsidRPr="00AE7FEF">
        <w:rPr>
          <w:rStyle w:val="Emphasis"/>
        </w:rPr>
        <w:t>how an issue is framed is a trigger to these shared and durable cultural models that help us make sense of our world.</w:t>
      </w:r>
    </w:p>
    <w:p w14:paraId="3033F29B" w14:textId="77777777" w:rsidR="00AE7FEF" w:rsidRDefault="00AE7FEF" w:rsidP="008F2CD1">
      <w:pPr>
        <w:spacing w:line="235" w:lineRule="atLeast"/>
        <w:rPr>
          <w:rFonts w:cs="Calibri"/>
          <w:color w:val="000000"/>
          <w:sz w:val="16"/>
          <w:szCs w:val="16"/>
        </w:rPr>
      </w:pPr>
    </w:p>
    <w:p w14:paraId="35D40580" w14:textId="77777777" w:rsidR="008F2CD1" w:rsidRDefault="008F2CD1" w:rsidP="008F2CD1">
      <w:pPr>
        <w:pStyle w:val="Heading4"/>
      </w:pPr>
      <w:r>
        <w:t>The 1AC spectacles of catastrophe</w:t>
      </w:r>
      <w:r w:rsidRPr="00AF0C08">
        <w:t xml:space="preserve"> comes from a confidence in colonial power that continues to haunt the present and future, seeking to assimilate and obliterate all that is different while attempting to turn a profit.</w:t>
      </w:r>
    </w:p>
    <w:p w14:paraId="21E3CF9A" w14:textId="77777777" w:rsidR="008F2CD1" w:rsidRDefault="008F2CD1" w:rsidP="008F2CD1">
      <w:pPr>
        <w:spacing w:line="235" w:lineRule="atLeast"/>
        <w:rPr>
          <w:rFonts w:cs="Calibri"/>
          <w:color w:val="000000"/>
          <w:sz w:val="16"/>
          <w:szCs w:val="16"/>
        </w:rPr>
      </w:pPr>
    </w:p>
    <w:p w14:paraId="3BA00117" w14:textId="77777777" w:rsidR="008F2CD1" w:rsidRPr="00DC1FBB" w:rsidRDefault="008F2CD1" w:rsidP="008F2CD1">
      <w:pPr>
        <w:pStyle w:val="Heading4"/>
        <w:rPr>
          <w:lang w:eastAsia="ko-KR"/>
        </w:rPr>
      </w:pPr>
      <w:r w:rsidRPr="00DC1FBB">
        <w:rPr>
          <w:lang w:eastAsia="ko-KR"/>
        </w:rPr>
        <w:t xml:space="preserve">Space exploration </w:t>
      </w:r>
      <w:r>
        <w:rPr>
          <w:lang w:eastAsia="ko-KR"/>
        </w:rPr>
        <w:t xml:space="preserve">becomes </w:t>
      </w:r>
      <w:r w:rsidRPr="00DC1FBB">
        <w:rPr>
          <w:lang w:eastAsia="ko-KR"/>
        </w:rPr>
        <w:t>an outlet</w:t>
      </w:r>
      <w:r>
        <w:rPr>
          <w:lang w:eastAsia="ko-KR"/>
        </w:rPr>
        <w:t xml:space="preserve"> for</w:t>
      </w:r>
      <w:r w:rsidRPr="00DC1FBB">
        <w:rPr>
          <w:lang w:eastAsia="ko-KR"/>
        </w:rPr>
        <w:t xml:space="preserve"> expan</w:t>
      </w:r>
      <w:r>
        <w:rPr>
          <w:lang w:eastAsia="ko-KR"/>
        </w:rPr>
        <w:t>ding</w:t>
      </w:r>
      <w:r w:rsidRPr="00DC1FBB">
        <w:rPr>
          <w:lang w:eastAsia="ko-KR"/>
        </w:rPr>
        <w:t xml:space="preserve"> capitalist grip – infinite wars will be fought over new resources – also their advantages are made up and/or inevitable in capitalism</w:t>
      </w:r>
      <w:r>
        <w:rPr>
          <w:lang w:eastAsia="ko-KR"/>
        </w:rPr>
        <w:t xml:space="preserve">. </w:t>
      </w:r>
    </w:p>
    <w:p w14:paraId="0456A766" w14:textId="77777777" w:rsidR="008F2CD1" w:rsidRPr="00DC1FBB" w:rsidRDefault="008F2CD1" w:rsidP="008F2CD1">
      <w:pPr>
        <w:spacing w:line="235" w:lineRule="atLeast"/>
        <w:rPr>
          <w:rFonts w:eastAsia="Times New Roman" w:cs="Calibri"/>
          <w:color w:val="000000"/>
          <w:szCs w:val="22"/>
          <w:lang w:eastAsia="ko-KR"/>
        </w:rPr>
      </w:pPr>
      <w:r w:rsidRPr="00DC1FBB">
        <w:rPr>
          <w:rFonts w:eastAsia="Times New Roman" w:cs="Calibri"/>
          <w:b/>
          <w:bCs/>
          <w:color w:val="000000"/>
          <w:szCs w:val="22"/>
          <w:lang w:eastAsia="ko-KR"/>
        </w:rPr>
        <w:t>Dickens 9 – *</w:t>
      </w:r>
      <w:r w:rsidRPr="00DC1FBB">
        <w:rPr>
          <w:rFonts w:eastAsia="Times New Roman" w:cs="Calibri"/>
          <w:color w:val="000000"/>
          <w:szCs w:val="22"/>
          <w:lang w:eastAsia="ko-KR"/>
        </w:rPr>
        <w:t xml:space="preserve">Visiting Professor of Sociology at the University of </w:t>
      </w:r>
      <w:proofErr w:type="gramStart"/>
      <w:r w:rsidRPr="00DC1FBB">
        <w:rPr>
          <w:rFonts w:eastAsia="Times New Roman" w:cs="Calibri"/>
          <w:color w:val="000000"/>
          <w:szCs w:val="22"/>
          <w:lang w:eastAsia="ko-KR"/>
        </w:rPr>
        <w:t>Essex</w:t>
      </w:r>
      <w:r w:rsidRPr="00DC1FBB">
        <w:rPr>
          <w:rFonts w:eastAsia="Times New Roman" w:cs="Calibri"/>
          <w:color w:val="000000"/>
          <w:sz w:val="16"/>
          <w:szCs w:val="16"/>
          <w:lang w:eastAsia="ko-KR"/>
        </w:rPr>
        <w:t>(</w:t>
      </w:r>
      <w:proofErr w:type="gramEnd"/>
      <w:r w:rsidRPr="00DC1FBB">
        <w:rPr>
          <w:rFonts w:eastAsia="Times New Roman" w:cs="Calibri"/>
          <w:color w:val="000000"/>
          <w:sz w:val="16"/>
          <w:szCs w:val="16"/>
          <w:lang w:eastAsia="ko-KR"/>
        </w:rPr>
        <w:t xml:space="preserve">Peter, “The Cosmos as Capitalism’s Outside,” The Sociological Review, 57: 66–82, </w:t>
      </w:r>
      <w:proofErr w:type="spellStart"/>
      <w:r w:rsidRPr="00DC1FBB">
        <w:rPr>
          <w:rFonts w:eastAsia="Times New Roman" w:cs="Calibri"/>
          <w:color w:val="000000"/>
          <w:sz w:val="16"/>
          <w:szCs w:val="16"/>
          <w:lang w:eastAsia="ko-KR"/>
        </w:rPr>
        <w:t>dml</w:t>
      </w:r>
      <w:proofErr w:type="spellEnd"/>
      <w:r w:rsidRPr="00DC1FBB">
        <w:rPr>
          <w:rFonts w:eastAsia="Times New Roman" w:cs="Calibri"/>
          <w:color w:val="000000"/>
          <w:sz w:val="16"/>
          <w:szCs w:val="16"/>
          <w:lang w:eastAsia="ko-KR"/>
        </w:rPr>
        <w:t>)</w:t>
      </w:r>
    </w:p>
    <w:p w14:paraId="0B60B7F1" w14:textId="77777777" w:rsidR="008F2CD1" w:rsidRPr="006E052B" w:rsidRDefault="008F2CD1" w:rsidP="008F2CD1">
      <w:pPr>
        <w:spacing w:after="0" w:line="240" w:lineRule="auto"/>
        <w:textAlignment w:val="baseline"/>
        <w:rPr>
          <w:rStyle w:val="Emphasis"/>
        </w:rPr>
      </w:pPr>
      <w:r w:rsidRPr="00694CDF">
        <w:rPr>
          <w:rStyle w:val="Emphasis"/>
          <w:highlight w:val="yellow"/>
          <w:lang w:eastAsia="ko-KR"/>
        </w:rPr>
        <w:t>The imminent conquest of outer space raises the question of ‘outside’ and ‘inside’</w:t>
      </w:r>
      <w:r w:rsidRPr="00DC1FBB">
        <w:rPr>
          <w:rFonts w:eastAsia="Times New Roman" w:cs="Calibri"/>
          <w:color w:val="000000"/>
          <w:sz w:val="16"/>
          <w:szCs w:val="16"/>
          <w:lang w:eastAsia="ko-KR"/>
        </w:rPr>
        <w:t> yet again. </w:t>
      </w:r>
      <w:r w:rsidRPr="00DC1FBB">
        <w:rPr>
          <w:rStyle w:val="Emphasis"/>
          <w:lang w:eastAsia="ko-KR"/>
        </w:rPr>
        <w:t xml:space="preserve">Capitalism now has the cosmos in its sights, an outside which can be privately or publicly owned, made into a commodity, </w:t>
      </w:r>
      <w:r w:rsidRPr="00DC1FBB">
        <w:rPr>
          <w:rFonts w:eastAsia="Times New Roman" w:cs="Calibri"/>
          <w:color w:val="000000"/>
          <w:sz w:val="16"/>
          <w:szCs w:val="16"/>
          <w:lang w:eastAsia="ko-KR"/>
        </w:rPr>
        <w:t>an entity for which nations and private companies can compete. As such </w:t>
      </w:r>
      <w:r w:rsidRPr="00DC1FBB">
        <w:rPr>
          <w:rStyle w:val="Emphasis"/>
          <w:lang w:eastAsia="ko-KR"/>
        </w:rPr>
        <w:t>the cosmos is a possible site of armed hostilities.</w:t>
      </w:r>
      <w:r w:rsidRPr="00DC1FBB">
        <w:rPr>
          <w:rFonts w:eastAsia="Times New Roman" w:cs="Calibri"/>
          <w:color w:val="000000"/>
          <w:sz w:val="16"/>
          <w:szCs w:val="16"/>
          <w:lang w:eastAsia="ko-KR"/>
        </w:rPr>
        <w:t xml:space="preserve"> This means, contra Hardt and Negri, that there is an outside after all, one into which the competitive market can now expand indefinitely. </w:t>
      </w:r>
      <w:r w:rsidRPr="00DC1FBB">
        <w:rPr>
          <w:rStyle w:val="Emphasis"/>
          <w:lang w:eastAsia="ko-KR"/>
        </w:rPr>
        <w:t>A new kind of imperialism is therefore underway</w:t>
      </w:r>
      <w:r w:rsidRPr="00DC1FBB">
        <w:rPr>
          <w:rFonts w:eastAsia="Times New Roman" w:cs="Calibri"/>
          <w:color w:val="000000"/>
          <w:sz w:val="16"/>
          <w:szCs w:val="16"/>
          <w:lang w:eastAsia="ko-KR"/>
        </w:rPr>
        <w:t xml:space="preserve">, albeit not one attempting to conquer and exploit people ‘outside’ since there are no consumers or </w:t>
      </w:r>
      <w:proofErr w:type="spellStart"/>
      <w:r w:rsidRPr="00DC1FBB">
        <w:rPr>
          <w:rFonts w:eastAsia="Times New Roman" w:cs="Calibri"/>
          <w:color w:val="000000"/>
          <w:sz w:val="16"/>
          <w:szCs w:val="16"/>
          <w:lang w:eastAsia="ko-KR"/>
        </w:rPr>
        <w:t>labour</w:t>
      </w:r>
      <w:proofErr w:type="spellEnd"/>
      <w:r w:rsidRPr="00DC1FBB">
        <w:rPr>
          <w:rFonts w:eastAsia="Times New Roman" w:cs="Calibri"/>
          <w:color w:val="000000"/>
          <w:sz w:val="16"/>
          <w:szCs w:val="16"/>
          <w:lang w:eastAsia="ko-KR"/>
        </w:rPr>
        <w:t xml:space="preserve"> power to exploit in other parts of the solar system. Ferrying wealthy tourists into the cosmos is a first and perhaps most spectacular part of this process of capital's cosmic expansion. </w:t>
      </w:r>
      <w:r w:rsidRPr="00694CDF">
        <w:rPr>
          <w:rStyle w:val="Emphasis"/>
          <w:highlight w:val="yellow"/>
          <w:lang w:eastAsia="ko-KR"/>
        </w:rPr>
        <w:t>Especially important in the longer term is making outer space into a source of resources and materials. These will in due course be incorporated into production-processes, most of which will be still firmly lodged on earth. Access to outer space is, potentially at least, access to an infinite outside array of resources</w:t>
      </w:r>
      <w:r w:rsidRPr="00DC1FBB">
        <w:rPr>
          <w:rStyle w:val="Emphasis"/>
          <w:lang w:eastAsia="ko-KR"/>
        </w:rPr>
        <w:t>. </w:t>
      </w:r>
      <w:r w:rsidRPr="00DC1FBB">
        <w:rPr>
          <w:rFonts w:eastAsia="Times New Roman" w:cs="Calibri"/>
          <w:color w:val="000000"/>
          <w:sz w:val="16"/>
          <w:szCs w:val="16"/>
          <w:lang w:eastAsia="ko-KR"/>
        </w:rPr>
        <w:t>These apparently have the distinct advantage of not being owned or used by any pre-existing society and not requiring military force by an imperializing power gaining access to these resources</w:t>
      </w:r>
      <w:r w:rsidRPr="006E052B">
        <w:rPr>
          <w:rStyle w:val="Emphasis"/>
        </w:rPr>
        <w:t xml:space="preserve">. Bringing this outside zone into capitalism may at first seem beneficial to everyone. But this scenario is almost certainly not so trouble-free as may at first seem. On the one hand, the investment of capital into outer space would be a huge diversion from the investments needed to address many urgent inequalities and crises on </w:t>
      </w:r>
      <w:proofErr w:type="spellStart"/>
      <w:r w:rsidRPr="006E052B">
        <w:rPr>
          <w:rStyle w:val="Emphasis"/>
        </w:rPr>
        <w:t>Earth</w:t>
      </w:r>
      <w:r w:rsidRPr="00DC1FBB">
        <w:rPr>
          <w:rFonts w:eastAsia="Times New Roman" w:cs="Calibri"/>
          <w:b/>
          <w:bCs/>
          <w:color w:val="000000"/>
          <w:szCs w:val="22"/>
          <w:lang w:eastAsia="ko-KR"/>
        </w:rPr>
        <w:t>.</w:t>
      </w:r>
      <w:r w:rsidRPr="00DC1FBB">
        <w:rPr>
          <w:rFonts w:eastAsia="Times New Roman" w:cs="Calibri"/>
          <w:color w:val="000000"/>
          <w:sz w:val="16"/>
          <w:szCs w:val="16"/>
          <w:lang w:eastAsia="ko-KR"/>
        </w:rPr>
        <w:t>On</w:t>
      </w:r>
      <w:proofErr w:type="spellEnd"/>
      <w:r w:rsidRPr="00DC1FBB">
        <w:rPr>
          <w:rFonts w:eastAsia="Times New Roman" w:cs="Calibri"/>
          <w:color w:val="000000"/>
          <w:sz w:val="16"/>
          <w:szCs w:val="16"/>
          <w:lang w:eastAsia="ko-KR"/>
        </w:rPr>
        <w:t xml:space="preserve"> the other hand, this same access is in practice likely to be conducted by a range of competing imperial powers. </w:t>
      </w:r>
      <w:r w:rsidRPr="00DC1FBB">
        <w:rPr>
          <w:rFonts w:eastAsia="Times New Roman" w:cs="Calibri"/>
          <w:color w:val="000000"/>
          <w:sz w:val="16"/>
          <w:szCs w:val="16"/>
          <w:bdr w:val="none" w:sz="0" w:space="0" w:color="auto" w:frame="1"/>
          <w:lang w:eastAsia="ko-KR"/>
        </w:rPr>
        <w:t>Hardt and Negri (2000</w:t>
      </w:r>
      <w:r w:rsidRPr="00DC1FBB">
        <w:rPr>
          <w:rFonts w:eastAsia="Times New Roman" w:cs="Calibri"/>
          <w:color w:val="000000"/>
          <w:sz w:val="16"/>
          <w:szCs w:val="16"/>
          <w:lang w:eastAsia="ko-KR"/>
        </w:rPr>
        <w:t>) tell us that the history of imperializing wars is over. This may or may not be the case as regards imperialism on earth. But old-style imperialist, more particularly </w:t>
      </w:r>
      <w:r w:rsidRPr="006E052B">
        <w:rPr>
          <w:rStyle w:val="Emphasis"/>
        </w:rPr>
        <w:t>inter-imperialist, wars seem more likely than ever, as growing and competing power-blocs</w:t>
      </w:r>
      <w:r w:rsidRPr="00DC1FBB">
        <w:rPr>
          <w:rFonts w:eastAsia="Times New Roman" w:cs="Calibri"/>
          <w:color w:val="000000"/>
          <w:sz w:val="16"/>
          <w:szCs w:val="16"/>
          <w:lang w:eastAsia="ko-KR"/>
        </w:rPr>
        <w:t> (the USA and China are currently amongst the most likely protagonists) </w:t>
      </w:r>
      <w:r w:rsidRPr="006E052B">
        <w:rPr>
          <w:rStyle w:val="Emphasis"/>
        </w:rPr>
        <w:t>compete for resources on earth and outer space</w:t>
      </w:r>
      <w:r w:rsidRPr="00DC1FBB">
        <w:rPr>
          <w:rFonts w:eastAsia="Times New Roman" w:cs="Calibri"/>
          <w:b/>
          <w:bCs/>
          <w:color w:val="000000"/>
          <w:szCs w:val="22"/>
          <w:lang w:eastAsia="ko-KR"/>
        </w:rPr>
        <w:t>.</w:t>
      </w:r>
      <w:r w:rsidRPr="00DC1FBB">
        <w:rPr>
          <w:rFonts w:eastAsia="Times New Roman" w:cs="Calibri"/>
          <w:color w:val="000000"/>
          <w:sz w:val="16"/>
          <w:szCs w:val="16"/>
          <w:lang w:eastAsia="ko-KR"/>
        </w:rPr>
        <w:t> Such, in rather general terms, is the prospect for a future, galactic, imperialism between competing powers. But what are the relations, processes and mechanisms underlying this new phenomenon</w:t>
      </w:r>
      <w:r w:rsidRPr="006E052B">
        <w:rPr>
          <w:rStyle w:val="Emphasis"/>
        </w:rPr>
        <w:t>? How should we understand the regional rivalries and ideologies involved and the likely implications of competing empires</w:t>
      </w:r>
      <w:r w:rsidRPr="00DC1FBB">
        <w:rPr>
          <w:rFonts w:eastAsia="Times New Roman" w:cs="Calibri"/>
          <w:color w:val="000000"/>
          <w:sz w:val="16"/>
          <w:szCs w:val="16"/>
          <w:lang w:eastAsia="ko-KR"/>
        </w:rPr>
        <w:t> attempting to incorporate not only their share of resources on earth but on global society's ‘outside’? Social crises, outer spatial fixes and galactic imperialism Explanatory primacy is given here to economic mechanisms driving this humanization of the universe. In the same way that they have driven imperializing societies in the past to expand their economic bases into their ‘outsides’</w:t>
      </w:r>
      <w:r w:rsidRPr="00694CDF">
        <w:rPr>
          <w:rFonts w:eastAsia="Times New Roman" w:cs="Calibri"/>
          <w:color w:val="000000"/>
          <w:sz w:val="16"/>
          <w:szCs w:val="16"/>
          <w:highlight w:val="yellow"/>
          <w:lang w:eastAsia="ko-KR"/>
        </w:rPr>
        <w:t>, </w:t>
      </w:r>
      <w:r w:rsidRPr="00694CDF">
        <w:rPr>
          <w:rFonts w:eastAsia="Times New Roman" w:cs="Calibri"/>
          <w:b/>
          <w:bCs/>
          <w:color w:val="000000"/>
          <w:szCs w:val="22"/>
          <w:highlight w:val="yellow"/>
          <w:lang w:eastAsia="ko-KR"/>
        </w:rPr>
        <w:t>the </w:t>
      </w:r>
      <w:r w:rsidRPr="00694CDF">
        <w:rPr>
          <w:rStyle w:val="Emphasis"/>
          <w:highlight w:val="yellow"/>
        </w:rPr>
        <w:t>social relations of capitalism and the processes of capital-accumulation are driving the new kind of outer space imperialisms</w:t>
      </w:r>
      <w:r w:rsidRPr="00DC1FBB">
        <w:rPr>
          <w:rFonts w:eastAsia="Times New Roman" w:cs="Calibri"/>
          <w:color w:val="000000"/>
          <w:sz w:val="16"/>
          <w:szCs w:val="16"/>
          <w:lang w:eastAsia="ko-KR"/>
        </w:rPr>
        <w:t xml:space="preserve">. Such is the </w:t>
      </w:r>
      <w:proofErr w:type="gramStart"/>
      <w:r w:rsidRPr="00DC1FBB">
        <w:rPr>
          <w:rFonts w:eastAsia="Times New Roman" w:cs="Calibri"/>
          <w:color w:val="000000"/>
          <w:sz w:val="16"/>
          <w:szCs w:val="16"/>
          <w:lang w:eastAsia="ko-KR"/>
        </w:rPr>
        <w:t>starting-point</w:t>
      </w:r>
      <w:proofErr w:type="gramEnd"/>
      <w:r w:rsidRPr="00DC1FBB">
        <w:rPr>
          <w:rFonts w:eastAsia="Times New Roman" w:cs="Calibri"/>
          <w:color w:val="000000"/>
          <w:sz w:val="16"/>
          <w:szCs w:val="16"/>
          <w:lang w:eastAsia="ko-KR"/>
        </w:rPr>
        <w:t xml:space="preserve"> of this paper (See </w:t>
      </w:r>
      <w:proofErr w:type="spellStart"/>
      <w:r w:rsidRPr="00DC1FBB">
        <w:rPr>
          <w:rFonts w:eastAsia="Times New Roman" w:cs="Calibri"/>
          <w:color w:val="000000"/>
          <w:sz w:val="16"/>
          <w:szCs w:val="16"/>
          <w:lang w:eastAsia="ko-KR"/>
        </w:rPr>
        <w:t>also</w:t>
      </w:r>
      <w:r w:rsidRPr="00DC1FBB">
        <w:rPr>
          <w:rFonts w:eastAsia="Times New Roman" w:cs="Calibri"/>
          <w:color w:val="000000"/>
          <w:sz w:val="16"/>
          <w:szCs w:val="16"/>
          <w:bdr w:val="none" w:sz="0" w:space="0" w:color="auto" w:frame="1"/>
          <w:lang w:eastAsia="ko-KR"/>
        </w:rPr>
        <w:t>Dickens</w:t>
      </w:r>
      <w:proofErr w:type="spellEnd"/>
      <w:r w:rsidRPr="00DC1FBB">
        <w:rPr>
          <w:rFonts w:eastAsia="Times New Roman" w:cs="Calibri"/>
          <w:color w:val="000000"/>
          <w:sz w:val="16"/>
          <w:szCs w:val="16"/>
          <w:bdr w:val="none" w:sz="0" w:space="0" w:color="auto" w:frame="1"/>
          <w:lang w:eastAsia="ko-KR"/>
        </w:rPr>
        <w:t xml:space="preserve"> and Ormrod, 2007</w:t>
      </w:r>
      <w:r w:rsidRPr="00DC1FBB">
        <w:rPr>
          <w:rFonts w:eastAsia="Times New Roman" w:cs="Calibri"/>
          <w:color w:val="000000"/>
          <w:sz w:val="16"/>
          <w:szCs w:val="16"/>
          <w:lang w:eastAsia="ko-KR"/>
        </w:rPr>
        <w:t>). It is a position based on the work of the contemporary Marxist geographer </w:t>
      </w:r>
      <w:r w:rsidRPr="00DC1FBB">
        <w:rPr>
          <w:rFonts w:eastAsia="Times New Roman" w:cs="Calibri"/>
          <w:color w:val="000000"/>
          <w:sz w:val="16"/>
          <w:szCs w:val="16"/>
          <w:bdr w:val="none" w:sz="0" w:space="0" w:color="auto" w:frame="1"/>
          <w:lang w:eastAsia="ko-KR"/>
        </w:rPr>
        <w:t>David Harvey (2003</w:t>
      </w:r>
      <w:r w:rsidRPr="00DC1FBB">
        <w:rPr>
          <w:rFonts w:eastAsia="Times New Roman" w:cs="Calibri"/>
          <w:color w:val="000000"/>
          <w:sz w:val="16"/>
          <w:szCs w:val="16"/>
          <w:lang w:eastAsia="ko-KR"/>
        </w:rPr>
        <w:t>) and his notion of ‘spatial fixes’. Capitalism continually constructs what he calls ‘outer transformations.’ In the context of the over-accumulation of capital in the primary circuit of industrial capital</w:t>
      </w:r>
      <w:r w:rsidRPr="006E052B">
        <w:rPr>
          <w:rStyle w:val="Emphasis"/>
        </w:rPr>
        <w:t>, fresh geographic zones are constantly sought out which have not yet been fully invested in or, in the case of outer space, not yet been invested in at all. ‘Outer spatial fixes’ are investments in outer space intended to solve capitalism's many crises</w:t>
      </w:r>
      <w:r w:rsidRPr="00DC1FBB">
        <w:rPr>
          <w:rFonts w:eastAsia="Times New Roman" w:cs="Calibri"/>
          <w:color w:val="000000"/>
          <w:sz w:val="16"/>
          <w:szCs w:val="16"/>
          <w:lang w:eastAsia="ko-KR"/>
        </w:rPr>
        <w:t>. At one level they may be simply described as crises of economic profitability. But ‘economic’ can cover a wide array of issues such as crises of resource-availability and potential social and political upheavals resulting from resource-shortages. Furthermore, </w:t>
      </w:r>
      <w:r w:rsidRPr="00694CDF">
        <w:rPr>
          <w:rStyle w:val="Emphasis"/>
          <w:highlight w:val="yellow"/>
        </w:rPr>
        <w:t xml:space="preserve">there is certainly no guarantee that these investments will </w:t>
      </w:r>
      <w:proofErr w:type="gramStart"/>
      <w:r w:rsidRPr="00694CDF">
        <w:rPr>
          <w:rStyle w:val="Emphasis"/>
          <w:highlight w:val="yellow"/>
        </w:rPr>
        <w:t>actually ‘fix’</w:t>
      </w:r>
      <w:proofErr w:type="gramEnd"/>
      <w:r w:rsidRPr="00694CDF">
        <w:rPr>
          <w:rStyle w:val="Emphasis"/>
          <w:highlight w:val="yellow"/>
        </w:rPr>
        <w:t xml:space="preserve"> these </w:t>
      </w:r>
      <w:proofErr w:type="spellStart"/>
      <w:r w:rsidRPr="00694CDF">
        <w:rPr>
          <w:rStyle w:val="Emphasis"/>
          <w:highlight w:val="yellow"/>
        </w:rPr>
        <w:t>underlyingeconomic</w:t>
      </w:r>
      <w:proofErr w:type="spellEnd"/>
      <w:r w:rsidRPr="00694CDF">
        <w:rPr>
          <w:rStyle w:val="Emphasis"/>
          <w:highlight w:val="yellow"/>
        </w:rPr>
        <w:t>, political and social crises. The ‘fix’ may well be of a temporary, sticking-plaster, variety.</w:t>
      </w:r>
      <w:r w:rsidRPr="006E052B">
        <w:rPr>
          <w:rStyle w:val="Emphasis"/>
        </w:rPr>
        <w:t> </w:t>
      </w:r>
    </w:p>
    <w:p w14:paraId="187D61C2" w14:textId="77777777" w:rsidR="008F2CD1" w:rsidRPr="00BE1333" w:rsidRDefault="008F2CD1" w:rsidP="008F2CD1">
      <w:pPr>
        <w:spacing w:line="235" w:lineRule="atLeast"/>
        <w:rPr>
          <w:rFonts w:cs="Calibri"/>
          <w:color w:val="000000"/>
          <w:szCs w:val="22"/>
        </w:rPr>
      </w:pPr>
    </w:p>
    <w:p w14:paraId="1D1C14B6" w14:textId="5B110363" w:rsidR="008F2CD1" w:rsidRPr="00D1533D" w:rsidRDefault="008F2CD1" w:rsidP="008F2CD1">
      <w:pPr>
        <w:pStyle w:val="Heading4"/>
        <w:rPr>
          <w:rStyle w:val="StyleUnderline"/>
          <w:sz w:val="26"/>
          <w:u w:val="none"/>
        </w:rPr>
      </w:pPr>
      <w:r>
        <w:t xml:space="preserve">Geopolitical hegemony becomes utilized through ideologies of imaginative geographies that includes outer space. The geographical distinction between us and them feeds on cartographies of fear that need to be conquered. </w:t>
      </w:r>
      <w:r w:rsidR="008C1A43">
        <w:t xml:space="preserve">EXLORATION IS INHERENTLY COLONIAL </w:t>
      </w:r>
    </w:p>
    <w:p w14:paraId="59535DA9" w14:textId="77777777" w:rsidR="008F2CD1" w:rsidRPr="00C60AF4" w:rsidRDefault="008F2CD1" w:rsidP="008F2CD1">
      <w:pPr>
        <w:rPr>
          <w:sz w:val="16"/>
          <w:szCs w:val="16"/>
        </w:rPr>
      </w:pPr>
      <w:r>
        <w:rPr>
          <w:b/>
          <w:bCs/>
          <w:sz w:val="24"/>
        </w:rPr>
        <w:t xml:space="preserve">Smiles 20 </w:t>
      </w:r>
      <w:r w:rsidRPr="00C60AF4">
        <w:rPr>
          <w:sz w:val="16"/>
          <w:szCs w:val="16"/>
        </w:rPr>
        <w:t xml:space="preserve">Written </w:t>
      </w:r>
      <w:proofErr w:type="gramStart"/>
      <w:r w:rsidRPr="00C60AF4">
        <w:rPr>
          <w:sz w:val="16"/>
          <w:szCs w:val="16"/>
        </w:rPr>
        <w:t>By</w:t>
      </w:r>
      <w:proofErr w:type="gramEnd"/>
      <w:r w:rsidRPr="00C60AF4">
        <w:rPr>
          <w:sz w:val="16"/>
          <w:szCs w:val="16"/>
        </w:rPr>
        <w:t xml:space="preserve"> Deondre Smiles, October 26 2020 "The Settler Logics of (Outer) Space, https://www.societyandspace.org/articles/the-settler-logics-of-outer-space </w:t>
      </w:r>
    </w:p>
    <w:p w14:paraId="6E3D0A89" w14:textId="77777777" w:rsidR="008F2CD1" w:rsidRPr="0024704E" w:rsidRDefault="008F2CD1" w:rsidP="008F2CD1">
      <w:pPr>
        <w:rPr>
          <w:b/>
          <w:iCs/>
          <w:u w:val="single"/>
        </w:rPr>
      </w:pPr>
      <w:r w:rsidRPr="00086616">
        <w:rPr>
          <w:sz w:val="16"/>
          <w:szCs w:val="16"/>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w:t>
      </w:r>
      <w:proofErr w:type="gramStart"/>
      <w:r w:rsidRPr="00086616">
        <w:rPr>
          <w:sz w:val="16"/>
          <w:szCs w:val="16"/>
        </w:rPr>
        <w:t>fiercest</w:t>
      </w:r>
      <w:proofErr w:type="gramEnd"/>
      <w:r w:rsidRPr="00086616">
        <w:rPr>
          <w:sz w:val="16"/>
          <w:szCs w:val="16"/>
        </w:rPr>
        <w:t xml:space="preserve"> and most determined men and women ever to walk on the face of the Earth…Our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To most scholars, and certainly to </w:t>
      </w:r>
      <w:proofErr w:type="gramStart"/>
      <w:r w:rsidRPr="00086616">
        <w:rPr>
          <w:sz w:val="16"/>
          <w:szCs w:val="16"/>
        </w:rPr>
        <w:t>the virtual majority of</w:t>
      </w:r>
      <w:proofErr w:type="gramEnd"/>
      <w:r w:rsidRPr="00086616">
        <w:rPr>
          <w:sz w:val="16"/>
          <w:szCs w:val="16"/>
        </w:rPr>
        <w:t xml:space="preserve"> Indigenous peoples on Turtle Island, </w:t>
      </w:r>
      <w:r w:rsidRPr="00FA709A">
        <w:rPr>
          <w:rStyle w:val="Emphasis"/>
        </w:rPr>
        <w:t>it is no secret that the country we call the United States of America was built upon the brutal subjugation of Indigenous people and Indigenous lands</w:t>
      </w:r>
      <w:r w:rsidRPr="00086616">
        <w:rPr>
          <w:sz w:val="16"/>
          <w:szCs w:val="16"/>
        </w:rPr>
        <w:t>. Fueled by the American settler myths of terra nullius (no man’s land) and Manifest Destiny, the American settler state proceeded upon a project of cultural and physical genocide, with lasting effects that endure to the present day. The ‘settler myth’ permeates American culture</w:t>
      </w:r>
      <w:r w:rsidRPr="005E324A">
        <w:t xml:space="preserve">. </w:t>
      </w:r>
      <w:r w:rsidRPr="00FA709A">
        <w:rPr>
          <w:rStyle w:val="Emphasis"/>
        </w:rPr>
        <w:t>Words such as ‘pioneer’, the ‘West’, ‘Manifest Destiny’ grab the imagination as connected to the growth of the country in its early history. America sprang forth from a vast open ‘</w:t>
      </w:r>
      <w:proofErr w:type="gramStart"/>
      <w:r w:rsidRPr="00FA709A">
        <w:rPr>
          <w:rStyle w:val="Emphasis"/>
        </w:rPr>
        <w:t>wilderness’</w:t>
      </w:r>
      <w:proofErr w:type="gramEnd"/>
      <w:r w:rsidRPr="00FA709A">
        <w:rPr>
          <w:rStyle w:val="Emphasis"/>
        </w:rPr>
        <w:t xml:space="preserve">. Of course, for Indigenous people, we know differently—these </w:t>
      </w:r>
      <w:r w:rsidRPr="00BE49B8">
        <w:rPr>
          <w:rStyle w:val="Emphasis"/>
          <w:highlight w:val="yellow"/>
        </w:rPr>
        <w:t>lands had complex cultural frameworks and political entities long before colonization.</w:t>
      </w:r>
      <w:r w:rsidRPr="00FA709A">
        <w:rPr>
          <w:rStyle w:val="Emphasis"/>
        </w:rPr>
        <w:t xml:space="preserve"> Words like ‘pioneer’ and ‘Manifest Destiny’, have deep meanings for us too, as they are indicative of the very real damage dealt against our cultures and nations, damage that we have had to work very hard to undo. </w:t>
      </w:r>
      <w:r w:rsidRPr="00086616">
        <w:rPr>
          <w:sz w:val="16"/>
          <w:szCs w:val="16"/>
        </w:rPr>
        <w:t xml:space="preserve">Trump’s address raises key insights into the continuing logics of settler colonialism, as well as questions of its future trajectories. </w:t>
      </w:r>
      <w:r w:rsidRPr="00FA709A">
        <w:rPr>
          <w:rStyle w:val="Emphasis"/>
        </w:rPr>
        <w:t>Trump’s i</w:t>
      </w:r>
      <w:r w:rsidRPr="00BE49B8">
        <w:rPr>
          <w:rStyle w:val="Emphasis"/>
          <w:highlight w:val="yellow"/>
        </w:rPr>
        <w:t>nvocation of ideas such as the ‘frontier’ and ‘taming the wilderness’ draws attention to the brutal violence that accompanied the building of the</w:t>
      </w:r>
      <w:r w:rsidRPr="00FA709A">
        <w:rPr>
          <w:rStyle w:val="Emphasis"/>
        </w:rPr>
        <w:t xml:space="preserve"> American </w:t>
      </w:r>
      <w:r w:rsidRPr="00BE49B8">
        <w:rPr>
          <w:rStyle w:val="Emphasis"/>
          <w:highlight w:val="yellow"/>
        </w:rPr>
        <w:t>state</w:t>
      </w:r>
      <w:r w:rsidRPr="00FA709A">
        <w:rPr>
          <w:rStyle w:val="Emphasis"/>
        </w:rPr>
        <w:t xml:space="preserve">. </w:t>
      </w:r>
      <w:r w:rsidRPr="00086616">
        <w:rPr>
          <w:sz w:val="16"/>
          <w:szCs w:val="16"/>
        </w:rPr>
        <w:t>Scholars such as Greg Grandin (2019) make the case that the frontier is part of what America is—whether it is the ‘Wild West’, or the U.S.-Mexican border,</w:t>
      </w:r>
      <w:r w:rsidRPr="005E324A">
        <w:t xml:space="preserve"> </w:t>
      </w:r>
      <w:r w:rsidRPr="00FA709A">
        <w:rPr>
          <w:rStyle w:val="Emphasis"/>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5E324A">
        <w:t xml:space="preserve"> </w:t>
      </w:r>
      <w:r w:rsidRPr="00086616">
        <w:rPr>
          <w:sz w:val="16"/>
          <w:szCs w:val="16"/>
        </w:rPr>
        <w:t>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w:t>
      </w:r>
      <w:r w:rsidRPr="005E324A">
        <w:t xml:space="preserve"> </w:t>
      </w:r>
      <w:r w:rsidRPr="00BE49B8">
        <w:rPr>
          <w:rStyle w:val="Emphasis"/>
          <w:highlight w:val="yellow"/>
        </w:rPr>
        <w:t>Space represents yet another ‘unknown’ to be conquered</w:t>
      </w:r>
      <w:r w:rsidRPr="00604C43">
        <w:rPr>
          <w:rStyle w:val="Emphasis"/>
        </w:rPr>
        <w:t xml:space="preserve"> and bent to America’s will. However, such interplanetary conquest does not exist solely in outer space. I wish to </w:t>
      </w:r>
      <w:r w:rsidRPr="00BE49B8">
        <w:rPr>
          <w:rStyle w:val="Emphasis"/>
          <w:highlight w:val="yellow"/>
        </w:rPr>
        <w:t>situate the very real colonial legacies and violence associated with the desire to explore space</w:t>
      </w:r>
      <w:r w:rsidRPr="00604C43">
        <w:rPr>
          <w:rStyle w:val="Emphasis"/>
        </w:rPr>
        <w:t>, tracing the ways that they are perpetuated and reified through their destructive engagements with Indigenous peoples</w:t>
      </w:r>
      <w:r w:rsidRPr="00086616">
        <w:rPr>
          <w:rStyle w:val="Emphasis"/>
          <w:sz w:val="16"/>
          <w:szCs w:val="16"/>
        </w:rPr>
        <w:t>.</w:t>
      </w:r>
      <w:r w:rsidRPr="00086616">
        <w:rPr>
          <w:sz w:val="16"/>
          <w:szCs w:val="16"/>
        </w:rPr>
        <w:t xml:space="preserve"> I argue that a scientific venture such as</w:t>
      </w:r>
      <w:r w:rsidRPr="005E324A">
        <w:t xml:space="preserve"> </w:t>
      </w:r>
      <w:r w:rsidRPr="00604C43">
        <w:rPr>
          <w:rStyle w:val="Emphasis"/>
        </w:rPr>
        <w:t xml:space="preserve">space exploration does not exist in a vacuum, but instead draws from settler colonialism and feeds back into it through the prioritization of ‘science’ over Indigenous epistemologies. I begin by exploring the ways that </w:t>
      </w:r>
      <w:r w:rsidRPr="00BE49B8">
        <w:rPr>
          <w:rStyle w:val="Emphasis"/>
          <w:highlight w:val="yellow"/>
        </w:rPr>
        <w:t>space exploration</w:t>
      </w:r>
      <w:r w:rsidRPr="00604C43">
        <w:rPr>
          <w:rStyle w:val="Emphasis"/>
        </w:rPr>
        <w:t xml:space="preserve"> by the American settler state </w:t>
      </w:r>
      <w:r w:rsidRPr="00BE49B8">
        <w:rPr>
          <w:rStyle w:val="Emphasis"/>
          <w:highlight w:val="yellow"/>
        </w:rPr>
        <w:t>is situated within questions of hegemony, imperialism, and terra nullius, including a brief synopsis of the controversy surrounding the planned construction of the Thirty Meter Telescope on Mauna Kea</w:t>
      </w:r>
      <w:r w:rsidRPr="005E324A">
        <w:t xml:space="preserve">. </w:t>
      </w:r>
      <w:r w:rsidRPr="00086616">
        <w:rPr>
          <w:sz w:val="16"/>
          <w:szCs w:val="16"/>
        </w:rPr>
        <w:t xml:space="preserve">I conclude by exploring </w:t>
      </w:r>
      <w:r w:rsidRPr="0031166C">
        <w:rPr>
          <w:rStyle w:val="Emphasis"/>
        </w:rPr>
        <w:t>Indigenous engagement with ‘space’ in both its Earthbound and beyond-earth forms as it relates to outer space, and what implications this might have for the ways we think about our engagement with space as the American settler state begins to turn its gaze skyward once again</w:t>
      </w:r>
      <w:r w:rsidRPr="005E324A">
        <w:t xml:space="preserve">. </w:t>
      </w:r>
      <w:r w:rsidRPr="00086616">
        <w:rPr>
          <w:sz w:val="16"/>
          <w:szCs w:val="16"/>
        </w:rPr>
        <w:t xml:space="preserve">I position this essay alongside a growing body of academic work, as well as journalistic endeavors (Haskins, 2020; </w:t>
      </w:r>
      <w:proofErr w:type="spellStart"/>
      <w:r w:rsidRPr="00086616">
        <w:rPr>
          <w:sz w:val="16"/>
          <w:szCs w:val="16"/>
        </w:rPr>
        <w:t>Koren</w:t>
      </w:r>
      <w:proofErr w:type="spellEnd"/>
      <w:r w:rsidRPr="00086616">
        <w:rPr>
          <w:sz w:val="16"/>
          <w:szCs w:val="16"/>
        </w:rPr>
        <w:t xml:space="preserve">, 2020) that demands that the American settler colonial state exercise self-reflexivity as to why it engages with outer space, and who is advantaged and disadvantaged here on Earth </w:t>
      </w:r>
      <w:proofErr w:type="gramStart"/>
      <w:r w:rsidRPr="00086616">
        <w:rPr>
          <w:sz w:val="16"/>
          <w:szCs w:val="16"/>
        </w:rPr>
        <w:t>as a result of</w:t>
      </w:r>
      <w:proofErr w:type="gramEnd"/>
      <w:r w:rsidRPr="00086616">
        <w:rPr>
          <w:sz w:val="16"/>
          <w:szCs w:val="16"/>
        </w:rPr>
        <w:t xml:space="preserve"> this engagement. Settler Colonialism and ‘Space’</w:t>
      </w:r>
      <w:r>
        <w:t xml:space="preserve"> </w:t>
      </w:r>
      <w:r w:rsidRPr="0031166C">
        <w:rPr>
          <w:rStyle w:val="Emphasis"/>
        </w:rPr>
        <w:t>A brief exploration of what settler colonialism is, and its engagement with ‘space’ here on Earth is necessary to start. Settler colonialism is commonly understood to be a form of colonialism that is based upon the permanent presence of colonists upon land</w:t>
      </w:r>
      <w:r w:rsidRPr="005E324A">
        <w:t xml:space="preserve">. </w:t>
      </w:r>
      <w:r w:rsidRPr="00086616">
        <w:rPr>
          <w:sz w:val="16"/>
          <w:szCs w:val="16"/>
        </w:rPr>
        <w:t>This is a distinction from forms of colonialism based upon resource extraction (Wolfe, 2006; Veracini, 2013).</w:t>
      </w:r>
      <w:r w:rsidRPr="005E324A">
        <w:t xml:space="preserve"> </w:t>
      </w:r>
      <w:r w:rsidRPr="0031166C">
        <w:rPr>
          <w:rStyle w:val="Emphasis"/>
        </w:rPr>
        <w:t xml:space="preserve">What this means is that the </w:t>
      </w:r>
      <w:r w:rsidRPr="00BE49B8">
        <w:rPr>
          <w:rStyle w:val="Emphasis"/>
          <w:highlight w:val="yellow"/>
        </w:rPr>
        <w:t>settler</w:t>
      </w:r>
      <w:r w:rsidRPr="0031166C">
        <w:rPr>
          <w:rStyle w:val="Emphasis"/>
        </w:rPr>
        <w:t xml:space="preserve"> colony </w:t>
      </w:r>
      <w:r w:rsidRPr="00BE49B8">
        <w:rPr>
          <w:rStyle w:val="Emphasis"/>
          <w:highlight w:val="yellow"/>
        </w:rPr>
        <w:t>is intimately tied with the space within which it exists—it cannot exist or sustain itself without settler control over land and space</w:t>
      </w:r>
      <w:r w:rsidRPr="0031166C">
        <w:rPr>
          <w:rStyle w:val="Emphasis"/>
        </w:rPr>
        <w:t>.</w:t>
      </w:r>
      <w:r w:rsidRPr="005E324A">
        <w:t xml:space="preserve"> </w:t>
      </w:r>
      <w:r w:rsidRPr="00086616">
        <w:rPr>
          <w:sz w:val="16"/>
          <w:szCs w:val="16"/>
        </w:rPr>
        <w:t>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w:t>
      </w:r>
      <w:r w:rsidRPr="005E324A">
        <w:t xml:space="preserve">  </w:t>
      </w:r>
      <w:r w:rsidRPr="0031166C">
        <w:rPr>
          <w:rStyle w:val="Emphasis"/>
        </w:rPr>
        <w:t>Without land, the settler state ‘dies’; conversely, deprivation of land from the indigenous population means that in settler logic, indigeneity dies</w:t>
      </w:r>
      <w:r w:rsidRPr="005E324A">
        <w:t xml:space="preserve"> </w:t>
      </w:r>
      <w:r w:rsidRPr="00086616">
        <w:rPr>
          <w:sz w:val="16"/>
          <w:szCs w:val="16"/>
        </w:rPr>
        <w:t>(Povinelli, 2002; Wolfe, 2006.)</w:t>
      </w:r>
      <w:r>
        <w:t xml:space="preserve"> </w:t>
      </w:r>
      <w:r w:rsidRPr="0031166C">
        <w:rPr>
          <w:rStyle w:val="Emphasis"/>
        </w:rPr>
        <w:t xml:space="preserve">The ultimate aims of settler colonialism </w:t>
      </w:r>
      <w:proofErr w:type="gramStart"/>
      <w:r w:rsidRPr="0031166C">
        <w:rPr>
          <w:rStyle w:val="Emphasis"/>
        </w:rPr>
        <w:t>is</w:t>
      </w:r>
      <w:proofErr w:type="gramEnd"/>
      <w:r w:rsidRPr="0031166C">
        <w:rPr>
          <w:rStyle w:val="Emphasis"/>
        </w:rPr>
        <w:t xml:space="preserve"> therefore the occupation and remaking of space. </w:t>
      </w:r>
      <w:r w:rsidRPr="00086616">
        <w:rPr>
          <w:sz w:val="16"/>
          <w:szCs w:val="16"/>
        </w:rPr>
        <w:t xml:space="preserve">As Wolfe (2006) describes, the settler state seeks to make use of land and resources </w:t>
      </w:r>
      <w:proofErr w:type="gramStart"/>
      <w:r w:rsidRPr="00086616">
        <w:rPr>
          <w:sz w:val="16"/>
          <w:szCs w:val="16"/>
        </w:rPr>
        <w:t>in order to</w:t>
      </w:r>
      <w:proofErr w:type="gramEnd"/>
      <w:r w:rsidRPr="00086616">
        <w:rPr>
          <w:sz w:val="16"/>
          <w:szCs w:val="16"/>
        </w:rPr>
        <w:t xml:space="preserve">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w:t>
      </w:r>
      <w:r w:rsidRPr="005E324A">
        <w:t xml:space="preserve"> </w:t>
      </w:r>
      <w:r w:rsidRPr="00FE64B9">
        <w:rPr>
          <w:rStyle w:val="Emphasis"/>
        </w:rPr>
        <w:t>This is mated with a viewpoint of landscapes prior to European arrival as terra nullius, or empty land that was owned by no one, via European/Western conceptions of land ownership and tenure</w:t>
      </w:r>
      <w:r w:rsidRPr="005E324A">
        <w:t xml:space="preserve"> (</w:t>
      </w:r>
      <w:r w:rsidRPr="00086616">
        <w:rPr>
          <w:sz w:val="16"/>
          <w:szCs w:val="16"/>
        </w:rPr>
        <w:t>Wolfe, 1994)</w:t>
      </w:r>
      <w:r w:rsidRPr="00FE64B9">
        <w:t>.</w:t>
      </w:r>
      <w:r w:rsidRPr="00FE64B9">
        <w:rPr>
          <w:rStyle w:val="Emphasis"/>
        </w:rPr>
        <w:t xml:space="preserve"> Because of this overarching goal of space, </w:t>
      </w:r>
      <w:r w:rsidRPr="00BE49B8">
        <w:rPr>
          <w:rStyle w:val="Emphasis"/>
          <w:highlight w:val="yellow"/>
        </w:rPr>
        <w:t>there is an inherent anxiety in settler colonies about spac</w:t>
      </w:r>
      <w:r w:rsidRPr="00FE64B9">
        <w:rPr>
          <w:rStyle w:val="Emphasis"/>
        </w:rPr>
        <w:t>e, and how it can be occupied and subsequently rewritten to remove Indigenous presence.</w:t>
      </w:r>
      <w:r w:rsidRPr="005E324A">
        <w:t xml:space="preserve"> </w:t>
      </w:r>
      <w:r w:rsidRPr="00086616">
        <w:rPr>
          <w:sz w:val="16"/>
          <w:szCs w:val="16"/>
        </w:rPr>
        <w:t xml:space="preserve">In Anglo settler colonies, this often takes place within a lens of conservation. Scholars such as </w:t>
      </w:r>
      <w:proofErr w:type="spellStart"/>
      <w:r w:rsidRPr="00086616">
        <w:rPr>
          <w:sz w:val="16"/>
          <w:szCs w:val="16"/>
        </w:rPr>
        <w:t>Banivanua</w:t>
      </w:r>
      <w:proofErr w:type="spellEnd"/>
      <w:r w:rsidRPr="00086616">
        <w:rPr>
          <w:sz w:val="16"/>
          <w:szCs w:val="16"/>
        </w:rPr>
        <w:t xml:space="preserve"> Mar (2010), </w:t>
      </w:r>
      <w:proofErr w:type="spellStart"/>
      <w:r w:rsidRPr="00086616">
        <w:rPr>
          <w:sz w:val="16"/>
          <w:szCs w:val="16"/>
        </w:rPr>
        <w:t>Lannoy</w:t>
      </w:r>
      <w:proofErr w:type="spellEnd"/>
      <w:r w:rsidRPr="00086616">
        <w:rPr>
          <w:sz w:val="16"/>
          <w:szCs w:val="16"/>
        </w:rPr>
        <w:t xml:space="preserve"> (2012), Wright (2014) and Tristan </w:t>
      </w:r>
      <w:proofErr w:type="spellStart"/>
      <w:r w:rsidRPr="00086616">
        <w:rPr>
          <w:sz w:val="16"/>
          <w:szCs w:val="16"/>
        </w:rPr>
        <w:t>Ahtone</w:t>
      </w:r>
      <w:proofErr w:type="spellEnd"/>
      <w:r w:rsidRPr="00086616">
        <w:rPr>
          <w:sz w:val="16"/>
          <w:szCs w:val="16"/>
        </w:rPr>
        <w:t xml:space="preserve"> (2019) have written extensively on the ways that settler </w:t>
      </w:r>
      <w:proofErr w:type="spellStart"/>
      <w:r w:rsidRPr="00086616">
        <w:rPr>
          <w:sz w:val="16"/>
          <w:szCs w:val="16"/>
        </w:rPr>
        <w:t>reinscription</w:t>
      </w:r>
      <w:proofErr w:type="spellEnd"/>
      <w:r w:rsidRPr="00086616">
        <w:rPr>
          <w:sz w:val="16"/>
          <w:szCs w:val="16"/>
        </w:rPr>
        <w:t xml:space="preserve"> of space can be extremely damaging to Indigenous people from a lens of ‘conservation’. However, dispossession of Indigenous space in favor of settler uses can also be tied to some of the most destructive forces of our time. For example, </w:t>
      </w:r>
      <w:r w:rsidRPr="009F6356">
        <w:rPr>
          <w:rStyle w:val="Emphasis"/>
        </w:rPr>
        <w:t xml:space="preserve">Aboriginal land in the Australian Outback was viewed as ‘empty’ land that was turned into weapons ranges where the British military tested nuclear weapons in the 1950s, which directly led to negative health effects upon Aboriginal communities downwind from the testing sites </w:t>
      </w:r>
      <w:r w:rsidRPr="00086616">
        <w:rPr>
          <w:sz w:val="16"/>
          <w:szCs w:val="16"/>
        </w:rPr>
        <w:t xml:space="preserve">(Vincent, 2010). Indigenous nations in the United States have struggled with environmental damage related to military-industrial exploitation as well. </w:t>
      </w:r>
      <w:proofErr w:type="gramStart"/>
      <w:r w:rsidRPr="00086616">
        <w:rPr>
          <w:sz w:val="16"/>
          <w:szCs w:val="16"/>
        </w:rPr>
        <w:t>But,</w:t>
      </w:r>
      <w:proofErr w:type="gramEnd"/>
      <w:r w:rsidRPr="00086616">
        <w:rPr>
          <w:sz w:val="16"/>
          <w:szCs w:val="16"/>
        </w:rPr>
        <w:t xml:space="preserve"> what does this all look like in regard to outer space? </w:t>
      </w:r>
      <w:proofErr w:type="gramStart"/>
      <w:r w:rsidRPr="00086616">
        <w:rPr>
          <w:sz w:val="16"/>
          <w:szCs w:val="16"/>
        </w:rPr>
        <w:t>In order to</w:t>
      </w:r>
      <w:proofErr w:type="gramEnd"/>
      <w:r w:rsidRPr="00086616">
        <w:rPr>
          <w:sz w:val="16"/>
          <w:szCs w:val="16"/>
        </w:rPr>
        <w:t xml:space="preserve"> really understand the potential (settler) colonial logics of space exploration, we must go back and explore the ways in which</w:t>
      </w:r>
      <w:r w:rsidRPr="005E324A">
        <w:t xml:space="preserve"> </w:t>
      </w:r>
      <w:r w:rsidRPr="00BE49B8">
        <w:rPr>
          <w:rStyle w:val="Emphasis"/>
          <w:highlight w:val="yellow"/>
        </w:rPr>
        <w:t>space exploration</w:t>
      </w:r>
      <w:r w:rsidRPr="00973156">
        <w:rPr>
          <w:rStyle w:val="Emphasis"/>
        </w:rPr>
        <w:t xml:space="preserve"> became inextricably </w:t>
      </w:r>
      <w:r w:rsidRPr="00BE49B8">
        <w:rPr>
          <w:rStyle w:val="Emphasis"/>
          <w:highlight w:val="yellow"/>
        </w:rPr>
        <w:t>tied with questions of state hegemony and geopolitics</w:t>
      </w:r>
      <w:r w:rsidRPr="00973156">
        <w:rPr>
          <w:rStyle w:val="Emphasis"/>
        </w:rPr>
        <w:t xml:space="preserve"> during the Cold War</w:t>
      </w:r>
      <w:r w:rsidRPr="005E324A">
        <w:t xml:space="preserve">. </w:t>
      </w:r>
      <w:r w:rsidRPr="00086616">
        <w:rPr>
          <w:sz w:val="16"/>
          <w:szCs w:val="16"/>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973156">
        <w:rPr>
          <w:rStyle w:val="Emphasis"/>
        </w:rPr>
        <w:t xml:space="preserve">after ‘conquering’ a continent and bringing it under American dominion, why would the United States stop solely at ‘space’ on Earth? </w:t>
      </w:r>
      <w:r w:rsidRPr="00086616">
        <w:rPr>
          <w:sz w:val="16"/>
          <w:szCs w:val="16"/>
        </w:rPr>
        <w:t xml:space="preserve">To return to Grandin (2019), space represented yet another frontier to be conquered and known by the settler colonial </w:t>
      </w:r>
      <w:proofErr w:type="gramStart"/>
      <w:r w:rsidRPr="00086616">
        <w:rPr>
          <w:sz w:val="16"/>
          <w:szCs w:val="16"/>
        </w:rPr>
        <w:t>state;</w:t>
      </w:r>
      <w:proofErr w:type="gramEnd"/>
      <w:r w:rsidRPr="00086616">
        <w:rPr>
          <w:sz w:val="16"/>
          <w:szCs w:val="16"/>
        </w:rPr>
        <w:t xml:space="preserve"> if not explicitly for the possibility of further settlement, then for the preservation of its existing spatial extent on Earth.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w:t>
      </w:r>
      <w:proofErr w:type="gramStart"/>
      <w:r w:rsidRPr="00086616">
        <w:rPr>
          <w:sz w:val="16"/>
          <w:szCs w:val="16"/>
        </w:rPr>
        <w:t>51)[</w:t>
      </w:r>
      <w:proofErr w:type="spellStart"/>
      <w:proofErr w:type="gramEnd"/>
      <w:r w:rsidRPr="00086616">
        <w:rPr>
          <w:sz w:val="16"/>
          <w:szCs w:val="16"/>
        </w:rPr>
        <w:t>i</w:t>
      </w:r>
      <w:proofErr w:type="spellEnd"/>
      <w:r w:rsidRPr="00086616">
        <w:rPr>
          <w:sz w:val="16"/>
          <w:szCs w:val="16"/>
        </w:rPr>
        <w:t>].</w:t>
      </w:r>
      <w:r>
        <w:t xml:space="preserve"> </w:t>
      </w:r>
      <w:r w:rsidRPr="00147C14">
        <w:rPr>
          <w:rStyle w:val="Emphasis"/>
        </w:rPr>
        <w:t>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w:t>
      </w:r>
      <w:r w:rsidRPr="005E324A">
        <w:t>. Indeed</w:t>
      </w:r>
      <w:r w:rsidRPr="00BE49B8">
        <w:rPr>
          <w:highlight w:val="yellow"/>
        </w:rPr>
        <w:t xml:space="preserve">, </w:t>
      </w:r>
      <w:r w:rsidRPr="00BE49B8">
        <w:rPr>
          <w:rStyle w:val="Emphasis"/>
          <w:highlight w:val="yellow"/>
        </w:rPr>
        <w:t>even reinscribing of Indigenous space towards ‘peaceful’ settler space exploration have very real consequences for Indigenous sovereignty and Indigenous spaces</w:t>
      </w:r>
      <w:r w:rsidRPr="00BE49B8">
        <w:rPr>
          <w:highlight w:val="yellow"/>
        </w:rPr>
        <w:t>.</w:t>
      </w:r>
      <w:r w:rsidRPr="005E324A">
        <w:t xml:space="preserve"> </w:t>
      </w:r>
      <w:r w:rsidRPr="00086616">
        <w:rPr>
          <w:sz w:val="16"/>
          <w:szCs w:val="16"/>
        </w:rPr>
        <w:t>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t>
      </w:r>
      <w:proofErr w:type="spellStart"/>
      <w:r w:rsidRPr="00086616">
        <w:rPr>
          <w:sz w:val="16"/>
          <w:szCs w:val="16"/>
        </w:rPr>
        <w:t>Witze</w:t>
      </w:r>
      <w:proofErr w:type="spellEnd"/>
      <w:r w:rsidRPr="00086616">
        <w:rPr>
          <w:sz w:val="16"/>
          <w:szCs w:val="16"/>
        </w:rPr>
        <w:t xml:space="preserve">, 2020). </w:t>
      </w:r>
      <w:proofErr w:type="gramStart"/>
      <w:r w:rsidRPr="00086616">
        <w:rPr>
          <w:sz w:val="16"/>
          <w:szCs w:val="16"/>
        </w:rPr>
        <w:t>In particular, astronomers</w:t>
      </w:r>
      <w:proofErr w:type="gramEnd"/>
      <w:r w:rsidRPr="00086616">
        <w:rPr>
          <w:sz w:val="16"/>
          <w:szCs w:val="16"/>
        </w:rPr>
        <w:t xml:space="preserve"> such as Chanda Prescod-Weinstein, </w:t>
      </w:r>
      <w:proofErr w:type="spellStart"/>
      <w:r w:rsidRPr="00086616">
        <w:rPr>
          <w:sz w:val="16"/>
          <w:szCs w:val="16"/>
        </w:rPr>
        <w:t>Lucianne</w:t>
      </w:r>
      <w:proofErr w:type="spellEnd"/>
      <w:r w:rsidRPr="00086616">
        <w:rPr>
          <w:sz w:val="16"/>
          <w:szCs w:val="16"/>
        </w:rPr>
        <w:t xml:space="preserve"> </w:t>
      </w:r>
      <w:proofErr w:type="spellStart"/>
      <w:r w:rsidRPr="00086616">
        <w:rPr>
          <w:sz w:val="16"/>
          <w:szCs w:val="16"/>
        </w:rPr>
        <w:t>Walkowicz</w:t>
      </w:r>
      <w:proofErr w:type="spellEnd"/>
      <w:r w:rsidRPr="00086616">
        <w:rPr>
          <w:sz w:val="16"/>
          <w:szCs w:val="16"/>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086616">
        <w:rPr>
          <w:sz w:val="16"/>
          <w:szCs w:val="16"/>
        </w:rPr>
        <w:t>Walkowicz</w:t>
      </w:r>
      <w:proofErr w:type="spellEnd"/>
      <w:r w:rsidRPr="00086616">
        <w:rPr>
          <w:sz w:val="16"/>
          <w:szCs w:val="16"/>
        </w:rPr>
        <w:t xml:space="preserve">, alongside Sarah Tuttle, Brian Nord and </w:t>
      </w:r>
      <w:proofErr w:type="spellStart"/>
      <w:r w:rsidRPr="00086616">
        <w:rPr>
          <w:sz w:val="16"/>
          <w:szCs w:val="16"/>
        </w:rPr>
        <w:t>Hilding</w:t>
      </w:r>
      <w:proofErr w:type="spellEnd"/>
      <w:r w:rsidRPr="00086616">
        <w:rPr>
          <w:sz w:val="16"/>
          <w:szCs w:val="16"/>
        </w:rPr>
        <w:t xml:space="preserve"> Neilson (2020) make clear that</w:t>
      </w:r>
      <w:r w:rsidRPr="005E324A">
        <w:t xml:space="preserve"> </w:t>
      </w:r>
      <w:r w:rsidRPr="00934127">
        <w:rPr>
          <w:rStyle w:val="Emphasis"/>
        </w:rPr>
        <w:t>settler scientific pursuits such as building the TMT are simply new footnotes in a long history of colonial disrespect of Indigenous people and Indigenous spaces in the name of science, and that astronomy is not innocent of this disrespect.</w:t>
      </w:r>
      <w:r w:rsidRPr="005E324A">
        <w:t xml:space="preserve"> </w:t>
      </w:r>
      <w:r w:rsidRPr="00086616">
        <w:rPr>
          <w:sz w:val="16"/>
          <w:szCs w:val="16"/>
        </w:rPr>
        <w:t xml:space="preserve">In fact, Native Hawai’ian scholars such as </w:t>
      </w:r>
      <w:proofErr w:type="spellStart"/>
      <w:r w:rsidRPr="00086616">
        <w:rPr>
          <w:sz w:val="16"/>
          <w:szCs w:val="16"/>
        </w:rPr>
        <w:t>Iokepa</w:t>
      </w:r>
      <w:proofErr w:type="spellEnd"/>
      <w:r w:rsidRPr="00086616">
        <w:rPr>
          <w:sz w:val="16"/>
          <w:szCs w:val="16"/>
        </w:rPr>
        <w:t xml:space="preserve"> </w:t>
      </w:r>
      <w:proofErr w:type="spellStart"/>
      <w:r w:rsidRPr="00086616">
        <w:rPr>
          <w:sz w:val="16"/>
          <w:szCs w:val="16"/>
        </w:rPr>
        <w:t>Casumbal</w:t>
      </w:r>
      <w:proofErr w:type="spellEnd"/>
      <w:r w:rsidRPr="00086616">
        <w:rPr>
          <w:sz w:val="16"/>
          <w:szCs w:val="16"/>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086616">
        <w:rPr>
          <w:sz w:val="16"/>
          <w:szCs w:val="16"/>
        </w:rPr>
        <w:t>Casumbal</w:t>
      </w:r>
      <w:proofErr w:type="spellEnd"/>
      <w:r w:rsidRPr="00086616">
        <w:rPr>
          <w:sz w:val="16"/>
          <w:szCs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086616">
        <w:rPr>
          <w:sz w:val="16"/>
          <w:szCs w:val="16"/>
        </w:rPr>
        <w:t>off of</w:t>
      </w:r>
      <w:proofErr w:type="gramEnd"/>
      <w:r w:rsidRPr="00086616">
        <w:rPr>
          <w:sz w:val="16"/>
          <w:szCs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w:t>
      </w:r>
      <w:r w:rsidRPr="00BE49B8">
        <w:rPr>
          <w:sz w:val="16"/>
          <w:szCs w:val="16"/>
          <w:highlight w:val="yellow"/>
        </w:rPr>
        <w:t>?</w:t>
      </w:r>
      <w:r w:rsidRPr="00BE49B8">
        <w:rPr>
          <w:rStyle w:val="Emphasis"/>
          <w:highlight w:val="yellow"/>
        </w:rPr>
        <w:t xml:space="preserve"> One potential avenue of Indigenous involvement comes through the active involvement of Indigenous peoples and Indigenous perspectives in space exploration, of course.</w:t>
      </w:r>
      <w:r w:rsidRPr="001B3963">
        <w:rPr>
          <w:rStyle w:val="Emphasis"/>
        </w:rPr>
        <w:t xml:space="preserve"> This involvement can be possible through viewing outer space through a ‘decolonial’ lens, for instance.</w:t>
      </w:r>
      <w:r w:rsidRPr="005E324A">
        <w:t xml:space="preserve"> </w:t>
      </w:r>
      <w:r w:rsidRPr="00086616">
        <w:rPr>
          <w:sz w:val="16"/>
          <w:szCs w:val="16"/>
        </w:rPr>
        <w:t xml:space="preserve">Astronomers such as Prescod-Weinstein and </w:t>
      </w:r>
      <w:proofErr w:type="spellStart"/>
      <w:r w:rsidRPr="00086616">
        <w:rPr>
          <w:sz w:val="16"/>
          <w:szCs w:val="16"/>
        </w:rPr>
        <w:t>Walkowicz</w:t>
      </w:r>
      <w:proofErr w:type="spellEnd"/>
      <w:r w:rsidRPr="00086616">
        <w:rPr>
          <w:sz w:val="16"/>
          <w:szCs w:val="16"/>
        </w:rPr>
        <w:t xml:space="preserve"> have spoken about </w:t>
      </w:r>
      <w:r w:rsidRPr="009C44CB">
        <w:rPr>
          <w:rStyle w:val="Emphasis"/>
        </w:rPr>
        <w:t>the need to avoid replicating colonial frameworks of occupation and use of space when exploring places such as Mars,</w:t>
      </w:r>
      <w:r w:rsidRPr="005E324A">
        <w:t xml:space="preserve"> </w:t>
      </w:r>
      <w:r w:rsidRPr="00086616">
        <w:rPr>
          <w:sz w:val="16"/>
          <w:szCs w:val="16"/>
        </w:rPr>
        <w:t xml:space="preserve">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w:t>
      </w:r>
      <w:proofErr w:type="gramStart"/>
      <w:r w:rsidRPr="00086616">
        <w:rPr>
          <w:sz w:val="16"/>
          <w:szCs w:val="16"/>
        </w:rPr>
        <w:t>a</w:t>
      </w:r>
      <w:proofErr w:type="gramEnd"/>
      <w:r w:rsidRPr="00086616">
        <w:rPr>
          <w:sz w:val="16"/>
          <w:szCs w:val="16"/>
        </w:rPr>
        <w:t xml:space="preserve"> Earth that is dealing with climate crisis (Bean, 2018; Bartels, 2019</w:t>
      </w:r>
      <w:r w:rsidRPr="00BE49B8">
        <w:rPr>
          <w:sz w:val="16"/>
          <w:szCs w:val="16"/>
          <w:highlight w:val="yellow"/>
        </w:rPr>
        <w:t>).</w:t>
      </w:r>
      <w:r w:rsidRPr="00BE49B8">
        <w:rPr>
          <w:highlight w:val="yellow"/>
        </w:rPr>
        <w:t xml:space="preserve"> </w:t>
      </w:r>
      <w:r w:rsidRPr="00BE49B8">
        <w:rPr>
          <w:rStyle w:val="Emphasis"/>
          <w:highlight w:val="yellow"/>
        </w:rPr>
        <w:t>Another potential avenue of engagement with Indigenous methodologies and epistemologies related to space comes with engaging with Indigenous thinkers who are already deeply immersed into explorations of Indigenous ‘space’ here on Earth</w:t>
      </w:r>
      <w:r w:rsidRPr="009C44CB">
        <w:rPr>
          <w:rStyle w:val="Emphasis"/>
        </w:rPr>
        <w:t>—</w:t>
      </w:r>
      <w:r w:rsidRPr="00086616">
        <w:rPr>
          <w:sz w:val="16"/>
          <w:szCs w:val="16"/>
        </w:rPr>
        <w:t xml:space="preserve">the recent works of Indigenous thinkers such as </w:t>
      </w:r>
      <w:proofErr w:type="spellStart"/>
      <w:r w:rsidRPr="00086616">
        <w:rPr>
          <w:sz w:val="16"/>
          <w:szCs w:val="16"/>
        </w:rPr>
        <w:t>Waziyatawin</w:t>
      </w:r>
      <w:proofErr w:type="spellEnd"/>
      <w:r w:rsidRPr="00086616">
        <w:rPr>
          <w:sz w:val="16"/>
          <w:szCs w:val="16"/>
        </w:rPr>
        <w:t xml:space="preserve"> (2008) Leanne </w:t>
      </w:r>
      <w:proofErr w:type="spellStart"/>
      <w:r w:rsidRPr="00086616">
        <w:rPr>
          <w:sz w:val="16"/>
          <w:szCs w:val="16"/>
        </w:rPr>
        <w:t>Betasamosake</w:t>
      </w:r>
      <w:proofErr w:type="spellEnd"/>
      <w:r w:rsidRPr="00086616">
        <w:rPr>
          <w:sz w:val="16"/>
          <w:szCs w:val="16"/>
        </w:rPr>
        <w:t xml:space="preserve"> Simpson (2017), </w:t>
      </w:r>
      <w:proofErr w:type="spellStart"/>
      <w:r w:rsidRPr="00086616">
        <w:rPr>
          <w:sz w:val="16"/>
          <w:szCs w:val="16"/>
        </w:rPr>
        <w:t>Natchee</w:t>
      </w:r>
      <w:proofErr w:type="spellEnd"/>
      <w:r w:rsidRPr="00086616">
        <w:rPr>
          <w:sz w:val="16"/>
          <w:szCs w:val="16"/>
        </w:rPr>
        <w:t xml:space="preserve"> Blu </w:t>
      </w:r>
      <w:proofErr w:type="spellStart"/>
      <w:r w:rsidRPr="00086616">
        <w:rPr>
          <w:sz w:val="16"/>
          <w:szCs w:val="16"/>
        </w:rPr>
        <w:t>Barnd</w:t>
      </w:r>
      <w:proofErr w:type="spellEnd"/>
      <w:r w:rsidRPr="00086616">
        <w:rPr>
          <w:sz w:val="16"/>
          <w:szCs w:val="16"/>
        </w:rPr>
        <w:t xml:space="preserve"> (2018) and others provide a unique viewpoint into the ways that Indigenous peoples make and remake space—</w:t>
      </w:r>
      <w:r w:rsidRPr="009C44CB">
        <w:rPr>
          <w:rStyle w:val="Emphasis"/>
        </w:rPr>
        <w:t xml:space="preserve">perhaps this can provide another blueprint for how we might engage with space beyond Earth. </w:t>
      </w:r>
      <w:r w:rsidRPr="00086616">
        <w:rPr>
          <w:sz w:val="16"/>
          <w:szCs w:val="16"/>
        </w:rPr>
        <w:t xml:space="preserve">And that is just the work that exists within the academic canon. Indigenous people have always been engaged with the worlds beyond the Earth, in ways that </w:t>
      </w:r>
      <w:proofErr w:type="gramStart"/>
      <w:r w:rsidRPr="00086616">
        <w:rPr>
          <w:sz w:val="16"/>
          <w:szCs w:val="16"/>
        </w:rPr>
        <w:t>often stood</w:t>
      </w:r>
      <w:proofErr w:type="gramEnd"/>
      <w:r w:rsidRPr="00086616">
        <w:rPr>
          <w:sz w:val="16"/>
          <w:szCs w:val="16"/>
        </w:rPr>
        <w:t xml:space="preserve"> counter to accepted ‘settler’ conventions of space exploration (Young, 1987). In one example, when asked about the Moon landings, several Inuit said, "We didn't know this was the first time </w:t>
      </w:r>
      <w:proofErr w:type="gramStart"/>
      <w:r w:rsidRPr="00086616">
        <w:rPr>
          <w:sz w:val="16"/>
          <w:szCs w:val="16"/>
        </w:rPr>
        <w:t>you</w:t>
      </w:r>
      <w:proofErr w:type="gramEnd"/>
      <w:r w:rsidRPr="00086616">
        <w:rPr>
          <w:sz w:val="16"/>
          <w:szCs w:val="16"/>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w:t>
      </w:r>
      <w:proofErr w:type="gramStart"/>
      <w:r w:rsidRPr="00086616">
        <w:rPr>
          <w:sz w:val="16"/>
          <w:szCs w:val="16"/>
        </w:rPr>
        <w:t>standing</w:t>
      </w:r>
      <w:proofErr w:type="gramEnd"/>
      <w:r w:rsidRPr="00086616">
        <w:rPr>
          <w:sz w:val="16"/>
          <w:szCs w:val="16"/>
        </w:rPr>
        <w:t xml:space="preserve">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w:t>
      </w:r>
      <w:proofErr w:type="spellStart"/>
      <w:r w:rsidRPr="00086616">
        <w:rPr>
          <w:sz w:val="16"/>
          <w:szCs w:val="16"/>
        </w:rPr>
        <w:t>Cornum</w:t>
      </w:r>
      <w:proofErr w:type="spellEnd"/>
      <w:r w:rsidRPr="00086616">
        <w:rPr>
          <w:sz w:val="16"/>
          <w:szCs w:val="16"/>
        </w:rPr>
        <w:t xml:space="preserve"> (2015) writes, “Outer space, perhaps because of its appeal to our sense of endless possibility, has become the imaginative site for re-envisioning how black, indigenous and other oppressed people can relate to each other outside of and despite the colonial gaze.”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w:t>
      </w:r>
      <w:r w:rsidRPr="005E324A">
        <w:t xml:space="preserve"> </w:t>
      </w:r>
      <w:r w:rsidRPr="00242639">
        <w:rPr>
          <w:rStyle w:val="Emphasis"/>
        </w:rPr>
        <w:t>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5EFCB197" w14:textId="21C8A5B7" w:rsidR="008F2CD1" w:rsidRPr="00DD713B" w:rsidRDefault="008F2CD1" w:rsidP="008F2CD1">
      <w:pPr>
        <w:pStyle w:val="Heading4"/>
      </w:pPr>
      <w:r>
        <w:t xml:space="preserve">The 1AC appropriation of outer space uses </w:t>
      </w:r>
      <w:r w:rsidRPr="00C979EB">
        <w:rPr>
          <w:u w:val="single"/>
        </w:rPr>
        <w:t>escapist logics</w:t>
      </w:r>
      <w:r>
        <w:t xml:space="preserve"> that run away from the problems of earth – we are the </w:t>
      </w:r>
      <w:r w:rsidRPr="00C979EB">
        <w:rPr>
          <w:u w:val="single"/>
        </w:rPr>
        <w:t>root cause</w:t>
      </w:r>
      <w:r>
        <w:t xml:space="preserve"> meaning we should </w:t>
      </w:r>
      <w:r>
        <w:rPr>
          <w:rFonts w:cs="Times New Roman"/>
        </w:rPr>
        <w:t xml:space="preserve">focus on space as way to move beyond retrenches a transcendental understanding of outer space as a place to overcome limits with society. </w:t>
      </w:r>
      <w:r w:rsidR="00096E35">
        <w:rPr>
          <w:rFonts w:cs="Times New Roman"/>
        </w:rPr>
        <w:t xml:space="preserve"> </w:t>
      </w:r>
      <w:proofErr w:type="gramStart"/>
      <w:r>
        <w:t>Thus</w:t>
      </w:r>
      <w:proofErr w:type="gramEnd"/>
      <w:r>
        <w:t xml:space="preserve"> we are a critique of spatiality - Space is constantly utilized to rummage for rare materials, as a place of colonization, or even war. </w:t>
      </w:r>
    </w:p>
    <w:p w14:paraId="1F35E093" w14:textId="77777777" w:rsidR="008F2CD1" w:rsidRPr="00AD1FF3" w:rsidRDefault="008F2CD1" w:rsidP="008F2CD1">
      <w:proofErr w:type="spellStart"/>
      <w:r w:rsidRPr="00B831E7">
        <w:rPr>
          <w:rStyle w:val="Style13ptBold"/>
        </w:rPr>
        <w:t>Kriss</w:t>
      </w:r>
      <w:proofErr w:type="spellEnd"/>
      <w:r w:rsidRPr="00B831E7">
        <w:rPr>
          <w:rStyle w:val="Style13ptBold"/>
        </w:rPr>
        <w:t xml:space="preserve"> 17</w:t>
      </w:r>
      <w:r w:rsidRPr="00725CB9">
        <w:t xml:space="preserve"> </w:t>
      </w:r>
      <w:r w:rsidRPr="003559B9">
        <w:rPr>
          <w:sz w:val="16"/>
          <w:szCs w:val="16"/>
        </w:rPr>
        <w:t xml:space="preserve">[Sam </w:t>
      </w:r>
      <w:proofErr w:type="spellStart"/>
      <w:r w:rsidRPr="003559B9">
        <w:rPr>
          <w:sz w:val="16"/>
          <w:szCs w:val="16"/>
        </w:rPr>
        <w:t>Kriss</w:t>
      </w:r>
      <w:proofErr w:type="spellEnd"/>
      <w:r w:rsidRPr="003559B9">
        <w:rPr>
          <w:sz w:val="16"/>
          <w:szCs w:val="16"/>
        </w:rPr>
        <w:t>, Atlantic Writer and Journalist, The Atlantic, Science Section, “Think Twice About Escaping Earth to an Exoplanet,” March 8</w:t>
      </w:r>
      <w:r w:rsidRPr="003559B9">
        <w:rPr>
          <w:sz w:val="16"/>
          <w:szCs w:val="16"/>
          <w:vertAlign w:val="superscript"/>
        </w:rPr>
        <w:t>th</w:t>
      </w:r>
      <w:r w:rsidRPr="003559B9">
        <w:rPr>
          <w:sz w:val="16"/>
          <w:szCs w:val="16"/>
        </w:rPr>
        <w:t xml:space="preserve"> 2017, </w:t>
      </w:r>
      <w:hyperlink r:id="rId13" w:history="1">
        <w:r w:rsidRPr="003559B9">
          <w:rPr>
            <w:rStyle w:val="Hyperlink"/>
            <w:sz w:val="16"/>
            <w:szCs w:val="16"/>
          </w:rPr>
          <w:t>https://www.theatlantic.com/science/archive/2017/03/space-travel-wont-save-you-from-capitalism/518853/]/lm</w:t>
        </w:r>
      </w:hyperlink>
      <w:r w:rsidRPr="003559B9">
        <w:rPr>
          <w:rStyle w:val="Hyperlink"/>
          <w:sz w:val="16"/>
          <w:szCs w:val="16"/>
        </w:rPr>
        <w:t xml:space="preserve"> (0:23)</w:t>
      </w:r>
    </w:p>
    <w:p w14:paraId="70F51E66" w14:textId="77777777" w:rsidR="008F2CD1" w:rsidRPr="00DC01EF" w:rsidRDefault="008F2CD1" w:rsidP="008F2CD1">
      <w:pPr>
        <w:rPr>
          <w:rStyle w:val="Emphasis"/>
        </w:rPr>
      </w:pPr>
      <w:r w:rsidRPr="000954C2">
        <w:rPr>
          <w:rStyle w:val="Emphasis"/>
        </w:rPr>
        <w:t xml:space="preserve">Exploring the galaxy will only give our problems more room to </w:t>
      </w:r>
      <w:proofErr w:type="spellStart"/>
      <w:proofErr w:type="gramStart"/>
      <w:r w:rsidRPr="000954C2">
        <w:rPr>
          <w:rStyle w:val="Emphasis"/>
        </w:rPr>
        <w:t>expand.Outer</w:t>
      </w:r>
      <w:proofErr w:type="spellEnd"/>
      <w:proofErr w:type="gramEnd"/>
      <w:r w:rsidRPr="000954C2">
        <w:rPr>
          <w:rStyle w:val="Emphasis"/>
        </w:rPr>
        <w:t xml:space="preserve"> space was once the domain of myth and metaphors; the sun’s stern circuit around the sky told the stories of living and dying gods</w:t>
      </w:r>
      <w:r w:rsidRPr="008C497D">
        <w:rPr>
          <w:u w:val="single"/>
        </w:rPr>
        <w:t>,</w:t>
      </w:r>
      <w:r w:rsidRPr="00CD001C">
        <w:rPr>
          <w:sz w:val="16"/>
        </w:rPr>
        <w:t xml:space="preserve"> the stars were immortalized heroes. These myths changed, as they always do: In the science-fiction mythology our galaxy would be a great adventure; we’d go out in search of green-skinned alien babes or make war against angry humanoids with weird foreheads. That’s gone now. </w:t>
      </w:r>
      <w:r w:rsidRPr="000954C2">
        <w:rPr>
          <w:rStyle w:val="Emphasis"/>
        </w:rPr>
        <w:t xml:space="preserve">Human beings look up at the night sky, through all its senseless intricacies, and don’t see anything else looking back. Instead, the entire infinite universe has become nothing more than a life </w:t>
      </w:r>
      <w:proofErr w:type="spellStart"/>
      <w:proofErr w:type="gramStart"/>
      <w:r w:rsidRPr="000954C2">
        <w:rPr>
          <w:rStyle w:val="Emphasis"/>
        </w:rPr>
        <w:t>raft</w:t>
      </w:r>
      <w:r w:rsidRPr="00CD001C">
        <w:rPr>
          <w:u w:val="single"/>
        </w:rPr>
        <w:t>.</w:t>
      </w:r>
      <w:r w:rsidRPr="003D528C">
        <w:rPr>
          <w:sz w:val="16"/>
        </w:rPr>
        <w:t>What’s</w:t>
      </w:r>
      <w:proofErr w:type="spellEnd"/>
      <w:proofErr w:type="gramEnd"/>
      <w:r w:rsidRPr="003D528C">
        <w:rPr>
          <w:sz w:val="16"/>
        </w:rPr>
        <w:t xml:space="preserve"> not explained is how we’re expected to avoid bringing the crop blight with us, or why agriculture would be more viable on a desert world than one that still has some harried remnants of life. Listen to </w:t>
      </w:r>
      <w:r w:rsidRPr="000954C2">
        <w:rPr>
          <w:rStyle w:val="Emphasis"/>
        </w:rPr>
        <w:t>these narratives for long enough and you start to think that the problem is our Earth itself, that there’s something evil buried deep below the soil, that it’s one giant haunted house to be fled.</w:t>
      </w:r>
      <w:r w:rsidRPr="003D528C">
        <w:rPr>
          <w:sz w:val="16"/>
        </w:rPr>
        <w:t xml:space="preserve"> As if whatever ghosts swarm around this place were here before we created them. </w:t>
      </w:r>
      <w:r w:rsidRPr="000954C2">
        <w:rPr>
          <w:rStyle w:val="Emphasis"/>
        </w:rPr>
        <w:t>All these visions of humanity’s destiny in the stars, whether they’re brought on by curiosity or desperation, imagine that we could turn lifeless planets into gardens. But</w:t>
      </w:r>
      <w:r w:rsidRPr="003D528C">
        <w:rPr>
          <w:sz w:val="16"/>
        </w:rPr>
        <w:t xml:space="preserve"> all that’s happened in living memory is the precise opposite. </w:t>
      </w:r>
      <w:r w:rsidRPr="00F95DAA">
        <w:rPr>
          <w:rStyle w:val="Emphasis"/>
          <w:highlight w:val="yellow"/>
        </w:rPr>
        <w:t>Wastelands are already growing on this earth,</w:t>
      </w:r>
      <w:r w:rsidRPr="000954C2">
        <w:rPr>
          <w:rStyle w:val="Emphasis"/>
        </w:rPr>
        <w:t xml:space="preserve"> steadily drying out farmlands into scrub or </w:t>
      </w:r>
      <w:r w:rsidRPr="00F95DAA">
        <w:rPr>
          <w:rStyle w:val="Emphasis"/>
          <w:highlight w:val="yellow"/>
        </w:rPr>
        <w:t>burning forests into lifeless ashy mud</w:t>
      </w:r>
      <w:r w:rsidRPr="000954C2">
        <w:rPr>
          <w:rStyle w:val="Emphasis"/>
        </w:rPr>
        <w:t>.</w:t>
      </w:r>
      <w:r w:rsidRPr="003D528C">
        <w:rPr>
          <w:u w:val="single"/>
        </w:rPr>
        <w:t xml:space="preserve"> </w:t>
      </w:r>
      <w:r w:rsidRPr="003D528C">
        <w:rPr>
          <w:sz w:val="16"/>
        </w:rPr>
        <w:t xml:space="preserve">What will happen to an earth that’s wasteland already? </w:t>
      </w:r>
      <w:r w:rsidRPr="00F95DAA">
        <w:rPr>
          <w:rStyle w:val="Emphasis"/>
          <w:highlight w:val="yellow"/>
        </w:rPr>
        <w:t>Fleeing</w:t>
      </w:r>
      <w:r w:rsidRPr="000954C2">
        <w:rPr>
          <w:rStyle w:val="Emphasis"/>
        </w:rPr>
        <w:t xml:space="preserve"> into outer space </w:t>
      </w:r>
      <w:r w:rsidRPr="00F95DAA">
        <w:rPr>
          <w:rStyle w:val="Emphasis"/>
          <w:highlight w:val="yellow"/>
        </w:rPr>
        <w:t>isn’t a solution</w:t>
      </w:r>
      <w:r w:rsidRPr="000954C2">
        <w:rPr>
          <w:rStyle w:val="Emphasis"/>
        </w:rPr>
        <w:t xml:space="preserve"> to any of our problems;</w:t>
      </w:r>
      <w:r w:rsidRPr="003D528C">
        <w:rPr>
          <w:sz w:val="16"/>
        </w:rPr>
        <w:t xml:space="preserve"> it’s not even running away from them. </w:t>
      </w:r>
      <w:r w:rsidRPr="00F95DAA">
        <w:rPr>
          <w:rStyle w:val="Emphasis"/>
          <w:highlight w:val="yellow"/>
        </w:rPr>
        <w:t>Exploring the galaxy just means giving the problem more room</w:t>
      </w:r>
      <w:r w:rsidRPr="000954C2">
        <w:rPr>
          <w:rStyle w:val="Emphasis"/>
        </w:rPr>
        <w:t xml:space="preserve"> in which </w:t>
      </w:r>
      <w:r w:rsidRPr="00F95DAA">
        <w:rPr>
          <w:rStyle w:val="Emphasis"/>
          <w:highlight w:val="yellow"/>
        </w:rPr>
        <w:t xml:space="preserve">to </w:t>
      </w:r>
      <w:proofErr w:type="spellStart"/>
      <w:proofErr w:type="gramStart"/>
      <w:r w:rsidRPr="00F95DAA">
        <w:rPr>
          <w:rStyle w:val="Emphasis"/>
          <w:highlight w:val="yellow"/>
        </w:rPr>
        <w:t>expand.Capitalism</w:t>
      </w:r>
      <w:proofErr w:type="spellEnd"/>
      <w:proofErr w:type="gramEnd"/>
      <w:r w:rsidRPr="0042695B">
        <w:rPr>
          <w:sz w:val="16"/>
        </w:rPr>
        <w:t xml:space="preserve">, as David Harvey once remarked, </w:t>
      </w:r>
      <w:r w:rsidRPr="00F95DAA">
        <w:rPr>
          <w:rStyle w:val="Emphasis"/>
          <w:highlight w:val="yellow"/>
        </w:rPr>
        <w:t>never solves its contradictions, it only moves them around</w:t>
      </w:r>
      <w:r w:rsidRPr="00F95DAA">
        <w:rPr>
          <w:sz w:val="16"/>
          <w:highlight w:val="yellow"/>
        </w:rPr>
        <w:t>.</w:t>
      </w:r>
      <w:r w:rsidRPr="0042695B">
        <w:rPr>
          <w:sz w:val="16"/>
        </w:rPr>
        <w:t xml:space="preserve"> If it becomes impossible to make profits in Europe, you set up 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w:t>
      </w:r>
      <w:r w:rsidRPr="00F95DAA">
        <w:rPr>
          <w:rStyle w:val="Emphasis"/>
          <w:highlight w:val="yellow"/>
        </w:rPr>
        <w:t>For centuries the capitalist mode</w:t>
      </w:r>
      <w:r w:rsidRPr="00DC01EF">
        <w:rPr>
          <w:rStyle w:val="Emphasis"/>
        </w:rPr>
        <w:t xml:space="preserve"> of production </w:t>
      </w:r>
      <w:r w:rsidRPr="00F95DAA">
        <w:rPr>
          <w:rStyle w:val="Emphasis"/>
          <w:highlight w:val="yellow"/>
        </w:rPr>
        <w:t>has chased itself</w:t>
      </w:r>
      <w:r w:rsidRPr="00DC01EF">
        <w:rPr>
          <w:rStyle w:val="Emphasis"/>
        </w:rPr>
        <w:t xml:space="preserve"> in tightening circles </w:t>
      </w:r>
      <w:r w:rsidRPr="00F95DAA">
        <w:rPr>
          <w:rStyle w:val="Emphasis"/>
          <w:highlight w:val="yellow"/>
        </w:rPr>
        <w:t>around a planet</w:t>
      </w:r>
      <w:r w:rsidRPr="00DC01EF">
        <w:rPr>
          <w:rStyle w:val="Emphasis"/>
        </w:rPr>
        <w:t xml:space="preserve"> that’s starting to wear away under the strain, </w:t>
      </w:r>
      <w:r w:rsidRPr="00F95DAA">
        <w:rPr>
          <w:rStyle w:val="Emphasis"/>
          <w:highlight w:val="yellow"/>
        </w:rPr>
        <w:t>thinning out the biosphere</w:t>
      </w:r>
      <w:r w:rsidRPr="00DC01EF">
        <w:rPr>
          <w:rStyle w:val="Emphasis"/>
        </w:rPr>
        <w:t xml:space="preserve">, removing the conditions necessary for biological life out from under its own frantic legs. </w:t>
      </w:r>
      <w:r w:rsidRPr="00F95DAA">
        <w:rPr>
          <w:rStyle w:val="Emphasis"/>
          <w:highlight w:val="yellow"/>
        </w:rPr>
        <w:t>It’s run out of room</w:t>
      </w:r>
      <w:r w:rsidRPr="0042695B">
        <w:rPr>
          <w:sz w:val="16"/>
        </w:rPr>
        <w:t xml:space="preserve">; there are fewer and fewer places in which to lodge the permanent crisis. </w:t>
      </w:r>
      <w:r w:rsidRPr="00F95DAA">
        <w:rPr>
          <w:rStyle w:val="Emphasis"/>
          <w:highlight w:val="yellow"/>
        </w:rPr>
        <w:t>The only direction left is up</w:t>
      </w:r>
      <w:r w:rsidRPr="0042695B">
        <w:rPr>
          <w:sz w:val="16"/>
        </w:rPr>
        <w:t xml:space="preserve"> and out. And </w:t>
      </w:r>
      <w:proofErr w:type="gramStart"/>
      <w:r w:rsidRPr="0042695B">
        <w:rPr>
          <w:sz w:val="16"/>
        </w:rPr>
        <w:t>so</w:t>
      </w:r>
      <w:proofErr w:type="gramEnd"/>
      <w:r w:rsidRPr="0042695B">
        <w:rPr>
          <w:sz w:val="16"/>
        </w:rPr>
        <w:t xml:space="preserve"> the idea starts to take hold that human destiny is to conquer the stars, that the darkness beyond our planet isn’t the home of gods or aliens, but infinite lifeless space. </w:t>
      </w:r>
      <w:r w:rsidRPr="00DC01EF">
        <w:rPr>
          <w:rStyle w:val="Emphasis"/>
        </w:rPr>
        <w:t xml:space="preserve">An empire waiting to be founded. And if we don’t create it soon, the empire we have now will kill us </w:t>
      </w:r>
      <w:proofErr w:type="spellStart"/>
      <w:proofErr w:type="gramStart"/>
      <w:r w:rsidRPr="00DC01EF">
        <w:rPr>
          <w:rStyle w:val="Emphasis"/>
        </w:rPr>
        <w:t>all.But</w:t>
      </w:r>
      <w:proofErr w:type="spellEnd"/>
      <w:proofErr w:type="gramEnd"/>
      <w:r w:rsidRPr="00DC01EF">
        <w:rPr>
          <w:rStyle w:val="Emphasis"/>
        </w:rPr>
        <w:t xml:space="preserve"> </w:t>
      </w:r>
      <w:r w:rsidRPr="00F95DAA">
        <w:rPr>
          <w:rStyle w:val="Emphasis"/>
          <w:highlight w:val="yellow"/>
        </w:rPr>
        <w:t xml:space="preserve">things </w:t>
      </w:r>
      <w:r w:rsidRPr="00DC01EF">
        <w:rPr>
          <w:rStyle w:val="Emphasis"/>
        </w:rPr>
        <w:t xml:space="preserve">won’t be different </w:t>
      </w:r>
      <w:r w:rsidRPr="00F95DAA">
        <w:rPr>
          <w:rStyle w:val="Emphasis"/>
          <w:highlight w:val="yellow"/>
        </w:rPr>
        <w:t xml:space="preserve">on those distant planets. They’ll be </w:t>
      </w:r>
      <w:proofErr w:type="gramStart"/>
      <w:r w:rsidRPr="00F95DAA">
        <w:rPr>
          <w:rStyle w:val="Emphasis"/>
          <w:highlight w:val="yellow"/>
        </w:rPr>
        <w:t>exactly the same</w:t>
      </w:r>
      <w:proofErr w:type="gramEnd"/>
      <w:r w:rsidRPr="00F95DAA">
        <w:rPr>
          <w:rStyle w:val="Emphasis"/>
          <w:highlight w:val="yellow"/>
        </w:rPr>
        <w:t>, just worse</w:t>
      </w:r>
      <w:r w:rsidRPr="00DC01EF">
        <w:rPr>
          <w:rStyle w:val="Emphasis"/>
        </w:rPr>
        <w:t>,</w:t>
      </w:r>
      <w:r w:rsidRPr="009A50F7">
        <w:rPr>
          <w:sz w:val="16"/>
        </w:rPr>
        <w:t xml:space="preserve"> always worse. </w:t>
      </w:r>
      <w:r w:rsidRPr="00F95DAA">
        <w:rPr>
          <w:rStyle w:val="Emphasis"/>
          <w:highlight w:val="yellow"/>
        </w:rPr>
        <w:t>The logic of</w:t>
      </w:r>
      <w:r w:rsidRPr="00DC01EF">
        <w:rPr>
          <w:rStyle w:val="Emphasis"/>
        </w:rPr>
        <w:t xml:space="preserve"> this model of </w:t>
      </w:r>
      <w:r w:rsidRPr="00F95DAA">
        <w:rPr>
          <w:rStyle w:val="Emphasis"/>
          <w:highlight w:val="yellow"/>
        </w:rPr>
        <w:t xml:space="preserve">space colonization </w:t>
      </w:r>
      <w:r w:rsidRPr="00DC01EF">
        <w:rPr>
          <w:rStyle w:val="Emphasis"/>
        </w:rPr>
        <w:t xml:space="preserve">assumes a society that expands constantly, </w:t>
      </w:r>
      <w:r w:rsidRPr="009A50F7">
        <w:rPr>
          <w:sz w:val="16"/>
        </w:rPr>
        <w:t xml:space="preserve">pushing itself into every empty space it can find, </w:t>
      </w:r>
      <w:r w:rsidRPr="00DC01EF">
        <w:rPr>
          <w:rStyle w:val="Emphasis"/>
        </w:rPr>
        <w:t xml:space="preserve">because if it stops for even a moment, it’ll die. It’s a society that </w:t>
      </w:r>
      <w:r w:rsidRPr="00F95DAA">
        <w:rPr>
          <w:rStyle w:val="Emphasis"/>
          <w:highlight w:val="yellow"/>
        </w:rPr>
        <w:t>needs to spread itself infinitely</w:t>
      </w:r>
      <w:r w:rsidRPr="00DC01EF">
        <w:rPr>
          <w:rStyle w:val="Emphasis"/>
        </w:rPr>
        <w:t>,</w:t>
      </w:r>
      <w:r w:rsidRPr="009A50F7">
        <w:rPr>
          <w:sz w:val="16"/>
        </w:rPr>
        <w:t xml:space="preserve"> not for any articulable reason, but simply because that’s what it needs to do. And it’s a society that is </w:t>
      </w:r>
      <w:r w:rsidRPr="00DC01EF">
        <w:rPr>
          <w:rStyle w:val="Emphasis"/>
        </w:rPr>
        <w:t>always under threat of breaking under the weight of its own contradictions</w:t>
      </w:r>
      <w:r w:rsidRPr="009A50F7">
        <w:rPr>
          <w:sz w:val="16"/>
        </w:rPr>
        <w:t xml:space="preserve"> and always at war with the livability of life. In other words, the exact conditions we’re all living and dying under now. </w:t>
      </w:r>
      <w:r w:rsidRPr="00DC01EF">
        <w:rPr>
          <w:rStyle w:val="Emphasis"/>
        </w:rPr>
        <w:t>It’s capitalism</w:t>
      </w:r>
      <w:r w:rsidRPr="009A50F7">
        <w:rPr>
          <w:u w:val="single"/>
        </w:rPr>
        <w:t>;</w:t>
      </w:r>
      <w:r w:rsidRPr="009A50F7">
        <w:rPr>
          <w:sz w:val="16"/>
        </w:rPr>
        <w:t xml:space="preserve"> it could only ever be capitalism, </w:t>
      </w:r>
      <w:r w:rsidRPr="00DC01EF">
        <w:rPr>
          <w:rStyle w:val="Emphasis"/>
        </w:rPr>
        <w:t>turning itself into all the monsters it could once only imagine</w:t>
      </w:r>
      <w:r w:rsidRPr="009A50F7">
        <w:rPr>
          <w:sz w:val="16"/>
        </w:rPr>
        <w:t xml:space="preserve">. Purified from any residual traces of the soil from which it rose, </w:t>
      </w:r>
      <w:r w:rsidRPr="00DC01EF">
        <w:rPr>
          <w:rStyle w:val="Emphasis"/>
        </w:rPr>
        <w:t>liberated from its parasitic dependence on Earth and its human labor by a glut of new planets, space capitalism could transform itself into something truly monstrous:</w:t>
      </w:r>
      <w:r w:rsidRPr="009A50F7">
        <w:rPr>
          <w:sz w:val="16"/>
        </w:rPr>
        <w:t xml:space="preserve"> a black and segmented carapace, </w:t>
      </w:r>
      <w:r w:rsidRPr="00DC01EF">
        <w:rPr>
          <w:rStyle w:val="Emphasis"/>
        </w:rPr>
        <w:t xml:space="preserve">vast beyond thought; nested jaws gnashing through the galaxies in a lifeless, merciless greed. </w:t>
      </w:r>
      <w:r w:rsidRPr="00F95DAA">
        <w:rPr>
          <w:rStyle w:val="Emphasis"/>
          <w:highlight w:val="yellow"/>
        </w:rPr>
        <w:t>If you’re worried</w:t>
      </w:r>
      <w:r w:rsidRPr="006E77A3">
        <w:rPr>
          <w:sz w:val="16"/>
        </w:rPr>
        <w:t xml:space="preserve"> that reactionary leaders, </w:t>
      </w:r>
      <w:r w:rsidRPr="00F95DAA">
        <w:rPr>
          <w:rStyle w:val="Emphasis"/>
          <w:highlight w:val="yellow"/>
        </w:rPr>
        <w:t>climate change, and nuclear weapons</w:t>
      </w:r>
      <w:r w:rsidRPr="00DC01EF">
        <w:rPr>
          <w:rStyle w:val="Emphasis"/>
        </w:rPr>
        <w:t xml:space="preserve"> have the power to destroy everything on this planet, </w:t>
      </w:r>
      <w:r w:rsidRPr="00F95DAA">
        <w:rPr>
          <w:rStyle w:val="Emphasis"/>
          <w:highlight w:val="yellow"/>
        </w:rPr>
        <w:t>the solution isn’t to</w:t>
      </w:r>
      <w:r w:rsidRPr="006E77A3">
        <w:rPr>
          <w:sz w:val="16"/>
        </w:rPr>
        <w:t xml:space="preserve"> conjure up a future in which they could </w:t>
      </w:r>
      <w:r w:rsidRPr="00F95DAA">
        <w:rPr>
          <w:rStyle w:val="Emphasis"/>
          <w:highlight w:val="yellow"/>
        </w:rPr>
        <w:t xml:space="preserve">destroy everything on all the other planets too. Our problems </w:t>
      </w:r>
      <w:proofErr w:type="gramStart"/>
      <w:r w:rsidRPr="00F95DAA">
        <w:rPr>
          <w:rStyle w:val="Emphasis"/>
          <w:highlight w:val="yellow"/>
        </w:rPr>
        <w:t>have to</w:t>
      </w:r>
      <w:proofErr w:type="gramEnd"/>
      <w:r w:rsidRPr="00F95DAA">
        <w:rPr>
          <w:rStyle w:val="Emphasis"/>
          <w:highlight w:val="yellow"/>
        </w:rPr>
        <w:t xml:space="preserve"> be solved</w:t>
      </w:r>
      <w:r w:rsidRPr="006E77A3">
        <w:rPr>
          <w:sz w:val="16"/>
        </w:rPr>
        <w:t xml:space="preserve">,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w:t>
      </w:r>
      <w:r w:rsidRPr="00DC01EF">
        <w:rPr>
          <w:rStyle w:val="Emphasis"/>
        </w:rPr>
        <w:t>clinging to the hull of your spaceship as it crosses those 40 light years of black nothing, his hair finally freed from gravity and fanning into a predator’s frill.</w:t>
      </w:r>
    </w:p>
    <w:p w14:paraId="4B1DDEA8" w14:textId="75E9998E" w:rsidR="008F2CD1" w:rsidRPr="006075FF" w:rsidRDefault="008F2CD1" w:rsidP="006075FF">
      <w:pPr>
        <w:pStyle w:val="Heading4"/>
        <w:rPr>
          <w:rStyle w:val="StyleUnderline"/>
          <w:sz w:val="26"/>
          <w:u w:val="none"/>
        </w:rPr>
      </w:pPr>
      <w:r>
        <w:t xml:space="preserve">Hauntology, as a rhetorical and epistemic method, is necessary to challenge the aura of certainty that distorts military intervention. Prior to considering instrumental approaches to the resolution, pedagogy must prioritize encounters with spectral moments. The impact to the K is the recreation of ghosts of colonialism and capitalism that will lead to eventual extinction. </w:t>
      </w:r>
      <w:r>
        <w:rPr>
          <w:rStyle w:val="Style13ptBold"/>
          <w:b/>
        </w:rPr>
        <w:t xml:space="preserve">Hauntology </w:t>
      </w:r>
      <w:r w:rsidRPr="00BE14E0">
        <w:rPr>
          <w:rStyle w:val="Style13ptBold"/>
          <w:b/>
        </w:rPr>
        <w:t>displaces blame and instability internally by turning the masses against one-another - Punishing those who don’t ‘succeed’ with incarceration, and blaming them for capitalism’s failings</w:t>
      </w:r>
      <w:r>
        <w:rPr>
          <w:rStyle w:val="Style13ptBold"/>
          <w:b/>
        </w:rPr>
        <w:t xml:space="preserve"> where </w:t>
      </w:r>
      <w:r>
        <w:rPr>
          <w:rFonts w:asciiTheme="majorHAnsi" w:hAnsiTheme="majorHAnsi" w:cstheme="majorHAnsi"/>
        </w:rPr>
        <w:t>n</w:t>
      </w:r>
      <w:r w:rsidRPr="00F93985">
        <w:rPr>
          <w:rFonts w:asciiTheme="majorHAnsi" w:hAnsiTheme="majorHAnsi" w:cstheme="majorHAnsi"/>
        </w:rPr>
        <w:t>atives are appropriated into the Sovereign’s culture nativity is erased</w:t>
      </w:r>
      <w:r>
        <w:rPr>
          <w:rFonts w:asciiTheme="majorHAnsi" w:hAnsiTheme="majorHAnsi" w:cstheme="majorHAnsi"/>
        </w:rPr>
        <w:t xml:space="preserve"> AND capitalism </w:t>
      </w:r>
      <w:r w:rsidRPr="00B77B4F">
        <w:t>results in a never-ending war on the poor and inter-state competition</w:t>
      </w:r>
      <w:bookmarkStart w:id="1" w:name="_Hlk90640531"/>
    </w:p>
    <w:bookmarkEnd w:id="1"/>
    <w:p w14:paraId="53F3B0B1" w14:textId="77777777" w:rsidR="008F2CD1" w:rsidRDefault="008F2CD1" w:rsidP="008F2CD1"/>
    <w:p w14:paraId="46CE5216" w14:textId="77777777" w:rsidR="008F2CD1" w:rsidRPr="00AF0C08" w:rsidRDefault="008F2CD1" w:rsidP="008F2CD1">
      <w:pPr>
        <w:pStyle w:val="Heading4"/>
      </w:pPr>
      <w:r w:rsidRPr="00AF0C08">
        <w:t xml:space="preserve">The alternative is to haunt the political imaginary of the 1AC with the specter of Marx – the project of the 1AC is </w:t>
      </w:r>
      <w:r w:rsidRPr="00AF0C08">
        <w:rPr>
          <w:u w:val="single"/>
        </w:rPr>
        <w:t>dead</w:t>
      </w:r>
      <w:r w:rsidRPr="00AF0C08">
        <w:t>, but the fundamental tensions that give it weight are not; by preserving the possibility of proletarian revolution as a specter, we keep its radical and unforeseen potential alive</w:t>
      </w:r>
    </w:p>
    <w:p w14:paraId="74300362" w14:textId="77777777" w:rsidR="008F2CD1" w:rsidRPr="00FB7C8B" w:rsidRDefault="008F2CD1" w:rsidP="008F2CD1">
      <w:pPr>
        <w:rPr>
          <w:sz w:val="16"/>
          <w:szCs w:val="16"/>
        </w:rPr>
      </w:pPr>
      <w:r w:rsidRPr="00AF0C08">
        <w:rPr>
          <w:rStyle w:val="Style13ptBold"/>
        </w:rPr>
        <w:t>Hitchcock, ‘13</w:t>
      </w:r>
      <w:r w:rsidRPr="00AF0C08">
        <w:t xml:space="preserve"> </w:t>
      </w:r>
      <w:r w:rsidRPr="00FB7C8B">
        <w:rPr>
          <w:sz w:val="16"/>
          <w:szCs w:val="16"/>
        </w:rPr>
        <w:t xml:space="preserve">[Peter Hitchcock, Professor, Baruch College, English, CUNY; “from </w:t>
      </w:r>
      <w:proofErr w:type="gramStart"/>
      <w:r w:rsidRPr="00FB7C8B">
        <w:rPr>
          <w:sz w:val="16"/>
          <w:szCs w:val="16"/>
        </w:rPr>
        <w:t>( )</w:t>
      </w:r>
      <w:proofErr w:type="gramEnd"/>
      <w:r w:rsidRPr="00FB7C8B">
        <w:rPr>
          <w:sz w:val="16"/>
          <w:szCs w:val="16"/>
        </w:rPr>
        <w:t xml:space="preserve"> of Ghosts” in The </w:t>
      </w:r>
      <w:proofErr w:type="spellStart"/>
      <w:r w:rsidRPr="00FB7C8B">
        <w:rPr>
          <w:sz w:val="16"/>
          <w:szCs w:val="16"/>
        </w:rPr>
        <w:t>Spectralities</w:t>
      </w:r>
      <w:proofErr w:type="spellEnd"/>
      <w:r w:rsidRPr="00FB7C8B">
        <w:rPr>
          <w:sz w:val="16"/>
          <w:szCs w:val="16"/>
        </w:rPr>
        <w:t xml:space="preserve"> Reader, Maria del Pilar Blanco and Esther </w:t>
      </w:r>
      <w:proofErr w:type="spellStart"/>
      <w:r w:rsidRPr="00FB7C8B">
        <w:rPr>
          <w:sz w:val="16"/>
          <w:szCs w:val="16"/>
        </w:rPr>
        <w:t>Peeren</w:t>
      </w:r>
      <w:proofErr w:type="spellEnd"/>
      <w:r w:rsidRPr="00FB7C8B">
        <w:rPr>
          <w:sz w:val="16"/>
          <w:szCs w:val="16"/>
        </w:rPr>
        <w:t>, eds., London: Bloomsbury, 2013]</w:t>
      </w:r>
    </w:p>
    <w:p w14:paraId="70FECE4B" w14:textId="77777777" w:rsidR="008F2CD1" w:rsidRDefault="008F2CD1" w:rsidP="008F2CD1">
      <w:pPr>
        <w:rPr>
          <w:rStyle w:val="Emphasis"/>
          <w:highlight w:val="yellow"/>
        </w:rPr>
      </w:pPr>
      <w:r w:rsidRPr="00AF0C08">
        <w:rPr>
          <w:sz w:val="16"/>
        </w:rPr>
        <w:t>But the last word of ghosts is not just philosophical, despite these incarnations. What the ghost (revenant) always also comes back to is the status of science. Here Marxism has strengths that oscillation does not. Oscillation is a concept for materialism, but Marxism does not devolve, ultimately, into its constituent concepts. Yet here one faces a sharp dilemma that even “</w:t>
      </w:r>
      <w:proofErr w:type="spellStart"/>
      <w:r w:rsidRPr="00AF0C08">
        <w:rPr>
          <w:sz w:val="16"/>
        </w:rPr>
        <w:t>whither’s</w:t>
      </w:r>
      <w:proofErr w:type="spellEnd"/>
      <w:r w:rsidRPr="00AF0C08">
        <w:rPr>
          <w:sz w:val="16"/>
        </w:rPr>
        <w:t xml:space="preserve">” palimpsest cannot significantly displace. If, as Deleuze and </w:t>
      </w:r>
      <w:proofErr w:type="spellStart"/>
      <w:r w:rsidRPr="00AF0C08">
        <w:rPr>
          <w:sz w:val="16"/>
        </w:rPr>
        <w:t>Guattari</w:t>
      </w:r>
      <w:proofErr w:type="spellEnd"/>
      <w:r w:rsidRPr="00AF0C08">
        <w:rPr>
          <w:sz w:val="16"/>
        </w:rPr>
        <w:t xml:space="preserve"> propose, “A scientific notion is defined not by concepts but by functions or propositions” (117), then can one separate the wheat of Marxist propositions from the chaff of its concepts? Historically, there have been moments where this has appeared more possible (the Second International remains a crucial example), but </w:t>
      </w:r>
      <w:r w:rsidRPr="00FB7C8B">
        <w:rPr>
          <w:rStyle w:val="Emphasis"/>
        </w:rPr>
        <w:t>if one accepts the conjunctural reading of Marxist theoretical formations, the process if not the actuality of those differences may now be more difficult to discern.</w:t>
      </w:r>
      <w:r w:rsidRPr="00AF0C08">
        <w:rPr>
          <w:sz w:val="16"/>
        </w:rPr>
        <w:t xml:space="preserve"> This does not mean that such attempts are idealist or illusionist. On the contrary, work like Roy Bhaskar’s identifies how </w:t>
      </w:r>
      <w:r w:rsidRPr="009B21D0">
        <w:rPr>
          <w:rStyle w:val="Emphasis"/>
          <w:highlight w:val="yellow"/>
        </w:rPr>
        <w:t>materialist principles</w:t>
      </w:r>
      <w:r w:rsidRPr="00FB7C8B">
        <w:rPr>
          <w:rStyle w:val="Emphasis"/>
        </w:rPr>
        <w:t xml:space="preserve"> themselves can </w:t>
      </w:r>
      <w:r w:rsidRPr="009B21D0">
        <w:rPr>
          <w:rStyle w:val="Emphasis"/>
          <w:highlight w:val="yellow"/>
        </w:rPr>
        <w:t>become mired in “epistemic fallacies”</w:t>
      </w:r>
      <w:r w:rsidRPr="00FB7C8B">
        <w:rPr>
          <w:rStyle w:val="Emphasis"/>
        </w:rPr>
        <w:t xml:space="preserve"> (the reduction of ontology to epistemology) </w:t>
      </w:r>
      <w:r w:rsidRPr="009B21D0">
        <w:rPr>
          <w:rStyle w:val="Emphasis"/>
          <w:highlight w:val="yellow"/>
        </w:rPr>
        <w:t>that only a sustained critical</w:t>
      </w:r>
      <w:r w:rsidRPr="009B21D0">
        <w:rPr>
          <w:sz w:val="16"/>
          <w:highlight w:val="yellow"/>
        </w:rPr>
        <w:t xml:space="preserve"> (</w:t>
      </w:r>
      <w:r w:rsidRPr="00AF0C08">
        <w:rPr>
          <w:sz w:val="16"/>
        </w:rPr>
        <w:t xml:space="preserve">and in Bhaskar’s terminology, realist) </w:t>
      </w:r>
      <w:r w:rsidRPr="009B21D0">
        <w:rPr>
          <w:rStyle w:val="Emphasis"/>
          <w:highlight w:val="yellow"/>
        </w:rPr>
        <w:t>investigation can disarticulate</w:t>
      </w:r>
      <w:r w:rsidRPr="00FB7C8B">
        <w:rPr>
          <w:rStyle w:val="Emphasis"/>
        </w:rPr>
        <w:t xml:space="preserve"> as a science in the social.26 But the ghost is neither a simple categorical error nor the reincarnation of some Hegelian absolute spirit</w:t>
      </w:r>
      <w:r w:rsidRPr="00AF0C08">
        <w:rPr>
          <w:sz w:val="16"/>
        </w:rPr>
        <w:t xml:space="preserve"> (although, given the predilections of French philosophy, the “appearance” would be understandable). </w:t>
      </w:r>
      <w:r w:rsidRPr="00FB7C8B">
        <w:rPr>
          <w:rStyle w:val="Emphasis"/>
        </w:rPr>
        <w:t>The ghost remains for science, just as a ghost of science haunts the Marxist dialectic.</w:t>
      </w:r>
      <w:r w:rsidRPr="00AF0C08">
        <w:rPr>
          <w:sz w:val="16"/>
        </w:rPr>
        <w:t xml:space="preserve"> Here is not the place to adjudicate the truth claims of Marxism as science; </w:t>
      </w:r>
      <w:r w:rsidRPr="00AF0C08">
        <w:rPr>
          <w:rStyle w:val="StyleUnderline"/>
        </w:rPr>
        <w:t>I</w:t>
      </w:r>
      <w:r w:rsidRPr="00AF0C08">
        <w:rPr>
          <w:sz w:val="16"/>
        </w:rPr>
        <w:t xml:space="preserve"> do, however, </w:t>
      </w:r>
      <w:r w:rsidRPr="00FB7C8B">
        <w:rPr>
          <w:rStyle w:val="Emphasis"/>
        </w:rPr>
        <w:t xml:space="preserve">wish to counter the impression that any focus on Marx’s deployment of spectral metaphors is to abjure the rational kernel for its mystical shell. If history has taught us anything in recent years, it is that </w:t>
      </w:r>
      <w:r w:rsidRPr="009B21D0">
        <w:rPr>
          <w:rStyle w:val="Emphasis"/>
          <w:highlight w:val="yellow"/>
        </w:rPr>
        <w:t>the de facto rejection of the spectral in Marxism is partly what allowed utopia to congeal, then disappear, in dogma.</w:t>
      </w:r>
      <w:r w:rsidRPr="00AF0C08">
        <w:t xml:space="preserve"> </w:t>
      </w:r>
      <w:r w:rsidRPr="00AF0C08">
        <w:rPr>
          <w:sz w:val="16"/>
        </w:rPr>
        <w:t xml:space="preserve">On the one hand, Deleuze and </w:t>
      </w:r>
      <w:proofErr w:type="spellStart"/>
      <w:r w:rsidRPr="00AF0C08">
        <w:rPr>
          <w:sz w:val="16"/>
        </w:rPr>
        <w:t>Guattari</w:t>
      </w:r>
      <w:proofErr w:type="spellEnd"/>
      <w:r w:rsidRPr="00AF0C08">
        <w:rPr>
          <w:sz w:val="16"/>
        </w:rPr>
        <w:t xml:space="preserve"> claim that science “slows down” variability </w:t>
      </w:r>
      <w:proofErr w:type="gramStart"/>
      <w:r w:rsidRPr="00AF0C08">
        <w:rPr>
          <w:sz w:val="16"/>
        </w:rPr>
        <w:t>by the use of</w:t>
      </w:r>
      <w:proofErr w:type="gramEnd"/>
      <w:r w:rsidRPr="00AF0C08">
        <w:rPr>
          <w:sz w:val="16"/>
        </w:rPr>
        <w:t xml:space="preserve"> constants or limits. A measure, or a principle of measurement, can pull reality from chaos and “suspend,” however briefly, the process of the infinite. The examples they provide (the speed of light, absolute zero, the quantum of action, the Big Bang) all attempt to coordinate, to provide a scale, to provide a reference for what must always exceed them. And, not surprisingly, the sheer variability of constants produces a determinate disciplinary fear: “science is haunted not by its own unity but by the plane of reference constituted by all the limits or borders through which it confronts chaos” (119). Philosophy, on the other hand, is less troubled by the infinite </w:t>
      </w:r>
      <w:proofErr w:type="gramStart"/>
      <w:r w:rsidRPr="00AF0C08">
        <w:rPr>
          <w:sz w:val="16"/>
        </w:rPr>
        <w:t>as long as</w:t>
      </w:r>
      <w:proofErr w:type="gramEnd"/>
      <w:r w:rsidRPr="00AF0C08">
        <w:rPr>
          <w:sz w:val="16"/>
        </w:rPr>
        <w:t xml:space="preserve"> it can be thought consistently (philosophy, they claim, gives “the virtual a consistency specific to it” [118]). In this, science and philosophy can be linked to art: they all “cast planes over the chaos” (202). But this, of course, is an intellectual, political, and social challenge. Artists, philosophers, and scientists confront chaos not just to impose an order on it (for this alone would amount to hubris), but because a certain affinity with chaos is necessary for the </w:t>
      </w:r>
      <w:proofErr w:type="gramStart"/>
      <w:r w:rsidRPr="00AF0C08">
        <w:rPr>
          <w:sz w:val="16"/>
        </w:rPr>
        <w:t>crises</w:t>
      </w:r>
      <w:proofErr w:type="gramEnd"/>
      <w:r w:rsidRPr="00AF0C08">
        <w:rPr>
          <w:sz w:val="16"/>
        </w:rPr>
        <w:t xml:space="preserve"> we call change. Again, the image of this confrontation is striking: </w:t>
      </w:r>
      <w:r w:rsidRPr="00FB7C8B">
        <w:rPr>
          <w:rStyle w:val="Emphasis"/>
        </w:rPr>
        <w:t xml:space="preserve">“The philosopher, the scientist, and the artist seem to return from the land of the dead” (202). And which one of these ghosts is the real Marxist? </w:t>
      </w:r>
      <w:r w:rsidRPr="009B21D0">
        <w:rPr>
          <w:rStyle w:val="Emphasis"/>
        </w:rPr>
        <w:t>Marxism is a science to the extent that it has developed forms of measurement</w:t>
      </w:r>
      <w:r w:rsidRPr="009B21D0">
        <w:rPr>
          <w:sz w:val="16"/>
        </w:rPr>
        <w:t xml:space="preserve"> (laws of motion) </w:t>
      </w:r>
      <w:r w:rsidRPr="009B21D0">
        <w:rPr>
          <w:rStyle w:val="Emphasis"/>
        </w:rPr>
        <w:t xml:space="preserve">for the infinite chaos of socialization </w:t>
      </w:r>
      <w:r w:rsidRPr="009B21D0">
        <w:rPr>
          <w:sz w:val="16"/>
        </w:rPr>
        <w:t xml:space="preserve">(in this respect, the charge of “totalization” is often a nonscientist’s reaction to </w:t>
      </w:r>
      <w:proofErr w:type="spellStart"/>
      <w:r w:rsidRPr="009B21D0">
        <w:rPr>
          <w:sz w:val="16"/>
        </w:rPr>
        <w:t>scientificity</w:t>
      </w:r>
      <w:proofErr w:type="spellEnd"/>
      <w:r w:rsidRPr="009B21D0">
        <w:rPr>
          <w:sz w:val="16"/>
        </w:rPr>
        <w:t xml:space="preserve">). </w:t>
      </w:r>
      <w:r w:rsidRPr="009B21D0">
        <w:rPr>
          <w:rStyle w:val="Emphasis"/>
        </w:rPr>
        <w:t xml:space="preserve">These measurements </w:t>
      </w:r>
      <w:r w:rsidRPr="009B21D0">
        <w:rPr>
          <w:sz w:val="16"/>
        </w:rPr>
        <w:t xml:space="preserve">(ideology, class, value, commodity, etc.) </w:t>
      </w:r>
      <w:r w:rsidRPr="009B21D0">
        <w:rPr>
          <w:rStyle w:val="Emphasis"/>
        </w:rPr>
        <w:t>are not fictions to the degree that</w:t>
      </w:r>
      <w:r w:rsidRPr="00FB7C8B">
        <w:rPr>
          <w:rStyle w:val="Emphasis"/>
        </w:rPr>
        <w:t xml:space="preserve"> they have often elaborated the real contradictions that stand within and between the social and forms of socialization. But </w:t>
      </w:r>
      <w:r w:rsidRPr="009B21D0">
        <w:rPr>
          <w:rStyle w:val="Emphasis"/>
          <w:highlight w:val="yellow"/>
        </w:rPr>
        <w:t>philosophy</w:t>
      </w:r>
      <w:r w:rsidRPr="00AF0C08">
        <w:rPr>
          <w:sz w:val="16"/>
        </w:rPr>
        <w:t xml:space="preserve"> (and indeed art) </w:t>
      </w:r>
      <w:r w:rsidRPr="009B21D0">
        <w:rPr>
          <w:rStyle w:val="Emphasis"/>
          <w:highlight w:val="yellow"/>
        </w:rPr>
        <w:t>is not to blame for the distortion of these measurements</w:t>
      </w:r>
      <w:r w:rsidRPr="00AF0C08">
        <w:rPr>
          <w:sz w:val="16"/>
        </w:rPr>
        <w:t xml:space="preserve">, at least according to Deleuze and </w:t>
      </w:r>
      <w:proofErr w:type="spellStart"/>
      <w:r w:rsidRPr="00AF0C08">
        <w:rPr>
          <w:sz w:val="16"/>
        </w:rPr>
        <w:t>Guattari’s</w:t>
      </w:r>
      <w:proofErr w:type="spellEnd"/>
      <w:r w:rsidRPr="00AF0C08">
        <w:rPr>
          <w:sz w:val="16"/>
        </w:rPr>
        <w:t xml:space="preserve"> interpretation: it is a function of the plethora of methodologies vis-à-vis chaos. </w:t>
      </w:r>
      <w:proofErr w:type="spellStart"/>
      <w:r w:rsidRPr="00AF0C08">
        <w:rPr>
          <w:sz w:val="16"/>
        </w:rPr>
        <w:t>Chaosophy</w:t>
      </w:r>
      <w:proofErr w:type="spellEnd"/>
      <w:r w:rsidRPr="00AF0C08">
        <w:rPr>
          <w:sz w:val="16"/>
        </w:rPr>
        <w:t xml:space="preserve">, as Deleuze and </w:t>
      </w:r>
      <w:proofErr w:type="spellStart"/>
      <w:r w:rsidRPr="00AF0C08">
        <w:rPr>
          <w:sz w:val="16"/>
        </w:rPr>
        <w:t>Guattari</w:t>
      </w:r>
      <w:proofErr w:type="spellEnd"/>
      <w:r w:rsidRPr="00AF0C08">
        <w:rPr>
          <w:sz w:val="16"/>
        </w:rPr>
        <w:t xml:space="preserve"> call it, is not for me only because I still tend to think in terms of the collective rather than the nomads who wander off into the infinite. </w:t>
      </w:r>
      <w:r w:rsidRPr="00FB7C8B">
        <w:rPr>
          <w:rStyle w:val="Emphasis"/>
        </w:rPr>
        <w:t>I do believe, however, that it provides a strong antidote to knee-jerk reactions about the status of science and philosophy for Marxism at a time when “post-</w:t>
      </w:r>
      <w:proofErr w:type="spellStart"/>
      <w:r w:rsidRPr="00FB7C8B">
        <w:rPr>
          <w:rStyle w:val="Emphasis"/>
        </w:rPr>
        <w:t>ality</w:t>
      </w:r>
      <w:proofErr w:type="spellEnd"/>
      <w:r w:rsidRPr="00FB7C8B">
        <w:rPr>
          <w:rStyle w:val="Emphasis"/>
        </w:rPr>
        <w:t xml:space="preserve">” is all too quick to dig a grave for it. </w:t>
      </w:r>
      <w:r w:rsidRPr="009B21D0">
        <w:rPr>
          <w:rStyle w:val="Emphasis"/>
          <w:highlight w:val="yellow"/>
        </w:rPr>
        <w:t>Ghosts do not make history, people do, but not under conditions of their own choosing</w:t>
      </w:r>
      <w:r w:rsidRPr="00AF0C08">
        <w:rPr>
          <w:sz w:val="16"/>
        </w:rPr>
        <w:t xml:space="preserve"> (a point where Marx and the Shakespeare of Hamlet most assuredly agree). </w:t>
      </w:r>
      <w:r w:rsidRPr="00FB7C8B">
        <w:rPr>
          <w:rStyle w:val="Emphasis"/>
        </w:rPr>
        <w:t xml:space="preserve">This little </w:t>
      </w:r>
      <w:r w:rsidRPr="009B21D0">
        <w:rPr>
          <w:rStyle w:val="Emphasis"/>
          <w:highlight w:val="yellow"/>
        </w:rPr>
        <w:t>history of ghosts is not about the agency of the specter, but about materialism’s accountability to and for specters.</w:t>
      </w:r>
      <w:r w:rsidRPr="00FB7C8B">
        <w:rPr>
          <w:rStyle w:val="Emphasis"/>
        </w:rPr>
        <w:t xml:space="preserve"> Derrida’s bold declaration that there will be “no future without Marx”</w:t>
      </w:r>
      <w:r w:rsidRPr="00AF0C08">
        <w:rPr>
          <w:sz w:val="16"/>
        </w:rPr>
        <w:t xml:space="preserve"> (“</w:t>
      </w:r>
      <w:proofErr w:type="gramStart"/>
      <w:r w:rsidRPr="00AF0C08">
        <w:rPr>
          <w:sz w:val="16"/>
        </w:rPr>
        <w:t>Pas</w:t>
      </w:r>
      <w:proofErr w:type="gramEnd"/>
      <w:r w:rsidRPr="00AF0C08">
        <w:rPr>
          <w:sz w:val="16"/>
        </w:rPr>
        <w:t xml:space="preserve"> sans Marx, pas </w:t>
      </w:r>
      <w:proofErr w:type="spellStart"/>
      <w:r w:rsidRPr="00AF0C08">
        <w:rPr>
          <w:sz w:val="16"/>
        </w:rPr>
        <w:t>d’avenir</w:t>
      </w:r>
      <w:proofErr w:type="spellEnd"/>
      <w:r w:rsidRPr="00AF0C08">
        <w:rPr>
          <w:sz w:val="16"/>
        </w:rPr>
        <w:t xml:space="preserve"> sans Marx” [SDM 36]) </w:t>
      </w:r>
      <w:r w:rsidRPr="00FB7C8B">
        <w:rPr>
          <w:rStyle w:val="Emphasis"/>
        </w:rPr>
        <w:t xml:space="preserve">only makes sense within a </w:t>
      </w:r>
      <w:r w:rsidRPr="009B21D0">
        <w:rPr>
          <w:rStyle w:val="Emphasis"/>
        </w:rPr>
        <w:t>spectral economy of materialism, a materialism that is not beholden to monologic causality but one that seeks an understanding of a material reality caught between the calculable and the incalculable, the undecidability</w:t>
      </w:r>
      <w:r w:rsidRPr="00FB7C8B">
        <w:rPr>
          <w:rStyle w:val="Emphasis"/>
        </w:rPr>
        <w:t xml:space="preserve"> of “determinate oscillations.” </w:t>
      </w:r>
      <w:r w:rsidRPr="009B21D0">
        <w:rPr>
          <w:rStyle w:val="Emphasis"/>
          <w:highlight w:val="yellow"/>
        </w:rPr>
        <w:t>Marx is dead; only the spectral can critically explain how Marxism comes back from the future.</w:t>
      </w:r>
      <w:r w:rsidRPr="00FB7C8B">
        <w:rPr>
          <w:rStyle w:val="Emphasis"/>
        </w:rPr>
        <w:t xml:space="preserve"> Not content with the naming of an undecidable, I have sought to</w:t>
      </w:r>
      <w:r w:rsidRPr="00AF0C08">
        <w:rPr>
          <w:sz w:val="16"/>
        </w:rPr>
        <w:t xml:space="preserve"> </w:t>
      </w:r>
      <w:proofErr w:type="spellStart"/>
      <w:r w:rsidRPr="00AF0C08">
        <w:rPr>
          <w:sz w:val="16"/>
        </w:rPr>
        <w:t>interpellate</w:t>
      </w:r>
      <w:proofErr w:type="spellEnd"/>
      <w:r w:rsidRPr="00AF0C08">
        <w:rPr>
          <w:sz w:val="16"/>
        </w:rPr>
        <w:t xml:space="preserve"> Marx within his own </w:t>
      </w:r>
      <w:proofErr w:type="spellStart"/>
      <w:r w:rsidRPr="00AF0C08">
        <w:rPr>
          <w:sz w:val="16"/>
        </w:rPr>
        <w:t>Gespenstergeschichte</w:t>
      </w:r>
      <w:proofErr w:type="spellEnd"/>
      <w:r w:rsidRPr="00AF0C08">
        <w:rPr>
          <w:sz w:val="16"/>
        </w:rPr>
        <w:t xml:space="preserve">: that is, to </w:t>
      </w:r>
      <w:r w:rsidRPr="00FB7C8B">
        <w:rPr>
          <w:rStyle w:val="Emphasis"/>
        </w:rPr>
        <w:t>trace the function of the ghost, and thinking the ghost, for his materialist methodology</w:t>
      </w:r>
      <w:r w:rsidRPr="009B21D0">
        <w:rPr>
          <w:rStyle w:val="Emphasis"/>
        </w:rPr>
        <w:t xml:space="preserve">. Millennial materialism must use this heritage not to reincarnate Marx (in the manner of a quaint religious observance) but to </w:t>
      </w:r>
      <w:r w:rsidRPr="009B21D0">
        <w:rPr>
          <w:rStyle w:val="Emphasis"/>
          <w:highlight w:val="yellow"/>
        </w:rPr>
        <w:t>resist an inclination to resolve conceptual aporias merely by dogmatic statements to the contrary.</w:t>
      </w:r>
      <w:r w:rsidRPr="00FB7C8B">
        <w:rPr>
          <w:rStyle w:val="Emphasis"/>
        </w:rPr>
        <w:t xml:space="preserve"> The science of materialism includes its respect for the criteria of judgment, not the assumption of a universal truth in the judgment. The vacillations of class and class struggle in Marx’s formulations are examples of determinate instability within the concepts and their application. </w:t>
      </w:r>
      <w:r w:rsidRPr="009B21D0">
        <w:rPr>
          <w:rStyle w:val="Emphasis"/>
          <w:highlight w:val="yellow"/>
        </w:rPr>
        <w:t>What spectrality does is keep this instability “alive” at a moment when “actual existence” cannot possibly confirm or deny it.</w:t>
      </w:r>
      <w:r w:rsidRPr="00AF0C08">
        <w:t xml:space="preserve"> </w:t>
      </w:r>
      <w:r w:rsidRPr="00AF0C08">
        <w:rPr>
          <w:sz w:val="16"/>
        </w:rPr>
        <w:t xml:space="preserve">In 1883 Engels stood by Marx’s grave and predicted that “the gap that has been left by this mighty spirit will soon enough make itself felt” (an absence as agency indeed!). Yet barely a hundred years later Hobsbawm could opine that “the shadow of Karl Marx presides over a </w:t>
      </w:r>
      <w:r w:rsidRPr="009B21D0">
        <w:rPr>
          <w:sz w:val="16"/>
        </w:rPr>
        <w:t xml:space="preserve">third of the human race.”27 </w:t>
      </w:r>
      <w:r w:rsidRPr="009B21D0">
        <w:rPr>
          <w:rStyle w:val="Emphasis"/>
        </w:rPr>
        <w:t>The shade of Marx is still here</w:t>
      </w:r>
      <w:r w:rsidRPr="009B21D0">
        <w:rPr>
          <w:sz w:val="16"/>
        </w:rPr>
        <w:t xml:space="preserve">, but not in the form that either Engels or Hobsbawm suggests. </w:t>
      </w:r>
      <w:r w:rsidRPr="009B21D0">
        <w:rPr>
          <w:rStyle w:val="Emphasis"/>
        </w:rPr>
        <w:t xml:space="preserve">It exists now as a condition of possibility in a sense of the world radically different from the specters of the past, however answerable it must be to them. </w:t>
      </w:r>
      <w:r w:rsidRPr="009B21D0">
        <w:rPr>
          <w:rStyle w:val="Emphasis"/>
          <w:highlight w:val="yellow"/>
        </w:rPr>
        <w:t>The ambivalence of the specter is not its virtue, only its dependence on concrete determination.</w:t>
      </w:r>
      <w:r w:rsidRPr="00AF0C08">
        <w:rPr>
          <w:rStyle w:val="Emphasis"/>
        </w:rPr>
        <w:t xml:space="preserve"> And that is why </w:t>
      </w:r>
      <w:r w:rsidRPr="009B21D0">
        <w:rPr>
          <w:rStyle w:val="Emphasis"/>
          <w:highlight w:val="yellow"/>
        </w:rPr>
        <w:t>the experience of freedom before us is also the space of ghosts.</w:t>
      </w:r>
    </w:p>
    <w:p w14:paraId="42BD7860" w14:textId="77777777" w:rsidR="001F123C" w:rsidRDefault="001F123C" w:rsidP="008F2CD1">
      <w:pPr>
        <w:rPr>
          <w:rStyle w:val="Emphasis"/>
          <w:highlight w:val="yellow"/>
        </w:rPr>
      </w:pPr>
    </w:p>
    <w:p w14:paraId="485229EB" w14:textId="6EF29FE8" w:rsidR="00B94A12" w:rsidRDefault="00B94A12" w:rsidP="00B94A12">
      <w:pPr>
        <w:pStyle w:val="Heading2"/>
      </w:pPr>
      <w:r>
        <w:t>2</w:t>
      </w:r>
    </w:p>
    <w:p w14:paraId="2378E1B1" w14:textId="65854C40" w:rsidR="001F123C" w:rsidRPr="004043C7" w:rsidRDefault="001F123C" w:rsidP="001F123C">
      <w:pPr>
        <w:pStyle w:val="Heading4"/>
      </w:pPr>
      <w:r>
        <w:t xml:space="preserve">We endorse the 1AC except for the concept of scenario-planning and the prioritization of big-stick impacts. </w:t>
      </w:r>
      <w:r w:rsidRPr="00ED1236">
        <w:rPr>
          <w:rFonts w:cs="Calibri"/>
        </w:rPr>
        <w:t>Extinction</w:t>
      </w:r>
      <w:r>
        <w:rPr>
          <w:rFonts w:cs="Calibri"/>
        </w:rPr>
        <w:t xml:space="preserve"> </w:t>
      </w:r>
      <w:r w:rsidRPr="00ED1236">
        <w:rPr>
          <w:rFonts w:cs="Calibri"/>
        </w:rPr>
        <w:t xml:space="preserve">is a </w:t>
      </w:r>
      <w:r>
        <w:rPr>
          <w:rFonts w:cs="Calibri"/>
        </w:rPr>
        <w:t xml:space="preserve">settler </w:t>
      </w:r>
      <w:r w:rsidRPr="00ED1236">
        <w:rPr>
          <w:rFonts w:cs="Calibri"/>
        </w:rPr>
        <w:t>fantasy</w:t>
      </w:r>
      <w:r>
        <w:rPr>
          <w:rFonts w:cs="Calibri"/>
        </w:rPr>
        <w:t>.</w:t>
      </w:r>
      <w:r w:rsidRPr="000A4455">
        <w:rPr>
          <w:rFonts w:eastAsia="MS Gothic" w:cs="Times New Roman"/>
        </w:rPr>
        <w:t xml:space="preserve"> </w:t>
      </w:r>
      <w:r w:rsidRPr="00292257">
        <w:rPr>
          <w:rFonts w:eastAsia="MS Gothic" w:cs="Times New Roman"/>
        </w:rPr>
        <w:t xml:space="preserve">The </w:t>
      </w:r>
      <w:proofErr w:type="spellStart"/>
      <w:r w:rsidRPr="00292257">
        <w:rPr>
          <w:rFonts w:eastAsia="MS Gothic" w:cs="Times New Roman"/>
        </w:rPr>
        <w:t>aff’s</w:t>
      </w:r>
      <w:proofErr w:type="spellEnd"/>
      <w:r w:rsidRPr="00292257">
        <w:rPr>
          <w:rFonts w:eastAsia="MS Gothic" w:cs="Times New Roman"/>
        </w:rPr>
        <w:t xml:space="preserve"> spectacularized claims of extinction are an act of settler futurity that hide the ongoing violence of settler colonialism</w:t>
      </w:r>
    </w:p>
    <w:p w14:paraId="6F770CF4" w14:textId="77777777" w:rsidR="001F123C" w:rsidRPr="00590036" w:rsidRDefault="001F123C" w:rsidP="001F123C">
      <w:pPr>
        <w:rPr>
          <w:rFonts w:ascii="Times New Roman" w:eastAsia="Times New Roman" w:hAnsi="Times New Roman" w:cs="Times New Roman"/>
          <w:lang w:eastAsia="ko-KR"/>
        </w:rPr>
      </w:pPr>
      <w:proofErr w:type="spellStart"/>
      <w:r w:rsidRPr="00590036">
        <w:rPr>
          <w:rFonts w:eastAsia="Times New Roman"/>
          <w:b/>
          <w:bCs/>
          <w:color w:val="000000"/>
          <w:sz w:val="26"/>
          <w:szCs w:val="26"/>
          <w:lang w:eastAsia="ko-KR"/>
        </w:rPr>
        <w:t>Dalley</w:t>
      </w:r>
      <w:proofErr w:type="spellEnd"/>
      <w:r w:rsidRPr="00590036">
        <w:rPr>
          <w:rFonts w:eastAsia="Times New Roman"/>
          <w:b/>
          <w:bCs/>
          <w:color w:val="000000"/>
          <w:sz w:val="26"/>
          <w:szCs w:val="26"/>
          <w:lang w:eastAsia="ko-KR"/>
        </w:rPr>
        <w:t xml:space="preserve"> 16</w:t>
      </w:r>
      <w:r w:rsidRPr="00590036">
        <w:rPr>
          <w:rFonts w:eastAsia="Times New Roman"/>
          <w:color w:val="000000"/>
          <w:lang w:eastAsia="ko-KR"/>
        </w:rPr>
        <w:t xml:space="preserve"> </w:t>
      </w:r>
      <w:r w:rsidRPr="00590036">
        <w:rPr>
          <w:rFonts w:eastAsia="Times New Roman"/>
          <w:color w:val="000000"/>
          <w:sz w:val="20"/>
          <w:szCs w:val="20"/>
          <w:lang w:eastAsia="ko-KR"/>
        </w:rPr>
        <w:t xml:space="preserve">Hamish </w:t>
      </w:r>
      <w:proofErr w:type="spellStart"/>
      <w:r w:rsidRPr="00590036">
        <w:rPr>
          <w:rFonts w:eastAsia="Times New Roman"/>
          <w:color w:val="000000"/>
          <w:sz w:val="20"/>
          <w:szCs w:val="20"/>
          <w:lang w:eastAsia="ko-KR"/>
        </w:rPr>
        <w:t>Dalley</w:t>
      </w:r>
      <w:proofErr w:type="spellEnd"/>
      <w:r w:rsidRPr="00590036">
        <w:rPr>
          <w:rFonts w:eastAsia="Times New Roman"/>
          <w:color w:val="000000"/>
          <w:sz w:val="20"/>
          <w:szCs w:val="20"/>
          <w:lang w:eastAsia="ko-KR"/>
        </w:rPr>
        <w:t xml:space="preserve"> (2016): The deaths of settler colonialism: extinction as a metaphor of decolonization in contemporary settler literature, Settler Colonial Studies, DOI: 10.1080/2201473X.2016.1238160 </w:t>
      </w:r>
    </w:p>
    <w:p w14:paraId="4538DBAF" w14:textId="77777777" w:rsidR="001F123C" w:rsidRPr="009C6562" w:rsidRDefault="001F123C" w:rsidP="001F123C">
      <w:pPr>
        <w:rPr>
          <w:rFonts w:ascii="Times New Roman" w:eastAsia="Times New Roman" w:hAnsi="Times New Roman" w:cs="Times New Roman"/>
          <w:lang w:eastAsia="ko-KR"/>
        </w:rPr>
      </w:pPr>
      <w:r w:rsidRPr="00153E70">
        <w:rPr>
          <w:rFonts w:eastAsia="Times New Roman"/>
          <w:b/>
          <w:bCs/>
          <w:color w:val="000000"/>
          <w:szCs w:val="22"/>
          <w:u w:val="single"/>
          <w:shd w:val="clear" w:color="auto" w:fill="FFFF00"/>
          <w:lang w:eastAsia="ko-KR"/>
        </w:rPr>
        <w:t>Settlers love to contemplate the possibility of their own extinction</w:t>
      </w:r>
      <w:r w:rsidRPr="00153E70">
        <w:rPr>
          <w:rFonts w:eastAsia="Times New Roman"/>
          <w:b/>
          <w:bCs/>
          <w:color w:val="000000"/>
          <w:szCs w:val="22"/>
          <w:u w:val="single"/>
          <w:lang w:eastAsia="ko-KR"/>
        </w:rPr>
        <w:t>; to read many contemporary literary representations of settler colonialism is to find settlers strangely</w:t>
      </w:r>
      <w:r w:rsidRPr="00590036">
        <w:rPr>
          <w:rFonts w:eastAsia="Times New Roman"/>
          <w:b/>
          <w:bCs/>
          <w:color w:val="000000"/>
          <w:szCs w:val="22"/>
          <w:u w:val="single"/>
          <w:lang w:eastAsia="ko-KR"/>
        </w:rPr>
        <w:t xml:space="preserve"> satisfied in dreaming of ends that never come.</w:t>
      </w:r>
      <w:r w:rsidRPr="00590036">
        <w:rPr>
          <w:rFonts w:eastAsia="Times New Roman"/>
          <w:color w:val="000000"/>
          <w:sz w:val="16"/>
          <w:szCs w:val="16"/>
          <w:lang w:eastAsia="ko-KR"/>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For settlers, of all people, to obsessively ruminate on their own finitude is counterintuitive, for few modern social formations have been more resistant to change than settler colonialism.</w:t>
      </w:r>
      <w:r w:rsidRPr="00590036">
        <w:rPr>
          <w:rFonts w:eastAsia="Times New Roman"/>
          <w:color w:val="000000"/>
          <w:sz w:val="16"/>
          <w:szCs w:val="16"/>
          <w:lang w:eastAsia="ko-KR"/>
        </w:rPr>
        <w:t xml:space="preserve"> With a few exceptions (French Algeria being the largest), the settler societies established in the last 300 years in the Americas, Australasia, and Southern Africa have all retained the basic features that define them as settler states – </w:t>
      </w:r>
      <w:r w:rsidRPr="00590036">
        <w:rPr>
          <w:rFonts w:eastAsia="Times New Roman"/>
          <w:b/>
          <w:bCs/>
          <w:color w:val="000000"/>
          <w:szCs w:val="22"/>
          <w:u w:val="single"/>
          <w:lang w:eastAsia="ko-KR"/>
        </w:rPr>
        <w:t xml:space="preserve">namely, the </w:t>
      </w:r>
      <w:r w:rsidRPr="00590036">
        <w:rPr>
          <w:rFonts w:eastAsia="Times New Roman"/>
          <w:b/>
          <w:bCs/>
          <w:color w:val="000000"/>
          <w:szCs w:val="22"/>
          <w:u w:val="single"/>
          <w:shd w:val="clear" w:color="auto" w:fill="FFFF00"/>
          <w:lang w:eastAsia="ko-KR"/>
        </w:rPr>
        <w:t>structural privileging of settlers at the expense of indigenous peoples, and the normalization of whiteness as the marker of political agency and rights</w:t>
      </w:r>
      <w:r w:rsidRPr="00590036">
        <w:rPr>
          <w:rFonts w:eastAsia="Times New Roman"/>
          <w:b/>
          <w:bCs/>
          <w:color w:val="000000"/>
          <w:szCs w:val="22"/>
          <w:u w:val="single"/>
          <w:lang w:eastAsia="ko-KR"/>
        </w:rPr>
        <w:t xml:space="preserve"> – and they have done so notwithstanding the sustained resistance that has been mounted whenever such an order has been built. Settlers think all the time that they might one day end, even though (perhaps because) that ending seems unlikely ever to happen.</w:t>
      </w:r>
      <w:r w:rsidRPr="00590036">
        <w:rPr>
          <w:rFonts w:eastAsia="Times New Roman"/>
          <w:color w:val="000000"/>
          <w:sz w:val="16"/>
          <w:szCs w:val="16"/>
          <w:lang w:eastAsia="ko-KR"/>
        </w:rPr>
        <w:t xml:space="preserve"> The significance of this paradox for settler-colonial literature is the subject of this article</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 xml:space="preserve">Considering the problem of futurity offers a useful foil to traditional analyses of </w:t>
      </w:r>
      <w:proofErr w:type="spellStart"/>
      <w:r w:rsidRPr="00590036">
        <w:rPr>
          <w:rFonts w:eastAsia="Times New Roman"/>
          <w:b/>
          <w:bCs/>
          <w:color w:val="000000"/>
          <w:szCs w:val="22"/>
          <w:u w:val="single"/>
          <w:lang w:eastAsia="ko-KR"/>
        </w:rPr>
        <w:t>settlercolonial</w:t>
      </w:r>
      <w:proofErr w:type="spellEnd"/>
      <w:r w:rsidRPr="00590036">
        <w:rPr>
          <w:rFonts w:eastAsia="Times New Roman"/>
          <w:b/>
          <w:bCs/>
          <w:color w:val="000000"/>
          <w:szCs w:val="22"/>
          <w:u w:val="single"/>
          <w:lang w:eastAsia="ko-KR"/>
        </w:rPr>
        <w:t xml:space="preserve"> narrative, which typically examine settlers’ attitudes towards history </w:t>
      </w:r>
      <w:proofErr w:type="gramStart"/>
      <w:r w:rsidRPr="00590036">
        <w:rPr>
          <w:rFonts w:eastAsia="Times New Roman"/>
          <w:b/>
          <w:bCs/>
          <w:color w:val="000000"/>
          <w:szCs w:val="22"/>
          <w:u w:val="single"/>
          <w:lang w:eastAsia="ko-KR"/>
        </w:rPr>
        <w:t>in order to</w:t>
      </w:r>
      <w:proofErr w:type="gramEnd"/>
      <w:r w:rsidRPr="00590036">
        <w:rPr>
          <w:rFonts w:eastAsia="Times New Roman"/>
          <w:b/>
          <w:bCs/>
          <w:color w:val="000000"/>
          <w:szCs w:val="22"/>
          <w:u w:val="single"/>
          <w:lang w:eastAsia="ko-KR"/>
        </w:rPr>
        <w:t xml:space="preserve"> highlight a constitutive anxiety about the past – about origins. Settler colonialism, the argument goes, has a problem with historical narration that arises from a contradiction in its founding mythology.</w:t>
      </w:r>
      <w:r w:rsidRPr="00590036">
        <w:rPr>
          <w:rFonts w:eastAsia="Times New Roman"/>
          <w:color w:val="000000"/>
          <w:sz w:val="16"/>
          <w:szCs w:val="16"/>
          <w:lang w:eastAsia="ko-KR"/>
        </w:rPr>
        <w:t xml:space="preserve"> In Stephen Turner’s formulation, the settler subject is </w:t>
      </w:r>
      <w:proofErr w:type="gramStart"/>
      <w:r w:rsidRPr="00590036">
        <w:rPr>
          <w:rFonts w:eastAsia="Times New Roman"/>
          <w:color w:val="000000"/>
          <w:sz w:val="16"/>
          <w:szCs w:val="16"/>
          <w:lang w:eastAsia="ko-KR"/>
        </w:rPr>
        <w:t>by definition one</w:t>
      </w:r>
      <w:proofErr w:type="gramEnd"/>
      <w:r w:rsidRPr="00590036">
        <w:rPr>
          <w:rFonts w:eastAsia="Times New Roman"/>
          <w:color w:val="000000"/>
          <w:sz w:val="16"/>
          <w:szCs w:val="16"/>
          <w:lang w:eastAsia="ko-KR"/>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sidRPr="00590036">
        <w:rPr>
          <w:rFonts w:eastAsia="Times New Roman"/>
          <w:b/>
          <w:bCs/>
          <w:color w:val="000000"/>
          <w:szCs w:val="22"/>
          <w:u w:val="single"/>
          <w:lang w:eastAsia="ko-KR"/>
        </w:rPr>
        <w:t xml:space="preserve">Yet the transformation must remain constitutively incomplete, because </w:t>
      </w:r>
      <w:r w:rsidRPr="00590036">
        <w:rPr>
          <w:rFonts w:eastAsia="Times New Roman"/>
          <w:b/>
          <w:bCs/>
          <w:color w:val="000000"/>
          <w:szCs w:val="22"/>
          <w:u w:val="single"/>
          <w:shd w:val="clear" w:color="auto" w:fill="FFFF00"/>
          <w:lang w:eastAsia="ko-KR"/>
        </w:rPr>
        <w:t xml:space="preserve">the desire to be at home necessarily invokes the </w:t>
      </w:r>
      <w:proofErr w:type="spellStart"/>
      <w:r w:rsidRPr="00590036">
        <w:rPr>
          <w:rFonts w:eastAsia="Times New Roman"/>
          <w:b/>
          <w:bCs/>
          <w:color w:val="000000"/>
          <w:szCs w:val="22"/>
          <w:u w:val="single"/>
          <w:shd w:val="clear" w:color="auto" w:fill="FFFF00"/>
          <w:lang w:eastAsia="ko-KR"/>
        </w:rPr>
        <w:t>spectre</w:t>
      </w:r>
      <w:proofErr w:type="spellEnd"/>
      <w:r w:rsidRPr="00590036">
        <w:rPr>
          <w:rFonts w:eastAsia="Times New Roman"/>
          <w:b/>
          <w:bCs/>
          <w:color w:val="000000"/>
          <w:szCs w:val="22"/>
          <w:u w:val="single"/>
          <w:shd w:val="clear" w:color="auto" w:fill="FFFF00"/>
          <w:lang w:eastAsia="ko-KR"/>
        </w:rPr>
        <w:t xml:space="preserve"> of the native, whose existence</w:t>
      </w:r>
      <w:r w:rsidRPr="00590036">
        <w:rPr>
          <w:rFonts w:eastAsia="Times New Roman"/>
          <w:b/>
          <w:bCs/>
          <w:color w:val="000000"/>
          <w:szCs w:val="22"/>
          <w:u w:val="single"/>
          <w:lang w:eastAsia="ko-KR"/>
        </w:rPr>
        <w:t xml:space="preserve"> (which cannot be disavowed completely because it is needed to define the settler’s difference, superiority, and hence claim to the land) </w:t>
      </w:r>
      <w:r w:rsidRPr="00590036">
        <w:rPr>
          <w:rFonts w:eastAsia="Times New Roman"/>
          <w:b/>
          <w:bCs/>
          <w:color w:val="000000"/>
          <w:szCs w:val="22"/>
          <w:u w:val="single"/>
          <w:shd w:val="clear" w:color="auto" w:fill="FFFF00"/>
          <w:lang w:eastAsia="ko-KR"/>
        </w:rPr>
        <w:t>inscribes the settler’s foreignness, thus reinstating the gap between settler and colony that the narrative was meant to efface</w:t>
      </w:r>
      <w:r w:rsidRPr="00590036">
        <w:rPr>
          <w:rFonts w:eastAsia="Times New Roman"/>
          <w:b/>
          <w:bCs/>
          <w:color w:val="000000"/>
          <w:u w:val="single"/>
          <w:shd w:val="clear" w:color="auto" w:fill="FFFF00"/>
          <w:lang w:eastAsia="ko-KR"/>
        </w:rPr>
        <w:t>.</w:t>
      </w:r>
      <w:r w:rsidRPr="00590036">
        <w:rPr>
          <w:rFonts w:eastAsia="Times New Roman"/>
          <w:color w:val="000000"/>
          <w:sz w:val="16"/>
          <w:szCs w:val="16"/>
          <w:lang w:eastAsia="ko-KR"/>
        </w:rPr>
        <w:t>1 Settler-colonial narrative is thus shaped around its need to erase and evoke the native, to make the indigene both invisible and present in a contradictory pattern that prevents settlers from ever moving on from the moment of colonization.2</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As evidence of this constitutive contradiction, critics have identified in settler-colonial discourse symptoms of psychic distress such as disavowal, inversion, and repression</w:t>
      </w:r>
      <w:r w:rsidRPr="00590036">
        <w:rPr>
          <w:rFonts w:eastAsia="Times New Roman"/>
          <w:color w:val="000000"/>
          <w:sz w:val="16"/>
          <w:szCs w:val="16"/>
          <w:lang w:eastAsia="ko-KR"/>
        </w:rPr>
        <w:t xml:space="preserve">.3 Indeed, </w:t>
      </w:r>
      <w:r w:rsidRPr="00590036">
        <w:rPr>
          <w:rFonts w:eastAsia="Times New Roman"/>
          <w:b/>
          <w:bCs/>
          <w:color w:val="000000"/>
          <w:szCs w:val="22"/>
          <w:u w:val="single"/>
          <w:lang w:eastAsia="ko-KR"/>
        </w:rPr>
        <w:t>the frozen temporality of settler-colonial narrative, fixated on the moment of the frontier, recalls nothing so much as Freud’s description of the ‘repetition compulsion’ attending trauma</w:t>
      </w:r>
      <w:r w:rsidRPr="00590036">
        <w:rPr>
          <w:rFonts w:eastAsia="Times New Roman"/>
          <w:color w:val="000000"/>
          <w:sz w:val="16"/>
          <w:szCs w:val="16"/>
          <w:lang w:eastAsia="ko-KR"/>
        </w:rPr>
        <w:t xml:space="preserve">.4 As Lorenzo Veracini puts it, because: </w:t>
      </w:r>
      <w:r w:rsidRPr="00590036">
        <w:rPr>
          <w:rFonts w:eastAsia="Times New Roman"/>
          <w:b/>
          <w:bCs/>
          <w:color w:val="000000"/>
          <w:szCs w:val="22"/>
          <w:u w:val="single"/>
          <w:shd w:val="clear" w:color="auto" w:fill="FFFF00"/>
          <w:lang w:eastAsia="ko-KR"/>
        </w:rPr>
        <w:t>‘settler society’ can thus be seen as a fantasy where a perception of a constant struggle is juxtaposed against an ideal of ‘peace’ that can never be reached, settler projects embrace and reject violence at the same time</w:t>
      </w:r>
      <w:r w:rsidRPr="00590036">
        <w:rPr>
          <w:rFonts w:eastAsia="Times New Roman"/>
          <w:color w:val="000000"/>
          <w:szCs w:val="22"/>
          <w:lang w:eastAsia="ko-KR"/>
        </w:rPr>
        <w:t>.</w:t>
      </w:r>
      <w:r w:rsidRPr="00590036">
        <w:rPr>
          <w:rFonts w:eastAsia="Times New Roman"/>
          <w:color w:val="000000"/>
          <w:sz w:val="16"/>
          <w:szCs w:val="16"/>
          <w:lang w:eastAsia="ko-KR"/>
        </w:rPr>
        <w:t xml:space="preserve"> The settler colonial situation is thus a circumstance where the tension between contradictory impulses produces long-lasting psychic conflicts and </w:t>
      </w:r>
      <w:proofErr w:type="gramStart"/>
      <w:r w:rsidRPr="00590036">
        <w:rPr>
          <w:rFonts w:eastAsia="Times New Roman"/>
          <w:color w:val="000000"/>
          <w:sz w:val="16"/>
          <w:szCs w:val="16"/>
          <w:lang w:eastAsia="ko-KR"/>
        </w:rPr>
        <w:t>a number of</w:t>
      </w:r>
      <w:proofErr w:type="gramEnd"/>
      <w:r w:rsidRPr="00590036">
        <w:rPr>
          <w:rFonts w:eastAsia="Times New Roman"/>
          <w:color w:val="000000"/>
          <w:sz w:val="16"/>
          <w:szCs w:val="16"/>
          <w:lang w:eastAsia="ko-KR"/>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590036">
        <w:rPr>
          <w:rFonts w:eastAsia="Times New Roman"/>
          <w:b/>
          <w:bCs/>
          <w:color w:val="000000"/>
          <w:szCs w:val="22"/>
          <w:u w:val="single"/>
          <w:lang w:eastAsia="ko-KR"/>
        </w:rPr>
        <w:t xml:space="preserve">the narratological paradox that defines settler-colonial narrative does make the future a problematic object of contemplation. But that </w:t>
      </w:r>
      <w:r w:rsidRPr="00590036">
        <w:rPr>
          <w:rFonts w:eastAsia="Times New Roman"/>
          <w:b/>
          <w:bCs/>
          <w:color w:val="000000"/>
          <w:szCs w:val="22"/>
          <w:u w:val="single"/>
          <w:shd w:val="clear" w:color="auto" w:fill="FFFF00"/>
          <w:lang w:eastAsia="ko-KR"/>
        </w:rPr>
        <w:t xml:space="preserve">does not make settler decolonization unthinkable </w:t>
      </w:r>
      <w:r w:rsidRPr="00590036">
        <w:rPr>
          <w:rFonts w:eastAsia="Times New Roman"/>
          <w:b/>
          <w:bCs/>
          <w:color w:val="000000"/>
          <w:szCs w:val="22"/>
          <w:u w:val="single"/>
          <w:lang w:eastAsia="ko-KR"/>
        </w:rPr>
        <w:t xml:space="preserve">per se; as I will show, settlers do often try to imagine their demise – but they do so in a way that reasserts the paradoxes of their founding ideology, with the result that the radical potentiality of decolonization is undone even as it is invoked. </w:t>
      </w:r>
      <w:r w:rsidRPr="00590036">
        <w:rPr>
          <w:rFonts w:eastAsia="Times New Roman"/>
          <w:color w:val="000000"/>
          <w:sz w:val="16"/>
          <w:szCs w:val="16"/>
          <w:lang w:eastAsia="ko-KR"/>
        </w:rPr>
        <w:t xml:space="preserve">I argue that, notwithstanding Veracini’s analysis, </w:t>
      </w:r>
      <w:r w:rsidRPr="00590036">
        <w:rPr>
          <w:rFonts w:eastAsia="Times New Roman"/>
          <w:b/>
          <w:bCs/>
          <w:color w:val="000000"/>
          <w:szCs w:val="22"/>
          <w:u w:val="single"/>
          <w:lang w:eastAsia="ko-KR"/>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590036">
        <w:rPr>
          <w:rFonts w:eastAsia="Times New Roman"/>
          <w:b/>
          <w:bCs/>
          <w:color w:val="000000"/>
          <w:u w:val="single"/>
          <w:lang w:eastAsia="ko-KR"/>
        </w:rPr>
        <w:t xml:space="preserve"> </w:t>
      </w:r>
      <w:r w:rsidRPr="00590036">
        <w:rPr>
          <w:rFonts w:eastAsia="Times New Roman"/>
          <w:color w:val="000000"/>
          <w:sz w:val="16"/>
          <w:szCs w:val="16"/>
          <w:lang w:eastAsia="ko-KR"/>
        </w:rPr>
        <w:t xml:space="preserve">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590036">
        <w:rPr>
          <w:rFonts w:eastAsia="Times New Roman"/>
          <w:color w:val="000000"/>
          <w:sz w:val="16"/>
          <w:szCs w:val="16"/>
          <w:lang w:eastAsia="ko-KR"/>
        </w:rPr>
        <w:t>historio</w:t>
      </w:r>
      <w:proofErr w:type="spellEnd"/>
      <w:r w:rsidRPr="00590036">
        <w:rPr>
          <w:rFonts w:eastAsia="Times New Roman"/>
          <w:color w:val="000000"/>
          <w:sz w:val="16"/>
          <w:szCs w:val="16"/>
          <w:lang w:eastAsia="ko-KR"/>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w:t>
      </w:r>
      <w:r w:rsidRPr="00153E70">
        <w:rPr>
          <w:rFonts w:eastAsia="Times New Roman"/>
          <w:color w:val="000000"/>
          <w:sz w:val="16"/>
          <w:szCs w:val="16"/>
          <w:lang w:eastAsia="ko-KR"/>
        </w:rPr>
        <w:t>phrase,7</w:t>
      </w:r>
      <w:r w:rsidRPr="00153E70">
        <w:rPr>
          <w:rFonts w:eastAsia="Times New Roman"/>
          <w:color w:val="000000"/>
          <w:szCs w:val="22"/>
          <w:lang w:eastAsia="ko-KR"/>
        </w:rPr>
        <w:t xml:space="preserve"> </w:t>
      </w:r>
      <w:r w:rsidRPr="00153E70">
        <w:rPr>
          <w:sz w:val="16"/>
          <w:szCs w:val="16"/>
        </w:rPr>
        <w:t xml:space="preserve">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w:t>
      </w:r>
      <w:r w:rsidRPr="00590036">
        <w:rPr>
          <w:rFonts w:eastAsia="Times New Roman"/>
          <w:color w:val="000000"/>
          <w:szCs w:val="22"/>
          <w:lang w:eastAsia="ko-KR"/>
        </w:rPr>
        <w:t>T</w:t>
      </w:r>
      <w:r w:rsidRPr="00590036">
        <w:rPr>
          <w:rFonts w:eastAsia="Times New Roman"/>
          <w:color w:val="000000"/>
          <w:sz w:val="16"/>
          <w:szCs w:val="16"/>
          <w:lang w:eastAsia="ko-KR"/>
        </w:rPr>
        <w: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r w:rsidRPr="00590036">
        <w:rPr>
          <w:rFonts w:eastAsia="Times New Roman"/>
          <w:color w:val="000000"/>
          <w:lang w:eastAsia="ko-KR"/>
        </w:rPr>
        <w:t> </w:t>
      </w:r>
    </w:p>
    <w:p w14:paraId="7EACC1E2" w14:textId="52974D9C" w:rsidR="001F123C" w:rsidRDefault="00A67423" w:rsidP="00A67423">
      <w:pPr>
        <w:pStyle w:val="Heading2"/>
        <w:rPr>
          <w:highlight w:val="yellow"/>
        </w:rPr>
      </w:pPr>
      <w:r>
        <w:rPr>
          <w:highlight w:val="yellow"/>
        </w:rPr>
        <w:t>Case</w:t>
      </w:r>
    </w:p>
    <w:p w14:paraId="266B460A" w14:textId="1B9B9DBE" w:rsidR="00A67423" w:rsidRPr="004B6FB0" w:rsidRDefault="00A67423" w:rsidP="00A67423">
      <w:pPr>
        <w:keepNext/>
        <w:keepLines/>
        <w:spacing w:before="200"/>
        <w:outlineLvl w:val="3"/>
        <w:rPr>
          <w:rFonts w:eastAsiaTheme="majorEastAsia" w:cstheme="majorBidi"/>
          <w:b/>
          <w:iCs/>
          <w:sz w:val="26"/>
        </w:rPr>
      </w:pPr>
      <w:r>
        <w:rPr>
          <w:rFonts w:eastAsiaTheme="majorEastAsia" w:cstheme="majorBidi"/>
          <w:b/>
          <w:iCs/>
          <w:sz w:val="26"/>
        </w:rPr>
        <w:t xml:space="preserve">Double bind: either the impacts are true then the root cause lies with the K or </w:t>
      </w:r>
      <w:r w:rsidRPr="004B6FB0">
        <w:rPr>
          <w:rFonts w:eastAsiaTheme="majorEastAsia" w:cstheme="majorBidi"/>
          <w:b/>
          <w:iCs/>
          <w:sz w:val="26"/>
        </w:rPr>
        <w:t xml:space="preserve">There will be no “space war” – </w:t>
      </w:r>
      <w:r>
        <w:rPr>
          <w:rFonts w:eastAsiaTheme="majorEastAsia" w:cstheme="majorBidi"/>
          <w:b/>
          <w:iCs/>
          <w:sz w:val="26"/>
        </w:rPr>
        <w:t>n</w:t>
      </w:r>
      <w:r w:rsidRPr="004B6FB0">
        <w:rPr>
          <w:rFonts w:eastAsiaTheme="majorEastAsia" w:cstheme="majorBidi"/>
          <w:b/>
          <w:iCs/>
          <w:sz w:val="26"/>
        </w:rPr>
        <w:t xml:space="preserve">obody wants space to go nuclear – </w:t>
      </w:r>
      <w:r>
        <w:rPr>
          <w:rFonts w:eastAsiaTheme="majorEastAsia" w:cstheme="majorBidi"/>
          <w:b/>
          <w:iCs/>
          <w:sz w:val="26"/>
        </w:rPr>
        <w:t>stop securitizing threats that just won’t happen.</w:t>
      </w:r>
    </w:p>
    <w:p w14:paraId="7C6AC5BF" w14:textId="77777777" w:rsidR="00A67423" w:rsidRPr="004B6FB0" w:rsidRDefault="00A67423" w:rsidP="00A67423">
      <w:pPr>
        <w:rPr>
          <w:rStyle w:val="Style13ptBold"/>
        </w:rPr>
      </w:pPr>
      <w:r w:rsidRPr="004B6FB0">
        <w:rPr>
          <w:rStyle w:val="Style13ptBold"/>
        </w:rPr>
        <w:t xml:space="preserve">Bowen 18 </w:t>
      </w:r>
      <w:r w:rsidRPr="004B6FB0">
        <w:t>(https://www.europeanleadershipnetwork.org/commentary/the-art-of-space-deterrence/)</w:t>
      </w:r>
    </w:p>
    <w:p w14:paraId="2731219B" w14:textId="77777777" w:rsidR="00A67423" w:rsidRDefault="00A67423" w:rsidP="00A67423">
      <w:pPr>
        <w:rPr>
          <w:rFonts w:ascii="Arial" w:hAnsi="Arial" w:cs="Arial"/>
          <w:sz w:val="10"/>
        </w:rPr>
      </w:pPr>
      <w:r w:rsidRPr="00A078CE">
        <w:rPr>
          <w:rFonts w:ascii="Arial" w:hAnsi="Arial" w:cs="Arial"/>
          <w:sz w:val="10"/>
        </w:rPr>
        <w:t xml:space="preserve">Fourth, the ubiquity of space infrastructure and the fragility </w:t>
      </w:r>
      <w:r w:rsidRPr="00CB254B">
        <w:rPr>
          <w:rFonts w:ascii="Arial" w:hAnsi="Arial" w:cs="Arial"/>
          <w:sz w:val="10"/>
          <w:highlight w:val="yellow"/>
        </w:rPr>
        <w:t>of</w:t>
      </w:r>
      <w:r w:rsidRPr="00CB254B">
        <w:rPr>
          <w:rStyle w:val="Emphasis"/>
          <w:rFonts w:ascii="Arial" w:hAnsi="Arial" w:cs="Arial"/>
          <w:highlight w:val="yellow"/>
        </w:rPr>
        <w:t xml:space="preserve"> the space environment may create a degree of existential deterrence</w:t>
      </w:r>
      <w:r w:rsidRPr="00A078CE">
        <w:rPr>
          <w:rFonts w:ascii="Arial" w:hAnsi="Arial" w:cs="Arial"/>
          <w:sz w:val="10"/>
        </w:rPr>
        <w:t xml:space="preserve">. As space is so useful to modern economies and military forces, </w:t>
      </w:r>
      <w:r w:rsidRPr="00CB254B">
        <w:rPr>
          <w:rStyle w:val="Emphasis"/>
          <w:rFonts w:ascii="Arial" w:hAnsi="Arial" w:cs="Arial"/>
          <w:highlight w:val="yellow"/>
        </w:rPr>
        <w:t>a large-scale disruption of space infrastructure may be so intuitively escalatory to decision-makers that there may be a natural caution against a wholesale assault on a state’s entire space capabilities because the consequences</w:t>
      </w:r>
      <w:r w:rsidRPr="00A078CE">
        <w:rPr>
          <w:rFonts w:ascii="Arial" w:hAnsi="Arial" w:cs="Arial"/>
          <w:sz w:val="10"/>
        </w:rPr>
        <w:t xml:space="preserve"> of doing so approach the mentalities of total war, or nuclear responses if a society begins tearing itself apart because of the collapse of </w:t>
      </w:r>
      <w:proofErr w:type="spellStart"/>
      <w:r w:rsidRPr="00A078CE">
        <w:rPr>
          <w:rFonts w:ascii="Arial" w:hAnsi="Arial" w:cs="Arial"/>
          <w:sz w:val="10"/>
        </w:rPr>
        <w:t>optimised</w:t>
      </w:r>
      <w:proofErr w:type="spellEnd"/>
      <w:r w:rsidRPr="00A078CE">
        <w:rPr>
          <w:rFonts w:ascii="Arial" w:hAnsi="Arial" w:cs="Arial"/>
          <w:sz w:val="10"/>
        </w:rPr>
        <w:t xml:space="preserve"> energy grids and just-in-time supply chains</w:t>
      </w:r>
      <w:r w:rsidRPr="00CB254B">
        <w:rPr>
          <w:rStyle w:val="Emphasis"/>
          <w:rFonts w:ascii="Arial" w:hAnsi="Arial" w:cs="Arial"/>
          <w:highlight w:val="yellow"/>
        </w:rPr>
        <w:t>. In addition, the problem of space debris and the </w:t>
      </w:r>
      <w:hyperlink r:id="rId14" w:history="1">
        <w:r w:rsidRPr="00CB254B">
          <w:rPr>
            <w:rStyle w:val="Emphasis"/>
            <w:rFonts w:ascii="Arial" w:hAnsi="Arial" w:cs="Arial"/>
            <w:highlight w:val="yellow"/>
          </w:rPr>
          <w:t>political-legal hurdles to conducting debris clean-up</w:t>
        </w:r>
      </w:hyperlink>
      <w:r w:rsidRPr="00CB254B">
        <w:rPr>
          <w:rStyle w:val="Emphasis"/>
          <w:rFonts w:ascii="Arial" w:hAnsi="Arial" w:cs="Arial"/>
          <w:highlight w:val="yellow"/>
        </w:rPr>
        <w:t> operations mean that even a handful of explosive events in space can render a region of Earth orbit unusable for everyone.</w:t>
      </w:r>
      <w:r w:rsidRPr="00A078CE">
        <w:rPr>
          <w:rStyle w:val="Emphasis"/>
          <w:rFonts w:ascii="Arial" w:hAnsi="Arial" w:cs="Arial"/>
        </w:rPr>
        <w:t xml:space="preserve"> </w:t>
      </w:r>
      <w:r w:rsidRPr="00A078CE">
        <w:rPr>
          <w:rFonts w:ascii="Arial" w:hAnsi="Arial" w:cs="Arial"/>
          <w:sz w:val="10"/>
        </w:rPr>
        <w:t xml:space="preserve">This could caution a country like China from excessive kinetic intercept missions because its own military and economy is increasingly reliant on outer space, but perhaps not a country like North Korea which does not rely on space. </w:t>
      </w:r>
      <w:r w:rsidRPr="00CB254B">
        <w:rPr>
          <w:rStyle w:val="Emphasis"/>
          <w:rFonts w:ascii="Arial" w:hAnsi="Arial" w:cs="Arial"/>
          <w:highlight w:val="yellow"/>
        </w:rPr>
        <w:t>The usefulness, sensitivity, and fragility of space may have some existential deterrent effect.</w:t>
      </w:r>
      <w:r w:rsidRPr="00A078CE">
        <w:rPr>
          <w:rFonts w:ascii="Arial" w:hAnsi="Arial" w:cs="Arial"/>
          <w:sz w:val="10"/>
        </w:rPr>
        <w:t> </w:t>
      </w:r>
      <w:hyperlink r:id="rId15" w:history="1">
        <w:r w:rsidRPr="00A078CE">
          <w:rPr>
            <w:rStyle w:val="Hyperlink"/>
            <w:rFonts w:ascii="Arial" w:hAnsi="Arial" w:cs="Arial"/>
            <w:sz w:val="10"/>
          </w:rPr>
          <w:t>China’s catastrophic anti-satellite weapons test in 2007</w:t>
        </w:r>
      </w:hyperlink>
      <w:r w:rsidRPr="00A078CE">
        <w:rPr>
          <w:rFonts w:ascii="Arial" w:hAnsi="Arial" w:cs="Arial"/>
          <w:sz w:val="10"/>
        </w:rPr>
        <w:t> is a valuable lesson for all on the potentially devastating effect of kinetic warfare in orbit.</w:t>
      </w:r>
    </w:p>
    <w:p w14:paraId="69760F6B" w14:textId="77777777" w:rsidR="007402ED" w:rsidRDefault="007402ED" w:rsidP="00A67423">
      <w:pPr>
        <w:rPr>
          <w:rFonts w:ascii="Arial" w:hAnsi="Arial" w:cs="Arial"/>
          <w:sz w:val="10"/>
        </w:rPr>
      </w:pPr>
    </w:p>
    <w:p w14:paraId="6585E7B0" w14:textId="77777777" w:rsidR="007402ED" w:rsidRPr="00C54DD9" w:rsidRDefault="007402ED" w:rsidP="007402ED">
      <w:pPr>
        <w:pStyle w:val="Heading4"/>
      </w:pPr>
      <w:r w:rsidRPr="00C54DD9">
        <w:t xml:space="preserve">Reformism is a naïve strategy- if the reform is </w:t>
      </w:r>
      <w:proofErr w:type="gramStart"/>
      <w:r w:rsidRPr="00C54DD9">
        <w:t>actually worthwhile</w:t>
      </w:r>
      <w:proofErr w:type="gramEnd"/>
      <w:r w:rsidRPr="00C54DD9">
        <w:t xml:space="preserve">, it will never be fully actualized- it can only serve to stabilize capitalism </w:t>
      </w:r>
    </w:p>
    <w:p w14:paraId="5D162F91" w14:textId="77777777" w:rsidR="007402ED" w:rsidRPr="00C54DD9" w:rsidRDefault="007402ED" w:rsidP="007402ED">
      <w:pPr>
        <w:rPr>
          <w:rFonts w:eastAsia="Calibri"/>
        </w:rPr>
      </w:pPr>
      <w:r w:rsidRPr="00C54DD9">
        <w:rPr>
          <w:rStyle w:val="Style13ptBold"/>
        </w:rPr>
        <w:t>Herod 07</w:t>
      </w:r>
      <w:r w:rsidRPr="00C54DD9">
        <w:t xml:space="preserve">, </w:t>
      </w:r>
      <w:r w:rsidRPr="00C54DD9">
        <w:rPr>
          <w:rFonts w:eastAsia="Calibri"/>
        </w:rPr>
        <w:t xml:space="preserve">James Herod, </w:t>
      </w:r>
      <w:r w:rsidRPr="00C54DD9">
        <w:t>Graduate of Columbia University,</w:t>
      </w:r>
      <w:r w:rsidRPr="00C54DD9">
        <w:rPr>
          <w:rFonts w:eastAsia="Calibri"/>
        </w:rPr>
        <w:t xml:space="preserve"> “Getting Free”, Pg. 133-134, TCT</w:t>
      </w:r>
    </w:p>
    <w:p w14:paraId="372BA558" w14:textId="77777777" w:rsidR="007402ED" w:rsidRPr="00C54DD9" w:rsidRDefault="007402ED" w:rsidP="007402ED"/>
    <w:p w14:paraId="2072E861" w14:textId="77777777" w:rsidR="007402ED" w:rsidRPr="00C54DD9" w:rsidRDefault="007402ED" w:rsidP="007402ED">
      <w:r w:rsidRPr="00C54DD9">
        <w:rPr>
          <w:b/>
          <w:u w:val="single"/>
        </w:rPr>
        <w:t>The picture here</w:t>
      </w:r>
      <w:r w:rsidRPr="00C54DD9">
        <w:t xml:space="preserve">, then, </w:t>
      </w:r>
      <w:r w:rsidRPr="00C54DD9">
        <w:rPr>
          <w:b/>
          <w:u w:val="single"/>
        </w:rPr>
        <w:t>is one of masses of people organized</w:t>
      </w:r>
      <w:r w:rsidRPr="00C54DD9">
        <w:t xml:space="preserve"> </w:t>
      </w:r>
      <w:r w:rsidRPr="00C54DD9">
        <w:rPr>
          <w:sz w:val="16"/>
        </w:rPr>
        <w:t xml:space="preserve">into special-purpose organizations and single-issue campaigns who network on a global scale, and </w:t>
      </w:r>
      <w:r w:rsidRPr="00C54DD9">
        <w:rPr>
          <w:b/>
          <w:u w:val="single"/>
        </w:rPr>
        <w:t xml:space="preserve">thus supposedly acquire the power to impose changes on the existing ruling-class institutions. </w:t>
      </w:r>
      <w:r w:rsidRPr="00C54DD9">
        <w:rPr>
          <w:sz w:val="16"/>
        </w:rPr>
        <w:t>"The movement's unifying goal," the authors claim, "is to bring about sufficient democratic control over states, markets, and corporations to permit people and the planet to survive and begin to shape a viable future." They argue that "the principal strategy of the movement for globalization from below has been to identify the violation of generally held norms, demand that power actors conform to those norms, and threaten the bases of consent on which they depend if they fail to do so</w:t>
      </w:r>
      <w:r w:rsidRPr="00831EFA">
        <w:rPr>
          <w:sz w:val="16"/>
          <w:highlight w:val="yellow"/>
        </w:rPr>
        <w:t xml:space="preserve">." </w:t>
      </w:r>
      <w:r w:rsidRPr="00831EFA">
        <w:rPr>
          <w:b/>
          <w:highlight w:val="yellow"/>
          <w:u w:val="single"/>
        </w:rPr>
        <w:t>It is foolish to think that the State Department, General Electric, or the World Bank can be democratized. What is not part of this picture is any thought of dismantling states, markets, or corporations and replacing them with authentically democratic social arrangements</w:t>
      </w:r>
      <w:r w:rsidRPr="00831EFA">
        <w:rPr>
          <w:highlight w:val="yellow"/>
        </w:rPr>
        <w:t>.</w:t>
      </w:r>
      <w:r w:rsidRPr="00C54DD9">
        <w:t xml:space="preserve"> </w:t>
      </w:r>
      <w:r w:rsidRPr="00C54DD9">
        <w:rPr>
          <w:sz w:val="16"/>
        </w:rPr>
        <w:t xml:space="preserve">(Thankfully, dismantling states, markets, and corporations is, however, in the picture for a significant minority of today's protesters against corporate globalization, although this doesn't seem to have been noticed by these authors.)  This is a startlingly reformist book, and as with most </w:t>
      </w:r>
      <w:r w:rsidRPr="00831EFA">
        <w:rPr>
          <w:b/>
          <w:highlight w:val="yellow"/>
          <w:u w:val="single"/>
        </w:rPr>
        <w:t>reformism, is deeply naive</w:t>
      </w:r>
      <w:r w:rsidRPr="00C54DD9">
        <w:t xml:space="preserve">. </w:t>
      </w:r>
      <w:r w:rsidRPr="00C54DD9">
        <w:rPr>
          <w:b/>
          <w:u w:val="single"/>
        </w:rPr>
        <w:t>The authors do not fully perceive or understand the true nature of the enemy we face. Having failed to take into consideration the imperatives of a system based on profit taking, they fail to realize that many of the reforms they seek to impose are incompatible with that system</w:t>
      </w:r>
      <w:r w:rsidRPr="00C54DD9">
        <w:t xml:space="preserve">, </w:t>
      </w:r>
      <w:r w:rsidRPr="00C54DD9">
        <w:rPr>
          <w:sz w:val="16"/>
        </w:rPr>
        <w:t xml:space="preserve">or that in its current phase, </w:t>
      </w:r>
      <w:r w:rsidRPr="00831EFA">
        <w:rPr>
          <w:b/>
          <w:highlight w:val="yellow"/>
          <w:u w:val="single"/>
        </w:rPr>
        <w:t>the system is incapable of accommodating these reforms</w:t>
      </w:r>
      <w:r w:rsidRPr="00C54DD9">
        <w:t xml:space="preserve"> </w:t>
      </w:r>
      <w:r w:rsidRPr="00C54DD9">
        <w:rPr>
          <w:sz w:val="16"/>
        </w:rPr>
        <w:t>without self</w:t>
      </w:r>
      <w:r w:rsidRPr="00C54DD9">
        <w:rPr>
          <w:rFonts w:cs="Monaco"/>
          <w:sz w:val="16"/>
        </w:rPr>
        <w:noBreakHyphen/>
      </w:r>
      <w:r w:rsidRPr="00C54DD9">
        <w:rPr>
          <w:sz w:val="16"/>
        </w:rPr>
        <w:t xml:space="preserve">destructing, and consequently, </w:t>
      </w:r>
      <w:r w:rsidRPr="00831EFA">
        <w:rPr>
          <w:b/>
          <w:highlight w:val="yellow"/>
          <w:u w:val="single"/>
        </w:rPr>
        <w:t>contemporary capitalists will fanatically fight these reforms because it is a matter of survival for them</w:t>
      </w:r>
      <w:r w:rsidRPr="00C54DD9">
        <w:t xml:space="preserve">. </w:t>
      </w:r>
      <w:r w:rsidRPr="00C54DD9">
        <w:rPr>
          <w:sz w:val="16"/>
        </w:rPr>
        <w:t xml:space="preserve">These theorists of globalization from below, however, do not perceive this. </w:t>
      </w:r>
      <w:r w:rsidRPr="00C54DD9">
        <w:rPr>
          <w:b/>
          <w:u w:val="single"/>
        </w:rPr>
        <w:t>They think these reforms can be imposed</w:t>
      </w:r>
      <w:r w:rsidRPr="00C54DD9">
        <w:t xml:space="preserve">, </w:t>
      </w:r>
      <w:r w:rsidRPr="00C54DD9">
        <w:rPr>
          <w:sz w:val="16"/>
        </w:rPr>
        <w:t xml:space="preserve">through protests and the withdrawal of consent. </w:t>
      </w:r>
      <w:r w:rsidRPr="00C54DD9">
        <w:rPr>
          <w:b/>
          <w:u w:val="single"/>
        </w:rPr>
        <w:t>This is where their use of mainstream sociological categories has gotten in the way.</w:t>
      </w:r>
      <w:r w:rsidRPr="00C54DD9">
        <w:rPr>
          <w:sz w:val="16"/>
        </w:rPr>
        <w:t xml:space="preserve"> Although they use the term global capital occasionally, </w:t>
      </w:r>
      <w:r w:rsidRPr="00831EFA">
        <w:rPr>
          <w:b/>
          <w:highlight w:val="yellow"/>
          <w:u w:val="single"/>
        </w:rPr>
        <w:t xml:space="preserve">they are not really aware of capitalism as a historical </w:t>
      </w:r>
      <w:proofErr w:type="gramStart"/>
      <w:r w:rsidRPr="00831EFA">
        <w:rPr>
          <w:b/>
          <w:highlight w:val="yellow"/>
          <w:u w:val="single"/>
        </w:rPr>
        <w:t>system, but</w:t>
      </w:r>
      <w:proofErr w:type="gramEnd"/>
      <w:r w:rsidRPr="00831EFA">
        <w:rPr>
          <w:b/>
          <w:highlight w:val="yellow"/>
          <w:u w:val="single"/>
        </w:rPr>
        <w:t xml:space="preserve"> are rather merely talking abstractly about "established institutions" and "the power of the powerful."</w:t>
      </w:r>
      <w:r w:rsidRPr="00C54DD9">
        <w:rPr>
          <w:sz w:val="16"/>
        </w:rPr>
        <w:t xml:space="preserve"> They claim that such power "is based on the active cooperation of some people and the consent and/or acquiescence of others." They believe that this power can be challenged by the withdrawal of consent. "Social movements can be understood as the collective withdrawal of consent to established institutions." This may be true on an abstract level and in the long run (although apartheid in South Africa survived for half a century after the vast majority hated it). But in the here and now, </w:t>
      </w:r>
      <w:r w:rsidRPr="00C54DD9">
        <w:rPr>
          <w:b/>
          <w:u w:val="single"/>
        </w:rPr>
        <w:t>since they lack any concrete knowledge of what the actual imperatives of contemporary capitalists are</w:t>
      </w:r>
      <w:r w:rsidRPr="00C54DD9">
        <w:rPr>
          <w:sz w:val="16"/>
        </w:rPr>
        <w:t xml:space="preserve"> (for their continued survival as capitalists), </w:t>
      </w:r>
      <w:r w:rsidRPr="00C54DD9">
        <w:rPr>
          <w:b/>
          <w:u w:val="single"/>
        </w:rPr>
        <w:t>our theorists are led to make wildly romantic demands.</w:t>
      </w:r>
    </w:p>
    <w:p w14:paraId="41BC60AB" w14:textId="77777777" w:rsidR="00A52BEF" w:rsidRPr="00C54DD9" w:rsidRDefault="00A52BEF" w:rsidP="00A52BEF">
      <w:pPr>
        <w:pStyle w:val="Heading4"/>
      </w:pPr>
      <w:r w:rsidRPr="00C54DD9">
        <w:t xml:space="preserve">Distancing DA – the </w:t>
      </w:r>
      <w:proofErr w:type="spellStart"/>
      <w:r w:rsidRPr="00C54DD9">
        <w:t>affs</w:t>
      </w:r>
      <w:proofErr w:type="spellEnd"/>
      <w:r w:rsidRPr="00C54DD9">
        <w:t xml:space="preserve"> ethical orientation to the state means they deflect accountability for technocratic violence. Turns violence into catharsis and conditions us into a psychological doubling.</w:t>
      </w:r>
    </w:p>
    <w:p w14:paraId="6AD0C0EB" w14:textId="77777777" w:rsidR="007402ED" w:rsidRPr="00A078CE" w:rsidRDefault="007402ED" w:rsidP="00A67423">
      <w:pPr>
        <w:rPr>
          <w:rFonts w:ascii="Arial" w:hAnsi="Arial" w:cs="Arial"/>
          <w:sz w:val="10"/>
        </w:rPr>
      </w:pPr>
    </w:p>
    <w:p w14:paraId="2AE19737" w14:textId="5513AB74" w:rsidR="006670BF" w:rsidRPr="00F601E6" w:rsidRDefault="006670BF" w:rsidP="00E61417"/>
    <w:sectPr w:rsidR="006670B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aco">
    <w:panose1 w:val="00000000000000000000"/>
    <w:charset w:val="4D"/>
    <w:family w:val="auto"/>
    <w:pitch w:val="variable"/>
    <w:sig w:usb0="A00002FF" w:usb1="500039F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BF7C2A"/>
    <w:multiLevelType w:val="hybridMultilevel"/>
    <w:tmpl w:val="7B886D92"/>
    <w:lvl w:ilvl="0" w:tplc="7360B02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6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E35"/>
    <w:rsid w:val="000A2D8A"/>
    <w:rsid w:val="000D26A6"/>
    <w:rsid w:val="000D2B90"/>
    <w:rsid w:val="000D6ED8"/>
    <w:rsid w:val="000D717B"/>
    <w:rsid w:val="00100B28"/>
    <w:rsid w:val="00117316"/>
    <w:rsid w:val="001209B4"/>
    <w:rsid w:val="00153E7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3C"/>
    <w:rsid w:val="002005A8"/>
    <w:rsid w:val="00203DD8"/>
    <w:rsid w:val="00204E1D"/>
    <w:rsid w:val="002059BD"/>
    <w:rsid w:val="00207FD8"/>
    <w:rsid w:val="00210FAF"/>
    <w:rsid w:val="00213B1E"/>
    <w:rsid w:val="00215284"/>
    <w:rsid w:val="002168F2"/>
    <w:rsid w:val="0022589F"/>
    <w:rsid w:val="002343FE"/>
    <w:rsid w:val="00235F7B"/>
    <w:rsid w:val="00240CD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94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71F"/>
    <w:rsid w:val="005659AA"/>
    <w:rsid w:val="005676E8"/>
    <w:rsid w:val="00577C12"/>
    <w:rsid w:val="00580BFC"/>
    <w:rsid w:val="00581048"/>
    <w:rsid w:val="00581203"/>
    <w:rsid w:val="0058349C"/>
    <w:rsid w:val="00585FBE"/>
    <w:rsid w:val="005870E8"/>
    <w:rsid w:val="0058789C"/>
    <w:rsid w:val="005A4D4E"/>
    <w:rsid w:val="005A7237"/>
    <w:rsid w:val="005A7B7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5F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0B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1D8"/>
    <w:rsid w:val="00717B01"/>
    <w:rsid w:val="007227D9"/>
    <w:rsid w:val="0072491F"/>
    <w:rsid w:val="00725598"/>
    <w:rsid w:val="007374A1"/>
    <w:rsid w:val="007402E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D64"/>
    <w:rsid w:val="008266F9"/>
    <w:rsid w:val="008267E2"/>
    <w:rsid w:val="00826A9B"/>
    <w:rsid w:val="00831EF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A43"/>
    <w:rsid w:val="008C2342"/>
    <w:rsid w:val="008C77B6"/>
    <w:rsid w:val="008D1B91"/>
    <w:rsid w:val="008D724A"/>
    <w:rsid w:val="008E7A3E"/>
    <w:rsid w:val="008F2CD1"/>
    <w:rsid w:val="008F41FD"/>
    <w:rsid w:val="008F4479"/>
    <w:rsid w:val="008F4BA0"/>
    <w:rsid w:val="00901726"/>
    <w:rsid w:val="00920E6A"/>
    <w:rsid w:val="00931816"/>
    <w:rsid w:val="00932C71"/>
    <w:rsid w:val="009509D5"/>
    <w:rsid w:val="009538F5"/>
    <w:rsid w:val="00955DB1"/>
    <w:rsid w:val="00957187"/>
    <w:rsid w:val="00960255"/>
    <w:rsid w:val="009603E1"/>
    <w:rsid w:val="00961C9D"/>
    <w:rsid w:val="00963065"/>
    <w:rsid w:val="0097121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BEF"/>
    <w:rsid w:val="00A54315"/>
    <w:rsid w:val="00A60FBC"/>
    <w:rsid w:val="00A65C0B"/>
    <w:rsid w:val="00A6742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E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A1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6E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41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4A094"/>
  <w14:defaultImageDpi w14:val="300"/>
  <w15:docId w15:val="{BD5B72B9-CCFD-604F-BE36-5D3E20D1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2C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46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6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46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No Spacing1,t,Tags"/>
    <w:basedOn w:val="Normal"/>
    <w:next w:val="Normal"/>
    <w:link w:val="Heading4Char"/>
    <w:uiPriority w:val="9"/>
    <w:unhideWhenUsed/>
    <w:qFormat/>
    <w:rsid w:val="00D946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6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6E7"/>
  </w:style>
  <w:style w:type="character" w:customStyle="1" w:styleId="Heading1Char">
    <w:name w:val="Heading 1 Char"/>
    <w:aliases w:val="Pocket Char"/>
    <w:basedOn w:val="DefaultParagraphFont"/>
    <w:link w:val="Heading1"/>
    <w:uiPriority w:val="9"/>
    <w:rsid w:val="00D946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6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46E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D946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6E7"/>
    <w:rPr>
      <w:b/>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B"/>
    <w:basedOn w:val="DefaultParagraphFont"/>
    <w:uiPriority w:val="1"/>
    <w:qFormat/>
    <w:rsid w:val="00D946E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946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46E7"/>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D946E7"/>
    <w:rPr>
      <w:color w:val="auto"/>
      <w:u w:val="none"/>
    </w:rPr>
  </w:style>
  <w:style w:type="paragraph" w:styleId="DocumentMap">
    <w:name w:val="Document Map"/>
    <w:basedOn w:val="Normal"/>
    <w:link w:val="DocumentMapChar"/>
    <w:uiPriority w:val="99"/>
    <w:semiHidden/>
    <w:unhideWhenUsed/>
    <w:rsid w:val="00D946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6E7"/>
    <w:rPr>
      <w:rFonts w:ascii="Lucida Grande" w:hAnsi="Lucida Grande" w:cs="Lucida Grande"/>
    </w:rPr>
  </w:style>
  <w:style w:type="paragraph" w:customStyle="1" w:styleId="textbold">
    <w:name w:val="text bold"/>
    <w:basedOn w:val="Normal"/>
    <w:link w:val="Emphasis"/>
    <w:uiPriority w:val="20"/>
    <w:qFormat/>
    <w:rsid w:val="008F2CD1"/>
    <w:pPr>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 Spacing1111,No Spacing1121,tag,card"/>
    <w:basedOn w:val="Heading1"/>
    <w:link w:val="Hyperlink"/>
    <w:autoRedefine/>
    <w:uiPriority w:val="99"/>
    <w:qFormat/>
    <w:rsid w:val="008F2C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gmail-style13ptbold">
    <w:name w:val="gmail-style13ptbold"/>
    <w:basedOn w:val="DefaultParagraphFont"/>
    <w:rsid w:val="008F2CD1"/>
  </w:style>
  <w:style w:type="character" w:customStyle="1" w:styleId="apple-converted-space">
    <w:name w:val="apple-converted-space"/>
    <w:basedOn w:val="DefaultParagraphFont"/>
    <w:rsid w:val="008F2CD1"/>
  </w:style>
  <w:style w:type="character" w:customStyle="1" w:styleId="gmail-styleunderline">
    <w:name w:val="gmail-styleunderline"/>
    <w:basedOn w:val="DefaultParagraphFont"/>
    <w:rsid w:val="008F2CD1"/>
  </w:style>
  <w:style w:type="paragraph" w:customStyle="1" w:styleId="Emphasis1">
    <w:name w:val="Emphasis1"/>
    <w:basedOn w:val="Normal"/>
    <w:autoRedefine/>
    <w:uiPriority w:val="20"/>
    <w:qFormat/>
    <w:rsid w:val="00A674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0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science/archive/2017/03/space-travel-wont-save-you-from-capitalism/518853/%5d/l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acan.com/thesymptom/?page_id=103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wikipedia.org/wiki/%C3%89cole_Normale_Sup%C3%A9rieure" TargetMode="External"/><Relationship Id="rId5" Type="http://schemas.openxmlformats.org/officeDocument/2006/relationships/numbering" Target="numbering.xml"/><Relationship Id="rId15"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en.wikipedia.org/wiki/Philosophy" TargetMode="External"/><Relationship Id="rId4" Type="http://schemas.openxmlformats.org/officeDocument/2006/relationships/customXml" Target="../customXml/item4.xml"/><Relationship Id="rId9" Type="http://schemas.openxmlformats.org/officeDocument/2006/relationships/hyperlink" Target="http://en.wikipedia.org/wiki/European_Graduate_School" TargetMode="External"/><Relationship Id="rId14" Type="http://schemas.openxmlformats.org/officeDocument/2006/relationships/hyperlink" Target="https://doi.org/10.1080/14777622.2014.8904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11090</Words>
  <Characters>63217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22</cp:revision>
  <dcterms:created xsi:type="dcterms:W3CDTF">2022-01-22T15:50:00Z</dcterms:created>
  <dcterms:modified xsi:type="dcterms:W3CDTF">2022-01-22T17:08:00Z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