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78B12" w14:textId="7F3C6E61" w:rsidR="00656DB2" w:rsidRPr="00E054B2" w:rsidRDefault="00493840" w:rsidP="00656DB2">
      <w:pPr>
        <w:pStyle w:val="Heading2"/>
      </w:pPr>
      <w:r w:rsidRPr="00E054B2">
        <w:t>1</w:t>
      </w:r>
    </w:p>
    <w:p w14:paraId="363EFF3E" w14:textId="3225E759" w:rsidR="00656DB2" w:rsidRPr="00E054B2" w:rsidRDefault="00656DB2" w:rsidP="00656DB2">
      <w:pPr>
        <w:pStyle w:val="Heading4"/>
      </w:pPr>
      <w:r w:rsidRPr="00E054B2">
        <w:t>Interpretation: Debaters must specify how they enforce the unconditional right of workers to strike.</w:t>
      </w:r>
    </w:p>
    <w:p w14:paraId="7329048A" w14:textId="3B94BC2B" w:rsidR="00A76FE5" w:rsidRPr="00E054B2" w:rsidRDefault="00651448" w:rsidP="00A76FE5">
      <w:r w:rsidRPr="00E054B2">
        <w:t xml:space="preserve">no justification for checks in CX the blip in their resolution doesn’t serve as an “I meet” – wastes cross time </w:t>
      </w:r>
    </w:p>
    <w:p w14:paraId="29D2BD40" w14:textId="77777777" w:rsidR="00656DB2" w:rsidRPr="00E054B2" w:rsidRDefault="00656DB2" w:rsidP="00656DB2">
      <w:pPr>
        <w:pStyle w:val="Heading4"/>
      </w:pPr>
      <w:r w:rsidRPr="00E054B2">
        <w:t>Violation:</w:t>
      </w:r>
    </w:p>
    <w:p w14:paraId="14B2FDEB" w14:textId="77777777" w:rsidR="00656DB2" w:rsidRPr="00E054B2" w:rsidRDefault="00656DB2" w:rsidP="00656DB2">
      <w:pPr>
        <w:pStyle w:val="Heading4"/>
      </w:pPr>
      <w:r w:rsidRPr="00E054B2">
        <w:t>Standards:</w:t>
      </w:r>
    </w:p>
    <w:p w14:paraId="31C3E6A8" w14:textId="77777777" w:rsidR="00656DB2" w:rsidRPr="00E054B2" w:rsidRDefault="00656DB2" w:rsidP="00656DB2">
      <w:pPr>
        <w:pStyle w:val="Heading4"/>
      </w:pPr>
      <w:r w:rsidRPr="00E054B2">
        <w:t xml:space="preserve">1 -Topic lit – enforcement is the core question of the topic and there's no consensus on normal means so you must spec. </w:t>
      </w:r>
    </w:p>
    <w:p w14:paraId="43747D0B" w14:textId="77777777" w:rsidR="00656DB2" w:rsidRPr="00E054B2" w:rsidRDefault="00656DB2" w:rsidP="00656DB2">
      <w:pPr>
        <w:rPr>
          <w:sz w:val="16"/>
        </w:rPr>
      </w:pPr>
      <w:r w:rsidRPr="00E054B2">
        <w:rPr>
          <w:b/>
          <w:bCs/>
          <w:u w:val="single"/>
        </w:rPr>
        <w:t>Weiss 00</w:t>
      </w:r>
      <w:r w:rsidRPr="00E054B2">
        <w:rPr>
          <w:sz w:val="16"/>
        </w:rPr>
        <w:t>, Marley. (Professor Weiss left the position of associate general counsel of the United Auto Workers to join the faculty as associate professor of law. Weiss had worked in the UAW Legal Department since her graduation from Harvard Law School. Professor Weiss spent her sabbatical leave in 1993–94, as a visiting professor at the Eötvös Loránd University Faculty of Law, in Budapest, Hungary, and returned there as a Visiting Fulbright Lecturer for the spring semester, 1997. Professor Weiss served as Chairperson of the National Advisory Committee to the U.S. National Administrative Office for the NAFTA Labor Side Agreement from 1994-2001. In 1996-1997, she served as Secretary-elect, and in 1997-1998, as Secretary, of the American Bar Association Section of Labor and Employment Law. Professor Weiss specializes in all facets of labor and employment law, including comparative and international aspects of the field, and has published on a wide range of related topics.) "The Right To Strike In Essential Services Under United States Labor Law." DigitalCommons@UM Carey Law | University of Maryland Francis King Carey School of Law Research, 2000, digitalcommons.law.umaryland.edu/cgi/viewcontent.cgi?article=2189&amp;context=fac_pubs.</w:t>
      </w:r>
    </w:p>
    <w:p w14:paraId="66EDE9CF" w14:textId="77777777" w:rsidR="00656DB2" w:rsidRPr="00E054B2" w:rsidRDefault="00656DB2" w:rsidP="00656DB2">
      <w:pPr>
        <w:rPr>
          <w:sz w:val="16"/>
          <w:szCs w:val="26"/>
        </w:rPr>
      </w:pPr>
      <w:r w:rsidRPr="00E054B2">
        <w:rPr>
          <w:sz w:val="16"/>
          <w:szCs w:val="26"/>
        </w:rPr>
        <w:t xml:space="preserve">2. </w:t>
      </w:r>
      <w:r w:rsidRPr="00E054B2">
        <w:rPr>
          <w:szCs w:val="26"/>
          <w:u w:val="single"/>
        </w:rPr>
        <w:t>Strikes</w:t>
      </w:r>
      <w:r w:rsidRPr="00E054B2">
        <w:rPr>
          <w:sz w:val="16"/>
          <w:szCs w:val="26"/>
        </w:rPr>
        <w:t xml:space="preserve">, Lockouts, and Other Lawful Primary Weapons under the NLRA The </w:t>
      </w:r>
      <w:r w:rsidRPr="00E054B2">
        <w:rPr>
          <w:szCs w:val="26"/>
          <w:u w:val="single"/>
        </w:rPr>
        <w:t>parties, both labor and management, are under a duty to bargain in good faith with each other,</w:t>
      </w:r>
      <w:r w:rsidRPr="00E054B2">
        <w:rPr>
          <w:sz w:val="16"/>
          <w:szCs w:val="26"/>
        </w:rPr>
        <w:t xml:space="preserve"> “but such obligation does not compel either party to agree to a proposal or require the making of a concession”. The essential idea here is that both sides must genuinely try to reach mutual agreement. </w:t>
      </w:r>
      <w:r w:rsidRPr="00E054B2">
        <w:rPr>
          <w:szCs w:val="26"/>
          <w:u w:val="single"/>
        </w:rPr>
        <w:t>However, this simple concept is extremely difficult to enforce, and employers too often resort to bad faith bargaining</w:t>
      </w:r>
      <w:r w:rsidRPr="00E054B2">
        <w:rPr>
          <w:sz w:val="16"/>
          <w:szCs w:val="26"/>
        </w:rPr>
        <w:t xml:space="preserve">, </w:t>
      </w:r>
      <w:r w:rsidRPr="00E054B2">
        <w:rPr>
          <w:szCs w:val="26"/>
          <w:u w:val="single"/>
        </w:rPr>
        <w:t xml:space="preserve">bargaining on the surface with no real intention of concluding an agreement, as part of a strategy to eliminate union representation from the workplace. </w:t>
      </w:r>
      <w:r w:rsidRPr="00E054B2">
        <w:rPr>
          <w:sz w:val="16"/>
          <w:szCs w:val="26"/>
        </w:rPr>
        <w:t xml:space="preserve">In addition, the duty to bargain is limited to matters falling within the Section 8(d) statutory phrase, “wages, hours, and other terms and conditions of employment”, and </w:t>
      </w:r>
      <w:r w:rsidRPr="00E054B2">
        <w:rPr>
          <w:szCs w:val="26"/>
          <w:u w:val="single"/>
        </w:rPr>
        <w:t>the right to strike is similarly limited</w:t>
      </w:r>
      <w:r w:rsidRPr="00E054B2">
        <w:rPr>
          <w:sz w:val="16"/>
          <w:szCs w:val="26"/>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502F89BB" w14:textId="77777777" w:rsidR="00656DB2" w:rsidRPr="00E054B2" w:rsidRDefault="00656DB2" w:rsidP="00656DB2">
      <w:pPr>
        <w:pStyle w:val="Heading4"/>
      </w:pPr>
      <w:r w:rsidRPr="00E054B2">
        <w:lastRenderedPageBreak/>
        <w:t>This acts as a resolvability standard. Debate has to make sense and be comparable for the judge to make a decision which means it's an independent voter and outweighs.</w:t>
      </w:r>
    </w:p>
    <w:p w14:paraId="4AC3BB7A" w14:textId="77777777" w:rsidR="00656DB2" w:rsidRPr="00E054B2" w:rsidRDefault="00656DB2" w:rsidP="00656DB2">
      <w:pPr>
        <w:pStyle w:val="Heading4"/>
      </w:pPr>
      <w:r w:rsidRPr="00E054B2">
        <w:t>2 - Stable advocacy – 1AR clarification delinks neg positions that prove why enforcement in a certain instance is bad by saying it isn't their method of enforcement – wrecks neg ballot access and kills in depth clash.</w:t>
      </w:r>
    </w:p>
    <w:p w14:paraId="51FC0A6A" w14:textId="77777777" w:rsidR="00656DB2" w:rsidRPr="00E054B2" w:rsidRDefault="00656DB2" w:rsidP="00656DB2">
      <w:pPr>
        <w:pStyle w:val="Heading4"/>
      </w:pPr>
      <w:r w:rsidRPr="00E054B2">
        <w:t xml:space="preserve">CX doesn't check - </w:t>
      </w:r>
    </w:p>
    <w:p w14:paraId="4D286F35" w14:textId="77777777" w:rsidR="00656DB2" w:rsidRPr="00E054B2" w:rsidRDefault="00656DB2" w:rsidP="00656DB2">
      <w:pPr>
        <w:pStyle w:val="Heading4"/>
      </w:pPr>
      <w:r w:rsidRPr="00E054B2">
        <w:t>A - it kills 1NC construction pre-round since I don't know what you spec till in round</w:t>
      </w:r>
    </w:p>
    <w:p w14:paraId="233F10E8" w14:textId="77777777" w:rsidR="00656DB2" w:rsidRPr="00E054B2" w:rsidRDefault="00656DB2" w:rsidP="00656DB2">
      <w:pPr>
        <w:pStyle w:val="Heading4"/>
      </w:pPr>
      <w:r w:rsidRPr="00E054B2">
        <w:t>B - judges do not flow cross ex so its not verifiable</w:t>
      </w:r>
    </w:p>
    <w:p w14:paraId="45786727" w14:textId="77777777" w:rsidR="00656DB2" w:rsidRPr="00E054B2" w:rsidRDefault="00656DB2" w:rsidP="00656DB2">
      <w:pPr>
        <w:pStyle w:val="Heading4"/>
      </w:pPr>
      <w:r w:rsidRPr="00E054B2">
        <w:t>C - debaters will be shifty and lie.</w:t>
      </w:r>
    </w:p>
    <w:p w14:paraId="371A18F6" w14:textId="62C5FDD6" w:rsidR="00656DB2" w:rsidRPr="00E054B2" w:rsidRDefault="00656DB2" w:rsidP="00656DB2">
      <w:pPr>
        <w:pStyle w:val="Heading4"/>
      </w:pPr>
      <w:r w:rsidRPr="00E054B2">
        <w:t xml:space="preserve">3 - Prep skew – I don't know what they will be willing to clarify until CX which means I could go 6 minutes planning to read a disad and then get screwed over in CX when they spec something else. </w:t>
      </w:r>
    </w:p>
    <w:p w14:paraId="6624C44C" w14:textId="77777777" w:rsidR="00493840" w:rsidRPr="00E054B2" w:rsidRDefault="00493840" w:rsidP="00493840"/>
    <w:p w14:paraId="138C8BF7" w14:textId="209A7598" w:rsidR="00493840" w:rsidRPr="00E054B2" w:rsidRDefault="00493840" w:rsidP="00493840">
      <w:pPr>
        <w:pStyle w:val="Heading2"/>
      </w:pPr>
      <w:r w:rsidRPr="00E054B2">
        <w:lastRenderedPageBreak/>
        <w:t>2</w:t>
      </w:r>
    </w:p>
    <w:p w14:paraId="431BEA59" w14:textId="77777777" w:rsidR="00493840" w:rsidRPr="00E054B2" w:rsidRDefault="00493840" w:rsidP="00493840">
      <w:pPr>
        <w:pStyle w:val="Heading4"/>
      </w:pPr>
      <w:r w:rsidRPr="00E054B2">
        <w:t xml:space="preserve">CP Text: A just government should recognize an unconditional right of workers to strike, except workers in the armed forces. </w:t>
      </w:r>
    </w:p>
    <w:p w14:paraId="20FA42BC" w14:textId="77777777" w:rsidR="00493840" w:rsidRPr="00E054B2" w:rsidRDefault="00493840" w:rsidP="00493840">
      <w:pPr>
        <w:rPr>
          <w:szCs w:val="26"/>
        </w:rPr>
      </w:pPr>
    </w:p>
    <w:p w14:paraId="3BDED713" w14:textId="77777777" w:rsidR="00493840" w:rsidRPr="00E054B2" w:rsidRDefault="00493840" w:rsidP="00493840">
      <w:pPr>
        <w:pStyle w:val="Heading4"/>
      </w:pPr>
      <w:r w:rsidRPr="00E054B2">
        <w:t>Armed forces can’t strike now.</w:t>
      </w:r>
    </w:p>
    <w:p w14:paraId="6EEDD741" w14:textId="77777777" w:rsidR="00493840" w:rsidRPr="00E054B2" w:rsidRDefault="00493840" w:rsidP="00493840">
      <w:pPr>
        <w:rPr>
          <w:sz w:val="16"/>
          <w:szCs w:val="26"/>
        </w:rPr>
      </w:pPr>
      <w:r w:rsidRPr="00E054B2">
        <w:rPr>
          <w:rStyle w:val="Heading4Char"/>
          <w:u w:val="single"/>
        </w:rPr>
        <w:t>LII 6</w:t>
      </w:r>
      <w:r w:rsidRPr="00E054B2">
        <w:rPr>
          <w:sz w:val="16"/>
          <w:szCs w:val="26"/>
        </w:rPr>
        <w:t xml:space="preserve"> [Cornell Legal Information Institute, 2006, "10 U.S. Code § 976," Cornell Legal Information Institute, https://www.law.cornell.edu/uscode/text/10/976]/Kankee</w:t>
      </w:r>
    </w:p>
    <w:p w14:paraId="3567D346" w14:textId="77777777" w:rsidR="00493840" w:rsidRPr="00E054B2" w:rsidRDefault="00493840" w:rsidP="00493840">
      <w:pPr>
        <w:rPr>
          <w:sz w:val="16"/>
          <w:szCs w:val="26"/>
        </w:rPr>
      </w:pPr>
      <w:r w:rsidRPr="00E054B2">
        <w:rPr>
          <w:sz w:val="16"/>
          <w:szCs w:val="2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E054B2">
        <w:rPr>
          <w:rStyle w:val="StyleUnderline"/>
          <w:sz w:val="26"/>
          <w:szCs w:val="26"/>
        </w:rPr>
        <w:t xml:space="preserve">It shall be </w:t>
      </w:r>
      <w:r w:rsidRPr="00E054B2">
        <w:rPr>
          <w:rStyle w:val="Emphasis"/>
          <w:sz w:val="26"/>
          <w:szCs w:val="26"/>
        </w:rPr>
        <w:t>unlawful</w:t>
      </w:r>
      <w:r w:rsidRPr="00E054B2">
        <w:rPr>
          <w:rStyle w:val="StyleUnderline"/>
          <w:sz w:val="26"/>
          <w:szCs w:val="26"/>
        </w:rPr>
        <w:t xml:space="preserve"> for a member of the </w:t>
      </w:r>
      <w:r w:rsidRPr="00E054B2">
        <w:rPr>
          <w:rStyle w:val="Emphasis"/>
          <w:sz w:val="26"/>
          <w:szCs w:val="26"/>
        </w:rPr>
        <w:t>armed forces</w:t>
      </w:r>
      <w:r w:rsidRPr="00E054B2">
        <w:rPr>
          <w:sz w:val="16"/>
          <w:szCs w:val="26"/>
        </w:rPr>
        <w:t>, knowing of the activities or objectives of a particular military labor organization— (1)</w:t>
      </w:r>
      <w:r w:rsidRPr="00E054B2">
        <w:rPr>
          <w:rStyle w:val="StyleUnderline"/>
          <w:sz w:val="26"/>
          <w:szCs w:val="26"/>
        </w:rPr>
        <w:t>to join or maintain membership</w:t>
      </w:r>
      <w:r w:rsidRPr="00E054B2">
        <w:rPr>
          <w:sz w:val="16"/>
          <w:szCs w:val="26"/>
        </w:rPr>
        <w:t xml:space="preserve"> in such organization; or (2)to </w:t>
      </w:r>
      <w:r w:rsidRPr="00E054B2">
        <w:rPr>
          <w:rStyle w:val="StyleUnderline"/>
          <w:sz w:val="26"/>
          <w:szCs w:val="26"/>
        </w:rPr>
        <w:t>attempt to enroll any other member of the armed forces as</w:t>
      </w:r>
      <w:r w:rsidRPr="00E054B2">
        <w:rPr>
          <w:sz w:val="16"/>
          <w:szCs w:val="26"/>
        </w:rPr>
        <w:t xml:space="preserve"> a member of such organization. (c)It shall be unlawful for any person— (1)to </w:t>
      </w:r>
      <w:r w:rsidRPr="00E054B2">
        <w:rPr>
          <w:rStyle w:val="StyleUnderline"/>
          <w:sz w:val="26"/>
          <w:szCs w:val="26"/>
        </w:rPr>
        <w:t>enroll in a military labor organization</w:t>
      </w:r>
      <w:r w:rsidRPr="00E054B2">
        <w:rPr>
          <w:sz w:val="16"/>
          <w:szCs w:val="26"/>
        </w:rPr>
        <w:t xml:space="preserve"> any member of the armed forces </w:t>
      </w:r>
      <w:r w:rsidRPr="00E054B2">
        <w:rPr>
          <w:rStyle w:val="StyleUnderline"/>
          <w:sz w:val="26"/>
          <w:szCs w:val="26"/>
        </w:rPr>
        <w:t>or to solicit or accept dues or fees for</w:t>
      </w:r>
      <w:r w:rsidRPr="00E054B2">
        <w:rPr>
          <w:sz w:val="16"/>
          <w:szCs w:val="26"/>
        </w:rPr>
        <w:t xml:space="preserve"> such </w:t>
      </w:r>
      <w:r w:rsidRPr="00E054B2">
        <w:rPr>
          <w:rStyle w:val="StyleUnderline"/>
          <w:sz w:val="26"/>
          <w:szCs w:val="26"/>
        </w:rPr>
        <w:t>an organization from any member</w:t>
      </w:r>
      <w:r w:rsidRPr="00E054B2">
        <w:rPr>
          <w:sz w:val="16"/>
          <w:szCs w:val="26"/>
        </w:rPr>
        <w:t xml:space="preserve"> of the armed forces; or (2)</w:t>
      </w:r>
      <w:r w:rsidRPr="00E054B2">
        <w:rPr>
          <w:rStyle w:val="StyleUnderline"/>
          <w:sz w:val="26"/>
          <w:szCs w:val="26"/>
        </w:rPr>
        <w:t xml:space="preserve">to negotiate or </w:t>
      </w:r>
      <w:r w:rsidRPr="00E054B2">
        <w:rPr>
          <w:rStyle w:val="Emphasis"/>
          <w:sz w:val="26"/>
          <w:szCs w:val="26"/>
        </w:rPr>
        <w:t>bargain</w:t>
      </w:r>
      <w:r w:rsidRPr="00E054B2">
        <w:rPr>
          <w:sz w:val="16"/>
          <w:szCs w:val="26"/>
        </w:rPr>
        <w:t xml:space="preserve">, </w:t>
      </w:r>
      <w:r w:rsidRPr="00E054B2">
        <w:rPr>
          <w:rStyle w:val="StyleUnderline"/>
          <w:sz w:val="26"/>
          <w:szCs w:val="26"/>
        </w:rPr>
        <w:t>or</w:t>
      </w:r>
      <w:r w:rsidRPr="00E054B2">
        <w:rPr>
          <w:sz w:val="16"/>
          <w:szCs w:val="26"/>
        </w:rPr>
        <w:t xml:space="preserve"> </w:t>
      </w:r>
      <w:r w:rsidRPr="00E054B2">
        <w:rPr>
          <w:rStyle w:val="StyleUnderline"/>
          <w:sz w:val="26"/>
          <w:szCs w:val="26"/>
        </w:rPr>
        <w:t xml:space="preserve">attempt through any </w:t>
      </w:r>
      <w:r w:rsidRPr="00E054B2">
        <w:rPr>
          <w:rStyle w:val="Emphasis"/>
          <w:sz w:val="26"/>
          <w:szCs w:val="26"/>
        </w:rPr>
        <w:t>coercive act</w:t>
      </w:r>
      <w:r w:rsidRPr="00E054B2">
        <w:rPr>
          <w:rStyle w:val="StyleUnderline"/>
          <w:sz w:val="26"/>
          <w:szCs w:val="26"/>
        </w:rPr>
        <w:t xml:space="preserve"> to negotiate or bargain, with any civilian</w:t>
      </w:r>
      <w:r w:rsidRPr="00E054B2">
        <w:rPr>
          <w:sz w:val="16"/>
          <w:szCs w:val="26"/>
        </w:rPr>
        <w:t xml:space="preserve"> officer or </w:t>
      </w:r>
      <w:r w:rsidRPr="00E054B2">
        <w:rPr>
          <w:rStyle w:val="StyleUnderline"/>
          <w:sz w:val="26"/>
          <w:szCs w:val="26"/>
        </w:rPr>
        <w:t>employee, or any member of the armed forces, on behalf of members of the armed forces</w:t>
      </w:r>
      <w:r w:rsidRPr="00E054B2">
        <w:rPr>
          <w:sz w:val="16"/>
          <w:szCs w:val="26"/>
        </w:rPr>
        <w:t>, concerning the terms or conditions of service of such members; (3)</w:t>
      </w:r>
      <w:r w:rsidRPr="00E054B2">
        <w:rPr>
          <w:rStyle w:val="StyleUnderline"/>
          <w:sz w:val="26"/>
          <w:szCs w:val="26"/>
        </w:rPr>
        <w:t xml:space="preserve">to </w:t>
      </w:r>
      <w:r w:rsidRPr="00E054B2">
        <w:rPr>
          <w:rStyle w:val="Emphasis"/>
          <w:sz w:val="26"/>
          <w:szCs w:val="26"/>
        </w:rPr>
        <w:t>organize</w:t>
      </w:r>
      <w:r w:rsidRPr="00E054B2">
        <w:rPr>
          <w:rStyle w:val="StyleUnderline"/>
          <w:sz w:val="26"/>
          <w:szCs w:val="26"/>
        </w:rPr>
        <w:t xml:space="preserve"> or attempt to organize, or </w:t>
      </w:r>
      <w:r w:rsidRPr="00E054B2">
        <w:rPr>
          <w:rStyle w:val="Emphasis"/>
          <w:sz w:val="26"/>
          <w:szCs w:val="26"/>
        </w:rPr>
        <w:t>participate</w:t>
      </w:r>
      <w:r w:rsidRPr="00E054B2">
        <w:rPr>
          <w:rStyle w:val="StyleUnderline"/>
          <w:sz w:val="26"/>
          <w:szCs w:val="26"/>
        </w:rPr>
        <w:t xml:space="preserve"> in, </w:t>
      </w:r>
      <w:r w:rsidRPr="00E054B2">
        <w:rPr>
          <w:rStyle w:val="Emphasis"/>
          <w:sz w:val="26"/>
          <w:szCs w:val="26"/>
        </w:rPr>
        <w:t>any strike</w:t>
      </w:r>
      <w:r w:rsidRPr="00E054B2">
        <w:rPr>
          <w:sz w:val="16"/>
          <w:szCs w:val="26"/>
        </w:rPr>
        <w:t xml:space="preserve">, picketing, march, demonstration, </w:t>
      </w:r>
      <w:r w:rsidRPr="00E054B2">
        <w:rPr>
          <w:rStyle w:val="StyleUnderline"/>
          <w:sz w:val="26"/>
          <w:szCs w:val="26"/>
        </w:rPr>
        <w:t>or</w:t>
      </w:r>
      <w:r w:rsidRPr="00E054B2">
        <w:rPr>
          <w:sz w:val="16"/>
          <w:szCs w:val="26"/>
        </w:rPr>
        <w:t xml:space="preserve"> other similar form of </w:t>
      </w:r>
      <w:r w:rsidRPr="00E054B2">
        <w:rPr>
          <w:rStyle w:val="Emphasis"/>
          <w:sz w:val="26"/>
          <w:szCs w:val="26"/>
        </w:rPr>
        <w:t>concerted action</w:t>
      </w:r>
      <w:r w:rsidRPr="00E054B2">
        <w:rPr>
          <w:rStyle w:val="StyleUnderline"/>
          <w:sz w:val="26"/>
          <w:szCs w:val="26"/>
        </w:rPr>
        <w:t xml:space="preserve"> involving members of the armed forces that is </w:t>
      </w:r>
      <w:r w:rsidRPr="00E054B2">
        <w:rPr>
          <w:rStyle w:val="Emphasis"/>
          <w:sz w:val="26"/>
          <w:szCs w:val="26"/>
        </w:rPr>
        <w:t>directed</w:t>
      </w:r>
      <w:r w:rsidRPr="00E054B2">
        <w:rPr>
          <w:rStyle w:val="StyleUnderline"/>
          <w:sz w:val="26"/>
          <w:szCs w:val="26"/>
        </w:rPr>
        <w:t xml:space="preserve"> </w:t>
      </w:r>
      <w:r w:rsidRPr="00E054B2">
        <w:rPr>
          <w:rStyle w:val="Emphasis"/>
          <w:sz w:val="26"/>
          <w:szCs w:val="26"/>
        </w:rPr>
        <w:t>against</w:t>
      </w:r>
      <w:r w:rsidRPr="00E054B2">
        <w:rPr>
          <w:rStyle w:val="StyleUnderline"/>
          <w:sz w:val="26"/>
          <w:szCs w:val="26"/>
        </w:rPr>
        <w:t xml:space="preserve"> the Government of the United States</w:t>
      </w:r>
      <w:r w:rsidRPr="00E054B2">
        <w:rPr>
          <w:sz w:val="16"/>
          <w:szCs w:val="26"/>
        </w:rPr>
        <w:t xml:space="preserve"> and that is </w:t>
      </w:r>
      <w:r w:rsidRPr="00E054B2">
        <w:rPr>
          <w:rStyle w:val="StyleUnderline"/>
          <w:sz w:val="26"/>
          <w:szCs w:val="26"/>
        </w:rPr>
        <w:t>intended to</w:t>
      </w:r>
      <w:r w:rsidRPr="00E054B2">
        <w:rPr>
          <w:sz w:val="16"/>
          <w:szCs w:val="26"/>
        </w:rPr>
        <w:t xml:space="preserve"> </w:t>
      </w:r>
      <w:r w:rsidRPr="00E054B2">
        <w:rPr>
          <w:rStyle w:val="StyleUnderline"/>
          <w:sz w:val="26"/>
          <w:szCs w:val="26"/>
        </w:rPr>
        <w:t>induce any civilian</w:t>
      </w:r>
      <w:r w:rsidRPr="00E054B2">
        <w:rPr>
          <w:sz w:val="16"/>
          <w:szCs w:val="26"/>
        </w:rPr>
        <w:t xml:space="preserve"> officer or </w:t>
      </w:r>
      <w:r w:rsidRPr="00E054B2">
        <w:rPr>
          <w:rStyle w:val="StyleUnderline"/>
          <w:sz w:val="26"/>
          <w:szCs w:val="26"/>
        </w:rPr>
        <w:t>employee</w:t>
      </w:r>
      <w:r w:rsidRPr="00E054B2">
        <w:rPr>
          <w:sz w:val="16"/>
          <w:szCs w:val="26"/>
        </w:rPr>
        <w:t xml:space="preserve">, or any member of the armed forces, to— (A)negotiate or </w:t>
      </w:r>
      <w:r w:rsidRPr="00E054B2">
        <w:rPr>
          <w:rStyle w:val="StyleUnderline"/>
          <w:sz w:val="26"/>
          <w:szCs w:val="26"/>
        </w:rPr>
        <w:t>bargain</w:t>
      </w:r>
      <w:r w:rsidRPr="00E054B2">
        <w:rPr>
          <w:sz w:val="16"/>
          <w:szCs w:val="26"/>
        </w:rPr>
        <w:t xml:space="preserve"> </w:t>
      </w:r>
      <w:r w:rsidRPr="00E054B2">
        <w:rPr>
          <w:rStyle w:val="StyleUnderline"/>
          <w:sz w:val="26"/>
          <w:szCs w:val="26"/>
        </w:rPr>
        <w:t>with</w:t>
      </w:r>
      <w:r w:rsidRPr="00E054B2">
        <w:rPr>
          <w:sz w:val="16"/>
          <w:szCs w:val="26"/>
        </w:rPr>
        <w:t xml:space="preserve"> any person concerning </w:t>
      </w:r>
      <w:r w:rsidRPr="00E054B2">
        <w:rPr>
          <w:rStyle w:val="StyleUnderline"/>
          <w:sz w:val="26"/>
          <w:szCs w:val="26"/>
        </w:rPr>
        <w:t>the</w:t>
      </w:r>
      <w:r w:rsidRPr="00E054B2">
        <w:rPr>
          <w:sz w:val="16"/>
          <w:szCs w:val="26"/>
        </w:rPr>
        <w:t xml:space="preserve"> terms or </w:t>
      </w:r>
      <w:r w:rsidRPr="00E054B2">
        <w:rPr>
          <w:rStyle w:val="StyleUnderline"/>
          <w:sz w:val="26"/>
          <w:szCs w:val="26"/>
        </w:rPr>
        <w:t>conditions of service</w:t>
      </w:r>
      <w:r w:rsidRPr="00E054B2">
        <w:rPr>
          <w:sz w:val="16"/>
          <w:szCs w:val="26"/>
        </w:rPr>
        <w:t xml:space="preserve"> of any member of the armed forces, (B)</w:t>
      </w:r>
      <w:r w:rsidRPr="00E054B2">
        <w:rPr>
          <w:rStyle w:val="StyleUnderline"/>
          <w:sz w:val="26"/>
          <w:szCs w:val="26"/>
        </w:rPr>
        <w:t>recognize any military labor organization</w:t>
      </w:r>
      <w:r w:rsidRPr="00E054B2">
        <w:rPr>
          <w:sz w:val="16"/>
          <w:szCs w:val="26"/>
        </w:rPr>
        <w:t xml:space="preserve"> as a representative of individual members of the armed forces in connection </w:t>
      </w:r>
      <w:r w:rsidRPr="00E054B2">
        <w:rPr>
          <w:rStyle w:val="StyleUnderline"/>
          <w:sz w:val="26"/>
          <w:szCs w:val="26"/>
        </w:rPr>
        <w:t>with any complaint or grievance of any such member arising out of the terms or condition</w:t>
      </w:r>
      <w:r w:rsidRPr="00E054B2">
        <w:rPr>
          <w:sz w:val="16"/>
          <w:szCs w:val="26"/>
        </w:rPr>
        <w:t>s of service of such member in the armed forces, or (C)</w:t>
      </w:r>
      <w:r w:rsidRPr="00E054B2">
        <w:rPr>
          <w:rStyle w:val="StyleUnderline"/>
          <w:sz w:val="26"/>
          <w:szCs w:val="26"/>
        </w:rPr>
        <w:t>make any change with respect to</w:t>
      </w:r>
      <w:r w:rsidRPr="00E054B2">
        <w:rPr>
          <w:sz w:val="16"/>
          <w:szCs w:val="26"/>
        </w:rPr>
        <w:t xml:space="preserve"> the terms or </w:t>
      </w:r>
      <w:r w:rsidRPr="00E054B2">
        <w:rPr>
          <w:rStyle w:val="StyleUnderline"/>
          <w:sz w:val="26"/>
          <w:szCs w:val="26"/>
        </w:rPr>
        <w:t>conditions of service</w:t>
      </w:r>
      <w:r w:rsidRPr="00E054B2">
        <w:rPr>
          <w:sz w:val="16"/>
          <w:szCs w:val="26"/>
        </w:rPr>
        <w:t xml:space="preserve"> in the armed forces of individual members of the armed forces; or (4)</w:t>
      </w:r>
      <w:r w:rsidRPr="00E054B2">
        <w:rPr>
          <w:rStyle w:val="StyleUnderline"/>
          <w:sz w:val="26"/>
          <w:szCs w:val="26"/>
        </w:rPr>
        <w:t>to use any military installation, facility, reservation, vessel, or</w:t>
      </w:r>
      <w:r w:rsidRPr="00E054B2">
        <w:rPr>
          <w:sz w:val="16"/>
          <w:szCs w:val="26"/>
        </w:rPr>
        <w:t xml:space="preserve"> other </w:t>
      </w:r>
      <w:r w:rsidRPr="00E054B2">
        <w:rPr>
          <w:rStyle w:val="StyleUnderline"/>
          <w:sz w:val="26"/>
          <w:szCs w:val="26"/>
        </w:rPr>
        <w:t>property</w:t>
      </w:r>
      <w:r w:rsidRPr="00E054B2">
        <w:rPr>
          <w:sz w:val="16"/>
          <w:szCs w:val="26"/>
        </w:rPr>
        <w:t xml:space="preserve"> of the United States </w:t>
      </w:r>
      <w:r w:rsidRPr="00E054B2">
        <w:rPr>
          <w:rStyle w:val="StyleUnderline"/>
          <w:sz w:val="26"/>
          <w:szCs w:val="26"/>
        </w:rPr>
        <w:t>for any</w:t>
      </w:r>
      <w:r w:rsidRPr="00E054B2">
        <w:rPr>
          <w:sz w:val="16"/>
          <w:szCs w:val="26"/>
        </w:rPr>
        <w:t xml:space="preserve"> meeting, march, picketing, </w:t>
      </w:r>
      <w:r w:rsidRPr="00E054B2">
        <w:rPr>
          <w:rStyle w:val="StyleUnderline"/>
          <w:sz w:val="26"/>
          <w:szCs w:val="26"/>
        </w:rPr>
        <w:t>demonstration</w:t>
      </w:r>
      <w:r w:rsidRPr="00E054B2">
        <w:rPr>
          <w:sz w:val="16"/>
          <w:szCs w:val="26"/>
        </w:rPr>
        <w:t xml:space="preserve">, or other similar activity </w:t>
      </w:r>
      <w:r w:rsidRPr="00E054B2">
        <w:rPr>
          <w:rStyle w:val="StyleUnderline"/>
          <w:sz w:val="26"/>
          <w:szCs w:val="26"/>
        </w:rPr>
        <w:t>for the purpose of engaging in any activity</w:t>
      </w:r>
      <w:r w:rsidRPr="00E054B2">
        <w:rPr>
          <w:sz w:val="16"/>
          <w:szCs w:val="26"/>
        </w:rPr>
        <w:t xml:space="preserve"> </w:t>
      </w:r>
      <w:r w:rsidRPr="00E054B2">
        <w:rPr>
          <w:rStyle w:val="StyleUnderline"/>
          <w:sz w:val="26"/>
          <w:szCs w:val="26"/>
        </w:rPr>
        <w:t>prohibited</w:t>
      </w:r>
      <w:r w:rsidRPr="00E054B2">
        <w:rPr>
          <w:sz w:val="16"/>
          <w:szCs w:val="26"/>
        </w:rPr>
        <w:t xml:space="preserve"> by this subsection or by subsection (b) or (d). (d)</w:t>
      </w:r>
      <w:r w:rsidRPr="00E054B2">
        <w:rPr>
          <w:rStyle w:val="StyleUnderline"/>
          <w:sz w:val="26"/>
          <w:szCs w:val="26"/>
        </w:rPr>
        <w:t>It shall be unlawful for any military labor organization to represent</w:t>
      </w:r>
      <w:r w:rsidRPr="00E054B2">
        <w:rPr>
          <w:sz w:val="16"/>
          <w:szCs w:val="26"/>
        </w:rPr>
        <w:t xml:space="preserve">, </w:t>
      </w:r>
      <w:r w:rsidRPr="00E054B2">
        <w:rPr>
          <w:sz w:val="16"/>
          <w:szCs w:val="26"/>
        </w:rPr>
        <w:lastRenderedPageBreak/>
        <w:t xml:space="preserve">or attempt to represent, </w:t>
      </w:r>
      <w:r w:rsidRPr="00E054B2">
        <w:rPr>
          <w:rStyle w:val="StyleUnderline"/>
          <w:sz w:val="26"/>
          <w:szCs w:val="26"/>
        </w:rPr>
        <w:t>any member of the armed forces before any civilian officer or employee</w:t>
      </w:r>
      <w:r w:rsidRPr="00E054B2">
        <w:rPr>
          <w:sz w:val="16"/>
          <w:szCs w:val="26"/>
        </w:rPr>
        <w:t xml:space="preserve">, or any member of the armed forces, </w:t>
      </w:r>
      <w:r w:rsidRPr="00E054B2">
        <w:rPr>
          <w:rStyle w:val="StyleUnderline"/>
          <w:sz w:val="26"/>
          <w:szCs w:val="26"/>
        </w:rPr>
        <w:t>in connection with any grievance or complaint of any such member arising out of the</w:t>
      </w:r>
      <w:r w:rsidRPr="00E054B2">
        <w:rPr>
          <w:sz w:val="16"/>
          <w:szCs w:val="26"/>
        </w:rPr>
        <w:t xml:space="preserve"> terms or </w:t>
      </w:r>
      <w:r w:rsidRPr="00E054B2">
        <w:rPr>
          <w:rStyle w:val="StyleUnderline"/>
          <w:sz w:val="26"/>
          <w:szCs w:val="26"/>
        </w:rPr>
        <w:t>conditions of service</w:t>
      </w:r>
      <w:r w:rsidRPr="00E054B2">
        <w:rPr>
          <w:sz w:val="16"/>
          <w:szCs w:val="2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 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 1, Nov. 8, 1978, 92 Stat. 3085, provided that: “(a)The Congress makes the following findings: “(1)</w:t>
      </w:r>
      <w:r w:rsidRPr="00E054B2">
        <w:rPr>
          <w:rStyle w:val="StyleUnderline"/>
          <w:sz w:val="26"/>
          <w:szCs w:val="26"/>
        </w:rPr>
        <w:t>Members of the armed forces of the United States must be prepared to fight and</w:t>
      </w:r>
      <w:r w:rsidRPr="00E054B2">
        <w:rPr>
          <w:sz w:val="16"/>
          <w:szCs w:val="26"/>
        </w:rPr>
        <w:t xml:space="preserve">, if necessary, to </w:t>
      </w:r>
      <w:r w:rsidRPr="00E054B2">
        <w:rPr>
          <w:rStyle w:val="StyleUnderline"/>
          <w:sz w:val="26"/>
          <w:szCs w:val="26"/>
        </w:rPr>
        <w:t>die to</w:t>
      </w:r>
      <w:r w:rsidRPr="00E054B2">
        <w:rPr>
          <w:sz w:val="16"/>
          <w:szCs w:val="26"/>
        </w:rPr>
        <w:t xml:space="preserve"> </w:t>
      </w:r>
      <w:r w:rsidRPr="00E054B2">
        <w:rPr>
          <w:rStyle w:val="StyleUnderline"/>
          <w:sz w:val="26"/>
          <w:szCs w:val="26"/>
        </w:rPr>
        <w:t>protect the</w:t>
      </w:r>
      <w:r w:rsidRPr="00E054B2">
        <w:rPr>
          <w:sz w:val="16"/>
          <w:szCs w:val="26"/>
        </w:rPr>
        <w:t xml:space="preserve"> welfare, </w:t>
      </w:r>
      <w:r w:rsidRPr="00E054B2">
        <w:rPr>
          <w:rStyle w:val="StyleUnderline"/>
          <w:sz w:val="26"/>
          <w:szCs w:val="26"/>
        </w:rPr>
        <w:t>security</w:t>
      </w:r>
      <w:r w:rsidRPr="00E054B2">
        <w:rPr>
          <w:sz w:val="16"/>
          <w:szCs w:val="26"/>
        </w:rPr>
        <w:t xml:space="preserve">, and liberty </w:t>
      </w:r>
      <w:r w:rsidRPr="00E054B2">
        <w:rPr>
          <w:rStyle w:val="StyleUnderline"/>
          <w:sz w:val="26"/>
          <w:szCs w:val="26"/>
        </w:rPr>
        <w:t>of the United States</w:t>
      </w:r>
      <w:r w:rsidRPr="00E054B2">
        <w:rPr>
          <w:sz w:val="16"/>
          <w:szCs w:val="26"/>
        </w:rPr>
        <w:t xml:space="preserve"> and of their fellow citizens. “(2)</w:t>
      </w:r>
      <w:r w:rsidRPr="00E054B2">
        <w:rPr>
          <w:rStyle w:val="StyleUnderline"/>
          <w:sz w:val="26"/>
          <w:szCs w:val="26"/>
        </w:rPr>
        <w:t xml:space="preserve">Discipline and prompt </w:t>
      </w:r>
      <w:r w:rsidRPr="00E054B2">
        <w:rPr>
          <w:rStyle w:val="Emphasis"/>
          <w:sz w:val="26"/>
          <w:szCs w:val="26"/>
        </w:rPr>
        <w:t>obedience</w:t>
      </w:r>
      <w:r w:rsidRPr="00E054B2">
        <w:rPr>
          <w:rStyle w:val="StyleUnderline"/>
          <w:sz w:val="26"/>
          <w:szCs w:val="26"/>
        </w:rPr>
        <w:t xml:space="preserve"> to lawful orders of superior officers are </w:t>
      </w:r>
      <w:r w:rsidRPr="00E054B2">
        <w:rPr>
          <w:rStyle w:val="Emphasis"/>
          <w:sz w:val="26"/>
          <w:szCs w:val="26"/>
        </w:rPr>
        <w:t>essential</w:t>
      </w:r>
      <w:r w:rsidRPr="00E054B2">
        <w:rPr>
          <w:sz w:val="16"/>
          <w:szCs w:val="26"/>
        </w:rPr>
        <w:t xml:space="preserve"> and time-honored </w:t>
      </w:r>
      <w:r w:rsidRPr="00E054B2">
        <w:rPr>
          <w:rStyle w:val="Emphasis"/>
          <w:sz w:val="26"/>
          <w:szCs w:val="26"/>
        </w:rPr>
        <w:t>elements</w:t>
      </w:r>
      <w:r w:rsidRPr="00E054B2">
        <w:rPr>
          <w:rStyle w:val="StyleUnderline"/>
          <w:sz w:val="26"/>
          <w:szCs w:val="26"/>
        </w:rPr>
        <w:t xml:space="preserve"> of</w:t>
      </w:r>
      <w:r w:rsidRPr="00E054B2">
        <w:rPr>
          <w:sz w:val="16"/>
          <w:szCs w:val="26"/>
        </w:rPr>
        <w:t xml:space="preserve"> </w:t>
      </w:r>
      <w:r w:rsidRPr="00E054B2">
        <w:rPr>
          <w:rStyle w:val="StyleUnderline"/>
          <w:sz w:val="26"/>
          <w:szCs w:val="26"/>
        </w:rPr>
        <w:t>the</w:t>
      </w:r>
      <w:r w:rsidRPr="00E054B2">
        <w:rPr>
          <w:sz w:val="16"/>
          <w:szCs w:val="26"/>
        </w:rPr>
        <w:t xml:space="preserve"> </w:t>
      </w:r>
      <w:r w:rsidRPr="00E054B2">
        <w:rPr>
          <w:rStyle w:val="StyleUnderline"/>
          <w:sz w:val="26"/>
          <w:szCs w:val="26"/>
        </w:rPr>
        <w:t xml:space="preserve">American </w:t>
      </w:r>
      <w:r w:rsidRPr="00E054B2">
        <w:rPr>
          <w:rStyle w:val="Emphasis"/>
          <w:sz w:val="26"/>
          <w:szCs w:val="26"/>
        </w:rPr>
        <w:t>military</w:t>
      </w:r>
      <w:r w:rsidRPr="00E054B2">
        <w:rPr>
          <w:rStyle w:val="StyleUnderline"/>
          <w:sz w:val="26"/>
          <w:szCs w:val="26"/>
        </w:rPr>
        <w:t xml:space="preserve"> </w:t>
      </w:r>
      <w:r w:rsidRPr="00E054B2">
        <w:rPr>
          <w:sz w:val="16"/>
          <w:szCs w:val="26"/>
        </w:rPr>
        <w:t xml:space="preserve">tradition and have been reinforced from the earliest articles of war by laws and regulations </w:t>
      </w:r>
      <w:r w:rsidRPr="00E054B2">
        <w:rPr>
          <w:rStyle w:val="StyleUnderline"/>
          <w:sz w:val="26"/>
          <w:szCs w:val="26"/>
        </w:rPr>
        <w:t>prohibiting conduct detrimental to the military chain of command and lawful military</w:t>
      </w:r>
      <w:r w:rsidRPr="00E054B2">
        <w:rPr>
          <w:sz w:val="16"/>
          <w:szCs w:val="26"/>
        </w:rPr>
        <w:t xml:space="preserve"> </w:t>
      </w:r>
      <w:r w:rsidRPr="00E054B2">
        <w:rPr>
          <w:rStyle w:val="StyleUnderline"/>
          <w:sz w:val="26"/>
          <w:szCs w:val="26"/>
        </w:rPr>
        <w:t>authority</w:t>
      </w:r>
      <w:r w:rsidRPr="00E054B2">
        <w:rPr>
          <w:sz w:val="16"/>
          <w:szCs w:val="2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E054B2">
        <w:rPr>
          <w:rStyle w:val="StyleUnderline"/>
          <w:sz w:val="26"/>
          <w:szCs w:val="26"/>
        </w:rPr>
        <w:t>Unionization</w:t>
      </w:r>
      <w:r w:rsidRPr="00E054B2">
        <w:rPr>
          <w:sz w:val="16"/>
          <w:szCs w:val="26"/>
        </w:rPr>
        <w:t xml:space="preserve"> of the armed forces </w:t>
      </w:r>
      <w:r w:rsidRPr="00E054B2">
        <w:rPr>
          <w:rStyle w:val="StyleUnderline"/>
          <w:sz w:val="26"/>
          <w:szCs w:val="26"/>
        </w:rPr>
        <w:t xml:space="preserve">would be </w:t>
      </w:r>
      <w:r w:rsidRPr="00E054B2">
        <w:rPr>
          <w:rStyle w:val="Emphasis"/>
          <w:sz w:val="26"/>
          <w:szCs w:val="26"/>
        </w:rPr>
        <w:t>incompatible</w:t>
      </w:r>
      <w:r w:rsidRPr="00E054B2">
        <w:rPr>
          <w:rStyle w:val="StyleUnderline"/>
          <w:sz w:val="26"/>
          <w:szCs w:val="26"/>
        </w:rPr>
        <w:t xml:space="preserve"> with the military </w:t>
      </w:r>
      <w:r w:rsidRPr="00E054B2">
        <w:rPr>
          <w:rStyle w:val="Emphasis"/>
          <w:sz w:val="26"/>
          <w:szCs w:val="26"/>
        </w:rPr>
        <w:t>chain of command</w:t>
      </w:r>
      <w:r w:rsidRPr="00E054B2">
        <w:rPr>
          <w:rStyle w:val="StyleUnderline"/>
          <w:sz w:val="26"/>
          <w:szCs w:val="26"/>
        </w:rPr>
        <w:t xml:space="preserve">, would </w:t>
      </w:r>
      <w:r w:rsidRPr="00E054B2">
        <w:rPr>
          <w:rStyle w:val="Emphasis"/>
          <w:sz w:val="26"/>
          <w:szCs w:val="26"/>
        </w:rPr>
        <w:t>undermine</w:t>
      </w:r>
      <w:r w:rsidRPr="00E054B2">
        <w:rPr>
          <w:rStyle w:val="StyleUnderline"/>
          <w:sz w:val="26"/>
          <w:szCs w:val="26"/>
        </w:rPr>
        <w:t xml:space="preserve"> the role, authority, and position of the commander, and would </w:t>
      </w:r>
      <w:r w:rsidRPr="00E054B2">
        <w:rPr>
          <w:rStyle w:val="Emphasis"/>
          <w:sz w:val="26"/>
          <w:szCs w:val="26"/>
        </w:rPr>
        <w:t>impair</w:t>
      </w:r>
      <w:r w:rsidRPr="00E054B2">
        <w:rPr>
          <w:rStyle w:val="StyleUnderline"/>
          <w:sz w:val="26"/>
          <w:szCs w:val="26"/>
        </w:rPr>
        <w:t xml:space="preserve"> the morale and </w:t>
      </w:r>
      <w:r w:rsidRPr="00E054B2">
        <w:rPr>
          <w:rStyle w:val="Emphasis"/>
          <w:sz w:val="26"/>
          <w:szCs w:val="26"/>
        </w:rPr>
        <w:t>readiness</w:t>
      </w:r>
      <w:r w:rsidRPr="00E054B2">
        <w:rPr>
          <w:rStyle w:val="StyleUnderline"/>
          <w:sz w:val="26"/>
          <w:szCs w:val="26"/>
        </w:rPr>
        <w:t xml:space="preserve"> of the armed forces</w:t>
      </w:r>
      <w:r w:rsidRPr="00E054B2">
        <w:rPr>
          <w:sz w:val="16"/>
          <w:szCs w:val="2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6B20E53E" w14:textId="77777777" w:rsidR="00493840" w:rsidRPr="00E054B2" w:rsidRDefault="00493840" w:rsidP="00493840">
      <w:pPr>
        <w:rPr>
          <w:sz w:val="16"/>
          <w:szCs w:val="26"/>
        </w:rPr>
      </w:pPr>
    </w:p>
    <w:p w14:paraId="680759EE" w14:textId="77777777" w:rsidR="00493840" w:rsidRPr="00E054B2" w:rsidRDefault="00493840" w:rsidP="00493840">
      <w:pPr>
        <w:pStyle w:val="Heading4"/>
      </w:pPr>
      <w:r w:rsidRPr="00E054B2">
        <w:t xml:space="preserve">Military unions wrecks US readiness. </w:t>
      </w:r>
    </w:p>
    <w:p w14:paraId="7D11FA91" w14:textId="77777777" w:rsidR="00493840" w:rsidRPr="00E054B2" w:rsidRDefault="00493840" w:rsidP="00493840">
      <w:pPr>
        <w:rPr>
          <w:sz w:val="16"/>
        </w:rPr>
      </w:pPr>
      <w:r w:rsidRPr="00E054B2">
        <w:rPr>
          <w:b/>
          <w:bCs/>
          <w:u w:val="single"/>
        </w:rPr>
        <w:t>Caforio 18</w:t>
      </w:r>
      <w:r w:rsidRPr="00E054B2">
        <w:rPr>
          <w:sz w:val="16"/>
        </w:rPr>
        <w:t>, Giuseppe. "Unionisation of the Military: Representation of the Interests of Military Personnel." Springer, 20 May 2018, link.springer.com/chapter/10.1007/978-3-319-71602-2_19#citeas.</w:t>
      </w:r>
    </w:p>
    <w:p w14:paraId="35C6773A" w14:textId="77777777" w:rsidR="00493840" w:rsidRPr="00E054B2" w:rsidRDefault="00493840" w:rsidP="00493840">
      <w:pPr>
        <w:rPr>
          <w:sz w:val="16"/>
        </w:rPr>
      </w:pPr>
      <w:r w:rsidRPr="00E054B2">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Because of its unique social function—the legitimate management of violence—the military requires of its personnel a degree of commitment that differs from that required </w:t>
      </w:r>
      <w:r w:rsidRPr="00E054B2">
        <w:rPr>
          <w:sz w:val="16"/>
        </w:rPr>
        <w:lastRenderedPageBreak/>
        <w:t xml:space="preserve">by other modern organizations. Military personnel, unlike their civilian counterparts, enter into a contract of unlimited liability with their employer. They cannot unilaterally terminate their employment any time they wish. They are subject to moving and working in any environment where the service decides they are needed. They are required to place the needs of service above the needs of their families, and must frequently endure long periods of separation. They are often called upon to work more than an eight-hour day, for which they receive no additional compensation. And in time of war, they must face prolonged danger, and may even forfeit their lives. Obviously, the man on the firing line is required to make a commitment of a different order from that made by the worker on the assembly line. (D. Segal and Kramer, 1977, p. 28). Bernhard Boene, in a study devoted to a different research topic (Boene, 1990), is both precise and efficacious in differentiating military "work" from civilian work. Military specificity, writes Boene,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Boene,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politicisation of the personnel. Gwyn Harries Jenkins examines the consequences that unionisation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E054B2">
        <w:rPr>
          <w:u w:val="single"/>
        </w:rPr>
        <w:t>unionization extends the boundaries of these changes: it brings into armed forces the full effects of the organizational revolution which pervades contemporary society, creating a dual authority structure while modifying the traditional basis of compliance</w:t>
      </w:r>
      <w:r w:rsidRPr="00E054B2">
        <w:rPr>
          <w:sz w:val="16"/>
        </w:rPr>
        <w:t xml:space="preserve">. (H. Jenkins, 1977, p. 70) 2. A much greater resemblance of the style of military command to that of civilian management. The new tasks and the introduction of unionization would require commanders to possess skills and orientations more and more like those of civilian managers. 3. An abdication by the officer of his traditional image. Indeed, if the officer "wishes to retain his self-image and ideas of honor, </w:t>
      </w:r>
      <w:r w:rsidRPr="00E054B2">
        <w:rPr>
          <w:u w:val="single"/>
        </w:rPr>
        <w:t>then the introduction of trade unions into the military creates a conflict situation with substantial dysfunctional consequences"</w:t>
      </w:r>
      <w:r w:rsidRPr="00E054B2">
        <w:rPr>
          <w:sz w:val="16"/>
        </w:rPr>
        <w:t xml:space="preserve"> (H.Jenkins,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E054B2">
        <w:rPr>
          <w:u w:val="single"/>
        </w:rPr>
        <w:t>unionization would lead to a breakdown in discipline; threaten the chain of command; and, especially, undermine the military's ability to carry out its assigned mission.</w:t>
      </w:r>
      <w:r w:rsidRPr="00E054B2">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E054B2">
        <w:rPr>
          <w:u w:val="single"/>
        </w:rPr>
        <w:t>The real drawbacks would essentially be reduced to two: a risk of divisiveness within units, due to acquired strife between personnel categories; and an increase in personnel costs.</w:t>
      </w:r>
      <w:r w:rsidRPr="00E054B2">
        <w:rPr>
          <w:sz w:val="16"/>
        </w:rPr>
        <w:t xml:space="preserve"> Carlo Jean (Jean, 1981) states that in itself, </w:t>
      </w:r>
      <w:r w:rsidRPr="00E054B2">
        <w:rPr>
          <w:u w:val="single"/>
        </w:rPr>
        <w:t>the creation of unions would inevitably produce increased confrontation; without it, the union representatives would have neither prestige nor credibility</w:t>
      </w:r>
      <w:r w:rsidRPr="00E054B2">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unionization might reinforce the military establishment and increase its influence over society at large, decreasing the capacity for political control.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unionization substantially strengthens the military's ability to wield influence. Thurmond, again, judges the European experience negatively and asks himself how unionized troops would respond in battle. However, to remain faithful to his position, Thurmond </w:t>
      </w:r>
      <w:r w:rsidRPr="00E054B2">
        <w:rPr>
          <w:sz w:val="16"/>
        </w:rPr>
        <w:lastRenderedPageBreak/>
        <w:t xml:space="preserve">conceives the armed forces as a separate body from civil society, argues that military personnel are not comparable to other labor force categories, and advances the fear that union representation of the interests of military personnel would bring the defence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w:t>
      </w:r>
    </w:p>
    <w:p w14:paraId="19D8AAF0" w14:textId="77777777" w:rsidR="00493840" w:rsidRPr="00E054B2" w:rsidRDefault="00493840" w:rsidP="00493840">
      <w:pPr>
        <w:rPr>
          <w:sz w:val="16"/>
        </w:rPr>
      </w:pPr>
    </w:p>
    <w:p w14:paraId="28227BE0" w14:textId="77777777" w:rsidR="00493840" w:rsidRPr="00E054B2" w:rsidRDefault="00493840" w:rsidP="00493840">
      <w:pPr>
        <w:pStyle w:val="Heading4"/>
        <w:rPr>
          <w:rFonts w:cs="Arial"/>
        </w:rPr>
      </w:pPr>
      <w:r w:rsidRPr="00E054B2">
        <w:rPr>
          <w:rFonts w:cs="Arial"/>
        </w:rPr>
        <w:t xml:space="preserve">Readiness solves </w:t>
      </w:r>
      <w:r w:rsidRPr="00E054B2">
        <w:rPr>
          <w:rFonts w:cs="Arial"/>
          <w:u w:val="single"/>
        </w:rPr>
        <w:t>nuclear war</w:t>
      </w:r>
      <w:r w:rsidRPr="00E054B2">
        <w:rPr>
          <w:rFonts w:cs="Arial"/>
        </w:rPr>
        <w:t xml:space="preserve">, </w:t>
      </w:r>
      <w:r w:rsidRPr="00E054B2">
        <w:rPr>
          <w:rFonts w:cs="Arial"/>
          <w:u w:val="single"/>
        </w:rPr>
        <w:t>terror</w:t>
      </w:r>
      <w:r w:rsidRPr="00E054B2">
        <w:rPr>
          <w:rFonts w:cs="Arial"/>
        </w:rPr>
        <w:t xml:space="preserve">, and </w:t>
      </w:r>
      <w:r w:rsidRPr="00E054B2">
        <w:rPr>
          <w:rFonts w:cs="Arial"/>
          <w:u w:val="single"/>
        </w:rPr>
        <w:t>WMD prolif</w:t>
      </w:r>
      <w:r w:rsidRPr="00E054B2">
        <w:rPr>
          <w:rFonts w:cs="Arial"/>
        </w:rPr>
        <w:t xml:space="preserve"> but </w:t>
      </w:r>
      <w:r w:rsidRPr="00E054B2">
        <w:rPr>
          <w:rFonts w:cs="Arial"/>
          <w:u w:val="single"/>
        </w:rPr>
        <w:t>ground forces</w:t>
      </w:r>
      <w:r w:rsidRPr="00E054B2">
        <w:rPr>
          <w:rFonts w:cs="Arial"/>
        </w:rPr>
        <w:t xml:space="preserve"> are key.</w:t>
      </w:r>
    </w:p>
    <w:p w14:paraId="4DF70D2D" w14:textId="77777777" w:rsidR="00493840" w:rsidRPr="00E054B2" w:rsidRDefault="00493840" w:rsidP="00493840">
      <w:pPr>
        <w:rPr>
          <w:sz w:val="16"/>
          <w:szCs w:val="26"/>
        </w:rPr>
      </w:pPr>
      <w:r w:rsidRPr="00E054B2">
        <w:rPr>
          <w:rStyle w:val="Style13ptBold"/>
          <w:szCs w:val="26"/>
          <w:u w:val="single"/>
        </w:rPr>
        <w:t>Bonds 17</w:t>
      </w:r>
      <w:r w:rsidRPr="00E054B2">
        <w:rPr>
          <w:sz w:val="16"/>
          <w:szCs w:val="26"/>
        </w:rPr>
        <w:t xml:space="preserve"> [Timothy M. Bonds is vice president, Army Research Division, and director, RAND Arroyo Center. Bonds has served as a RAND vice president since 2011. Previously, he was deputy director of the Arroyo Center from 2003 to 2011, acting director from March 2009 to May 2010, and, from 1999 to 2003, director of the Aerospace Force Development Program within RAND Project AIR FORCE. Prior to joining RAND, Bonds spent nine years in the aerospace industry, where he led projects to develop high-speed vehicle and weapons concepts. He holds an M.S. in aero/astro engineering from the University of Illinois and an M.B.A. from Washington University, St. Louis. Limiting Regret: Building the Army We Will Need--An Update. Testimony presented before the House Armed Services Committee, Subcommittee on Tactical Air and Land Forces on March 1, 2017. https://www.rand.org/content/dam/rand/pubs/testimonies/CT400/CT466/RAND_CT466.pdf]</w:t>
      </w:r>
    </w:p>
    <w:p w14:paraId="19C15828" w14:textId="77777777" w:rsidR="00493840" w:rsidRPr="00E054B2" w:rsidRDefault="00493840" w:rsidP="00493840">
      <w:pPr>
        <w:rPr>
          <w:sz w:val="16"/>
          <w:szCs w:val="26"/>
        </w:rPr>
      </w:pPr>
      <w:r w:rsidRPr="00E054B2">
        <w:rPr>
          <w:sz w:val="16"/>
          <w:szCs w:val="26"/>
        </w:rPr>
        <w:t xml:space="preserve">For our first example, </w:t>
      </w:r>
      <w:r w:rsidRPr="00E054B2">
        <w:rPr>
          <w:szCs w:val="26"/>
          <w:u w:val="single"/>
        </w:rPr>
        <w:t>what might happen if the United States does not continue its missions to defeat ISIL, al Qaeda, the Taliban, and other violent extremist groups around the world?</w:t>
      </w:r>
      <w:r w:rsidRPr="00E054B2">
        <w:rPr>
          <w:sz w:val="16"/>
          <w:szCs w:val="26"/>
        </w:rPr>
        <w:t xml:space="preserve"> One potential regret is </w:t>
      </w:r>
      <w:r w:rsidRPr="00E054B2">
        <w:rPr>
          <w:szCs w:val="26"/>
          <w:u w:val="single"/>
        </w:rPr>
        <w:t xml:space="preserve">enduring terror movements that continue to </w:t>
      </w:r>
      <w:r w:rsidRPr="00E054B2">
        <w:rPr>
          <w:rStyle w:val="Emphasis"/>
          <w:sz w:val="26"/>
          <w:szCs w:val="26"/>
        </w:rPr>
        <w:t>destabilize</w:t>
      </w:r>
      <w:r w:rsidRPr="00E054B2">
        <w:rPr>
          <w:szCs w:val="26"/>
          <w:u w:val="single"/>
        </w:rPr>
        <w:t xml:space="preserve"> vulnerable nations and </w:t>
      </w:r>
      <w:r w:rsidRPr="00E054B2">
        <w:rPr>
          <w:rStyle w:val="Emphasis"/>
          <w:sz w:val="26"/>
          <w:szCs w:val="26"/>
        </w:rPr>
        <w:t>whole regions</w:t>
      </w:r>
      <w:r w:rsidRPr="00E054B2">
        <w:rPr>
          <w:szCs w:val="26"/>
          <w:u w:val="single"/>
        </w:rPr>
        <w:t>; harm captured peoples; exploit captured territory to train terrorists, raise funds, and attract new recruits; and export violence to the United States and its allies and friends</w:t>
      </w:r>
      <w:r w:rsidRPr="00E054B2">
        <w:rPr>
          <w:sz w:val="16"/>
          <w:szCs w:val="26"/>
        </w:rPr>
        <w:t xml:space="preserve">. </w:t>
      </w:r>
      <w:r w:rsidRPr="00E054B2">
        <w:rPr>
          <w:szCs w:val="26"/>
          <w:u w:val="single"/>
        </w:rPr>
        <w:t>It remains unknown whether currently deployed forces are sufficient to achieve U.S. objectives</w:t>
      </w:r>
      <w:r w:rsidRPr="00E054B2">
        <w:rPr>
          <w:sz w:val="16"/>
          <w:szCs w:val="26"/>
        </w:rPr>
        <w:t xml:space="preserve">. In fact, the United States has steadily increased troop deployments to Iraq and Syria and extended the mission in Afghanistan. However, this analysis assumes that U.S. ground forces will remain engaged at their current levels against extremist groups in order to continue to degrade them. Therefore, we assume here that these troops could not be pulled away for other operations without ending this mission. It is also possible that </w:t>
      </w:r>
      <w:r w:rsidRPr="00E054B2">
        <w:rPr>
          <w:szCs w:val="26"/>
          <w:u w:val="single"/>
        </w:rPr>
        <w:t xml:space="preserve">countering violent extremists will require </w:t>
      </w:r>
      <w:r w:rsidRPr="00E054B2">
        <w:rPr>
          <w:rStyle w:val="Emphasis"/>
          <w:sz w:val="26"/>
          <w:szCs w:val="26"/>
        </w:rPr>
        <w:t>more troops</w:t>
      </w:r>
      <w:r w:rsidRPr="00E054B2">
        <w:rPr>
          <w:szCs w:val="26"/>
          <w:u w:val="single"/>
        </w:rPr>
        <w:t xml:space="preserve"> if the mission changes</w:t>
      </w:r>
      <w:r w:rsidRPr="00E054B2">
        <w:rPr>
          <w:sz w:val="16"/>
          <w:szCs w:val="26"/>
        </w:rPr>
        <w:t xml:space="preserve">—for example, if additional ground troops are committed to combat operations, such as those in Syria and Iraq. Total troop requirements would remain those shown earlier as the worldwide commitments.  For our second example, </w:t>
      </w:r>
      <w:r w:rsidRPr="00E054B2">
        <w:rPr>
          <w:szCs w:val="26"/>
          <w:u w:val="single"/>
        </w:rPr>
        <w:t xml:space="preserve">how might </w:t>
      </w:r>
      <w:r w:rsidRPr="00E054B2">
        <w:rPr>
          <w:rStyle w:val="Emphasis"/>
          <w:sz w:val="26"/>
          <w:szCs w:val="26"/>
        </w:rPr>
        <w:t>Russia</w:t>
      </w:r>
      <w:r w:rsidRPr="00E054B2">
        <w:rPr>
          <w:szCs w:val="26"/>
          <w:u w:val="single"/>
        </w:rPr>
        <w:t xml:space="preserve"> take the same course in the </w:t>
      </w:r>
      <w:r w:rsidRPr="00E054B2">
        <w:rPr>
          <w:rStyle w:val="Emphasis"/>
          <w:sz w:val="26"/>
          <w:szCs w:val="26"/>
        </w:rPr>
        <w:t>Baltics</w:t>
      </w:r>
      <w:r w:rsidRPr="00E054B2">
        <w:rPr>
          <w:szCs w:val="26"/>
          <w:u w:val="single"/>
        </w:rPr>
        <w:t xml:space="preserve"> that it has taken in Ukraine?</w:t>
      </w:r>
      <w:r w:rsidRPr="00E054B2">
        <w:rPr>
          <w:sz w:val="16"/>
          <w:szCs w:val="26"/>
        </w:rPr>
        <w:t xml:space="preserve"> </w:t>
      </w:r>
      <w:r w:rsidRPr="00E054B2">
        <w:rPr>
          <w:szCs w:val="26"/>
          <w:u w:val="single"/>
        </w:rPr>
        <w:t>Russian “</w:t>
      </w:r>
      <w:r w:rsidRPr="00E054B2">
        <w:rPr>
          <w:rStyle w:val="Emphasis"/>
          <w:sz w:val="26"/>
          <w:szCs w:val="26"/>
        </w:rPr>
        <w:t>volunteers</w:t>
      </w:r>
      <w:r w:rsidRPr="00E054B2">
        <w:rPr>
          <w:szCs w:val="26"/>
          <w:u w:val="single"/>
        </w:rPr>
        <w:t xml:space="preserve">” could enter and destabilize Estonia and Latvia, or worse, </w:t>
      </w:r>
      <w:r w:rsidRPr="00E054B2">
        <w:rPr>
          <w:rStyle w:val="Emphasis"/>
          <w:sz w:val="26"/>
          <w:szCs w:val="26"/>
        </w:rPr>
        <w:t>conventional forces</w:t>
      </w:r>
      <w:r w:rsidRPr="00E054B2">
        <w:rPr>
          <w:szCs w:val="26"/>
          <w:u w:val="single"/>
        </w:rPr>
        <w:t xml:space="preserve"> could launch a surprise invasion and present a </w:t>
      </w:r>
      <w:r w:rsidRPr="00E054B2">
        <w:rPr>
          <w:rStyle w:val="Emphasis"/>
          <w:sz w:val="26"/>
          <w:szCs w:val="26"/>
        </w:rPr>
        <w:t>fait accompli to NATO</w:t>
      </w:r>
      <w:r w:rsidRPr="00E054B2">
        <w:rPr>
          <w:sz w:val="16"/>
          <w:szCs w:val="26"/>
        </w:rPr>
        <w:t xml:space="preserve">. We estimate that against currently stationed forces, </w:t>
      </w:r>
      <w:r w:rsidRPr="00E054B2">
        <w:rPr>
          <w:szCs w:val="26"/>
          <w:u w:val="single"/>
        </w:rPr>
        <w:t>the Russians could reach the Baltic capitals in 36–60 hours</w:t>
      </w:r>
      <w:r w:rsidRPr="00E054B2">
        <w:rPr>
          <w:sz w:val="16"/>
          <w:szCs w:val="26"/>
        </w:rPr>
        <w:t xml:space="preserve">. </w:t>
      </w:r>
      <w:r w:rsidRPr="00E054B2">
        <w:rPr>
          <w:szCs w:val="26"/>
          <w:u w:val="single"/>
        </w:rPr>
        <w:t xml:space="preserve">That would leave the President with </w:t>
      </w:r>
      <w:r w:rsidRPr="00E054B2">
        <w:rPr>
          <w:rStyle w:val="Emphasis"/>
          <w:sz w:val="26"/>
          <w:szCs w:val="26"/>
        </w:rPr>
        <w:t>few</w:t>
      </w:r>
      <w:r w:rsidRPr="00E054B2">
        <w:rPr>
          <w:szCs w:val="26"/>
          <w:u w:val="single"/>
        </w:rPr>
        <w:t xml:space="preserve"> and </w:t>
      </w:r>
      <w:r w:rsidRPr="00E054B2">
        <w:rPr>
          <w:rStyle w:val="Emphasis"/>
          <w:sz w:val="26"/>
          <w:szCs w:val="26"/>
        </w:rPr>
        <w:t>bad choices</w:t>
      </w:r>
      <w:r w:rsidRPr="00E054B2">
        <w:rPr>
          <w:sz w:val="16"/>
          <w:szCs w:val="26"/>
        </w:rPr>
        <w:t xml:space="preserve">. </w:t>
      </w:r>
      <w:r w:rsidRPr="00E054B2">
        <w:rPr>
          <w:szCs w:val="26"/>
          <w:u w:val="single"/>
        </w:rPr>
        <w:t xml:space="preserve">The President could negotiate for the Russians to leave and risk the </w:t>
      </w:r>
      <w:r w:rsidRPr="00E054B2">
        <w:rPr>
          <w:rStyle w:val="Emphasis"/>
          <w:sz w:val="26"/>
          <w:szCs w:val="26"/>
        </w:rPr>
        <w:t>fracture of NATO</w:t>
      </w:r>
      <w:r w:rsidRPr="00E054B2">
        <w:rPr>
          <w:sz w:val="16"/>
          <w:szCs w:val="26"/>
        </w:rPr>
        <w:t xml:space="preserve"> if negotiations and sanctions drag on for months or years, </w:t>
      </w:r>
      <w:r w:rsidRPr="00E054B2">
        <w:rPr>
          <w:szCs w:val="26"/>
          <w:u w:val="single"/>
        </w:rPr>
        <w:t xml:space="preserve">or the President could choose to launch a </w:t>
      </w:r>
      <w:r w:rsidRPr="00E054B2">
        <w:rPr>
          <w:rStyle w:val="Emphasis"/>
          <w:sz w:val="26"/>
          <w:szCs w:val="26"/>
        </w:rPr>
        <w:t>counteroffensive</w:t>
      </w:r>
      <w:r w:rsidRPr="00E054B2">
        <w:rPr>
          <w:szCs w:val="26"/>
          <w:u w:val="single"/>
        </w:rPr>
        <w:t xml:space="preserve"> to retake NATO territory—against a </w:t>
      </w:r>
      <w:r w:rsidRPr="00E054B2">
        <w:rPr>
          <w:rStyle w:val="Emphasis"/>
          <w:sz w:val="26"/>
          <w:szCs w:val="26"/>
        </w:rPr>
        <w:t>nuclear-armed Russia</w:t>
      </w:r>
      <w:r w:rsidRPr="00E054B2">
        <w:rPr>
          <w:szCs w:val="26"/>
          <w:u w:val="single"/>
        </w:rPr>
        <w:t xml:space="preserve"> that has threatened </w:t>
      </w:r>
      <w:r w:rsidRPr="00E054B2">
        <w:rPr>
          <w:rStyle w:val="Emphasis"/>
          <w:sz w:val="26"/>
          <w:szCs w:val="26"/>
        </w:rPr>
        <w:t>first use</w:t>
      </w:r>
      <w:r w:rsidRPr="00E054B2">
        <w:rPr>
          <w:szCs w:val="26"/>
          <w:u w:val="single"/>
        </w:rPr>
        <w:t xml:space="preserve"> of </w:t>
      </w:r>
      <w:r w:rsidRPr="00E054B2">
        <w:rPr>
          <w:rStyle w:val="Emphasis"/>
          <w:sz w:val="26"/>
          <w:szCs w:val="26"/>
        </w:rPr>
        <w:t xml:space="preserve">nuclear weapons </w:t>
      </w:r>
      <w:r w:rsidRPr="00E054B2">
        <w:rPr>
          <w:szCs w:val="26"/>
          <w:u w:val="single"/>
        </w:rPr>
        <w:t>to defend its territory from conventional attack and prevent its military from being destroyed</w:t>
      </w:r>
      <w:r w:rsidRPr="00E054B2">
        <w:rPr>
          <w:sz w:val="16"/>
          <w:szCs w:val="26"/>
        </w:rPr>
        <w:t xml:space="preserve">. </w:t>
      </w:r>
      <w:r w:rsidRPr="00E054B2">
        <w:rPr>
          <w:szCs w:val="26"/>
          <w:u w:val="single"/>
        </w:rPr>
        <w:t xml:space="preserve">While the risk of war with Russia is small, and the </w:t>
      </w:r>
      <w:r w:rsidRPr="00E054B2">
        <w:rPr>
          <w:rStyle w:val="Emphasis"/>
          <w:sz w:val="26"/>
          <w:szCs w:val="26"/>
        </w:rPr>
        <w:t>risks of escalation</w:t>
      </w:r>
      <w:r w:rsidRPr="00E054B2">
        <w:rPr>
          <w:szCs w:val="26"/>
          <w:u w:val="single"/>
        </w:rPr>
        <w:t xml:space="preserve"> to </w:t>
      </w:r>
      <w:r w:rsidRPr="00E054B2">
        <w:rPr>
          <w:rStyle w:val="Emphasis"/>
          <w:sz w:val="26"/>
          <w:szCs w:val="26"/>
        </w:rPr>
        <w:t>nuclear conflict</w:t>
      </w:r>
      <w:r w:rsidRPr="00E054B2">
        <w:rPr>
          <w:szCs w:val="26"/>
          <w:u w:val="single"/>
        </w:rPr>
        <w:t xml:space="preserve"> are smaller still, </w:t>
      </w:r>
      <w:r w:rsidRPr="00E054B2">
        <w:rPr>
          <w:rStyle w:val="Emphasis"/>
          <w:sz w:val="26"/>
          <w:szCs w:val="26"/>
        </w:rPr>
        <w:t>neither risk is zero</w:t>
      </w:r>
      <w:r w:rsidRPr="00E054B2">
        <w:rPr>
          <w:szCs w:val="26"/>
          <w:u w:val="single"/>
        </w:rPr>
        <w:t xml:space="preserve">. Since the human and financial costs of both would be </w:t>
      </w:r>
      <w:r w:rsidRPr="00E054B2">
        <w:rPr>
          <w:rStyle w:val="Emphasis"/>
          <w:sz w:val="26"/>
          <w:szCs w:val="26"/>
        </w:rPr>
        <w:t>catastrophic</w:t>
      </w:r>
      <w:r w:rsidRPr="00E054B2">
        <w:rPr>
          <w:szCs w:val="26"/>
          <w:u w:val="single"/>
        </w:rPr>
        <w:t xml:space="preserve">, it is prudent to </w:t>
      </w:r>
      <w:r w:rsidRPr="00E054B2">
        <w:rPr>
          <w:rStyle w:val="Emphasis"/>
          <w:sz w:val="26"/>
          <w:szCs w:val="26"/>
        </w:rPr>
        <w:t>hedge against them</w:t>
      </w:r>
      <w:r w:rsidRPr="00E054B2">
        <w:rPr>
          <w:sz w:val="16"/>
          <w:szCs w:val="26"/>
        </w:rPr>
        <w:t xml:space="preserve">.  Instead, NATO—and </w:t>
      </w:r>
      <w:r w:rsidRPr="00E054B2">
        <w:rPr>
          <w:szCs w:val="26"/>
          <w:u w:val="single"/>
        </w:rPr>
        <w:t>the U</w:t>
      </w:r>
      <w:r w:rsidRPr="00E054B2">
        <w:rPr>
          <w:sz w:val="16"/>
          <w:szCs w:val="26"/>
        </w:rPr>
        <w:t xml:space="preserve">nited </w:t>
      </w:r>
      <w:r w:rsidRPr="00E054B2">
        <w:rPr>
          <w:szCs w:val="26"/>
          <w:u w:val="single"/>
        </w:rPr>
        <w:t>S</w:t>
      </w:r>
      <w:r w:rsidRPr="00E054B2">
        <w:rPr>
          <w:sz w:val="16"/>
          <w:szCs w:val="26"/>
        </w:rPr>
        <w:t>tates—</w:t>
      </w:r>
      <w:r w:rsidRPr="00E054B2">
        <w:rPr>
          <w:szCs w:val="26"/>
          <w:u w:val="single"/>
        </w:rPr>
        <w:t>might place armored brigades in the Baltics</w:t>
      </w:r>
      <w:r w:rsidRPr="00E054B2">
        <w:rPr>
          <w:sz w:val="16"/>
          <w:szCs w:val="26"/>
        </w:rPr>
        <w:t xml:space="preserve">. </w:t>
      </w:r>
      <w:r w:rsidRPr="00E054B2">
        <w:rPr>
          <w:szCs w:val="26"/>
          <w:u w:val="single"/>
        </w:rPr>
        <w:t>These</w:t>
      </w:r>
      <w:r w:rsidRPr="00E054B2">
        <w:rPr>
          <w:sz w:val="16"/>
          <w:szCs w:val="26"/>
        </w:rPr>
        <w:t xml:space="preserve"> armored brigades, along with other U.S. and NATO forces able to quickly deploy on warning, </w:t>
      </w:r>
      <w:r w:rsidRPr="00E054B2">
        <w:rPr>
          <w:szCs w:val="26"/>
          <w:u w:val="single"/>
        </w:rPr>
        <w:t>would be capable of denying Russia a quick victory</w:t>
      </w:r>
      <w:r w:rsidRPr="00E054B2">
        <w:rPr>
          <w:sz w:val="16"/>
          <w:szCs w:val="26"/>
        </w:rPr>
        <w:t xml:space="preserve">. </w:t>
      </w:r>
      <w:r w:rsidRPr="00E054B2">
        <w:rPr>
          <w:szCs w:val="26"/>
          <w:u w:val="single"/>
        </w:rPr>
        <w:t>Such forces could be permanently stationed or rotationally deployed</w:t>
      </w:r>
      <w:r w:rsidRPr="00E054B2">
        <w:rPr>
          <w:sz w:val="16"/>
          <w:szCs w:val="26"/>
        </w:rPr>
        <w:t xml:space="preserve">. These ground forces would be supported by air and sea power from the United States and its NATO allies. The European Reassurance Initiative and the four NATO battalion tactical groups deployed to Poland and the Baltics have made an important statement of alliance commitment and an initial “down payment” on the forces needed, but are not yet </w:t>
      </w:r>
      <w:r w:rsidRPr="00E054B2">
        <w:rPr>
          <w:sz w:val="16"/>
          <w:szCs w:val="26"/>
        </w:rPr>
        <w:lastRenderedPageBreak/>
        <w:t xml:space="preserve">close to the amounts required to deny Russia a quick overrun of the Baltics. If the Russians attacked under this scenario, the United States and NATO would send air, sea, and land reinforcements to deny a Russian victory. </w:t>
      </w:r>
      <w:r w:rsidRPr="00E054B2">
        <w:rPr>
          <w:rStyle w:val="Emphasis"/>
          <w:sz w:val="26"/>
          <w:szCs w:val="26"/>
        </w:rPr>
        <w:t>Additional</w:t>
      </w:r>
      <w:r w:rsidRPr="00E054B2">
        <w:rPr>
          <w:sz w:val="16"/>
          <w:szCs w:val="26"/>
        </w:rPr>
        <w:t xml:space="preserve"> U.S. and NATO </w:t>
      </w:r>
      <w:r w:rsidRPr="00E054B2">
        <w:rPr>
          <w:rStyle w:val="Emphasis"/>
          <w:sz w:val="26"/>
          <w:szCs w:val="26"/>
        </w:rPr>
        <w:t>forces</w:t>
      </w:r>
      <w:r w:rsidRPr="00E054B2">
        <w:rPr>
          <w:sz w:val="16"/>
          <w:szCs w:val="26"/>
        </w:rPr>
        <w:t xml:space="preserve"> </w:t>
      </w:r>
      <w:r w:rsidRPr="00E054B2">
        <w:rPr>
          <w:szCs w:val="26"/>
          <w:u w:val="single"/>
        </w:rPr>
        <w:t>would be needed to defeat Russian forces and reverse any Russian territorial gains</w:t>
      </w:r>
      <w:r w:rsidRPr="00E054B2">
        <w:rPr>
          <w:sz w:val="16"/>
          <w:szCs w:val="26"/>
        </w:rPr>
        <w:t xml:space="preserve">.  We will now assess the numbers of ground forces needed for the missions described above. We will begin with continuing infrastructure tasks, including training new troops, supporting joint missions, and current overseas missions. Adding the forces supporting current missions, we have a demand for 434,000 soldiers to support infrastructure tasks and current missions. This includes the troops who are rotationally deployed; those forward-stationed in Europe, South Korea, and other places; and those supporting generating- and strategic-force operations (but who are not in the GRF or available for other missions). How large of an additional force would be required to deter and defeat aggression in the Baltics (shown here in orange)? For the deterrent force, we estimate that a total of three armored brigades would be needed on the ground in the Baltics on the day fighting started, along with the two U.S. brigades and supporting soldiers already in Europe, and two other U.S. Army and NATO rapid reaction brigades (the 82nd Airborne GRF and the NATO Very High Readiness Task Force) that can deploy to the Baltics on warning. In the future, our NATO allies should be able to provide one or more of the three armored brigades needed. However, in the near term, it is unlikely that any one of these nations would be able to sustain a deployed armored brigade. Therefore, we assume that the U.S. would need to deploy two more armored brigades and a fires brigade in addition to the forward stationed forces already in Europe and the armored and aviation brigades already deployed in a “heel to toe” fashion. In total, 36,000 additional soldiers would be needed over and above those already forward stationed or rotationally deployed to Europe. When deployed at a 1:2 rotation ratio, keeping 36,000 soldiers on the ground in the Baltics requires 108,000 soldiers to maintain a continuous presence. Including the 283,000 soldiers forward deployed in or rotating to Europe and other theaters, and the 151,000 soldiers engaged in infrastructure activities, a total of 542,000 soldiers would be required for these activities alone. This number exceeds the 476,000 soldiers now planned for the regular Army, forcing the DoD to reduce day-to-day operations, continuously deploy 66,000 National Guard or Army Reserve soldiers, grow the regular Army, or take some combination of these measures. Worse, this leaves no margin for higher demands if deterrence fails and war breaks out in Europe, Korea, or elsewhere in the world. In wartime, therefore, the DoD might be compelled to suspend troop rotations to maintain sufficient numbers of forces to meet contingency needs. From this point on in this testimony, we will discuss wartime demand, with troops deployed without rotation for the duration of a conflict. Such extended deployments for the duration of the conflict will impose extraordinary strain on troops and their families. (We should also note that some troop rotation will still be needed within theaters, so battle-worn units can pull back from the line for rest, refit, and replacement of casualties). If troop rotations to all theaters are suspended, including the deterrent force in the Baltics, troop demands will decline somewhat. The additional demand in the Baltics would decline to the 36,000 soldiers deployed at any one time; demand for the combination of other theaters would decline to 146,000, while the demand for infrastructure forces would remain steady at 151,000 soldiers. The total troops needed for these missions would decline to 334,000 soldiers when on a wartime footing. Additional troops would be needed if the Russians were not deterred and decided to invade. To expel the invading Russian forces, we estimate that an additional 85,000 U.S. troops, including six armored brigades and associated artillery, aviation, headquarters, and other supporting troops, would be needed to defeat a Russian invasion (shown in brown), along with eight brigades and a similar number of troops from our NATO allies. This raises the total U.S. troops needed to around 420,000 soldiers. This includes soldiers tasked to conduct infrastructure missions, continue current missions around the world, and deploy the U.S. contribution to the NATO deterrent and war-winning forces shown above. Once again, this assumes a wartime footing for all of these troops with no rotations of soldiers. We now turn to a third example—a war resulting from a provocation cycle that escalates to a North Korean attack on South Korea. Current DoD force planning seems to focus on an invasion threat to South Korea from North Korean forces, as depicted on the map. But the threat is changing. A provocation cycle could escalate out of control and lead to an artillery barrage of Seoul, involving some of the 10,000 artillery pieces and multiple rocket launchers, firing from hardened positions that the DoD believes to be in range of South Korea.10 Or North Korea might collapse as a result of war or economic failure, leaving up to 200 nuclear, chemical, and biological program sites unsecured (as represented by dots on the map above)..11 In either event, a significant burden would fall on U.S. forces. To counter North Korean artillery, U.S. ground forces would need to provide forces to evacuate U.S. noncombatants; engineering, logistics, and maneuver units to sustain South Korean and U.S. operations to clear artillery within range of Seoul; WMD-elimination task forces to secure chemical or nuclear munitions deployed with artillery units; and ground combat forces to protect each of these types of units. South Korean forces would also be stretched to gain control over North Korean military forces, exert political control over territory captured, and deal with a massive humanitarian catastrophe—all at a time when the South Korean Army is decreasing in size by one-third from its peak. For these reasons, </w:t>
      </w:r>
      <w:r w:rsidRPr="00E054B2">
        <w:rPr>
          <w:szCs w:val="26"/>
          <w:u w:val="single"/>
        </w:rPr>
        <w:t xml:space="preserve">countering an artillery barrage or </w:t>
      </w:r>
      <w:r w:rsidRPr="00E054B2">
        <w:rPr>
          <w:rStyle w:val="Emphasis"/>
          <w:sz w:val="26"/>
          <w:szCs w:val="26"/>
        </w:rPr>
        <w:t>No</w:t>
      </w:r>
      <w:r w:rsidRPr="00E054B2">
        <w:rPr>
          <w:szCs w:val="26"/>
          <w:u w:val="single"/>
        </w:rPr>
        <w:t xml:space="preserve">rth </w:t>
      </w:r>
      <w:r w:rsidRPr="00E054B2">
        <w:rPr>
          <w:rStyle w:val="Emphasis"/>
          <w:sz w:val="26"/>
          <w:szCs w:val="26"/>
        </w:rPr>
        <w:t>Ko</w:t>
      </w:r>
      <w:r w:rsidRPr="00E054B2">
        <w:rPr>
          <w:szCs w:val="26"/>
          <w:u w:val="single"/>
        </w:rPr>
        <w:t xml:space="preserve">rean </w:t>
      </w:r>
      <w:r w:rsidRPr="00E054B2">
        <w:rPr>
          <w:rStyle w:val="Emphasis"/>
          <w:sz w:val="26"/>
          <w:szCs w:val="26"/>
        </w:rPr>
        <w:t>WMDs</w:t>
      </w:r>
      <w:r w:rsidRPr="00E054B2">
        <w:rPr>
          <w:szCs w:val="26"/>
          <w:u w:val="single"/>
        </w:rPr>
        <w:t xml:space="preserve"> would require </w:t>
      </w:r>
      <w:r w:rsidRPr="00E054B2">
        <w:rPr>
          <w:rStyle w:val="Emphasis"/>
          <w:sz w:val="26"/>
          <w:szCs w:val="26"/>
        </w:rPr>
        <w:t>significant U.S. ground forces</w:t>
      </w:r>
      <w:r w:rsidRPr="00E054B2">
        <w:rPr>
          <w:sz w:val="16"/>
          <w:szCs w:val="26"/>
        </w:rPr>
        <w:t xml:space="preserve">. </w:t>
      </w:r>
    </w:p>
    <w:p w14:paraId="295FC415" w14:textId="77777777" w:rsidR="00493840" w:rsidRPr="00E054B2" w:rsidRDefault="00493840" w:rsidP="00493840">
      <w:pPr>
        <w:rPr>
          <w:sz w:val="16"/>
        </w:rPr>
      </w:pPr>
    </w:p>
    <w:p w14:paraId="59F23364" w14:textId="77777777" w:rsidR="00493840" w:rsidRPr="00E054B2" w:rsidRDefault="00493840" w:rsidP="00493840">
      <w:pPr>
        <w:pStyle w:val="Heading4"/>
        <w:rPr>
          <w:rFonts w:cs="Calibri"/>
        </w:rPr>
      </w:pPr>
      <w:r w:rsidRPr="00E054B2">
        <w:rPr>
          <w:rFonts w:cs="Calibri"/>
        </w:rPr>
        <w:t xml:space="preserve">Nuke war </w:t>
      </w:r>
      <w:r w:rsidRPr="00E054B2">
        <w:rPr>
          <w:rFonts w:cs="Calibri"/>
          <w:u w:val="single"/>
        </w:rPr>
        <w:t>causes</w:t>
      </w:r>
      <w:r w:rsidRPr="00E054B2">
        <w:rPr>
          <w:rFonts w:cs="Calibri"/>
        </w:rPr>
        <w:t xml:space="preserve"> extinction.</w:t>
      </w:r>
    </w:p>
    <w:p w14:paraId="3BAA7465" w14:textId="77777777" w:rsidR="00493840" w:rsidRPr="00E054B2" w:rsidRDefault="00493840" w:rsidP="00493840">
      <w:pPr>
        <w:rPr>
          <w:sz w:val="14"/>
          <w:szCs w:val="26"/>
        </w:rPr>
      </w:pPr>
      <w:r w:rsidRPr="00E054B2">
        <w:rPr>
          <w:sz w:val="14"/>
          <w:szCs w:val="26"/>
        </w:rPr>
        <w:t xml:space="preserve">Steven </w:t>
      </w:r>
      <w:r w:rsidRPr="00E054B2">
        <w:rPr>
          <w:rStyle w:val="StyleUnderline"/>
          <w:b/>
          <w:bCs/>
          <w:sz w:val="26"/>
          <w:szCs w:val="26"/>
        </w:rPr>
        <w:t>Starr 15</w:t>
      </w:r>
      <w:r w:rsidRPr="00E054B2">
        <w:rPr>
          <w:sz w:val="14"/>
          <w:szCs w:val="26"/>
        </w:rPr>
        <w:t xml:space="preserve">. “Nuclear War: An Unrecognized Mass Extinction Event Waiting To Happen.” Ratical. March 2015. </w:t>
      </w:r>
      <w:hyperlink r:id="rId9" w:history="1">
        <w:r w:rsidRPr="00E054B2">
          <w:rPr>
            <w:rStyle w:val="Hyperlink"/>
            <w:color w:val="000000"/>
            <w:sz w:val="14"/>
            <w:szCs w:val="26"/>
          </w:rPr>
          <w:t>https://ratical.org/radiation/NuclearExtinction/StevenStarr022815.html</w:t>
        </w:r>
      </w:hyperlink>
      <w:r w:rsidRPr="00E054B2">
        <w:rPr>
          <w:sz w:val="14"/>
          <w:szCs w:val="26"/>
        </w:rPr>
        <w:t xml:space="preserve"> TG</w:t>
      </w:r>
    </w:p>
    <w:p w14:paraId="15402434" w14:textId="77777777" w:rsidR="00493840" w:rsidRPr="00E054B2" w:rsidRDefault="00493840" w:rsidP="00493840">
      <w:pPr>
        <w:rPr>
          <w:rStyle w:val="StyleUnderline"/>
          <w:sz w:val="26"/>
          <w:szCs w:val="26"/>
        </w:rPr>
      </w:pPr>
      <w:r w:rsidRPr="00E054B2">
        <w:rPr>
          <w:rStyle w:val="StyleUnderline"/>
          <w:sz w:val="26"/>
          <w:szCs w:val="26"/>
        </w:rPr>
        <w:lastRenderedPageBreak/>
        <w:t>A war fought with 21st century</w:t>
      </w:r>
      <w:r w:rsidRPr="00E054B2">
        <w:rPr>
          <w:sz w:val="16"/>
          <w:szCs w:val="26"/>
        </w:rPr>
        <w:t xml:space="preserve"> strategic </w:t>
      </w:r>
      <w:r w:rsidRPr="00E054B2">
        <w:rPr>
          <w:rStyle w:val="StyleUnderline"/>
          <w:sz w:val="26"/>
          <w:szCs w:val="26"/>
        </w:rPr>
        <w:t>nuclear weapons would be more than just a great catastrophe in human history. If we allow it to happen, such a war would be a mass extinction event that </w:t>
      </w:r>
      <w:hyperlink r:id="rId10" w:history="1">
        <w:r w:rsidRPr="00E054B2">
          <w:rPr>
            <w:rStyle w:val="StyleUnderline"/>
            <w:color w:val="000000"/>
            <w:sz w:val="26"/>
            <w:szCs w:val="26"/>
          </w:rPr>
          <w:t>ends human history</w:t>
        </w:r>
      </w:hyperlink>
      <w:r w:rsidRPr="00E054B2">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E054B2">
        <w:rPr>
          <w:sz w:val="16"/>
          <w:szCs w:val="26"/>
        </w:rPr>
        <w:t xml:space="preserve">But </w:t>
      </w:r>
      <w:r w:rsidRPr="00E054B2">
        <w:rPr>
          <w:rStyle w:val="StyleUnderline"/>
          <w:sz w:val="26"/>
          <w:szCs w:val="26"/>
        </w:rPr>
        <w:t>extinction, by definition, is an event of utter finality, and a nuclear war that could cause human extinction should really be considered as the ultimate criminal act</w:t>
      </w:r>
      <w:r w:rsidRPr="00E054B2">
        <w:rPr>
          <w:sz w:val="16"/>
          <w:szCs w:val="26"/>
        </w:rPr>
        <w:t>. It certainly would be the crime to end all crimes.</w:t>
      </w:r>
      <w:r w:rsidRPr="00E054B2">
        <w:rPr>
          <w:szCs w:val="26"/>
          <w:u w:val="single"/>
        </w:rPr>
        <w:t xml:space="preserve"> </w:t>
      </w:r>
      <w:r w:rsidRPr="00E054B2">
        <w:rPr>
          <w:rStyle w:val="StyleUnderline"/>
          <w:sz w:val="26"/>
          <w:szCs w:val="26"/>
        </w:rPr>
        <w:t xml:space="preserve"> The world’s leading climatologists now tell us that nuclear war threatens our continued existence as a species</w:t>
      </w:r>
      <w:r w:rsidRPr="00E054B2">
        <w:rPr>
          <w:sz w:val="16"/>
          <w:szCs w:val="26"/>
        </w:rPr>
        <w:t xml:space="preserve">. Their </w:t>
      </w:r>
      <w:r w:rsidRPr="00E054B2">
        <w:rPr>
          <w:rStyle w:val="StyleUnderline"/>
          <w:sz w:val="26"/>
          <w:szCs w:val="26"/>
        </w:rPr>
        <w:t>studies predict that a large nuclear war, especially one fought with strategic nuclear weapons, would create a post-war environment in which for many years it would be too cold and dark to even grow food</w:t>
      </w:r>
      <w:r w:rsidRPr="00E054B2">
        <w:rPr>
          <w:sz w:val="16"/>
          <w:szCs w:val="26"/>
        </w:rPr>
        <w:t xml:space="preserve">. Their findings make it clear that </w:t>
      </w:r>
      <w:r w:rsidRPr="00E054B2">
        <w:rPr>
          <w:rStyle w:val="StyleUnderline"/>
          <w:sz w:val="26"/>
          <w:szCs w:val="26"/>
        </w:rPr>
        <w:t xml:space="preserve">not only humans, but most large animals and many other forms of complex life would likely vanish forever in a nuclear darkness </w:t>
      </w:r>
      <w:r w:rsidRPr="00E054B2">
        <w:rPr>
          <w:sz w:val="16"/>
          <w:szCs w:val="26"/>
        </w:rPr>
        <w:t xml:space="preserve">of our own making. </w:t>
      </w:r>
      <w:r w:rsidRPr="00E054B2">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11" w:history="1">
        <w:r w:rsidRPr="00E054B2">
          <w:rPr>
            <w:rStyle w:val="StyleUnderline"/>
            <w:color w:val="000000"/>
            <w:sz w:val="26"/>
            <w:szCs w:val="26"/>
          </w:rPr>
          <w:t>destroy Earth’s protective ozone layer</w:t>
        </w:r>
      </w:hyperlink>
      <w:r w:rsidRPr="00E054B2">
        <w:rPr>
          <w:rStyle w:val="StyleUnderline"/>
          <w:sz w:val="26"/>
          <w:szCs w:val="26"/>
        </w:rPr>
        <w:t> and block most sunlight from reaching Earth’s surface, creating Ice Age weather conditions that would last for decades.</w:t>
      </w:r>
      <w:r w:rsidRPr="00E054B2">
        <w:rPr>
          <w:rStyle w:val="StyleUnderline"/>
          <w:sz w:val="16"/>
          <w:szCs w:val="26"/>
          <w:u w:val="none"/>
        </w:rPr>
        <w:t xml:space="preserve"> </w:t>
      </w:r>
      <w:r w:rsidRPr="00E054B2">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E054B2">
        <w:rPr>
          <w:rStyle w:val="StyleUnderline"/>
          <w:sz w:val="26"/>
          <w:szCs w:val="26"/>
        </w:rPr>
        <w:t>research</w:t>
      </w:r>
      <w:r w:rsidRPr="00E054B2">
        <w:rPr>
          <w:sz w:val="16"/>
          <w:szCs w:val="26"/>
        </w:rPr>
        <w:t xml:space="preserve"> that </w:t>
      </w:r>
      <w:r w:rsidRPr="00E054B2">
        <w:rPr>
          <w:rStyle w:val="StyleUnderline"/>
          <w:sz w:val="26"/>
          <w:szCs w:val="26"/>
        </w:rPr>
        <w:t>predicts virtually any nuclear war, fought with even a fraction of the operational and deployed nuclear arsenals, will leave the Earth essentially uninhabitable.</w:t>
      </w:r>
    </w:p>
    <w:p w14:paraId="609E0A87" w14:textId="77777777" w:rsidR="00493840" w:rsidRPr="00E054B2" w:rsidRDefault="00493840" w:rsidP="00493840"/>
    <w:p w14:paraId="7E0432E6" w14:textId="5D6FF66E" w:rsidR="00493840" w:rsidRPr="00E054B2" w:rsidRDefault="00493840" w:rsidP="00493840">
      <w:pPr>
        <w:pStyle w:val="Heading2"/>
      </w:pPr>
      <w:r w:rsidRPr="00E054B2">
        <w:lastRenderedPageBreak/>
        <w:t>3</w:t>
      </w:r>
    </w:p>
    <w:p w14:paraId="20B424C1" w14:textId="77777777" w:rsidR="00493840" w:rsidRPr="00E054B2" w:rsidRDefault="00493840" w:rsidP="00493840">
      <w:pPr>
        <w:pStyle w:val="Heading4"/>
      </w:pPr>
      <w:r w:rsidRPr="00E054B2">
        <w:t xml:space="preserve">The global economy is </w:t>
      </w:r>
      <w:r w:rsidRPr="00E054B2">
        <w:rPr>
          <w:u w:val="single"/>
        </w:rPr>
        <w:t>stabilizing</w:t>
      </w:r>
      <w:r w:rsidRPr="00E054B2">
        <w:t xml:space="preserve"> and set for increases in 2021 but is still vulnerable to shocks.</w:t>
      </w:r>
    </w:p>
    <w:p w14:paraId="39F2CC2B" w14:textId="77777777" w:rsidR="00493840" w:rsidRPr="00E054B2" w:rsidRDefault="00493840" w:rsidP="00493840">
      <w:pPr>
        <w:rPr>
          <w:sz w:val="16"/>
        </w:rPr>
      </w:pPr>
      <w:r w:rsidRPr="00E054B2">
        <w:rPr>
          <w:b/>
          <w:bCs/>
          <w:u w:val="single"/>
        </w:rPr>
        <w:t>WB 21</w:t>
      </w:r>
      <w:r w:rsidRPr="00E054B2">
        <w:rPr>
          <w:sz w:val="16"/>
        </w:rPr>
        <w:t>. (The World Bank Group is one of the world’s largest sources of funding and knowledge for developing countries. Its five institutions share a commitment to reducing poverty, increasing shared prosperity, and promoting sustainable development.) "The Global Economy: on Track for Strong but Uneven Growth As COVID-19 Still Weighs." World Bank, 8 June 2021, www.worldbank.org/en/news/feature/2021/06/08/the-global-economy-on-track-for-strong-but-uneven-growth-as-covid-19-still-weighs.</w:t>
      </w:r>
    </w:p>
    <w:p w14:paraId="328F4F1C" w14:textId="77777777" w:rsidR="00493840" w:rsidRPr="00E054B2" w:rsidRDefault="00493840" w:rsidP="00493840">
      <w:pPr>
        <w:rPr>
          <w:u w:val="single"/>
        </w:rPr>
      </w:pPr>
      <w:r w:rsidRPr="00E054B2">
        <w:rPr>
          <w:sz w:val="16"/>
        </w:rPr>
        <w:t xml:space="preserve">A year and a half since the onset of the COVID-19 pandemic, </w:t>
      </w:r>
      <w:r w:rsidRPr="00E054B2">
        <w:rPr>
          <w:u w:val="single"/>
        </w:rPr>
        <w:t>the global economy is poised to stage its most robust post-recession recovery in 80 years</w:t>
      </w:r>
      <w:r w:rsidRPr="00E054B2">
        <w:rPr>
          <w:sz w:val="16"/>
        </w:rPr>
        <w:t xml:space="preserve"> in 2021. But the </w:t>
      </w:r>
      <w:r w:rsidRPr="00E054B2">
        <w:rPr>
          <w:u w:val="single"/>
        </w:rPr>
        <w:t>rebound is expected to be uneven across countries, as major economies look set to register strong growth even as many developing economies lag. Global growth is expected to accelerate to 5.6% this year</w:t>
      </w:r>
      <w:r w:rsidRPr="00E054B2">
        <w:rPr>
          <w:sz w:val="16"/>
        </w:rPr>
        <w:t xml:space="preserve">, largely on the strength in major economies such as the United States and China. And while growth for almost every region of the world has been revised upward for 2021, many continue to grapple with COVID-19 and what is likely to be its long shadow. </w:t>
      </w:r>
      <w:r w:rsidRPr="00E054B2">
        <w:rPr>
          <w:u w:val="single"/>
        </w:rPr>
        <w:t>Despite this year’s pickup, the level of global GDP in 2021 is expected to be 3.2% below pre-pandemic projections</w:t>
      </w:r>
      <w:r w:rsidRPr="00E054B2">
        <w:rPr>
          <w:sz w:val="16"/>
        </w:rPr>
        <w:t xml:space="preserve">, and per capita GDP among many emerging market and developing economies is anticipated to remain below pre-COVID-19 peaks for an extended period. </w:t>
      </w:r>
      <w:r w:rsidRPr="00E054B2">
        <w:rPr>
          <w:u w:val="single"/>
        </w:rPr>
        <w:t xml:space="preserve">As the pandemic continues to flare, it will shape the path of global economic activity. </w:t>
      </w:r>
    </w:p>
    <w:p w14:paraId="3EDAB592" w14:textId="77777777" w:rsidR="00493840" w:rsidRPr="00E054B2" w:rsidRDefault="00493840" w:rsidP="00493840"/>
    <w:p w14:paraId="6774780E" w14:textId="77777777" w:rsidR="00493840" w:rsidRPr="00E054B2" w:rsidRDefault="00493840" w:rsidP="00493840">
      <w:pPr>
        <w:pStyle w:val="Heading4"/>
      </w:pPr>
      <w:r w:rsidRPr="00E054B2">
        <w:t xml:space="preserve">Strikes </w:t>
      </w:r>
      <w:r w:rsidRPr="00E054B2">
        <w:rPr>
          <w:u w:val="single"/>
        </w:rPr>
        <w:t>dismantle</w:t>
      </w:r>
      <w:r w:rsidRPr="00E054B2">
        <w:t xml:space="preserve"> critical core industries that is necessary to avoid recession. </w:t>
      </w:r>
    </w:p>
    <w:p w14:paraId="7A2E9F01" w14:textId="77777777" w:rsidR="00493840" w:rsidRPr="00E054B2" w:rsidRDefault="00493840" w:rsidP="00493840">
      <w:pPr>
        <w:rPr>
          <w:sz w:val="16"/>
        </w:rPr>
      </w:pPr>
      <w:r w:rsidRPr="00E054B2">
        <w:rPr>
          <w:b/>
          <w:bCs/>
          <w:u w:val="single"/>
        </w:rPr>
        <w:t>McElroy 19</w:t>
      </w:r>
      <w:r w:rsidRPr="00E054B2">
        <w:rPr>
          <w:sz w:val="16"/>
        </w:rPr>
        <w:t>, John. (John is editorial director of Blue Sky Productions and producer of "Autoline" for WTVS-Channel 56 Detroit and "Autoline Daily" the online video newscasts.) "</w:t>
      </w:r>
      <w:r w:rsidRPr="00E054B2">
        <w:rPr>
          <w:b/>
          <w:bCs/>
          <w:u w:val="single"/>
        </w:rPr>
        <w:t>Strikes</w:t>
      </w:r>
      <w:r w:rsidRPr="00E054B2">
        <w:rPr>
          <w:sz w:val="16"/>
        </w:rPr>
        <w:t xml:space="preserve"> Hurt Everybody." WardsAuto, 25 Oct. 2019, www.wardsauto.com/ideaxchange/strikes-hurt-everybody.</w:t>
      </w:r>
    </w:p>
    <w:p w14:paraId="6996D51C" w14:textId="77777777" w:rsidR="00493840" w:rsidRPr="00E054B2" w:rsidRDefault="00493840" w:rsidP="00493840">
      <w:pPr>
        <w:rPr>
          <w:sz w:val="14"/>
        </w:rPr>
      </w:pPr>
      <w:r w:rsidRPr="00E054B2">
        <w:rPr>
          <w:sz w:val="14"/>
        </w:rPr>
        <w:t xml:space="preserve">This </w:t>
      </w:r>
      <w:r w:rsidRPr="00E054B2">
        <w:rPr>
          <w:u w:val="single"/>
        </w:rPr>
        <w:t>creates a poisonous relationship between the company and its workforce.</w:t>
      </w:r>
      <w:r w:rsidRPr="00E054B2">
        <w:rPr>
          <w:sz w:val="14"/>
        </w:rPr>
        <w:t xml:space="preserve">  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E054B2">
        <w:rPr>
          <w:u w:val="single"/>
        </w:rPr>
        <w:t>Attacking the company in the media also drives away customers.</w:t>
      </w:r>
      <w:r w:rsidRPr="00E054B2">
        <w:rPr>
          <w:sz w:val="14"/>
        </w:rPr>
        <w:t xml:space="preserve"> Who wants to buy a shiny new car from a company that’s accused of underpaying its workers and treating them unfairly? Data from the Center for Automotive Research (CAR) in Ann Arbor, MI, show that </w:t>
      </w:r>
      <w:r w:rsidRPr="00E054B2">
        <w:rPr>
          <w:u w:val="single"/>
        </w:rPr>
        <w:t xml:space="preserve">GM loses market share during strikes and never gets it back. </w:t>
      </w:r>
      <w:r w:rsidRPr="00E054B2">
        <w:rPr>
          <w:sz w:val="14"/>
        </w:rPr>
        <w:t xml:space="preserve">GM lost two percentage points during the 1998 strike, which in today’s market would represent a loss of 340,000 sales. Because GM reports sales on a quarterly basis we’ll only find out at the end of December if it lost market share from this strike. UAW members say one of their greatest concerns is job security. </w:t>
      </w:r>
      <w:r w:rsidRPr="00E054B2">
        <w:rPr>
          <w:u w:val="single"/>
        </w:rPr>
        <w:t>But causing a company to lose market share is a sure-fire path to more plant closings and layoffs.</w:t>
      </w:r>
      <w:r w:rsidRPr="00E054B2">
        <w:rPr>
          <w:sz w:val="14"/>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But </w:t>
      </w:r>
      <w:r w:rsidRPr="00E054B2">
        <w:rPr>
          <w:u w:val="single"/>
        </w:rPr>
        <w:t xml:space="preserve">strikes don’t just hurt the people walking the picket lines or the company they’re striking against. They hurt suppliers, car dealers and the communities located near the plants. </w:t>
      </w:r>
      <w:r w:rsidRPr="00E054B2">
        <w:rPr>
          <w:sz w:val="14"/>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So </w:t>
      </w:r>
      <w:r w:rsidRPr="00E054B2">
        <w:rPr>
          <w:u w:val="single"/>
        </w:rPr>
        <w:t>now they’re cutting budgets and delaying capital investments to make up for the lost revenue, which is a further drag on the economy</w:t>
      </w:r>
      <w:r w:rsidRPr="00E054B2">
        <w:rPr>
          <w:sz w:val="14"/>
        </w:rPr>
        <w:t xml:space="preserve">. According to CAR, the communities and states where GM’s plants are located collectively lost a couple of hundred million dollars in payroll and tax revenue. Some economists warn that </w:t>
      </w:r>
      <w:r w:rsidRPr="00E054B2">
        <w:rPr>
          <w:u w:val="single"/>
        </w:rPr>
        <w:t>if the strike were prolonged it could knock the state</w:t>
      </w:r>
      <w:r w:rsidRPr="00E054B2">
        <w:rPr>
          <w:sz w:val="14"/>
        </w:rPr>
        <w:t xml:space="preserve"> of Michigan – home to GM and the UAW – </w:t>
      </w:r>
      <w:r w:rsidRPr="00E054B2">
        <w:rPr>
          <w:u w:val="single"/>
        </w:rPr>
        <w:t>into a recession</w:t>
      </w:r>
      <w:r w:rsidRPr="00E054B2">
        <w:rPr>
          <w:sz w:val="14"/>
        </w:rPr>
        <w:t>. 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5A7A74CD" w14:textId="77777777" w:rsidR="00493840" w:rsidRPr="00E054B2" w:rsidRDefault="00493840" w:rsidP="00493840"/>
    <w:p w14:paraId="26DFD050" w14:textId="77777777" w:rsidR="00493840" w:rsidRPr="00E054B2" w:rsidRDefault="00493840" w:rsidP="00493840">
      <w:pPr>
        <w:pStyle w:val="Heading4"/>
      </w:pPr>
      <w:r w:rsidRPr="00E054B2">
        <w:t xml:space="preserve">Strikes create a stigmatization effect over labor and investment - </w:t>
      </w:r>
      <w:r w:rsidRPr="00E054B2">
        <w:rPr>
          <w:u w:val="single"/>
        </w:rPr>
        <w:t>devastates</w:t>
      </w:r>
      <w:r w:rsidRPr="00E054B2">
        <w:t xml:space="preserve"> growth.</w:t>
      </w:r>
    </w:p>
    <w:p w14:paraId="73475FDB" w14:textId="77777777" w:rsidR="00493840" w:rsidRPr="00E054B2" w:rsidRDefault="00493840" w:rsidP="00493840">
      <w:pPr>
        <w:rPr>
          <w:sz w:val="16"/>
        </w:rPr>
      </w:pPr>
      <w:r w:rsidRPr="00E054B2">
        <w:rPr>
          <w:b/>
          <w:bCs/>
          <w:u w:val="single"/>
        </w:rPr>
        <w:t>Tenza 20</w:t>
      </w:r>
      <w:r w:rsidRPr="00E054B2">
        <w:rPr>
          <w:sz w:val="16"/>
        </w:rPr>
        <w:t>, Mlungisi. (Mr Mlungisi Tenza is a lecturer in the field of Labour Law at the School of Law. He holds a LLM Degree. His research interests are in Constitutional Law, Law of Trade Marks and Competition Law.. Academic Qualifications: LLB LLM Professional Qualifications: Admitted Attorney of the High Court of South Africa Commissioner of the CCMA) "THE EFFECTS OF VIOLENT STRIKES ON THE ECONOMY OF A DEVELOPING COUNTRY: A CASE OF SOUTH AFRICA." SciELO - Scientific Electronic Library Online, 2020, www.scielo.org.za/pdf/obiter/v41n3/04.pdf.</w:t>
      </w:r>
    </w:p>
    <w:p w14:paraId="143549C0" w14:textId="77777777" w:rsidR="00493840" w:rsidRPr="00E054B2" w:rsidRDefault="00493840" w:rsidP="00493840">
      <w:pPr>
        <w:rPr>
          <w:sz w:val="16"/>
        </w:rPr>
      </w:pPr>
      <w:r w:rsidRPr="00E054B2">
        <w:rPr>
          <w:sz w:val="16"/>
        </w:rPr>
        <w:t xml:space="preserve">When South Africa obtained democracy in 1994, there was a dream of a better country with a new vision for industrial relations.5 However, the number of violent strikes that have bedevilled this country in recent years seems to have shattered-down the aspirations of a better South Africa. </w:t>
      </w:r>
      <w:r w:rsidRPr="00E054B2">
        <w:rPr>
          <w:u w:val="single"/>
        </w:rPr>
        <w:t xml:space="preserve">South Africa recorded 114 strikes in 2013 and 88 strikes in 2014, which cost the country about R6.1 billion </w:t>
      </w:r>
      <w:r w:rsidRPr="00E054B2">
        <w:rPr>
          <w:sz w:val="16"/>
        </w:rPr>
        <w:t xml:space="preserve">according to the Department of Labour.6 </w:t>
      </w:r>
      <w:r w:rsidRPr="00E054B2">
        <w:rPr>
          <w:u w:val="single"/>
        </w:rPr>
        <w:t>The impact of these strikes has been hugely felt by the mining sector, particularly the platinum industry</w:t>
      </w:r>
      <w:r w:rsidRPr="00E054B2">
        <w:rPr>
          <w:sz w:val="16"/>
        </w:rPr>
        <w:t xml:space="preserve">.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w:t>
      </w:r>
      <w:r w:rsidRPr="00E054B2">
        <w:rPr>
          <w:u w:val="single"/>
        </w:rPr>
        <w:t>This strike was closely followed by a four-week strike in the metal and engineering sector. All these strikes (and those not mentioned here) were characterised with violence accompanied by damage to property, intimidation, assault and sometimes the killing of people</w:t>
      </w:r>
      <w:r w:rsidRPr="00E054B2">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While participating in a strike, workers’ stress levels leave them feeling frustrated at their seeming powerlessness, which in turn provokes further violent behaviour.10 </w:t>
      </w:r>
      <w:r w:rsidRPr="00E054B2">
        <w:rPr>
          <w:u w:val="single"/>
        </w:rPr>
        <w:t>These strikes are not only violent but take long to resolve. Generally, a lengthy strike has a negative effect on employment, reduces business confidence and increases the risk of economic stagflation.</w:t>
      </w:r>
      <w:r w:rsidRPr="00E054B2">
        <w:rPr>
          <w:sz w:val="16"/>
        </w:rPr>
        <w:t xml:space="preserve"> In addition, such </w:t>
      </w:r>
      <w:r w:rsidRPr="00E054B2">
        <w:rPr>
          <w:u w:val="single"/>
        </w:rPr>
        <w:t>strikes have a major setback on the growth of the economy and investment opportunitie</w:t>
      </w:r>
      <w:r w:rsidRPr="00E054B2">
        <w:rPr>
          <w:sz w:val="16"/>
        </w:rPr>
        <w:t xml:space="preserve">s. It is common knowledge that </w:t>
      </w:r>
      <w:r w:rsidRPr="00E054B2">
        <w:rPr>
          <w:u w:val="single"/>
        </w:rPr>
        <w:t xml:space="preserve">consumer spending is directly linked to economic growth. </w:t>
      </w:r>
      <w:r w:rsidRPr="00E054B2">
        <w:rPr>
          <w:sz w:val="16"/>
        </w:rPr>
        <w:t xml:space="preserve">At the same time, </w:t>
      </w:r>
      <w:r w:rsidRPr="00E054B2">
        <w:rPr>
          <w:u w:val="single"/>
        </w:rPr>
        <w:t>if the economy is not showing signs of growth, employment opportunities are shed, and poverty becomes the end result.</w:t>
      </w:r>
      <w:r w:rsidRPr="00E054B2">
        <w:rPr>
          <w:sz w:val="16"/>
        </w:rPr>
        <w:t xml:space="preserve"> The economy of South Africa is in need of rapid growth to enable it to deal with the high levels of unemployment and resultant poverty. </w:t>
      </w:r>
      <w:r w:rsidRPr="00E054B2">
        <w:rPr>
          <w:u w:val="single"/>
        </w:rPr>
        <w:t>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getting returns for investment may not materialise if the labour environment is not fertile for such investments</w:t>
      </w:r>
      <w:r w:rsidRPr="00E054B2">
        <w:rPr>
          <w:sz w:val="16"/>
        </w:rPr>
        <w:t xml:space="preserve"> as a result of, for example, unstable labour relations.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w:t>
      </w:r>
      <w:r w:rsidRPr="00E054B2">
        <w:rPr>
          <w:u w:val="single"/>
        </w:rPr>
        <w:t>Contrary to section 17 of the Constitution, the conduct of workers participating in a strike or picket has changed in recent years with workers trying to emphasise their grievances by causing disharmony and chaos in public.</w:t>
      </w:r>
      <w:r w:rsidRPr="00E054B2">
        <w:rPr>
          <w:sz w:val="16"/>
        </w:rPr>
        <w:t xml:space="preserve"> A media report by the South African Institute of </w:t>
      </w:r>
      <w:r w:rsidRPr="00E054B2">
        <w:rPr>
          <w:sz w:val="16"/>
        </w:rPr>
        <w:lastRenderedPageBreak/>
        <w:t xml:space="preserve">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w:t>
      </w:r>
      <w:r w:rsidRPr="00E054B2">
        <w:rPr>
          <w:u w:val="single"/>
        </w:rPr>
        <w:t>The use of violence during industrial action affects not only the strikers or picketers, the employer and his or her business but it also affects innocent members of the public, non-striking employees, the environment and the economy at large.</w:t>
      </w:r>
      <w:r w:rsidRPr="00E054B2">
        <w:rPr>
          <w:sz w:val="16"/>
        </w:rPr>
        <w:t xml:space="preserv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E054B2">
        <w:rPr>
          <w:u w:val="single"/>
        </w:rPr>
        <w:t>Effects of violent and long strikes on the economy Generally, South Africa’s economy is on a downward scale. First, it fails to create employment opportunities for its people. The recent statistics on unemployment levels indicate that unemployment has increased</w:t>
      </w:r>
      <w:r w:rsidRPr="00E054B2">
        <w:rPr>
          <w:sz w:val="16"/>
        </w:rPr>
        <w:t xml:space="preserve"> from 26.5% to 27.2%. 28 The most prominent strike which nearly brought the platinum industries to its knees was the strike convened by AMCU in 2014. The strike started on 23 January 2014 and ended on 24 June 2014. It affected the three big platinum producers in the Republic, which are the Anglo American Platinum, Lonmin Plc and Impala Platinum. It was the longest strike since the dawn of democracy in 1994. 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This resulted in a sharp increase in the price of the output by 5.8% with a GDP declined by 0.72 and 0.78%.32</w:t>
      </w:r>
    </w:p>
    <w:p w14:paraId="5B5B0185" w14:textId="77777777" w:rsidR="00493840" w:rsidRPr="00E054B2" w:rsidRDefault="00493840" w:rsidP="00493840"/>
    <w:p w14:paraId="4D56430D" w14:textId="77777777" w:rsidR="00493840" w:rsidRPr="00E054B2" w:rsidRDefault="00493840" w:rsidP="00493840">
      <w:pPr>
        <w:pStyle w:val="Heading4"/>
      </w:pPr>
      <w:r w:rsidRPr="00E054B2">
        <w:t>Err neg – data is misleading and underestimates economic damage.</w:t>
      </w:r>
    </w:p>
    <w:p w14:paraId="01572D9B" w14:textId="77777777" w:rsidR="00493840" w:rsidRPr="00E054B2" w:rsidRDefault="00493840" w:rsidP="00493840">
      <w:pPr>
        <w:rPr>
          <w:sz w:val="16"/>
        </w:rPr>
      </w:pPr>
      <w:r w:rsidRPr="00E054B2">
        <w:rPr>
          <w:b/>
          <w:bCs/>
          <w:u w:val="single"/>
        </w:rPr>
        <w:t>Babb ND</w:t>
      </w:r>
      <w:r w:rsidRPr="00E054B2">
        <w:rPr>
          <w:sz w:val="16"/>
        </w:rPr>
        <w:t>, Katrina. (Economics Instructor at Indiana State University) "Chapter 11: The Economic Impact of Unions." ISU, isu.indstate.edu/conant/ecn351/ch11/chapter11.htm.</w:t>
      </w:r>
    </w:p>
    <w:p w14:paraId="087D4BA9" w14:textId="77777777" w:rsidR="00493840" w:rsidRPr="00E054B2" w:rsidRDefault="00493840" w:rsidP="00493840">
      <w:pPr>
        <w:rPr>
          <w:sz w:val="16"/>
        </w:rPr>
      </w:pPr>
      <w:r w:rsidRPr="00E054B2">
        <w:rPr>
          <w:sz w:val="16"/>
        </w:rPr>
        <w:t xml:space="preserve">Strikes ­ </w:t>
      </w:r>
      <w:r w:rsidRPr="00E054B2">
        <w:rPr>
          <w:u w:val="single"/>
        </w:rPr>
        <w:t>Simple statistics on strike activity suggest that strikes are relatively rare and the associated aggregate economic losses are relatively minimal.</w:t>
      </w:r>
      <w:r w:rsidRPr="00E054B2">
        <w:rPr>
          <w:sz w:val="16"/>
        </w:rPr>
        <w:t xml:space="preserve"> Table 11-3 provides data on major work stoppages, defined as those involving 1000 or more workers and lasting at least one full day or one work shift. </w:t>
      </w:r>
      <w:r w:rsidRPr="00E054B2">
        <w:rPr>
          <w:u w:val="single"/>
        </w:rPr>
        <w:t>But these data can be misleading as a measure of the costliness of a strike.</w:t>
      </w:r>
      <w:r w:rsidRPr="00E054B2">
        <w:rPr>
          <w:sz w:val="16"/>
        </w:rPr>
        <w:t xml:space="preserve"> On the one hand, employers in the struck industry may have anticipated the strike and worked their labor force overtime to accumulate inventories to supply customers during the strike period, so that the work lost data overstates the actual loss. On the other hand, </w:t>
      </w:r>
      <w:r w:rsidRPr="00E054B2">
        <w:rPr>
          <w:u w:val="single"/>
        </w:rPr>
        <w:t>the amount lost can be understated by the data if production in associated industries ( those that buy inputs from the struck industry or sell products to it) is disrupted.</w:t>
      </w:r>
      <w:r w:rsidRPr="00E054B2">
        <w:rPr>
          <w:sz w:val="16"/>
        </w:rPr>
        <w:t xml:space="preserve"> As a broad generalization, </w:t>
      </w:r>
      <w:r w:rsidRPr="00E054B2">
        <w:rPr>
          <w:u w:val="single"/>
        </w:rPr>
        <w:t>the adverse effects of a strike on nonstriking firms and customers are likely to be greater when services are involved</w:t>
      </w:r>
      <w:r w:rsidRPr="00E054B2">
        <w:rPr>
          <w:sz w:val="16"/>
        </w:rPr>
        <w:t xml:space="preserve"> and </w:t>
      </w:r>
      <w:r w:rsidRPr="00E054B2">
        <w:rPr>
          <w:sz w:val="16"/>
        </w:rPr>
        <w:lastRenderedPageBreak/>
        <w:t>less when products are involved. Remember, that strikes are the result of the failure of both parties to the negotiation, so it is inaccurate to attribute all of the costs associated with a strike to labor alone.</w:t>
      </w:r>
    </w:p>
    <w:p w14:paraId="49CC3649" w14:textId="77777777" w:rsidR="00493840" w:rsidRPr="00E054B2" w:rsidRDefault="00493840" w:rsidP="00493840">
      <w:pPr>
        <w:rPr>
          <w:sz w:val="16"/>
        </w:rPr>
      </w:pPr>
    </w:p>
    <w:p w14:paraId="3A4B7416" w14:textId="77777777" w:rsidR="00493840" w:rsidRPr="00E054B2" w:rsidRDefault="00493840" w:rsidP="00493840">
      <w:pPr>
        <w:pStyle w:val="Heading4"/>
      </w:pPr>
      <w:r w:rsidRPr="00E054B2">
        <w:t>Decline goes nuclear.</w:t>
      </w:r>
    </w:p>
    <w:p w14:paraId="7BB13ED0" w14:textId="77777777" w:rsidR="00493840" w:rsidRPr="00E054B2" w:rsidRDefault="00493840" w:rsidP="00493840">
      <w:pPr>
        <w:rPr>
          <w:sz w:val="16"/>
          <w:szCs w:val="26"/>
        </w:rPr>
      </w:pPr>
      <w:r w:rsidRPr="00E054B2">
        <w:rPr>
          <w:rStyle w:val="Style13ptBold"/>
          <w:szCs w:val="26"/>
          <w:u w:val="single"/>
        </w:rPr>
        <w:t>Tønnesson 15</w:t>
      </w:r>
      <w:r w:rsidRPr="00E054B2">
        <w:rPr>
          <w:sz w:val="16"/>
          <w:szCs w:val="26"/>
        </w:rPr>
        <w:t xml:space="preserve">, Stein. "Deterrence, interdependence and Sino–US peace." International Area Studies Review 18.3 (2015): 297-311. (the Department of Peace and Conflict, Uppsala University, Sweden, and Peace research Institute Oslo (PRIO), Norway) </w:t>
      </w:r>
    </w:p>
    <w:p w14:paraId="59C3B50F" w14:textId="77777777" w:rsidR="00493840" w:rsidRPr="00E054B2" w:rsidRDefault="00493840" w:rsidP="00493840">
      <w:pPr>
        <w:rPr>
          <w:sz w:val="16"/>
          <w:szCs w:val="26"/>
        </w:rPr>
      </w:pPr>
      <w:r w:rsidRPr="00E054B2">
        <w:rPr>
          <w:sz w:val="16"/>
          <w:szCs w:val="26"/>
        </w:rPr>
        <w:t xml:space="preserve">Several </w:t>
      </w:r>
      <w:r w:rsidRPr="00E054B2">
        <w:rPr>
          <w:rStyle w:val="StyleUnderline"/>
          <w:sz w:val="26"/>
          <w:szCs w:val="26"/>
        </w:rPr>
        <w:t>recent works on China and Sino–US relations have made substantial contributions to</w:t>
      </w:r>
      <w:r w:rsidRPr="00E054B2">
        <w:rPr>
          <w:sz w:val="16"/>
          <w:szCs w:val="26"/>
        </w:rPr>
        <w:t xml:space="preserve"> the </w:t>
      </w:r>
      <w:r w:rsidRPr="00E054B2">
        <w:rPr>
          <w:rStyle w:val="StyleUnderline"/>
          <w:sz w:val="26"/>
          <w:szCs w:val="26"/>
        </w:rPr>
        <w:t>current understanding of how and under what circumstances a combination of nuclear deterrence and economic interdependence may reduce the risk of war between major powers</w:t>
      </w:r>
      <w:r w:rsidRPr="00E054B2">
        <w:rPr>
          <w:sz w:val="16"/>
          <w:szCs w:val="26"/>
        </w:rPr>
        <w:t xml:space="preserve">. At least four conclusions can be drawn from the review above: first, </w:t>
      </w:r>
      <w:r w:rsidRPr="00E054B2">
        <w:rPr>
          <w:rStyle w:val="StyleUnderline"/>
          <w:sz w:val="26"/>
          <w:szCs w:val="26"/>
        </w:rPr>
        <w:t>those who say that interdependence may both inhibit and drive conflict are righ</w:t>
      </w:r>
      <w:r w:rsidRPr="00E054B2">
        <w:rPr>
          <w:sz w:val="16"/>
          <w:szCs w:val="26"/>
        </w:rPr>
        <w:t xml:space="preserve">t. </w:t>
      </w:r>
      <w:r w:rsidRPr="00E054B2">
        <w:rPr>
          <w:rStyle w:val="StyleUnderline"/>
          <w:sz w:val="26"/>
          <w:szCs w:val="26"/>
        </w:rPr>
        <w:t xml:space="preserve">Interdependence raises the cost of conflict for all sides but </w:t>
      </w:r>
      <w:r w:rsidRPr="00E054B2">
        <w:rPr>
          <w:sz w:val="16"/>
          <w:szCs w:val="26"/>
        </w:rPr>
        <w:t>asymmetrical or unbalanced dependencies and negative trade expectations may generate tensions leading to trade wars among inter-dependent states that in turn increase the risk of military conflict</w:t>
      </w:r>
      <w:r w:rsidRPr="00E054B2">
        <w:rPr>
          <w:rStyle w:val="StyleUnderline"/>
          <w:sz w:val="26"/>
          <w:szCs w:val="26"/>
        </w:rPr>
        <w:t xml:space="preserve"> </w:t>
      </w:r>
      <w:r w:rsidRPr="00E054B2">
        <w:rPr>
          <w:sz w:val="16"/>
          <w:szCs w:val="26"/>
        </w:rPr>
        <w:t xml:space="preserve">(Copeland, 2015: 1, 14, 437; Roach, 2014). The risk may increase if one of the interdependent countries is governed by an inward-looking socio-economic coalition (Solingen, 2015); second, the </w:t>
      </w:r>
      <w:r w:rsidRPr="00E054B2">
        <w:rPr>
          <w:rStyle w:val="StyleUnderline"/>
          <w:sz w:val="26"/>
          <w:szCs w:val="26"/>
        </w:rPr>
        <w:t>risk of war between China and the US should not just be analysed bilaterally but include their allies and partners</w:t>
      </w:r>
      <w:r w:rsidRPr="00E054B2">
        <w:rPr>
          <w:sz w:val="16"/>
          <w:szCs w:val="2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E054B2">
        <w:rPr>
          <w:rStyle w:val="Emphasis"/>
          <w:sz w:val="26"/>
          <w:szCs w:val="26"/>
        </w:rPr>
        <w:t>decisions for war and peace are taken by very few people, who act on the basis of their future expectations</w:t>
      </w:r>
      <w:r w:rsidRPr="00E054B2">
        <w:rPr>
          <w:sz w:val="16"/>
          <w:szCs w:val="26"/>
        </w:rPr>
        <w:t xml:space="preserve">. International relations theory must be supplemented by foreign policy analysis in order to assess the value attributed by national decision-makers to economic development and their assessments of risks and opportunities. </w:t>
      </w:r>
      <w:r w:rsidRPr="00E054B2">
        <w:rPr>
          <w:rStyle w:val="StyleUnderline"/>
          <w:sz w:val="26"/>
          <w:szCs w:val="26"/>
        </w:rPr>
        <w:t xml:space="preserve">If leaders on either side of the Atlantic begin to seriously fear or anticipate their own nation’s decline then they may blame </w:t>
      </w:r>
      <w:r w:rsidRPr="00E054B2">
        <w:rPr>
          <w:sz w:val="16"/>
          <w:szCs w:val="26"/>
        </w:rPr>
        <w:t>this on external dependence, appeal to anti-foreign sentiments,</w:t>
      </w:r>
      <w:r w:rsidRPr="00E054B2">
        <w:rPr>
          <w:rStyle w:val="StyleUnderline"/>
          <w:sz w:val="26"/>
          <w:szCs w:val="26"/>
        </w:rPr>
        <w:t xml:space="preserve"> contemplate the use of force to gain respect or credibility, adopt protectionist policies, and ultimately refuse to be deterred by either nuclear arms or prospects of socioeconomic calamities. </w:t>
      </w:r>
      <w:r w:rsidRPr="00E054B2">
        <w:rPr>
          <w:rStyle w:val="Emphasis"/>
          <w:sz w:val="26"/>
          <w:szCs w:val="26"/>
        </w:rPr>
        <w:t>Such a dangerous shift could happen abruptly</w:t>
      </w:r>
      <w:r w:rsidRPr="00E054B2">
        <w:rPr>
          <w:sz w:val="16"/>
          <w:szCs w:val="2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E054B2">
        <w:rPr>
          <w:rStyle w:val="StyleUnderline"/>
          <w:sz w:val="26"/>
          <w:szCs w:val="26"/>
        </w:rPr>
        <w:t xml:space="preserve">The </w:t>
      </w:r>
      <w:r w:rsidRPr="00E054B2">
        <w:rPr>
          <w:rStyle w:val="Emphasis"/>
          <w:sz w:val="26"/>
          <w:szCs w:val="26"/>
        </w:rPr>
        <w:t xml:space="preserve">greatest risk is not that a territorial dispute leads to war under present circumstances but that changes in the world economy </w:t>
      </w:r>
      <w:r w:rsidRPr="00E054B2">
        <w:rPr>
          <w:rStyle w:val="StyleUnderline"/>
          <w:sz w:val="26"/>
          <w:szCs w:val="26"/>
        </w:rPr>
        <w:t>alter those circumstances in ways that render inter-state peace more precarious</w:t>
      </w:r>
      <w:r w:rsidRPr="00E054B2">
        <w:rPr>
          <w:sz w:val="16"/>
          <w:szCs w:val="26"/>
        </w:rPr>
        <w:t xml:space="preserve">. If China and the US fail to rebalance their financial and trading relations (Roach, 2014) then </w:t>
      </w:r>
      <w:r w:rsidRPr="00E054B2">
        <w:rPr>
          <w:rStyle w:val="StyleUnderline"/>
          <w:sz w:val="26"/>
          <w:szCs w:val="26"/>
        </w:rPr>
        <w:t>a trade war could</w:t>
      </w:r>
      <w:r w:rsidRPr="00E054B2">
        <w:rPr>
          <w:sz w:val="16"/>
          <w:szCs w:val="26"/>
        </w:rPr>
        <w:t xml:space="preserve"> result, </w:t>
      </w:r>
      <w:r w:rsidRPr="00E054B2">
        <w:rPr>
          <w:rStyle w:val="StyleUnderline"/>
          <w:sz w:val="26"/>
          <w:szCs w:val="26"/>
        </w:rPr>
        <w:t>interrupt</w:t>
      </w:r>
      <w:r w:rsidRPr="00E054B2">
        <w:rPr>
          <w:sz w:val="16"/>
          <w:szCs w:val="26"/>
        </w:rPr>
        <w:t xml:space="preserve">ing </w:t>
      </w:r>
      <w:r w:rsidRPr="00E054B2">
        <w:rPr>
          <w:rStyle w:val="StyleUnderline"/>
          <w:sz w:val="26"/>
          <w:szCs w:val="26"/>
        </w:rPr>
        <w:t>transnational production networks, provoking social distress, and exacerbating nationalist emotions.</w:t>
      </w:r>
      <w:r w:rsidRPr="00E054B2">
        <w:rPr>
          <w:sz w:val="16"/>
          <w:szCs w:val="26"/>
        </w:rPr>
        <w:t xml:space="preserve"> </w:t>
      </w:r>
      <w:r w:rsidRPr="00E054B2">
        <w:rPr>
          <w:rStyle w:val="StyleUnderline"/>
          <w:sz w:val="26"/>
          <w:szCs w:val="26"/>
        </w:rPr>
        <w:t xml:space="preserve">This could have unforeseen consequences in the field of security, </w:t>
      </w:r>
      <w:r w:rsidRPr="00E054B2">
        <w:rPr>
          <w:rStyle w:val="StyleUnderline"/>
          <w:bCs/>
          <w:sz w:val="26"/>
          <w:szCs w:val="26"/>
        </w:rPr>
        <w:t>with nuclear deterrence</w:t>
      </w:r>
      <w:r w:rsidRPr="00E054B2">
        <w:rPr>
          <w:rStyle w:val="StyleUnderline"/>
          <w:sz w:val="26"/>
          <w:szCs w:val="26"/>
        </w:rPr>
        <w:t xml:space="preserve"> remaining</w:t>
      </w:r>
      <w:r w:rsidRPr="00E054B2">
        <w:rPr>
          <w:sz w:val="16"/>
          <w:szCs w:val="26"/>
        </w:rPr>
        <w:t xml:space="preserve"> the only factor to protect the world from Armageddon, and </w:t>
      </w:r>
      <w:r w:rsidRPr="00E054B2">
        <w:rPr>
          <w:rStyle w:val="StyleUnderline"/>
          <w:sz w:val="26"/>
          <w:szCs w:val="26"/>
        </w:rPr>
        <w:t>unreliably</w:t>
      </w:r>
      <w:r w:rsidRPr="00E054B2">
        <w:rPr>
          <w:sz w:val="16"/>
          <w:szCs w:val="26"/>
        </w:rPr>
        <w:t xml:space="preserve"> so. Deterrence could lose its credibility: one of the two </w:t>
      </w:r>
      <w:r w:rsidRPr="00E054B2">
        <w:rPr>
          <w:rStyle w:val="StyleUnderline"/>
          <w:sz w:val="26"/>
          <w:szCs w:val="26"/>
        </w:rPr>
        <w:t>great powers might gamble that the other</w:t>
      </w:r>
      <w:r w:rsidRPr="00E054B2">
        <w:rPr>
          <w:sz w:val="16"/>
          <w:szCs w:val="26"/>
        </w:rPr>
        <w:t xml:space="preserve"> </w:t>
      </w:r>
      <w:r w:rsidRPr="00E054B2">
        <w:rPr>
          <w:rStyle w:val="StyleUnderline"/>
          <w:sz w:val="26"/>
          <w:szCs w:val="26"/>
        </w:rPr>
        <w:t>yield in a cyber-war or conventional limited war,</w:t>
      </w:r>
      <w:r w:rsidRPr="00E054B2">
        <w:rPr>
          <w:sz w:val="16"/>
          <w:szCs w:val="26"/>
        </w:rPr>
        <w:t xml:space="preserve"> </w:t>
      </w:r>
      <w:r w:rsidRPr="00E054B2">
        <w:rPr>
          <w:rStyle w:val="StyleUnderline"/>
          <w:sz w:val="26"/>
          <w:szCs w:val="26"/>
        </w:rPr>
        <w:t>or third party countries might engage</w:t>
      </w:r>
      <w:r w:rsidRPr="00E054B2">
        <w:rPr>
          <w:sz w:val="16"/>
          <w:szCs w:val="26"/>
        </w:rPr>
        <w:t xml:space="preserve"> in conflict with each other, </w:t>
      </w:r>
      <w:r w:rsidRPr="00E054B2">
        <w:rPr>
          <w:rStyle w:val="StyleUnderline"/>
          <w:sz w:val="26"/>
          <w:szCs w:val="26"/>
        </w:rPr>
        <w:t xml:space="preserve">with a view to </w:t>
      </w:r>
      <w:r w:rsidRPr="00E054B2">
        <w:rPr>
          <w:rStyle w:val="StyleUnderline"/>
          <w:bCs/>
          <w:sz w:val="26"/>
          <w:szCs w:val="26"/>
          <w:bdr w:val="single" w:sz="4" w:space="0" w:color="auto"/>
        </w:rPr>
        <w:t>obliging Washington or Beijing to intervene</w:t>
      </w:r>
      <w:r w:rsidRPr="00E054B2">
        <w:rPr>
          <w:sz w:val="16"/>
          <w:szCs w:val="26"/>
        </w:rPr>
        <w:t xml:space="preserve">. </w:t>
      </w:r>
    </w:p>
    <w:p w14:paraId="4405F842" w14:textId="77777777" w:rsidR="00493840" w:rsidRPr="00E054B2" w:rsidRDefault="00493840" w:rsidP="00493840"/>
    <w:p w14:paraId="3411E6D3" w14:textId="77777777" w:rsidR="00493840" w:rsidRPr="00E054B2" w:rsidRDefault="00493840" w:rsidP="00493840">
      <w:pPr>
        <w:pStyle w:val="Heading4"/>
        <w:rPr>
          <w:rFonts w:cs="Calibri"/>
        </w:rPr>
      </w:pPr>
      <w:r w:rsidRPr="00E054B2">
        <w:rPr>
          <w:rFonts w:cs="Calibri"/>
        </w:rPr>
        <w:t xml:space="preserve">Nuke war </w:t>
      </w:r>
      <w:r w:rsidRPr="00E054B2">
        <w:rPr>
          <w:rFonts w:cs="Calibri"/>
          <w:u w:val="single"/>
        </w:rPr>
        <w:t>causes</w:t>
      </w:r>
      <w:r w:rsidRPr="00E054B2">
        <w:rPr>
          <w:rFonts w:cs="Calibri"/>
        </w:rPr>
        <w:t xml:space="preserve"> extinction.</w:t>
      </w:r>
    </w:p>
    <w:p w14:paraId="2DD1073E" w14:textId="77777777" w:rsidR="00493840" w:rsidRPr="00E054B2" w:rsidRDefault="00493840" w:rsidP="00493840">
      <w:pPr>
        <w:rPr>
          <w:sz w:val="14"/>
          <w:szCs w:val="26"/>
        </w:rPr>
      </w:pPr>
      <w:r w:rsidRPr="00E054B2">
        <w:rPr>
          <w:sz w:val="14"/>
          <w:szCs w:val="26"/>
        </w:rPr>
        <w:t xml:space="preserve">Steven </w:t>
      </w:r>
      <w:r w:rsidRPr="00E054B2">
        <w:rPr>
          <w:rStyle w:val="StyleUnderline"/>
          <w:b/>
          <w:bCs/>
          <w:sz w:val="26"/>
          <w:szCs w:val="26"/>
        </w:rPr>
        <w:t>Starr 15</w:t>
      </w:r>
      <w:r w:rsidRPr="00E054B2">
        <w:rPr>
          <w:sz w:val="14"/>
          <w:szCs w:val="26"/>
        </w:rPr>
        <w:t xml:space="preserve">. “Nuclear War: An Unrecognized Mass Extinction Event Waiting To Happen.” Ratical. March 2015. </w:t>
      </w:r>
      <w:hyperlink r:id="rId12" w:history="1">
        <w:r w:rsidRPr="00E054B2">
          <w:rPr>
            <w:rStyle w:val="Hyperlink"/>
            <w:color w:val="000000"/>
            <w:sz w:val="14"/>
            <w:szCs w:val="26"/>
          </w:rPr>
          <w:t>https://ratical.org/radiation/NuclearExtinction/StevenStarr022815.html</w:t>
        </w:r>
      </w:hyperlink>
      <w:r w:rsidRPr="00E054B2">
        <w:rPr>
          <w:sz w:val="14"/>
          <w:szCs w:val="26"/>
        </w:rPr>
        <w:t xml:space="preserve"> TG</w:t>
      </w:r>
    </w:p>
    <w:p w14:paraId="470FA027" w14:textId="77777777" w:rsidR="00493840" w:rsidRPr="00E054B2" w:rsidRDefault="00493840" w:rsidP="00493840">
      <w:pPr>
        <w:rPr>
          <w:rStyle w:val="StyleUnderline"/>
          <w:sz w:val="26"/>
          <w:szCs w:val="26"/>
        </w:rPr>
      </w:pPr>
      <w:r w:rsidRPr="00E054B2">
        <w:rPr>
          <w:rStyle w:val="StyleUnderline"/>
          <w:sz w:val="26"/>
          <w:szCs w:val="26"/>
        </w:rPr>
        <w:t>A war fought with 21st century</w:t>
      </w:r>
      <w:r w:rsidRPr="00E054B2">
        <w:rPr>
          <w:sz w:val="16"/>
          <w:szCs w:val="26"/>
        </w:rPr>
        <w:t xml:space="preserve"> strategic </w:t>
      </w:r>
      <w:r w:rsidRPr="00E054B2">
        <w:rPr>
          <w:rStyle w:val="StyleUnderline"/>
          <w:sz w:val="26"/>
          <w:szCs w:val="26"/>
        </w:rPr>
        <w:t>nuclear weapons would be more than just a great catastrophe in human history. If we allow it to happen, such a war would be a mass extinction event that </w:t>
      </w:r>
      <w:hyperlink r:id="rId13" w:history="1">
        <w:r w:rsidRPr="00E054B2">
          <w:rPr>
            <w:rStyle w:val="StyleUnderline"/>
            <w:color w:val="000000"/>
            <w:sz w:val="26"/>
            <w:szCs w:val="26"/>
          </w:rPr>
          <w:t>ends human history</w:t>
        </w:r>
      </w:hyperlink>
      <w:r w:rsidRPr="00E054B2">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E054B2">
        <w:rPr>
          <w:sz w:val="16"/>
          <w:szCs w:val="26"/>
        </w:rPr>
        <w:t xml:space="preserve">But </w:t>
      </w:r>
      <w:r w:rsidRPr="00E054B2">
        <w:rPr>
          <w:rStyle w:val="StyleUnderline"/>
          <w:sz w:val="26"/>
          <w:szCs w:val="26"/>
        </w:rPr>
        <w:t>extinction, by definition, is an event of utter finality, and a nuclear war that could cause human extinction should really be considered as the ultimate criminal act</w:t>
      </w:r>
      <w:r w:rsidRPr="00E054B2">
        <w:rPr>
          <w:sz w:val="16"/>
          <w:szCs w:val="26"/>
        </w:rPr>
        <w:t>. It certainly would be the crime to end all crimes.</w:t>
      </w:r>
      <w:r w:rsidRPr="00E054B2">
        <w:rPr>
          <w:szCs w:val="26"/>
          <w:u w:val="single"/>
        </w:rPr>
        <w:t xml:space="preserve"> </w:t>
      </w:r>
      <w:r w:rsidRPr="00E054B2">
        <w:rPr>
          <w:rStyle w:val="StyleUnderline"/>
          <w:sz w:val="26"/>
          <w:szCs w:val="26"/>
        </w:rPr>
        <w:t xml:space="preserve"> The world’s leading climatologists now tell us that nuclear war threatens our continued existence as a species</w:t>
      </w:r>
      <w:r w:rsidRPr="00E054B2">
        <w:rPr>
          <w:sz w:val="16"/>
          <w:szCs w:val="26"/>
        </w:rPr>
        <w:t xml:space="preserve">. Their </w:t>
      </w:r>
      <w:r w:rsidRPr="00E054B2">
        <w:rPr>
          <w:rStyle w:val="StyleUnderline"/>
          <w:sz w:val="26"/>
          <w:szCs w:val="26"/>
        </w:rPr>
        <w:t>studies predict that a large nuclear war, especially one fought with strategic nuclear weapons, would create a post-war environment in which for many years it would be too cold and dark to even grow food</w:t>
      </w:r>
      <w:r w:rsidRPr="00E054B2">
        <w:rPr>
          <w:sz w:val="16"/>
          <w:szCs w:val="26"/>
        </w:rPr>
        <w:t xml:space="preserve">. Their findings make it clear that </w:t>
      </w:r>
      <w:r w:rsidRPr="00E054B2">
        <w:rPr>
          <w:rStyle w:val="StyleUnderline"/>
          <w:sz w:val="26"/>
          <w:szCs w:val="26"/>
        </w:rPr>
        <w:t xml:space="preserve">not only humans, but most large animals and many other forms of complex life would likely vanish forever in a nuclear darkness </w:t>
      </w:r>
      <w:r w:rsidRPr="00E054B2">
        <w:rPr>
          <w:sz w:val="16"/>
          <w:szCs w:val="26"/>
        </w:rPr>
        <w:t xml:space="preserve">of our own making. </w:t>
      </w:r>
      <w:r w:rsidRPr="00E054B2">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14" w:history="1">
        <w:r w:rsidRPr="00E054B2">
          <w:rPr>
            <w:rStyle w:val="StyleUnderline"/>
            <w:color w:val="000000"/>
            <w:sz w:val="26"/>
            <w:szCs w:val="26"/>
          </w:rPr>
          <w:t>destroy Earth’s protective ozone layer</w:t>
        </w:r>
      </w:hyperlink>
      <w:r w:rsidRPr="00E054B2">
        <w:rPr>
          <w:rStyle w:val="StyleUnderline"/>
          <w:sz w:val="26"/>
          <w:szCs w:val="26"/>
        </w:rPr>
        <w:t> and block most sunlight from reaching Earth’s surface, creating Ice Age weather conditions that would last for decades.</w:t>
      </w:r>
      <w:r w:rsidRPr="00E054B2">
        <w:rPr>
          <w:rStyle w:val="StyleUnderline"/>
          <w:sz w:val="16"/>
          <w:szCs w:val="26"/>
          <w:u w:val="none"/>
        </w:rPr>
        <w:t xml:space="preserve"> </w:t>
      </w:r>
      <w:r w:rsidRPr="00E054B2">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E054B2">
        <w:rPr>
          <w:rStyle w:val="StyleUnderline"/>
          <w:sz w:val="26"/>
          <w:szCs w:val="26"/>
        </w:rPr>
        <w:t>research</w:t>
      </w:r>
      <w:r w:rsidRPr="00E054B2">
        <w:rPr>
          <w:sz w:val="16"/>
          <w:szCs w:val="26"/>
        </w:rPr>
        <w:t xml:space="preserve"> that </w:t>
      </w:r>
      <w:r w:rsidRPr="00E054B2">
        <w:rPr>
          <w:rStyle w:val="StyleUnderline"/>
          <w:sz w:val="26"/>
          <w:szCs w:val="26"/>
        </w:rPr>
        <w:t>predicts virtually any nuclear war, fought with even a fraction of the operational and deployed nuclear arsenals, will leave the Earth essentially uninhabitable.</w:t>
      </w:r>
    </w:p>
    <w:p w14:paraId="2B4DD200" w14:textId="77777777" w:rsidR="00493840" w:rsidRPr="00E054B2" w:rsidRDefault="00493840" w:rsidP="00493840"/>
    <w:p w14:paraId="55469020" w14:textId="76D33C10" w:rsidR="00493840" w:rsidRPr="00E054B2" w:rsidRDefault="00493840" w:rsidP="00493840">
      <w:pPr>
        <w:pStyle w:val="Heading2"/>
      </w:pPr>
      <w:r w:rsidRPr="00E054B2">
        <w:lastRenderedPageBreak/>
        <w:t>4</w:t>
      </w:r>
    </w:p>
    <w:p w14:paraId="21171739"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Pleasure and pain are the starting point for moral reasoning—they’re our most baseline desires and the only things that explain the intrinsic value of objects or actions.</w:t>
      </w:r>
    </w:p>
    <w:p w14:paraId="0DE29DD5" w14:textId="77777777" w:rsidR="00493840" w:rsidRPr="00E054B2" w:rsidRDefault="00493840" w:rsidP="00493840">
      <w:pPr>
        <w:rPr>
          <w:rFonts w:asciiTheme="majorHAnsi" w:hAnsiTheme="majorHAnsi" w:cstheme="majorHAnsi"/>
          <w:sz w:val="16"/>
          <w:szCs w:val="26"/>
        </w:rPr>
      </w:pPr>
      <w:r w:rsidRPr="00E054B2">
        <w:rPr>
          <w:rStyle w:val="Style13ptBold"/>
          <w:rFonts w:asciiTheme="majorHAnsi" w:hAnsiTheme="majorHAnsi" w:cstheme="majorHAnsi"/>
          <w:szCs w:val="26"/>
          <w:u w:val="single"/>
        </w:rPr>
        <w:t>Moen 16</w:t>
      </w:r>
      <w:r w:rsidRPr="00E054B2">
        <w:rPr>
          <w:rFonts w:asciiTheme="majorHAnsi" w:hAnsiTheme="majorHAnsi" w:cstheme="majorHAnsi"/>
          <w:sz w:val="16"/>
          <w:szCs w:val="26"/>
          <w:shd w:val="clear" w:color="auto" w:fill="FFFFFF"/>
        </w:rPr>
        <w:t>, Ole M</w:t>
      </w:r>
      <w:r w:rsidRPr="00E054B2">
        <w:rPr>
          <w:rFonts w:asciiTheme="majorHAnsi" w:hAnsiTheme="majorHAnsi" w:cstheme="majorHAnsi"/>
          <w:sz w:val="16"/>
          <w:szCs w:val="26"/>
        </w:rPr>
        <w:t>artin (PhD, Research Fellow in Philosophy at University of Oslo). "An Argument for Hedonism." Journal of Value Inquiry 50.2 (2016): 267. SM</w:t>
      </w:r>
    </w:p>
    <w:p w14:paraId="49CDB53B" w14:textId="77777777" w:rsidR="00493840" w:rsidRPr="00E054B2" w:rsidRDefault="00493840" w:rsidP="00493840">
      <w:pPr>
        <w:spacing w:line="276" w:lineRule="auto"/>
        <w:rPr>
          <w:rFonts w:asciiTheme="majorHAnsi" w:hAnsiTheme="majorHAnsi" w:cstheme="majorHAnsi"/>
          <w:sz w:val="16"/>
          <w:szCs w:val="26"/>
        </w:rPr>
      </w:pPr>
      <w:r w:rsidRPr="00E054B2">
        <w:rPr>
          <w:rFonts w:asciiTheme="majorHAnsi" w:hAnsiTheme="majorHAnsi" w:cstheme="majorHAnsi"/>
          <w:sz w:val="16"/>
          <w:szCs w:val="26"/>
        </w:rPr>
        <w:t xml:space="preserve">Let us start by observing, empirically, that </w:t>
      </w:r>
      <w:r w:rsidRPr="00E054B2">
        <w:rPr>
          <w:rStyle w:val="Emphasis"/>
          <w:rFonts w:asciiTheme="majorHAnsi" w:hAnsiTheme="majorHAnsi" w:cstheme="majorHAnsi"/>
          <w:sz w:val="26"/>
          <w:szCs w:val="26"/>
        </w:rPr>
        <w:t>a widely shared judgment about intrinsic value</w:t>
      </w:r>
      <w:r w:rsidRPr="00E054B2">
        <w:rPr>
          <w:rFonts w:asciiTheme="majorHAnsi" w:hAnsiTheme="majorHAnsi" w:cstheme="majorHAnsi"/>
          <w:sz w:val="16"/>
          <w:szCs w:val="26"/>
        </w:rPr>
        <w:t xml:space="preserve"> and disvalue </w:t>
      </w:r>
      <w:r w:rsidRPr="00E054B2">
        <w:rPr>
          <w:rStyle w:val="Emphasis"/>
          <w:rFonts w:asciiTheme="majorHAnsi" w:hAnsiTheme="majorHAnsi" w:cstheme="majorHAnsi"/>
          <w:sz w:val="26"/>
          <w:szCs w:val="26"/>
        </w:rPr>
        <w:t>is that pleasure is intrinsically valuable and pain is intrinsically disvaluable</w:t>
      </w:r>
      <w:r w:rsidRPr="00E054B2">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E054B2">
        <w:rPr>
          <w:rStyle w:val="Emphasis"/>
          <w:rFonts w:asciiTheme="majorHAnsi" w:hAnsiTheme="majorHAnsi" w:cstheme="majorHAnsi"/>
          <w:sz w:val="26"/>
          <w:szCs w:val="26"/>
        </w:rPr>
        <w:t>there is something undeniably good about</w:t>
      </w:r>
      <w:r w:rsidRPr="00E054B2">
        <w:rPr>
          <w:rStyle w:val="StyleUnderline"/>
          <w:rFonts w:asciiTheme="majorHAnsi" w:hAnsiTheme="majorHAnsi" w:cstheme="majorHAnsi"/>
          <w:sz w:val="26"/>
          <w:szCs w:val="26"/>
        </w:rPr>
        <w:t xml:space="preserve"> the way </w:t>
      </w:r>
      <w:r w:rsidRPr="00E054B2">
        <w:rPr>
          <w:rStyle w:val="Emphasis"/>
          <w:rFonts w:asciiTheme="majorHAnsi" w:hAnsiTheme="majorHAnsi" w:cstheme="majorHAnsi"/>
          <w:sz w:val="26"/>
          <w:szCs w:val="26"/>
        </w:rPr>
        <w:t>pleasure</w:t>
      </w:r>
      <w:r w:rsidRPr="00E054B2">
        <w:rPr>
          <w:rStyle w:val="StyleUnderline"/>
          <w:rFonts w:asciiTheme="majorHAnsi" w:hAnsiTheme="majorHAnsi" w:cstheme="majorHAnsi"/>
          <w:sz w:val="26"/>
          <w:szCs w:val="26"/>
        </w:rPr>
        <w:t xml:space="preserve"> feels and something undeniably bad about the way pain feels</w:t>
      </w:r>
      <w:r w:rsidRPr="00E054B2">
        <w:rPr>
          <w:rFonts w:asciiTheme="majorHAnsi" w:hAnsiTheme="majorHAnsi" w:cstheme="majorHAnsi"/>
          <w:sz w:val="16"/>
          <w:szCs w:val="26"/>
        </w:rPr>
        <w:t xml:space="preserve">, and neither the goodness of pleasure nor the badness of pain seems to be exhausted by the further effects that these experiences might have. “Pleasure” and “pain” </w:t>
      </w:r>
      <w:r w:rsidRPr="00E054B2">
        <w:rPr>
          <w:rStyle w:val="StyleUnderline"/>
          <w:rFonts w:asciiTheme="majorHAnsi" w:hAnsiTheme="majorHAnsi" w:cstheme="majorHAnsi"/>
          <w:sz w:val="26"/>
          <w:szCs w:val="26"/>
        </w:rPr>
        <w:t>are</w:t>
      </w:r>
      <w:r w:rsidRPr="00E054B2">
        <w:rPr>
          <w:rFonts w:asciiTheme="majorHAnsi" w:hAnsiTheme="majorHAnsi" w:cstheme="majorHAnsi"/>
          <w:sz w:val="16"/>
          <w:szCs w:val="26"/>
        </w:rPr>
        <w:t xml:space="preserve"> here </w:t>
      </w:r>
      <w:r w:rsidRPr="00E054B2">
        <w:rPr>
          <w:rStyle w:val="StyleUnderline"/>
          <w:rFonts w:asciiTheme="majorHAnsi" w:hAnsiTheme="majorHAnsi" w:cstheme="majorHAnsi"/>
          <w:sz w:val="26"/>
          <w:szCs w:val="26"/>
        </w:rPr>
        <w:t>understood inclusively</w:t>
      </w:r>
      <w:r w:rsidRPr="00E054B2">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E054B2">
        <w:rPr>
          <w:rStyle w:val="StyleUnderline"/>
          <w:rFonts w:asciiTheme="majorHAnsi" w:hAnsiTheme="majorHAnsi" w:cstheme="majorHAnsi"/>
          <w:sz w:val="26"/>
          <w:szCs w:val="26"/>
        </w:rPr>
        <w:t xml:space="preserve">, </w:t>
      </w:r>
      <w:r w:rsidRPr="00E054B2">
        <w:rPr>
          <w:rStyle w:val="Emphasis"/>
          <w:rFonts w:asciiTheme="majorHAnsi" w:hAnsiTheme="majorHAnsi" w:cstheme="majorHAnsi"/>
          <w:sz w:val="26"/>
          <w:szCs w:val="26"/>
        </w:rPr>
        <w:t>I might ask: “What for</w:t>
      </w:r>
      <w:r w:rsidRPr="00E054B2">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E054B2">
        <w:rPr>
          <w:rStyle w:val="Emphasis"/>
          <w:rFonts w:asciiTheme="majorHAnsi" w:hAnsiTheme="majorHAnsi" w:cstheme="majorHAnsi"/>
          <w:sz w:val="26"/>
          <w:szCs w:val="26"/>
        </w:rPr>
        <w:t xml:space="preserve">The reason is that </w:t>
      </w:r>
      <w:r w:rsidRPr="00E054B2">
        <w:rPr>
          <w:rStyle w:val="StyleUnderline"/>
          <w:rFonts w:asciiTheme="majorHAnsi" w:hAnsiTheme="majorHAnsi" w:cstheme="majorHAnsi"/>
          <w:sz w:val="26"/>
          <w:szCs w:val="26"/>
        </w:rPr>
        <w:t xml:space="preserve">the </w:t>
      </w:r>
      <w:r w:rsidRPr="00E054B2">
        <w:rPr>
          <w:rStyle w:val="Emphasis"/>
          <w:rFonts w:asciiTheme="majorHAnsi" w:hAnsiTheme="majorHAnsi" w:cstheme="majorHAnsi"/>
          <w:sz w:val="26"/>
          <w:szCs w:val="26"/>
        </w:rPr>
        <w:t>pleasure is not good for anything further</w:t>
      </w:r>
      <w:r w:rsidRPr="00E054B2">
        <w:rPr>
          <w:rStyle w:val="StyleUnderline"/>
          <w:rFonts w:asciiTheme="majorHAnsi" w:hAnsiTheme="majorHAnsi" w:cstheme="majorHAnsi"/>
          <w:sz w:val="26"/>
          <w:szCs w:val="26"/>
        </w:rPr>
        <w:t>; it is simply that for which going to the convenience store and buying the soda is good</w:t>
      </w:r>
      <w:r w:rsidRPr="00E054B2">
        <w:rPr>
          <w:rFonts w:asciiTheme="majorHAnsi" w:hAnsiTheme="majorHAnsi" w:cstheme="majorHAnsi"/>
          <w:sz w:val="16"/>
          <w:szCs w:val="26"/>
        </w:rPr>
        <w:t>. 3 As Aristotle observes: “</w:t>
      </w:r>
      <w:r w:rsidRPr="00E054B2">
        <w:rPr>
          <w:rStyle w:val="Emphasis"/>
          <w:rFonts w:asciiTheme="majorHAnsi" w:hAnsiTheme="majorHAnsi" w:cstheme="majorHAnsi"/>
          <w:sz w:val="26"/>
          <w:szCs w:val="26"/>
        </w:rPr>
        <w:t>We never ask</w:t>
      </w:r>
      <w:r w:rsidRPr="00E054B2">
        <w:rPr>
          <w:rFonts w:asciiTheme="majorHAnsi" w:hAnsiTheme="majorHAnsi" w:cstheme="majorHAnsi"/>
          <w:sz w:val="16"/>
          <w:szCs w:val="26"/>
        </w:rPr>
        <w:t xml:space="preserve"> [a man] </w:t>
      </w:r>
      <w:r w:rsidRPr="00E054B2">
        <w:rPr>
          <w:rStyle w:val="Emphasis"/>
          <w:rFonts w:asciiTheme="majorHAnsi" w:hAnsiTheme="majorHAnsi" w:cstheme="majorHAnsi"/>
          <w:sz w:val="26"/>
          <w:szCs w:val="26"/>
        </w:rPr>
        <w:t>what</w:t>
      </w:r>
      <w:r w:rsidRPr="00E054B2">
        <w:rPr>
          <w:rFonts w:asciiTheme="majorHAnsi" w:hAnsiTheme="majorHAnsi" w:cstheme="majorHAnsi"/>
          <w:sz w:val="16"/>
          <w:szCs w:val="26"/>
        </w:rPr>
        <w:t xml:space="preserve"> his </w:t>
      </w:r>
      <w:r w:rsidRPr="00E054B2">
        <w:rPr>
          <w:rStyle w:val="Emphasis"/>
          <w:rFonts w:asciiTheme="majorHAnsi" w:hAnsiTheme="majorHAnsi" w:cstheme="majorHAnsi"/>
          <w:sz w:val="26"/>
          <w:szCs w:val="26"/>
        </w:rPr>
        <w:t>end is in being pleased, because we assume</w:t>
      </w:r>
      <w:r w:rsidRPr="00E054B2">
        <w:rPr>
          <w:rStyle w:val="StyleUnderline"/>
          <w:rFonts w:asciiTheme="majorHAnsi" w:hAnsiTheme="majorHAnsi" w:cstheme="majorHAnsi"/>
          <w:sz w:val="26"/>
          <w:szCs w:val="26"/>
        </w:rPr>
        <w:t xml:space="preserve"> that </w:t>
      </w:r>
      <w:r w:rsidRPr="00E054B2">
        <w:rPr>
          <w:rStyle w:val="Emphasis"/>
          <w:rFonts w:asciiTheme="majorHAnsi" w:hAnsiTheme="majorHAnsi" w:cstheme="majorHAnsi"/>
          <w:sz w:val="26"/>
          <w:szCs w:val="26"/>
        </w:rPr>
        <w:t>pleasure is</w:t>
      </w:r>
      <w:r w:rsidRPr="00E054B2">
        <w:rPr>
          <w:rStyle w:val="StyleUnderline"/>
          <w:rFonts w:asciiTheme="majorHAnsi" w:hAnsiTheme="majorHAnsi" w:cstheme="majorHAnsi"/>
          <w:sz w:val="26"/>
          <w:szCs w:val="26"/>
        </w:rPr>
        <w:t xml:space="preserve"> choice </w:t>
      </w:r>
      <w:r w:rsidRPr="00E054B2">
        <w:rPr>
          <w:rStyle w:val="Emphasis"/>
          <w:rFonts w:asciiTheme="majorHAnsi" w:hAnsiTheme="majorHAnsi" w:cstheme="majorHAnsi"/>
          <w:sz w:val="26"/>
          <w:szCs w:val="26"/>
        </w:rPr>
        <w:t>worthy in itself</w:t>
      </w:r>
      <w:r w:rsidRPr="00E054B2">
        <w:rPr>
          <w:rFonts w:asciiTheme="majorHAnsi" w:hAnsiTheme="majorHAnsi" w:cstheme="majorHAnsi"/>
          <w:sz w:val="16"/>
          <w:szCs w:val="26"/>
        </w:rPr>
        <w:t xml:space="preserve">.”4 Presumably, a similar story can be told in the case of pains, for if someone says “This is painful!” we never respond by asking: “And why is that a problem?” We take for granted that </w:t>
      </w:r>
      <w:r w:rsidRPr="00E054B2">
        <w:rPr>
          <w:rStyle w:val="Emphasis"/>
          <w:rFonts w:asciiTheme="majorHAnsi" w:hAnsiTheme="majorHAnsi" w:cstheme="majorHAnsi"/>
          <w:sz w:val="26"/>
          <w:szCs w:val="26"/>
        </w:rPr>
        <w:t>if something is painful, we have a sufficient explanation of why it is bad</w:t>
      </w:r>
      <w:r w:rsidRPr="00E054B2">
        <w:rPr>
          <w:rFonts w:asciiTheme="majorHAnsi" w:hAnsiTheme="majorHAnsi" w:cstheme="majorHAnsi"/>
          <w:sz w:val="16"/>
          <w:szCs w:val="26"/>
        </w:rPr>
        <w:t xml:space="preserve">. If we are onto something in our everyday reasoning about values, it seems that </w:t>
      </w:r>
      <w:r w:rsidRPr="00E054B2">
        <w:rPr>
          <w:rStyle w:val="Emphasis"/>
          <w:rFonts w:asciiTheme="majorHAnsi" w:hAnsiTheme="majorHAnsi" w:cstheme="majorHAnsi"/>
          <w:sz w:val="26"/>
          <w:szCs w:val="26"/>
        </w:rPr>
        <w:t>pleasure</w:t>
      </w:r>
      <w:r w:rsidRPr="00E054B2">
        <w:rPr>
          <w:rStyle w:val="StyleUnderline"/>
          <w:rFonts w:asciiTheme="majorHAnsi" w:hAnsiTheme="majorHAnsi" w:cstheme="majorHAnsi"/>
          <w:sz w:val="26"/>
          <w:szCs w:val="26"/>
        </w:rPr>
        <w:t xml:space="preserve"> and pain are both places where we </w:t>
      </w:r>
      <w:r w:rsidRPr="00E054B2">
        <w:rPr>
          <w:rStyle w:val="Emphasis"/>
          <w:rFonts w:asciiTheme="majorHAnsi" w:hAnsiTheme="majorHAnsi" w:cstheme="majorHAnsi"/>
          <w:sz w:val="26"/>
          <w:szCs w:val="26"/>
        </w:rPr>
        <w:t>reach the end of the line in matters of value</w:t>
      </w:r>
      <w:r w:rsidRPr="00E054B2">
        <w:rPr>
          <w:rFonts w:asciiTheme="majorHAnsi" w:hAnsiTheme="majorHAnsi" w:cstheme="majorHAnsi"/>
          <w:sz w:val="16"/>
          <w:szCs w:val="26"/>
        </w:rPr>
        <w:t xml:space="preserve">. Although </w:t>
      </w:r>
      <w:r w:rsidRPr="00E054B2">
        <w:rPr>
          <w:rStyle w:val="StyleUnderline"/>
          <w:rFonts w:asciiTheme="majorHAnsi" w:hAnsiTheme="majorHAnsi" w:cstheme="majorHAnsi"/>
          <w:sz w:val="26"/>
          <w:szCs w:val="26"/>
        </w:rPr>
        <w:t xml:space="preserve">pleasure and pain thus seem to be good candidates </w:t>
      </w:r>
      <w:r w:rsidRPr="00E054B2">
        <w:rPr>
          <w:rStyle w:val="Emphasis"/>
          <w:rFonts w:asciiTheme="majorHAnsi" w:hAnsiTheme="majorHAnsi" w:cstheme="majorHAnsi"/>
          <w:sz w:val="26"/>
          <w:szCs w:val="26"/>
        </w:rPr>
        <w:t>for intrinsic value</w:t>
      </w:r>
      <w:r w:rsidRPr="00E054B2">
        <w:rPr>
          <w:rStyle w:val="StyleUnderline"/>
          <w:rFonts w:asciiTheme="majorHAnsi" w:hAnsiTheme="majorHAnsi" w:cstheme="majorHAnsi"/>
          <w:sz w:val="26"/>
          <w:szCs w:val="26"/>
        </w:rPr>
        <w:t xml:space="preserve"> and disvalue</w:t>
      </w:r>
      <w:r w:rsidRPr="00E054B2">
        <w:rPr>
          <w:rFonts w:asciiTheme="majorHAnsi" w:hAnsiTheme="majorHAnsi" w:cstheme="majorHAnsi"/>
          <w:sz w:val="16"/>
          <w:szCs w:val="2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w:t>
      </w:r>
      <w:r w:rsidRPr="00E054B2">
        <w:rPr>
          <w:rFonts w:asciiTheme="majorHAnsi" w:hAnsiTheme="majorHAnsi" w:cstheme="majorHAnsi"/>
          <w:sz w:val="16"/>
          <w:szCs w:val="26"/>
        </w:rPr>
        <w:lastRenderedPageBreak/>
        <w:t>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3AE6725"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lastRenderedPageBreak/>
        <w:t>The standard is maximizing expected well-being:</w:t>
      </w:r>
    </w:p>
    <w:p w14:paraId="04B7DC59"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1C8CF702"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 xml:space="preserve">2. Actor specificity: </w:t>
      </w:r>
    </w:p>
    <w:p w14:paraId="66ECD5CD"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26D2FDA7"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b. No intent-foresight distinction – the actions we take are inevitably informed by predictions from certain mental states, meaning consequences are a collective part of the will.</w:t>
      </w:r>
    </w:p>
    <w:p w14:paraId="19BCBB9A"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3. Extinction comes first under any framework.</w:t>
      </w:r>
    </w:p>
    <w:p w14:paraId="7875B824" w14:textId="77777777" w:rsidR="00493840" w:rsidRPr="00E054B2" w:rsidRDefault="00493840" w:rsidP="00493840">
      <w:pPr>
        <w:rPr>
          <w:rFonts w:asciiTheme="majorHAnsi" w:hAnsiTheme="majorHAnsi" w:cstheme="majorHAnsi"/>
          <w:sz w:val="16"/>
          <w:szCs w:val="26"/>
        </w:rPr>
      </w:pPr>
      <w:r w:rsidRPr="00E054B2">
        <w:rPr>
          <w:rStyle w:val="Style13ptBold"/>
          <w:rFonts w:asciiTheme="majorHAnsi" w:hAnsiTheme="majorHAnsi" w:cstheme="majorHAnsi"/>
          <w:szCs w:val="26"/>
          <w:u w:val="single"/>
        </w:rPr>
        <w:t>Pummer 15</w:t>
      </w:r>
      <w:r w:rsidRPr="00E054B2">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57263BEE" w14:textId="77777777" w:rsidR="00493840" w:rsidRPr="00E054B2" w:rsidRDefault="00493840" w:rsidP="00493840">
      <w:pPr>
        <w:rPr>
          <w:rFonts w:asciiTheme="majorHAnsi" w:hAnsiTheme="majorHAnsi" w:cstheme="majorHAnsi"/>
          <w:sz w:val="16"/>
          <w:szCs w:val="26"/>
        </w:rPr>
      </w:pPr>
      <w:r w:rsidRPr="00E054B2">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E054B2">
        <w:rPr>
          <w:rFonts w:asciiTheme="majorHAnsi" w:hAnsiTheme="majorHAnsi" w:cstheme="majorHAnsi"/>
          <w:sz w:val="16"/>
          <w:szCs w:val="26"/>
        </w:rPr>
        <w:t>, whatever general moral view we adopt</w:t>
      </w:r>
      <w:r w:rsidRPr="00E054B2">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E054B2">
        <w:rPr>
          <w:rFonts w:asciiTheme="majorHAnsi" w:hAnsiTheme="majorHAnsi" w:cstheme="majorHAnsi"/>
          <w:sz w:val="16"/>
          <w:szCs w:val="26"/>
        </w:rPr>
        <w:t xml:space="preserve"> How we might in fact try to reduce such existential risks is discussed elsewhere. My claim here is only that </w:t>
      </w:r>
      <w:r w:rsidRPr="00E054B2">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E054B2">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E054B2">
        <w:rPr>
          <w:rStyle w:val="StyleUnderline"/>
          <w:rFonts w:asciiTheme="majorHAnsi" w:hAnsiTheme="majorHAnsi" w:cstheme="majorHAnsi"/>
          <w:sz w:val="26"/>
          <w:szCs w:val="26"/>
        </w:rPr>
        <w:t>Clearly one thing that makes an outcome good is that the people in it are doing well. There is little disagreement here.</w:t>
      </w:r>
      <w:r w:rsidRPr="00E054B2">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E054B2">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E054B2">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E054B2">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w:t>
      </w:r>
      <w:r w:rsidRPr="00E054B2">
        <w:rPr>
          <w:rStyle w:val="StyleUnderline"/>
          <w:rFonts w:asciiTheme="majorHAnsi" w:hAnsiTheme="majorHAnsi" w:cstheme="majorHAnsi"/>
          <w:sz w:val="26"/>
          <w:szCs w:val="26"/>
        </w:rPr>
        <w:lastRenderedPageBreak/>
        <w:t xml:space="preserve">lives. You might think what I have just argued applies to consequentialists only. There is a tendency to assume that, if an argument appeals to consequentialist considerations (the goodness of outcomes), it is irrelevant to non-consequentialists. But </w:t>
      </w:r>
      <w:r w:rsidRPr="00E054B2">
        <w:rPr>
          <w:rStyle w:val="Emphasis"/>
          <w:rFonts w:asciiTheme="majorHAnsi" w:hAnsiTheme="majorHAnsi" w:cstheme="majorHAnsi"/>
          <w:sz w:val="26"/>
          <w:szCs w:val="26"/>
        </w:rPr>
        <w:t>that is a huge mistake.</w:t>
      </w:r>
      <w:r w:rsidRPr="00E054B2">
        <w:rPr>
          <w:rFonts w:asciiTheme="majorHAnsi" w:hAnsiTheme="majorHAnsi" w:cstheme="majorHAnsi"/>
          <w:sz w:val="16"/>
          <w:szCs w:val="26"/>
        </w:rPr>
        <w:t xml:space="preserve"> </w:t>
      </w:r>
      <w:r w:rsidRPr="00E054B2">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E054B2">
        <w:rPr>
          <w:rStyle w:val="Emphasis"/>
          <w:rFonts w:asciiTheme="majorHAnsi" w:hAnsiTheme="majorHAnsi" w:cstheme="majorHAnsi"/>
          <w:sz w:val="26"/>
          <w:szCs w:val="26"/>
        </w:rPr>
        <w:t>it is not the view that the latter don’t matter</w:t>
      </w:r>
      <w:r w:rsidRPr="00E054B2">
        <w:rPr>
          <w:rStyle w:val="StyleUnderline"/>
          <w:rFonts w:asciiTheme="majorHAnsi" w:hAnsiTheme="majorHAnsi" w:cstheme="majorHAnsi"/>
          <w:sz w:val="26"/>
          <w:szCs w:val="26"/>
        </w:rPr>
        <w:t>.</w:t>
      </w:r>
      <w:r w:rsidRPr="00E054B2">
        <w:rPr>
          <w:rFonts w:asciiTheme="majorHAnsi" w:hAnsiTheme="majorHAnsi" w:cstheme="majorHAnsi"/>
          <w:sz w:val="16"/>
          <w:szCs w:val="26"/>
        </w:rPr>
        <w:t xml:space="preserve"> Even John Rawls wrote, “</w:t>
      </w:r>
      <w:r w:rsidRPr="00E054B2">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E054B2">
        <w:rPr>
          <w:rFonts w:asciiTheme="majorHAnsi" w:hAnsiTheme="majorHAnsi" w:cstheme="majorHAnsi"/>
          <w:sz w:val="16"/>
          <w:szCs w:val="26"/>
        </w:rPr>
        <w:t xml:space="preserve">” </w:t>
      </w:r>
      <w:r w:rsidRPr="00E054B2">
        <w:rPr>
          <w:rStyle w:val="Emphasis"/>
          <w:rFonts w:asciiTheme="majorHAnsi" w:hAnsiTheme="majorHAnsi" w:cstheme="majorHAnsi"/>
          <w:sz w:val="26"/>
          <w:szCs w:val="26"/>
        </w:rPr>
        <w:t>Minimally plausible versions of deontology and virtue ethics must be concerned in part with promoting the good</w:t>
      </w:r>
      <w:r w:rsidRPr="00E054B2">
        <w:rPr>
          <w:rStyle w:val="StyleUnderline"/>
          <w:rFonts w:asciiTheme="majorHAnsi" w:hAnsiTheme="majorHAnsi" w:cstheme="majorHAnsi"/>
          <w:sz w:val="26"/>
          <w:szCs w:val="26"/>
        </w:rPr>
        <w:t>, from an impartial point of view.</w:t>
      </w:r>
      <w:r w:rsidRPr="00E054B2">
        <w:rPr>
          <w:rFonts w:asciiTheme="majorHAnsi" w:hAnsiTheme="majorHAnsi" w:cstheme="majorHAnsi"/>
          <w:sz w:val="16"/>
          <w:szCs w:val="26"/>
        </w:rPr>
        <w:t xml:space="preserve"> </w:t>
      </w:r>
      <w:r w:rsidRPr="00E054B2">
        <w:rPr>
          <w:rStyle w:val="StyleUnderline"/>
          <w:rFonts w:asciiTheme="majorHAnsi" w:hAnsiTheme="majorHAnsi" w:cstheme="majorHAnsi"/>
          <w:sz w:val="26"/>
          <w:szCs w:val="26"/>
        </w:rPr>
        <w:t>They’d thus imply very strong reasons to reduce existential risk</w:t>
      </w:r>
      <w:r w:rsidRPr="00E054B2">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E054B2">
        <w:rPr>
          <w:rStyle w:val="StyleUnderline"/>
          <w:rFonts w:asciiTheme="majorHAnsi" w:hAnsiTheme="majorHAnsi" w:cstheme="majorHAnsi"/>
          <w:sz w:val="26"/>
          <w:szCs w:val="26"/>
        </w:rPr>
        <w:t>Even egoism, the view that each agent should maximize her own good, might imply strong reasons to reduce existential risk.</w:t>
      </w:r>
      <w:r w:rsidRPr="00E054B2">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E054B2">
        <w:rPr>
          <w:rStyle w:val="StyleUnderline"/>
          <w:rFonts w:asciiTheme="majorHAnsi" w:hAnsiTheme="majorHAnsi" w:cstheme="majorHAnsi"/>
          <w:sz w:val="26"/>
          <w:szCs w:val="26"/>
        </w:rPr>
        <w:t>To be minimally plausible, egoism will need to be paired with a more sophisticated account of well-being.</w:t>
      </w:r>
      <w:r w:rsidRPr="00E054B2">
        <w:rPr>
          <w:rFonts w:asciiTheme="majorHAnsi" w:hAnsiTheme="majorHAnsi" w:cstheme="majorHAnsi"/>
          <w:sz w:val="16"/>
          <w:szCs w:val="26"/>
        </w:rPr>
        <w:t xml:space="preserve"> To see this, it is enough to consider, as Plato did, the possibility of a ring of invisibility – </w:t>
      </w:r>
      <w:r w:rsidRPr="00E054B2">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054B2">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E054B2">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E054B2">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054B2">
        <w:rPr>
          <w:rStyle w:val="Emphasis"/>
          <w:rFonts w:asciiTheme="majorHAnsi" w:hAnsiTheme="majorHAnsi" w:cstheme="majorHAnsi"/>
          <w:sz w:val="26"/>
          <w:szCs w:val="26"/>
        </w:rPr>
        <w:t>We should also take into account moral uncertainty.</w:t>
      </w:r>
      <w:r w:rsidRPr="00E054B2">
        <w:rPr>
          <w:rFonts w:asciiTheme="majorHAnsi" w:hAnsiTheme="majorHAnsi" w:cstheme="majorHAnsi"/>
          <w:sz w:val="16"/>
          <w:szCs w:val="26"/>
        </w:rPr>
        <w:t xml:space="preserve"> </w:t>
      </w:r>
      <w:r w:rsidRPr="00E054B2">
        <w:rPr>
          <w:rStyle w:val="StyleUnderline"/>
          <w:rFonts w:asciiTheme="majorHAnsi" w:hAnsiTheme="majorHAnsi" w:cstheme="majorHAnsi"/>
          <w:sz w:val="26"/>
          <w:szCs w:val="26"/>
        </w:rPr>
        <w:t>What is it reasonable for one to do, when one is uncertain not (only) about the empirical facts, but also about the moral facts?</w:t>
      </w:r>
      <w:r w:rsidRPr="00E054B2">
        <w:rPr>
          <w:rFonts w:asciiTheme="majorHAnsi" w:hAnsiTheme="majorHAnsi" w:cstheme="majorHAnsi"/>
          <w:sz w:val="16"/>
          <w:szCs w:val="26"/>
        </w:rPr>
        <w:t xml:space="preserve"> I’ve just argued that </w:t>
      </w:r>
      <w:r w:rsidRPr="00E054B2">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E054B2">
        <w:rPr>
          <w:rFonts w:asciiTheme="majorHAnsi" w:hAnsiTheme="majorHAnsi" w:cstheme="majorHAnsi"/>
          <w:sz w:val="16"/>
          <w:szCs w:val="26"/>
        </w:rPr>
        <w:t xml:space="preserve"> But </w:t>
      </w:r>
      <w:r w:rsidRPr="00E054B2">
        <w:rPr>
          <w:rStyle w:val="StyleUnderline"/>
          <w:rFonts w:asciiTheme="majorHAnsi" w:hAnsiTheme="majorHAnsi" w:cstheme="majorHAnsi"/>
          <w:sz w:val="26"/>
          <w:szCs w:val="26"/>
        </w:rPr>
        <w:t xml:space="preserve">even those (hedonistic egoists) who disagree should have a significant level of </w:t>
      </w:r>
      <w:r w:rsidRPr="00E054B2">
        <w:rPr>
          <w:rStyle w:val="StyleUnderline"/>
          <w:rFonts w:asciiTheme="majorHAnsi" w:hAnsiTheme="majorHAnsi" w:cstheme="majorHAnsi"/>
          <w:sz w:val="26"/>
          <w:szCs w:val="26"/>
        </w:rPr>
        <w:lastRenderedPageBreak/>
        <w:t xml:space="preserve">confidence that they are mistaken, and that one of the above views is correct. Even if they were 90% sure that their view is the correct one </w:t>
      </w:r>
      <w:r w:rsidRPr="00E054B2">
        <w:rPr>
          <w:rFonts w:asciiTheme="majorHAnsi" w:hAnsiTheme="majorHAnsi" w:cstheme="majorHAnsi"/>
          <w:sz w:val="16"/>
          <w:szCs w:val="26"/>
        </w:rPr>
        <w:t xml:space="preserve">(and 10% sure that one of these other ones is correct), </w:t>
      </w:r>
      <w:r w:rsidRPr="00E054B2">
        <w:rPr>
          <w:rStyle w:val="StyleUnderline"/>
          <w:rFonts w:asciiTheme="majorHAnsi" w:hAnsiTheme="majorHAnsi" w:cstheme="majorHAnsi"/>
          <w:sz w:val="26"/>
          <w:szCs w:val="26"/>
        </w:rPr>
        <w:t>they would have pretty strong reason, from the standpoint of moral uncertainty, to reduce existential risk.</w:t>
      </w:r>
      <w:r w:rsidRPr="00E054B2">
        <w:rPr>
          <w:rFonts w:asciiTheme="majorHAnsi" w:hAnsiTheme="majorHAnsi" w:cstheme="majorHAnsi"/>
          <w:sz w:val="16"/>
          <w:szCs w:val="26"/>
        </w:rPr>
        <w:t xml:space="preserve"> Perhaps most disturbingly still, </w:t>
      </w:r>
      <w:r w:rsidRPr="00E054B2">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E054B2">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E054B2">
        <w:rPr>
          <w:rStyle w:val="StyleUnderline"/>
          <w:rFonts w:asciiTheme="majorHAnsi" w:hAnsiTheme="majorHAnsi" w:cstheme="majorHAnsi"/>
          <w:sz w:val="26"/>
          <w:szCs w:val="26"/>
        </w:rPr>
        <w:t>It is enough for my claim that there is moral agreement in the relevant sense if</w:t>
      </w:r>
      <w:r w:rsidRPr="00E054B2">
        <w:rPr>
          <w:rFonts w:asciiTheme="majorHAnsi" w:hAnsiTheme="majorHAnsi" w:cstheme="majorHAnsi"/>
          <w:sz w:val="16"/>
          <w:szCs w:val="26"/>
        </w:rPr>
        <w:t xml:space="preserve">, at least given certain empirical claims about what future lives would most likely be like, </w:t>
      </w:r>
      <w:r w:rsidRPr="00E054B2">
        <w:rPr>
          <w:rStyle w:val="Emphasis"/>
          <w:rFonts w:asciiTheme="majorHAnsi" w:hAnsiTheme="majorHAnsi" w:cstheme="majorHAnsi"/>
          <w:sz w:val="26"/>
          <w:szCs w:val="26"/>
        </w:rPr>
        <w:t>all minimally plausible moral views would converge on the conclusion that we should try to save the world</w:t>
      </w:r>
      <w:r w:rsidRPr="00E054B2">
        <w:rPr>
          <w:rStyle w:val="StyleUnderline"/>
          <w:rFonts w:asciiTheme="majorHAnsi" w:hAnsiTheme="majorHAnsi" w:cstheme="majorHAnsi"/>
          <w:sz w:val="26"/>
          <w:szCs w:val="26"/>
        </w:rPr>
        <w:t>.</w:t>
      </w:r>
      <w:r w:rsidRPr="00E054B2">
        <w:rPr>
          <w:rFonts w:asciiTheme="majorHAnsi" w:hAnsiTheme="majorHAnsi" w:cstheme="majorHAnsi"/>
          <w:sz w:val="16"/>
          <w:szCs w:val="26"/>
        </w:rPr>
        <w:t xml:space="preserve"> While there are some non-crazy </w:t>
      </w:r>
      <w:r w:rsidRPr="00E054B2">
        <w:rPr>
          <w:rStyle w:val="StyleUnderline"/>
          <w:rFonts w:asciiTheme="majorHAnsi" w:hAnsiTheme="majorHAnsi" w:cstheme="majorHAnsi"/>
          <w:sz w:val="26"/>
          <w:szCs w:val="26"/>
        </w:rPr>
        <w:t>views that place significantly greater moral weight on avoiding suffering than on promoting happiness</w:t>
      </w:r>
      <w:r w:rsidRPr="00E054B2">
        <w:rPr>
          <w:rFonts w:asciiTheme="majorHAnsi" w:hAnsiTheme="majorHAnsi" w:cstheme="majorHAnsi"/>
          <w:sz w:val="16"/>
          <w:szCs w:val="26"/>
        </w:rPr>
        <w:t xml:space="preserve">, for reasons others have offered (and for independent reasons I won’t get into here unless requested to), they nonetheless </w:t>
      </w:r>
      <w:r w:rsidRPr="00E054B2">
        <w:rPr>
          <w:rStyle w:val="StyleUnderline"/>
          <w:rFonts w:asciiTheme="majorHAnsi" w:hAnsiTheme="majorHAnsi" w:cstheme="majorHAnsi"/>
          <w:sz w:val="26"/>
          <w:szCs w:val="26"/>
        </w:rPr>
        <w:t>seem to be fairly implausible views.</w:t>
      </w:r>
      <w:r w:rsidRPr="00E054B2">
        <w:rPr>
          <w:rFonts w:asciiTheme="majorHAnsi" w:hAnsiTheme="majorHAnsi" w:cstheme="majorHAnsi"/>
          <w:sz w:val="16"/>
          <w:szCs w:val="26"/>
        </w:rPr>
        <w:t xml:space="preserve"> And </w:t>
      </w:r>
      <w:r w:rsidRPr="00E054B2">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054B2">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E054B2">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E054B2">
        <w:rPr>
          <w:rFonts w:asciiTheme="majorHAnsi" w:hAnsiTheme="majorHAnsi" w:cstheme="majorHAnsi"/>
          <w:sz w:val="16"/>
          <w:szCs w:val="26"/>
        </w:rPr>
        <w:t xml:space="preserve">We shall soon have even greater powers to transform, not only our surroundings, but ourselves and our successors. </w:t>
      </w:r>
      <w:r w:rsidRPr="00E054B2">
        <w:rPr>
          <w:rStyle w:val="StyleUnderline"/>
          <w:rFonts w:asciiTheme="majorHAnsi" w:hAnsiTheme="majorHAnsi" w:cstheme="majorHAnsi"/>
          <w:sz w:val="26"/>
          <w:szCs w:val="26"/>
        </w:rPr>
        <w:t xml:space="preserve">If we act wisely in the next few centuries, humanity will survive its most dangerous and decisive period. </w:t>
      </w:r>
      <w:r w:rsidRPr="00E054B2">
        <w:rPr>
          <w:rFonts w:asciiTheme="majorHAnsi" w:hAnsiTheme="majorHAnsi" w:cstheme="majorHAnsi"/>
          <w:sz w:val="16"/>
          <w:szCs w:val="26"/>
        </w:rPr>
        <w:t xml:space="preserve">Our descendants could, if necessary, go elsewhere, spreading through this galaxy…. </w:t>
      </w:r>
      <w:r w:rsidRPr="00E054B2">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E054B2">
        <w:rPr>
          <w:rFonts w:asciiTheme="majorHAnsi" w:hAnsiTheme="majorHAnsi" w:cstheme="majorHAnsi"/>
          <w:sz w:val="16"/>
          <w:szCs w:val="26"/>
        </w:rPr>
        <w:t>” (From chapter 36 of On What Matters)</w:t>
      </w:r>
    </w:p>
    <w:p w14:paraId="70D6073A"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lastRenderedPageBreak/>
        <w:t>a. Gateway issue - we need to be alive to assign value and debate competing moral theories- extinction literally ends the debate on “ought”.</w:t>
      </w:r>
    </w:p>
    <w:p w14:paraId="5DE0403E"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b. moral theories were formulated prior to the Anthropocene and human capacity for collective death so they cannot be relied on in situations of existential risk.</w:t>
      </w:r>
    </w:p>
    <w:p w14:paraId="42317A0A" w14:textId="23508333"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c. no coherent moral theory can allow for extinction because it means the end of value</w:t>
      </w:r>
    </w:p>
    <w:p w14:paraId="7F23B3DC"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5. Bindingness – Util is the only prescriptive moral theory since pain and pleasure are intrinsically binding and guide action. That outweighs if a ethical theory has no reason to guide action than anyone could say “why not” and not follow the theory only binding ethics can be applicable. Anything else devolves to skepticism since we can’t generate obligations absent grounds for accepting them.</w:t>
      </w:r>
    </w:p>
    <w:p w14:paraId="17B80426"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 xml:space="preserve">6.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0983D7C9"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7. Theoretically prefer util – its DTA.</w:t>
      </w:r>
    </w:p>
    <w:p w14:paraId="21F9F36B"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 xml:space="preserve">a. Ground – every impact functions under util whereas other ethics flow to one side exclusively. </w:t>
      </w:r>
    </w:p>
    <w:p w14:paraId="0CFC0898" w14:textId="77777777" w:rsidR="00493840" w:rsidRPr="00E054B2" w:rsidRDefault="00493840" w:rsidP="00493840">
      <w:pPr>
        <w:pStyle w:val="Heading4"/>
        <w:rPr>
          <w:rFonts w:asciiTheme="majorHAnsi" w:hAnsiTheme="majorHAnsi" w:cstheme="majorHAnsi"/>
        </w:rPr>
      </w:pPr>
      <w:r w:rsidRPr="00E054B2">
        <w:rPr>
          <w:rFonts w:asciiTheme="majorHAnsi" w:hAnsiTheme="majorHAnsi" w:cstheme="majorHAnsi"/>
        </w:rPr>
        <w:t>b. Topic lit – most articles are written through the lens of util because they’re crafted for policymakers and the general public who take consequences to be important, not philosophy majors. Key to fairness and education.</w:t>
      </w:r>
    </w:p>
    <w:p w14:paraId="3BE275F4" w14:textId="77777777" w:rsidR="00493840" w:rsidRPr="00E054B2" w:rsidRDefault="00493840" w:rsidP="00493840"/>
    <w:p w14:paraId="5DBDECD1" w14:textId="6F3CAD00" w:rsidR="00651448" w:rsidRPr="00E054B2" w:rsidRDefault="00651448" w:rsidP="00493840">
      <w:pPr>
        <w:pStyle w:val="Heading2"/>
      </w:pPr>
      <w:r w:rsidRPr="00E054B2">
        <w:lastRenderedPageBreak/>
        <w:t>5</w:t>
      </w:r>
    </w:p>
    <w:p w14:paraId="4390FE7A" w14:textId="77FF7526" w:rsidR="00D83A40" w:rsidRPr="00E054B2" w:rsidRDefault="00D83A40" w:rsidP="00D83A40">
      <w:pPr>
        <w:pStyle w:val="Heading4"/>
      </w:pPr>
      <w:r w:rsidRPr="00E054B2">
        <w:t xml:space="preserve">CP Text: </w:t>
      </w:r>
      <w:r w:rsidR="00E825D8" w:rsidRPr="00E054B2">
        <w:t>Just governments</w:t>
      </w:r>
      <w:r w:rsidRPr="00E054B2">
        <w:t xml:space="preserve"> should enter a prior, binding, and genuine consultation with the International Court of Justice to issue a binding ruling to </w:t>
      </w:r>
      <w:r w:rsidR="00E825D8" w:rsidRPr="00E054B2">
        <w:t>recognize an unconditional right of workers to strike.</w:t>
      </w:r>
    </w:p>
    <w:p w14:paraId="2C7F6D42" w14:textId="77777777" w:rsidR="00D83A40" w:rsidRPr="00E054B2" w:rsidRDefault="00D83A40" w:rsidP="00D83A40">
      <w:pPr>
        <w:pStyle w:val="Heading4"/>
      </w:pPr>
      <w:r w:rsidRPr="00E054B2">
        <w:t xml:space="preserve">ICJ says </w:t>
      </w:r>
      <w:r w:rsidRPr="00E054B2">
        <w:rPr>
          <w:u w:val="single"/>
        </w:rPr>
        <w:t>yes</w:t>
      </w:r>
      <w:r w:rsidRPr="00E054B2">
        <w:t xml:space="preserve"> and socializes acceptance of FOA – achieves follow on from perception.</w:t>
      </w:r>
    </w:p>
    <w:p w14:paraId="2F8F35C6" w14:textId="77777777" w:rsidR="00D83A40" w:rsidRPr="00E054B2" w:rsidRDefault="00D83A40" w:rsidP="00D83A40">
      <w:pPr>
        <w:rPr>
          <w:sz w:val="16"/>
        </w:rPr>
      </w:pPr>
      <w:r w:rsidRPr="00E054B2">
        <w:rPr>
          <w:rStyle w:val="Style13ptBold"/>
          <w:u w:val="single"/>
        </w:rPr>
        <w:t>Brudney 21</w:t>
      </w:r>
      <w:r w:rsidRPr="00E054B2">
        <w:rPr>
          <w:sz w:val="16"/>
        </w:rPr>
        <w:t xml:space="preserve"> ,James; 2/8/21; (Joseph Crowley Chair in Labor and Employment Law, Fordham Law School); “The Right to Strike as Customary International Law,” THE YALE JOURNAL OF INTERNATIONAL LAW, Vol 46, </w:t>
      </w:r>
      <w:hyperlink r:id="rId15" w:history="1">
        <w:r w:rsidRPr="00E054B2">
          <w:rPr>
            <w:rStyle w:val="Hyperlink"/>
            <w:sz w:val="16"/>
          </w:rPr>
          <w:t>https://digitalcommons.law.yale.edu/cgi/viewcontent.cgi?article=1710&amp;context=yjil</w:t>
        </w:r>
      </w:hyperlink>
      <w:r w:rsidRPr="00E054B2">
        <w:rPr>
          <w:sz w:val="16"/>
        </w:rPr>
        <w:t>] Justin ** Brackets in original</w:t>
      </w:r>
    </w:p>
    <w:p w14:paraId="240EBAA2" w14:textId="77777777" w:rsidR="00D83A40" w:rsidRPr="00E054B2" w:rsidRDefault="00D83A40" w:rsidP="00D83A40">
      <w:pPr>
        <w:rPr>
          <w:sz w:val="16"/>
        </w:rPr>
      </w:pPr>
      <w:r w:rsidRPr="00E054B2">
        <w:rPr>
          <w:sz w:val="16"/>
        </w:rPr>
        <w:t xml:space="preserve">C. FOA and the Right to Strike as Opinio Juris There is also considerable support for the proposition that the general practice of states on FOA and the right to strike stems from acceptance as a matter of legal obligation. Admittedly, while the existence of opinio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E054B2">
        <w:rPr>
          <w:u w:val="single"/>
        </w:rPr>
        <w:t>widespread ratification is in part a function of acculturation, insofar as endorsements across a region contribute to socialized acceptance of norms on FOA, reassuring peer countries that protecting rights to association including the right to strike will not place them in an inferior competitive position</w:t>
      </w:r>
      <w:r w:rsidRPr="00E054B2">
        <w:rPr>
          <w:sz w:val="16"/>
        </w:rPr>
        <w:t xml:space="preserve">. 151 That said, </w:t>
      </w:r>
      <w:r w:rsidRPr="00E054B2">
        <w:rPr>
          <w:u w:val="single"/>
        </w:rPr>
        <w:t>the ICJ often does infer the existence of opinio juris from a general practice and/or from determinations by national or international tribunals.152 And there are ample reasons to draw such an inference here. To start, FOA is consciously accepted as an obligation by ILO member states</w:t>
      </w:r>
      <w:r w:rsidRPr="00E054B2">
        <w:rPr>
          <w:sz w:val="16"/>
        </w:rPr>
        <w:t xml:space="preserve"> not simply through ratification of Convention 87 (covering more than 80 percent of them) but by virtue of membership itself. </w:t>
      </w:r>
      <w:r w:rsidRPr="00E054B2">
        <w:rPr>
          <w:u w:val="single"/>
        </w:rPr>
        <w:t>The ILO Constitution expressly requires support for FOA principles</w:t>
      </w:r>
      <w:r w:rsidRPr="00E054B2">
        <w:rPr>
          <w:sz w:val="16"/>
        </w:rPr>
        <w:t xml:space="preserve">, and these principles are further imbedded through a tripartite governance structure that allocates power-sharing roles to worker organizations alongside governments and employers. 153 Thus, ILO members understand there is an underlying obligation to respect FOA in law and practice.154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w:t>
      </w:r>
      <w:r w:rsidRPr="00E054B2">
        <w:rPr>
          <w:sz w:val="16"/>
        </w:rPr>
        <w:lastRenderedPageBreak/>
        <w:t xml:space="preserve">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opinio juris (in addition to the centrality of FOA principles within the ILO Constitution and the strong evidence of FOA and right-to-strike practice and obligation under domestic law) </w:t>
      </w:r>
      <w:r w:rsidRPr="00E054B2">
        <w:rPr>
          <w:u w:val="single"/>
        </w:rPr>
        <w:t>involves recent statements from high officials in the United Nations indicating that the right to strike is understood by its leaders as CIL.</w:t>
      </w:r>
      <w:r w:rsidRPr="00E054B2">
        <w:rPr>
          <w:sz w:val="16"/>
        </w:rPr>
        <w:t xml:space="preserve">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the principles of FOA including the right to strike would appear to satisfy both prongs of the CIL test.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41A9A30" w14:textId="77777777" w:rsidR="00D83A40" w:rsidRPr="00E054B2" w:rsidRDefault="00D83A40" w:rsidP="00D83A40"/>
    <w:p w14:paraId="6B9A0C43" w14:textId="77777777" w:rsidR="00D83A40" w:rsidRPr="00E054B2" w:rsidRDefault="00D83A40" w:rsidP="00D83A40">
      <w:pPr>
        <w:pStyle w:val="Heading4"/>
      </w:pPr>
      <w:r w:rsidRPr="00E054B2">
        <w:t xml:space="preserve">Ruling on the right to strike </w:t>
      </w:r>
      <w:r w:rsidRPr="00E054B2">
        <w:rPr>
          <w:u w:val="single"/>
        </w:rPr>
        <w:t>secures</w:t>
      </w:r>
      <w:r w:rsidRPr="00E054B2">
        <w:t xml:space="preserve"> the legitimacy of the ICJ as an international mediation body.</w:t>
      </w:r>
    </w:p>
    <w:p w14:paraId="0FD5449A" w14:textId="77777777" w:rsidR="00D83A40" w:rsidRPr="00E054B2" w:rsidRDefault="00D83A40" w:rsidP="00D83A40">
      <w:pPr>
        <w:rPr>
          <w:sz w:val="16"/>
        </w:rPr>
      </w:pPr>
      <w:r w:rsidRPr="00E054B2">
        <w:rPr>
          <w:rStyle w:val="Style13ptBold"/>
          <w:u w:val="single"/>
        </w:rPr>
        <w:t>Hofmann and Schuster 16</w:t>
      </w:r>
      <w:r w:rsidRPr="00E054B2">
        <w:rPr>
          <w:sz w:val="16"/>
        </w:rPr>
        <w:t xml:space="preserve"> [Claudia and Norbert; February 2016; 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specialises in labour law; “It ain’t over ‘til it’s over: the right to strike and the mandate of the ILO Committee of Experts revisited,” </w:t>
      </w:r>
      <w:hyperlink r:id="rId16" w:history="1">
        <w:r w:rsidRPr="00E054B2">
          <w:rPr>
            <w:rStyle w:val="Hyperlink"/>
            <w:sz w:val="16"/>
          </w:rPr>
          <w:t>https://global-labour-university.org/fileadmin/GLU_Working_Papers/GLU_WP_No.40.pdf</w:t>
        </w:r>
      </w:hyperlink>
      <w:r w:rsidRPr="00E054B2">
        <w:rPr>
          <w:sz w:val="16"/>
        </w:rPr>
        <w:t xml:space="preserve">] Justin </w:t>
      </w:r>
    </w:p>
    <w:p w14:paraId="03B58EE8" w14:textId="77777777" w:rsidR="00D83A40" w:rsidRPr="00E054B2" w:rsidRDefault="00D83A40" w:rsidP="00D83A40">
      <w:pPr>
        <w:rPr>
          <w:sz w:val="16"/>
          <w:szCs w:val="26"/>
        </w:rPr>
      </w:pPr>
      <w:r w:rsidRPr="00E054B2">
        <w:rPr>
          <w:sz w:val="16"/>
          <w:szCs w:val="26"/>
        </w:rPr>
        <w:t xml:space="preserve">BASES FOR A POTENTIAL RULING BY THE INTERNATIONAL COURT OF JUSTICE </w:t>
      </w:r>
      <w:r w:rsidRPr="00E054B2">
        <w:rPr>
          <w:szCs w:val="26"/>
          <w:u w:val="single"/>
        </w:rPr>
        <w:t>The question of whether the Committee has left the area of interpretation and entered the sphere of standard-setting can only be answered on a case by case basis</w:t>
      </w:r>
      <w:r w:rsidRPr="00E054B2">
        <w:rPr>
          <w:sz w:val="16"/>
          <w:szCs w:val="26"/>
        </w:rPr>
        <w:t xml:space="preserve">. As has been indicated before, </w:t>
      </w:r>
      <w:r w:rsidRPr="00E054B2">
        <w:rPr>
          <w:szCs w:val="26"/>
          <w:u w:val="single"/>
        </w:rPr>
        <w:t xml:space="preserve">the primary question for an </w:t>
      </w:r>
      <w:r w:rsidRPr="00E054B2">
        <w:rPr>
          <w:rStyle w:val="Emphasis"/>
          <w:sz w:val="26"/>
          <w:szCs w:val="26"/>
        </w:rPr>
        <w:t>advisory opinion</w:t>
      </w:r>
      <w:r w:rsidRPr="00E054B2">
        <w:rPr>
          <w:szCs w:val="26"/>
          <w:u w:val="single"/>
        </w:rPr>
        <w:t xml:space="preserve"> of the ICJ is whether Convention No. 87 contains a </w:t>
      </w:r>
      <w:r w:rsidRPr="00E054B2">
        <w:rPr>
          <w:rStyle w:val="Emphasis"/>
          <w:sz w:val="26"/>
          <w:szCs w:val="26"/>
        </w:rPr>
        <w:t>right to strike</w:t>
      </w:r>
      <w:r w:rsidRPr="00E054B2">
        <w:rPr>
          <w:sz w:val="16"/>
          <w:szCs w:val="26"/>
        </w:rPr>
        <w:t xml:space="preserve"> (see Section IV). </w:t>
      </w:r>
      <w:r w:rsidRPr="00E054B2">
        <w:rPr>
          <w:szCs w:val="26"/>
          <w:u w:val="single"/>
        </w:rPr>
        <w:t xml:space="preserve">What follows is, therefore, a cursory glance at the legal bases for an ICJ opinion, so as to sketch the broad outlines of a possible decision. Under Art 37.1 of the ILO Constitution, taken together with Art 36 of the ICJ Statute, the International Court of Justice is responsible for </w:t>
      </w:r>
      <w:r w:rsidRPr="00E054B2">
        <w:rPr>
          <w:rStyle w:val="Emphasis"/>
          <w:sz w:val="26"/>
          <w:szCs w:val="26"/>
        </w:rPr>
        <w:t>questions or differences of opinion about the interpretation of the ILO Constitution</w:t>
      </w:r>
      <w:r w:rsidRPr="00E054B2">
        <w:rPr>
          <w:szCs w:val="26"/>
          <w:u w:val="single"/>
        </w:rPr>
        <w:t xml:space="preserve"> and the </w:t>
      </w:r>
      <w:r w:rsidRPr="00E054B2">
        <w:rPr>
          <w:rStyle w:val="Emphasis"/>
          <w:sz w:val="26"/>
          <w:szCs w:val="26"/>
        </w:rPr>
        <w:t>ILO Conventions</w:t>
      </w:r>
      <w:r w:rsidRPr="00E054B2">
        <w:rPr>
          <w:szCs w:val="26"/>
          <w:u w:val="single"/>
        </w:rPr>
        <w:t xml:space="preserve">. This reflects the function of the ICJ as an </w:t>
      </w:r>
      <w:r w:rsidRPr="00E054B2">
        <w:rPr>
          <w:rStyle w:val="Emphasis"/>
          <w:sz w:val="26"/>
          <w:szCs w:val="26"/>
        </w:rPr>
        <w:t>international mediation body</w:t>
      </w:r>
      <w:r w:rsidRPr="00E054B2">
        <w:rPr>
          <w:szCs w:val="26"/>
          <w:u w:val="single"/>
        </w:rPr>
        <w:t xml:space="preserve"> inasmuch as cases are to be </w:t>
      </w:r>
      <w:r w:rsidRPr="00E054B2">
        <w:rPr>
          <w:rStyle w:val="Emphasis"/>
          <w:sz w:val="26"/>
          <w:szCs w:val="26"/>
        </w:rPr>
        <w:t>referred to the ICJ when the parties to a treaty disagree</w:t>
      </w:r>
      <w:r w:rsidRPr="00E054B2">
        <w:rPr>
          <w:szCs w:val="26"/>
          <w:u w:val="single"/>
        </w:rPr>
        <w:t xml:space="preserve"> about the interpretation of a norm within the treaty</w:t>
      </w:r>
      <w:r w:rsidRPr="00E054B2">
        <w:rPr>
          <w:sz w:val="16"/>
          <w:szCs w:val="26"/>
        </w:rPr>
        <w:t xml:space="preserve">. Let us assume that such a disagreement exists here as to whether, in particular, Art 3 of ILO Convention No. 87 also accords trade unions a right to strike.85 The Committee </w:t>
      </w:r>
      <w:r w:rsidRPr="00E054B2">
        <w:rPr>
          <w:sz w:val="16"/>
          <w:szCs w:val="26"/>
        </w:rPr>
        <w:lastRenderedPageBreak/>
        <w:t xml:space="preserve">of Experts and the Committee on Freedom of Association have expressed a legal opinion on this. In the current legal situation, i.e. in the absence of concrete rules explicitly granting the Committee of Experts a corresponding interpretative competence, </w:t>
      </w:r>
      <w:r w:rsidRPr="00E054B2">
        <w:rPr>
          <w:szCs w:val="26"/>
          <w:u w:val="single"/>
        </w:rPr>
        <w:t xml:space="preserve">the </w:t>
      </w:r>
      <w:r w:rsidRPr="00E054B2">
        <w:rPr>
          <w:rStyle w:val="Emphasis"/>
          <w:sz w:val="26"/>
          <w:szCs w:val="26"/>
        </w:rPr>
        <w:t>competence to decide on this issue rests with the ICJ</w:t>
      </w:r>
      <w:r w:rsidRPr="00E054B2">
        <w:rPr>
          <w:sz w:val="16"/>
          <w:szCs w:val="26"/>
        </w:rPr>
        <w:t xml:space="preserve">. Upon what sources of law and which principles will the ICJ base its decision? Two provisions are particularly relevant here. One is Art 38 of the ICJ Statute and the other is Art 31 of the Vienna Convention on the Law of Treaties (VCLT). </w:t>
      </w:r>
    </w:p>
    <w:p w14:paraId="67380E48" w14:textId="77777777" w:rsidR="00D83A40" w:rsidRPr="00E054B2" w:rsidRDefault="00D83A40" w:rsidP="00D83A40"/>
    <w:p w14:paraId="6C88BC3E" w14:textId="77777777" w:rsidR="00D83A40" w:rsidRPr="00E054B2" w:rsidRDefault="00D83A40" w:rsidP="00D83A40">
      <w:pPr>
        <w:pStyle w:val="Heading4"/>
      </w:pPr>
      <w:r w:rsidRPr="00E054B2">
        <w:t>ICJ legitimacy is key to global multilateralism and crisis stability – it’s declining now.</w:t>
      </w:r>
    </w:p>
    <w:p w14:paraId="54AA796E" w14:textId="77777777" w:rsidR="00D83A40" w:rsidRPr="00E054B2" w:rsidRDefault="00D83A40" w:rsidP="00D83A40">
      <w:pPr>
        <w:rPr>
          <w:sz w:val="16"/>
          <w:szCs w:val="26"/>
        </w:rPr>
      </w:pPr>
      <w:r w:rsidRPr="00E054B2">
        <w:rPr>
          <w:sz w:val="16"/>
          <w:szCs w:val="26"/>
        </w:rPr>
        <w:t xml:space="preserve">Kornelios </w:t>
      </w:r>
      <w:r w:rsidRPr="00E054B2">
        <w:rPr>
          <w:rStyle w:val="Style13ptBold"/>
          <w:szCs w:val="26"/>
          <w:u w:val="single"/>
        </w:rPr>
        <w:t>Korneliou 18</w:t>
      </w:r>
      <w:r w:rsidRPr="00E054B2">
        <w:rPr>
          <w:sz w:val="16"/>
          <w:szCs w:val="26"/>
        </w:rPr>
        <w:t xml:space="preserve"> [Permanent Representative of Cyprus and Vice-President of the 73rd Session of the UN General assembly, "Report of the International Court of Justice," United Nations, 10-25-2018 </w:t>
      </w:r>
      <w:hyperlink r:id="rId17" w:history="1">
        <w:r w:rsidRPr="00E054B2">
          <w:rPr>
            <w:rStyle w:val="Hyperlink"/>
            <w:sz w:val="16"/>
            <w:szCs w:val="26"/>
          </w:rPr>
          <w:t>https://www.un.org/pga/73/2018/10/25/report-of-the-international-court-of-justice/</w:t>
        </w:r>
      </w:hyperlink>
      <w:r w:rsidRPr="00E054B2">
        <w:rPr>
          <w:sz w:val="16"/>
          <w:szCs w:val="26"/>
        </w:rPr>
        <w:t>] Recut Justin</w:t>
      </w:r>
    </w:p>
    <w:p w14:paraId="2B0141CF" w14:textId="77777777" w:rsidR="00D83A40" w:rsidRPr="00E054B2" w:rsidRDefault="00D83A40" w:rsidP="00D83A40">
      <w:pPr>
        <w:rPr>
          <w:sz w:val="16"/>
          <w:szCs w:val="26"/>
        </w:rPr>
      </w:pPr>
      <w:r w:rsidRPr="00E054B2">
        <w:rPr>
          <w:rStyle w:val="StyleUnderline"/>
          <w:sz w:val="26"/>
          <w:szCs w:val="26"/>
        </w:rPr>
        <w:t>In the face of the headwinds against the multilateral system and global institutions, including direct attacks on their legitimacy, the I</w:t>
      </w:r>
      <w:r w:rsidRPr="00E054B2">
        <w:rPr>
          <w:sz w:val="16"/>
          <w:szCs w:val="26"/>
        </w:rPr>
        <w:t xml:space="preserve">nternational </w:t>
      </w:r>
      <w:r w:rsidRPr="00E054B2">
        <w:rPr>
          <w:rStyle w:val="StyleUnderline"/>
          <w:sz w:val="26"/>
          <w:szCs w:val="26"/>
        </w:rPr>
        <w:t>C</w:t>
      </w:r>
      <w:r w:rsidRPr="00E054B2">
        <w:rPr>
          <w:sz w:val="16"/>
          <w:szCs w:val="26"/>
        </w:rPr>
        <w:t xml:space="preserve">ourt of </w:t>
      </w:r>
      <w:r w:rsidRPr="00E054B2">
        <w:rPr>
          <w:rStyle w:val="StyleUnderline"/>
          <w:sz w:val="26"/>
          <w:szCs w:val="26"/>
        </w:rPr>
        <w:t>J</w:t>
      </w:r>
      <w:r w:rsidRPr="00E054B2">
        <w:rPr>
          <w:sz w:val="16"/>
          <w:szCs w:val="26"/>
        </w:rPr>
        <w:t xml:space="preserve">ustice </w:t>
      </w:r>
      <w:r w:rsidRPr="00E054B2">
        <w:rPr>
          <w:rStyle w:val="StyleUnderline"/>
          <w:sz w:val="26"/>
          <w:szCs w:val="26"/>
        </w:rPr>
        <w:t>stands as testament to the principles of peace and justice in a multilateral world</w:t>
      </w:r>
      <w:r w:rsidRPr="00E054B2">
        <w:rPr>
          <w:sz w:val="16"/>
          <w:szCs w:val="26"/>
        </w:rPr>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E054B2">
        <w:rPr>
          <w:rStyle w:val="StyleUnderline"/>
          <w:sz w:val="26"/>
          <w:szCs w:val="26"/>
        </w:rPr>
        <w:t>The court system serves as a bulwark against arbitrariness and provides the mechanism for peaceful settlement of disputes, guaranteeing the stability</w:t>
      </w:r>
      <w:r w:rsidRPr="00E054B2">
        <w:rPr>
          <w:sz w:val="16"/>
          <w:szCs w:val="26"/>
        </w:rPr>
        <w:t xml:space="preserve"> so </w:t>
      </w:r>
      <w:r w:rsidRPr="00E054B2">
        <w:rPr>
          <w:rStyle w:val="StyleUnderline"/>
          <w:sz w:val="26"/>
          <w:szCs w:val="26"/>
        </w:rPr>
        <w:t>necessary for international cooperation</w:t>
      </w:r>
      <w:r w:rsidRPr="00E054B2">
        <w:rPr>
          <w:sz w:val="16"/>
          <w:szCs w:val="26"/>
        </w:rPr>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E054B2">
        <w:rPr>
          <w:rStyle w:val="StyleUnderline"/>
          <w:sz w:val="26"/>
          <w:szCs w:val="26"/>
        </w:rPr>
        <w:t>there remains a need and desire for a multilateral mechanism to address legal challenges of international concern</w:t>
      </w:r>
      <w:r w:rsidRPr="00E054B2">
        <w:rPr>
          <w:sz w:val="16"/>
          <w:szCs w:val="26"/>
        </w:rPr>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E054B2">
        <w:rPr>
          <w:rStyle w:val="StyleUnderline"/>
          <w:sz w:val="26"/>
          <w:szCs w:val="26"/>
        </w:rPr>
        <w:t>its</w:t>
      </w:r>
      <w:r w:rsidRPr="00E054B2">
        <w:rPr>
          <w:sz w:val="16"/>
          <w:szCs w:val="26"/>
        </w:rPr>
        <w:t xml:space="preserve"> judgements and </w:t>
      </w:r>
      <w:r w:rsidRPr="00E054B2">
        <w:rPr>
          <w:rStyle w:val="StyleUnderline"/>
          <w:sz w:val="26"/>
          <w:szCs w:val="26"/>
        </w:rPr>
        <w:t>advisory opinion directly influence the development and strengthening of the rule of law in countries the world over</w:t>
      </w:r>
      <w:r w:rsidRPr="00E054B2">
        <w:rPr>
          <w:sz w:val="16"/>
          <w:szCs w:val="26"/>
        </w:rPr>
        <w:t xml:space="preserve">. As stated by the report: “everything the court does is aimed at promoting and reinforcing the rule of law, through its judgement and advisory opinions, it contributes to developing and clarifying international law.” Finally, </w:t>
      </w:r>
      <w:r w:rsidRPr="00E054B2">
        <w:rPr>
          <w:rStyle w:val="StyleUnderline"/>
          <w:sz w:val="26"/>
          <w:szCs w:val="26"/>
        </w:rPr>
        <w:t>at a time when human rights abuses and conflict devastate the lives of millions</w:t>
      </w:r>
      <w:r w:rsidRPr="00E054B2">
        <w:rPr>
          <w:sz w:val="16"/>
          <w:szCs w:val="26"/>
        </w:rPr>
        <w:t xml:space="preserve">, and </w:t>
      </w:r>
      <w:r w:rsidRPr="00E054B2">
        <w:rPr>
          <w:rStyle w:val="StyleUnderline"/>
          <w:sz w:val="26"/>
          <w:szCs w:val="26"/>
        </w:rPr>
        <w:t>when tensions simmer in regions throughout the world, the adjudication of disputes between states remains an essential role of the Court in preserving peace and security</w:t>
      </w:r>
      <w:r w:rsidRPr="00E054B2">
        <w:rPr>
          <w:sz w:val="16"/>
          <w:szCs w:val="26"/>
        </w:rPr>
        <w:t xml:space="preserve">. </w:t>
      </w:r>
      <w:r w:rsidRPr="00E054B2">
        <w:rPr>
          <w:rStyle w:val="StyleUnderline"/>
          <w:sz w:val="26"/>
          <w:szCs w:val="26"/>
        </w:rPr>
        <w:t>We welcome the continued readiness by the Court to intervene</w:t>
      </w:r>
      <w:r w:rsidRPr="00E054B2">
        <w:rPr>
          <w:sz w:val="16"/>
          <w:szCs w:val="26"/>
        </w:rPr>
        <w:t xml:space="preserve"> when other diplomatic or political means have proven unsuccessful. For Member States, respect for the decisions, judgements, advice, and orders of </w:t>
      </w:r>
      <w:r w:rsidRPr="00E054B2">
        <w:rPr>
          <w:rStyle w:val="StyleUnderline"/>
          <w:sz w:val="26"/>
          <w:szCs w:val="26"/>
        </w:rPr>
        <w:t>the Court remains critical for the efficacy and longevity of the international Justice System</w:t>
      </w:r>
      <w:r w:rsidRPr="00E054B2">
        <w:rPr>
          <w:sz w:val="16"/>
          <w:szCs w:val="26"/>
        </w:rPr>
        <w:t xml:space="preserve">. The General Assembly has thus called upon States that have not yet done so to consider accepting the jurisdiction of the Court in accordance with its Statute. In closing, allow me to reiterate: </w:t>
      </w:r>
      <w:r w:rsidRPr="00E054B2">
        <w:rPr>
          <w:rStyle w:val="StyleUnderline"/>
          <w:sz w:val="26"/>
          <w:szCs w:val="26"/>
        </w:rPr>
        <w:t>if we are to preserve the international multilateral system, then adherence and respect for international law remains key</w:t>
      </w:r>
      <w:r w:rsidRPr="00E054B2">
        <w:rPr>
          <w:sz w:val="16"/>
          <w:szCs w:val="26"/>
        </w:rPr>
        <w:t>.</w:t>
      </w:r>
    </w:p>
    <w:p w14:paraId="6A467BA9" w14:textId="77777777" w:rsidR="00D83A40" w:rsidRPr="00E054B2" w:rsidRDefault="00D83A40" w:rsidP="00D83A40"/>
    <w:p w14:paraId="2D02FDF4" w14:textId="77777777" w:rsidR="00D83A40" w:rsidRPr="00E054B2" w:rsidRDefault="00D83A40" w:rsidP="00D83A40">
      <w:pPr>
        <w:pStyle w:val="Heading4"/>
      </w:pPr>
      <w:r w:rsidRPr="00E054B2">
        <w:lastRenderedPageBreak/>
        <w:t>Multilateralism solves a laundry list of existential impacts.</w:t>
      </w:r>
    </w:p>
    <w:p w14:paraId="66D54145" w14:textId="77777777" w:rsidR="00D83A40" w:rsidRPr="00E054B2" w:rsidRDefault="00D83A40" w:rsidP="00D83A40">
      <w:pPr>
        <w:rPr>
          <w:rFonts w:eastAsia="Calibri"/>
          <w:sz w:val="16"/>
        </w:rPr>
      </w:pPr>
      <w:r w:rsidRPr="00E054B2">
        <w:rPr>
          <w:rFonts w:eastAsia="Calibri"/>
          <w:sz w:val="16"/>
        </w:rPr>
        <w:t xml:space="preserve">Esther </w:t>
      </w:r>
      <w:r w:rsidRPr="00E054B2">
        <w:rPr>
          <w:rStyle w:val="Style13ptBold"/>
          <w:u w:val="single"/>
        </w:rPr>
        <w:t>Brimmer 14</w:t>
      </w:r>
      <w:r w:rsidRPr="00E054B2">
        <w:rPr>
          <w:rFonts w:eastAsia="Calibri"/>
          <w:sz w:val="16"/>
        </w:rPr>
        <w:t xml:space="preserve"> [Assistant Secretary for the Bureau of International Organization  Affairs at the United States Department of State from April 2009 to June 2013, “Smart Power” and Multilateral Diplomacy, June, </w:t>
      </w:r>
      <w:hyperlink r:id="rId18" w:history="1">
        <w:r w:rsidRPr="00E054B2">
          <w:rPr>
            <w:rStyle w:val="Hyperlink"/>
            <w:rFonts w:eastAsia="Calibri"/>
            <w:sz w:val="16"/>
          </w:rPr>
          <w:t>http://transatlantic.sais-jhu.edu/publications/books/Smarter%20Power/Chapter%204%20brimmer.pdf</w:t>
        </w:r>
      </w:hyperlink>
      <w:r w:rsidRPr="00E054B2">
        <w:rPr>
          <w:rFonts w:eastAsia="Calibri"/>
          <w:sz w:val="16"/>
        </w:rPr>
        <w:t>] Recut Justin</w:t>
      </w:r>
    </w:p>
    <w:p w14:paraId="1E35E6C9" w14:textId="77777777" w:rsidR="00D83A40" w:rsidRPr="00E054B2" w:rsidRDefault="00D83A40" w:rsidP="00D83A40">
      <w:pPr>
        <w:rPr>
          <w:rFonts w:eastAsia="Calibri"/>
          <w:sz w:val="14"/>
        </w:rPr>
      </w:pPr>
      <w:r w:rsidRPr="00E054B2">
        <w:rPr>
          <w:rFonts w:eastAsia="Calibri"/>
          <w:sz w:val="14"/>
        </w:rPr>
        <w:t xml:space="preserve">Over the subsequent decade, the variable definitions of </w:t>
      </w:r>
      <w:r w:rsidRPr="00E054B2">
        <w:rPr>
          <w:rFonts w:eastAsia="Calibri"/>
          <w:u w:val="single"/>
        </w:rPr>
        <w:t>Smart Power</w:t>
      </w:r>
      <w:r w:rsidRPr="00E054B2">
        <w:rPr>
          <w:rFonts w:eastAsia="Calibri"/>
          <w:sz w:val="14"/>
        </w:rPr>
        <w:t xml:space="preserve"> have evolved to </w:t>
      </w:r>
      <w:r w:rsidRPr="00E054B2">
        <w:rPr>
          <w:rFonts w:eastAsia="Calibri"/>
          <w:u w:val="single"/>
        </w:rPr>
        <w:t>reflect a rapidly changing foreign affairs landscape</w:t>
      </w:r>
      <w:r w:rsidRPr="00E054B2">
        <w:rPr>
          <w:rFonts w:eastAsia="Calibri"/>
          <w:sz w:val="14"/>
        </w:rPr>
        <w:t xml:space="preserve"> – a landscape </w:t>
      </w:r>
      <w:r w:rsidRPr="00E054B2">
        <w:rPr>
          <w:rFonts w:eastAsia="Calibri"/>
          <w:u w:val="single"/>
        </w:rPr>
        <w:t>shaped increasingly by transnational issues</w:t>
      </w:r>
      <w:r w:rsidRPr="00E054B2">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E054B2">
        <w:rPr>
          <w:rFonts w:eastAsia="Calibri"/>
          <w:u w:val="single"/>
        </w:rPr>
        <w:t>Smart Power is no longer an alternative path; it is</w:t>
      </w:r>
      <w:r w:rsidRPr="00E054B2">
        <w:rPr>
          <w:rFonts w:eastAsia="Calibri"/>
          <w:sz w:val="14"/>
        </w:rPr>
        <w:t xml:space="preserve"> a four-lane </w:t>
      </w:r>
      <w:r w:rsidRPr="00E054B2">
        <w:rPr>
          <w:rFonts w:eastAsia="Calibri"/>
          <w:iCs/>
          <w:u w:val="single"/>
          <w:bdr w:val="single" w:sz="8" w:space="0" w:color="auto"/>
        </w:rPr>
        <w:t>imperative</w:t>
      </w:r>
      <w:r w:rsidRPr="00E054B2">
        <w:rPr>
          <w:rFonts w:eastAsia="Calibri"/>
          <w:sz w:val="14"/>
        </w:rPr>
        <w:t xml:space="preserve">. </w:t>
      </w:r>
      <w:r w:rsidRPr="00E054B2">
        <w:rPr>
          <w:rFonts w:eastAsia="Calibri"/>
          <w:sz w:val="12"/>
        </w:rPr>
        <w:t>¶</w:t>
      </w:r>
      <w:r w:rsidRPr="00E054B2">
        <w:rPr>
          <w:rFonts w:eastAsia="Calibri"/>
          <w:sz w:val="14"/>
        </w:rPr>
        <w:t xml:space="preserve">  </w:t>
      </w:r>
      <w:r w:rsidRPr="00E054B2">
        <w:rPr>
          <w:rFonts w:eastAsia="Calibri"/>
          <w:u w:val="single"/>
        </w:rPr>
        <w:t xml:space="preserve">The world </w:t>
      </w:r>
      <w:r w:rsidRPr="00E054B2">
        <w:rPr>
          <w:rFonts w:eastAsia="Calibri"/>
          <w:sz w:val="14"/>
        </w:rPr>
        <w:t xml:space="preserve">in 2014 </w:t>
      </w:r>
      <w:r w:rsidRPr="00E054B2">
        <w:rPr>
          <w:rFonts w:eastAsia="Calibri"/>
          <w:u w:val="single"/>
        </w:rPr>
        <w:t>is fundamentally different</w:t>
      </w:r>
      <w:r w:rsidRPr="00E054B2">
        <w:rPr>
          <w:rFonts w:eastAsia="Calibri"/>
          <w:sz w:val="14"/>
        </w:rPr>
        <w:t xml:space="preserve"> from previous periods, growing </w:t>
      </w:r>
      <w:r w:rsidRPr="00E054B2">
        <w:rPr>
          <w:rFonts w:eastAsia="Calibri"/>
          <w:u w:val="single"/>
        </w:rPr>
        <w:t>vastly more interconnected,</w:t>
      </w:r>
      <w:r w:rsidRPr="00E054B2">
        <w:rPr>
          <w:rFonts w:eastAsia="Calibri"/>
          <w:sz w:val="14"/>
        </w:rPr>
        <w:t xml:space="preserve"> </w:t>
      </w:r>
      <w:r w:rsidRPr="00E054B2">
        <w:rPr>
          <w:rFonts w:eastAsia="Calibri"/>
          <w:u w:val="single"/>
        </w:rPr>
        <w:t>interdependent, networked, and complex</w:t>
      </w:r>
      <w:r w:rsidRPr="00E054B2">
        <w:rPr>
          <w:rFonts w:eastAsia="Calibri"/>
          <w:sz w:val="14"/>
        </w:rPr>
        <w:t xml:space="preserve">. </w:t>
      </w:r>
      <w:r w:rsidRPr="00E054B2">
        <w:rPr>
          <w:rFonts w:eastAsia="Calibri"/>
          <w:u w:val="single"/>
        </w:rPr>
        <w:t>National economies are</w:t>
      </w:r>
      <w:r w:rsidRPr="00E054B2">
        <w:rPr>
          <w:rFonts w:eastAsia="Calibri"/>
          <w:sz w:val="14"/>
        </w:rPr>
        <w:t xml:space="preserve"> in many cases </w:t>
      </w:r>
      <w:r w:rsidRPr="00E054B2">
        <w:rPr>
          <w:rFonts w:eastAsia="Calibri"/>
          <w:u w:val="single"/>
        </w:rPr>
        <w:t>inextricably intertwined</w:t>
      </w:r>
      <w:r w:rsidRPr="00E054B2">
        <w:rPr>
          <w:rFonts w:eastAsia="Calibri"/>
          <w:sz w:val="14"/>
        </w:rPr>
        <w:t xml:space="preserve">, with cross-border imports and exports increasing nearly tenfold over the past forty years, and more than doubling over just the past decade. At the same time, </w:t>
      </w:r>
      <w:r w:rsidRPr="00E054B2">
        <w:rPr>
          <w:rFonts w:eastAsia="Calibri"/>
          <w:u w:val="single"/>
        </w:rPr>
        <w:t xml:space="preserve">we are all </w:t>
      </w:r>
      <w:r w:rsidRPr="00E054B2">
        <w:rPr>
          <w:rFonts w:eastAsia="Calibri"/>
          <w:sz w:val="14"/>
        </w:rPr>
        <w:t xml:space="preserve">connected – and </w:t>
      </w:r>
      <w:r w:rsidRPr="00E054B2">
        <w:rPr>
          <w:rFonts w:eastAsia="Calibri"/>
          <w:u w:val="single"/>
        </w:rPr>
        <w:t>connected immediately</w:t>
      </w:r>
      <w:r w:rsidRPr="00E054B2">
        <w:rPr>
          <w:rFonts w:eastAsia="Calibri"/>
          <w:sz w:val="14"/>
        </w:rPr>
        <w:t xml:space="preserve"> – </w:t>
      </w:r>
      <w:r w:rsidRPr="00E054B2">
        <w:rPr>
          <w:rFonts w:eastAsia="Calibri"/>
          <w:u w:val="single"/>
        </w:rPr>
        <w:t>to news and events</w:t>
      </w:r>
      <w:r w:rsidRPr="00E054B2">
        <w:rPr>
          <w:rFonts w:eastAsia="Calibri"/>
          <w:sz w:val="14"/>
        </w:rPr>
        <w:t xml:space="preserve"> that in past generations would have been restricted to their local vicinities.</w:t>
      </w:r>
      <w:r w:rsidRPr="00E054B2">
        <w:rPr>
          <w:rFonts w:eastAsia="Calibri"/>
          <w:sz w:val="12"/>
        </w:rPr>
        <w:t>¶</w:t>
      </w:r>
      <w:r w:rsidRPr="00E054B2">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E054B2">
        <w:rPr>
          <w:rFonts w:eastAsia="Calibri"/>
          <w:sz w:val="12"/>
        </w:rPr>
        <w:t>¶</w:t>
      </w:r>
      <w:r w:rsidRPr="00E054B2">
        <w:rPr>
          <w:rFonts w:eastAsia="Calibri"/>
          <w:sz w:val="14"/>
        </w:rPr>
        <w:t xml:space="preserve"> </w:t>
      </w:r>
      <w:r w:rsidRPr="00E054B2">
        <w:rPr>
          <w:rFonts w:eastAsia="Calibri"/>
          <w:u w:val="single"/>
        </w:rPr>
        <w:t>At the same time, global power is more diffuse today than in centuries</w:t>
      </w:r>
      <w:r w:rsidRPr="00E054B2">
        <w:rPr>
          <w:rFonts w:eastAsia="Calibri"/>
          <w:sz w:val="14"/>
        </w:rPr>
        <w:t xml:space="preserve">. </w:t>
      </w:r>
      <w:r w:rsidRPr="00E054B2">
        <w:rPr>
          <w:rFonts w:eastAsia="Calibri"/>
          <w:u w:val="single"/>
        </w:rPr>
        <w:t>Although predictions of the nation-state’s demise have gone unrealized, non-state actors</w:t>
      </w:r>
      <w:r w:rsidRPr="00E054B2">
        <w:rPr>
          <w:rFonts w:eastAsia="Calibri"/>
          <w:sz w:val="14"/>
        </w:rPr>
        <w:t xml:space="preserve"> – including NGOs, corporations, and international organizations - </w:t>
      </w:r>
      <w:r w:rsidRPr="00E054B2">
        <w:rPr>
          <w:rFonts w:eastAsia="Calibri"/>
          <w:u w:val="single"/>
        </w:rPr>
        <w:t>are more influential today than</w:t>
      </w:r>
      <w:r w:rsidRPr="00E054B2">
        <w:rPr>
          <w:rFonts w:eastAsia="Calibri"/>
          <w:sz w:val="14"/>
        </w:rPr>
        <w:t xml:space="preserve"> perhaps </w:t>
      </w:r>
      <w:r w:rsidRPr="00E054B2">
        <w:rPr>
          <w:rFonts w:eastAsia="Calibri"/>
          <w:u w:val="single"/>
        </w:rPr>
        <w:t>at any point in human history. The same might be said for transnational criminal networks and other harmful actors.</w:t>
      </w:r>
      <w:r w:rsidRPr="00E054B2">
        <w:rPr>
          <w:rFonts w:eastAsia="Calibri"/>
          <w:sz w:val="14"/>
        </w:rPr>
        <w:t xml:space="preserve"> Concurrently, we are witnessing the rise of new centers of influence – the so-called “emerging”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E054B2">
        <w:rPr>
          <w:rFonts w:eastAsia="Calibri"/>
          <w:sz w:val="12"/>
        </w:rPr>
        <w:t>¶</w:t>
      </w:r>
      <w:r w:rsidRPr="00E054B2">
        <w:rPr>
          <w:rFonts w:eastAsia="Calibri"/>
          <w:sz w:val="14"/>
        </w:rPr>
        <w:t xml:space="preserve"> </w:t>
      </w:r>
      <w:r w:rsidRPr="00E054B2">
        <w:rPr>
          <w:rFonts w:eastAsia="Calibri"/>
          <w:u w:val="single"/>
        </w:rPr>
        <w:t>It is this new, more diffused global system that must now find means of addressing today’s pressing global challenges – challenges that in many cases demand Smart Power ingenuity.</w:t>
      </w:r>
      <w:r w:rsidRPr="00E054B2">
        <w:rPr>
          <w:rFonts w:eastAsia="Calibri"/>
          <w:sz w:val="14"/>
        </w:rPr>
        <w:t xml:space="preserve"> </w:t>
      </w:r>
      <w:r w:rsidRPr="00E054B2">
        <w:rPr>
          <w:rFonts w:eastAsia="Calibri"/>
          <w:u w:val="single"/>
        </w:rPr>
        <w:t xml:space="preserve">From </w:t>
      </w:r>
      <w:r w:rsidRPr="00E054B2">
        <w:rPr>
          <w:rFonts w:eastAsia="Calibri"/>
          <w:iCs/>
          <w:u w:val="single"/>
          <w:bdr w:val="single" w:sz="8" w:space="0" w:color="auto"/>
        </w:rPr>
        <w:t>terrorism to</w:t>
      </w:r>
      <w:r w:rsidRPr="00E054B2">
        <w:rPr>
          <w:rFonts w:eastAsia="Calibri"/>
        </w:rPr>
        <w:t xml:space="preserve"> </w:t>
      </w:r>
      <w:r w:rsidRPr="00E054B2">
        <w:rPr>
          <w:rFonts w:eastAsia="Calibri"/>
          <w:sz w:val="14"/>
        </w:rPr>
        <w:t xml:space="preserve">nuclear </w:t>
      </w:r>
      <w:r w:rsidRPr="00E054B2">
        <w:rPr>
          <w:rFonts w:eastAsia="Calibri"/>
          <w:sz w:val="14"/>
          <w:szCs w:val="14"/>
        </w:rPr>
        <w:t>proliferation</w:t>
      </w:r>
      <w:r w:rsidRPr="00E054B2">
        <w:rPr>
          <w:rFonts w:eastAsia="Calibri"/>
        </w:rPr>
        <w:t xml:space="preserve">, </w:t>
      </w:r>
      <w:r w:rsidRPr="00E054B2">
        <w:rPr>
          <w:rFonts w:eastAsia="Calibri"/>
          <w:iCs/>
          <w:u w:val="single"/>
          <w:bdr w:val="single" w:sz="8" w:space="0" w:color="auto"/>
        </w:rPr>
        <w:t>climate change to pandemic disease, transnational crime to cyber attacks,</w:t>
      </w:r>
      <w:r w:rsidRPr="00E054B2">
        <w:rPr>
          <w:rFonts w:eastAsia="Calibri"/>
          <w:u w:val="single"/>
        </w:rPr>
        <w:t xml:space="preserve"> violations of fundamental human rights to natural disasters, today’s </w:t>
      </w:r>
      <w:r w:rsidRPr="00E054B2">
        <w:rPr>
          <w:rFonts w:eastAsia="Calibri"/>
          <w:iCs/>
          <w:u w:val="single"/>
          <w:bdr w:val="single" w:sz="8" w:space="0" w:color="auto"/>
        </w:rPr>
        <w:t>most urgent security challenges</w:t>
      </w:r>
      <w:r w:rsidRPr="00E054B2">
        <w:rPr>
          <w:rFonts w:eastAsia="Calibri"/>
          <w:u w:val="single"/>
        </w:rPr>
        <w:t xml:space="preserve"> pay no heed to state borders. </w:t>
      </w:r>
      <w:r w:rsidRPr="00E054B2">
        <w:rPr>
          <w:rFonts w:eastAsia="Calibri"/>
          <w:sz w:val="12"/>
        </w:rPr>
        <w:t>¶</w:t>
      </w:r>
      <w:r w:rsidRPr="00E054B2">
        <w:rPr>
          <w:rFonts w:eastAsia="Calibri"/>
          <w:sz w:val="14"/>
        </w:rPr>
        <w:t xml:space="preserve"> So, just as global power is more diffuse, so too are the opposing threats and challenges, and </w:t>
      </w:r>
      <w:r w:rsidRPr="00E054B2">
        <w:rPr>
          <w:rFonts w:eastAsia="Calibri"/>
          <w:u w:val="single"/>
        </w:rPr>
        <w:t xml:space="preserve">it is in this new reality that </w:t>
      </w:r>
      <w:r w:rsidRPr="00E054B2">
        <w:rPr>
          <w:rFonts w:eastAsia="Calibri"/>
          <w:iCs/>
          <w:u w:val="single"/>
          <w:bdr w:val="single" w:sz="8" w:space="0" w:color="auto"/>
        </w:rPr>
        <w:t>the United States must define and employ its Smart Power resources.</w:t>
      </w:r>
      <w:r w:rsidRPr="00E054B2">
        <w:rPr>
          <w:rFonts w:eastAsia="Calibri"/>
          <w:sz w:val="14"/>
        </w:rPr>
        <w:t xml:space="preserve"> </w:t>
      </w:r>
      <w:r w:rsidRPr="00E054B2">
        <w:rPr>
          <w:rFonts w:eastAsia="Calibri"/>
          <w:u w:val="single"/>
        </w:rPr>
        <w:t xml:space="preserve">That reality demands a definition that must now far </w:t>
      </w:r>
      <w:r w:rsidRPr="00E054B2">
        <w:rPr>
          <w:rFonts w:eastAsia="Calibri"/>
          <w:iCs/>
          <w:u w:val="single"/>
          <w:bdr w:val="single" w:sz="8" w:space="0" w:color="auto"/>
        </w:rPr>
        <w:t xml:space="preserve">exceed the origin parameters of hard and soft. </w:t>
      </w:r>
      <w:r w:rsidRPr="00E054B2">
        <w:rPr>
          <w:rFonts w:eastAsia="Calibri"/>
          <w:u w:val="single"/>
        </w:rPr>
        <w:t>Many of these challenges would be unresponsive to traditional Hard tools (coercion, economic sanctions, military force</w:t>
      </w:r>
      <w:r w:rsidRPr="00E054B2">
        <w:rPr>
          <w:rFonts w:eastAsia="Calibri"/>
          <w:sz w:val="14"/>
        </w:rPr>
        <w:t xml:space="preserve">), </w:t>
      </w:r>
      <w:r w:rsidRPr="00E054B2">
        <w:rPr>
          <w:rFonts w:eastAsia="Calibri"/>
          <w:u w:val="single"/>
        </w:rPr>
        <w:t xml:space="preserve">while the application of Soft tools (norm advancement, cultural influence, public diplomacy) in customary channels is likely to provide unsatisfactory impact. </w:t>
      </w:r>
      <w:r w:rsidRPr="00E054B2">
        <w:rPr>
          <w:rFonts w:eastAsia="Calibri"/>
          <w:sz w:val="12"/>
        </w:rPr>
        <w:t>¶</w:t>
      </w:r>
      <w:r w:rsidRPr="00E054B2">
        <w:rPr>
          <w:rFonts w:eastAsia="Calibri"/>
          <w:sz w:val="14"/>
        </w:rPr>
        <w:t xml:space="preserve"> </w:t>
      </w:r>
      <w:r w:rsidRPr="00E054B2">
        <w:rPr>
          <w:rFonts w:eastAsia="Calibri"/>
          <w:u w:val="single"/>
        </w:rPr>
        <w:t xml:space="preserve">Ultimately, the </w:t>
      </w:r>
      <w:r w:rsidRPr="00E054B2">
        <w:rPr>
          <w:rFonts w:eastAsia="Calibri"/>
          <w:iCs/>
          <w:u w:val="single"/>
          <w:bdr w:val="single" w:sz="8" w:space="0" w:color="auto"/>
        </w:rPr>
        <w:t>other component necessary</w:t>
      </w:r>
      <w:r w:rsidRPr="00E054B2">
        <w:rPr>
          <w:rFonts w:eastAsia="Calibri"/>
          <w:u w:val="single"/>
        </w:rPr>
        <w:t xml:space="preserve"> in today’s Smart Power</w:t>
      </w:r>
      <w:r w:rsidRPr="00E054B2">
        <w:rPr>
          <w:rFonts w:eastAsia="Calibri"/>
          <w:sz w:val="14"/>
        </w:rPr>
        <w:t xml:space="preserve"> alchemy </w:t>
      </w:r>
      <w:r w:rsidRPr="00E054B2">
        <w:rPr>
          <w:rFonts w:eastAsia="Calibri"/>
          <w:u w:val="single"/>
        </w:rPr>
        <w:t xml:space="preserve">is </w:t>
      </w:r>
      <w:r w:rsidRPr="00E054B2">
        <w:rPr>
          <w:rFonts w:eastAsia="Calibri"/>
          <w:sz w:val="14"/>
        </w:rPr>
        <w:t xml:space="preserve">robust, focused, and </w:t>
      </w:r>
      <w:r w:rsidRPr="00E054B2">
        <w:rPr>
          <w:rFonts w:eastAsia="Calibri"/>
          <w:iCs/>
          <w:u w:val="single"/>
          <w:bdr w:val="single" w:sz="8" w:space="0" w:color="auto"/>
        </w:rPr>
        <w:t>sustained international cooperation</w:t>
      </w:r>
      <w:r w:rsidRPr="00E054B2">
        <w:rPr>
          <w:rFonts w:eastAsia="Calibri"/>
          <w:sz w:val="14"/>
        </w:rPr>
        <w:t xml:space="preserve">. In effect, </w:t>
      </w:r>
      <w:r w:rsidRPr="00E054B2">
        <w:rPr>
          <w:rFonts w:eastAsia="Calibri"/>
          <w:u w:val="single"/>
        </w:rPr>
        <w:t>in an increasing number of instances, Smart Power must now feature shared power</w:t>
      </w:r>
      <w:r w:rsidRPr="00E054B2">
        <w:rPr>
          <w:rFonts w:eastAsia="Calibri"/>
          <w:sz w:val="14"/>
        </w:rPr>
        <w:t xml:space="preserve">, and in that context foreign policy choices must follow two related but distinct axes. </w:t>
      </w:r>
      <w:r w:rsidRPr="00E054B2">
        <w:rPr>
          <w:rFonts w:eastAsia="Calibri"/>
          <w:sz w:val="12"/>
        </w:rPr>
        <w:t>¶</w:t>
      </w:r>
      <w:r w:rsidRPr="00E054B2">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E054B2">
        <w:rPr>
          <w:rFonts w:eastAsia="Calibri"/>
          <w:u w:val="single"/>
        </w:rPr>
        <w:t>The proliferation in challenges facing all states has created a need for multiple, simultaneous diplomatic transactions among a broadening cast of actors. Given</w:t>
      </w:r>
      <w:r w:rsidRPr="00E054B2">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E054B2">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E054B2">
        <w:rPr>
          <w:rFonts w:eastAsia="Calibri"/>
          <w:sz w:val="14"/>
        </w:rPr>
        <w:t xml:space="preserve">. Many </w:t>
      </w:r>
      <w:r w:rsidRPr="00E054B2">
        <w:rPr>
          <w:rFonts w:eastAsia="Calibri"/>
          <w:u w:val="single"/>
        </w:rPr>
        <w:t xml:space="preserve">observers have highlighted U.S. </w:t>
      </w:r>
      <w:r w:rsidRPr="00E054B2">
        <w:rPr>
          <w:rFonts w:eastAsia="Calibri"/>
          <w:u w:val="single"/>
        </w:rPr>
        <w:lastRenderedPageBreak/>
        <w:t>decision-making in</w:t>
      </w:r>
      <w:r w:rsidRPr="00E054B2">
        <w:rPr>
          <w:rFonts w:eastAsia="Calibri"/>
          <w:sz w:val="14"/>
        </w:rPr>
        <w:t xml:space="preserve"> advance of the 2003 </w:t>
      </w:r>
      <w:r w:rsidRPr="00E054B2">
        <w:rPr>
          <w:rFonts w:eastAsia="Calibri"/>
          <w:u w:val="single"/>
        </w:rPr>
        <w:t>Iraq</w:t>
      </w:r>
      <w:r w:rsidRPr="00E054B2">
        <w:rPr>
          <w:rFonts w:eastAsia="Calibri"/>
          <w:sz w:val="14"/>
        </w:rPr>
        <w:t xml:space="preserve"> invasion </w:t>
      </w:r>
      <w:r w:rsidRPr="00E054B2">
        <w:rPr>
          <w:rFonts w:eastAsia="Calibri"/>
          <w:u w:val="single"/>
        </w:rPr>
        <w:t>as indicative of just this phenomenon</w:t>
      </w:r>
      <w:r w:rsidRPr="00E054B2">
        <w:rPr>
          <w:rFonts w:eastAsia="Calibri"/>
          <w:sz w:val="14"/>
        </w:rPr>
        <w:t xml:space="preserve">. </w:t>
      </w:r>
      <w:r w:rsidRPr="00E054B2">
        <w:rPr>
          <w:rFonts w:eastAsia="Calibri"/>
          <w:sz w:val="12"/>
        </w:rPr>
        <w:t>¶</w:t>
      </w:r>
      <w:r w:rsidRPr="00E054B2">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E054B2">
        <w:rPr>
          <w:rFonts w:eastAsia="Calibri"/>
          <w:sz w:val="12"/>
        </w:rPr>
        <w:t>¶</w:t>
      </w:r>
      <w:r w:rsidRPr="00E054B2">
        <w:rPr>
          <w:rFonts w:eastAsia="Calibri"/>
          <w:sz w:val="14"/>
        </w:rPr>
        <w:t xml:space="preserve"> Second, </w:t>
      </w:r>
      <w:r w:rsidRPr="00E054B2">
        <w:rPr>
          <w:rFonts w:eastAsia="Calibri"/>
          <w:u w:val="single"/>
        </w:rPr>
        <w:t xml:space="preserve">Smart Power policy choices must contribute to the </w:t>
      </w:r>
      <w:r w:rsidRPr="00E054B2">
        <w:rPr>
          <w:rFonts w:eastAsia="Calibri"/>
          <w:iCs/>
          <w:u w:val="single"/>
          <w:bdr w:val="single" w:sz="8" w:space="0" w:color="auto"/>
        </w:rPr>
        <w:t>strength and resilience of the international system.</w:t>
      </w:r>
      <w:r w:rsidRPr="00E054B2">
        <w:rPr>
          <w:rFonts w:eastAsia="Calibri"/>
          <w:u w:val="single"/>
        </w:rPr>
        <w:t xml:space="preserve"> </w:t>
      </w:r>
      <w:r w:rsidRPr="00E054B2">
        <w:rPr>
          <w:rFonts w:eastAsia="Calibri"/>
          <w:sz w:val="14"/>
        </w:rPr>
        <w:t xml:space="preserve">As noted above, </w:t>
      </w:r>
      <w:r w:rsidRPr="00E054B2">
        <w:rPr>
          <w:rFonts w:eastAsia="Calibri"/>
          <w:u w:val="single"/>
        </w:rPr>
        <w:t xml:space="preserve">the globalization of contemporary challenges and security threats has augmented the need for </w:t>
      </w:r>
      <w:r w:rsidRPr="00E054B2">
        <w:rPr>
          <w:rFonts w:eastAsia="Calibri"/>
          <w:iCs/>
          <w:u w:val="single"/>
          <w:bdr w:val="single" w:sz="8" w:space="0" w:color="auto"/>
        </w:rPr>
        <w:t>effective cooperation among states and other international actors</w:t>
      </w:r>
      <w:r w:rsidRPr="00E054B2">
        <w:rPr>
          <w:rFonts w:eastAsia="Calibri"/>
          <w:sz w:val="14"/>
        </w:rPr>
        <w:t xml:space="preserve">, </w:t>
      </w:r>
      <w:r w:rsidRPr="00E054B2">
        <w:rPr>
          <w:rFonts w:eastAsia="Calibri"/>
          <w:u w:val="single"/>
        </w:rPr>
        <w:t xml:space="preserve">and placed even </w:t>
      </w:r>
      <w:r w:rsidRPr="00E054B2">
        <w:rPr>
          <w:rFonts w:eastAsia="Calibri"/>
          <w:iCs/>
          <w:u w:val="single"/>
          <w:bdr w:val="single" w:sz="8" w:space="0" w:color="auto"/>
        </w:rPr>
        <w:t>greater demands</w:t>
      </w:r>
      <w:r w:rsidRPr="00E054B2">
        <w:rPr>
          <w:rFonts w:eastAsia="Calibri"/>
          <w:u w:val="single"/>
        </w:rPr>
        <w:t xml:space="preserve"> on the global network of international institutions</w:t>
      </w:r>
      <w:r w:rsidRPr="00E054B2">
        <w:rPr>
          <w:rFonts w:eastAsia="Calibri"/>
          <w:sz w:val="14"/>
        </w:rPr>
        <w:t xml:space="preserve">, conferences, frameworks, and groupings </w:t>
      </w:r>
      <w:r w:rsidRPr="00E054B2">
        <w:rPr>
          <w:rFonts w:eastAsia="Calibri"/>
          <w:u w:val="single"/>
        </w:rPr>
        <w:t>in which these challenges are more and more frequently addressed.</w:t>
      </w:r>
      <w:r w:rsidRPr="00E054B2">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14E36405" w14:textId="77777777" w:rsidR="00D83A40" w:rsidRPr="00E054B2" w:rsidRDefault="00D83A40" w:rsidP="00D83A40">
      <w:pPr>
        <w:rPr>
          <w:rFonts w:eastAsia="Calibri"/>
          <w:sz w:val="14"/>
        </w:rPr>
      </w:pPr>
    </w:p>
    <w:p w14:paraId="7280D3BA" w14:textId="77777777" w:rsidR="00D83A40" w:rsidRPr="00E054B2" w:rsidRDefault="00D83A40" w:rsidP="00D83A40">
      <w:pPr>
        <w:pStyle w:val="Heading4"/>
        <w:rPr>
          <w:rFonts w:eastAsia="MS Gothic"/>
          <w:u w:val="single"/>
        </w:rPr>
      </w:pPr>
      <w:r w:rsidRPr="00E054B2">
        <w:rPr>
          <w:rFonts w:eastAsia="MS Gothic"/>
        </w:rPr>
        <w:t xml:space="preserve">The perm </w:t>
      </w:r>
      <w:r w:rsidRPr="00E054B2">
        <w:rPr>
          <w:rFonts w:eastAsia="MS Gothic"/>
          <w:u w:val="single"/>
        </w:rPr>
        <w:t>wrecks legitimacy</w:t>
      </w:r>
      <w:r w:rsidRPr="00E054B2">
        <w:rPr>
          <w:rFonts w:eastAsia="MS Gothic"/>
        </w:rPr>
        <w:t xml:space="preserve">. </w:t>
      </w:r>
    </w:p>
    <w:p w14:paraId="53478473" w14:textId="77777777" w:rsidR="00D83A40" w:rsidRPr="00E054B2" w:rsidRDefault="00D83A40" w:rsidP="00D83A40">
      <w:pPr>
        <w:rPr>
          <w:rFonts w:eastAsia="Cambria"/>
          <w:sz w:val="16"/>
          <w:szCs w:val="26"/>
        </w:rPr>
      </w:pPr>
      <w:r w:rsidRPr="00E054B2">
        <w:rPr>
          <w:rStyle w:val="Style13ptBold"/>
          <w:szCs w:val="26"/>
          <w:u w:val="single"/>
        </w:rPr>
        <w:t>Shany 14</w:t>
      </w:r>
      <w:r w:rsidRPr="00E054B2">
        <w:rPr>
          <w:rFonts w:eastAsia="Cambria"/>
          <w:b/>
          <w:bCs/>
          <w:sz w:val="16"/>
          <w:szCs w:val="26"/>
        </w:rPr>
        <w:t xml:space="preserve"> </w:t>
      </w:r>
      <w:r w:rsidRPr="00E054B2">
        <w:rPr>
          <w:rFonts w:eastAsia="Cambria"/>
          <w:sz w:val="16"/>
          <w:szCs w:val="26"/>
        </w:rPr>
        <w:t>– [Yuval, Hersch Lauterpacht Chair in Public International Law and Dean, Hebrew U of Jerusalem, Assessing the Effectiveness of International Courts, Google Books, p. 103-109] Recut Justin</w:t>
      </w:r>
    </w:p>
    <w:p w14:paraId="79B10F9C" w14:textId="77777777" w:rsidR="00D83A40" w:rsidRDefault="00D83A40" w:rsidP="00D83A40">
      <w:pPr>
        <w:rPr>
          <w:rFonts w:eastAsia="Cambria"/>
          <w:szCs w:val="26"/>
          <w:u w:val="single"/>
        </w:rPr>
      </w:pPr>
      <w:r w:rsidRPr="00E054B2">
        <w:rPr>
          <w:rFonts w:eastAsia="Cambria"/>
          <w:sz w:val="16"/>
          <w:szCs w:val="26"/>
        </w:rPr>
        <w:t xml:space="preserve">Outcome-related factors Judicial independence and impartiality pertain to the rules and conditions governing the judicial decision-making process and to certain practices featured in the judicial decision-making process itself. All of these notions do not cover, however, the outputs and outcomes of adjudication per se. We have no way of ascertaining merely on the basis of the contents of an international courts decision to hold in favor of one party and against the other, or to adopt a specific interpretation of a legal provision, whether the decision has been taken in a manner that is independent and impartial. Still, studying the </w:t>
      </w:r>
      <w:r w:rsidRPr="00E054B2">
        <w:rPr>
          <w:rFonts w:eastAsia="Cambria"/>
          <w:b/>
          <w:iCs/>
          <w:szCs w:val="26"/>
          <w:u w:val="single"/>
        </w:rPr>
        <w:t>actual outputs and outcomes</w:t>
      </w:r>
      <w:r w:rsidRPr="00E054B2">
        <w:rPr>
          <w:rFonts w:eastAsia="Cambria"/>
          <w:szCs w:val="26"/>
          <w:u w:val="single"/>
        </w:rPr>
        <w:t xml:space="preserve"> generated by international courts</w:t>
      </w:r>
      <w:r w:rsidRPr="00E054B2">
        <w:rPr>
          <w:rFonts w:eastAsia="Cambria"/>
          <w:sz w:val="16"/>
          <w:szCs w:val="26"/>
        </w:rPr>
        <w:t xml:space="preserve"> may </w:t>
      </w:r>
      <w:r w:rsidRPr="00E054B2">
        <w:rPr>
          <w:rFonts w:eastAsia="Cambria"/>
          <w:szCs w:val="26"/>
          <w:u w:val="single"/>
        </w:rPr>
        <w:t>provide</w:t>
      </w:r>
      <w:r w:rsidRPr="00E054B2">
        <w:rPr>
          <w:rFonts w:eastAsia="Cambria"/>
          <w:sz w:val="16"/>
          <w:szCs w:val="26"/>
        </w:rPr>
        <w:t xml:space="preserve"> us with </w:t>
      </w:r>
      <w:r w:rsidRPr="00E054B2">
        <w:rPr>
          <w:rFonts w:eastAsia="Cambria"/>
          <w:szCs w:val="26"/>
          <w:u w:val="single"/>
        </w:rPr>
        <w:t xml:space="preserve">important insights regarding judicial independence and impartiality. </w:t>
      </w:r>
      <w:r w:rsidRPr="00E054B2">
        <w:rPr>
          <w:rFonts w:eastAsia="Cambria"/>
          <w:b/>
          <w:iCs/>
          <w:szCs w:val="26"/>
          <w:u w:val="single"/>
        </w:rPr>
        <w:t>Most significantly</w:t>
      </w:r>
      <w:r w:rsidRPr="00E054B2">
        <w:rPr>
          <w:rFonts w:eastAsia="Cambria"/>
          <w:szCs w:val="26"/>
          <w:u w:val="single"/>
        </w:rPr>
        <w:t xml:space="preserve">, the courts </w:t>
      </w:r>
      <w:r w:rsidRPr="00E054B2">
        <w:rPr>
          <w:rFonts w:eastAsia="Cambria"/>
          <w:b/>
          <w:iCs/>
          <w:szCs w:val="26"/>
          <w:u w:val="single"/>
        </w:rPr>
        <w:t>ongoing record</w:t>
      </w:r>
      <w:r w:rsidRPr="00E054B2">
        <w:rPr>
          <w:rFonts w:eastAsia="Cambria"/>
          <w:szCs w:val="26"/>
          <w:u w:val="single"/>
        </w:rPr>
        <w:t xml:space="preserve"> of generating decisions running </w:t>
      </w:r>
      <w:r w:rsidRPr="00E054B2">
        <w:rPr>
          <w:rFonts w:eastAsia="Cambria"/>
          <w:b/>
          <w:iCs/>
          <w:szCs w:val="26"/>
          <w:u w:val="single"/>
        </w:rPr>
        <w:t>contrary to the interests of powerful states</w:t>
      </w:r>
      <w:r w:rsidRPr="00E054B2">
        <w:rPr>
          <w:rFonts w:eastAsia="Cambria"/>
          <w:szCs w:val="26"/>
          <w:u w:val="single"/>
        </w:rPr>
        <w:t xml:space="preserve"> </w:t>
      </w:r>
      <w:r w:rsidRPr="00E054B2">
        <w:rPr>
          <w:rFonts w:eastAsia="Cambria"/>
          <w:sz w:val="16"/>
          <w:szCs w:val="26"/>
        </w:rPr>
        <w:t xml:space="preserve">and other </w:t>
      </w:r>
      <w:r w:rsidRPr="00E054B2">
        <w:rPr>
          <w:rFonts w:eastAsia="Cambria"/>
          <w:szCs w:val="26"/>
          <w:u w:val="single"/>
        </w:rPr>
        <w:t xml:space="preserve">constituencies may be </w:t>
      </w:r>
      <w:r w:rsidRPr="00E054B2">
        <w:rPr>
          <w:rFonts w:eastAsia="Cambria"/>
          <w:b/>
          <w:iCs/>
          <w:szCs w:val="26"/>
          <w:u w:val="single"/>
        </w:rPr>
        <w:t>prima facie indicative of its actual independence or lack thereof</w:t>
      </w:r>
      <w:r w:rsidRPr="00E054B2">
        <w:rPr>
          <w:rFonts w:eastAsia="Cambria"/>
          <w:sz w:val="16"/>
          <w:szCs w:val="26"/>
        </w:rPr>
        <w:t xml:space="preserve"> (ie, a possible proxy for judicial independence). A record of </w:t>
      </w:r>
      <w:r w:rsidRPr="00E054B2">
        <w:rPr>
          <w:rFonts w:eastAsia="Cambria"/>
          <w:szCs w:val="26"/>
          <w:u w:val="single"/>
        </w:rPr>
        <w:t xml:space="preserve">court judgments manifesting a </w:t>
      </w:r>
      <w:r w:rsidRPr="00E054B2">
        <w:rPr>
          <w:rFonts w:eastAsia="Cambria"/>
          <w:b/>
          <w:iCs/>
          <w:szCs w:val="26"/>
          <w:u w:val="single"/>
        </w:rPr>
        <w:t>clash between law and power</w:t>
      </w:r>
      <w:r w:rsidRPr="00E054B2">
        <w:rPr>
          <w:rFonts w:eastAsia="Cambria"/>
          <w:szCs w:val="26"/>
          <w:u w:val="single"/>
        </w:rPr>
        <w:t xml:space="preserve"> would</w:t>
      </w:r>
      <w:r w:rsidRPr="00E054B2">
        <w:rPr>
          <w:rFonts w:eastAsia="Cambria"/>
          <w:sz w:val="16"/>
          <w:szCs w:val="26"/>
        </w:rPr>
        <w:t xml:space="preserve"> also, </w:t>
      </w:r>
      <w:r w:rsidRPr="00E054B2">
        <w:rPr>
          <w:rFonts w:eastAsia="Cambria"/>
          <w:szCs w:val="26"/>
          <w:u w:val="single"/>
        </w:rPr>
        <w:t xml:space="preserve">most probably, </w:t>
      </w:r>
      <w:r w:rsidRPr="00E054B2">
        <w:rPr>
          <w:rFonts w:eastAsia="Cambria"/>
          <w:b/>
          <w:iCs/>
          <w:szCs w:val="26"/>
          <w:u w:val="single"/>
        </w:rPr>
        <w:t>impact the courts reputation for independence</w:t>
      </w:r>
      <w:r w:rsidRPr="00E054B2">
        <w:rPr>
          <w:rFonts w:eastAsia="Cambria"/>
          <w:sz w:val="16"/>
          <w:szCs w:val="26"/>
        </w:rPr>
        <w:t xml:space="preserve"> (</w:t>
      </w:r>
      <w:r w:rsidRPr="00E054B2">
        <w:rPr>
          <w:rFonts w:eastAsia="Cambria"/>
          <w:szCs w:val="26"/>
          <w:u w:val="single"/>
        </w:rPr>
        <w:t xml:space="preserve">which is a structural asset related, but analytically </w:t>
      </w:r>
      <w:r w:rsidRPr="00E054B2">
        <w:rPr>
          <w:rFonts w:eastAsia="Cambria"/>
          <w:b/>
          <w:iCs/>
          <w:szCs w:val="26"/>
          <w:u w:val="single"/>
        </w:rPr>
        <w:t>separate from, actual independence</w:t>
      </w:r>
      <w:r w:rsidRPr="00E054B2">
        <w:rPr>
          <w:rFonts w:eastAsia="Cambria"/>
          <w:sz w:val="16"/>
          <w:szCs w:val="26"/>
        </w:rPr>
        <w:t xml:space="preserve">-supporting structures and processes). </w:t>
      </w:r>
      <w:r w:rsidRPr="00E054B2">
        <w:rPr>
          <w:rFonts w:eastAsia="Cambria"/>
          <w:szCs w:val="26"/>
          <w:u w:val="single"/>
        </w:rPr>
        <w:t>Thus,</w:t>
      </w:r>
      <w:r w:rsidRPr="00E054B2">
        <w:rPr>
          <w:rFonts w:eastAsia="Cambria"/>
          <w:sz w:val="16"/>
          <w:szCs w:val="26"/>
        </w:rPr>
        <w:t xml:space="preserve"> independent structures and processes </w:t>
      </w:r>
      <w:r w:rsidRPr="00E054B2">
        <w:rPr>
          <w:rFonts w:eastAsia="Cambria"/>
          <w:szCs w:val="26"/>
          <w:u w:val="single"/>
        </w:rPr>
        <w:t>create a "</w:t>
      </w:r>
      <w:r w:rsidRPr="00E054B2">
        <w:rPr>
          <w:rFonts w:eastAsia="Cambria"/>
          <w:b/>
          <w:iCs/>
          <w:szCs w:val="26"/>
          <w:u w:val="single"/>
        </w:rPr>
        <w:t>feedback loop</w:t>
      </w:r>
      <w:r w:rsidRPr="00E054B2">
        <w:rPr>
          <w:rFonts w:eastAsia="Cambria"/>
          <w:sz w:val="16"/>
          <w:szCs w:val="26"/>
        </w:rPr>
        <w:t xml:space="preserve">," </w:t>
      </w:r>
      <w:r w:rsidRPr="00E054B2">
        <w:rPr>
          <w:rFonts w:eastAsia="Cambria"/>
          <w:szCs w:val="26"/>
          <w:u w:val="single"/>
        </w:rPr>
        <w:t xml:space="preserve">by influencing the courts </w:t>
      </w:r>
      <w:r w:rsidRPr="00E054B2">
        <w:rPr>
          <w:rFonts w:eastAsia="Cambria"/>
          <w:b/>
          <w:iCs/>
          <w:szCs w:val="26"/>
          <w:u w:val="single"/>
        </w:rPr>
        <w:t>reputation for independence</w:t>
      </w:r>
      <w:r w:rsidRPr="00E054B2">
        <w:rPr>
          <w:rFonts w:eastAsia="Cambria"/>
          <w:szCs w:val="26"/>
          <w:u w:val="single"/>
        </w:rPr>
        <w:t xml:space="preserve">, which </w:t>
      </w:r>
      <w:r w:rsidRPr="00E054B2">
        <w:rPr>
          <w:rFonts w:eastAsia="Cambria"/>
          <w:b/>
          <w:iCs/>
          <w:szCs w:val="26"/>
          <w:u w:val="single"/>
        </w:rPr>
        <w:t>affects the courts structures</w:t>
      </w:r>
      <w:r w:rsidRPr="00E054B2">
        <w:rPr>
          <w:rFonts w:eastAsia="Cambria"/>
          <w:szCs w:val="26"/>
          <w:u w:val="single"/>
        </w:rPr>
        <w:t xml:space="preserve"> and, in turn, its processes and outcomes</w:t>
      </w:r>
      <w:r w:rsidRPr="00E054B2">
        <w:rPr>
          <w:rFonts w:eastAsia="Cambria"/>
          <w:sz w:val="16"/>
          <w:szCs w:val="26"/>
        </w:rPr>
        <w:t>.26</w:t>
      </w:r>
      <w:r w:rsidRPr="00E054B2">
        <w:rPr>
          <w:rFonts w:eastAsia="Cambria"/>
          <w:szCs w:val="26"/>
          <w:u w:val="single"/>
        </w:rPr>
        <w:t xml:space="preserve"> </w:t>
      </w:r>
      <w:r w:rsidRPr="00E054B2">
        <w:rPr>
          <w:rFonts w:eastAsia="Cambria"/>
          <w:sz w:val="16"/>
          <w:szCs w:val="26"/>
        </w:rPr>
        <w:t xml:space="preserve">For example, a series of controversial </w:t>
      </w:r>
      <w:r w:rsidRPr="00E054B2">
        <w:rPr>
          <w:rFonts w:eastAsia="Cambria"/>
          <w:szCs w:val="26"/>
          <w:u w:val="single"/>
        </w:rPr>
        <w:t xml:space="preserve">decisions issued by the court deemed as </w:t>
      </w:r>
      <w:r w:rsidRPr="00E054B2">
        <w:rPr>
          <w:rFonts w:eastAsia="Cambria"/>
          <w:b/>
          <w:iCs/>
          <w:szCs w:val="26"/>
          <w:u w:val="single"/>
        </w:rPr>
        <w:t>catering to the interest of powerful states</w:t>
      </w:r>
      <w:r w:rsidRPr="00E054B2">
        <w:rPr>
          <w:rFonts w:eastAsia="Cambria"/>
          <w:sz w:val="16"/>
          <w:szCs w:val="26"/>
        </w:rPr>
        <w:t xml:space="preserve"> (</w:t>
      </w:r>
      <w:r w:rsidRPr="00E054B2">
        <w:rPr>
          <w:rFonts w:eastAsia="Cambria"/>
          <w:szCs w:val="26"/>
          <w:u w:val="single"/>
        </w:rPr>
        <w:t>an outcome indicator of judicial independence</w:t>
      </w:r>
      <w:r w:rsidRPr="00E054B2">
        <w:rPr>
          <w:rFonts w:eastAsia="Cambria"/>
          <w:sz w:val="16"/>
          <w:szCs w:val="26"/>
        </w:rPr>
        <w:t xml:space="preserve">) may </w:t>
      </w:r>
      <w:r w:rsidRPr="00E054B2">
        <w:rPr>
          <w:rFonts w:eastAsia="Cambria"/>
          <w:szCs w:val="26"/>
          <w:u w:val="single"/>
        </w:rPr>
        <w:t xml:space="preserve">suggest that the court in question has been operating in a </w:t>
      </w:r>
      <w:r w:rsidRPr="00E054B2">
        <w:rPr>
          <w:rFonts w:eastAsia="Cambria"/>
          <w:b/>
          <w:iCs/>
          <w:szCs w:val="26"/>
          <w:u w:val="single"/>
        </w:rPr>
        <w:t>less than fully independent manner</w:t>
      </w:r>
      <w:r w:rsidRPr="00E054B2">
        <w:rPr>
          <w:rFonts w:eastAsia="Cambria"/>
          <w:szCs w:val="26"/>
          <w:u w:val="single"/>
        </w:rPr>
        <w:t xml:space="preserve">, or that an </w:t>
      </w:r>
      <w:r w:rsidRPr="00E054B2">
        <w:rPr>
          <w:rFonts w:eastAsia="Cambria"/>
          <w:b/>
          <w:iCs/>
          <w:szCs w:val="26"/>
          <w:u w:val="single"/>
        </w:rPr>
        <w:t>informal dependency</w:t>
      </w:r>
      <w:r w:rsidRPr="00E054B2">
        <w:rPr>
          <w:rFonts w:eastAsia="Cambria"/>
          <w:szCs w:val="26"/>
          <w:u w:val="single"/>
        </w:rPr>
        <w:t xml:space="preserve"> has been created</w:t>
      </w:r>
      <w:r w:rsidRPr="00E054B2">
        <w:rPr>
          <w:rFonts w:eastAsia="Cambria"/>
          <w:sz w:val="16"/>
          <w:szCs w:val="26"/>
        </w:rPr>
        <w:t xml:space="preserve">. </w:t>
      </w:r>
      <w:r w:rsidRPr="00E054B2">
        <w:rPr>
          <w:rFonts w:eastAsia="Cambria"/>
          <w:szCs w:val="26"/>
          <w:u w:val="single"/>
        </w:rPr>
        <w:t xml:space="preserve">Consequently, the value of the courts </w:t>
      </w:r>
      <w:r w:rsidRPr="00E054B2">
        <w:rPr>
          <w:rFonts w:eastAsia="Cambria"/>
          <w:b/>
          <w:iCs/>
          <w:szCs w:val="26"/>
          <w:u w:val="single"/>
        </w:rPr>
        <w:t>reputation for independence</w:t>
      </w:r>
      <w:r w:rsidRPr="00E054B2">
        <w:rPr>
          <w:rFonts w:eastAsia="Cambria"/>
          <w:szCs w:val="26"/>
          <w:u w:val="single"/>
        </w:rPr>
        <w:t xml:space="preserve">—an intangible "asset" the court possesses—might </w:t>
      </w:r>
      <w:r w:rsidRPr="00E054B2">
        <w:rPr>
          <w:rFonts w:eastAsia="Cambria"/>
          <w:b/>
          <w:iCs/>
          <w:szCs w:val="26"/>
          <w:u w:val="single"/>
        </w:rPr>
        <w:t>decrease</w:t>
      </w:r>
      <w:r w:rsidRPr="00E054B2">
        <w:rPr>
          <w:rFonts w:eastAsia="Cambria"/>
          <w:szCs w:val="26"/>
          <w:u w:val="single"/>
        </w:rPr>
        <w:t xml:space="preserve">. At the same time, a solid record </w:t>
      </w:r>
      <w:r w:rsidRPr="00E054B2">
        <w:rPr>
          <w:rFonts w:eastAsia="Cambria"/>
          <w:sz w:val="16"/>
          <w:szCs w:val="26"/>
        </w:rPr>
        <w:t xml:space="preserve">of "speaking law to power" </w:t>
      </w:r>
      <w:r w:rsidRPr="00E054B2">
        <w:rPr>
          <w:rFonts w:eastAsia="Cambria"/>
          <w:szCs w:val="26"/>
          <w:u w:val="single"/>
        </w:rPr>
        <w:t xml:space="preserve">may </w:t>
      </w:r>
      <w:r w:rsidRPr="00E054B2">
        <w:rPr>
          <w:rFonts w:eastAsia="Cambria"/>
          <w:b/>
          <w:iCs/>
          <w:szCs w:val="26"/>
          <w:u w:val="single"/>
        </w:rPr>
        <w:t>strengthen the courts independent image</w:t>
      </w:r>
      <w:r w:rsidRPr="00E054B2">
        <w:rPr>
          <w:rFonts w:eastAsia="Cambria"/>
          <w:sz w:val="16"/>
          <w:szCs w:val="26"/>
        </w:rPr>
        <w:t xml:space="preserve">.27 In any event, </w:t>
      </w:r>
      <w:r w:rsidRPr="00E054B2">
        <w:rPr>
          <w:rFonts w:eastAsia="Cambria"/>
          <w:szCs w:val="26"/>
          <w:u w:val="single"/>
        </w:rPr>
        <w:t xml:space="preserve">changes in the </w:t>
      </w:r>
      <w:r w:rsidRPr="00E054B2">
        <w:rPr>
          <w:rFonts w:eastAsia="Cambria"/>
          <w:b/>
          <w:iCs/>
          <w:szCs w:val="26"/>
          <w:u w:val="single"/>
        </w:rPr>
        <w:t>perceived independence</w:t>
      </w:r>
      <w:r w:rsidRPr="00E054B2">
        <w:rPr>
          <w:rFonts w:eastAsia="Cambria"/>
          <w:szCs w:val="26"/>
          <w:u w:val="single"/>
        </w:rPr>
        <w:t xml:space="preserve"> of international courts</w:t>
      </w:r>
      <w:r w:rsidRPr="00E054B2">
        <w:rPr>
          <w:rFonts w:eastAsia="Cambria"/>
          <w:sz w:val="16"/>
          <w:szCs w:val="26"/>
        </w:rPr>
        <w:t xml:space="preserve"> may </w:t>
      </w:r>
      <w:r w:rsidRPr="00E054B2">
        <w:rPr>
          <w:rFonts w:eastAsia="Cambria"/>
          <w:b/>
          <w:iCs/>
          <w:szCs w:val="26"/>
          <w:u w:val="single"/>
        </w:rPr>
        <w:t>impact these courts' legitimacy</w:t>
      </w:r>
      <w:r w:rsidRPr="00E054B2">
        <w:rPr>
          <w:rFonts w:eastAsia="Cambria"/>
          <w:szCs w:val="26"/>
          <w:u w:val="single"/>
        </w:rPr>
        <w:t xml:space="preserve"> in the eyes of potential parties and </w:t>
      </w:r>
      <w:r w:rsidRPr="00E054B2">
        <w:rPr>
          <w:rFonts w:eastAsia="Cambria"/>
          <w:b/>
          <w:iCs/>
          <w:szCs w:val="26"/>
          <w:u w:val="single"/>
        </w:rPr>
        <w:t>render them more or less credible</w:t>
      </w:r>
      <w:r w:rsidRPr="00E054B2">
        <w:rPr>
          <w:rFonts w:eastAsia="Cambria"/>
          <w:szCs w:val="26"/>
          <w:u w:val="single"/>
        </w:rPr>
        <w:t xml:space="preserve"> institutions. The </w:t>
      </w:r>
      <w:r w:rsidRPr="00E054B2">
        <w:rPr>
          <w:rFonts w:eastAsia="Cambria"/>
          <w:b/>
          <w:iCs/>
          <w:szCs w:val="26"/>
          <w:u w:val="single"/>
        </w:rPr>
        <w:t>newly acquired or lost credibility</w:t>
      </w:r>
      <w:r w:rsidRPr="00E054B2">
        <w:rPr>
          <w:rFonts w:eastAsia="Cambria"/>
          <w:sz w:val="16"/>
          <w:szCs w:val="26"/>
        </w:rPr>
        <w:t xml:space="preserve"> may, </w:t>
      </w:r>
      <w:r w:rsidRPr="00E054B2">
        <w:rPr>
          <w:rFonts w:eastAsia="Cambria"/>
          <w:szCs w:val="26"/>
          <w:u w:val="single"/>
        </w:rPr>
        <w:t xml:space="preserve">in turn, affect the ability of courts to </w:t>
      </w:r>
      <w:r w:rsidRPr="00E054B2">
        <w:rPr>
          <w:rFonts w:eastAsia="Cambria"/>
          <w:b/>
          <w:iCs/>
          <w:szCs w:val="26"/>
          <w:u w:val="single"/>
        </w:rPr>
        <w:t>attract new cases</w:t>
      </w:r>
      <w:r w:rsidRPr="00E054B2">
        <w:rPr>
          <w:rFonts w:eastAsia="Cambria"/>
          <w:szCs w:val="26"/>
          <w:u w:val="single"/>
        </w:rPr>
        <w:t xml:space="preserve"> and to </w:t>
      </w:r>
      <w:r w:rsidRPr="00E054B2">
        <w:rPr>
          <w:rFonts w:eastAsia="Cambria"/>
          <w:b/>
          <w:iCs/>
          <w:szCs w:val="26"/>
          <w:u w:val="single"/>
        </w:rPr>
        <w:t>generate compliance</w:t>
      </w:r>
      <w:r w:rsidRPr="00E054B2">
        <w:rPr>
          <w:rFonts w:eastAsia="Cambria"/>
          <w:szCs w:val="26"/>
          <w:u w:val="single"/>
        </w:rPr>
        <w:t xml:space="preserve"> with their judgments</w:t>
      </w:r>
      <w:r w:rsidRPr="00E054B2">
        <w:rPr>
          <w:rFonts w:eastAsia="Cambria"/>
          <w:sz w:val="16"/>
          <w:szCs w:val="26"/>
        </w:rPr>
        <w:t xml:space="preserve">. Ultimately, </w:t>
      </w:r>
      <w:r w:rsidRPr="00E054B2">
        <w:rPr>
          <w:rFonts w:eastAsia="Cambria"/>
          <w:b/>
          <w:iCs/>
          <w:szCs w:val="26"/>
          <w:u w:val="single"/>
        </w:rPr>
        <w:t>changes in the perceived independence</w:t>
      </w:r>
      <w:r w:rsidRPr="00E054B2">
        <w:rPr>
          <w:rFonts w:eastAsia="Cambria"/>
          <w:szCs w:val="26"/>
          <w:u w:val="single"/>
        </w:rPr>
        <w:t xml:space="preserve"> of international courts</w:t>
      </w:r>
      <w:r w:rsidRPr="00E054B2">
        <w:rPr>
          <w:rFonts w:eastAsia="Cambria"/>
          <w:sz w:val="16"/>
          <w:szCs w:val="26"/>
        </w:rPr>
        <w:t xml:space="preserve"> may </w:t>
      </w:r>
      <w:r w:rsidRPr="00E054B2">
        <w:rPr>
          <w:rFonts w:eastAsia="Cambria"/>
          <w:b/>
          <w:iCs/>
          <w:szCs w:val="26"/>
          <w:u w:val="single"/>
        </w:rPr>
        <w:t>modify these courts goal attainment potential</w:t>
      </w:r>
      <w:r w:rsidRPr="00E054B2">
        <w:rPr>
          <w:rFonts w:eastAsia="Cambria"/>
          <w:sz w:val="16"/>
          <w:szCs w:val="26"/>
        </w:rPr>
        <w:t xml:space="preserve">.28 Note, however, that international actors possessing high levels of control or influence over the court may react differently to changes in a courts independence than international actors possessing low levels of control or influence. Strong states, for example, may dislike the reduced ability to influence judicial outcomes attendant to increased judicial independence and may distance themselves from courts whose perceived independence is growing.2'1 </w:t>
      </w:r>
      <w:r w:rsidRPr="00E054B2">
        <w:rPr>
          <w:rFonts w:eastAsia="Cambria"/>
          <w:szCs w:val="26"/>
          <w:u w:val="single"/>
        </w:rPr>
        <w:t xml:space="preserve">A similar analysis to the one undertaken above with respect to perceptions of judicial independence could also be employed in relation to </w:t>
      </w:r>
      <w:r w:rsidRPr="00E054B2">
        <w:rPr>
          <w:rFonts w:eastAsia="Cambria"/>
          <w:szCs w:val="26"/>
          <w:u w:val="single"/>
        </w:rPr>
        <w:lastRenderedPageBreak/>
        <w:t>perceptions of judicial impartiality. A reputation for impartiality is a structural "asset</w:t>
      </w:r>
      <w:r w:rsidRPr="00E054B2">
        <w:rPr>
          <w:rFonts w:eastAsia="Cambria"/>
          <w:sz w:val="16"/>
          <w:szCs w:val="26"/>
        </w:rPr>
        <w:t xml:space="preserve">," which feeds on the degree to which judicial outputs—court decisions—are viewed by relevant constituencies to reflect justifiable preferences. </w:t>
      </w:r>
      <w:r w:rsidRPr="00E054B2">
        <w:rPr>
          <w:rFonts w:eastAsia="Cambria"/>
          <w:szCs w:val="26"/>
          <w:u w:val="single"/>
        </w:rPr>
        <w:t>Thus, the strong criticism directed against the 1966 judgment of the ICJ</w:t>
      </w:r>
      <w:r w:rsidRPr="00E054B2">
        <w:rPr>
          <w:rFonts w:eastAsia="Cambria"/>
          <w:sz w:val="16"/>
          <w:szCs w:val="26"/>
        </w:rPr>
        <w:t xml:space="preserve"> on South West Africa </w:t>
      </w:r>
      <w:r w:rsidRPr="00E054B2">
        <w:rPr>
          <w:rFonts w:eastAsia="Cambria"/>
          <w:szCs w:val="26"/>
          <w:u w:val="single"/>
        </w:rPr>
        <w:t xml:space="preserve">implied a perception of illegitimate conservative bias </w:t>
      </w:r>
      <w:r w:rsidRPr="00E054B2">
        <w:rPr>
          <w:rFonts w:eastAsia="Cambria"/>
          <w:sz w:val="16"/>
          <w:szCs w:val="26"/>
        </w:rPr>
        <w:t xml:space="preserve">among many of the judges on the Court. Indeed, </w:t>
      </w:r>
      <w:r w:rsidRPr="00E054B2">
        <w:rPr>
          <w:rFonts w:eastAsia="Cambria"/>
          <w:szCs w:val="26"/>
          <w:u w:val="single"/>
        </w:rPr>
        <w:t xml:space="preserve">the </w:t>
      </w:r>
      <w:r w:rsidRPr="00E054B2">
        <w:rPr>
          <w:rFonts w:eastAsia="Cambria"/>
          <w:b/>
          <w:iCs/>
          <w:szCs w:val="26"/>
          <w:u w:val="single"/>
        </w:rPr>
        <w:t>loss of credibility</w:t>
      </w:r>
      <w:r w:rsidRPr="00E054B2">
        <w:rPr>
          <w:rFonts w:eastAsia="Cambria"/>
          <w:szCs w:val="26"/>
          <w:u w:val="single"/>
        </w:rPr>
        <w:t xml:space="preserve"> attendant to perceived impartiality might have led large parts of the developing world to </w:t>
      </w:r>
      <w:r w:rsidRPr="00E054B2">
        <w:rPr>
          <w:rFonts w:eastAsia="Cambria"/>
          <w:b/>
          <w:iCs/>
          <w:szCs w:val="26"/>
          <w:u w:val="single"/>
        </w:rPr>
        <w:t>disengage from the Court</w:t>
      </w:r>
      <w:r w:rsidRPr="00E054B2">
        <w:rPr>
          <w:rFonts w:eastAsia="Cambria"/>
          <w:sz w:val="16"/>
          <w:szCs w:val="26"/>
        </w:rPr>
        <w:t xml:space="preserve">.30 It also led to political efforts to change the composition of the bench, so as to ensure greater representation for positions sympathetic to the interests of developing countries (a structural fix to an allegedly inadequate process).31 Developing </w:t>
      </w:r>
      <w:r w:rsidRPr="00E054B2">
        <w:rPr>
          <w:rFonts w:eastAsia="Cambria"/>
          <w:szCs w:val="26"/>
          <w:u w:val="single"/>
        </w:rPr>
        <w:t xml:space="preserve">countries' hostility towards the Court </w:t>
      </w:r>
      <w:r w:rsidRPr="00E054B2">
        <w:rPr>
          <w:rFonts w:eastAsia="Cambria"/>
          <w:b/>
          <w:iCs/>
          <w:szCs w:val="26"/>
          <w:u w:val="single"/>
        </w:rPr>
        <w:t>abated significantly</w:t>
      </w:r>
      <w:r w:rsidRPr="00E054B2">
        <w:rPr>
          <w:rFonts w:eastAsia="Cambria"/>
          <w:sz w:val="16"/>
          <w:szCs w:val="26"/>
        </w:rPr>
        <w:t>,</w:t>
      </w:r>
      <w:r w:rsidRPr="00E054B2">
        <w:rPr>
          <w:rFonts w:eastAsia="Cambria"/>
          <w:szCs w:val="26"/>
          <w:u w:val="single"/>
        </w:rPr>
        <w:t xml:space="preserve"> however, following the ICJ judgment in Military and Paramilitary Activities in Nicaragua, which was </w:t>
      </w:r>
      <w:r w:rsidRPr="00E054B2">
        <w:rPr>
          <w:rFonts w:eastAsia="Cambria"/>
          <w:b/>
          <w:iCs/>
          <w:szCs w:val="26"/>
          <w:u w:val="single"/>
        </w:rPr>
        <w:t>perceived as indicative</w:t>
      </w:r>
      <w:r w:rsidRPr="00E054B2">
        <w:rPr>
          <w:rFonts w:eastAsia="Cambria"/>
          <w:szCs w:val="26"/>
          <w:u w:val="single"/>
        </w:rPr>
        <w:t xml:space="preserve"> of a move away from</w:t>
      </w:r>
      <w:r w:rsidRPr="00E054B2">
        <w:rPr>
          <w:rFonts w:eastAsia="Cambria"/>
          <w:sz w:val="16"/>
          <w:szCs w:val="26"/>
        </w:rPr>
        <w:t xml:space="preserve"> the age of </w:t>
      </w:r>
      <w:r w:rsidRPr="00E054B2">
        <w:rPr>
          <w:rFonts w:eastAsia="Cambria"/>
          <w:szCs w:val="26"/>
          <w:u w:val="single"/>
        </w:rPr>
        <w:t>conservatism and indicative of a greater willingness</w:t>
      </w:r>
      <w:r w:rsidRPr="00E054B2">
        <w:rPr>
          <w:rFonts w:eastAsia="Cambria"/>
          <w:sz w:val="16"/>
          <w:szCs w:val="26"/>
        </w:rPr>
        <w:t xml:space="preserve"> </w:t>
      </w:r>
      <w:r w:rsidRPr="00E054B2">
        <w:rPr>
          <w:rFonts w:eastAsia="Cambria"/>
          <w:szCs w:val="26"/>
          <w:u w:val="single"/>
        </w:rPr>
        <w:t>on the part of the bench to "speak law to power</w:t>
      </w:r>
      <w:r w:rsidRPr="00E054B2">
        <w:rPr>
          <w:rFonts w:eastAsia="Cambria"/>
          <w:sz w:val="16"/>
          <w:szCs w:val="26"/>
        </w:rPr>
        <w:t xml:space="preserve">."32 In sum, the relationship between the different operative categories comprising the effectiveness model enable evaluation of more advanced stages of the operative category chain in order to better understand the nature and quality of antecedent links in the same chain. </w:t>
      </w:r>
      <w:r w:rsidRPr="00E054B2">
        <w:rPr>
          <w:rFonts w:eastAsia="Cambria"/>
          <w:szCs w:val="26"/>
          <w:u w:val="single"/>
        </w:rPr>
        <w:t>Evaluation of outcomes</w:t>
      </w:r>
      <w:r w:rsidRPr="00E054B2">
        <w:rPr>
          <w:rFonts w:eastAsia="Cambria"/>
          <w:sz w:val="16"/>
          <w:szCs w:val="26"/>
        </w:rPr>
        <w:t xml:space="preserve"> may </w:t>
      </w:r>
      <w:r w:rsidRPr="00E054B2">
        <w:rPr>
          <w:rFonts w:eastAsia="Cambria"/>
          <w:szCs w:val="26"/>
          <w:u w:val="single"/>
        </w:rPr>
        <w:t>offer</w:t>
      </w:r>
      <w:r w:rsidRPr="00E054B2">
        <w:rPr>
          <w:rFonts w:eastAsia="Cambria"/>
          <w:sz w:val="16"/>
          <w:szCs w:val="26"/>
        </w:rPr>
        <w:t xml:space="preserve"> us </w:t>
      </w:r>
      <w:r w:rsidRPr="00E054B2">
        <w:rPr>
          <w:rFonts w:eastAsia="Cambria"/>
          <w:szCs w:val="26"/>
          <w:u w:val="single"/>
        </w:rPr>
        <w:t>valuable insights into the independence and impartiality of the judicial process, and</w:t>
      </w:r>
      <w:r w:rsidRPr="00E054B2">
        <w:rPr>
          <w:rFonts w:eastAsia="Cambria"/>
          <w:sz w:val="16"/>
          <w:szCs w:val="26"/>
        </w:rPr>
        <w:t xml:space="preserve"> evaluation of outcomes and process may </w:t>
      </w:r>
      <w:r w:rsidRPr="00E054B2">
        <w:rPr>
          <w:rFonts w:eastAsia="Cambria"/>
          <w:szCs w:val="26"/>
          <w:u w:val="single"/>
        </w:rPr>
        <w:t>serve as an indicator of the adequacy of the independence and impartiality structures that have been put in place.</w:t>
      </w:r>
    </w:p>
    <w:p w14:paraId="05C5CB32" w14:textId="77777777" w:rsidR="00651448" w:rsidRPr="00651448" w:rsidRDefault="00651448" w:rsidP="00651448"/>
    <w:p w14:paraId="270E2D62" w14:textId="77777777" w:rsidR="00E825D8" w:rsidRPr="00E825D8" w:rsidRDefault="00E825D8" w:rsidP="00E825D8"/>
    <w:sectPr w:rsidR="00E825D8" w:rsidRPr="00E825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D524E7"/>
    <w:multiLevelType w:val="hybridMultilevel"/>
    <w:tmpl w:val="BB986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38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2DF"/>
    <w:rsid w:val="0022589F"/>
    <w:rsid w:val="002343FE"/>
    <w:rsid w:val="00235F7B"/>
    <w:rsid w:val="002502CF"/>
    <w:rsid w:val="00262592"/>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64A"/>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84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448"/>
    <w:rsid w:val="006529B9"/>
    <w:rsid w:val="00654695"/>
    <w:rsid w:val="0065500A"/>
    <w:rsid w:val="00655217"/>
    <w:rsid w:val="00656DB2"/>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50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F2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F1A"/>
    <w:rsid w:val="00A76FE5"/>
    <w:rsid w:val="00A776BA"/>
    <w:rsid w:val="00A81FD2"/>
    <w:rsid w:val="00A8441A"/>
    <w:rsid w:val="00A8674A"/>
    <w:rsid w:val="00A96E24"/>
    <w:rsid w:val="00AA6F6E"/>
    <w:rsid w:val="00AB122B"/>
    <w:rsid w:val="00AB21B0"/>
    <w:rsid w:val="00AB3A04"/>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F92"/>
    <w:rsid w:val="00BC7C37"/>
    <w:rsid w:val="00BD2244"/>
    <w:rsid w:val="00BE6472"/>
    <w:rsid w:val="00BF29B8"/>
    <w:rsid w:val="00BF46EA"/>
    <w:rsid w:val="00C07769"/>
    <w:rsid w:val="00C07D05"/>
    <w:rsid w:val="00C10856"/>
    <w:rsid w:val="00C203FA"/>
    <w:rsid w:val="00C244F5"/>
    <w:rsid w:val="00C2742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A4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4B2"/>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5D8"/>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5A66A7"/>
  <w14:defaultImageDpi w14:val="300"/>
  <w15:docId w15:val="{B07F1BAD-99F0-B34F-A346-B8F99FDE7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25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25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625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25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2625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25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592"/>
  </w:style>
  <w:style w:type="character" w:customStyle="1" w:styleId="Heading1Char">
    <w:name w:val="Heading 1 Char"/>
    <w:aliases w:val="Pocket Char"/>
    <w:basedOn w:val="DefaultParagraphFont"/>
    <w:link w:val="Heading1"/>
    <w:uiPriority w:val="9"/>
    <w:rsid w:val="00262592"/>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2625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6259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6259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6259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262592"/>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2625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6259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262592"/>
    <w:rPr>
      <w:color w:val="auto"/>
      <w:u w:val="none"/>
    </w:rPr>
  </w:style>
  <w:style w:type="paragraph" w:styleId="DocumentMap">
    <w:name w:val="Document Map"/>
    <w:basedOn w:val="Normal"/>
    <w:link w:val="DocumentMapChar"/>
    <w:uiPriority w:val="99"/>
    <w:semiHidden/>
    <w:unhideWhenUsed/>
    <w:rsid w:val="002625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2592"/>
    <w:rPr>
      <w:rFonts w:ascii="Lucida Grande" w:hAnsi="Lucida Grande" w:cs="Lucida Grande"/>
    </w:rPr>
  </w:style>
  <w:style w:type="paragraph" w:customStyle="1" w:styleId="textbold">
    <w:name w:val="text bold"/>
    <w:basedOn w:val="Normal"/>
    <w:link w:val="Emphasis"/>
    <w:uiPriority w:val="20"/>
    <w:qFormat/>
    <w:rsid w:val="00493840"/>
    <w:pP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493840"/>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BigJr">
    <w:name w:val="Big Jr."/>
    <w:basedOn w:val="Normal"/>
    <w:autoRedefine/>
    <w:qFormat/>
    <w:rsid w:val="00860F22"/>
    <w:pPr>
      <w:spacing w:after="0"/>
    </w:pPr>
    <w:rPr>
      <w:b/>
      <w:color w:val="000000"/>
      <w:sz w:val="24"/>
      <w:szCs w:val="28"/>
    </w:rPr>
  </w:style>
  <w:style w:type="paragraph" w:styleId="ListParagraph">
    <w:name w:val="List Paragraph"/>
    <w:basedOn w:val="Normal"/>
    <w:uiPriority w:val="34"/>
    <w:qFormat/>
    <w:rsid w:val="00C27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atical.org/radiation/NuclearExtinction/StarrNuclearWinterOct09.pdf" TargetMode="External"/><Relationship Id="rId18" Type="http://schemas.openxmlformats.org/officeDocument/2006/relationships/hyperlink" Target="http://transatlantic.sais-jhu.edu/publications/books/Smarter%20Power/Chapter%204%20brimmer.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atical.org/radiation/NuclearExtinction/StevenStarr022815.html" TargetMode="External"/><Relationship Id="rId17" Type="http://schemas.openxmlformats.org/officeDocument/2006/relationships/hyperlink" Target="https://www.un.org/pga/73/2018/10/25/report-of-the-international-court-of-justice/" TargetMode="External"/><Relationship Id="rId2" Type="http://schemas.openxmlformats.org/officeDocument/2006/relationships/customXml" Target="../customXml/item2.xml"/><Relationship Id="rId16" Type="http://schemas.openxmlformats.org/officeDocument/2006/relationships/hyperlink" Target="https://global-labour-university.org/fileadmin/GLU_Working_Papers/GLU_WP_No.40.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ratical.org/radiation/NuclearExtinction/StarrNuclearWinterOct09.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ratical.org/radiation/NuclearExtinction/StevenStarr022815.html" TargetMode="External"/><Relationship Id="rId14"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15681</Words>
  <Characters>89384</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4</cp:revision>
  <dcterms:created xsi:type="dcterms:W3CDTF">2021-11-13T19:55:00Z</dcterms:created>
  <dcterms:modified xsi:type="dcterms:W3CDTF">2021-11-13T19:58:00Z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