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36948A4C" w:rsidR="009E13DC" w:rsidRDefault="001004AA" w:rsidP="001004AA">
      <w:pPr>
        <w:pStyle w:val="Heading1"/>
      </w:pPr>
      <w:r>
        <w:t xml:space="preserve">T – </w:t>
      </w:r>
      <w:proofErr w:type="spellStart"/>
      <w:r>
        <w:t>Nebel</w:t>
      </w:r>
      <w:proofErr w:type="spellEnd"/>
      <w:r>
        <w:t xml:space="preserve"> – Entities</w:t>
      </w:r>
    </w:p>
    <w:p w14:paraId="7B8A5BEC" w14:textId="4F526022" w:rsidR="001004AA" w:rsidRDefault="001004AA" w:rsidP="001004AA">
      <w:pPr>
        <w:pStyle w:val="Heading2"/>
      </w:pPr>
      <w:r>
        <w:t>1NC</w:t>
      </w:r>
    </w:p>
    <w:p w14:paraId="52745A96" w14:textId="6410F714" w:rsidR="001004AA" w:rsidRDefault="001004AA" w:rsidP="001004AA">
      <w:pPr>
        <w:pStyle w:val="Heading4"/>
      </w:pPr>
      <w:r>
        <w:t xml:space="preserve">Interpretation: the </w:t>
      </w:r>
      <w:proofErr w:type="spellStart"/>
      <w:r>
        <w:t>aff</w:t>
      </w:r>
      <w:proofErr w:type="spellEnd"/>
      <w:r>
        <w:t xml:space="preserve"> may not defend that the appropriation of outer space by a certain set of private entities is unjust. </w:t>
      </w:r>
    </w:p>
    <w:p w14:paraId="54C4025C" w14:textId="50379039" w:rsidR="001004AA" w:rsidRPr="002F5AEC" w:rsidRDefault="001004AA" w:rsidP="001004AA">
      <w:pPr>
        <w:pStyle w:val="Heading4"/>
      </w:pPr>
      <w:r>
        <w:t>Entities</w:t>
      </w:r>
      <w:r w:rsidRPr="002F5AEC">
        <w:t xml:space="preserve"> is a generic bare plural</w:t>
      </w:r>
      <w:r>
        <w:t>.</w:t>
      </w:r>
    </w:p>
    <w:p w14:paraId="7E9B6367" w14:textId="77777777" w:rsidR="001004AA" w:rsidRPr="002F5AEC" w:rsidRDefault="001004AA" w:rsidP="001004AA">
      <w:pPr>
        <w:rPr>
          <w:rStyle w:val="Hyperlink"/>
          <w:sz w:val="16"/>
        </w:rPr>
      </w:pPr>
      <w:proofErr w:type="spellStart"/>
      <w:r w:rsidRPr="002F5AEC">
        <w:rPr>
          <w:rStyle w:val="Style13ptBold"/>
        </w:rPr>
        <w:t>Nebel</w:t>
      </w:r>
      <w:proofErr w:type="spellEnd"/>
      <w:r w:rsidRPr="002F5AEC">
        <w:rPr>
          <w:rStyle w:val="Style13ptBold"/>
        </w:rPr>
        <w:t xml:space="preserve"> 20</w:t>
      </w:r>
      <w:r w:rsidRPr="002F5AEC">
        <w:rPr>
          <w:sz w:val="16"/>
        </w:rPr>
        <w:t xml:space="preserve"> [Jake </w:t>
      </w:r>
      <w:proofErr w:type="spellStart"/>
      <w:r w:rsidRPr="002F5AEC">
        <w:rPr>
          <w:sz w:val="16"/>
        </w:rPr>
        <w:t>Nebel</w:t>
      </w:r>
      <w:proofErr w:type="spellEnd"/>
      <w:r w:rsidRPr="002F5AEC">
        <w:rPr>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2F5AEC">
        <w:rPr>
          <w:sz w:val="16"/>
        </w:rPr>
        <w:t>url</w:t>
      </w:r>
      <w:proofErr w:type="spellEnd"/>
      <w:r w:rsidRPr="002F5AEC">
        <w:rPr>
          <w:sz w:val="16"/>
        </w:rPr>
        <w:t xml:space="preserve"> AG</w:t>
      </w:r>
    </w:p>
    <w:p w14:paraId="2A415A69" w14:textId="77777777" w:rsidR="001004AA" w:rsidRPr="002F5AEC" w:rsidRDefault="001004AA" w:rsidP="001004AA">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28362884" w14:textId="77777777" w:rsidR="001004AA" w:rsidRPr="001004AA" w:rsidRDefault="001004AA" w:rsidP="001004AA">
      <w:pPr>
        <w:rPr>
          <w:sz w:val="16"/>
          <w:szCs w:val="26"/>
        </w:rPr>
      </w:pPr>
      <w:r w:rsidRPr="001004AA">
        <w:rPr>
          <w:sz w:val="16"/>
          <w:szCs w:val="26"/>
        </w:rPr>
        <w:t xml:space="preserve">The most common way of expressing a generic in English is through a </w:t>
      </w:r>
      <w:r w:rsidRPr="001004AA">
        <w:rPr>
          <w:i/>
          <w:iCs/>
          <w:sz w:val="16"/>
          <w:szCs w:val="26"/>
        </w:rPr>
        <w:t>bare plural</w:t>
      </w:r>
      <w:r w:rsidRPr="001004AA">
        <w:rPr>
          <w:sz w:val="16"/>
          <w:szCs w:val="26"/>
        </w:rPr>
        <w:t xml:space="preserve">. </w:t>
      </w:r>
      <w:r w:rsidRPr="001004AA">
        <w:rPr>
          <w:rStyle w:val="StyleUnderline"/>
          <w:sz w:val="26"/>
          <w:szCs w:val="26"/>
          <w:highlight w:val="cyan"/>
        </w:rPr>
        <w:t>A bare plural is a</w:t>
      </w:r>
      <w:r w:rsidRPr="001004AA">
        <w:rPr>
          <w:rStyle w:val="StyleUnderline"/>
          <w:sz w:val="26"/>
          <w:szCs w:val="26"/>
        </w:rPr>
        <w:t xml:space="preserve"> plural </w:t>
      </w:r>
      <w:r w:rsidRPr="001004AA">
        <w:rPr>
          <w:rStyle w:val="StyleUnderline"/>
          <w:sz w:val="26"/>
          <w:szCs w:val="26"/>
          <w:highlight w:val="cyan"/>
        </w:rPr>
        <w:t>noun phrase</w:t>
      </w:r>
      <w:r w:rsidRPr="001004AA">
        <w:rPr>
          <w:rStyle w:val="StyleUnderline"/>
          <w:sz w:val="26"/>
          <w:szCs w:val="26"/>
        </w:rPr>
        <w:t xml:space="preserve">, like “dogs” and “cats,” </w:t>
      </w:r>
      <w:r w:rsidRPr="001004AA">
        <w:rPr>
          <w:rStyle w:val="StyleUnderline"/>
          <w:sz w:val="26"/>
          <w:szCs w:val="26"/>
          <w:highlight w:val="cyan"/>
        </w:rPr>
        <w:t>that lacks a</w:t>
      </w:r>
      <w:r w:rsidRPr="001004AA">
        <w:rPr>
          <w:rStyle w:val="StyleUnderline"/>
          <w:sz w:val="26"/>
          <w:szCs w:val="26"/>
        </w:rPr>
        <w:t xml:space="preserve">n overt </w:t>
      </w:r>
      <w:r w:rsidRPr="001004AA">
        <w:rPr>
          <w:rStyle w:val="StyleUnderline"/>
          <w:sz w:val="26"/>
          <w:szCs w:val="26"/>
          <w:highlight w:val="cyan"/>
        </w:rPr>
        <w:t>determiner</w:t>
      </w:r>
      <w:r w:rsidRPr="001004AA">
        <w:rPr>
          <w:sz w:val="16"/>
          <w:szCs w:val="26"/>
        </w:rPr>
        <w:t xml:space="preserve">. (A determiner is </w:t>
      </w:r>
      <w:r w:rsidRPr="001004AA">
        <w:rPr>
          <w:rStyle w:val="StyleUnderline"/>
          <w:sz w:val="26"/>
          <w:szCs w:val="26"/>
          <w:highlight w:val="cyan"/>
        </w:rPr>
        <w:t>a word that tells us which or how many</w:t>
      </w:r>
      <w:r w:rsidRPr="001004AA">
        <w:rPr>
          <w:sz w:val="16"/>
          <w:szCs w:val="26"/>
        </w:rPr>
        <w:t xml:space="preserve">: determiners include quantifier words like “all,” “some,” and “most,” demonstratives like “this” and “those,” posses- </w:t>
      </w:r>
      <w:proofErr w:type="spellStart"/>
      <w:r w:rsidRPr="001004AA">
        <w:rPr>
          <w:sz w:val="16"/>
          <w:szCs w:val="26"/>
        </w:rPr>
        <w:t>sives</w:t>
      </w:r>
      <w:proofErr w:type="spellEnd"/>
      <w:r w:rsidRPr="001004AA">
        <w:rPr>
          <w:sz w:val="16"/>
          <w:szCs w:val="26"/>
        </w:rPr>
        <w:t xml:space="preserve"> like “mine” and “its,” and so on.) LD resolutions often contain bare plurals, and </w:t>
      </w:r>
      <w:r w:rsidRPr="001004AA">
        <w:rPr>
          <w:rStyle w:val="StyleUnderline"/>
          <w:sz w:val="26"/>
          <w:szCs w:val="26"/>
          <w:highlight w:val="cyan"/>
        </w:rPr>
        <w:t xml:space="preserve">that is the most common clue to </w:t>
      </w:r>
      <w:r w:rsidRPr="001004AA">
        <w:rPr>
          <w:rStyle w:val="StyleUnderline"/>
          <w:sz w:val="26"/>
          <w:szCs w:val="26"/>
        </w:rPr>
        <w:t xml:space="preserve">their </w:t>
      </w:r>
      <w:r w:rsidRPr="001004AA">
        <w:rPr>
          <w:rStyle w:val="StyleUnderline"/>
          <w:sz w:val="26"/>
          <w:szCs w:val="26"/>
          <w:highlight w:val="cyan"/>
        </w:rPr>
        <w:t>genericity</w:t>
      </w:r>
      <w:r w:rsidRPr="001004AA">
        <w:rPr>
          <w:sz w:val="16"/>
          <w:szCs w:val="26"/>
        </w:rPr>
        <w:t xml:space="preserve">. </w:t>
      </w:r>
    </w:p>
    <w:p w14:paraId="40BD1689" w14:textId="77777777" w:rsidR="001004AA" w:rsidRPr="002F5AEC" w:rsidRDefault="001004AA" w:rsidP="001004AA">
      <w:pPr>
        <w:rPr>
          <w:sz w:val="14"/>
        </w:rPr>
      </w:pPr>
      <w:r w:rsidRPr="002F5AEC">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311663A8" w14:textId="77777777" w:rsidR="001004AA" w:rsidRPr="002F5AEC" w:rsidRDefault="001004AA" w:rsidP="001004AA">
      <w:pPr>
        <w:rPr>
          <w:sz w:val="16"/>
          <w:szCs w:val="16"/>
        </w:rPr>
      </w:pPr>
      <w:r w:rsidRPr="002F5AEC">
        <w:rPr>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42F9EE5C" w14:textId="77777777" w:rsidR="001004AA" w:rsidRPr="002F5AEC" w:rsidRDefault="001004AA" w:rsidP="001004AA">
      <w:pPr>
        <w:rPr>
          <w:sz w:val="16"/>
          <w:szCs w:val="16"/>
        </w:rPr>
      </w:pPr>
      <w:r w:rsidRPr="002F5AEC">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093A2075" w14:textId="77777777" w:rsidR="001004AA" w:rsidRPr="001004AA" w:rsidRDefault="001004AA" w:rsidP="001004AA">
      <w:pPr>
        <w:rPr>
          <w:sz w:val="16"/>
          <w:szCs w:val="26"/>
        </w:rPr>
      </w:pPr>
      <w:r w:rsidRPr="001004AA">
        <w:rPr>
          <w:sz w:val="16"/>
          <w:szCs w:val="26"/>
        </w:rPr>
        <w:t xml:space="preserve">Now, my own view is that, if we understand the difference between existential and generic statements, and if we approach the question impartially, without any invest- </w:t>
      </w:r>
      <w:proofErr w:type="spellStart"/>
      <w:r w:rsidRPr="001004AA">
        <w:rPr>
          <w:sz w:val="16"/>
          <w:szCs w:val="26"/>
        </w:rPr>
        <w:t>ment</w:t>
      </w:r>
      <w:proofErr w:type="spellEnd"/>
      <w:r w:rsidRPr="001004AA">
        <w:rPr>
          <w:sz w:val="16"/>
          <w:szCs w:val="26"/>
        </w:rPr>
        <w:t xml:space="preserve"> in one side of the debate, we can almost always just tell which reading is correct just by thinking about it. </w:t>
      </w:r>
      <w:r w:rsidRPr="001004AA">
        <w:rPr>
          <w:rStyle w:val="StyleUnderline"/>
          <w:sz w:val="26"/>
          <w:szCs w:val="26"/>
        </w:rPr>
        <w:t xml:space="preserve">It is clear that “In a democracy, voting ought to be </w:t>
      </w:r>
      <w:proofErr w:type="spellStart"/>
      <w:r w:rsidRPr="001004AA">
        <w:rPr>
          <w:rStyle w:val="StyleUnderline"/>
          <w:sz w:val="26"/>
          <w:szCs w:val="26"/>
        </w:rPr>
        <w:t>compul</w:t>
      </w:r>
      <w:proofErr w:type="spellEnd"/>
      <w:r w:rsidRPr="001004AA">
        <w:rPr>
          <w:rStyle w:val="StyleUnderline"/>
          <w:sz w:val="26"/>
          <w:szCs w:val="26"/>
        </w:rPr>
        <w:t xml:space="preserve">- </w:t>
      </w:r>
      <w:proofErr w:type="spellStart"/>
      <w:r w:rsidRPr="001004AA">
        <w:rPr>
          <w:rStyle w:val="StyleUnderline"/>
          <w:sz w:val="26"/>
          <w:szCs w:val="26"/>
        </w:rPr>
        <w:t>sory</w:t>
      </w:r>
      <w:proofErr w:type="spellEnd"/>
      <w:r w:rsidRPr="001004AA">
        <w:rPr>
          <w:rStyle w:val="StyleUnderline"/>
          <w:sz w:val="26"/>
          <w:szCs w:val="26"/>
        </w:rPr>
        <w:t>” doesn’t mean “</w:t>
      </w:r>
      <w:r w:rsidRPr="001004AA">
        <w:rPr>
          <w:rStyle w:val="Emphasis"/>
          <w:sz w:val="26"/>
          <w:szCs w:val="26"/>
        </w:rPr>
        <w:t>There is one or more democracy</w:t>
      </w:r>
      <w:r w:rsidRPr="001004AA">
        <w:rPr>
          <w:rStyle w:val="StyleUnderline"/>
          <w:sz w:val="26"/>
          <w:szCs w:val="26"/>
        </w:rPr>
        <w:t xml:space="preserve"> in which voting ought to be com- </w:t>
      </w:r>
      <w:proofErr w:type="spellStart"/>
      <w:r w:rsidRPr="001004AA">
        <w:rPr>
          <w:rStyle w:val="StyleUnderline"/>
          <w:sz w:val="26"/>
          <w:szCs w:val="26"/>
        </w:rPr>
        <w:t>pulsory</w:t>
      </w:r>
      <w:proofErr w:type="spellEnd"/>
      <w:r w:rsidRPr="001004AA">
        <w:rPr>
          <w:rStyle w:val="StyleUnderline"/>
          <w:sz w:val="26"/>
          <w:szCs w:val="26"/>
        </w:rPr>
        <w:t>.”</w:t>
      </w:r>
      <w:r w:rsidRPr="001004AA">
        <w:rPr>
          <w:sz w:val="16"/>
          <w:szCs w:val="2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1004AA">
        <w:rPr>
          <w:sz w:val="16"/>
          <w:szCs w:val="26"/>
        </w:rPr>
        <w:t>existen</w:t>
      </w:r>
      <w:proofErr w:type="spellEnd"/>
      <w:r w:rsidRPr="001004AA">
        <w:rPr>
          <w:sz w:val="16"/>
          <w:szCs w:val="26"/>
        </w:rPr>
        <w:t xml:space="preserve">- </w:t>
      </w:r>
      <w:proofErr w:type="spellStart"/>
      <w:r w:rsidRPr="001004AA">
        <w:rPr>
          <w:sz w:val="16"/>
          <w:szCs w:val="26"/>
        </w:rPr>
        <w:t>tial</w:t>
      </w:r>
      <w:proofErr w:type="spellEnd"/>
      <w:r w:rsidRPr="001004AA">
        <w:rPr>
          <w:sz w:val="16"/>
          <w:szCs w:val="2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1004AA">
        <w:rPr>
          <w:sz w:val="16"/>
          <w:szCs w:val="26"/>
        </w:rPr>
        <w:t>Otherwise</w:t>
      </w:r>
      <w:proofErr w:type="gramEnd"/>
      <w:r w:rsidRPr="001004AA">
        <w:rPr>
          <w:sz w:val="16"/>
          <w:szCs w:val="2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sidRPr="001004AA">
        <w:rPr>
          <w:sz w:val="16"/>
          <w:szCs w:val="26"/>
        </w:rPr>
        <w:t>infelicitious</w:t>
      </w:r>
      <w:proofErr w:type="spellEnd"/>
      <w:r w:rsidRPr="001004AA">
        <w:rPr>
          <w:sz w:val="16"/>
          <w:szCs w:val="26"/>
        </w:rPr>
        <w:t xml:space="preserve">) than of the underlying explanations. </w:t>
      </w:r>
    </w:p>
    <w:p w14:paraId="15FBE499" w14:textId="77777777" w:rsidR="001004AA" w:rsidRPr="002F5AEC" w:rsidRDefault="001004AA" w:rsidP="001004AA">
      <w:pPr>
        <w:rPr>
          <w:sz w:val="16"/>
          <w:szCs w:val="16"/>
        </w:rPr>
      </w:pPr>
      <w:r w:rsidRPr="002F5AEC">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7B7D8EFB" w14:textId="77777777" w:rsidR="001004AA" w:rsidRPr="001004AA" w:rsidRDefault="001004AA" w:rsidP="001004AA">
      <w:pPr>
        <w:rPr>
          <w:sz w:val="16"/>
          <w:szCs w:val="26"/>
        </w:rPr>
      </w:pPr>
      <w:r w:rsidRPr="001004AA">
        <w:rPr>
          <w:sz w:val="16"/>
          <w:szCs w:val="26"/>
        </w:rPr>
        <w:t>Second</w:t>
      </w:r>
      <w:r w:rsidRPr="001004AA">
        <w:rPr>
          <w:sz w:val="16"/>
          <w:szCs w:val="26"/>
          <w:highlight w:val="cyan"/>
        </w:rPr>
        <w:t xml:space="preserve">, </w:t>
      </w:r>
      <w:r w:rsidRPr="001004AA">
        <w:rPr>
          <w:rStyle w:val="StyleUnderline"/>
          <w:sz w:val="26"/>
          <w:szCs w:val="26"/>
          <w:highlight w:val="cyan"/>
        </w:rPr>
        <w:t>existential uses</w:t>
      </w:r>
      <w:r w:rsidRPr="001004AA">
        <w:rPr>
          <w:rStyle w:val="StyleUnderline"/>
          <w:sz w:val="26"/>
          <w:szCs w:val="26"/>
        </w:rPr>
        <w:t xml:space="preserve"> of the indefinite, </w:t>
      </w:r>
      <w:r w:rsidRPr="001004AA">
        <w:rPr>
          <w:rStyle w:val="StyleUnderline"/>
          <w:sz w:val="26"/>
          <w:szCs w:val="26"/>
          <w:highlight w:val="cyan"/>
        </w:rPr>
        <w:t>such as “A cat is on the mat,” are upward- entailing</w:t>
      </w:r>
      <w:r w:rsidRPr="001004AA">
        <w:rPr>
          <w:rStyle w:val="StyleUnderline"/>
          <w:sz w:val="26"/>
          <w:szCs w:val="26"/>
        </w:rPr>
        <w:t xml:space="preserve">.3 This means that if you replace the noun with a more general one, such as “An animal is on the mat,” the sentence will still be true. </w:t>
      </w:r>
      <w:proofErr w:type="gramStart"/>
      <w:r w:rsidRPr="001004AA">
        <w:rPr>
          <w:rStyle w:val="StyleUnderline"/>
          <w:sz w:val="26"/>
          <w:szCs w:val="26"/>
        </w:rPr>
        <w:t>So</w:t>
      </w:r>
      <w:proofErr w:type="gramEnd"/>
      <w:r w:rsidRPr="001004AA">
        <w:rPr>
          <w:rStyle w:val="StyleUnderline"/>
          <w:sz w:val="26"/>
          <w:szCs w:val="26"/>
        </w:rPr>
        <w:t xml:space="preserve"> let’s do that </w:t>
      </w:r>
      <w:r w:rsidRPr="001004AA">
        <w:rPr>
          <w:rStyle w:val="StyleUnderline"/>
          <w:sz w:val="26"/>
          <w:szCs w:val="26"/>
          <w:highlight w:val="cyan"/>
        </w:rPr>
        <w:t>with “a democracy.” Does the resolution entail “In a society, voting ought to be compulsory”</w:t>
      </w:r>
      <w:r w:rsidRPr="001004AA">
        <w:rPr>
          <w:rStyle w:val="StyleUnderline"/>
          <w:sz w:val="26"/>
          <w:szCs w:val="26"/>
        </w:rPr>
        <w:t xml:space="preserve">? Intuitively </w:t>
      </w:r>
      <w:r w:rsidRPr="001004AA">
        <w:rPr>
          <w:rStyle w:val="Emphasis"/>
          <w:sz w:val="26"/>
          <w:szCs w:val="26"/>
          <w:highlight w:val="cyan"/>
        </w:rPr>
        <w:t>no</w:t>
      </w:r>
      <w:r w:rsidRPr="001004AA">
        <w:rPr>
          <w:sz w:val="16"/>
          <w:szCs w:val="26"/>
        </w:rPr>
        <w:t xml:space="preserve">t, because you could think that voting ought to be compulsory in democracies but not in other sorts of societies. This suggests that </w:t>
      </w:r>
      <w:r w:rsidRPr="001004AA">
        <w:rPr>
          <w:sz w:val="16"/>
          <w:szCs w:val="26"/>
          <w:highlight w:val="cyan"/>
        </w:rPr>
        <w:t>“</w:t>
      </w:r>
      <w:r w:rsidRPr="001004AA">
        <w:rPr>
          <w:rStyle w:val="StyleUnderline"/>
          <w:sz w:val="26"/>
          <w:szCs w:val="26"/>
          <w:highlight w:val="cyan"/>
        </w:rPr>
        <w:t>a democracy”</w:t>
      </w:r>
      <w:r w:rsidRPr="001004AA">
        <w:rPr>
          <w:rStyle w:val="StyleUnderline"/>
          <w:sz w:val="26"/>
          <w:szCs w:val="26"/>
        </w:rPr>
        <w:t xml:space="preserve"> in the resolution </w:t>
      </w:r>
      <w:r w:rsidRPr="001004AA">
        <w:rPr>
          <w:rStyle w:val="StyleUnderline"/>
          <w:sz w:val="26"/>
          <w:szCs w:val="26"/>
          <w:highlight w:val="cyan"/>
        </w:rPr>
        <w:t>is not existential</w:t>
      </w:r>
      <w:r w:rsidRPr="001004AA">
        <w:rPr>
          <w:sz w:val="16"/>
          <w:szCs w:val="26"/>
          <w:highlight w:val="cyan"/>
        </w:rPr>
        <w:t>.</w:t>
      </w:r>
      <w:r w:rsidRPr="001004AA">
        <w:rPr>
          <w:sz w:val="16"/>
          <w:szCs w:val="26"/>
        </w:rPr>
        <w:t xml:space="preserve"> </w:t>
      </w:r>
    </w:p>
    <w:p w14:paraId="10DFE2D3" w14:textId="77777777" w:rsidR="001004AA" w:rsidRDefault="001004AA" w:rsidP="001004AA">
      <w:pPr>
        <w:pStyle w:val="Heading4"/>
      </w:pPr>
      <w:r w:rsidRPr="002F5AEC">
        <w:t xml:space="preserve">It applies to this topic – </w:t>
      </w:r>
    </w:p>
    <w:p w14:paraId="5E462AE2" w14:textId="64701ACC" w:rsidR="001004AA" w:rsidRDefault="001004AA" w:rsidP="001004AA">
      <w:pPr>
        <w:pStyle w:val="Heading4"/>
      </w:pPr>
      <w:r>
        <w:t>A -</w:t>
      </w:r>
      <w:r w:rsidRPr="002F5AEC">
        <w:t xml:space="preserve"> </w:t>
      </w:r>
      <w:r>
        <w:t>entities</w:t>
      </w:r>
      <w:r w:rsidRPr="002F5AEC">
        <w:t xml:space="preserve"> is an existential bare plural </w:t>
      </w:r>
      <w:proofErr w:type="spellStart"/>
      <w:r w:rsidRPr="002F5AEC">
        <w:t>bc</w:t>
      </w:r>
      <w:proofErr w:type="spellEnd"/>
      <w:r w:rsidRPr="002F5AEC">
        <w:t xml:space="preserve"> it has no determiner</w:t>
      </w:r>
      <w:r>
        <w:t>.</w:t>
      </w:r>
    </w:p>
    <w:p w14:paraId="1AE32560" w14:textId="5F9AC21B" w:rsidR="001004AA" w:rsidRDefault="001004AA" w:rsidP="001004AA">
      <w:pPr>
        <w:pStyle w:val="Heading4"/>
      </w:pPr>
      <w:r>
        <w:t>B -</w:t>
      </w:r>
      <w:r w:rsidRPr="002F5AEC">
        <w:t xml:space="preserve"> </w:t>
      </w:r>
      <w:r>
        <w:t>The sentence “The appropriation of outer space by private entities is unjust” does not imply “the appropriation of outer space by private and public entities is unjust</w:t>
      </w:r>
      <w:r w:rsidRPr="002F5AEC">
        <w:t xml:space="preserve">” </w:t>
      </w:r>
    </w:p>
    <w:p w14:paraId="4F157C7F" w14:textId="19E7144A" w:rsidR="00157903" w:rsidRPr="00157903" w:rsidRDefault="00157903" w:rsidP="00157903">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171DA6D3" w14:textId="6AF411BF" w:rsidR="001004AA" w:rsidRDefault="001004AA" w:rsidP="001004AA">
      <w:pPr>
        <w:pStyle w:val="Heading4"/>
      </w:pPr>
      <w:r>
        <w:t>Violation: they spec</w:t>
      </w:r>
    </w:p>
    <w:p w14:paraId="6795A30C" w14:textId="7AF02FF6" w:rsidR="001004AA" w:rsidRDefault="001004AA" w:rsidP="001004AA">
      <w:pPr>
        <w:pStyle w:val="Heading4"/>
      </w:pPr>
      <w:r>
        <w:t>Standards:</w:t>
      </w:r>
    </w:p>
    <w:p w14:paraId="729CFE9D" w14:textId="0ECFA49B" w:rsidR="001004AA" w:rsidRDefault="001004AA" w:rsidP="001004AA">
      <w:pPr>
        <w:pStyle w:val="Heading4"/>
      </w:pPr>
      <w:r>
        <w:t xml:space="preserve">1 - Limits – they can </w:t>
      </w:r>
      <w:r w:rsidRPr="002F5AEC">
        <w:t xml:space="preserve">spec </w:t>
      </w:r>
      <w:r>
        <w:t xml:space="preserve">infinite different entities like </w:t>
      </w:r>
      <w:proofErr w:type="spellStart"/>
      <w:r>
        <w:t>spaceX</w:t>
      </w:r>
      <w:proofErr w:type="spellEnd"/>
      <w:r>
        <w:t xml:space="preserve">, </w:t>
      </w:r>
      <w:proofErr w:type="gramStart"/>
      <w:r>
        <w:t>etc..</w:t>
      </w:r>
      <w:proofErr w:type="gramEnd"/>
      <w:r w:rsidRPr="002F5AEC">
        <w:t xml:space="preserve"> - that’s supercharged by the ability to spec combinations of types of </w:t>
      </w:r>
      <w:r>
        <w:t>entities</w:t>
      </w:r>
      <w:r w:rsidRPr="002F5AEC">
        <w:t xml:space="preserve">. This takes out functional limits – it’s impossible for me to research every possible combination of </w:t>
      </w:r>
      <w:r>
        <w:t>entities, governments, and appropriation.</w:t>
      </w:r>
    </w:p>
    <w:p w14:paraId="50ED3B83" w14:textId="30931AD5" w:rsidR="001004AA" w:rsidRDefault="001004AA" w:rsidP="001004AA">
      <w:pPr>
        <w:pStyle w:val="Heading4"/>
      </w:pPr>
      <w:r>
        <w:t xml:space="preserve">2 – </w:t>
      </w:r>
      <w:r w:rsidRPr="002F5AEC">
        <w:t>TVA</w:t>
      </w:r>
      <w:r>
        <w:t xml:space="preserve"> </w:t>
      </w:r>
      <w:r w:rsidRPr="002F5AEC">
        <w:t xml:space="preserve">–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w:t>
      </w:r>
    </w:p>
    <w:p w14:paraId="6A6BBD75" w14:textId="77777777" w:rsidR="001004AA" w:rsidRDefault="001004AA" w:rsidP="001004AA">
      <w:pPr>
        <w:pStyle w:val="Heading4"/>
      </w:pPr>
      <w:r>
        <w:t xml:space="preserve">3 - </w:t>
      </w:r>
      <w:r w:rsidRPr="002F5AEC">
        <w:t xml:space="preserve">PICs aren’t </w:t>
      </w:r>
      <w:proofErr w:type="spellStart"/>
      <w:r w:rsidRPr="002F5AEC">
        <w:t>aff</w:t>
      </w:r>
      <w:proofErr w:type="spellEnd"/>
      <w:r w:rsidRPr="002F5AEC">
        <w:t xml:space="preserve"> offense –</w:t>
      </w:r>
    </w:p>
    <w:p w14:paraId="6F92547E" w14:textId="77777777" w:rsidR="001004AA" w:rsidRDefault="001004AA" w:rsidP="001004AA">
      <w:pPr>
        <w:pStyle w:val="Heading4"/>
      </w:pPr>
      <w:r>
        <w:t>A -</w:t>
      </w:r>
      <w:r w:rsidRPr="002F5AEC">
        <w:t xml:space="preserve"> it’s ridiculous to say that neg potential abuse justifies the </w:t>
      </w:r>
      <w:proofErr w:type="spellStart"/>
      <w:r w:rsidRPr="002F5AEC">
        <w:t>aff</w:t>
      </w:r>
      <w:proofErr w:type="spellEnd"/>
      <w:r w:rsidRPr="002F5AEC">
        <w:t xml:space="preserve"> being non-T </w:t>
      </w:r>
    </w:p>
    <w:p w14:paraId="100DE682" w14:textId="77777777" w:rsidR="001004AA" w:rsidRDefault="001004AA" w:rsidP="001004AA">
      <w:pPr>
        <w:pStyle w:val="Heading4"/>
      </w:pPr>
      <w:r>
        <w:t>B -</w:t>
      </w:r>
      <w:r w:rsidRPr="002F5AEC">
        <w:t xml:space="preserve"> There’s only a small number of pics on this topic </w:t>
      </w:r>
    </w:p>
    <w:p w14:paraId="0BE0C586" w14:textId="5B8957D3" w:rsidR="001004AA" w:rsidRDefault="001004AA" w:rsidP="001004AA">
      <w:pPr>
        <w:pStyle w:val="Heading4"/>
      </w:pPr>
      <w:r>
        <w:t>C -</w:t>
      </w:r>
      <w:r w:rsidRPr="002F5AEC">
        <w:t xml:space="preserve"> PICs incentivize them to write better </w:t>
      </w:r>
      <w:proofErr w:type="spellStart"/>
      <w:r w:rsidRPr="002F5AEC">
        <w:t>affs</w:t>
      </w:r>
      <w:proofErr w:type="spellEnd"/>
      <w:r w:rsidRPr="002F5AEC">
        <w:t xml:space="preserve"> that can generate solvency deficits to PICs</w:t>
      </w:r>
    </w:p>
    <w:p w14:paraId="3EFB2E04" w14:textId="17BE2F80" w:rsidR="001004AA" w:rsidRPr="001004AA" w:rsidRDefault="001004AA" w:rsidP="001004AA">
      <w:pPr>
        <w:pStyle w:val="Heading4"/>
      </w:pPr>
      <w:r>
        <w:t>D – SPEC a type of appropriation</w:t>
      </w:r>
    </w:p>
    <w:p w14:paraId="263ECE12" w14:textId="77777777" w:rsidR="001004AA" w:rsidRPr="001004AA" w:rsidRDefault="001004AA" w:rsidP="001004AA"/>
    <w:p w14:paraId="6DA2A550" w14:textId="77777777" w:rsidR="001004AA" w:rsidRPr="001004AA" w:rsidRDefault="001004AA" w:rsidP="001004AA"/>
    <w:sectPr w:rsidR="001004AA" w:rsidRPr="001004AA" w:rsidSect="000D32BB">
      <w:headerReference w:type="even"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0D034" w14:textId="77777777" w:rsidR="00887EF9" w:rsidRDefault="00887EF9" w:rsidP="00042CCD">
      <w:pPr>
        <w:spacing w:after="0" w:line="240" w:lineRule="auto"/>
      </w:pPr>
      <w:r>
        <w:separator/>
      </w:r>
    </w:p>
  </w:endnote>
  <w:endnote w:type="continuationSeparator" w:id="0">
    <w:p w14:paraId="1F06B22F" w14:textId="77777777" w:rsidR="00887EF9" w:rsidRDefault="00887EF9"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Headings)">
    <w:altName w:val="Calibri"/>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4237D" w14:textId="77777777" w:rsidR="00887EF9" w:rsidRDefault="00887EF9" w:rsidP="00042CCD">
      <w:pPr>
        <w:spacing w:after="0" w:line="240" w:lineRule="auto"/>
      </w:pPr>
      <w:r>
        <w:separator/>
      </w:r>
    </w:p>
  </w:footnote>
  <w:footnote w:type="continuationSeparator" w:id="0">
    <w:p w14:paraId="02DE1399" w14:textId="77777777" w:rsidR="00887EF9" w:rsidRDefault="00887EF9"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887EF9">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4AA"/>
    <w:rsid w:val="00100B28"/>
    <w:rsid w:val="00105A8E"/>
    <w:rsid w:val="00115CE4"/>
    <w:rsid w:val="00116BB1"/>
    <w:rsid w:val="00117316"/>
    <w:rsid w:val="001209B4"/>
    <w:rsid w:val="00120EC7"/>
    <w:rsid w:val="001238EB"/>
    <w:rsid w:val="00140EC3"/>
    <w:rsid w:val="00152820"/>
    <w:rsid w:val="00157903"/>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87EF9"/>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96498"/>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7903"/>
    <w:pPr>
      <w:spacing w:after="160" w:line="259" w:lineRule="auto"/>
    </w:pPr>
    <w:rPr>
      <w:rFonts w:ascii="Calibri" w:hAnsi="Calibri" w:cs="Calibri (Headings)"/>
      <w:sz w:val="26"/>
    </w:rPr>
  </w:style>
  <w:style w:type="paragraph" w:styleId="Heading1">
    <w:name w:val="heading 1"/>
    <w:aliases w:val="Pocket"/>
    <w:basedOn w:val="Normal"/>
    <w:next w:val="Normal"/>
    <w:link w:val="Heading1Char"/>
    <w:uiPriority w:val="9"/>
    <w:qFormat/>
    <w:rsid w:val="001579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60"/>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57903"/>
    <w:pPr>
      <w:keepNext/>
      <w:keepLines/>
      <w:pageBreakBefore/>
      <w:spacing w:before="40" w:after="0"/>
      <w:jc w:val="center"/>
      <w:outlineLvl w:val="1"/>
    </w:pPr>
    <w:rPr>
      <w:rFonts w:eastAsiaTheme="majorEastAsia" w:cstheme="majorBidi"/>
      <w:b/>
      <w:bCs/>
      <w:sz w:val="56"/>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157903"/>
    <w:pPr>
      <w:keepNext/>
      <w:keepLines/>
      <w:pageBreakBefore/>
      <w:spacing w:before="40" w:after="0"/>
      <w:jc w:val="center"/>
      <w:outlineLvl w:val="2"/>
    </w:pPr>
    <w:rPr>
      <w:rFonts w:eastAsiaTheme="majorEastAsia" w:cstheme="majorBidi"/>
      <w:b/>
      <w:bCs/>
      <w:sz w:val="50"/>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157903"/>
    <w:pPr>
      <w:keepNext/>
      <w:keepLines/>
      <w:spacing w:before="40" w:after="0"/>
      <w:outlineLvl w:val="3"/>
    </w:pPr>
    <w:rPr>
      <w:rFonts w:eastAsiaTheme="majorEastAsia" w:cstheme="majorBidi"/>
      <w:b/>
      <w:bCs/>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1579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7903"/>
  </w:style>
  <w:style w:type="character" w:customStyle="1" w:styleId="Heading1Char">
    <w:name w:val="Heading 1 Char"/>
    <w:aliases w:val="Pocket Char"/>
    <w:basedOn w:val="DefaultParagraphFont"/>
    <w:link w:val="Heading1"/>
    <w:uiPriority w:val="9"/>
    <w:rsid w:val="00157903"/>
    <w:rPr>
      <w:rFonts w:ascii="Calibri" w:eastAsiaTheme="majorEastAsia" w:hAnsi="Calibri" w:cstheme="majorBidi"/>
      <w:b/>
      <w:bCs/>
      <w:sz w:val="60"/>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157903"/>
    <w:rPr>
      <w:rFonts w:ascii="Calibri" w:eastAsiaTheme="majorEastAsia" w:hAnsi="Calibri" w:cstheme="majorBidi"/>
      <w:b/>
      <w:bCs/>
      <w:sz w:val="56"/>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157903"/>
    <w:rPr>
      <w:rFonts w:ascii="Calibri" w:eastAsiaTheme="majorEastAsia" w:hAnsi="Calibri" w:cstheme="majorBidi"/>
      <w:b/>
      <w:bCs/>
      <w:sz w:val="50"/>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57903"/>
    <w:rPr>
      <w:rFonts w:ascii="Calibri" w:eastAsiaTheme="majorEastAsia" w:hAnsi="Calibri"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5790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157903"/>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15790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7903"/>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157903"/>
    <w:rPr>
      <w:color w:val="auto"/>
      <w:u w:val="none"/>
    </w:rPr>
  </w:style>
  <w:style w:type="paragraph" w:styleId="DocumentMap">
    <w:name w:val="Document Map"/>
    <w:basedOn w:val="Normal"/>
    <w:link w:val="DocumentMapChar"/>
    <w:uiPriority w:val="99"/>
    <w:semiHidden/>
    <w:unhideWhenUsed/>
    <w:rsid w:val="0015790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57903"/>
    <w:rPr>
      <w:rFonts w:ascii="Lucida Grande" w:hAnsi="Lucida Grande" w:cs="Lucida Grande"/>
      <w:sz w:val="26"/>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rFonts w:cstheme="minorBidi"/>
      <w:b/>
      <w:iCs/>
      <w:sz w:val="22"/>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ca"/>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sz w:val="22"/>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 w:val="22"/>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 w:val="22"/>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q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Jack Quisenberry</cp:lastModifiedBy>
  <cp:revision>3</cp:revision>
  <dcterms:created xsi:type="dcterms:W3CDTF">2022-01-08T09:59:00Z</dcterms:created>
  <dcterms:modified xsi:type="dcterms:W3CDTF">2022-01-16T00:27:00Z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