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29803" w14:textId="77777777" w:rsidR="003B36E3" w:rsidRDefault="003B36E3" w:rsidP="003B36E3">
      <w:pPr>
        <w:pStyle w:val="Heading1"/>
      </w:pPr>
      <w:r>
        <w:t>1NC v Monta Vista</w:t>
      </w:r>
    </w:p>
    <w:p w14:paraId="015E9079" w14:textId="77777777" w:rsidR="003B36E3" w:rsidRDefault="003B36E3" w:rsidP="003B36E3">
      <w:pPr>
        <w:pStyle w:val="Heading2"/>
      </w:pPr>
      <w:r>
        <w:lastRenderedPageBreak/>
        <w:t>1NC – Off</w:t>
      </w:r>
    </w:p>
    <w:p w14:paraId="23D91C38" w14:textId="77777777" w:rsidR="003B36E3" w:rsidRDefault="003B36E3" w:rsidP="003B36E3">
      <w:pPr>
        <w:pStyle w:val="Heading3"/>
      </w:pPr>
      <w:r>
        <w:t>1NC – 1</w:t>
      </w:r>
    </w:p>
    <w:p w14:paraId="5B1C54E7" w14:textId="77777777" w:rsidR="003B36E3" w:rsidRDefault="003B36E3" w:rsidP="003B36E3">
      <w:pPr>
        <w:pStyle w:val="Heading4"/>
      </w:pPr>
      <w:r>
        <w:t xml:space="preserve">Reduce means </w:t>
      </w:r>
      <w:r>
        <w:rPr>
          <w:u w:val="single"/>
        </w:rPr>
        <w:t>permanent reduction</w:t>
      </w:r>
      <w:r>
        <w:t xml:space="preserve"> – it’s distinct from “waive” or “suspend.”</w:t>
      </w:r>
    </w:p>
    <w:p w14:paraId="68F20EF9" w14:textId="77777777" w:rsidR="003B36E3" w:rsidRPr="00203F4F" w:rsidRDefault="003B36E3" w:rsidP="003B36E3">
      <w:r w:rsidRPr="00545984">
        <w:rPr>
          <w:rStyle w:val="verdana"/>
          <w:rFonts w:cs="Calibri"/>
          <w:b/>
          <w:sz w:val="24"/>
        </w:rPr>
        <w:t xml:space="preserve">Reynolds </w:t>
      </w:r>
      <w:r>
        <w:rPr>
          <w:rStyle w:val="verdana"/>
          <w:rFonts w:cs="Calibri"/>
          <w:b/>
          <w:sz w:val="24"/>
        </w:rPr>
        <w:t>‘</w:t>
      </w:r>
      <w:r w:rsidRPr="00545984">
        <w:rPr>
          <w:rStyle w:val="verdana"/>
          <w:rFonts w:cs="Calibri"/>
          <w:b/>
          <w:sz w:val="24"/>
        </w:rPr>
        <w:t>59</w:t>
      </w:r>
      <w:r w:rsidRPr="00203F4F">
        <w:rPr>
          <w:rStyle w:val="verdana"/>
          <w:rFonts w:cs="Calibri"/>
        </w:rPr>
        <w:t xml:space="preserve"> </w:t>
      </w:r>
      <w:r w:rsidRPr="00203F4F">
        <w:rPr>
          <w:rStyle w:val="verdana"/>
          <w:rFonts w:cs="Calibri"/>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293561F1" w14:textId="77777777" w:rsidR="003B36E3" w:rsidRPr="00203F4F" w:rsidRDefault="003B36E3" w:rsidP="003B36E3">
      <w:pPr>
        <w:rPr>
          <w:b/>
          <w:sz w:val="16"/>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993540">
        <w:rPr>
          <w:highlight w:val="green"/>
          <w:u w:val="single"/>
        </w:rPr>
        <w:t>The section says "reduced",</w:t>
      </w:r>
      <w:r w:rsidRPr="00203F4F">
        <w:rPr>
          <w:u w:val="single"/>
        </w:rPr>
        <w:t xml:space="preserve"> </w:t>
      </w:r>
      <w:r w:rsidRPr="00993540">
        <w:rPr>
          <w:highlight w:val="green"/>
          <w:u w:val="single"/>
        </w:rPr>
        <w:t>does not say</w:t>
      </w:r>
      <w:r w:rsidRPr="00203F4F">
        <w:rPr>
          <w:u w:val="single"/>
        </w:rPr>
        <w:t xml:space="preserve"> that monthly payments shall be </w:t>
      </w:r>
      <w:proofErr w:type="gramStart"/>
      <w:r w:rsidRPr="00993540">
        <w:rPr>
          <w:highlight w:val="green"/>
          <w:u w:val="single"/>
        </w:rPr>
        <w:t>temporarily suspended</w:t>
      </w:r>
      <w:proofErr w:type="gramEnd"/>
      <w:r w:rsidRPr="00203F4F">
        <w:rPr>
          <w:u w:val="single"/>
        </w:rPr>
        <w:t xml:space="preserve">; it says that the pension itself shall be reduced. </w:t>
      </w:r>
      <w:r w:rsidRPr="00993540">
        <w:rPr>
          <w:highlight w:val="green"/>
          <w:u w:val="single"/>
        </w:rPr>
        <w:t xml:space="preserve">The </w:t>
      </w:r>
      <w:r w:rsidRPr="00993540">
        <w:rPr>
          <w:rStyle w:val="Emphasis"/>
          <w:highlight w:val="green"/>
        </w:rPr>
        <w:t>plain dictionary meaning</w:t>
      </w:r>
      <w:r w:rsidRPr="00993540">
        <w:rPr>
          <w:highlight w:val="green"/>
          <w:u w:val="single"/>
        </w:rPr>
        <w:t xml:space="preserve"> of the word is to diminish</w:t>
      </w:r>
      <w:r w:rsidRPr="00203F4F">
        <w:rPr>
          <w:u w:val="single"/>
        </w:rPr>
        <w:t xml:space="preserve">, lower or degrade. </w:t>
      </w:r>
      <w:r w:rsidRPr="00993540">
        <w:rPr>
          <w:rStyle w:val="StyleUnderline"/>
          <w:highlight w:val="green"/>
        </w:rPr>
        <w:t>The word "reduce"</w:t>
      </w:r>
      <w:r w:rsidRPr="00203F4F">
        <w:rPr>
          <w:rStyle w:val="StyleUnderline"/>
        </w:rPr>
        <w:t xml:space="preserve"> seems adequately to </w:t>
      </w:r>
      <w:r w:rsidRPr="00993540">
        <w:rPr>
          <w:rStyle w:val="StyleUnderline"/>
          <w:highlight w:val="green"/>
        </w:rPr>
        <w:t xml:space="preserve">indicate </w:t>
      </w:r>
      <w:r w:rsidRPr="00993540">
        <w:rPr>
          <w:rStyle w:val="Emphasis"/>
          <w:highlight w:val="green"/>
        </w:rPr>
        <w:t>permanency</w:t>
      </w:r>
      <w:r w:rsidRPr="00993540">
        <w:rPr>
          <w:rStyle w:val="StyleUnderline"/>
          <w:highlight w:val="green"/>
        </w:rPr>
        <w:t>.</w:t>
      </w:r>
    </w:p>
    <w:p w14:paraId="7FFB1B36" w14:textId="77777777" w:rsidR="003B36E3" w:rsidRDefault="003B36E3" w:rsidP="003B36E3">
      <w:pPr>
        <w:pStyle w:val="Heading4"/>
        <w:rPr>
          <w:szCs w:val="24"/>
        </w:rPr>
      </w:pPr>
      <w:r w:rsidRPr="00545984">
        <w:rPr>
          <w:szCs w:val="24"/>
          <w:u w:val="single"/>
        </w:rPr>
        <w:t>Violation</w:t>
      </w:r>
      <w:r w:rsidRPr="00545984">
        <w:rPr>
          <w:szCs w:val="24"/>
        </w:rPr>
        <w:t xml:space="preserve"> – </w:t>
      </w:r>
      <w:r>
        <w:rPr>
          <w:szCs w:val="24"/>
        </w:rPr>
        <w:t>they defend a waiver, which only temporarily reduces IP on vaccines.</w:t>
      </w:r>
    </w:p>
    <w:p w14:paraId="5F4FDD74" w14:textId="77777777" w:rsidR="003B36E3" w:rsidRPr="00993540" w:rsidRDefault="003B36E3" w:rsidP="003B36E3"/>
    <w:p w14:paraId="15EF8848" w14:textId="77777777" w:rsidR="003B36E3" w:rsidRPr="00545984" w:rsidRDefault="003B36E3" w:rsidP="003B36E3">
      <w:pPr>
        <w:pStyle w:val="Heading4"/>
        <w:rPr>
          <w:szCs w:val="24"/>
        </w:rPr>
      </w:pPr>
      <w:r w:rsidRPr="00545984">
        <w:rPr>
          <w:szCs w:val="24"/>
        </w:rPr>
        <w:t xml:space="preserve">Vote neg for </w:t>
      </w:r>
      <w:r w:rsidRPr="00545984">
        <w:rPr>
          <w:szCs w:val="24"/>
          <w:u w:val="single"/>
        </w:rPr>
        <w:t>limits</w:t>
      </w:r>
      <w:r w:rsidRPr="00545984">
        <w:rPr>
          <w:szCs w:val="24"/>
        </w:rPr>
        <w:t xml:space="preserve"> and </w:t>
      </w:r>
      <w:r w:rsidRPr="00545984">
        <w:rPr>
          <w:szCs w:val="24"/>
          <w:u w:val="single"/>
        </w:rPr>
        <w:t>neg ground</w:t>
      </w:r>
      <w:r w:rsidRPr="00545984">
        <w:rPr>
          <w:szCs w:val="24"/>
        </w:rPr>
        <w:t xml:space="preserve"> – re-instatement or waiving under any infinite number of conditions </w:t>
      </w:r>
      <w:r w:rsidRPr="00545984">
        <w:rPr>
          <w:szCs w:val="24"/>
          <w:u w:val="single"/>
        </w:rPr>
        <w:t xml:space="preserve">doubles </w:t>
      </w:r>
      <w:proofErr w:type="spellStart"/>
      <w:r w:rsidRPr="00545984">
        <w:rPr>
          <w:szCs w:val="24"/>
          <w:u w:val="single"/>
        </w:rPr>
        <w:t>aff</w:t>
      </w:r>
      <w:proofErr w:type="spellEnd"/>
      <w:r w:rsidRPr="00545984">
        <w:rPr>
          <w:szCs w:val="24"/>
          <w:u w:val="single"/>
        </w:rPr>
        <w:t xml:space="preserve"> ground</w:t>
      </w:r>
      <w:r w:rsidRPr="00545984">
        <w:rPr>
          <w:szCs w:val="24"/>
        </w:rPr>
        <w:t xml:space="preserve"> – every plan becomes either </w:t>
      </w:r>
      <w:r w:rsidRPr="00545984">
        <w:rPr>
          <w:szCs w:val="24"/>
          <w:u w:val="single"/>
        </w:rPr>
        <w:t>temporary</w:t>
      </w:r>
      <w:r w:rsidRPr="00545984">
        <w:rPr>
          <w:szCs w:val="24"/>
        </w:rPr>
        <w:t xml:space="preserve"> or </w:t>
      </w:r>
      <w:r w:rsidRPr="00545984">
        <w:rPr>
          <w:szCs w:val="24"/>
          <w:u w:val="single"/>
        </w:rPr>
        <w:t>permanent</w:t>
      </w:r>
      <w:r w:rsidRPr="00545984">
        <w:rPr>
          <w:szCs w:val="24"/>
        </w:rPr>
        <w:t xml:space="preserve"> – you cherry-pick the best criteria and I must prep every </w:t>
      </w:r>
      <w:proofErr w:type="spellStart"/>
      <w:r w:rsidRPr="00545984">
        <w:rPr>
          <w:szCs w:val="24"/>
        </w:rPr>
        <w:t>aff</w:t>
      </w:r>
      <w:proofErr w:type="spellEnd"/>
      <w:r w:rsidRPr="00545984">
        <w:rPr>
          <w:szCs w:val="24"/>
        </w:rPr>
        <w:t xml:space="preserve"> while they avoid core topic discussions like reduction-based DAs which decks generics like Pharma Innovation and Bio-Tech</w:t>
      </w:r>
      <w:r>
        <w:rPr>
          <w:szCs w:val="24"/>
        </w:rPr>
        <w:t xml:space="preserve"> – conditions counterplans should be </w:t>
      </w:r>
      <w:r w:rsidRPr="001D7AA8">
        <w:rPr>
          <w:szCs w:val="24"/>
          <w:u w:val="single"/>
        </w:rPr>
        <w:t>core neg ground</w:t>
      </w:r>
      <w:r>
        <w:rPr>
          <w:szCs w:val="24"/>
        </w:rPr>
        <w:t xml:space="preserve"> that their </w:t>
      </w:r>
      <w:proofErr w:type="spellStart"/>
      <w:r>
        <w:rPr>
          <w:szCs w:val="24"/>
        </w:rPr>
        <w:t>interp</w:t>
      </w:r>
      <w:proofErr w:type="spellEnd"/>
      <w:r>
        <w:rPr>
          <w:szCs w:val="24"/>
        </w:rPr>
        <w:t xml:space="preserve"> steals away. </w:t>
      </w:r>
    </w:p>
    <w:p w14:paraId="214BDD2B" w14:textId="77777777" w:rsidR="003B36E3" w:rsidRPr="00545984" w:rsidRDefault="003B36E3" w:rsidP="003B36E3">
      <w:pPr>
        <w:keepNext/>
        <w:keepLines/>
        <w:spacing w:before="40" w:line="256" w:lineRule="auto"/>
        <w:outlineLvl w:val="3"/>
        <w:rPr>
          <w:rFonts w:eastAsia="SimSun"/>
          <w:b/>
          <w:iCs/>
          <w:sz w:val="24"/>
        </w:rPr>
      </w:pPr>
      <w:r w:rsidRPr="00545984">
        <w:rPr>
          <w:rFonts w:eastAsia="SimSun"/>
          <w:b/>
          <w:iCs/>
          <w:sz w:val="24"/>
        </w:rPr>
        <w:t>Independently,</w:t>
      </w:r>
      <w:r w:rsidRPr="00545984">
        <w:rPr>
          <w:rFonts w:eastAsia="SimSun"/>
          <w:b/>
          <w:iCs/>
          <w:sz w:val="24"/>
          <w:u w:val="single"/>
        </w:rPr>
        <w:t xml:space="preserve"> Precision is a voter</w:t>
      </w:r>
      <w:r w:rsidRPr="00545984">
        <w:rPr>
          <w:rFonts w:eastAsia="SimSun"/>
          <w:b/>
          <w:iCs/>
          <w:sz w:val="24"/>
        </w:rPr>
        <w:t xml:space="preserve"> – the counter-</w:t>
      </w:r>
      <w:proofErr w:type="spellStart"/>
      <w:r w:rsidRPr="00545984">
        <w:rPr>
          <w:rFonts w:eastAsia="SimSun"/>
          <w:b/>
          <w:iCs/>
          <w:sz w:val="24"/>
        </w:rPr>
        <w:t>interp</w:t>
      </w:r>
      <w:proofErr w:type="spellEnd"/>
      <w:r w:rsidRPr="00545984">
        <w:rPr>
          <w:rFonts w:eastAsia="SimSun"/>
          <w:b/>
          <w:iCs/>
          <w:sz w:val="24"/>
        </w:rPr>
        <w:t xml:space="preserve"> justifies them arbitrarily doing away with random words in the resolution which decks negative ground and preparation because the </w:t>
      </w:r>
      <w:proofErr w:type="spellStart"/>
      <w:r w:rsidRPr="00545984">
        <w:rPr>
          <w:rFonts w:eastAsia="SimSun"/>
          <w:b/>
          <w:iCs/>
          <w:sz w:val="24"/>
        </w:rPr>
        <w:t>aff</w:t>
      </w:r>
      <w:proofErr w:type="spellEnd"/>
      <w:r w:rsidRPr="00545984">
        <w:rPr>
          <w:rFonts w:eastAsia="SimSun"/>
          <w:b/>
          <w:iCs/>
          <w:sz w:val="24"/>
        </w:rPr>
        <w:t xml:space="preserve"> is no longer bounded by the resolution.</w:t>
      </w:r>
    </w:p>
    <w:p w14:paraId="76707822" w14:textId="77777777" w:rsidR="003B36E3" w:rsidRPr="00545984" w:rsidRDefault="003B36E3" w:rsidP="003B36E3">
      <w:pPr>
        <w:keepNext/>
        <w:keepLines/>
        <w:spacing w:before="40" w:line="256" w:lineRule="auto"/>
        <w:outlineLvl w:val="3"/>
        <w:rPr>
          <w:rFonts w:eastAsia="SimSun"/>
          <w:b/>
          <w:iCs/>
          <w:sz w:val="24"/>
        </w:rPr>
      </w:pPr>
      <w:r w:rsidRPr="00545984">
        <w:rPr>
          <w:rFonts w:eastAsia="SimSun"/>
          <w:b/>
          <w:iCs/>
          <w:sz w:val="24"/>
        </w:rPr>
        <w:t>Fairness is a voter – debate is a competitive activity that requires fairness for objective evaluation.</w:t>
      </w:r>
    </w:p>
    <w:p w14:paraId="53BDB56C" w14:textId="77777777" w:rsidR="003B36E3" w:rsidRPr="00545984" w:rsidRDefault="003B36E3" w:rsidP="003B36E3">
      <w:pPr>
        <w:keepNext/>
        <w:keepLines/>
        <w:spacing w:before="40" w:line="256" w:lineRule="auto"/>
        <w:outlineLvl w:val="3"/>
        <w:rPr>
          <w:rFonts w:eastAsia="SimSun"/>
          <w:b/>
          <w:iCs/>
          <w:sz w:val="24"/>
        </w:rPr>
      </w:pPr>
      <w:r w:rsidRPr="00545984">
        <w:rPr>
          <w:rFonts w:eastAsia="SimSun"/>
          <w:b/>
          <w:iCs/>
          <w:sz w:val="24"/>
        </w:rPr>
        <w:t xml:space="preserve">Drop the debater – </w:t>
      </w:r>
      <w:r>
        <w:rPr>
          <w:rFonts w:eastAsia="SimSun"/>
          <w:b/>
          <w:iCs/>
          <w:sz w:val="24"/>
        </w:rPr>
        <w:t xml:space="preserve">drop the </w:t>
      </w:r>
      <w:proofErr w:type="spellStart"/>
      <w:r>
        <w:rPr>
          <w:rFonts w:eastAsia="SimSun"/>
          <w:b/>
          <w:iCs/>
          <w:sz w:val="24"/>
        </w:rPr>
        <w:t>arg</w:t>
      </w:r>
      <w:proofErr w:type="spellEnd"/>
      <w:r>
        <w:rPr>
          <w:rFonts w:eastAsia="SimSun"/>
          <w:b/>
          <w:iCs/>
          <w:sz w:val="24"/>
        </w:rPr>
        <w:t xml:space="preserve"> is nonsense on T since you’d just be dropping the whole </w:t>
      </w:r>
      <w:proofErr w:type="spellStart"/>
      <w:r>
        <w:rPr>
          <w:rFonts w:eastAsia="SimSun"/>
          <w:b/>
          <w:iCs/>
          <w:sz w:val="24"/>
        </w:rPr>
        <w:t>aff</w:t>
      </w:r>
      <w:proofErr w:type="spellEnd"/>
    </w:p>
    <w:p w14:paraId="2FE5E0DA" w14:textId="77777777" w:rsidR="003B36E3" w:rsidRPr="00545984" w:rsidRDefault="003B36E3" w:rsidP="003B36E3">
      <w:pPr>
        <w:keepNext/>
        <w:keepLines/>
        <w:spacing w:before="40" w:line="256" w:lineRule="auto"/>
        <w:outlineLvl w:val="3"/>
        <w:rPr>
          <w:rFonts w:eastAsia="SimSun"/>
          <w:b/>
          <w:iCs/>
          <w:sz w:val="24"/>
        </w:rPr>
      </w:pPr>
      <w:r w:rsidRPr="00545984">
        <w:rPr>
          <w:rFonts w:eastAsia="SimSun"/>
          <w:b/>
          <w:iCs/>
          <w:sz w:val="24"/>
        </w:rPr>
        <w:t xml:space="preserve">Competing </w:t>
      </w:r>
      <w:proofErr w:type="spellStart"/>
      <w:r w:rsidRPr="00545984">
        <w:rPr>
          <w:rFonts w:eastAsia="SimSun"/>
          <w:b/>
          <w:iCs/>
          <w:sz w:val="24"/>
        </w:rPr>
        <w:t>interps</w:t>
      </w:r>
      <w:proofErr w:type="spellEnd"/>
      <w:r w:rsidRPr="00545984">
        <w:rPr>
          <w:rFonts w:eastAsia="SimSun"/>
          <w:b/>
          <w:iCs/>
          <w:sz w:val="24"/>
        </w:rPr>
        <w:t xml:space="preserve"> – [a] reasonability is arbitrary and encourages judge intervention since there’s no clear norm, [b] it creates a race to the top where we create the best possible norms for debate.</w:t>
      </w:r>
    </w:p>
    <w:p w14:paraId="20EFE543" w14:textId="77777777" w:rsidR="003B36E3" w:rsidRDefault="003B36E3" w:rsidP="003B36E3">
      <w:pPr>
        <w:pStyle w:val="Heading4"/>
        <w:rPr>
          <w:rFonts w:cs="Calibri"/>
        </w:rPr>
      </w:pPr>
      <w:r w:rsidRPr="001C5FBF">
        <w:rPr>
          <w:rFonts w:cs="Calibri"/>
        </w:rPr>
        <w:t xml:space="preserve">No RVI’s </w:t>
      </w:r>
      <w:r>
        <w:rPr>
          <w:rFonts w:cs="Calibri"/>
        </w:rPr>
        <w:t xml:space="preserve">– you shouldn’t win for being fair </w:t>
      </w:r>
    </w:p>
    <w:p w14:paraId="27D1439D" w14:textId="77777777" w:rsidR="003B36E3" w:rsidRPr="00993540" w:rsidRDefault="003B36E3" w:rsidP="003B36E3"/>
    <w:p w14:paraId="221BAD63" w14:textId="77777777" w:rsidR="003B36E3" w:rsidRDefault="003B36E3" w:rsidP="003B36E3">
      <w:pPr>
        <w:pStyle w:val="Heading3"/>
      </w:pPr>
      <w:r>
        <w:t>1NC – 2</w:t>
      </w:r>
    </w:p>
    <w:p w14:paraId="1AD77028" w14:textId="77777777" w:rsidR="003B36E3" w:rsidRPr="008D0848" w:rsidRDefault="003B36E3" w:rsidP="003B36E3">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55F6630E" w14:textId="77777777" w:rsidR="003B36E3" w:rsidRDefault="003B36E3" w:rsidP="003B36E3">
      <w:pPr>
        <w:rPr>
          <w:rStyle w:val="Style13ptBold"/>
        </w:rPr>
      </w:pPr>
      <w:proofErr w:type="spellStart"/>
      <w:r>
        <w:rPr>
          <w:rStyle w:val="Style13ptBold"/>
        </w:rPr>
        <w:t>Badiou</w:t>
      </w:r>
      <w:proofErr w:type="spellEnd"/>
      <w:r>
        <w:rPr>
          <w:rStyle w:val="Style13ptBold"/>
        </w:rPr>
        <w:t xml:space="preserve"> ‘18</w:t>
      </w:r>
    </w:p>
    <w:p w14:paraId="6842F696" w14:textId="77777777" w:rsidR="003B36E3" w:rsidRDefault="003B36E3" w:rsidP="003B36E3">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8" w:history="1">
        <w:r w:rsidRPr="003C3FF2">
          <w:rPr>
            <w:rStyle w:val="Hyperlink"/>
            <w:sz w:val="16"/>
            <w:szCs w:val="16"/>
          </w:rPr>
          <w:t>https://www.versobooks.com/blogs/3948-the-neolithic-capitalism-and-communism</w:t>
        </w:r>
      </w:hyperlink>
      <w:r w:rsidRPr="003C3FF2">
        <w:rPr>
          <w:sz w:val="16"/>
          <w:szCs w:val="16"/>
        </w:rPr>
        <w:t>] pat</w:t>
      </w:r>
    </w:p>
    <w:p w14:paraId="6BFAC4E9" w14:textId="77777777" w:rsidR="003B36E3" w:rsidRPr="00EA5F46" w:rsidRDefault="003B36E3" w:rsidP="003B36E3">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 xml:space="preserve">to predict the end of </w:t>
      </w:r>
      <w:proofErr w:type="gramStart"/>
      <w:r w:rsidRPr="00EA5F46">
        <w:rPr>
          <w:rStyle w:val="StyleUnderline"/>
          <w:highlight w:val="green"/>
        </w:rPr>
        <w:t>the human race</w:t>
      </w:r>
      <w:proofErr w:type="gramEnd"/>
      <w:r w:rsidRPr="00EA5F46">
        <w:rPr>
          <w:rStyle w:val="StyleUnderline"/>
        </w:rPr>
        <w:t xml:space="preserve"> such as we know it</w:t>
      </w:r>
      <w:r w:rsidRPr="00EA5F46">
        <w:rPr>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EA5F46">
        <w:rPr>
          <w:sz w:val="16"/>
        </w:rPr>
        <w:t>automatically-generated</w:t>
      </w:r>
      <w:proofErr w:type="gramEnd"/>
      <w:r w:rsidRPr="00EA5F46">
        <w:rPr>
          <w:sz w:val="16"/>
        </w:rPr>
        <w:t xml:space="preserve"> art, plastic-coated killers, and the dangers of a super-human intelligence.</w:t>
      </w:r>
    </w:p>
    <w:p w14:paraId="0E61187B" w14:textId="77777777" w:rsidR="003B36E3" w:rsidRPr="00EA5F46" w:rsidRDefault="003B36E3" w:rsidP="003B36E3">
      <w:pPr>
        <w:rPr>
          <w:sz w:val="16"/>
        </w:rPr>
      </w:pPr>
      <w:r w:rsidRPr="00EA5F46">
        <w:rPr>
          <w:sz w:val="16"/>
        </w:rPr>
        <w:t xml:space="preserve">Suddenly, we see the emergence of threatening categories like transhumanism and the post-human — or, their mirror image, a return to our animal state — depending on whether one prophesies </w:t>
      </w:r>
      <w:proofErr w:type="gramStart"/>
      <w:r w:rsidRPr="00EA5F46">
        <w:rPr>
          <w:sz w:val="16"/>
        </w:rPr>
        <w:t>on the basis of</w:t>
      </w:r>
      <w:proofErr w:type="gramEnd"/>
      <w:r w:rsidRPr="00EA5F46">
        <w:rPr>
          <w:sz w:val="16"/>
        </w:rPr>
        <w:t xml:space="preserve"> technological innovation or laments all the attacks on Mother Nature.</w:t>
      </w:r>
    </w:p>
    <w:p w14:paraId="3DF4E7A6" w14:textId="77777777" w:rsidR="003B36E3" w:rsidRPr="00EA5F46" w:rsidRDefault="003B36E3" w:rsidP="003B36E3">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 xml:space="preserve">exposed </w:t>
      </w:r>
      <w:proofErr w:type="gramStart"/>
      <w:r w:rsidRPr="00EA5F46">
        <w:rPr>
          <w:rStyle w:val="StyleUnderline"/>
          <w:highlight w:val="green"/>
        </w:rPr>
        <w:t>to</w:t>
      </w:r>
      <w:r w:rsidRPr="00EA5F46">
        <w:rPr>
          <w:sz w:val="16"/>
        </w:rPr>
        <w:t>:</w:t>
      </w:r>
      <w:proofErr w:type="gramEnd"/>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77679149" w14:textId="77777777" w:rsidR="003B36E3" w:rsidRPr="00EA5F46" w:rsidRDefault="003B36E3" w:rsidP="003B36E3">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5B3D9062" w14:textId="77777777" w:rsidR="003B36E3" w:rsidRPr="00EA5F46" w:rsidRDefault="003B36E3" w:rsidP="003B36E3">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63D8EAF9" w14:textId="77777777" w:rsidR="003B36E3" w:rsidRPr="00EA5F46" w:rsidRDefault="003B36E3" w:rsidP="003B36E3">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13BB3777" w14:textId="77777777" w:rsidR="003B36E3" w:rsidRPr="00EA5F46" w:rsidRDefault="003B36E3" w:rsidP="003B36E3">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104B7E04" w14:textId="77777777" w:rsidR="003B36E3" w:rsidRPr="00EA5F46" w:rsidRDefault="003B36E3" w:rsidP="003B36E3">
      <w:pPr>
        <w:rPr>
          <w:sz w:val="16"/>
        </w:rPr>
      </w:pPr>
      <w:r w:rsidRPr="00EA5F46">
        <w:rPr>
          <w:sz w:val="16"/>
        </w:rPr>
        <w:t xml:space="preserve">Are these "robots" which they keep banging on about anything more than calculation in the form of a machine? Digits in motion? We know that they can count quicker than us, but it was we who invented them, precisely </w:t>
      </w:r>
      <w:proofErr w:type="gramStart"/>
      <w:r w:rsidRPr="00EA5F46">
        <w:rPr>
          <w:sz w:val="16"/>
        </w:rPr>
        <w:t>in order to</w:t>
      </w:r>
      <w:proofErr w:type="gramEnd"/>
      <w:r w:rsidRPr="00EA5F46">
        <w:rPr>
          <w:sz w:val="16"/>
        </w:rPr>
        <w:t xml:space="preserve">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3B2E1241" w14:textId="77777777" w:rsidR="003B36E3" w:rsidRPr="00EA5F46" w:rsidRDefault="003B36E3" w:rsidP="003B36E3">
      <w:pPr>
        <w:rPr>
          <w:sz w:val="16"/>
        </w:rPr>
      </w:pPr>
      <w:r w:rsidRPr="00EA5F46">
        <w:rPr>
          <w:sz w:val="16"/>
        </w:rPr>
        <w:t>Let’s put things in a bit more perspective.</w:t>
      </w:r>
    </w:p>
    <w:p w14:paraId="717F274B" w14:textId="77777777" w:rsidR="003B36E3" w:rsidRPr="00EA5F46" w:rsidRDefault="003B36E3" w:rsidP="003B36E3">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361366BA" w14:textId="77777777" w:rsidR="003B36E3" w:rsidRPr="00EA5F46" w:rsidRDefault="003B36E3" w:rsidP="003B36E3">
      <w:pPr>
        <w:rPr>
          <w:sz w:val="16"/>
        </w:rPr>
      </w:pPr>
      <w:r w:rsidRPr="00EA5F46">
        <w:rPr>
          <w:sz w:val="16"/>
        </w:rPr>
        <w:t xml:space="preserve">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w:t>
      </w:r>
      <w:proofErr w:type="gramStart"/>
      <w:r w:rsidRPr="00EA5F46">
        <w:rPr>
          <w:sz w:val="16"/>
        </w:rPr>
        <w:t>close proximity</w:t>
      </w:r>
      <w:proofErr w:type="gramEnd"/>
      <w:r w:rsidRPr="00EA5F46">
        <w:rPr>
          <w:sz w:val="16"/>
        </w:rPr>
        <w:t xml:space="preserve"> with animal life; something which did indeed exist, in the form of small nomadic groups, for around 200,000 years.</w:t>
      </w:r>
    </w:p>
    <w:p w14:paraId="2158B86D" w14:textId="77777777" w:rsidR="003B36E3" w:rsidRPr="00EA5F46" w:rsidRDefault="003B36E3" w:rsidP="003B36E3">
      <w:pPr>
        <w:rPr>
          <w:sz w:val="16"/>
        </w:rPr>
      </w:pPr>
      <w:r w:rsidRPr="00EA5F46">
        <w:rPr>
          <w:sz w:val="16"/>
        </w:rPr>
        <w:t xml:space="preserve">A fearful and obscurantist primitivism has its roots in the fallacious concept of "primitive communism." Today we can see this cult of the ancient societies in which babies, men, </w:t>
      </w:r>
      <w:proofErr w:type="gramStart"/>
      <w:r w:rsidRPr="00EA5F46">
        <w:rPr>
          <w:sz w:val="16"/>
        </w:rPr>
        <w:t>women</w:t>
      </w:r>
      <w:proofErr w:type="gramEnd"/>
      <w:r w:rsidRPr="00EA5F46">
        <w:rPr>
          <w:sz w:val="16"/>
        </w:rPr>
        <w:t xml:space="preserve">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63A7F2AE" w14:textId="77777777" w:rsidR="003B36E3" w:rsidRPr="00EA5F46" w:rsidRDefault="003B36E3" w:rsidP="003B36E3">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3D15E92F" w14:textId="77777777" w:rsidR="003B36E3" w:rsidRPr="00EA5F46" w:rsidRDefault="003B36E3" w:rsidP="003B36E3">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xml:space="preserve">. This latter has lasted for millennia, valuing only competition and </w:t>
      </w:r>
      <w:proofErr w:type="gramStart"/>
      <w:r w:rsidRPr="00EA5F46">
        <w:rPr>
          <w:sz w:val="16"/>
        </w:rPr>
        <w:t>hierarchy</w:t>
      </w:r>
      <w:proofErr w:type="gramEnd"/>
      <w:r w:rsidRPr="00EA5F46">
        <w:rPr>
          <w:sz w:val="16"/>
        </w:rPr>
        <w:t xml:space="preserve"> and tolerating the poverty of billions of human beings. It must be surpassed at all </w:t>
      </w:r>
      <w:proofErr w:type="gramStart"/>
      <w:r w:rsidRPr="00EA5F46">
        <w:rPr>
          <w:sz w:val="16"/>
        </w:rPr>
        <w:t>cost</w:t>
      </w:r>
      <w:proofErr w:type="gramEnd"/>
      <w:r w:rsidRPr="00EA5F46">
        <w:rPr>
          <w:sz w:val="16"/>
        </w:rPr>
        <w:t>. Except, that is, the cost of the high-tech wars so well known to the Neolithic age, in the lineage of the wars of 1914-1918 and 1939-1945, with their tens of millions of dead. And this time it could be a lot more.</w:t>
      </w:r>
    </w:p>
    <w:p w14:paraId="0C9F801A" w14:textId="77777777" w:rsidR="003B36E3" w:rsidRPr="00EA5F46" w:rsidRDefault="003B36E3" w:rsidP="003B36E3">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5E02189F" w14:textId="77777777" w:rsidR="003B36E3" w:rsidRDefault="003B36E3" w:rsidP="003B36E3">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xml:space="preserve">. For almost two centuries — since Marx, anyway — we have known that we </w:t>
      </w:r>
      <w:proofErr w:type="gramStart"/>
      <w:r w:rsidRPr="00EA5F46">
        <w:rPr>
          <w:sz w:val="16"/>
        </w:rPr>
        <w:t>have to</w:t>
      </w:r>
      <w:proofErr w:type="gramEnd"/>
      <w:r w:rsidRPr="00EA5F46">
        <w:rPr>
          <w:sz w:val="16"/>
        </w:rPr>
        <w:t xml:space="preserve">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117767ED" w14:textId="77777777" w:rsidR="003B36E3" w:rsidRPr="00223D8C" w:rsidRDefault="003B36E3" w:rsidP="003B36E3">
      <w:pPr>
        <w:pStyle w:val="Heading4"/>
      </w:pPr>
      <w:r>
        <w:t xml:space="preserve">TRIPS waivers </w:t>
      </w:r>
      <w:proofErr w:type="gramStart"/>
      <w:r>
        <w:t>is</w:t>
      </w:r>
      <w:proofErr w:type="gramEnd"/>
      <w:r>
        <w:t xml:space="preserve">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2CDAB29C" w14:textId="77777777" w:rsidR="003B36E3" w:rsidRPr="00223D8C" w:rsidRDefault="003B36E3" w:rsidP="003B36E3">
      <w:pPr>
        <w:rPr>
          <w:rStyle w:val="Style13ptBold"/>
        </w:rPr>
      </w:pPr>
      <w:r>
        <w:rPr>
          <w:rStyle w:val="Style13ptBold"/>
        </w:rPr>
        <w:t>Ferrer ‘19</w:t>
      </w:r>
    </w:p>
    <w:p w14:paraId="5D02D766" w14:textId="77777777" w:rsidR="003B36E3" w:rsidRPr="00223D8C" w:rsidRDefault="003B36E3" w:rsidP="003B36E3">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510E3DE5" w14:textId="77777777" w:rsidR="003B36E3" w:rsidRPr="00346DF6" w:rsidRDefault="003B36E3" w:rsidP="003B36E3">
      <w:pPr>
        <w:rPr>
          <w:sz w:val="12"/>
        </w:rPr>
      </w:pPr>
      <w:r w:rsidRPr="00346DF6">
        <w:rPr>
          <w:sz w:val="12"/>
        </w:rPr>
        <w:t xml:space="preserve">Recall also, </w:t>
      </w:r>
      <w:r w:rsidRPr="00346DF6">
        <w:rPr>
          <w:rStyle w:val="StyleUnderline"/>
        </w:rPr>
        <w:t xml:space="preserve">that </w:t>
      </w:r>
      <w:r w:rsidRPr="002B5958">
        <w:rPr>
          <w:rStyle w:val="StyleUnderline"/>
          <w:highlight w:val="green"/>
        </w:rPr>
        <w:t>compulsory licensing is</w:t>
      </w:r>
      <w:r w:rsidRPr="00346DF6">
        <w:rPr>
          <w:rStyle w:val="StyleUnderline"/>
        </w:rPr>
        <w:t xml:space="preserve"> only </w:t>
      </w:r>
      <w:r w:rsidRPr="002B5958">
        <w:rPr>
          <w:rStyle w:val="StyleUnderline"/>
          <w:highlight w:val="green"/>
        </w:rPr>
        <w:t>a limited solution to</w:t>
      </w:r>
      <w:r w:rsidRPr="00346DF6">
        <w:rPr>
          <w:rStyle w:val="StyleUnderline"/>
        </w:rPr>
        <w:t xml:space="preserve"> the problem of </w:t>
      </w:r>
      <w:r w:rsidRPr="002B5958">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2B5958">
        <w:rPr>
          <w:rStyle w:val="StyleUnderline"/>
          <w:highlight w:val="green"/>
        </w:rPr>
        <w:t>Members with insufficient</w:t>
      </w:r>
      <w:r w:rsidRPr="00346DF6">
        <w:rPr>
          <w:rStyle w:val="StyleUnderline"/>
        </w:rPr>
        <w:t xml:space="preserve"> or no manufacturing </w:t>
      </w:r>
      <w:r w:rsidRPr="002B5958">
        <w:rPr>
          <w:rStyle w:val="StyleUnderline"/>
          <w:highlight w:val="green"/>
        </w:rPr>
        <w:t>capacities</w:t>
      </w:r>
      <w:r w:rsidRPr="00346DF6">
        <w:rPr>
          <w:rStyle w:val="StyleUnderline"/>
        </w:rPr>
        <w:t xml:space="preserve"> in the pharmaceutical sector </w:t>
      </w:r>
      <w:r w:rsidRPr="002B5958">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proofErr w:type="gramStart"/>
      <w:r w:rsidRPr="002B5958">
        <w:rPr>
          <w:rStyle w:val="Emphasis"/>
          <w:highlight w:val="green"/>
        </w:rPr>
        <w:t>As long as</w:t>
      </w:r>
      <w:proofErr w:type="gramEnd"/>
      <w:r w:rsidRPr="002B5958">
        <w:rPr>
          <w:rStyle w:val="Emphasis"/>
          <w:highlight w:val="green"/>
        </w:rPr>
        <w:t xml:space="preserve"> a country doesn’t have the means to produce</w:t>
      </w:r>
      <w:r w:rsidRPr="00346DF6">
        <w:rPr>
          <w:rStyle w:val="Emphasis"/>
        </w:rPr>
        <w:t xml:space="preserve"> the </w:t>
      </w:r>
      <w:r w:rsidRPr="002B5958">
        <w:rPr>
          <w:rStyle w:val="Emphasis"/>
          <w:highlight w:val="green"/>
        </w:rPr>
        <w:t>drugs, there is no one to</w:t>
      </w:r>
      <w:r w:rsidRPr="00346DF6">
        <w:rPr>
          <w:rStyle w:val="Emphasis"/>
        </w:rPr>
        <w:t xml:space="preserve"> whom the government could </w:t>
      </w:r>
      <w:r w:rsidRPr="002B5958">
        <w:rPr>
          <w:rStyle w:val="Emphasis"/>
          <w:highlight w:val="green"/>
        </w:rPr>
        <w:t>issue a</w:t>
      </w:r>
      <w:r w:rsidRPr="00346DF6">
        <w:rPr>
          <w:rStyle w:val="Emphasis"/>
        </w:rPr>
        <w:t xml:space="preserve"> compulsory </w:t>
      </w:r>
      <w:r w:rsidRPr="002B5958">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2A694BDD" w14:textId="77777777" w:rsidR="003B36E3" w:rsidRPr="00346DF6" w:rsidRDefault="003B36E3" w:rsidP="003B36E3">
      <w:pPr>
        <w:rPr>
          <w:sz w:val="12"/>
        </w:rPr>
      </w:pPr>
      <w:proofErr w:type="gramStart"/>
      <w:r w:rsidRPr="00346DF6">
        <w:rPr>
          <w:rStyle w:val="StyleUnderline"/>
        </w:rPr>
        <w:t>Also</w:t>
      </w:r>
      <w:proofErr w:type="gramEnd"/>
      <w:r w:rsidRPr="00346DF6">
        <w:rPr>
          <w:rStyle w:val="StyleUnderline"/>
        </w:rPr>
        <w:t xml:space="preserve"> </w:t>
      </w:r>
      <w:r w:rsidRPr="002B5958">
        <w:rPr>
          <w:rStyle w:val="StyleUnderline"/>
          <w:highlight w:val="green"/>
        </w:rPr>
        <w:t>conspicuously absent</w:t>
      </w:r>
      <w:r w:rsidRPr="00346DF6">
        <w:rPr>
          <w:rStyle w:val="StyleUnderline"/>
        </w:rPr>
        <w:t xml:space="preserve"> from the Doha Ministerial declaration </w:t>
      </w:r>
      <w:r w:rsidRPr="002B5958">
        <w:rPr>
          <w:rStyle w:val="StyleUnderline"/>
          <w:highlight w:val="green"/>
        </w:rPr>
        <w:t>is</w:t>
      </w:r>
      <w:r w:rsidRPr="00346DF6">
        <w:rPr>
          <w:rStyle w:val="StyleUnderline"/>
        </w:rPr>
        <w:t xml:space="preserve"> any </w:t>
      </w:r>
      <w:r w:rsidRPr="002B5958">
        <w:rPr>
          <w:rStyle w:val="StyleUnderline"/>
          <w:highlight w:val="green"/>
        </w:rPr>
        <w:t>language addressing the rights of countries who take advantage of</w:t>
      </w:r>
      <w:r w:rsidRPr="00346DF6">
        <w:rPr>
          <w:rStyle w:val="StyleUnderline"/>
        </w:rPr>
        <w:t xml:space="preserve"> these </w:t>
      </w:r>
      <w:r w:rsidRPr="002B5958">
        <w:rPr>
          <w:rStyle w:val="StyleUnderline"/>
          <w:highlight w:val="green"/>
        </w:rPr>
        <w:t>flexibilities and remain free from</w:t>
      </w:r>
      <w:r w:rsidRPr="00346DF6">
        <w:rPr>
          <w:rStyle w:val="StyleUnderline"/>
        </w:rPr>
        <w:t xml:space="preserve"> bilateral </w:t>
      </w:r>
      <w:r w:rsidRPr="002B5958">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2B5958">
        <w:rPr>
          <w:rStyle w:val="StyleUnderline"/>
          <w:highlight w:val="green"/>
        </w:rPr>
        <w:t>if the US</w:t>
      </w:r>
      <w:r w:rsidRPr="00346DF6">
        <w:rPr>
          <w:rStyle w:val="StyleUnderline"/>
        </w:rPr>
        <w:t xml:space="preserve"> chooses to </w:t>
      </w:r>
      <w:r w:rsidRPr="002B5958">
        <w:rPr>
          <w:rStyle w:val="StyleUnderline"/>
          <w:highlight w:val="green"/>
        </w:rPr>
        <w:t>impose sanctions</w:t>
      </w:r>
      <w:r w:rsidRPr="00346DF6">
        <w:rPr>
          <w:rStyle w:val="StyleUnderline"/>
        </w:rPr>
        <w:t xml:space="preserve"> on a country </w:t>
      </w:r>
      <w:r w:rsidRPr="002B5958">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2B5958">
        <w:rPr>
          <w:rStyle w:val="StyleUnderline"/>
          <w:highlight w:val="green"/>
        </w:rPr>
        <w:t>this doesn’t</w:t>
      </w:r>
      <w:r w:rsidRPr="00346DF6">
        <w:rPr>
          <w:rStyle w:val="StyleUnderline"/>
        </w:rPr>
        <w:t xml:space="preserve"> necessarily </w:t>
      </w:r>
      <w:r w:rsidRPr="002B5958">
        <w:rPr>
          <w:rStyle w:val="StyleUnderline"/>
          <w:highlight w:val="green"/>
        </w:rPr>
        <w:t>concern</w:t>
      </w:r>
      <w:r w:rsidRPr="00346DF6">
        <w:rPr>
          <w:rStyle w:val="StyleUnderline"/>
        </w:rPr>
        <w:t xml:space="preserve"> the </w:t>
      </w:r>
      <w:r w:rsidRPr="002B5958">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2B5958">
        <w:rPr>
          <w:rStyle w:val="StyleUnderline"/>
          <w:highlight w:val="green"/>
        </w:rPr>
        <w:t>absence of</w:t>
      </w:r>
      <w:r w:rsidRPr="00346DF6">
        <w:rPr>
          <w:rStyle w:val="StyleUnderline"/>
        </w:rPr>
        <w:t xml:space="preserve"> any language </w:t>
      </w:r>
      <w:r w:rsidRPr="002B5958">
        <w:rPr>
          <w:rStyle w:val="StyleUnderline"/>
          <w:highlight w:val="green"/>
        </w:rPr>
        <w:t>addressing this</w:t>
      </w:r>
      <w:r w:rsidRPr="00346DF6">
        <w:rPr>
          <w:rStyle w:val="StyleUnderline"/>
        </w:rPr>
        <w:t xml:space="preserve"> issue </w:t>
      </w:r>
      <w:r w:rsidRPr="002B5958">
        <w:rPr>
          <w:rStyle w:val="StyleUnderline"/>
          <w:highlight w:val="green"/>
        </w:rPr>
        <w:t>appears</w:t>
      </w:r>
      <w:r w:rsidRPr="00346DF6">
        <w:rPr>
          <w:rStyle w:val="StyleUnderline"/>
        </w:rPr>
        <w:t xml:space="preserve"> to be </w:t>
      </w:r>
      <w:r w:rsidRPr="002B5958">
        <w:rPr>
          <w:rStyle w:val="StyleUnderline"/>
          <w:highlight w:val="green"/>
        </w:rPr>
        <w:t>a hard concession to the interests of</w:t>
      </w:r>
      <w:r w:rsidRPr="00346DF6">
        <w:rPr>
          <w:rStyle w:val="StyleUnderline"/>
        </w:rPr>
        <w:t xml:space="preserve"> the </w:t>
      </w:r>
      <w:r w:rsidRPr="002B5958">
        <w:rPr>
          <w:rStyle w:val="StyleUnderline"/>
          <w:highlight w:val="green"/>
        </w:rPr>
        <w:t>US and</w:t>
      </w:r>
      <w:r w:rsidRPr="00346DF6">
        <w:rPr>
          <w:rStyle w:val="StyleUnderline"/>
        </w:rPr>
        <w:t xml:space="preserve"> its </w:t>
      </w:r>
      <w:r w:rsidRPr="002B5958">
        <w:rPr>
          <w:rStyle w:val="StyleUnderline"/>
          <w:highlight w:val="green"/>
        </w:rPr>
        <w:t>allies</w:t>
      </w:r>
      <w:r w:rsidRPr="00346DF6">
        <w:rPr>
          <w:sz w:val="12"/>
        </w:rPr>
        <w:t xml:space="preserve">, </w:t>
      </w:r>
      <w:r w:rsidRPr="002B5958">
        <w:rPr>
          <w:rStyle w:val="StyleUnderline"/>
          <w:highlight w:val="green"/>
        </w:rPr>
        <w:t>allowing them to</w:t>
      </w:r>
      <w:r w:rsidRPr="00346DF6">
        <w:rPr>
          <w:rStyle w:val="StyleUnderline"/>
        </w:rPr>
        <w:t xml:space="preserve"> continue </w:t>
      </w:r>
      <w:r w:rsidRPr="002B5958">
        <w:rPr>
          <w:rStyle w:val="StyleUnderline"/>
          <w:highlight w:val="green"/>
        </w:rPr>
        <w:t>hold</w:t>
      </w:r>
      <w:r w:rsidRPr="00346DF6">
        <w:rPr>
          <w:sz w:val="12"/>
        </w:rPr>
        <w:t xml:space="preserve">ing </w:t>
      </w:r>
      <w:r w:rsidRPr="00346DF6">
        <w:rPr>
          <w:rStyle w:val="StyleUnderline"/>
        </w:rPr>
        <w:t xml:space="preserve">the threat of economic </w:t>
      </w:r>
      <w:r w:rsidRPr="002B5958">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249036AD" w14:textId="77777777" w:rsidR="003B36E3" w:rsidRPr="00346DF6" w:rsidRDefault="003B36E3" w:rsidP="003B36E3">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2B5958">
        <w:rPr>
          <w:rStyle w:val="StyleUnderline"/>
          <w:highlight w:val="green"/>
        </w:rPr>
        <w:t>WTO policy in general</w:t>
      </w:r>
      <w:r w:rsidRPr="00346DF6">
        <w:rPr>
          <w:sz w:val="12"/>
        </w:rPr>
        <w:t>—</w:t>
      </w:r>
      <w:r w:rsidRPr="002B5958">
        <w:rPr>
          <w:rStyle w:val="StyleUnderline"/>
          <w:highlight w:val="green"/>
        </w:rPr>
        <w:t>are constrained by</w:t>
      </w:r>
      <w:r w:rsidRPr="00346DF6">
        <w:rPr>
          <w:rStyle w:val="StyleUnderline"/>
        </w:rPr>
        <w:t xml:space="preserve"> the </w:t>
      </w:r>
      <w:r w:rsidRPr="002B5958">
        <w:rPr>
          <w:rStyle w:val="StyleUnderline"/>
          <w:highlight w:val="green"/>
        </w:rPr>
        <w:t>demand for</w:t>
      </w:r>
      <w:r w:rsidRPr="00346DF6">
        <w:rPr>
          <w:rStyle w:val="StyleUnderline"/>
        </w:rPr>
        <w:t xml:space="preserve"> a standard of </w:t>
      </w:r>
      <w:r w:rsidRPr="002B5958">
        <w:rPr>
          <w:rStyle w:val="StyleUnderline"/>
          <w:highlight w:val="green"/>
        </w:rPr>
        <w:t>consensus which leaves</w:t>
      </w:r>
      <w:r w:rsidRPr="00346DF6">
        <w:rPr>
          <w:rStyle w:val="StyleUnderline"/>
        </w:rPr>
        <w:t xml:space="preserve"> ultimate </w:t>
      </w:r>
      <w:r w:rsidRPr="002B5958">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4B8E5913" w14:textId="77777777" w:rsidR="003B36E3" w:rsidRPr="00346DF6" w:rsidRDefault="003B36E3" w:rsidP="003B36E3">
      <w:pPr>
        <w:rPr>
          <w:sz w:val="8"/>
          <w:szCs w:val="8"/>
        </w:rPr>
      </w:pPr>
      <w:r w:rsidRPr="00346DF6">
        <w:rPr>
          <w:sz w:val="8"/>
          <w:szCs w:val="8"/>
        </w:rPr>
        <w:t xml:space="preserve">‌Conclusion: What does “Balance” Do? </w:t>
      </w:r>
    </w:p>
    <w:p w14:paraId="2EFBF9A8" w14:textId="77777777" w:rsidR="003B36E3" w:rsidRPr="00346DF6" w:rsidRDefault="003B36E3" w:rsidP="003B36E3">
      <w:pPr>
        <w:rPr>
          <w:sz w:val="12"/>
        </w:rPr>
      </w:pPr>
      <w:r w:rsidRPr="009F23F2">
        <w:rPr>
          <w:rStyle w:val="Emphasis"/>
        </w:rPr>
        <w:t xml:space="preserve">In the context of the Doha round of negotiations, we see </w:t>
      </w:r>
      <w:r w:rsidRPr="002B5958">
        <w:rPr>
          <w:rStyle w:val="Emphasis"/>
          <w:highlight w:val="green"/>
        </w:rPr>
        <w:t>“balance” invoked towards several</w:t>
      </w:r>
      <w:r w:rsidRPr="009F23F2">
        <w:rPr>
          <w:rStyle w:val="Emphasis"/>
        </w:rPr>
        <w:t xml:space="preserve"> different </w:t>
      </w:r>
      <w:r w:rsidRPr="002B5958">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2B5958">
        <w:rPr>
          <w:rStyle w:val="StyleUnderline"/>
          <w:highlight w:val="green"/>
        </w:rPr>
        <w:t>WTO officers</w:t>
      </w:r>
      <w:r w:rsidRPr="00346DF6">
        <w:rPr>
          <w:rStyle w:val="StyleUnderline"/>
        </w:rPr>
        <w:t xml:space="preserve"> and the EU’s position paper </w:t>
      </w:r>
      <w:r w:rsidRPr="002B5958">
        <w:rPr>
          <w:rStyle w:val="StyleUnderline"/>
          <w:highlight w:val="green"/>
        </w:rPr>
        <w:t>invoked “balance” to build</w:t>
      </w:r>
      <w:r w:rsidRPr="00346DF6">
        <w:rPr>
          <w:rStyle w:val="StyleUnderline"/>
        </w:rPr>
        <w:t xml:space="preserve"> </w:t>
      </w:r>
      <w:r w:rsidRPr="002B5958">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2B5958">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13A56E03" w14:textId="77777777" w:rsidR="003B36E3" w:rsidRDefault="003B36E3" w:rsidP="003B36E3">
      <w:pPr>
        <w:rPr>
          <w:sz w:val="12"/>
        </w:rPr>
      </w:pPr>
      <w:r w:rsidRPr="002B5958">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2B5958">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2B5958">
        <w:rPr>
          <w:rStyle w:val="Emphasis"/>
          <w:highlight w:val="green"/>
        </w:rPr>
        <w:t>all</w:t>
      </w:r>
      <w:r w:rsidRPr="00346DF6">
        <w:rPr>
          <w:rStyle w:val="Emphasis"/>
        </w:rPr>
        <w:t xml:space="preserve">, in some way, </w:t>
      </w:r>
      <w:r w:rsidRPr="002B5958">
        <w:rPr>
          <w:rStyle w:val="Emphasis"/>
          <w:highlight w:val="green"/>
        </w:rPr>
        <w:t>reinforce</w:t>
      </w:r>
      <w:r w:rsidRPr="009F23F2">
        <w:rPr>
          <w:rStyle w:val="Emphasis"/>
        </w:rPr>
        <w:t xml:space="preserve"> the </w:t>
      </w:r>
      <w:r w:rsidRPr="002B5958">
        <w:rPr>
          <w:rStyle w:val="Emphasis"/>
          <w:highlight w:val="green"/>
        </w:rPr>
        <w:t>legitimacy of</w:t>
      </w:r>
      <w:r w:rsidRPr="00346DF6">
        <w:rPr>
          <w:rStyle w:val="Emphasis"/>
        </w:rPr>
        <w:t xml:space="preserve"> the TRIPS agreement and</w:t>
      </w:r>
      <w:r w:rsidRPr="009F23F2">
        <w:rPr>
          <w:rStyle w:val="Emphasis"/>
        </w:rPr>
        <w:t xml:space="preserve"> </w:t>
      </w:r>
      <w:r w:rsidRPr="002B5958">
        <w:rPr>
          <w:rStyle w:val="Emphasis"/>
          <w:highlight w:val="green"/>
        </w:rPr>
        <w:t>the WTO as a governing 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2B5958">
        <w:rPr>
          <w:rStyle w:val="StyleUnderline"/>
          <w:highlight w:val="green"/>
        </w:rPr>
        <w:t>Instead of challenging</w:t>
      </w:r>
      <w:r w:rsidRPr="00346DF6">
        <w:rPr>
          <w:rStyle w:val="StyleUnderline"/>
        </w:rPr>
        <w:t xml:space="preserve"> the </w:t>
      </w:r>
      <w:r w:rsidRPr="002B5958">
        <w:rPr>
          <w:rStyle w:val="StyleUnderline"/>
          <w:highlight w:val="green"/>
        </w:rPr>
        <w:t>legitimacy of the WTO</w:t>
      </w:r>
      <w:r w:rsidRPr="00346DF6">
        <w:rPr>
          <w:rStyle w:val="StyleUnderline"/>
        </w:rPr>
        <w:t xml:space="preserve"> and TRIPS agreements, the governments of </w:t>
      </w:r>
      <w:r w:rsidRPr="002B5958">
        <w:rPr>
          <w:rStyle w:val="StyleUnderline"/>
          <w:highlight w:val="green"/>
        </w:rPr>
        <w:t>the Global South are claiming</w:t>
      </w:r>
      <w:r w:rsidRPr="00346DF6">
        <w:rPr>
          <w:rStyle w:val="StyleUnderline"/>
        </w:rPr>
        <w:t xml:space="preserve"> that </w:t>
      </w:r>
      <w:r w:rsidRPr="002B5958">
        <w:rPr>
          <w:rStyle w:val="StyleUnderline"/>
          <w:highlight w:val="green"/>
        </w:rPr>
        <w:t>legitimacy for themselves</w:t>
      </w:r>
      <w:r w:rsidRPr="00346DF6">
        <w:rPr>
          <w:rStyle w:val="StyleUnderline"/>
        </w:rPr>
        <w:t xml:space="preserve"> in a counter-colonial push </w:t>
      </w:r>
      <w:r w:rsidRPr="002B5958">
        <w:rPr>
          <w:rStyle w:val="StyleUnderline"/>
          <w:highlight w:val="green"/>
        </w:rPr>
        <w:t>to assert themselves as equal governors</w:t>
      </w:r>
      <w:r w:rsidRPr="00346DF6">
        <w:rPr>
          <w:rStyle w:val="StyleUnderline"/>
        </w:rPr>
        <w:t xml:space="preserve"> and rightsholder </w:t>
      </w:r>
      <w:r w:rsidRPr="002B5958">
        <w:rPr>
          <w:rStyle w:val="StyleUnderline"/>
          <w:highlight w:val="green"/>
        </w:rPr>
        <w:t>of the neo-liberal</w:t>
      </w:r>
      <w:r w:rsidRPr="00346DF6">
        <w:rPr>
          <w:rStyle w:val="StyleUnderline"/>
        </w:rPr>
        <w:t xml:space="preserve"> world </w:t>
      </w:r>
      <w:r w:rsidRPr="002B5958">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4C7A239C" w14:textId="77777777" w:rsidR="003B36E3" w:rsidRPr="00B55AD5" w:rsidRDefault="003B36E3" w:rsidP="003B36E3"/>
    <w:p w14:paraId="04B4EC32" w14:textId="77777777" w:rsidR="003B36E3" w:rsidRPr="00A166FB" w:rsidRDefault="003B36E3" w:rsidP="003B36E3"/>
    <w:p w14:paraId="5CB4FFA3" w14:textId="77777777" w:rsidR="003C564C" w:rsidRPr="00946674" w:rsidRDefault="003C564C" w:rsidP="003C564C">
      <w:pPr>
        <w:pStyle w:val="Heading4"/>
      </w:pPr>
      <w:r>
        <w:t xml:space="preserve">The </w:t>
      </w:r>
      <w:proofErr w:type="spellStart"/>
      <w:r>
        <w:t>aff’s</w:t>
      </w:r>
      <w:proofErr w:type="spellEnd"/>
      <w:r>
        <w:t xml:space="preserve"> response to Covid-19 </w:t>
      </w:r>
      <w:r>
        <w:rPr>
          <w:u w:val="single"/>
        </w:rPr>
        <w:t>papers over</w:t>
      </w:r>
      <w:r>
        <w:t xml:space="preserve"> the logics of capital that made it </w:t>
      </w:r>
      <w:r w:rsidRPr="00003780">
        <w:rPr>
          <w:u w:val="single"/>
        </w:rPr>
        <w:t>inevitable</w:t>
      </w:r>
      <w:r>
        <w:t xml:space="preserve"> while simultaneously granting the US moral ammunition to continue it’s economic-imperial war against China and the global south.</w:t>
      </w:r>
    </w:p>
    <w:p w14:paraId="26BFE6FC" w14:textId="77777777" w:rsidR="003C564C" w:rsidRPr="00B25B87" w:rsidRDefault="003C564C" w:rsidP="003C564C">
      <w:pPr>
        <w:rPr>
          <w:rStyle w:val="Style13ptBold"/>
        </w:rPr>
      </w:pPr>
      <w:r>
        <w:rPr>
          <w:rStyle w:val="Style13ptBold"/>
        </w:rPr>
        <w:t xml:space="preserve">Foster and </w:t>
      </w:r>
      <w:proofErr w:type="spellStart"/>
      <w:r>
        <w:rPr>
          <w:rStyle w:val="Style13ptBold"/>
        </w:rPr>
        <w:t>Suwandi</w:t>
      </w:r>
      <w:proofErr w:type="spellEnd"/>
      <w:r>
        <w:rPr>
          <w:rStyle w:val="Style13ptBold"/>
        </w:rPr>
        <w:t xml:space="preserve"> ‘20</w:t>
      </w:r>
    </w:p>
    <w:p w14:paraId="2B0D1210" w14:textId="77777777" w:rsidR="003C564C" w:rsidRPr="00B25B87" w:rsidRDefault="003C564C" w:rsidP="003C564C">
      <w:pPr>
        <w:rPr>
          <w:sz w:val="16"/>
          <w:szCs w:val="16"/>
        </w:rPr>
      </w:pPr>
      <w:r w:rsidRPr="00B25B87">
        <w:rPr>
          <w:sz w:val="16"/>
          <w:szCs w:val="16"/>
        </w:rPr>
        <w:t xml:space="preserve">[John Bellamy Foster, professor of sociology at the University of Oregon and editor of Monthly Review, and </w:t>
      </w:r>
      <w:proofErr w:type="spellStart"/>
      <w:r w:rsidRPr="00B25B87">
        <w:rPr>
          <w:sz w:val="16"/>
          <w:szCs w:val="16"/>
        </w:rPr>
        <w:t>Intan</w:t>
      </w:r>
      <w:proofErr w:type="spellEnd"/>
      <w:r w:rsidRPr="00B25B87">
        <w:rPr>
          <w:sz w:val="16"/>
          <w:szCs w:val="16"/>
        </w:rPr>
        <w:t xml:space="preserve"> </w:t>
      </w:r>
      <w:proofErr w:type="spellStart"/>
      <w:r w:rsidRPr="00B25B87">
        <w:rPr>
          <w:sz w:val="16"/>
          <w:szCs w:val="16"/>
        </w:rPr>
        <w:t>Suwandi</w:t>
      </w:r>
      <w:proofErr w:type="spellEnd"/>
      <w:r w:rsidRPr="00B25B87">
        <w:rPr>
          <w:sz w:val="16"/>
          <w:szCs w:val="16"/>
        </w:rPr>
        <w:t>, author of “The New Economic Imperialism” and assistant professor of sociology at Illinois State University. 06/01/2020. “COVID-19 and Catastrophe Capitalism,” https://monthlyreview.org/2020/06/01/covid-19-and-catastrophe-capitalism/] pat – note: “SARS-CoV-</w:t>
      </w:r>
      <w:proofErr w:type="gramStart"/>
      <w:r w:rsidRPr="00B25B87">
        <w:rPr>
          <w:sz w:val="16"/>
          <w:szCs w:val="16"/>
        </w:rPr>
        <w:t>2”=</w:t>
      </w:r>
      <w:proofErr w:type="gramEnd"/>
      <w:r w:rsidRPr="00B25B87">
        <w:rPr>
          <w:sz w:val="16"/>
          <w:szCs w:val="16"/>
        </w:rPr>
        <w:t>Covid-19</w:t>
      </w:r>
    </w:p>
    <w:p w14:paraId="2F7AB25A" w14:textId="77777777" w:rsidR="003C564C" w:rsidRPr="00946674" w:rsidRDefault="003C564C" w:rsidP="003C564C">
      <w:pPr>
        <w:rPr>
          <w:sz w:val="12"/>
        </w:rPr>
      </w:pPr>
      <w:r w:rsidRPr="000B78E1">
        <w:rPr>
          <w:rStyle w:val="Emphasis"/>
          <w:highlight w:val="green"/>
        </w:rPr>
        <w:t>SARS-CoV-2</w:t>
      </w:r>
      <w:r w:rsidRPr="00946674">
        <w:rPr>
          <w:sz w:val="12"/>
        </w:rPr>
        <w:t xml:space="preserve">, like other dangerous pathogens that have emerged or reemerged in recent years, </w:t>
      </w:r>
      <w:r w:rsidRPr="00E749E1">
        <w:rPr>
          <w:rStyle w:val="StyleUnderline"/>
          <w:highlight w:val="green"/>
        </w:rPr>
        <w:t>is</w:t>
      </w:r>
      <w:r w:rsidRPr="00E749E1">
        <w:rPr>
          <w:rStyle w:val="StyleUnderline"/>
        </w:rPr>
        <w:t xml:space="preserve"> closely </w:t>
      </w:r>
      <w:r w:rsidRPr="00E749E1">
        <w:rPr>
          <w:rStyle w:val="StyleUnderline"/>
          <w:highlight w:val="green"/>
        </w:rPr>
        <w:t>related to</w:t>
      </w:r>
      <w:r w:rsidRPr="00E749E1">
        <w:rPr>
          <w:rStyle w:val="StyleUnderline"/>
        </w:rPr>
        <w:t xml:space="preserve"> a complex set of factors including</w:t>
      </w:r>
      <w:r w:rsidRPr="00946674">
        <w:rPr>
          <w:sz w:val="12"/>
        </w:rPr>
        <w:t xml:space="preserve">: </w:t>
      </w:r>
      <w:r w:rsidRPr="00E749E1">
        <w:rPr>
          <w:rStyle w:val="StyleUnderline"/>
        </w:rPr>
        <w:t xml:space="preserve">(1) the development of </w:t>
      </w:r>
      <w:r w:rsidRPr="00E749E1">
        <w:rPr>
          <w:rStyle w:val="StyleUnderline"/>
          <w:highlight w:val="green"/>
        </w:rPr>
        <w:t>global agribusiness with</w:t>
      </w:r>
      <w:r w:rsidRPr="00E749E1">
        <w:rPr>
          <w:rStyle w:val="StyleUnderline"/>
        </w:rPr>
        <w:t xml:space="preserve"> its expanding </w:t>
      </w:r>
      <w:r w:rsidRPr="00E749E1">
        <w:rPr>
          <w:rStyle w:val="StyleUnderline"/>
          <w:highlight w:val="green"/>
        </w:rPr>
        <w:t>genetic monocultures that increase susceptibility</w:t>
      </w:r>
      <w:r w:rsidRPr="00E749E1">
        <w:rPr>
          <w:rStyle w:val="StyleUnderline"/>
        </w:rPr>
        <w:t xml:space="preserve"> to the contraction of zoonotic diseases from wild to domestic animals to humans</w:t>
      </w:r>
      <w:r w:rsidRPr="00946674">
        <w:rPr>
          <w:sz w:val="12"/>
        </w:rPr>
        <w:t xml:space="preserve">; </w:t>
      </w:r>
      <w:r w:rsidRPr="00E749E1">
        <w:rPr>
          <w:rStyle w:val="StyleUnderline"/>
        </w:rPr>
        <w:t xml:space="preserve">(2) </w:t>
      </w:r>
      <w:r w:rsidRPr="00E749E1">
        <w:rPr>
          <w:rStyle w:val="StyleUnderline"/>
          <w:highlight w:val="green"/>
        </w:rPr>
        <w:t>destruction of</w:t>
      </w:r>
      <w:r w:rsidRPr="00E749E1">
        <w:rPr>
          <w:rStyle w:val="StyleUnderline"/>
        </w:rPr>
        <w:t xml:space="preserve"> wild habitats and disruption of the activities of wild </w:t>
      </w:r>
      <w:r w:rsidRPr="00E749E1">
        <w:rPr>
          <w:rStyle w:val="StyleUnderline"/>
          <w:highlight w:val="green"/>
        </w:rPr>
        <w:t>species</w:t>
      </w:r>
      <w:r w:rsidRPr="00946674">
        <w:rPr>
          <w:sz w:val="12"/>
        </w:rPr>
        <w:t xml:space="preserve">; </w:t>
      </w:r>
      <w:r w:rsidRPr="00E749E1">
        <w:rPr>
          <w:rStyle w:val="StyleUnderline"/>
          <w:highlight w:val="green"/>
        </w:rPr>
        <w:t>and</w:t>
      </w:r>
      <w:r w:rsidRPr="00E749E1">
        <w:rPr>
          <w:rStyle w:val="StyleUnderline"/>
        </w:rPr>
        <w:t xml:space="preserve"> (3) </w:t>
      </w:r>
      <w:r w:rsidRPr="00E749E1">
        <w:rPr>
          <w:rStyle w:val="StyleUnderline"/>
          <w:highlight w:val="green"/>
        </w:rPr>
        <w:t>human beings living in</w:t>
      </w:r>
      <w:r w:rsidRPr="00E749E1">
        <w:rPr>
          <w:rStyle w:val="StyleUnderline"/>
        </w:rPr>
        <w:t xml:space="preserve"> closer </w:t>
      </w:r>
      <w:r w:rsidRPr="00E749E1">
        <w:rPr>
          <w:rStyle w:val="StyleUnderline"/>
          <w:highlight w:val="green"/>
        </w:rPr>
        <w:t>proximity</w:t>
      </w:r>
      <w:r w:rsidRPr="00946674">
        <w:rPr>
          <w:sz w:val="12"/>
        </w:rPr>
        <w:t>. There is little doubt that global commodity chains and the kinds of connectivity that they have produced have become vectors for the rapid transmission of disease, throwing this whole globally exploitative pattern of development into question. As Stephen Roach of the Yale School of Management, formerly chief economist of Morgan Stanley and the principal originator of the global labor arbitrage concept, has written in the context of the coronavirus crisis, what the financial headquarters of corporations wanted was “low-cost goods irrespective of what those cost efficiencies entailed in terms of [the lack of] investing in public health, or I would also say [the lack of] investing in environmental protection and the quality of the climate.” The result of such an unsustainable approach to “cost efficiencies” is the contemporary global ecological and epidemiological crises and their financial consequences, further destabilizing a system that was already exhibiting an “excessive surge” characteristic of financial bubbles.</w:t>
      </w:r>
    </w:p>
    <w:p w14:paraId="1118E590" w14:textId="77777777" w:rsidR="003C564C" w:rsidRPr="00946674" w:rsidRDefault="003C564C" w:rsidP="003C564C">
      <w:pPr>
        <w:rPr>
          <w:sz w:val="12"/>
        </w:rPr>
      </w:pPr>
      <w:r w:rsidRPr="00946674">
        <w:rPr>
          <w:sz w:val="12"/>
        </w:rPr>
        <w:t xml:space="preserve">At present, </w:t>
      </w:r>
      <w:r w:rsidRPr="00E749E1">
        <w:rPr>
          <w:rStyle w:val="StyleUnderline"/>
          <w:highlight w:val="green"/>
        </w:rPr>
        <w:t>rich countries are</w:t>
      </w:r>
      <w:r w:rsidRPr="00E749E1">
        <w:rPr>
          <w:rStyle w:val="StyleUnderline"/>
        </w:rPr>
        <w:t xml:space="preserve"> at </w:t>
      </w:r>
      <w:r w:rsidRPr="00E749E1">
        <w:rPr>
          <w:rStyle w:val="StyleUnderline"/>
          <w:highlight w:val="green"/>
        </w:rPr>
        <w:t>the epicenter</w:t>
      </w:r>
      <w:r w:rsidRPr="00E749E1">
        <w:rPr>
          <w:rStyle w:val="StyleUnderline"/>
        </w:rPr>
        <w:t xml:space="preserve"> of the COVID-19 pandemic and financial fallout</w:t>
      </w:r>
      <w:r w:rsidRPr="00946674">
        <w:rPr>
          <w:sz w:val="12"/>
        </w:rPr>
        <w:t xml:space="preserve">, </w:t>
      </w:r>
      <w:r w:rsidRPr="00E749E1">
        <w:rPr>
          <w:rStyle w:val="StyleUnderline"/>
          <w:highlight w:val="green"/>
        </w:rPr>
        <w:t>but</w:t>
      </w:r>
      <w:r w:rsidRPr="00E749E1">
        <w:rPr>
          <w:rStyle w:val="StyleUnderline"/>
        </w:rPr>
        <w:t xml:space="preserve"> the </w:t>
      </w:r>
      <w:r w:rsidRPr="00E749E1">
        <w:rPr>
          <w:rStyle w:val="StyleUnderline"/>
          <w:highlight w:val="green"/>
        </w:rPr>
        <w:t>overall</w:t>
      </w:r>
      <w:r w:rsidRPr="00E749E1">
        <w:rPr>
          <w:rStyle w:val="StyleUnderline"/>
        </w:rPr>
        <w:t xml:space="preserve"> crisis</w:t>
      </w:r>
      <w:r w:rsidRPr="00946674">
        <w:rPr>
          <w:sz w:val="12"/>
        </w:rPr>
        <w:t xml:space="preserve">, incorporating its economic as well as epidemiological effects, </w:t>
      </w:r>
      <w:r w:rsidRPr="00E749E1">
        <w:rPr>
          <w:rStyle w:val="StyleUnderline"/>
          <w:highlight w:val="green"/>
        </w:rPr>
        <w:t>will hit poor countries harder</w:t>
      </w:r>
      <w:r w:rsidRPr="00946674">
        <w:rPr>
          <w:sz w:val="12"/>
        </w:rPr>
        <w:t xml:space="preserve">. </w:t>
      </w:r>
      <w:r w:rsidRPr="00E749E1">
        <w:rPr>
          <w:rStyle w:val="Emphasis"/>
        </w:rPr>
        <w:t xml:space="preserve">How a planetary </w:t>
      </w:r>
      <w:r w:rsidRPr="00E749E1">
        <w:rPr>
          <w:rStyle w:val="Emphasis"/>
          <w:highlight w:val="green"/>
        </w:rPr>
        <w:t>crisis</w:t>
      </w:r>
      <w:r w:rsidRPr="00E749E1">
        <w:rPr>
          <w:rStyle w:val="Emphasis"/>
        </w:rPr>
        <w:t xml:space="preserve"> of this kind </w:t>
      </w:r>
      <w:r w:rsidRPr="00E749E1">
        <w:rPr>
          <w:rStyle w:val="Emphasis"/>
          <w:highlight w:val="green"/>
        </w:rPr>
        <w:t>is handled</w:t>
      </w:r>
      <w:r w:rsidRPr="00E749E1">
        <w:rPr>
          <w:rStyle w:val="Emphasis"/>
        </w:rPr>
        <w:t xml:space="preserve"> is ultimately filtered </w:t>
      </w:r>
      <w:r w:rsidRPr="00E749E1">
        <w:rPr>
          <w:rStyle w:val="Emphasis"/>
          <w:highlight w:val="green"/>
        </w:rPr>
        <w:t>through the imperial-class system</w:t>
      </w:r>
      <w:r w:rsidRPr="00946674">
        <w:rPr>
          <w:sz w:val="12"/>
        </w:rPr>
        <w:t xml:space="preserve">. In March 2020, the COVID-19 Response Team of Imperial College in London issued a report indicating that in a global scenario in which SARS-CoV-2 was unmitigated, with no social distancing or lockdowns, forty million people in the world would die, with higher mortality rates in the rich countries than in poor countries because of the larger proportions of the population that were 65 or older, as compared with poor countries. </w:t>
      </w:r>
      <w:r w:rsidRPr="00E749E1">
        <w:rPr>
          <w:rStyle w:val="StyleUnderline"/>
        </w:rPr>
        <w:t xml:space="preserve">This </w:t>
      </w:r>
      <w:r w:rsidRPr="00E749E1">
        <w:rPr>
          <w:rStyle w:val="StyleUnderline"/>
          <w:highlight w:val="green"/>
        </w:rPr>
        <w:t>analysis</w:t>
      </w:r>
      <w:r w:rsidRPr="00E749E1">
        <w:rPr>
          <w:rStyle w:val="StyleUnderline"/>
        </w:rPr>
        <w:t xml:space="preserve"> ostensibly </w:t>
      </w:r>
      <w:proofErr w:type="gramStart"/>
      <w:r w:rsidRPr="00E749E1">
        <w:rPr>
          <w:rStyle w:val="StyleUnderline"/>
        </w:rPr>
        <w:t>took into account</w:t>
      </w:r>
      <w:proofErr w:type="gramEnd"/>
      <w:r w:rsidRPr="00E749E1">
        <w:rPr>
          <w:rStyle w:val="StyleUnderline"/>
        </w:rPr>
        <w:t xml:space="preserve"> the greater access to medical care in rich countries</w:t>
      </w:r>
      <w:r w:rsidRPr="00946674">
        <w:rPr>
          <w:sz w:val="12"/>
        </w:rPr>
        <w:t xml:space="preserve">. </w:t>
      </w:r>
      <w:r w:rsidRPr="00E749E1">
        <w:rPr>
          <w:rStyle w:val="StyleUnderline"/>
        </w:rPr>
        <w:t xml:space="preserve">But it </w:t>
      </w:r>
      <w:r w:rsidRPr="00E749E1">
        <w:rPr>
          <w:rStyle w:val="StyleUnderline"/>
          <w:highlight w:val="green"/>
        </w:rPr>
        <w:t>left out factors like malnutrition</w:t>
      </w:r>
      <w:r w:rsidRPr="00946674">
        <w:rPr>
          <w:sz w:val="12"/>
        </w:rPr>
        <w:t xml:space="preserve">, </w:t>
      </w:r>
      <w:r w:rsidRPr="00E749E1">
        <w:rPr>
          <w:rStyle w:val="StyleUnderline"/>
          <w:highlight w:val="green"/>
        </w:rPr>
        <w:t>poverty</w:t>
      </w:r>
      <w:r w:rsidRPr="00946674">
        <w:rPr>
          <w:sz w:val="12"/>
        </w:rPr>
        <w:t xml:space="preserve">, </w:t>
      </w:r>
      <w:r w:rsidRPr="00E749E1">
        <w:rPr>
          <w:rStyle w:val="StyleUnderline"/>
        </w:rPr>
        <w:t>and the greater susceptibility to infectious diseases in poor countries</w:t>
      </w:r>
      <w:r w:rsidRPr="00946674">
        <w:rPr>
          <w:sz w:val="12"/>
        </w:rPr>
        <w:t>. Nevertheless, the Imperial College estimates, based on these assumptions, indicated that in an unmitigated scenario the number of deaths would be in the range of 15 million in East Asia and the Pacific, 7.6 million people in South Asia, 3 million people in Latin America and the Caribbean, 2.5 million people in Sub-Saharan Africa, and 1.7 million in the Middle East and North Africa—as compared with 7.2 million in Europe and Central Asia and around 3 million in North America.</w:t>
      </w:r>
    </w:p>
    <w:p w14:paraId="032B8801" w14:textId="77777777" w:rsidR="003C564C" w:rsidRPr="00946674" w:rsidRDefault="003C564C" w:rsidP="003C564C">
      <w:pPr>
        <w:rPr>
          <w:sz w:val="12"/>
        </w:rPr>
      </w:pPr>
      <w:r w:rsidRPr="00946674">
        <w:rPr>
          <w:sz w:val="12"/>
        </w:rPr>
        <w:t xml:space="preserve">Basing their analysis on the Imperial College’s approach, Ahmed </w:t>
      </w:r>
      <w:proofErr w:type="spellStart"/>
      <w:r w:rsidRPr="00946674">
        <w:rPr>
          <w:sz w:val="12"/>
        </w:rPr>
        <w:t>Mushfiq</w:t>
      </w:r>
      <w:proofErr w:type="spellEnd"/>
      <w:r w:rsidRPr="00946674">
        <w:rPr>
          <w:sz w:val="12"/>
        </w:rPr>
        <w:t xml:space="preserve"> </w:t>
      </w:r>
      <w:proofErr w:type="spellStart"/>
      <w:r w:rsidRPr="00946674">
        <w:rPr>
          <w:sz w:val="12"/>
        </w:rPr>
        <w:t>Mobarak</w:t>
      </w:r>
      <w:proofErr w:type="spellEnd"/>
      <w:r w:rsidRPr="00946674">
        <w:rPr>
          <w:sz w:val="12"/>
        </w:rPr>
        <w:t xml:space="preserve"> and Zachary Barnett-Howell at Yale University wrote an article for the establishment journal Foreign Policy entitled “Poor Countries Need to Think Twice About Social Distancing.” In their article, </w:t>
      </w:r>
      <w:proofErr w:type="spellStart"/>
      <w:r w:rsidRPr="00946674">
        <w:rPr>
          <w:sz w:val="12"/>
        </w:rPr>
        <w:t>Mobarak</w:t>
      </w:r>
      <w:proofErr w:type="spellEnd"/>
      <w:r w:rsidRPr="00946674">
        <w:rPr>
          <w:sz w:val="12"/>
        </w:rPr>
        <w:t xml:space="preserve"> and Barnett-Howell were very explicit, arguing that “epidemiological models make clear that the cost of not intervening in rich countries would be in the hundreds of thousands to </w:t>
      </w:r>
      <w:proofErr w:type="gramStart"/>
      <w:r w:rsidRPr="00946674">
        <w:rPr>
          <w:sz w:val="12"/>
        </w:rPr>
        <w:t>millions</w:t>
      </w:r>
      <w:proofErr w:type="gramEnd"/>
      <w:r w:rsidRPr="00946674">
        <w:rPr>
          <w:sz w:val="12"/>
        </w:rPr>
        <w:t xml:space="preserve"> dead, an outcome far worse than the deepest economic recession imaginable. In other words, </w:t>
      </w:r>
      <w:r w:rsidRPr="00E749E1">
        <w:rPr>
          <w:rStyle w:val="StyleUnderline"/>
        </w:rPr>
        <w:t xml:space="preserve">social distancing </w:t>
      </w:r>
      <w:r w:rsidRPr="00E749E1">
        <w:rPr>
          <w:rStyle w:val="StyleUnderline"/>
          <w:highlight w:val="green"/>
        </w:rPr>
        <w:t>interventions</w:t>
      </w:r>
      <w:r w:rsidRPr="00E749E1">
        <w:rPr>
          <w:rStyle w:val="StyleUnderline"/>
        </w:rPr>
        <w:t xml:space="preserve"> and aggressive suppression</w:t>
      </w:r>
      <w:r w:rsidRPr="00946674">
        <w:rPr>
          <w:sz w:val="12"/>
        </w:rPr>
        <w:t xml:space="preserve">, even with their associated economic costs, </w:t>
      </w:r>
      <w:r w:rsidRPr="00E749E1">
        <w:rPr>
          <w:rStyle w:val="StyleUnderline"/>
          <w:highlight w:val="green"/>
        </w:rPr>
        <w:t>are</w:t>
      </w:r>
      <w:r w:rsidRPr="00E749E1">
        <w:rPr>
          <w:rStyle w:val="StyleUnderline"/>
        </w:rPr>
        <w:t xml:space="preserve"> overwhelmingly </w:t>
      </w:r>
      <w:r w:rsidRPr="00E749E1">
        <w:rPr>
          <w:rStyle w:val="StyleUnderline"/>
          <w:highlight w:val="green"/>
        </w:rPr>
        <w:t>justified in high-income societies”</w:t>
      </w:r>
      <w:r w:rsidRPr="00946674">
        <w:rPr>
          <w:sz w:val="12"/>
        </w:rPr>
        <w:t xml:space="preserve">—to save lives. </w:t>
      </w:r>
      <w:r w:rsidRPr="00E749E1">
        <w:rPr>
          <w:rStyle w:val="StyleUnderline"/>
        </w:rPr>
        <w:t>However</w:t>
      </w:r>
      <w:r w:rsidRPr="00946674">
        <w:rPr>
          <w:sz w:val="12"/>
        </w:rPr>
        <w:t xml:space="preserve">, </w:t>
      </w:r>
      <w:r w:rsidRPr="00E749E1">
        <w:rPr>
          <w:rStyle w:val="StyleUnderline"/>
          <w:highlight w:val="green"/>
        </w:rPr>
        <w:t>the same is not true</w:t>
      </w:r>
      <w:r w:rsidRPr="00946674">
        <w:rPr>
          <w:sz w:val="12"/>
        </w:rPr>
        <w:t xml:space="preserve">, they suggested, </w:t>
      </w:r>
      <w:r w:rsidRPr="00E749E1">
        <w:rPr>
          <w:rStyle w:val="StyleUnderline"/>
          <w:highlight w:val="green"/>
        </w:rPr>
        <w:t>for poor countries</w:t>
      </w:r>
      <w:r w:rsidRPr="00946674">
        <w:rPr>
          <w:sz w:val="12"/>
        </w:rPr>
        <w:t xml:space="preserve">, </w:t>
      </w:r>
      <w:r w:rsidRPr="00E749E1">
        <w:rPr>
          <w:rStyle w:val="StyleUnderline"/>
        </w:rPr>
        <w:t xml:space="preserve">since they have relatively few elderly individuals in their </w:t>
      </w:r>
      <w:proofErr w:type="gramStart"/>
      <w:r w:rsidRPr="00E749E1">
        <w:rPr>
          <w:rStyle w:val="StyleUnderline"/>
        </w:rPr>
        <w:t>populations as a whole</w:t>
      </w:r>
      <w:r w:rsidRPr="00946674">
        <w:rPr>
          <w:sz w:val="12"/>
        </w:rPr>
        <w:t xml:space="preserve">, </w:t>
      </w:r>
      <w:r w:rsidRPr="00E749E1">
        <w:rPr>
          <w:rStyle w:val="StyleUnderline"/>
        </w:rPr>
        <w:t>generating</w:t>
      </w:r>
      <w:proofErr w:type="gramEnd"/>
      <w:r w:rsidRPr="00946674">
        <w:rPr>
          <w:sz w:val="12"/>
        </w:rPr>
        <w:t xml:space="preserve">, according to the Imperial College estimates, </w:t>
      </w:r>
      <w:r w:rsidRPr="00E749E1">
        <w:rPr>
          <w:rStyle w:val="StyleUnderline"/>
        </w:rPr>
        <w:t>only around half the mortality rate</w:t>
      </w:r>
      <w:r w:rsidRPr="00946674">
        <w:rPr>
          <w:sz w:val="12"/>
        </w:rPr>
        <w:t xml:space="preserve">. This model, they admit, “does not account for the greater prevalence of chronic illnesses, respiratory conditions, pollution, and malnutrition in low-income countries, which could increase the fatality rates from coronavirus outbreaks.” But largely ignoring this in their article (and in a related study conducted through the Yale Economics Department), these authors insist that it would be better, given the impoverishment and vast unemployment and underemployment in these countries, for the populations not to practice social distancing or aggressive testing and suppression, and to put their efforts into economic production, presumably keeping intact the global supply chains that primarily start upstream in low-wage countries. </w:t>
      </w:r>
      <w:r w:rsidRPr="00E749E1">
        <w:rPr>
          <w:rStyle w:val="Emphasis"/>
        </w:rPr>
        <w:t xml:space="preserve">No doubt the deaths of </w:t>
      </w:r>
      <w:r w:rsidRPr="00E749E1">
        <w:rPr>
          <w:rStyle w:val="Emphasis"/>
          <w:highlight w:val="green"/>
        </w:rPr>
        <w:t>tens of millions</w:t>
      </w:r>
      <w:r w:rsidRPr="00E749E1">
        <w:rPr>
          <w:rStyle w:val="Emphasis"/>
        </w:rPr>
        <w:t xml:space="preserve"> of people in the Global South </w:t>
      </w:r>
      <w:r w:rsidRPr="00E749E1">
        <w:rPr>
          <w:rStyle w:val="Emphasis"/>
          <w:highlight w:val="green"/>
        </w:rPr>
        <w:t>is considered</w:t>
      </w:r>
      <w:r w:rsidRPr="00E749E1">
        <w:rPr>
          <w:rStyle w:val="Emphasis"/>
        </w:rPr>
        <w:t xml:space="preserve"> by these authors to be </w:t>
      </w:r>
      <w:r w:rsidRPr="00E749E1">
        <w:rPr>
          <w:rStyle w:val="Emphasis"/>
          <w:highlight w:val="green"/>
        </w:rPr>
        <w:t>a reasonable tradeoff for</w:t>
      </w:r>
      <w:r w:rsidRPr="00E749E1">
        <w:rPr>
          <w:rStyle w:val="Emphasis"/>
        </w:rPr>
        <w:t xml:space="preserve"> the continued growth of </w:t>
      </w:r>
      <w:r w:rsidRPr="00E749E1">
        <w:rPr>
          <w:rStyle w:val="Emphasis"/>
          <w:highlight w:val="green"/>
        </w:rPr>
        <w:t>the empire of capital</w:t>
      </w:r>
      <w:r w:rsidRPr="00946674">
        <w:rPr>
          <w:sz w:val="12"/>
        </w:rPr>
        <w:t>.</w:t>
      </w:r>
    </w:p>
    <w:p w14:paraId="380D34CD" w14:textId="77777777" w:rsidR="003C564C" w:rsidRPr="00E749E1" w:rsidRDefault="003C564C" w:rsidP="003C564C">
      <w:pPr>
        <w:rPr>
          <w:sz w:val="8"/>
          <w:szCs w:val="8"/>
        </w:rPr>
      </w:pPr>
      <w:r w:rsidRPr="00E749E1">
        <w:rPr>
          <w:sz w:val="8"/>
          <w:szCs w:val="8"/>
        </w:rPr>
        <w:t>As Mike Davis argues, twenty-first-century capitalism points to “a permanent triage of humanity…dooming part of the human race to eventual extinction.” He asks:</w:t>
      </w:r>
    </w:p>
    <w:p w14:paraId="6DAF7D48" w14:textId="77777777" w:rsidR="003C564C" w:rsidRPr="00E749E1" w:rsidRDefault="003C564C" w:rsidP="003C564C">
      <w:pPr>
        <w:ind w:left="720"/>
        <w:rPr>
          <w:sz w:val="12"/>
        </w:rPr>
      </w:pPr>
      <w:r w:rsidRPr="00E749E1">
        <w:rPr>
          <w:rStyle w:val="StyleUnderline"/>
        </w:rPr>
        <w:t xml:space="preserve">But </w:t>
      </w:r>
      <w:r w:rsidRPr="00E749E1">
        <w:rPr>
          <w:rStyle w:val="StyleUnderline"/>
          <w:highlight w:val="green"/>
        </w:rPr>
        <w:t>what happens when COVID spreads through populations with minimal access</w:t>
      </w:r>
      <w:r w:rsidRPr="00E749E1">
        <w:rPr>
          <w:rStyle w:val="StyleUnderline"/>
        </w:rPr>
        <w:t xml:space="preserve"> to medicine </w:t>
      </w:r>
      <w:r w:rsidRPr="00E749E1">
        <w:rPr>
          <w:rStyle w:val="StyleUnderline"/>
          <w:highlight w:val="green"/>
        </w:rPr>
        <w:t>and</w:t>
      </w:r>
      <w:r w:rsidRPr="00E749E1">
        <w:rPr>
          <w:rStyle w:val="StyleUnderline"/>
        </w:rPr>
        <w:t xml:space="preserve"> dramatically higher levels of poor nutrition</w:t>
      </w:r>
      <w:r w:rsidRPr="00E749E1">
        <w:rPr>
          <w:sz w:val="12"/>
        </w:rPr>
        <w:t xml:space="preserve">, </w:t>
      </w:r>
      <w:r w:rsidRPr="00E749E1">
        <w:rPr>
          <w:rStyle w:val="StyleUnderline"/>
        </w:rPr>
        <w:t xml:space="preserve">untended health problems and </w:t>
      </w:r>
      <w:r w:rsidRPr="00E749E1">
        <w:rPr>
          <w:rStyle w:val="StyleUnderline"/>
          <w:highlight w:val="green"/>
        </w:rPr>
        <w:t>damaged immune systems?</w:t>
      </w:r>
      <w:r w:rsidRPr="00E749E1">
        <w:rPr>
          <w:sz w:val="12"/>
        </w:rPr>
        <w:t xml:space="preserve"> The age advantage will be worth far less to poor youth in African and South Asian slums.</w:t>
      </w:r>
    </w:p>
    <w:p w14:paraId="006617B7" w14:textId="77777777" w:rsidR="003C564C" w:rsidRPr="00E749E1" w:rsidRDefault="003C564C" w:rsidP="003C564C">
      <w:pPr>
        <w:ind w:left="720"/>
        <w:rPr>
          <w:sz w:val="8"/>
          <w:szCs w:val="8"/>
        </w:rPr>
      </w:pPr>
      <w:r w:rsidRPr="00E749E1">
        <w:rPr>
          <w:sz w:val="8"/>
          <w:szCs w:val="8"/>
        </w:rPr>
        <w:t>There’s also some possibility that mass infection in slums and poor cities could flip the switch on coronavirus’s mode of infection and reshape the nature of the disease. Before SARS emerged in 2003, highly pathogenic coronavirus epidemics were confined to domestic animals, above all pigs. Researchers soon recognized two different routes of infection: fecal-oral, which attacked the stomach and intestinal tissue, and respiratory, which attacked the lungs. In the first case, there was usually very high mortality, while the second generally resulted in milder cases. A small percentage of current positives, especially the cruise ship cases, report diarrhea and vomiting, and, to quote one report, “the possibility of SARS-CoV-2 transmission via sewage, waste, contaminated water, air conditioning systems and aerosols cannot be underestimated.”</w:t>
      </w:r>
    </w:p>
    <w:p w14:paraId="67A871F6" w14:textId="77777777" w:rsidR="003C564C" w:rsidRPr="00E749E1" w:rsidRDefault="003C564C" w:rsidP="003C564C">
      <w:pPr>
        <w:ind w:left="720"/>
        <w:rPr>
          <w:sz w:val="8"/>
          <w:szCs w:val="8"/>
        </w:rPr>
      </w:pPr>
      <w:r w:rsidRPr="00E749E1">
        <w:rPr>
          <w:sz w:val="8"/>
          <w:szCs w:val="8"/>
        </w:rPr>
        <w:t xml:space="preserve">The pandemic has now reached the slums of Africa and South Asia, where fecal contamination is everywhere: in the water, in the home-grown vegetables, and as windblown dust. (Yes, </w:t>
      </w:r>
      <w:proofErr w:type="gramStart"/>
      <w:r w:rsidRPr="00E749E1">
        <w:rPr>
          <w:sz w:val="8"/>
          <w:szCs w:val="8"/>
        </w:rPr>
        <w:t>shit</w:t>
      </w:r>
      <w:proofErr w:type="gramEnd"/>
      <w:r w:rsidRPr="00E749E1">
        <w:rPr>
          <w:sz w:val="8"/>
          <w:szCs w:val="8"/>
        </w:rPr>
        <w:t xml:space="preserve"> storms are real.) Will this favor the enteric route? Will, as in the case of animals, this lead to more lethal infections, possibly across all age groups?</w:t>
      </w:r>
    </w:p>
    <w:p w14:paraId="4428EA32" w14:textId="77777777" w:rsidR="003C564C" w:rsidRPr="00946674" w:rsidRDefault="003C564C" w:rsidP="003C564C">
      <w:pPr>
        <w:rPr>
          <w:sz w:val="12"/>
        </w:rPr>
      </w:pPr>
      <w:r w:rsidRPr="00946674">
        <w:rPr>
          <w:sz w:val="12"/>
        </w:rPr>
        <w:t xml:space="preserve">Davis’s argument makes plain the gross immorality of a position that says social distancing and aggressive suppression of the virus in response to the pandemic should take place in rich countries and not poor. </w:t>
      </w:r>
      <w:r w:rsidRPr="00E749E1">
        <w:rPr>
          <w:rStyle w:val="StyleUnderline"/>
        </w:rPr>
        <w:t xml:space="preserve">Such </w:t>
      </w:r>
      <w:r w:rsidRPr="00E749E1">
        <w:rPr>
          <w:rStyle w:val="StyleUnderline"/>
          <w:highlight w:val="green"/>
        </w:rPr>
        <w:t>imperialist epidemiological strategies</w:t>
      </w:r>
      <w:r w:rsidRPr="00E749E1">
        <w:rPr>
          <w:rStyle w:val="StyleUnderline"/>
        </w:rPr>
        <w:t xml:space="preserve"> are </w:t>
      </w:r>
      <w:proofErr w:type="gramStart"/>
      <w:r w:rsidRPr="00E749E1">
        <w:rPr>
          <w:rStyle w:val="StyleUnderline"/>
        </w:rPr>
        <w:t>all the more</w:t>
      </w:r>
      <w:proofErr w:type="gramEnd"/>
      <w:r w:rsidRPr="00E749E1">
        <w:rPr>
          <w:rStyle w:val="StyleUnderline"/>
        </w:rPr>
        <w:t xml:space="preserve"> vicious in that they </w:t>
      </w:r>
      <w:r w:rsidRPr="00E749E1">
        <w:rPr>
          <w:rStyle w:val="StyleUnderline"/>
          <w:highlight w:val="green"/>
        </w:rPr>
        <w:t>take</w:t>
      </w:r>
      <w:r w:rsidRPr="00E749E1">
        <w:rPr>
          <w:rStyle w:val="StyleUnderline"/>
        </w:rPr>
        <w:t xml:space="preserve"> the poverty of the populations of the Global South</w:t>
      </w:r>
      <w:r w:rsidRPr="00946674">
        <w:rPr>
          <w:sz w:val="12"/>
        </w:rPr>
        <w:t xml:space="preserve">, </w:t>
      </w:r>
      <w:r w:rsidRPr="00E749E1">
        <w:rPr>
          <w:rStyle w:val="StyleUnderline"/>
          <w:highlight w:val="green"/>
        </w:rPr>
        <w:t>the product of imperialism</w:t>
      </w:r>
      <w:r w:rsidRPr="00946674">
        <w:rPr>
          <w:sz w:val="12"/>
        </w:rPr>
        <w:t xml:space="preserve">, </w:t>
      </w:r>
      <w:r w:rsidRPr="00E749E1">
        <w:rPr>
          <w:rStyle w:val="StyleUnderline"/>
          <w:highlight w:val="green"/>
        </w:rPr>
        <w:t>as</w:t>
      </w:r>
      <w:r w:rsidRPr="00E749E1">
        <w:rPr>
          <w:rStyle w:val="StyleUnderline"/>
        </w:rPr>
        <w:t xml:space="preserve"> the </w:t>
      </w:r>
      <w:r w:rsidRPr="00E749E1">
        <w:rPr>
          <w:rStyle w:val="StyleUnderline"/>
          <w:highlight w:val="green"/>
        </w:rPr>
        <w:t>justification for a</w:t>
      </w:r>
      <w:r w:rsidRPr="00E749E1">
        <w:rPr>
          <w:rStyle w:val="StyleUnderline"/>
        </w:rPr>
        <w:t xml:space="preserve"> Malthusian or </w:t>
      </w:r>
      <w:r w:rsidRPr="00E749E1">
        <w:rPr>
          <w:rStyle w:val="StyleUnderline"/>
          <w:highlight w:val="green"/>
        </w:rPr>
        <w:t>social Darwinist approach</w:t>
      </w:r>
      <w:r w:rsidRPr="00946674">
        <w:rPr>
          <w:sz w:val="12"/>
        </w:rPr>
        <w:t>, in which millions would die in order to keep the global economy growing, primarily for the benefit of those at the apex of the system. Contrast this to the approach adopted in socialist-led Venezuela, the country in Latin America with the least number of deaths per capita from COVID-19, where collectively organized social distancing and social provisioning is combined with expanded personalized screening to determine who is most vulnerable, widespread testing, and expansion of hospitals and health care, developing on the Cuban and Chinese models.</w:t>
      </w:r>
    </w:p>
    <w:p w14:paraId="70AD63BE" w14:textId="77777777" w:rsidR="003C564C" w:rsidRPr="00946674" w:rsidRDefault="003C564C" w:rsidP="003C564C">
      <w:pPr>
        <w:rPr>
          <w:sz w:val="8"/>
          <w:szCs w:val="8"/>
        </w:rPr>
      </w:pPr>
      <w:r w:rsidRPr="00946674">
        <w:rPr>
          <w:sz w:val="8"/>
          <w:szCs w:val="8"/>
        </w:rPr>
        <w:t>Economically, the Global South as a whole, quite apart from the direct effects of the pandemic, is destined to pay the highest cost. The breakdown of global supply chains due to canceled orders in the Global North (as well as social distancing and lockdowns around the globe) and the refashioning of commodity chains that will follow, will leave whole countries and regions devastated.</w:t>
      </w:r>
    </w:p>
    <w:p w14:paraId="46D85939" w14:textId="77777777" w:rsidR="003C564C" w:rsidRPr="00946674" w:rsidRDefault="003C564C" w:rsidP="003C564C">
      <w:pPr>
        <w:rPr>
          <w:sz w:val="12"/>
        </w:rPr>
      </w:pPr>
      <w:r w:rsidRPr="00946674">
        <w:rPr>
          <w:sz w:val="12"/>
        </w:rPr>
        <w:t xml:space="preserve">Here, </w:t>
      </w:r>
      <w:r w:rsidRPr="00E749E1">
        <w:rPr>
          <w:rStyle w:val="StyleUnderline"/>
        </w:rPr>
        <w:t xml:space="preserve">it is crucial to recognize as well that the </w:t>
      </w:r>
      <w:r w:rsidRPr="00E749E1">
        <w:rPr>
          <w:rStyle w:val="StyleUnderline"/>
          <w:highlight w:val="green"/>
        </w:rPr>
        <w:t>COVID-19</w:t>
      </w:r>
      <w:r w:rsidRPr="00E749E1">
        <w:rPr>
          <w:rStyle w:val="StyleUnderline"/>
        </w:rPr>
        <w:t xml:space="preserve"> pandemic </w:t>
      </w:r>
      <w:r w:rsidRPr="00E749E1">
        <w:rPr>
          <w:rStyle w:val="StyleUnderline"/>
          <w:highlight w:val="green"/>
        </w:rPr>
        <w:t>has come in the middle of an economic war</w:t>
      </w:r>
      <w:r w:rsidRPr="00E749E1">
        <w:rPr>
          <w:rStyle w:val="StyleUnderline"/>
        </w:rPr>
        <w:t xml:space="preserve"> for global hegemony </w:t>
      </w:r>
      <w:r w:rsidRPr="00E749E1">
        <w:rPr>
          <w:rStyle w:val="StyleUnderline"/>
          <w:highlight w:val="green"/>
        </w:rPr>
        <w:t>unleashed by</w:t>
      </w:r>
      <w:r w:rsidRPr="00E749E1">
        <w:rPr>
          <w:rStyle w:val="StyleUnderline"/>
        </w:rPr>
        <w:t xml:space="preserve"> the Donald </w:t>
      </w:r>
      <w:r w:rsidRPr="00E749E1">
        <w:rPr>
          <w:rStyle w:val="StyleUnderline"/>
          <w:highlight w:val="green"/>
        </w:rPr>
        <w:t>Trump</w:t>
      </w:r>
      <w:r w:rsidRPr="00E749E1">
        <w:rPr>
          <w:rStyle w:val="StyleUnderline"/>
        </w:rPr>
        <w:t xml:space="preserve"> administration and directed at China</w:t>
      </w:r>
      <w:r w:rsidRPr="00946674">
        <w:rPr>
          <w:sz w:val="12"/>
        </w:rPr>
        <w:t xml:space="preserve">, which has accounted for some 37 percent of all cumulative growth of the world economy since 2008. This is seen by the Trump administration as a war by other means. As a result of the tariff war, many U.S. companies had already pulled their supply chains out from China. Levi’s, for example has reduced its manufacturing in China from 16 percent in 2017 to 1–2 percent in 2019. In the face of the tariff war and the COVID-19 pandemic, two thirds of 160 executives surveyed across industries in the United States have recently indicated that they had already moved, were planning to move, or were considering moving their operations from China to Mexico, where unit labor costs are now comparable and where they would be closer to U.S. markets. </w:t>
      </w:r>
      <w:r w:rsidRPr="00E749E1">
        <w:rPr>
          <w:rStyle w:val="StyleUnderline"/>
          <w:highlight w:val="green"/>
        </w:rPr>
        <w:t>Washington</w:t>
      </w:r>
      <w:r w:rsidRPr="00946674">
        <w:rPr>
          <w:sz w:val="12"/>
        </w:rPr>
        <w:t xml:space="preserve">’s </w:t>
      </w:r>
      <w:r w:rsidRPr="00E749E1">
        <w:rPr>
          <w:rStyle w:val="StyleUnderline"/>
        </w:rPr>
        <w:t xml:space="preserve">economic war against China is currently so fierce that the Trump administration </w:t>
      </w:r>
      <w:r w:rsidRPr="00E749E1">
        <w:rPr>
          <w:rStyle w:val="StyleUnderline"/>
          <w:highlight w:val="green"/>
        </w:rPr>
        <w:t>refused to drop</w:t>
      </w:r>
      <w:r w:rsidRPr="00E749E1">
        <w:rPr>
          <w:rStyle w:val="StyleUnderline"/>
        </w:rPr>
        <w:t xml:space="preserve"> the </w:t>
      </w:r>
      <w:r w:rsidRPr="00E749E1">
        <w:rPr>
          <w:rStyle w:val="StyleUnderline"/>
          <w:highlight w:val="green"/>
        </w:rPr>
        <w:t xml:space="preserve">tariffs on </w:t>
      </w:r>
      <w:r w:rsidRPr="00E749E1">
        <w:rPr>
          <w:rStyle w:val="Emphasis"/>
          <w:highlight w:val="green"/>
        </w:rPr>
        <w:t>p</w:t>
      </w:r>
      <w:r w:rsidRPr="00E749E1">
        <w:rPr>
          <w:rStyle w:val="StyleUnderline"/>
        </w:rPr>
        <w:t xml:space="preserve">ersonal </w:t>
      </w:r>
      <w:r w:rsidRPr="00E749E1">
        <w:rPr>
          <w:rStyle w:val="Emphasis"/>
          <w:highlight w:val="green"/>
        </w:rPr>
        <w:t>p</w:t>
      </w:r>
      <w:r w:rsidRPr="00E749E1">
        <w:rPr>
          <w:rStyle w:val="StyleUnderline"/>
        </w:rPr>
        <w:t xml:space="preserve">rotection </w:t>
      </w:r>
      <w:r w:rsidRPr="00E749E1">
        <w:rPr>
          <w:rStyle w:val="Emphasis"/>
          <w:highlight w:val="green"/>
        </w:rPr>
        <w:t>e</w:t>
      </w:r>
      <w:r w:rsidRPr="00E749E1">
        <w:rPr>
          <w:rStyle w:val="StyleUnderline"/>
        </w:rPr>
        <w:t>quipment</w:t>
      </w:r>
      <w:r w:rsidRPr="00946674">
        <w:rPr>
          <w:sz w:val="12"/>
        </w:rPr>
        <w:t>, essential to medical personnel, until late March. Trump meanwhile appointed Peter Navarro, the economist in charge of his economic war for hegemony with China, as head of the Defense Production Act to deal with the COVID-19 crisis.</w:t>
      </w:r>
    </w:p>
    <w:p w14:paraId="74E3BA71" w14:textId="77777777" w:rsidR="003C564C" w:rsidRPr="00946674" w:rsidRDefault="003C564C" w:rsidP="003C564C">
      <w:pPr>
        <w:rPr>
          <w:sz w:val="12"/>
        </w:rPr>
      </w:pPr>
      <w:r w:rsidRPr="00946674">
        <w:rPr>
          <w:sz w:val="12"/>
        </w:rPr>
        <w:t xml:space="preserve">In his roles in directing the U.S. trade war against China and as policy coordinator of the Defense Production Act, </w:t>
      </w:r>
      <w:r w:rsidRPr="00E749E1">
        <w:rPr>
          <w:rStyle w:val="StyleUnderline"/>
        </w:rPr>
        <w:t xml:space="preserve">Navarro has </w:t>
      </w:r>
      <w:r w:rsidRPr="00E749E1">
        <w:rPr>
          <w:rStyle w:val="StyleUnderline"/>
          <w:highlight w:val="green"/>
        </w:rPr>
        <w:t>accused China of</w:t>
      </w:r>
      <w:r w:rsidRPr="00E749E1">
        <w:rPr>
          <w:rStyle w:val="StyleUnderline"/>
        </w:rPr>
        <w:t xml:space="preserve"> introducing </w:t>
      </w:r>
      <w:r w:rsidRPr="00E749E1">
        <w:rPr>
          <w:rStyle w:val="StyleUnderline"/>
          <w:highlight w:val="green"/>
        </w:rPr>
        <w:t>a “trade shock”</w:t>
      </w:r>
      <w:r w:rsidRPr="00E749E1">
        <w:rPr>
          <w:rStyle w:val="StyleUnderline"/>
        </w:rPr>
        <w:t xml:space="preserve"> that lost “over five million manufacturing jobs and 70,000 factories” and “killed tens of thousands of Americans” by destroying jobs</w:t>
      </w:r>
      <w:r w:rsidRPr="00946674">
        <w:rPr>
          <w:sz w:val="12"/>
        </w:rPr>
        <w:t xml:space="preserve">, </w:t>
      </w:r>
      <w:r w:rsidRPr="00E749E1">
        <w:rPr>
          <w:rStyle w:val="StyleUnderline"/>
        </w:rPr>
        <w:t>families</w:t>
      </w:r>
      <w:r w:rsidRPr="00946674">
        <w:rPr>
          <w:sz w:val="12"/>
        </w:rPr>
        <w:t xml:space="preserve">, </w:t>
      </w:r>
      <w:r w:rsidRPr="00E749E1">
        <w:rPr>
          <w:rStyle w:val="StyleUnderline"/>
        </w:rPr>
        <w:t>and health</w:t>
      </w:r>
      <w:r w:rsidRPr="00946674">
        <w:rPr>
          <w:sz w:val="12"/>
        </w:rPr>
        <w:t xml:space="preserve">. </w:t>
      </w:r>
      <w:r w:rsidRPr="00946674">
        <w:rPr>
          <w:rStyle w:val="Emphasis"/>
        </w:rPr>
        <w:t xml:space="preserve">He is </w:t>
      </w:r>
      <w:r w:rsidRPr="00946674">
        <w:rPr>
          <w:rStyle w:val="Emphasis"/>
          <w:highlight w:val="green"/>
        </w:rPr>
        <w:t>now declaring</w:t>
      </w:r>
      <w:r w:rsidRPr="00946674">
        <w:rPr>
          <w:rStyle w:val="Emphasis"/>
        </w:rPr>
        <w:t xml:space="preserve"> that this has been followed by </w:t>
      </w:r>
      <w:r w:rsidRPr="00946674">
        <w:rPr>
          <w:rStyle w:val="Emphasis"/>
          <w:highlight w:val="green"/>
        </w:rPr>
        <w:t>a “China virus shock.”</w:t>
      </w:r>
      <w:r w:rsidRPr="00946674">
        <w:rPr>
          <w:sz w:val="12"/>
        </w:rPr>
        <w:t xml:space="preserve"> On this propagandist basis, Navarro proceeded to integrate U.S. policy with respect to the pandemic around the need to fight the so-called “China virus” and pull U.S. supply chains out of China. Yet, since about a third of all global intermediate manufacturing products are currently produced in China, most heavily in the high-tech sectors, and since this remains key to the global labor arbitrage, the attempt at such restructuring will be vastly disruptive, to the extent that it is possible at all.</w:t>
      </w:r>
    </w:p>
    <w:p w14:paraId="5F747FFA" w14:textId="77777777" w:rsidR="003C564C" w:rsidRPr="00946674" w:rsidRDefault="003C564C" w:rsidP="003C564C">
      <w:pPr>
        <w:rPr>
          <w:sz w:val="8"/>
          <w:szCs w:val="8"/>
        </w:rPr>
      </w:pPr>
      <w:r w:rsidRPr="00946674">
        <w:rPr>
          <w:sz w:val="8"/>
          <w:szCs w:val="8"/>
        </w:rPr>
        <w:t xml:space="preserve">Some multinationals that had moved their production out of China learned the hard way later that the decision did not “free” them from their dependency on it. Samsung, for example, has started flying electronic components from China to its factories in Vietnam—a destination for companies that are eager to escape the trade-war tariffs. But Vietnam is also </w:t>
      </w:r>
      <w:proofErr w:type="gramStart"/>
      <w:r w:rsidRPr="00946674">
        <w:rPr>
          <w:sz w:val="8"/>
          <w:szCs w:val="8"/>
        </w:rPr>
        <w:t>vulnerable, because</w:t>
      </w:r>
      <w:proofErr w:type="gramEnd"/>
      <w:r w:rsidRPr="00946674">
        <w:rPr>
          <w:sz w:val="8"/>
          <w:szCs w:val="8"/>
        </w:rPr>
        <w:t xml:space="preserve"> they rely heavily on China for materials or intermediate parts. Similar cases have happened in neighboring Southeast Asian countries. China is Indonesia’s biggest trading partner, and roughly 20 to 50 percent of the country’s raw materials for industries come from China. In February, factories in </w:t>
      </w:r>
      <w:proofErr w:type="spellStart"/>
      <w:r w:rsidRPr="00946674">
        <w:rPr>
          <w:sz w:val="8"/>
          <w:szCs w:val="8"/>
        </w:rPr>
        <w:t>Batam</w:t>
      </w:r>
      <w:proofErr w:type="spellEnd"/>
      <w:r w:rsidRPr="00946674">
        <w:rPr>
          <w:sz w:val="8"/>
          <w:szCs w:val="8"/>
        </w:rPr>
        <w:t xml:space="preserve">, Indonesia, already had to deal with raw materials from China drying up (which counts for 70 percent of what was produced in that region). Companies there said that they considered getting materials from other countries but “it’s not exactly easy.” For many factories, the feasible option was to “cease operations completely.” Capitalists like Cao </w:t>
      </w:r>
      <w:proofErr w:type="spellStart"/>
      <w:r w:rsidRPr="00946674">
        <w:rPr>
          <w:sz w:val="8"/>
          <w:szCs w:val="8"/>
        </w:rPr>
        <w:t>Dewang</w:t>
      </w:r>
      <w:proofErr w:type="spellEnd"/>
      <w:r w:rsidRPr="00946674">
        <w:rPr>
          <w:sz w:val="8"/>
          <w:szCs w:val="8"/>
        </w:rPr>
        <w:t>, the Chinese billionaire founder of Fuyao Glass Industry, predicts the weakening of China’s role in the global supply chain after the pandemic but concludes that, at least in the short term, “it’s hard to find an economy to replace China in the global industry chain”—citing many difficulties from “infrastructure shortcomings” in Southeast Asian countries, higher labor costs in the Global North, and the obstacles that “rich countries” have to face if they want to “rebuild manufacturing at home.”</w:t>
      </w:r>
    </w:p>
    <w:p w14:paraId="135E8EA3" w14:textId="77777777" w:rsidR="003C564C" w:rsidRPr="00946674" w:rsidRDefault="003C564C" w:rsidP="003C564C">
      <w:pPr>
        <w:rPr>
          <w:sz w:val="12"/>
        </w:rPr>
      </w:pPr>
      <w:r w:rsidRPr="00946674">
        <w:rPr>
          <w:rStyle w:val="Emphasis"/>
        </w:rPr>
        <w:t xml:space="preserve">The </w:t>
      </w:r>
      <w:r w:rsidRPr="00946674">
        <w:rPr>
          <w:rStyle w:val="Emphasis"/>
          <w:highlight w:val="green"/>
        </w:rPr>
        <w:t>COVID-19</w:t>
      </w:r>
      <w:r w:rsidRPr="00946674">
        <w:rPr>
          <w:rStyle w:val="Emphasis"/>
        </w:rPr>
        <w:t xml:space="preserve"> crisis </w:t>
      </w:r>
      <w:r w:rsidRPr="00946674">
        <w:rPr>
          <w:rStyle w:val="Emphasis"/>
          <w:highlight w:val="green"/>
        </w:rPr>
        <w:t>is not</w:t>
      </w:r>
      <w:r w:rsidRPr="00946674">
        <w:rPr>
          <w:rStyle w:val="Emphasis"/>
        </w:rPr>
        <w:t xml:space="preserve"> to be treated as the result of </w:t>
      </w:r>
      <w:r w:rsidRPr="00946674">
        <w:rPr>
          <w:rStyle w:val="Emphasis"/>
          <w:highlight w:val="green"/>
        </w:rPr>
        <w:t>an external force or</w:t>
      </w:r>
      <w:r w:rsidRPr="00946674">
        <w:rPr>
          <w:rStyle w:val="Emphasis"/>
        </w:rPr>
        <w:t xml:space="preserve"> as an unpredictable </w:t>
      </w:r>
      <w:r w:rsidRPr="00946674">
        <w:rPr>
          <w:rStyle w:val="Emphasis"/>
          <w:highlight w:val="green"/>
        </w:rPr>
        <w:t>“black swan”</w:t>
      </w:r>
      <w:r w:rsidRPr="00946674">
        <w:rPr>
          <w:rStyle w:val="Emphasis"/>
        </w:rPr>
        <w:t xml:space="preserve"> event, </w:t>
      </w:r>
      <w:r w:rsidRPr="00946674">
        <w:rPr>
          <w:rStyle w:val="Emphasis"/>
          <w:highlight w:val="green"/>
        </w:rPr>
        <w:t>but</w:t>
      </w:r>
      <w:r w:rsidRPr="00946674">
        <w:rPr>
          <w:rStyle w:val="Emphasis"/>
        </w:rPr>
        <w:t xml:space="preserve"> rather belongs to a complex of </w:t>
      </w:r>
      <w:r w:rsidRPr="00946674">
        <w:rPr>
          <w:rStyle w:val="Emphasis"/>
          <w:highlight w:val="green"/>
        </w:rPr>
        <w:t>crisis tendencies</w:t>
      </w:r>
      <w:r w:rsidRPr="00946674">
        <w:rPr>
          <w:rStyle w:val="Emphasis"/>
        </w:rPr>
        <w:t xml:space="preserve"> that are </w:t>
      </w:r>
      <w:r w:rsidRPr="00946674">
        <w:rPr>
          <w:rStyle w:val="Emphasis"/>
          <w:highlight w:val="green"/>
        </w:rPr>
        <w:t>broadly predictable</w:t>
      </w:r>
      <w:r w:rsidRPr="00946674">
        <w:rPr>
          <w:sz w:val="12"/>
        </w:rPr>
        <w:t xml:space="preserve">, though not in terms of actual timing. Today, the center of the capitalist system is confronted with secular stagnation in terms of production and investment, relying for its expansion and amassing of wealth at the top on historically low interest rates, high amounts of debt, the drain of capital from the rest of the world, and financial speculation. Income and wealth inequality are reaching levels for which there is no historical analogue. </w:t>
      </w:r>
      <w:r w:rsidRPr="00946674">
        <w:rPr>
          <w:rStyle w:val="StyleUnderline"/>
        </w:rPr>
        <w:t xml:space="preserve">The rift in world ecology has attained planetary proportions and is </w:t>
      </w:r>
      <w:r w:rsidRPr="00946674">
        <w:rPr>
          <w:rStyle w:val="StyleUnderline"/>
          <w:highlight w:val="green"/>
        </w:rPr>
        <w:t>creating a planetary environment</w:t>
      </w:r>
      <w:r w:rsidRPr="00946674">
        <w:rPr>
          <w:rStyle w:val="StyleUnderline"/>
        </w:rPr>
        <w:t xml:space="preserve"> that </w:t>
      </w:r>
      <w:r w:rsidRPr="00946674">
        <w:rPr>
          <w:rStyle w:val="StyleUnderline"/>
          <w:highlight w:val="green"/>
        </w:rPr>
        <w:t>no longer</w:t>
      </w:r>
      <w:r w:rsidRPr="00946674">
        <w:rPr>
          <w:rStyle w:val="StyleUnderline"/>
        </w:rPr>
        <w:t xml:space="preserve"> constitutes a </w:t>
      </w:r>
      <w:r w:rsidRPr="00946674">
        <w:rPr>
          <w:rStyle w:val="StyleUnderline"/>
          <w:highlight w:val="green"/>
        </w:rPr>
        <w:t>safe</w:t>
      </w:r>
      <w:r w:rsidRPr="00946674">
        <w:rPr>
          <w:rStyle w:val="StyleUnderline"/>
        </w:rPr>
        <w:t xml:space="preserve"> place for humanity</w:t>
      </w:r>
      <w:r w:rsidRPr="00946674">
        <w:rPr>
          <w:sz w:val="12"/>
        </w:rPr>
        <w:t xml:space="preserve">. New pandemics are arising </w:t>
      </w:r>
      <w:proofErr w:type="gramStart"/>
      <w:r w:rsidRPr="00946674">
        <w:rPr>
          <w:sz w:val="12"/>
        </w:rPr>
        <w:t>on the basis of</w:t>
      </w:r>
      <w:proofErr w:type="gramEnd"/>
      <w:r w:rsidRPr="00946674">
        <w:rPr>
          <w:sz w:val="12"/>
        </w:rPr>
        <w:t xml:space="preserve"> a system of global monopoly-finance capital that has made itself the main vector of disease. </w:t>
      </w:r>
      <w:r w:rsidRPr="00946674">
        <w:rPr>
          <w:rStyle w:val="StyleUnderline"/>
          <w:highlight w:val="green"/>
        </w:rPr>
        <w:t>State systems</w:t>
      </w:r>
      <w:r w:rsidRPr="00946674">
        <w:rPr>
          <w:rStyle w:val="StyleUnderline"/>
        </w:rPr>
        <w:t xml:space="preserve"> everywhere </w:t>
      </w:r>
      <w:r w:rsidRPr="00946674">
        <w:rPr>
          <w:rStyle w:val="StyleUnderline"/>
          <w:highlight w:val="green"/>
        </w:rPr>
        <w:t>are regressing toward</w:t>
      </w:r>
      <w:r w:rsidRPr="00946674">
        <w:rPr>
          <w:rStyle w:val="StyleUnderline"/>
        </w:rPr>
        <w:t xml:space="preserve"> higher levels of </w:t>
      </w:r>
      <w:r w:rsidRPr="00946674">
        <w:rPr>
          <w:rStyle w:val="StyleUnderline"/>
          <w:highlight w:val="green"/>
        </w:rPr>
        <w:t>repression</w:t>
      </w:r>
      <w:r w:rsidRPr="00946674">
        <w:rPr>
          <w:sz w:val="12"/>
        </w:rPr>
        <w:t>, whether under the mantle of neoliberalism or neofascism.</w:t>
      </w:r>
    </w:p>
    <w:p w14:paraId="2D92BD83" w14:textId="77777777" w:rsidR="003C564C" w:rsidRPr="00946674" w:rsidRDefault="003C564C" w:rsidP="003C564C">
      <w:pPr>
        <w:rPr>
          <w:sz w:val="12"/>
        </w:rPr>
      </w:pPr>
      <w:r w:rsidRPr="00946674">
        <w:rPr>
          <w:rStyle w:val="StyleUnderline"/>
          <w:highlight w:val="green"/>
        </w:rPr>
        <w:t>The</w:t>
      </w:r>
      <w:r w:rsidRPr="00946674">
        <w:rPr>
          <w:rStyle w:val="StyleUnderline"/>
        </w:rPr>
        <w:t xml:space="preserve"> extraordinarily </w:t>
      </w:r>
      <w:r w:rsidRPr="00946674">
        <w:rPr>
          <w:rStyle w:val="StyleUnderline"/>
          <w:highlight w:val="green"/>
        </w:rPr>
        <w:t>exploitative</w:t>
      </w:r>
      <w:r w:rsidRPr="00946674">
        <w:rPr>
          <w:rStyle w:val="StyleUnderline"/>
        </w:rPr>
        <w:t xml:space="preserve"> and destructive </w:t>
      </w:r>
      <w:r w:rsidRPr="00946674">
        <w:rPr>
          <w:rStyle w:val="StyleUnderline"/>
          <w:highlight w:val="green"/>
        </w:rPr>
        <w:t>nature</w:t>
      </w:r>
      <w:r w:rsidRPr="00946674">
        <w:rPr>
          <w:rStyle w:val="StyleUnderline"/>
        </w:rPr>
        <w:t xml:space="preserve"> of the system is </w:t>
      </w:r>
      <w:r w:rsidRPr="00946674">
        <w:rPr>
          <w:rStyle w:val="StyleUnderline"/>
          <w:highlight w:val="green"/>
        </w:rPr>
        <w:t>evident</w:t>
      </w:r>
      <w:r w:rsidRPr="00946674">
        <w:rPr>
          <w:rStyle w:val="StyleUnderline"/>
        </w:rPr>
        <w:t xml:space="preserve"> in the fact </w:t>
      </w:r>
      <w:r w:rsidRPr="00946674">
        <w:rPr>
          <w:rStyle w:val="StyleUnderline"/>
          <w:highlight w:val="green"/>
        </w:rPr>
        <w:t>that blue-collar workers</w:t>
      </w:r>
      <w:r w:rsidRPr="00946674">
        <w:rPr>
          <w:rStyle w:val="StyleUnderline"/>
        </w:rPr>
        <w:t xml:space="preserve"> everywhere </w:t>
      </w:r>
      <w:r w:rsidRPr="00946674">
        <w:rPr>
          <w:rStyle w:val="StyleUnderline"/>
          <w:highlight w:val="green"/>
        </w:rPr>
        <w:t>have been declared essential</w:t>
      </w:r>
      <w:r w:rsidRPr="00946674">
        <w:rPr>
          <w:rStyle w:val="StyleUnderline"/>
        </w:rPr>
        <w:t xml:space="preserve"> critical infrastructure workers (a concept formalized in the United States by the Department of Homeland Security) </w:t>
      </w:r>
      <w:r w:rsidRPr="00946674">
        <w:rPr>
          <w:rStyle w:val="StyleUnderline"/>
          <w:highlight w:val="green"/>
        </w:rPr>
        <w:t>and are expected to carry out production</w:t>
      </w:r>
      <w:r w:rsidRPr="00946674">
        <w:rPr>
          <w:rStyle w:val="StyleUnderline"/>
        </w:rPr>
        <w:t xml:space="preserve"> mostly </w:t>
      </w:r>
      <w:r w:rsidRPr="00946674">
        <w:rPr>
          <w:rStyle w:val="StyleUnderline"/>
          <w:highlight w:val="green"/>
        </w:rPr>
        <w:t>without protective gear</w:t>
      </w:r>
      <w:r w:rsidRPr="00946674">
        <w:rPr>
          <w:rStyle w:val="StyleUnderline"/>
        </w:rPr>
        <w:t xml:space="preserve"> while the more privileged and dispensable classes socially distance themselves</w:t>
      </w:r>
      <w:r w:rsidRPr="00946674">
        <w:rPr>
          <w:sz w:val="12"/>
        </w:rPr>
        <w:t>. A true lockdown would be much more extensive and would require state provisioning and planning, ensuring that the whole population was protected, rather than focusing on bailing out financial interests. It is precisely because of the class nature of social distancing, as well as access to income, housing, resources, and medical care, that morbidity and mortality from COVID-19 in the United States is falling primarily on populations of color, where conditions of economic and environmental injustice are most severe.</w:t>
      </w:r>
    </w:p>
    <w:p w14:paraId="7E7674C2" w14:textId="77777777" w:rsidR="003B36E3" w:rsidRDefault="003B36E3" w:rsidP="003B36E3"/>
    <w:p w14:paraId="216A33E9" w14:textId="77777777" w:rsidR="003B36E3" w:rsidRPr="000A0858" w:rsidRDefault="003B36E3" w:rsidP="003B36E3"/>
    <w:p w14:paraId="025627D2" w14:textId="77777777" w:rsidR="003B36E3" w:rsidRPr="00EA5F46" w:rsidRDefault="003B36E3" w:rsidP="003B36E3"/>
    <w:p w14:paraId="3E426347" w14:textId="77777777" w:rsidR="003B36E3" w:rsidRPr="000D2198" w:rsidRDefault="003B36E3" w:rsidP="003B36E3">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13E77948" w14:textId="77777777" w:rsidR="003B36E3" w:rsidRDefault="003B36E3" w:rsidP="003B36E3">
      <w:pPr>
        <w:rPr>
          <w:rStyle w:val="Style13ptBold"/>
        </w:rPr>
      </w:pPr>
      <w:r>
        <w:rPr>
          <w:rStyle w:val="Style13ptBold"/>
        </w:rPr>
        <w:t>Escalante ‘18</w:t>
      </w:r>
    </w:p>
    <w:p w14:paraId="32248B82" w14:textId="77777777" w:rsidR="003B36E3" w:rsidRPr="001E1390" w:rsidRDefault="003B36E3" w:rsidP="003B36E3">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9" w:history="1">
        <w:r w:rsidRPr="001E1390">
          <w:rPr>
            <w:rStyle w:val="Hyperlink"/>
            <w:sz w:val="16"/>
            <w:szCs w:val="16"/>
          </w:rPr>
          <w:t>https://theforgenews.org/2018/08/24/against-electoralism-for-dual-power/</w:t>
        </w:r>
      </w:hyperlink>
      <w:r w:rsidRPr="001E1390">
        <w:rPr>
          <w:sz w:val="16"/>
          <w:szCs w:val="16"/>
        </w:rPr>
        <w:t>] pat</w:t>
      </w:r>
    </w:p>
    <w:p w14:paraId="3F08D796" w14:textId="77777777" w:rsidR="003B36E3" w:rsidRPr="000D2198" w:rsidRDefault="003B36E3" w:rsidP="003B36E3">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51437BC5" w14:textId="77777777" w:rsidR="003B36E3" w:rsidRPr="000D2198" w:rsidRDefault="003B36E3" w:rsidP="003B36E3">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24F00C16" w14:textId="77777777" w:rsidR="003B36E3" w:rsidRPr="000D2198" w:rsidRDefault="003B36E3" w:rsidP="003B36E3">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280C6177" w14:textId="77777777" w:rsidR="003B36E3" w:rsidRPr="000D2198" w:rsidRDefault="003B36E3" w:rsidP="003B36E3">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7E03D1EB" w14:textId="77777777" w:rsidR="003B36E3" w:rsidRPr="000D2198" w:rsidRDefault="003B36E3" w:rsidP="003B36E3">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73990D58" w14:textId="77777777" w:rsidR="003B36E3" w:rsidRPr="000D2198" w:rsidRDefault="003B36E3" w:rsidP="003B36E3">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51A1D53D" w14:textId="77777777" w:rsidR="003B36E3" w:rsidRPr="000D2198" w:rsidRDefault="003B36E3" w:rsidP="003B36E3">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487E7122" w14:textId="77777777" w:rsidR="003B36E3" w:rsidRPr="000D2198" w:rsidRDefault="003B36E3" w:rsidP="003B36E3">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35C6F560" w14:textId="77777777" w:rsidR="003B36E3" w:rsidRPr="000D2198" w:rsidRDefault="003B36E3" w:rsidP="003B36E3">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2CC03D6A" w14:textId="77777777" w:rsidR="003B36E3" w:rsidRPr="000D2198" w:rsidRDefault="003B36E3" w:rsidP="003B36E3">
      <w:pPr>
        <w:rPr>
          <w:sz w:val="12"/>
        </w:rPr>
      </w:pPr>
      <w:r w:rsidRPr="000D2198">
        <w:rPr>
          <w:sz w:val="12"/>
        </w:rPr>
        <w:t xml:space="preserve">The fact is, we are not nearly ready for revolution. Socialists in the United States have failed to meet the needs of the people, and </w:t>
      </w:r>
      <w:proofErr w:type="gramStart"/>
      <w:r w:rsidRPr="000D2198">
        <w:rPr>
          <w:sz w:val="12"/>
        </w:rPr>
        <w:t>as long as</w:t>
      </w:r>
      <w:proofErr w:type="gramEnd"/>
      <w:r w:rsidRPr="000D2198">
        <w:rPr>
          <w:sz w:val="12"/>
        </w:rPr>
        <w:t xml:space="preserve">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6600E7AB" w14:textId="77777777" w:rsidR="003B36E3" w:rsidRPr="000D2198" w:rsidRDefault="003B36E3" w:rsidP="003B36E3">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4BC474FF" w14:textId="77777777" w:rsidR="003B36E3" w:rsidRPr="000D2198" w:rsidRDefault="003B36E3" w:rsidP="003B36E3">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sidRPr="000D2198">
        <w:rPr>
          <w:sz w:val="8"/>
          <w:szCs w:val="8"/>
        </w:rPr>
        <w:t>actually serving</w:t>
      </w:r>
      <w:proofErr w:type="gramEnd"/>
      <w:r w:rsidRPr="000D2198">
        <w:rPr>
          <w:sz w:val="8"/>
          <w:szCs w:val="8"/>
        </w:rPr>
        <w:t xml:space="preserve"> the people.</w:t>
      </w:r>
    </w:p>
    <w:p w14:paraId="4AC9275D" w14:textId="77777777" w:rsidR="003B36E3" w:rsidRDefault="003B36E3" w:rsidP="003B36E3">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r w:rsidRPr="000D2198">
        <w:rPr>
          <w:sz w:val="12"/>
        </w:rPr>
        <w:t>Lets</w:t>
      </w:r>
      <w:proofErr w:type="spellEnd"/>
      <w:r w:rsidRPr="000D2198">
        <w:rPr>
          <w:sz w:val="12"/>
        </w:rPr>
        <w:t xml:space="preserve"> make it happen.</w:t>
      </w:r>
    </w:p>
    <w:p w14:paraId="21F7F4A0" w14:textId="77777777" w:rsidR="003B36E3" w:rsidRDefault="003B36E3" w:rsidP="003B36E3"/>
    <w:p w14:paraId="40706FCC" w14:textId="77777777" w:rsidR="003B36E3" w:rsidRPr="007F4F3A" w:rsidRDefault="003B36E3" w:rsidP="003B36E3">
      <w:pPr>
        <w:pStyle w:val="Heading4"/>
      </w:pPr>
      <w:r>
        <w:t xml:space="preserve">Medicine </w:t>
      </w:r>
      <w:r w:rsidRPr="007F4F3A">
        <w:rPr>
          <w:u w:val="single"/>
        </w:rPr>
        <w:t>can</w:t>
      </w:r>
      <w:r>
        <w:t xml:space="preserve"> and </w:t>
      </w:r>
      <w:r>
        <w:rPr>
          <w:u w:val="single"/>
        </w:rPr>
        <w:t>must</w:t>
      </w:r>
      <w:r>
        <w:t xml:space="preserve"> be revolutionary – voting negative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347DBE80" w14:textId="77777777" w:rsidR="003B36E3" w:rsidRPr="009C1D1E" w:rsidRDefault="003B36E3" w:rsidP="003B36E3">
      <w:pPr>
        <w:rPr>
          <w:rStyle w:val="Style13ptBold"/>
        </w:rPr>
      </w:pPr>
      <w:r>
        <w:rPr>
          <w:rStyle w:val="Style13ptBold"/>
        </w:rPr>
        <w:t>Yamada et al ‘20</w:t>
      </w:r>
    </w:p>
    <w:p w14:paraId="570202B9" w14:textId="77777777" w:rsidR="003B36E3" w:rsidRDefault="003B36E3" w:rsidP="003B36E3">
      <w:pPr>
        <w:rPr>
          <w:sz w:val="16"/>
          <w:szCs w:val="16"/>
        </w:rPr>
      </w:pPr>
      <w:r w:rsidRPr="009C1D1E">
        <w:rPr>
          <w:sz w:val="16"/>
          <w:szCs w:val="16"/>
        </w:rPr>
        <w:t xml:space="preserve">[Seiji Yamada, MD, MPH; </w:t>
      </w:r>
      <w:proofErr w:type="spellStart"/>
      <w:r w:rsidRPr="009C1D1E">
        <w:rPr>
          <w:sz w:val="16"/>
          <w:szCs w:val="16"/>
        </w:rPr>
        <w:t>Arcelita</w:t>
      </w:r>
      <w:proofErr w:type="spellEnd"/>
      <w:r w:rsidRPr="009C1D1E">
        <w:rPr>
          <w:sz w:val="16"/>
          <w:szCs w:val="16"/>
        </w:rPr>
        <w:t xml:space="preserve"> </w:t>
      </w:r>
      <w:proofErr w:type="spellStart"/>
      <w:r w:rsidRPr="009C1D1E">
        <w:rPr>
          <w:sz w:val="16"/>
          <w:szCs w:val="16"/>
        </w:rPr>
        <w:t>Imasa</w:t>
      </w:r>
      <w:proofErr w:type="spellEnd"/>
      <w:r w:rsidRPr="009C1D1E">
        <w:rPr>
          <w:sz w:val="16"/>
          <w:szCs w:val="16"/>
        </w:rPr>
        <w:t xml:space="preserve">, MD, Gregory Gabriel </w:t>
      </w:r>
      <w:proofErr w:type="spellStart"/>
      <w:r w:rsidRPr="009C1D1E">
        <w:rPr>
          <w:sz w:val="16"/>
          <w:szCs w:val="16"/>
        </w:rPr>
        <w:t>Maskarinec</w:t>
      </w:r>
      <w:proofErr w:type="spellEnd"/>
      <w:r w:rsidRPr="009C1D1E">
        <w:rPr>
          <w:sz w:val="16"/>
          <w:szCs w:val="16"/>
        </w:rPr>
        <w:t>, PhD</w:t>
      </w:r>
      <w:r>
        <w:rPr>
          <w:sz w:val="16"/>
          <w:szCs w:val="16"/>
        </w:rPr>
        <w:t>, all health professionals (and all committed anti-capitalists)</w:t>
      </w:r>
      <w:r w:rsidRPr="009C1D1E">
        <w:rPr>
          <w:sz w:val="16"/>
          <w:szCs w:val="16"/>
        </w:rPr>
        <w:t xml:space="preserve">. 2020. “Revolutionary Medicine.” </w:t>
      </w:r>
      <w:hyperlink r:id="rId10"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032F6554" w14:textId="77777777" w:rsidR="003B36E3" w:rsidRPr="009C1D1E" w:rsidRDefault="003B36E3" w:rsidP="003B36E3">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w:t>
      </w:r>
      <w:proofErr w:type="spellStart"/>
      <w:r w:rsidRPr="009C1D1E">
        <w:rPr>
          <w:sz w:val="12"/>
        </w:rPr>
        <w:t>Sidel</w:t>
      </w:r>
      <w:proofErr w:type="spellEnd"/>
      <w:r w:rsidRPr="009C1D1E">
        <w:rPr>
          <w:sz w:val="12"/>
        </w:rPr>
        <w:t xml:space="preserve">,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4C4EED21" w14:textId="77777777" w:rsidR="003B36E3" w:rsidRPr="009C1D1E" w:rsidRDefault="003B36E3" w:rsidP="003B36E3">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0AEBEBE0" w14:textId="77777777" w:rsidR="003B36E3" w:rsidRPr="009C1D1E" w:rsidRDefault="003B36E3" w:rsidP="003B36E3">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17C4B589" w14:textId="77777777" w:rsidR="003B36E3" w:rsidRPr="009C1D1E" w:rsidRDefault="003B36E3" w:rsidP="003B36E3">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70751558" w14:textId="77777777" w:rsidR="003B36E3" w:rsidRPr="00306111" w:rsidRDefault="003B36E3" w:rsidP="003B36E3">
      <w:pPr>
        <w:rPr>
          <w:sz w:val="8"/>
          <w:szCs w:val="8"/>
        </w:rPr>
      </w:pPr>
      <w:r w:rsidRPr="00306111">
        <w:rPr>
          <w:sz w:val="8"/>
          <w:szCs w:val="8"/>
        </w:rPr>
        <w:t xml:space="preserve">In The Second Sickness, Howard </w:t>
      </w:r>
      <w:proofErr w:type="spellStart"/>
      <w:r w:rsidRPr="00306111">
        <w:rPr>
          <w:sz w:val="8"/>
          <w:szCs w:val="8"/>
        </w:rPr>
        <w:t>Waitzkin</w:t>
      </w:r>
      <w:proofErr w:type="spellEnd"/>
      <w:r w:rsidRPr="00306111">
        <w:rPr>
          <w:sz w:val="8"/>
          <w:szCs w:val="8"/>
        </w:rPr>
        <w:t xml:space="preserve">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56C0C33C" w14:textId="77777777" w:rsidR="003B36E3" w:rsidRPr="00306111" w:rsidRDefault="003B36E3" w:rsidP="003B36E3">
      <w:pPr>
        <w:rPr>
          <w:sz w:val="8"/>
          <w:szCs w:val="8"/>
        </w:rPr>
      </w:pPr>
      <w:r w:rsidRPr="00306111">
        <w:rPr>
          <w:sz w:val="8"/>
          <w:szCs w:val="8"/>
        </w:rPr>
        <w:t xml:space="preserve">Obviously 2000 has come and gone, and we do not yet have Health for All. Unfortunately, we are no longer </w:t>
      </w:r>
      <w:proofErr w:type="gramStart"/>
      <w:r w:rsidRPr="00306111">
        <w:rPr>
          <w:sz w:val="8"/>
          <w:szCs w:val="8"/>
        </w:rPr>
        <w:t>in a position</w:t>
      </w:r>
      <w:proofErr w:type="gramEnd"/>
      <w:r w:rsidRPr="00306111">
        <w:rPr>
          <w:sz w:val="8"/>
          <w:szCs w:val="8"/>
        </w:rPr>
        <w:t xml:space="preserve"> to hanker for Health for All. Rather, we must focus on the survival of the human species.</w:t>
      </w:r>
    </w:p>
    <w:p w14:paraId="3C0EAEC9" w14:textId="77777777" w:rsidR="003B36E3" w:rsidRPr="00306111" w:rsidRDefault="003B36E3" w:rsidP="003B36E3">
      <w:pPr>
        <w:rPr>
          <w:sz w:val="8"/>
          <w:szCs w:val="8"/>
        </w:rPr>
      </w:pPr>
      <w:r w:rsidRPr="00306111">
        <w:rPr>
          <w:sz w:val="8"/>
          <w:szCs w:val="8"/>
        </w:rPr>
        <w:t>Why we need revolutionary medicine now. Climate catastrophe, threat of nuclear war, inequality.</w:t>
      </w:r>
    </w:p>
    <w:p w14:paraId="1A5434A1" w14:textId="77777777" w:rsidR="003B36E3" w:rsidRPr="00306111" w:rsidRDefault="003B36E3" w:rsidP="003B36E3">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2B73D5A3" w14:textId="77777777" w:rsidR="003B36E3" w:rsidRPr="00306111" w:rsidRDefault="003B36E3" w:rsidP="003B36E3">
      <w:pPr>
        <w:rPr>
          <w:sz w:val="8"/>
          <w:szCs w:val="8"/>
        </w:rPr>
      </w:pPr>
      <w:r w:rsidRPr="00306111">
        <w:rPr>
          <w:sz w:val="8"/>
          <w:szCs w:val="8"/>
        </w:rPr>
        <w:t xml:space="preserve">The Doomsday Clock, which appears on the cover of the Bulletin of the Atomic Scientists, is currently set at 100 seconds to midnight. While the position of the minute hand </w:t>
      </w:r>
      <w:proofErr w:type="gramStart"/>
      <w:r w:rsidRPr="00306111">
        <w:rPr>
          <w:sz w:val="8"/>
          <w:szCs w:val="8"/>
        </w:rPr>
        <w:t>takes into account</w:t>
      </w:r>
      <w:proofErr w:type="gramEnd"/>
      <w:r w:rsidRPr="00306111">
        <w:rPr>
          <w:sz w:val="8"/>
          <w:szCs w:val="8"/>
        </w:rPr>
        <w:t xml:space="preserve">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15D79D31" w14:textId="77777777" w:rsidR="003B36E3" w:rsidRPr="00306111" w:rsidRDefault="003B36E3" w:rsidP="003B36E3">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0BB62583" w14:textId="77777777" w:rsidR="003B36E3" w:rsidRPr="00306111" w:rsidRDefault="003B36E3" w:rsidP="003B36E3">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w:t>
      </w:r>
      <w:proofErr w:type="gramStart"/>
      <w:r w:rsidRPr="00306111">
        <w:rPr>
          <w:sz w:val="12"/>
        </w:rPr>
        <w:t>life-spans</w:t>
      </w:r>
      <w:proofErr w:type="gramEnd"/>
      <w:r w:rsidRPr="00306111">
        <w:rPr>
          <w:sz w:val="12"/>
        </w:rPr>
        <w:t xml:space="preserve">,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65C9DBB8" w14:textId="77777777" w:rsidR="003B36E3" w:rsidRPr="00306111" w:rsidRDefault="003B36E3" w:rsidP="003B36E3">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0BFF067A" w14:textId="77777777" w:rsidR="003B36E3" w:rsidRPr="00306111" w:rsidRDefault="003B36E3" w:rsidP="003B36E3">
      <w:pPr>
        <w:rPr>
          <w:sz w:val="8"/>
          <w:szCs w:val="8"/>
        </w:rPr>
      </w:pPr>
      <w:r w:rsidRPr="00306111">
        <w:rPr>
          <w:sz w:val="8"/>
          <w:szCs w:val="8"/>
        </w:rPr>
        <w:t>The scientific basis – against reductionism.</w:t>
      </w:r>
    </w:p>
    <w:p w14:paraId="51A8279F" w14:textId="77777777" w:rsidR="003B36E3" w:rsidRPr="00306111" w:rsidRDefault="003B36E3" w:rsidP="003B36E3">
      <w:pPr>
        <w:rPr>
          <w:sz w:val="8"/>
          <w:szCs w:val="8"/>
        </w:rPr>
      </w:pPr>
      <w:r w:rsidRPr="00306111">
        <w:rPr>
          <w:sz w:val="8"/>
          <w:szCs w:val="8"/>
        </w:rPr>
        <w:t xml:space="preserve">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w:t>
      </w:r>
      <w:proofErr w:type="spellStart"/>
      <w:r w:rsidRPr="00306111">
        <w:rPr>
          <w:sz w:val="8"/>
          <w:szCs w:val="8"/>
        </w:rPr>
        <w:t>anticapitalist</w:t>
      </w:r>
      <w:proofErr w:type="spellEnd"/>
      <w:r w:rsidRPr="00306111">
        <w:rPr>
          <w:sz w:val="8"/>
          <w:szCs w:val="8"/>
        </w:rPr>
        <w:t xml:space="preserve"> and participate in revolutionary action.</w:t>
      </w:r>
    </w:p>
    <w:p w14:paraId="3B04EC88" w14:textId="77777777" w:rsidR="003B36E3" w:rsidRPr="00306111" w:rsidRDefault="003B36E3" w:rsidP="003B36E3">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46F2FB37" w14:textId="77777777" w:rsidR="003B36E3" w:rsidRPr="00306111" w:rsidRDefault="003B36E3" w:rsidP="003B36E3">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xml:space="preserve">.” For the practitioner of revolutionary medicine, there may be reasons to think not reductively, but rather dialectically, as in </w:t>
      </w:r>
      <w:proofErr w:type="spellStart"/>
      <w:r w:rsidRPr="00306111">
        <w:rPr>
          <w:sz w:val="12"/>
        </w:rPr>
        <w:t>Levins</w:t>
      </w:r>
      <w:proofErr w:type="spellEnd"/>
      <w:r w:rsidRPr="00306111">
        <w:rPr>
          <w:sz w:val="12"/>
        </w:rPr>
        <w:t xml:space="preserve"> and </w:t>
      </w:r>
      <w:proofErr w:type="spellStart"/>
      <w:r w:rsidRPr="00306111">
        <w:rPr>
          <w:sz w:val="12"/>
        </w:rPr>
        <w:t>Lewontin’s</w:t>
      </w:r>
      <w:proofErr w:type="spellEnd"/>
      <w:r w:rsidRPr="00306111">
        <w:rPr>
          <w:sz w:val="12"/>
        </w:rPr>
        <w:t xml:space="preserve"> </w:t>
      </w:r>
      <w:proofErr w:type="gramStart"/>
      <w:r w:rsidRPr="00306111">
        <w:rPr>
          <w:sz w:val="12"/>
        </w:rPr>
        <w:t>The</w:t>
      </w:r>
      <w:proofErr w:type="gramEnd"/>
      <w:r w:rsidRPr="00306111">
        <w:rPr>
          <w:sz w:val="12"/>
        </w:rPr>
        <w:t xml:space="preserve"> Dialectical Biologist. In the most public health of the chapters, “Research needs for Latin community health,” </w:t>
      </w:r>
      <w:proofErr w:type="spellStart"/>
      <w:r w:rsidRPr="00306111">
        <w:rPr>
          <w:sz w:val="12"/>
        </w:rPr>
        <w:t>Levins</w:t>
      </w:r>
      <w:proofErr w:type="spellEnd"/>
      <w:r w:rsidRPr="00306111">
        <w:rPr>
          <w:sz w:val="12"/>
        </w:rPr>
        <w:t xml:space="preserve"> notes</w:t>
      </w:r>
    </w:p>
    <w:p w14:paraId="729C56B4" w14:textId="77777777" w:rsidR="003B36E3" w:rsidRPr="00306111" w:rsidRDefault="003B36E3" w:rsidP="003B36E3">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72B71C8B" w14:textId="77777777" w:rsidR="003B36E3" w:rsidRPr="00306111" w:rsidRDefault="003B36E3" w:rsidP="003B36E3">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75CEE2B9" w14:textId="77777777" w:rsidR="003B36E3" w:rsidRPr="00306111" w:rsidRDefault="003B36E3" w:rsidP="003B36E3">
      <w:pPr>
        <w:rPr>
          <w:sz w:val="8"/>
          <w:szCs w:val="8"/>
        </w:rPr>
      </w:pPr>
      <w:r w:rsidRPr="00306111">
        <w:rPr>
          <w:sz w:val="8"/>
          <w:szCs w:val="8"/>
        </w:rPr>
        <w:t>Proletarianization of health workers.</w:t>
      </w:r>
    </w:p>
    <w:p w14:paraId="1CDCD882" w14:textId="77777777" w:rsidR="003B36E3" w:rsidRPr="00306111" w:rsidRDefault="003B36E3" w:rsidP="003B36E3">
      <w:pPr>
        <w:rPr>
          <w:sz w:val="8"/>
          <w:szCs w:val="8"/>
        </w:rPr>
      </w:pPr>
      <w:r w:rsidRPr="00306111">
        <w:rPr>
          <w:sz w:val="8"/>
          <w:szCs w:val="8"/>
        </w:rPr>
        <w:t xml:space="preserve">Writing in the New York Times, Danielle </w:t>
      </w:r>
      <w:proofErr w:type="spellStart"/>
      <w:r w:rsidRPr="00306111">
        <w:rPr>
          <w:sz w:val="8"/>
          <w:szCs w:val="8"/>
        </w:rPr>
        <w:t>Ofri</w:t>
      </w:r>
      <w:proofErr w:type="spellEnd"/>
      <w:r w:rsidRPr="00306111">
        <w:rPr>
          <w:sz w:val="8"/>
          <w:szCs w:val="8"/>
        </w:rPr>
        <w:t xml:space="preserve">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w:t>
      </w:r>
      <w:proofErr w:type="gramStart"/>
      <w:r w:rsidRPr="00306111">
        <w:rPr>
          <w:sz w:val="8"/>
          <w:szCs w:val="8"/>
        </w:rPr>
        <w:t>That is to say, they</w:t>
      </w:r>
      <w:proofErr w:type="gramEnd"/>
      <w:r w:rsidRPr="00306111">
        <w:rPr>
          <w:sz w:val="8"/>
          <w:szCs w:val="8"/>
        </w:rPr>
        <w:t xml:space="preserve">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5F6AAC18" w14:textId="77777777" w:rsidR="003B36E3" w:rsidRPr="00306111" w:rsidRDefault="003B36E3" w:rsidP="003B36E3">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1A590FC1" w14:textId="77777777" w:rsidR="003B36E3" w:rsidRPr="00306111" w:rsidRDefault="003B36E3" w:rsidP="003B36E3">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w:t>
      </w:r>
      <w:proofErr w:type="gramStart"/>
      <w:r w:rsidRPr="00306111">
        <w:rPr>
          <w:sz w:val="12"/>
        </w:rPr>
        <w:t>profession, but</w:t>
      </w:r>
      <w:proofErr w:type="gramEnd"/>
      <w:r w:rsidRPr="00306111">
        <w:rPr>
          <w:sz w:val="12"/>
        </w:rPr>
        <w:t xml:space="preserve">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65BE1C54" w14:textId="77777777" w:rsidR="003B36E3" w:rsidRPr="00306111" w:rsidRDefault="003B36E3" w:rsidP="003B36E3">
      <w:pPr>
        <w:rPr>
          <w:sz w:val="8"/>
          <w:szCs w:val="8"/>
        </w:rPr>
      </w:pPr>
      <w:r w:rsidRPr="00306111">
        <w:rPr>
          <w:sz w:val="8"/>
          <w:szCs w:val="8"/>
        </w:rPr>
        <w:t xml:space="preserve">For as soon as the distribution of </w:t>
      </w:r>
      <w:proofErr w:type="spellStart"/>
      <w:r w:rsidRPr="00306111">
        <w:rPr>
          <w:sz w:val="8"/>
          <w:szCs w:val="8"/>
        </w:rPr>
        <w:t>labour</w:t>
      </w:r>
      <w:proofErr w:type="spellEnd"/>
      <w:r w:rsidRPr="00306111">
        <w:rPr>
          <w:sz w:val="8"/>
          <w:szCs w:val="8"/>
        </w:rPr>
        <w:t xml:space="preserve"> comes into being, each man has </w:t>
      </w:r>
      <w:proofErr w:type="gramStart"/>
      <w:r w:rsidRPr="00306111">
        <w:rPr>
          <w:sz w:val="8"/>
          <w:szCs w:val="8"/>
        </w:rPr>
        <w:t>a particular, exclusive</w:t>
      </w:r>
      <w:proofErr w:type="gramEnd"/>
      <w:r w:rsidRPr="00306111">
        <w:rPr>
          <w:sz w:val="8"/>
          <w:szCs w:val="8"/>
        </w:rPr>
        <w:t xml:space="preser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w:t>
      </w:r>
      <w:proofErr w:type="spellStart"/>
      <w:r w:rsidRPr="00306111">
        <w:rPr>
          <w:sz w:val="8"/>
          <w:szCs w:val="8"/>
        </w:rPr>
        <w:t>criticise</w:t>
      </w:r>
      <w:proofErr w:type="spellEnd"/>
      <w:r w:rsidRPr="00306111">
        <w:rPr>
          <w:sz w:val="8"/>
          <w:szCs w:val="8"/>
        </w:rPr>
        <w:t xml:space="preserv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w:t>
      </w:r>
      <w:proofErr w:type="gramStart"/>
      <w:r w:rsidRPr="00306111">
        <w:rPr>
          <w:sz w:val="8"/>
          <w:szCs w:val="8"/>
        </w:rPr>
        <w:t>in the near future</w:t>
      </w:r>
      <w:proofErr w:type="gramEnd"/>
      <w:r w:rsidRPr="00306111">
        <w:rPr>
          <w:sz w:val="8"/>
          <w:szCs w:val="8"/>
        </w:rPr>
        <w:t xml:space="preserve"> in a remote hospital:</w:t>
      </w:r>
    </w:p>
    <w:p w14:paraId="4951ABB7" w14:textId="77777777" w:rsidR="003B36E3" w:rsidRPr="00306111" w:rsidRDefault="003B36E3" w:rsidP="003B36E3">
      <w:pPr>
        <w:ind w:firstLine="720"/>
        <w:rPr>
          <w:sz w:val="8"/>
          <w:szCs w:val="8"/>
        </w:rPr>
      </w:pPr>
      <w:r w:rsidRPr="00306111">
        <w:rPr>
          <w:sz w:val="8"/>
          <w:szCs w:val="8"/>
        </w:rPr>
        <w:t>Nurse Neo to family doctor Trinity: Can you fix this subarachnoid hemorrhage?</w:t>
      </w:r>
    </w:p>
    <w:p w14:paraId="5D356638" w14:textId="77777777" w:rsidR="003B36E3" w:rsidRPr="00306111" w:rsidRDefault="003B36E3" w:rsidP="003B36E3">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649F4AE8" w14:textId="77777777" w:rsidR="003B36E3" w:rsidRPr="00306111" w:rsidRDefault="003B36E3" w:rsidP="003B36E3">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4E099AF2" w14:textId="77777777" w:rsidR="003B36E3" w:rsidRPr="00306111" w:rsidRDefault="003B36E3" w:rsidP="003B36E3">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618A08A2" w14:textId="77777777" w:rsidR="003B36E3" w:rsidRPr="00196657" w:rsidRDefault="003B36E3" w:rsidP="003B36E3"/>
    <w:p w14:paraId="432DF806" w14:textId="77777777" w:rsidR="003B36E3" w:rsidRPr="00B55AD5" w:rsidRDefault="003B36E3" w:rsidP="003B36E3"/>
    <w:p w14:paraId="5590D9AB" w14:textId="77777777" w:rsidR="003B36E3" w:rsidRPr="00EF37DC" w:rsidRDefault="003B36E3" w:rsidP="003B36E3"/>
    <w:p w14:paraId="2057AD0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4FE54" w14:textId="77777777" w:rsidR="00A170D6" w:rsidRDefault="00A170D6" w:rsidP="00A170D6">
      <w:r>
        <w:separator/>
      </w:r>
    </w:p>
  </w:endnote>
  <w:endnote w:type="continuationSeparator" w:id="0">
    <w:p w14:paraId="2B44EAAB" w14:textId="77777777" w:rsidR="00A170D6" w:rsidRDefault="00A170D6" w:rsidP="00A17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9B79F" w14:textId="77777777" w:rsidR="00A170D6" w:rsidRDefault="00A170D6" w:rsidP="00A170D6">
      <w:r>
        <w:separator/>
      </w:r>
    </w:p>
  </w:footnote>
  <w:footnote w:type="continuationSeparator" w:id="0">
    <w:p w14:paraId="441DE12A" w14:textId="77777777" w:rsidR="00A170D6" w:rsidRDefault="00A170D6" w:rsidP="00A170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23457712944"/>
    <w:docVar w:name="VerbatimVersion" w:val="5.1"/>
  </w:docVars>
  <w:rsids>
    <w:rsidRoot w:val="00E34426"/>
    <w:rsid w:val="000139A3"/>
    <w:rsid w:val="00027C8F"/>
    <w:rsid w:val="000438A4"/>
    <w:rsid w:val="000C5233"/>
    <w:rsid w:val="000F631C"/>
    <w:rsid w:val="00100833"/>
    <w:rsid w:val="00104529"/>
    <w:rsid w:val="00105942"/>
    <w:rsid w:val="00107396"/>
    <w:rsid w:val="001230ED"/>
    <w:rsid w:val="0012776B"/>
    <w:rsid w:val="00144A4C"/>
    <w:rsid w:val="001505A9"/>
    <w:rsid w:val="00166CF6"/>
    <w:rsid w:val="00176AB0"/>
    <w:rsid w:val="00177B7D"/>
    <w:rsid w:val="0018322D"/>
    <w:rsid w:val="001B5776"/>
    <w:rsid w:val="001E527A"/>
    <w:rsid w:val="001F73F4"/>
    <w:rsid w:val="001F78CE"/>
    <w:rsid w:val="002011A7"/>
    <w:rsid w:val="00203B9F"/>
    <w:rsid w:val="00251FC7"/>
    <w:rsid w:val="002855A7"/>
    <w:rsid w:val="002B146A"/>
    <w:rsid w:val="002B5D28"/>
    <w:rsid w:val="002B5E17"/>
    <w:rsid w:val="00315690"/>
    <w:rsid w:val="00316B75"/>
    <w:rsid w:val="00325646"/>
    <w:rsid w:val="003460F2"/>
    <w:rsid w:val="0038158C"/>
    <w:rsid w:val="003902BA"/>
    <w:rsid w:val="003A09E2"/>
    <w:rsid w:val="003B36E3"/>
    <w:rsid w:val="003C564C"/>
    <w:rsid w:val="00407037"/>
    <w:rsid w:val="00407FBD"/>
    <w:rsid w:val="00422A61"/>
    <w:rsid w:val="004605D6"/>
    <w:rsid w:val="004B43AB"/>
    <w:rsid w:val="004C60E8"/>
    <w:rsid w:val="004E3579"/>
    <w:rsid w:val="004E47EB"/>
    <w:rsid w:val="004E728B"/>
    <w:rsid w:val="004F39E0"/>
    <w:rsid w:val="00537BD5"/>
    <w:rsid w:val="0057268A"/>
    <w:rsid w:val="00582236"/>
    <w:rsid w:val="005D2912"/>
    <w:rsid w:val="006065BD"/>
    <w:rsid w:val="00617CF3"/>
    <w:rsid w:val="00645FA9"/>
    <w:rsid w:val="00647866"/>
    <w:rsid w:val="00665003"/>
    <w:rsid w:val="00682600"/>
    <w:rsid w:val="006A2AD0"/>
    <w:rsid w:val="006C0A28"/>
    <w:rsid w:val="006C2375"/>
    <w:rsid w:val="006D4ECC"/>
    <w:rsid w:val="00720D16"/>
    <w:rsid w:val="00722258"/>
    <w:rsid w:val="007243E5"/>
    <w:rsid w:val="00766EA0"/>
    <w:rsid w:val="007A12D1"/>
    <w:rsid w:val="007A2226"/>
    <w:rsid w:val="007F5B66"/>
    <w:rsid w:val="00823A1C"/>
    <w:rsid w:val="00845B9D"/>
    <w:rsid w:val="00860984"/>
    <w:rsid w:val="00874180"/>
    <w:rsid w:val="008B3ECB"/>
    <w:rsid w:val="008B417D"/>
    <w:rsid w:val="008B4E85"/>
    <w:rsid w:val="008C1B2E"/>
    <w:rsid w:val="0091627E"/>
    <w:rsid w:val="00953B4F"/>
    <w:rsid w:val="00967573"/>
    <w:rsid w:val="0097032B"/>
    <w:rsid w:val="00983C73"/>
    <w:rsid w:val="009973F9"/>
    <w:rsid w:val="009D2EAD"/>
    <w:rsid w:val="009D54B2"/>
    <w:rsid w:val="009E1922"/>
    <w:rsid w:val="009F7ED2"/>
    <w:rsid w:val="00A04832"/>
    <w:rsid w:val="00A170D6"/>
    <w:rsid w:val="00A44F30"/>
    <w:rsid w:val="00A51D93"/>
    <w:rsid w:val="00A568EF"/>
    <w:rsid w:val="00A60A14"/>
    <w:rsid w:val="00A93661"/>
    <w:rsid w:val="00A95652"/>
    <w:rsid w:val="00AC0AB8"/>
    <w:rsid w:val="00AF6B05"/>
    <w:rsid w:val="00B10C27"/>
    <w:rsid w:val="00B33C6D"/>
    <w:rsid w:val="00B4508F"/>
    <w:rsid w:val="00B55AD5"/>
    <w:rsid w:val="00B8057C"/>
    <w:rsid w:val="00B861EC"/>
    <w:rsid w:val="00BD6238"/>
    <w:rsid w:val="00BF593B"/>
    <w:rsid w:val="00BF773A"/>
    <w:rsid w:val="00BF7E81"/>
    <w:rsid w:val="00C13773"/>
    <w:rsid w:val="00C17CC8"/>
    <w:rsid w:val="00C83417"/>
    <w:rsid w:val="00C9604F"/>
    <w:rsid w:val="00CA19AA"/>
    <w:rsid w:val="00CC5298"/>
    <w:rsid w:val="00CD736E"/>
    <w:rsid w:val="00CD798D"/>
    <w:rsid w:val="00CE161E"/>
    <w:rsid w:val="00CE6652"/>
    <w:rsid w:val="00CF2853"/>
    <w:rsid w:val="00CF59A8"/>
    <w:rsid w:val="00D325A9"/>
    <w:rsid w:val="00D34829"/>
    <w:rsid w:val="00D36A8A"/>
    <w:rsid w:val="00D61409"/>
    <w:rsid w:val="00D6691E"/>
    <w:rsid w:val="00D71170"/>
    <w:rsid w:val="00D77A18"/>
    <w:rsid w:val="00D9089C"/>
    <w:rsid w:val="00DA1C92"/>
    <w:rsid w:val="00DA25D4"/>
    <w:rsid w:val="00DA6538"/>
    <w:rsid w:val="00E04475"/>
    <w:rsid w:val="00E15A5E"/>
    <w:rsid w:val="00E15E75"/>
    <w:rsid w:val="00E34426"/>
    <w:rsid w:val="00E5262C"/>
    <w:rsid w:val="00E7783C"/>
    <w:rsid w:val="00EC7DC4"/>
    <w:rsid w:val="00ED30CF"/>
    <w:rsid w:val="00EE448F"/>
    <w:rsid w:val="00F176EF"/>
    <w:rsid w:val="00F3522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7A874B"/>
  <w15:chartTrackingRefBased/>
  <w15:docId w15:val="{0454211A-7DD2-4B9D-B521-26FC124F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70D6"/>
    <w:pPr>
      <w:spacing w:after="0" w:line="240" w:lineRule="auto"/>
    </w:pPr>
    <w:rPr>
      <w:rFonts w:ascii="Calibri" w:hAnsi="Calibri" w:cs="Calibri"/>
    </w:rPr>
  </w:style>
  <w:style w:type="paragraph" w:styleId="Heading1">
    <w:name w:val="heading 1"/>
    <w:aliases w:val="Pocket"/>
    <w:basedOn w:val="Normal"/>
    <w:next w:val="Normal"/>
    <w:link w:val="Heading1Char"/>
    <w:qFormat/>
    <w:rsid w:val="00A170D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70D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2"/>
    <w:unhideWhenUsed/>
    <w:qFormat/>
    <w:rsid w:val="00A170D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A170D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A170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0D6"/>
  </w:style>
  <w:style w:type="character" w:customStyle="1" w:styleId="Heading1Char">
    <w:name w:val="Heading 1 Char"/>
    <w:aliases w:val="Pocket Char"/>
    <w:basedOn w:val="DefaultParagraphFont"/>
    <w:link w:val="Heading1"/>
    <w:rsid w:val="00A170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70D6"/>
    <w:rPr>
      <w:rFonts w:ascii="Calibri" w:eastAsiaTheme="majorEastAsia" w:hAnsi="Calibri" w:cstheme="majorBidi"/>
      <w:b/>
      <w:sz w:val="44"/>
      <w:szCs w:val="26"/>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Cite 1 Char,Read Char Char"/>
    <w:basedOn w:val="DefaultParagraphFont"/>
    <w:link w:val="Heading3"/>
    <w:uiPriority w:val="2"/>
    <w:rsid w:val="00A170D6"/>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A170D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A170D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170D6"/>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A170D6"/>
    <w:rPr>
      <w:b/>
      <w:sz w:val="26"/>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A170D6"/>
    <w:rPr>
      <w:color w:val="auto"/>
      <w:u w:val="none"/>
    </w:rPr>
  </w:style>
  <w:style w:type="character" w:styleId="FollowedHyperlink">
    <w:name w:val="FollowedHyperlink"/>
    <w:basedOn w:val="DefaultParagraphFont"/>
    <w:uiPriority w:val="99"/>
    <w:semiHidden/>
    <w:unhideWhenUsed/>
    <w:rsid w:val="00A170D6"/>
    <w:rPr>
      <w:color w:val="auto"/>
      <w:u w:val="none"/>
    </w:rPr>
  </w:style>
  <w:style w:type="paragraph" w:customStyle="1" w:styleId="textbold">
    <w:name w:val="text bold"/>
    <w:basedOn w:val="Normal"/>
    <w:link w:val="Emphasis"/>
    <w:uiPriority w:val="7"/>
    <w:qFormat/>
    <w:rsid w:val="003B36E3"/>
    <w:pPr>
      <w:pBdr>
        <w:top w:val="single" w:sz="4" w:space="0" w:color="auto"/>
        <w:left w:val="single" w:sz="4" w:space="0" w:color="auto"/>
        <w:bottom w:val="single" w:sz="4" w:space="0" w:color="auto"/>
        <w:right w:val="single" w:sz="4" w:space="0" w:color="auto"/>
      </w:pBdr>
      <w:spacing w:line="252" w:lineRule="auto"/>
      <w:ind w:left="720"/>
      <w:jc w:val="both"/>
    </w:pPr>
    <w:rPr>
      <w:b/>
      <w:iCs/>
      <w:sz w:val="26"/>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3B36E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B36E3"/>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3B36E3"/>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rsid w:val="003B36E3"/>
    <w:rPr>
      <w:rFonts w:asciiTheme="majorHAnsi" w:eastAsiaTheme="majorEastAsia" w:hAnsiTheme="majorHAnsi" w:cstheme="majorBidi"/>
      <w:spacing w:val="-10"/>
      <w:kern w:val="28"/>
      <w:sz w:val="56"/>
      <w:szCs w:val="56"/>
    </w:rPr>
  </w:style>
  <w:style w:type="character" w:customStyle="1" w:styleId="verdana">
    <w:name w:val="verdana"/>
    <w:basedOn w:val="DefaultParagraphFont"/>
    <w:rsid w:val="003B36E3"/>
    <w:rPr>
      <w:rFonts w:cs="Times New Roman"/>
    </w:rPr>
  </w:style>
  <w:style w:type="character" w:customStyle="1" w:styleId="italic">
    <w:name w:val="italic"/>
    <w:basedOn w:val="DefaultParagraphFont"/>
    <w:rsid w:val="003B36E3"/>
    <w:rPr>
      <w:rFonts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B36E3"/>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B36E3"/>
    <w:rPr>
      <w:rFonts w:ascii="Calibri" w:hAnsi="Calibri" w:cs="Calibri"/>
    </w:rPr>
  </w:style>
  <w:style w:type="paragraph" w:styleId="Header">
    <w:name w:val="header"/>
    <w:basedOn w:val="Normal"/>
    <w:link w:val="HeaderChar"/>
    <w:uiPriority w:val="99"/>
    <w:unhideWhenUsed/>
    <w:rsid w:val="003B36E3"/>
    <w:pPr>
      <w:tabs>
        <w:tab w:val="center" w:pos="4680"/>
        <w:tab w:val="right" w:pos="9360"/>
      </w:tabs>
    </w:pPr>
  </w:style>
  <w:style w:type="character" w:customStyle="1" w:styleId="HeaderChar">
    <w:name w:val="Header Char"/>
    <w:basedOn w:val="DefaultParagraphFont"/>
    <w:link w:val="Header"/>
    <w:uiPriority w:val="99"/>
    <w:rsid w:val="003B36E3"/>
    <w:rPr>
      <w:rFonts w:ascii="Calibri" w:hAnsi="Calibri" w:cs="Calibri"/>
    </w:rPr>
  </w:style>
  <w:style w:type="paragraph" w:styleId="Footer">
    <w:name w:val="footer"/>
    <w:basedOn w:val="Normal"/>
    <w:link w:val="FooterChar"/>
    <w:uiPriority w:val="99"/>
    <w:unhideWhenUsed/>
    <w:rsid w:val="003B36E3"/>
    <w:pPr>
      <w:tabs>
        <w:tab w:val="center" w:pos="4680"/>
        <w:tab w:val="right" w:pos="9360"/>
      </w:tabs>
    </w:pPr>
  </w:style>
  <w:style w:type="character" w:customStyle="1" w:styleId="FooterChar">
    <w:name w:val="Footer Char"/>
    <w:basedOn w:val="DefaultParagraphFont"/>
    <w:link w:val="Footer"/>
    <w:uiPriority w:val="99"/>
    <w:rsid w:val="003B36E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rsobooks.com/blogs/3948-the-neolithic-capitalism-and-communis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ocialmedicine.info/index.php/socialmedicine/article/view/1075" TargetMode="External"/><Relationship Id="rId4" Type="http://schemas.openxmlformats.org/officeDocument/2006/relationships/settings" Target="settings.xml"/><Relationship Id="rId9" Type="http://schemas.openxmlformats.org/officeDocument/2006/relationships/hyperlink" Target="https://theforgenews.org/2018/08/24/against-electoralism-for-dual-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983F0-1869-4551-8EDA-6D70D573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7812</Words>
  <Characters>44531</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5.1.1</cp:keywords>
  <dc:description/>
  <cp:lastModifiedBy>jamessong175@gmail.com</cp:lastModifiedBy>
  <cp:revision>2</cp:revision>
  <dcterms:created xsi:type="dcterms:W3CDTF">2021-10-09T20:36:00Z</dcterms:created>
  <dcterms:modified xsi:type="dcterms:W3CDTF">2021-10-09T20:36:00Z</dcterms:modified>
</cp:coreProperties>
</file>