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0AA31" w14:textId="0FEE58FB" w:rsidR="00973367" w:rsidRPr="008118E6" w:rsidRDefault="00973367" w:rsidP="00973367">
      <w:pPr>
        <w:pStyle w:val="Heading3"/>
        <w:rPr>
          <w:lang w:eastAsia="ko-KR"/>
        </w:rPr>
      </w:pPr>
      <w:r>
        <w:rPr>
          <w:lang w:eastAsia="ko-KR"/>
        </w:rPr>
        <w:t>Framework</w:t>
      </w:r>
    </w:p>
    <w:p w14:paraId="43EDC8DB" w14:textId="77777777" w:rsidR="00973367" w:rsidRDefault="00973367" w:rsidP="00973367">
      <w:pPr>
        <w:pStyle w:val="Heading4"/>
      </w:pPr>
      <w:r>
        <w:t>I affirm.</w:t>
      </w:r>
    </w:p>
    <w:p w14:paraId="143F5619" w14:textId="77777777" w:rsidR="00973367" w:rsidRPr="00F8293E" w:rsidRDefault="00973367" w:rsidP="00973367">
      <w:pPr>
        <w:pStyle w:val="Heading4"/>
        <w:rPr>
          <w:sz w:val="16"/>
          <w:lang w:eastAsia="ko-KR"/>
        </w:rPr>
      </w:pPr>
      <w:r>
        <w:t xml:space="preserve">First, the meta-ethic is ethical </w:t>
      </w:r>
      <w:proofErr w:type="spellStart"/>
      <w:r>
        <w:t>internalism</w:t>
      </w:r>
      <w:proofErr w:type="spellEnd"/>
      <w:r>
        <w:t xml:space="preserve">, or the belief that moral principles cannot be created independent of human interests –  </w:t>
      </w:r>
    </w:p>
    <w:p w14:paraId="5CD6BD12" w14:textId="77777777" w:rsidR="00973367" w:rsidRDefault="00973367" w:rsidP="00973367">
      <w:pPr>
        <w:pStyle w:val="Heading4"/>
      </w:pPr>
      <w:r>
        <w:t xml:space="preserve">1] Moral truths independent of one’s interests cannot give people reasons for acting morally. </w:t>
      </w:r>
    </w:p>
    <w:p w14:paraId="35203A06" w14:textId="77777777" w:rsidR="00973367" w:rsidRPr="00C20195" w:rsidRDefault="00973367" w:rsidP="00973367">
      <w:r w:rsidRPr="00015D46">
        <w:rPr>
          <w:sz w:val="16"/>
        </w:rPr>
        <w:t xml:space="preserve">David </w:t>
      </w:r>
      <w:r w:rsidRPr="00015D46">
        <w:rPr>
          <w:rStyle w:val="Emphasis"/>
        </w:rPr>
        <w:t>Gauthier</w:t>
      </w:r>
      <w:r w:rsidRPr="00015D46">
        <w:rPr>
          <w:sz w:val="16"/>
        </w:rPr>
        <w:t xml:space="preserve">, “Why Contractarianism?,” from Peter </w:t>
      </w:r>
      <w:proofErr w:type="spellStart"/>
      <w:r w:rsidRPr="00015D46">
        <w:rPr>
          <w:sz w:val="16"/>
        </w:rPr>
        <w:t>Vallentyne</w:t>
      </w:r>
      <w:proofErr w:type="spellEnd"/>
      <w:r w:rsidRPr="00015D46">
        <w:rPr>
          <w:sz w:val="16"/>
        </w:rPr>
        <w:t>, ed., Contractarianism and Rational Choice JS</w:t>
      </w:r>
    </w:p>
    <w:p w14:paraId="305ED3E5" w14:textId="77777777" w:rsidR="00973367" w:rsidRPr="00F8293E" w:rsidRDefault="00973367" w:rsidP="00973367">
      <w:pPr>
        <w:rPr>
          <w:sz w:val="16"/>
          <w:lang w:eastAsia="ko-KR"/>
        </w:rPr>
      </w:pPr>
      <w:r w:rsidRPr="00C20195">
        <w:rPr>
          <w:sz w:val="16"/>
          <w:lang w:eastAsia="ko-KR"/>
        </w:rPr>
        <w:t xml:space="preserve">To proceed, I must offer a minimal characterization of the morality that faces a foundational crisis. And this is the morality of justified constraint. From the standpoint of the agent, </w:t>
      </w:r>
      <w:r w:rsidRPr="002F0F0C">
        <w:rPr>
          <w:rStyle w:val="StyleUnderline"/>
          <w:highlight w:val="cyan"/>
        </w:rPr>
        <w:t>moral considerations</w:t>
      </w:r>
      <w:r w:rsidRPr="00C20195">
        <w:rPr>
          <w:rStyle w:val="StyleUnderline"/>
        </w:rPr>
        <w:t xml:space="preserve"> </w:t>
      </w:r>
      <w:r w:rsidRPr="002F0F0C">
        <w:rPr>
          <w:rStyle w:val="StyleUnderline"/>
          <w:highlight w:val="cyan"/>
        </w:rPr>
        <w:t>present themselves as constraining</w:t>
      </w:r>
      <w:r w:rsidRPr="00C20195">
        <w:rPr>
          <w:sz w:val="16"/>
          <w:lang w:eastAsia="ko-KR"/>
        </w:rPr>
        <w:t xml:space="preserve"> his </w:t>
      </w:r>
      <w:r w:rsidRPr="00C20195">
        <w:rPr>
          <w:rStyle w:val="StyleUnderline"/>
        </w:rPr>
        <w:t xml:space="preserve">choices and </w:t>
      </w:r>
      <w:r w:rsidRPr="002F0F0C">
        <w:rPr>
          <w:rStyle w:val="StyleUnderline"/>
          <w:highlight w:val="cyan"/>
        </w:rPr>
        <w:t>actions</w:t>
      </w:r>
      <w:r w:rsidRPr="00C20195">
        <w:rPr>
          <w:rStyle w:val="StyleUnderline"/>
        </w:rPr>
        <w:t xml:space="preserve">, in ways </w:t>
      </w:r>
      <w:r w:rsidRPr="002F0F0C">
        <w:rPr>
          <w:rStyle w:val="StyleUnderline"/>
          <w:highlight w:val="cyan"/>
        </w:rPr>
        <w:t>independent of</w:t>
      </w:r>
      <w:r w:rsidRPr="00C20195">
        <w:rPr>
          <w:rStyle w:val="StyleUnderline"/>
        </w:rPr>
        <w:t xml:space="preserve"> his desires, aims, and </w:t>
      </w:r>
      <w:r w:rsidRPr="002F0F0C">
        <w:rPr>
          <w:rStyle w:val="StyleUnderline"/>
          <w:highlight w:val="cyan"/>
        </w:rPr>
        <w:t>interests</w:t>
      </w:r>
      <w:r w:rsidRPr="00C20195">
        <w:rPr>
          <w:rStyle w:val="StyleUnderline"/>
        </w:rPr>
        <w:t>.</w:t>
      </w:r>
      <w:r w:rsidRPr="00C20195">
        <w:rPr>
          <w:sz w:val="16"/>
          <w:lang w:eastAsia="ko-KR"/>
        </w:rPr>
        <w:t xml:space="preserve"> Later, I shall add to this characterization, but for the moment it will suffice. For it reveals clearly what is in question – the ground of constraint. This ground seems absent from our present world view. And so we ask, </w:t>
      </w:r>
      <w:r w:rsidRPr="002F0F0C">
        <w:rPr>
          <w:rStyle w:val="StyleUnderline"/>
          <w:highlight w:val="cyan"/>
        </w:rPr>
        <w:t xml:space="preserve">what reason can a person have for </w:t>
      </w:r>
      <w:r w:rsidRPr="00C20195">
        <w:rPr>
          <w:rStyle w:val="StyleUnderline"/>
        </w:rPr>
        <w:t xml:space="preserve">recognizing and </w:t>
      </w:r>
      <w:r w:rsidRPr="002F0F0C">
        <w:rPr>
          <w:rStyle w:val="StyleUnderline"/>
          <w:highlight w:val="cyan"/>
        </w:rPr>
        <w:t>accepting</w:t>
      </w:r>
      <w:r w:rsidRPr="00C20195">
        <w:rPr>
          <w:rStyle w:val="StyleUnderline"/>
        </w:rPr>
        <w:t xml:space="preserve"> a constraint that is independent of his desires and interests? He may agree that such a constraint would be morally justified;</w:t>
      </w:r>
      <w:r w:rsidRPr="00C20195">
        <w:rPr>
          <w:sz w:val="16"/>
          <w:lang w:eastAsia="ko-KR"/>
        </w:rPr>
        <w:t xml:space="preserve"> he would have a reason for accepting it if he had a reason for accepting morality. </w:t>
      </w:r>
      <w:r w:rsidRPr="00C20195">
        <w:rPr>
          <w:rStyle w:val="StyleUnderline"/>
        </w:rPr>
        <w:t xml:space="preserve">But </w:t>
      </w:r>
      <w:r w:rsidRPr="002F0F0C">
        <w:rPr>
          <w:rStyle w:val="StyleUnderline"/>
          <w:highlight w:val="cyan"/>
        </w:rPr>
        <w:t>what justifies paying attention to morality, rather than dismissing it</w:t>
      </w:r>
      <w:r w:rsidRPr="00C20195">
        <w:rPr>
          <w:rStyle w:val="StyleUnderline"/>
        </w:rPr>
        <w:t xml:space="preserve"> as an appendage of outworn beliefs? </w:t>
      </w:r>
      <w:r w:rsidRPr="002F0F0C">
        <w:rPr>
          <w:rStyle w:val="StyleUnderline"/>
          <w:highlight w:val="cyan"/>
        </w:rPr>
        <w:t>We</w:t>
      </w:r>
      <w:r w:rsidRPr="00C20195">
        <w:rPr>
          <w:sz w:val="16"/>
          <w:lang w:eastAsia="ko-KR"/>
        </w:rPr>
        <w:t xml:space="preserve"> ask, and </w:t>
      </w:r>
      <w:r w:rsidRPr="002F0F0C">
        <w:rPr>
          <w:rStyle w:val="StyleUnderline"/>
          <w:highlight w:val="cyan"/>
        </w:rPr>
        <w:t>seem to find no answer</w:t>
      </w:r>
      <w:r w:rsidRPr="00C20195">
        <w:rPr>
          <w:sz w:val="16"/>
          <w:lang w:eastAsia="ko-KR"/>
        </w:rPr>
        <w:t xml:space="preserve">. But before proceeding, we should consider three objections. </w:t>
      </w:r>
    </w:p>
    <w:p w14:paraId="40F3B841" w14:textId="77777777" w:rsidR="00973367" w:rsidRDefault="00973367" w:rsidP="00973367">
      <w:pPr>
        <w:pStyle w:val="Heading4"/>
      </w:pPr>
      <w:r>
        <w:t xml:space="preserve">2] </w:t>
      </w:r>
      <w:r>
        <w:rPr>
          <w:u w:val="single"/>
        </w:rPr>
        <w:t>Disagreement</w:t>
      </w:r>
      <w:r>
        <w:t xml:space="preserve"> – the fact that there’s widespread disagreement in morality is best explained by reference to there being no universal good rather than a majority of people with the capacity for reason having no access to moral facts – fact that objective facts in math or science have consensus on its basic foundations further proves.  </w:t>
      </w:r>
    </w:p>
    <w:p w14:paraId="60F07B11" w14:textId="77777777" w:rsidR="00973367" w:rsidRDefault="00973367" w:rsidP="00973367">
      <w:pPr>
        <w:pStyle w:val="Heading4"/>
      </w:pPr>
      <w:r>
        <w:t xml:space="preserve">3] </w:t>
      </w:r>
      <w:r>
        <w:rPr>
          <w:u w:val="single"/>
        </w:rPr>
        <w:t>Regress</w:t>
      </w:r>
      <w:r>
        <w:t xml:space="preserve"> – no universal moral fact exists since we can demand justification for any moral fact infinitely – means any moral principle must stop with an arbitrary preference else there would be no principle at all.</w:t>
      </w:r>
    </w:p>
    <w:p w14:paraId="04AE12C5" w14:textId="77777777" w:rsidR="00973367" w:rsidRPr="00CE4ECB" w:rsidRDefault="00973367" w:rsidP="00973367">
      <w:pPr>
        <w:pStyle w:val="Heading4"/>
      </w:pPr>
      <w:r>
        <w:t xml:space="preserve">4] </w:t>
      </w:r>
      <w:r w:rsidRPr="008F4327">
        <w:rPr>
          <w:u w:val="single"/>
        </w:rPr>
        <w:t>Externalism collapses</w:t>
      </w:r>
      <w:r>
        <w:t xml:space="preserve"> –</w:t>
      </w:r>
      <w:r w:rsidRPr="00DB30A0">
        <w:t xml:space="preserve"> the only reason agents follow external demands is those demands are consistent with their internal account of the good. Motivation is a necessary feature for ethics since normativity only matters insofar as agents follow through on the ethic that’s generated from it</w:t>
      </w:r>
    </w:p>
    <w:p w14:paraId="2512D002" w14:textId="77777777" w:rsidR="00973367" w:rsidRPr="00BF6E91" w:rsidRDefault="00973367" w:rsidP="00973367">
      <w:pPr>
        <w:pStyle w:val="Heading4"/>
      </w:pPr>
      <w:r>
        <w:t xml:space="preserve">5] </w:t>
      </w:r>
      <w:r>
        <w:rPr>
          <w:u w:val="single"/>
        </w:rPr>
        <w:t>Open Question Argument</w:t>
      </w:r>
      <w:r>
        <w:t xml:space="preserve"> – </w:t>
      </w:r>
      <w:proofErr w:type="spellStart"/>
      <w:r>
        <w:t>Its</w:t>
      </w:r>
      <w:proofErr w:type="spellEnd"/>
      <w:r>
        <w:t xml:space="preserve"> impossible for goodness to be synonymous with an observable natural property like pleasure, since if we ask “is X good”, either A) X is the exact same thing as good, in which case</w:t>
      </w:r>
      <w:r w:rsidRPr="0075601F">
        <w:t xml:space="preserve"> </w:t>
      </w:r>
      <w:r>
        <w:t>our answer is the meaningless tautology “good is good” or B) X is not the same as goodness.</w:t>
      </w:r>
    </w:p>
    <w:p w14:paraId="5DC2984B" w14:textId="77777777" w:rsidR="00973367" w:rsidRPr="008F2A93" w:rsidRDefault="00973367" w:rsidP="00973367">
      <w:pPr>
        <w:pStyle w:val="Heading4"/>
        <w:rPr>
          <w:rFonts w:ascii="Times New Roman" w:hAnsi="Times New Roman" w:cs="Times New Roman"/>
        </w:rPr>
      </w:pPr>
      <w:r>
        <w:t xml:space="preserve">6] </w:t>
      </w:r>
      <w:r w:rsidRPr="008F2A93">
        <w:rPr>
          <w:rFonts w:ascii="Times New Roman" w:hAnsi="Times New Roman" w:cs="Times New Roman"/>
        </w:rPr>
        <w:t xml:space="preserve">Evolution explains our evaluative judgements, which leaves no room for independent moral facts. </w:t>
      </w:r>
    </w:p>
    <w:p w14:paraId="0D595E99" w14:textId="77777777" w:rsidR="00973367" w:rsidRPr="008F2A93" w:rsidRDefault="00973367" w:rsidP="00973367">
      <w:pPr>
        <w:rPr>
          <w:rFonts w:ascii="Times New Roman" w:hAnsi="Times New Roman" w:cs="Times New Roman"/>
        </w:rPr>
      </w:pPr>
      <w:r w:rsidRPr="008F2A93">
        <w:rPr>
          <w:rFonts w:ascii="Times New Roman" w:hAnsi="Times New Roman" w:cs="Times New Roman"/>
          <w:b/>
          <w:sz w:val="26"/>
          <w:szCs w:val="26"/>
        </w:rPr>
        <w:t>Street ‘6</w:t>
      </w:r>
      <w:r w:rsidRPr="008F2A93">
        <w:rPr>
          <w:rFonts w:ascii="Times New Roman" w:hAnsi="Times New Roman" w:cs="Times New Roman"/>
        </w:rPr>
        <w:t xml:space="preserve"> [Sharon Street, </w:t>
      </w:r>
      <w:proofErr w:type="spellStart"/>
      <w:r w:rsidRPr="008F2A93">
        <w:rPr>
          <w:rFonts w:ascii="Times New Roman" w:hAnsi="Times New Roman" w:cs="Times New Roman"/>
        </w:rPr>
        <w:t>phil</w:t>
      </w:r>
      <w:proofErr w:type="spellEnd"/>
      <w:r w:rsidRPr="008F2A93">
        <w:rPr>
          <w:rFonts w:ascii="Times New Roman" w:hAnsi="Times New Roman" w:cs="Times New Roman"/>
        </w:rPr>
        <w:t xml:space="preserve"> prof at NYU, “A Darwinian Dilemma for Realist Theories of Value, </w:t>
      </w:r>
      <w:r w:rsidRPr="008F2A93">
        <w:rPr>
          <w:rFonts w:ascii="Times New Roman" w:hAnsi="Times New Roman" w:cs="Times New Roman"/>
          <w:i/>
        </w:rPr>
        <w:t>Philosophical Studies</w:t>
      </w:r>
      <w:r w:rsidRPr="008F2A93">
        <w:rPr>
          <w:rFonts w:ascii="Times New Roman" w:hAnsi="Times New Roman" w:cs="Times New Roman"/>
        </w:rPr>
        <w:t xml:space="preserve"> (2006) 127:109-166] AG</w:t>
      </w:r>
    </w:p>
    <w:p w14:paraId="388ED5E5" w14:textId="77777777" w:rsidR="00973367" w:rsidRPr="008F2A93" w:rsidRDefault="00973367" w:rsidP="00973367">
      <w:pPr>
        <w:rPr>
          <w:rFonts w:ascii="Times New Roman" w:hAnsi="Times New Roman" w:cs="Times New Roman"/>
          <w:sz w:val="16"/>
          <w:szCs w:val="16"/>
        </w:rPr>
      </w:pPr>
      <w:r w:rsidRPr="008F2A93">
        <w:rPr>
          <w:rFonts w:ascii="Times New Roman" w:hAnsi="Times New Roman" w:cs="Times New Roman"/>
          <w:sz w:val="16"/>
          <w:szCs w:val="16"/>
        </w:rPr>
        <w:t xml:space="preserve">At the end of the day, then, the dilemma at hand is not distinctly Darwinian, but much larger. Ultimately, </w:t>
      </w:r>
      <w:r w:rsidRPr="008F2A93">
        <w:rPr>
          <w:rFonts w:ascii="Times New Roman" w:hAnsi="Times New Roman" w:cs="Times New Roman"/>
          <w:u w:val="single"/>
        </w:rPr>
        <w:t xml:space="preserve">the fact </w:t>
      </w:r>
      <w:r w:rsidRPr="008F2A93">
        <w:rPr>
          <w:rFonts w:ascii="Times New Roman" w:hAnsi="Times New Roman" w:cs="Times New Roman"/>
          <w:highlight w:val="green"/>
          <w:u w:val="single"/>
        </w:rPr>
        <w:t>that there are</w:t>
      </w:r>
      <w:r w:rsidRPr="008F2A93">
        <w:rPr>
          <w:rFonts w:ascii="Times New Roman" w:hAnsi="Times New Roman" w:cs="Times New Roman"/>
          <w:u w:val="single"/>
        </w:rPr>
        <w:t xml:space="preserve"> any </w:t>
      </w:r>
      <w:r w:rsidRPr="008F2A93">
        <w:rPr>
          <w:rFonts w:ascii="Times New Roman" w:hAnsi="Times New Roman" w:cs="Times New Roman"/>
          <w:highlight w:val="green"/>
          <w:u w:val="single"/>
        </w:rPr>
        <w:t>good scientific explanations of our evaluative judgements is a problem for the realist</w:t>
      </w:r>
      <w:r w:rsidRPr="008F2A93">
        <w:rPr>
          <w:rFonts w:ascii="Times New Roman" w:hAnsi="Times New Roman" w:cs="Times New Roman"/>
          <w:u w:val="single"/>
        </w:rPr>
        <w:t xml:space="preserve"> </w:t>
      </w:r>
      <w:r w:rsidRPr="008F2A93">
        <w:rPr>
          <w:rFonts w:ascii="Times New Roman" w:hAnsi="Times New Roman" w:cs="Times New Roman"/>
          <w:sz w:val="16"/>
          <w:szCs w:val="16"/>
        </w:rPr>
        <w:t xml:space="preserve">about value. It is a problem </w:t>
      </w:r>
      <w:r w:rsidRPr="008F2A93">
        <w:rPr>
          <w:rFonts w:ascii="Times New Roman" w:hAnsi="Times New Roman" w:cs="Times New Roman"/>
          <w:highlight w:val="green"/>
          <w:u w:val="single"/>
        </w:rPr>
        <w:t xml:space="preserve">because </w:t>
      </w:r>
      <w:r w:rsidRPr="008F2A93">
        <w:rPr>
          <w:rFonts w:ascii="Times New Roman" w:eastAsia="Calibri" w:hAnsi="Times New Roman" w:cs="Times New Roman"/>
          <w:b/>
          <w:highlight w:val="green"/>
          <w:u w:val="single"/>
        </w:rPr>
        <w:t>realism must</w:t>
      </w:r>
      <w:r w:rsidRPr="008F2A93">
        <w:rPr>
          <w:rFonts w:ascii="Times New Roman" w:hAnsi="Times New Roman" w:cs="Times New Roman"/>
          <w:highlight w:val="green"/>
          <w:u w:val="single"/>
        </w:rPr>
        <w:t xml:space="preserve"> </w:t>
      </w:r>
      <w:r w:rsidRPr="008F2A93">
        <w:rPr>
          <w:rFonts w:ascii="Times New Roman" w:hAnsi="Times New Roman" w:cs="Times New Roman"/>
          <w:u w:val="single"/>
        </w:rPr>
        <w:t xml:space="preserve">either </w:t>
      </w:r>
      <w:r w:rsidRPr="008F2A93">
        <w:rPr>
          <w:rFonts w:ascii="Times New Roman" w:eastAsia="Calibri" w:hAnsi="Times New Roman" w:cs="Times New Roman"/>
          <w:b/>
          <w:highlight w:val="green"/>
          <w:u w:val="single"/>
        </w:rPr>
        <w:t>view the causes described</w:t>
      </w:r>
      <w:r w:rsidRPr="008F2A93">
        <w:rPr>
          <w:rFonts w:ascii="Times New Roman" w:hAnsi="Times New Roman" w:cs="Times New Roman"/>
          <w:u w:val="single"/>
        </w:rPr>
        <w:t xml:space="preserve"> by these explanations </w:t>
      </w:r>
      <w:r w:rsidRPr="008F2A93">
        <w:rPr>
          <w:rFonts w:ascii="Times New Roman" w:eastAsia="Calibri" w:hAnsi="Times New Roman" w:cs="Times New Roman"/>
          <w:b/>
          <w:highlight w:val="green"/>
          <w:u w:val="single"/>
        </w:rPr>
        <w:t>as distorting</w:t>
      </w:r>
      <w:r w:rsidRPr="008F2A93">
        <w:rPr>
          <w:rFonts w:ascii="Times New Roman" w:hAnsi="Times New Roman" w:cs="Times New Roman"/>
          <w:u w:val="single"/>
        </w:rPr>
        <w:t xml:space="preserve">, choosing the path that leads to normative skepticism or the claim of an </w:t>
      </w:r>
      <w:r w:rsidRPr="008F2A93">
        <w:rPr>
          <w:rFonts w:ascii="Times New Roman" w:hAnsi="Times New Roman" w:cs="Times New Roman"/>
          <w:highlight w:val="green"/>
          <w:u w:val="single"/>
        </w:rPr>
        <w:t xml:space="preserve">incredible </w:t>
      </w:r>
      <w:r w:rsidRPr="008F2A93">
        <w:rPr>
          <w:rFonts w:ascii="Times New Roman" w:eastAsia="Calibri" w:hAnsi="Times New Roman" w:cs="Times New Roman"/>
          <w:b/>
          <w:highlight w:val="green"/>
          <w:u w:val="single"/>
        </w:rPr>
        <w:t>coincidence</w:t>
      </w:r>
      <w:r w:rsidRPr="008F2A93">
        <w:rPr>
          <w:rFonts w:ascii="Times New Roman" w:hAnsi="Times New Roman" w:cs="Times New Roman"/>
          <w:highlight w:val="green"/>
          <w:u w:val="single"/>
        </w:rPr>
        <w:t>, or</w:t>
      </w:r>
      <w:r w:rsidRPr="008F2A93">
        <w:rPr>
          <w:rFonts w:ascii="Times New Roman" w:hAnsi="Times New Roman" w:cs="Times New Roman"/>
          <w:u w:val="single"/>
        </w:rPr>
        <w:t xml:space="preserve"> else it must </w:t>
      </w:r>
      <w:r w:rsidRPr="008F2A93">
        <w:rPr>
          <w:rFonts w:ascii="Times New Roman" w:hAnsi="Times New Roman" w:cs="Times New Roman"/>
          <w:highlight w:val="green"/>
          <w:u w:val="single"/>
        </w:rPr>
        <w:t>enter</w:t>
      </w:r>
      <w:r w:rsidRPr="008F2A93">
        <w:rPr>
          <w:rFonts w:ascii="Times New Roman" w:hAnsi="Times New Roman" w:cs="Times New Roman"/>
          <w:u w:val="single"/>
        </w:rPr>
        <w:t xml:space="preserve"> into the game of </w:t>
      </w:r>
      <w:r w:rsidRPr="008F2A93">
        <w:rPr>
          <w:rFonts w:ascii="Times New Roman" w:eastAsia="Calibri" w:hAnsi="Times New Roman" w:cs="Times New Roman"/>
          <w:b/>
          <w:highlight w:val="green"/>
          <w:u w:val="single"/>
        </w:rPr>
        <w:t>scientific explanation</w:t>
      </w:r>
      <w:r w:rsidRPr="008F2A93">
        <w:rPr>
          <w:rFonts w:ascii="Times New Roman" w:hAnsi="Times New Roman" w:cs="Times New Roman"/>
          <w:u w:val="single"/>
        </w:rPr>
        <w:t>, claiming that the truths it posits actually play a role in the explanation in question</w:t>
      </w:r>
      <w:r w:rsidRPr="008F2A93">
        <w:rPr>
          <w:rFonts w:ascii="Times New Roman" w:hAnsi="Times New Roman" w:cs="Times New Roman"/>
          <w:sz w:val="16"/>
          <w:szCs w:val="16"/>
        </w:rPr>
        <w:t xml:space="preserve">. </w:t>
      </w:r>
      <w:r w:rsidRPr="008F2A93">
        <w:rPr>
          <w:rFonts w:ascii="Times New Roman" w:hAnsi="Times New Roman" w:cs="Times New Roman"/>
          <w:u w:val="single"/>
        </w:rPr>
        <w:t xml:space="preserve">The problem with this latter option, in turn, is that they don’t. </w:t>
      </w:r>
      <w:r w:rsidRPr="008F2A93">
        <w:rPr>
          <w:rFonts w:ascii="Times New Roman" w:hAnsi="Times New Roman" w:cs="Times New Roman"/>
          <w:highlight w:val="green"/>
          <w:u w:val="single"/>
        </w:rPr>
        <w:t>The best causal accounts of our evaluative judgements</w:t>
      </w:r>
      <w:r w:rsidRPr="008F2A93">
        <w:rPr>
          <w:rFonts w:ascii="Times New Roman" w:hAnsi="Times New Roman" w:cs="Times New Roman"/>
          <w:u w:val="single"/>
        </w:rPr>
        <w:t xml:space="preserve">, whether Darwinian or otherwise, </w:t>
      </w:r>
      <w:r w:rsidRPr="008F2A93">
        <w:rPr>
          <w:rFonts w:ascii="Times New Roman" w:eastAsia="Calibri" w:hAnsi="Times New Roman" w:cs="Times New Roman"/>
          <w:b/>
          <w:highlight w:val="green"/>
          <w:u w:val="single"/>
        </w:rPr>
        <w:t>make no reference to</w:t>
      </w:r>
      <w:r w:rsidRPr="008F2A93">
        <w:rPr>
          <w:rFonts w:ascii="Times New Roman" w:hAnsi="Times New Roman" w:cs="Times New Roman"/>
          <w:u w:val="single"/>
        </w:rPr>
        <w:t xml:space="preserve"> the realist’s independent </w:t>
      </w:r>
      <w:r w:rsidRPr="008F2A93">
        <w:rPr>
          <w:rFonts w:ascii="Times New Roman" w:eastAsia="Calibri" w:hAnsi="Times New Roman" w:cs="Times New Roman"/>
          <w:b/>
          <w:highlight w:val="green"/>
          <w:u w:val="single"/>
        </w:rPr>
        <w:t>evaluative truths</w:t>
      </w:r>
      <w:r w:rsidRPr="008F2A93">
        <w:rPr>
          <w:rFonts w:ascii="Times New Roman" w:hAnsi="Times New Roman" w:cs="Times New Roman"/>
          <w:sz w:val="16"/>
          <w:szCs w:val="16"/>
        </w:rPr>
        <w:t xml:space="preserve">. Consider again the old dilemma whether things are valuable because we value them or whether we value them because they are valuable. The right answer, according to the view I’ve been suggesting, is somewhere in between. </w:t>
      </w:r>
      <w:r w:rsidRPr="008F2A93">
        <w:rPr>
          <w:rFonts w:ascii="Times New Roman" w:hAnsi="Times New Roman" w:cs="Times New Roman"/>
          <w:u w:val="single"/>
        </w:rPr>
        <w:t>Before life began, nothing was valuable</w:t>
      </w:r>
      <w:r w:rsidRPr="008F2A93">
        <w:rPr>
          <w:rFonts w:ascii="Times New Roman" w:hAnsi="Times New Roman" w:cs="Times New Roman"/>
          <w:sz w:val="16"/>
          <w:szCs w:val="16"/>
        </w:rPr>
        <w:t xml:space="preserve">. </w:t>
      </w:r>
      <w:r w:rsidRPr="008F2A93">
        <w:rPr>
          <w:rFonts w:ascii="Times New Roman" w:hAnsi="Times New Roman" w:cs="Times New Roman"/>
          <w:u w:val="single"/>
        </w:rPr>
        <w:t xml:space="preserve">But then </w:t>
      </w:r>
      <w:r w:rsidRPr="008F2A93">
        <w:rPr>
          <w:rFonts w:ascii="Times New Roman" w:hAnsi="Times New Roman" w:cs="Times New Roman"/>
          <w:highlight w:val="green"/>
          <w:u w:val="single"/>
        </w:rPr>
        <w:t>life</w:t>
      </w:r>
      <w:r w:rsidRPr="008F2A93">
        <w:rPr>
          <w:rFonts w:ascii="Times New Roman" w:hAnsi="Times New Roman" w:cs="Times New Roman"/>
          <w:u w:val="single"/>
        </w:rPr>
        <w:t xml:space="preserve"> arose and </w:t>
      </w:r>
      <w:r w:rsidRPr="008F2A93">
        <w:rPr>
          <w:rFonts w:ascii="Times New Roman" w:hAnsi="Times New Roman" w:cs="Times New Roman"/>
          <w:highlight w:val="green"/>
          <w:u w:val="single"/>
        </w:rPr>
        <w:t>began to value</w:t>
      </w:r>
      <w:r w:rsidRPr="008F2A93">
        <w:rPr>
          <w:rFonts w:ascii="Times New Roman" w:hAnsi="Times New Roman" w:cs="Times New Roman"/>
          <w:sz w:val="16"/>
          <w:szCs w:val="16"/>
        </w:rPr>
        <w:t xml:space="preserve"> </w:t>
      </w:r>
      <w:r w:rsidRPr="008F2A93">
        <w:rPr>
          <w:rFonts w:ascii="Times New Roman" w:hAnsi="Times New Roman" w:cs="Times New Roman"/>
          <w:u w:val="single"/>
        </w:rPr>
        <w:t xml:space="preserve"> </w:t>
      </w:r>
      <w:r w:rsidRPr="008F2A93">
        <w:rPr>
          <w:rFonts w:ascii="Times New Roman" w:hAnsi="Times New Roman" w:cs="Times New Roman"/>
          <w:highlight w:val="green"/>
          <w:u w:val="single"/>
        </w:rPr>
        <w:t>not because it was recognizing anything</w:t>
      </w:r>
      <w:r w:rsidRPr="008F2A93">
        <w:rPr>
          <w:rFonts w:ascii="Times New Roman" w:hAnsi="Times New Roman" w:cs="Times New Roman"/>
          <w:u w:val="single"/>
        </w:rPr>
        <w:t xml:space="preserve">, </w:t>
      </w:r>
      <w:r w:rsidRPr="008F2A93">
        <w:rPr>
          <w:rFonts w:ascii="Times New Roman" w:hAnsi="Times New Roman" w:cs="Times New Roman"/>
          <w:highlight w:val="green"/>
          <w:u w:val="single"/>
        </w:rPr>
        <w:t xml:space="preserve">but because </w:t>
      </w:r>
      <w:r w:rsidRPr="008F2A93">
        <w:rPr>
          <w:rFonts w:ascii="Times New Roman" w:eastAsia="Calibri" w:hAnsi="Times New Roman" w:cs="Times New Roman"/>
          <w:b/>
          <w:highlight w:val="green"/>
          <w:u w:val="single"/>
        </w:rPr>
        <w:t>creatures who valued</w:t>
      </w:r>
      <w:r w:rsidRPr="008F2A93">
        <w:rPr>
          <w:rFonts w:ascii="Times New Roman" w:hAnsi="Times New Roman" w:cs="Times New Roman"/>
          <w:sz w:val="16"/>
          <w:szCs w:val="16"/>
        </w:rPr>
        <w:t xml:space="preserve"> (</w:t>
      </w:r>
      <w:r w:rsidRPr="008F2A93">
        <w:rPr>
          <w:rFonts w:ascii="Times New Roman" w:eastAsia="Calibri" w:hAnsi="Times New Roman" w:cs="Times New Roman"/>
          <w:b/>
          <w:highlight w:val="green"/>
          <w:u w:val="single"/>
        </w:rPr>
        <w:t>certain things</w:t>
      </w:r>
      <w:r w:rsidRPr="008F2A93">
        <w:rPr>
          <w:rFonts w:ascii="Times New Roman" w:hAnsi="Times New Roman" w:cs="Times New Roman"/>
          <w:sz w:val="16"/>
          <w:szCs w:val="16"/>
        </w:rPr>
        <w:t xml:space="preserve"> in particular) </w:t>
      </w:r>
      <w:r w:rsidRPr="008F2A93">
        <w:rPr>
          <w:rFonts w:ascii="Times New Roman" w:eastAsia="Calibri" w:hAnsi="Times New Roman" w:cs="Times New Roman"/>
          <w:b/>
          <w:highlight w:val="green"/>
          <w:u w:val="single"/>
        </w:rPr>
        <w:t>tended to survive</w:t>
      </w:r>
      <w:r w:rsidRPr="008F2A93">
        <w:rPr>
          <w:rFonts w:ascii="Times New Roman" w:hAnsi="Times New Roman" w:cs="Times New Roman"/>
          <w:sz w:val="16"/>
          <w:szCs w:val="16"/>
        </w:rPr>
        <w:t xml:space="preserve">. In this broadest sense, </w:t>
      </w:r>
      <w:r w:rsidRPr="008F2A93">
        <w:rPr>
          <w:rFonts w:ascii="Times New Roman" w:hAnsi="Times New Roman" w:cs="Times New Roman"/>
          <w:u w:val="single"/>
        </w:rPr>
        <w:t>valuing</w:t>
      </w:r>
      <w:r w:rsidRPr="008F2A93">
        <w:rPr>
          <w:rFonts w:ascii="Times New Roman" w:hAnsi="Times New Roman" w:cs="Times New Roman"/>
          <w:sz w:val="16"/>
          <w:szCs w:val="16"/>
        </w:rPr>
        <w:t xml:space="preserve"> was (and still </w:t>
      </w:r>
      <w:r w:rsidRPr="008F2A93">
        <w:rPr>
          <w:rFonts w:ascii="Times New Roman" w:hAnsi="Times New Roman" w:cs="Times New Roman"/>
          <w:u w:val="single"/>
        </w:rPr>
        <w:t>is</w:t>
      </w:r>
      <w:r w:rsidRPr="008F2A93">
        <w:rPr>
          <w:rFonts w:ascii="Times New Roman" w:hAnsi="Times New Roman" w:cs="Times New Roman"/>
          <w:sz w:val="16"/>
          <w:szCs w:val="16"/>
        </w:rPr>
        <w:t xml:space="preserve">) </w:t>
      </w:r>
      <w:r w:rsidRPr="008F2A93">
        <w:rPr>
          <w:rFonts w:ascii="Times New Roman" w:hAnsi="Times New Roman" w:cs="Times New Roman"/>
          <w:u w:val="single"/>
        </w:rPr>
        <w:t>prior to value</w:t>
      </w:r>
      <w:r w:rsidRPr="008F2A93">
        <w:rPr>
          <w:rFonts w:ascii="Times New Roman" w:hAnsi="Times New Roman" w:cs="Times New Roman"/>
          <w:sz w:val="16"/>
          <w:szCs w:val="16"/>
        </w:rPr>
        <w:t xml:space="preserve">. </w:t>
      </w:r>
      <w:r w:rsidRPr="008F2A93">
        <w:rPr>
          <w:rFonts w:ascii="Times New Roman" w:hAnsi="Times New Roman" w:cs="Times New Roman"/>
          <w:u w:val="single"/>
        </w:rPr>
        <w:t>That is why antirealism</w:t>
      </w:r>
      <w:r w:rsidRPr="008F2A93">
        <w:rPr>
          <w:rFonts w:ascii="Times New Roman" w:hAnsi="Times New Roman" w:cs="Times New Roman"/>
          <w:sz w:val="16"/>
          <w:szCs w:val="16"/>
        </w:rPr>
        <w:t xml:space="preserve"> about value </w:t>
      </w:r>
      <w:r w:rsidRPr="008F2A93">
        <w:rPr>
          <w:rFonts w:ascii="Times New Roman" w:hAnsi="Times New Roman" w:cs="Times New Roman"/>
          <w:u w:val="single"/>
        </w:rPr>
        <w:t>is right</w:t>
      </w:r>
      <w:r w:rsidRPr="008F2A93">
        <w:rPr>
          <w:rFonts w:ascii="Times New Roman" w:hAnsi="Times New Roman" w:cs="Times New Roman"/>
          <w:sz w:val="16"/>
          <w:szCs w:val="16"/>
        </w:rPr>
        <w:t xml:space="preserve">. But I’ve emphasized that antirealist views can make room for the possibility of evaluative error, such that we can be wrong about any given evaluative judgement even as we recognize that the standards for such errors are ultimately ‘‘set’’ by our own evaluative attitudes. Because of this, talk of normative perception still makes sense. Now that there are creatures like us with marvelously complicated systems of </w:t>
      </w:r>
      <w:proofErr w:type="spellStart"/>
      <w:r w:rsidRPr="008F2A93">
        <w:rPr>
          <w:rFonts w:ascii="Times New Roman" w:hAnsi="Times New Roman" w:cs="Times New Roman"/>
          <w:sz w:val="16"/>
          <w:szCs w:val="16"/>
        </w:rPr>
        <w:t>valuings</w:t>
      </w:r>
      <w:proofErr w:type="spellEnd"/>
      <w:r w:rsidRPr="008F2A93">
        <w:rPr>
          <w:rFonts w:ascii="Times New Roman" w:hAnsi="Times New Roman" w:cs="Times New Roman"/>
          <w:sz w:val="16"/>
          <w:szCs w:val="16"/>
        </w:rPr>
        <w:t xml:space="preserve"> up and running, it is quite possible to come to value something because one recognizes that it has a value independent of oneself  not in the realist’s sense, but in an antirealist’s more modest sense. Thus, although valuing ultimately came first, value grew to be able to stand partly on its own. It grew to achieve its own, limited sort of priority over valuing  a priority that we can understand while at the same time being fully conscious of great biddings from the outside.58</w:t>
      </w:r>
    </w:p>
    <w:p w14:paraId="5AB08283" w14:textId="77777777" w:rsidR="00973367" w:rsidRPr="008F2A93" w:rsidRDefault="00973367" w:rsidP="00973367">
      <w:pPr>
        <w:rPr>
          <w:rFonts w:ascii="Times New Roman" w:hAnsi="Times New Roman" w:cs="Times New Roman"/>
        </w:rPr>
      </w:pPr>
    </w:p>
    <w:p w14:paraId="408BD101" w14:textId="77777777" w:rsidR="00973367" w:rsidRDefault="00973367" w:rsidP="00973367"/>
    <w:p w14:paraId="4EDDDF0A" w14:textId="77777777" w:rsidR="00973367" w:rsidRDefault="00973367" w:rsidP="00973367">
      <w:pPr>
        <w:pStyle w:val="Heading4"/>
      </w:pPr>
      <w:r>
        <w:t xml:space="preserve">Next, each person justifies what actions they take based on their own self-interest – the ability to create preferences and interests is constitutive of being a rational agent. </w:t>
      </w:r>
    </w:p>
    <w:p w14:paraId="30C26E02" w14:textId="77777777" w:rsidR="00973367" w:rsidRPr="00015D46" w:rsidRDefault="00973367" w:rsidP="00973367">
      <w:pPr>
        <w:rPr>
          <w:sz w:val="16"/>
        </w:rPr>
      </w:pPr>
      <w:r w:rsidRPr="00015D46">
        <w:rPr>
          <w:sz w:val="16"/>
        </w:rPr>
        <w:t xml:space="preserve">David </w:t>
      </w:r>
      <w:r w:rsidRPr="00015D46">
        <w:rPr>
          <w:rStyle w:val="Emphasis"/>
        </w:rPr>
        <w:t>Gauthier</w:t>
      </w:r>
      <w:r>
        <w:rPr>
          <w:rStyle w:val="Emphasis"/>
        </w:rPr>
        <w:t xml:space="preserve"> (2)</w:t>
      </w:r>
      <w:r w:rsidRPr="00015D46">
        <w:rPr>
          <w:rStyle w:val="Emphasis"/>
        </w:rPr>
        <w:t>,</w:t>
      </w:r>
      <w:r w:rsidRPr="00015D46">
        <w:rPr>
          <w:sz w:val="16"/>
        </w:rPr>
        <w:t xml:space="preserve"> “Why Contractarianism?,” from Peter </w:t>
      </w:r>
      <w:proofErr w:type="spellStart"/>
      <w:r w:rsidRPr="00015D46">
        <w:rPr>
          <w:sz w:val="16"/>
        </w:rPr>
        <w:t>Vallentyne</w:t>
      </w:r>
      <w:proofErr w:type="spellEnd"/>
      <w:r w:rsidRPr="00015D46">
        <w:rPr>
          <w:sz w:val="16"/>
        </w:rPr>
        <w:t>, ed., Contractarianism and Rational Choice JS</w:t>
      </w:r>
    </w:p>
    <w:p w14:paraId="2E03015E" w14:textId="77777777" w:rsidR="00973367" w:rsidRPr="00C20195" w:rsidRDefault="00973367" w:rsidP="00973367">
      <w:pPr>
        <w:rPr>
          <w:sz w:val="16"/>
          <w:lang w:eastAsia="ko-KR"/>
        </w:rPr>
      </w:pPr>
      <w:r w:rsidRPr="00C20195">
        <w:rPr>
          <w:sz w:val="16"/>
          <w:lang w:eastAsia="ko-KR"/>
        </w:rPr>
        <w:t xml:space="preserve">Fortunately, I do not have to defend normative foundationalism. One problem with accepting moral justification as part of our ongoing practice is that, as I have suggested, we no longer accept the world view on which it depends. But perhaps a more immediately pressing problem is that we have, ready to hand, an alternative mode for justifying our choices and actions. In its more austere and, in my view, more defensible form, this is to show that </w:t>
      </w:r>
      <w:r w:rsidRPr="00C20195">
        <w:rPr>
          <w:rStyle w:val="StyleUnderline"/>
        </w:rPr>
        <w:t>choices and actions maximize the agent’s expected utility, where utility is a measure of considered preference</w:t>
      </w:r>
      <w:r w:rsidRPr="00C20195">
        <w:rPr>
          <w:sz w:val="16"/>
          <w:lang w:eastAsia="ko-KR"/>
        </w:rPr>
        <w:t xml:space="preserve">. In its less austere version, this is to show that </w:t>
      </w:r>
      <w:r w:rsidRPr="002F0F0C">
        <w:rPr>
          <w:rStyle w:val="StyleUnderline"/>
          <w:highlight w:val="cyan"/>
        </w:rPr>
        <w:t>choices and actions satisfy</w:t>
      </w:r>
      <w:r w:rsidRPr="00C20195">
        <w:rPr>
          <w:rStyle w:val="StyleUnderline"/>
        </w:rPr>
        <w:t xml:space="preserve">, not a subjectively defined requirement such as utility, but meet </w:t>
      </w:r>
      <w:r w:rsidRPr="002F0F0C">
        <w:rPr>
          <w:rStyle w:val="StyleUnderline"/>
          <w:highlight w:val="cyan"/>
        </w:rPr>
        <w:t>the agent’s objective interests</w:t>
      </w:r>
      <w:r w:rsidRPr="00C20195">
        <w:rPr>
          <w:sz w:val="16"/>
          <w:lang w:eastAsia="ko-KR"/>
        </w:rPr>
        <w:t xml:space="preserve">. Since I do not believe that we have objective interests, I shall ignore this latter. But it will not matter. For the idea is clear; </w:t>
      </w:r>
      <w:r w:rsidRPr="00C20195">
        <w:rPr>
          <w:rStyle w:val="StyleUnderline"/>
        </w:rPr>
        <w:t>we have a mode of justification that does not require the introduction of moral considerations</w:t>
      </w:r>
      <w:r w:rsidRPr="00C20195">
        <w:rPr>
          <w:sz w:val="16"/>
          <w:lang w:eastAsia="ko-KR"/>
        </w:rPr>
        <w:t xml:space="preserve">. 11 Let me call this alternative nonmoral mode of justification, neutrally, deliberative justification. Now </w:t>
      </w:r>
      <w:r w:rsidRPr="00C20195">
        <w:rPr>
          <w:rStyle w:val="StyleUnderline"/>
        </w:rPr>
        <w:t>moral and deliberative justification are directed at the same objects – our choices and actions. What if they conflict? And what do we say to the person who offers a deliberative justification of his choices and actions and refuses to offer any other? We can say, of course, that his behavior lacks moral justification, but this seems to lack any hold</w:t>
      </w:r>
      <w:r w:rsidRPr="00C20195">
        <w:rPr>
          <w:sz w:val="16"/>
          <w:lang w:eastAsia="ko-KR"/>
        </w:rPr>
        <w:t xml:space="preserve">, unless he chooses to enter the moral framework. And such entry, he may insist, lacks any deliberative justification, at least for him. </w:t>
      </w:r>
      <w:r w:rsidRPr="002F0F0C">
        <w:rPr>
          <w:rStyle w:val="StyleUnderline"/>
          <w:highlight w:val="cyan"/>
        </w:rPr>
        <w:t>If morality perishes, the justificatory enterprise,</w:t>
      </w:r>
      <w:r w:rsidRPr="00C20195">
        <w:rPr>
          <w:rStyle w:val="StyleUnderline"/>
        </w:rPr>
        <w:t xml:space="preserve"> in relation to choice and action, </w:t>
      </w:r>
      <w:r w:rsidRPr="002F0F0C">
        <w:rPr>
          <w:rStyle w:val="StyleUnderline"/>
          <w:highlight w:val="cyan"/>
        </w:rPr>
        <w:t>does not perish with it.</w:t>
      </w:r>
      <w:r w:rsidRPr="00C20195">
        <w:rPr>
          <w:sz w:val="16"/>
          <w:lang w:eastAsia="ko-KR"/>
        </w:rPr>
        <w:t xml:space="preserve"> Rather, one mode of justification perishes, a </w:t>
      </w:r>
      <w:proofErr w:type="spellStart"/>
      <w:r w:rsidRPr="00C20195">
        <w:rPr>
          <w:sz w:val="16"/>
          <w:lang w:eastAsia="ko-KR"/>
        </w:rPr>
        <w:t>mode</w:t>
      </w:r>
      <w:proofErr w:type="spellEnd"/>
      <w:r w:rsidRPr="00C20195">
        <w:rPr>
          <w:sz w:val="16"/>
          <w:lang w:eastAsia="ko-KR"/>
        </w:rPr>
        <w:t xml:space="preserve"> that, it may seem, now hangs unsupported. But not only unsupported, for it is difficult to deny that </w:t>
      </w:r>
      <w:r w:rsidRPr="002F0F0C">
        <w:rPr>
          <w:rStyle w:val="StyleUnderline"/>
          <w:highlight w:val="cyan"/>
        </w:rPr>
        <w:t>deliberative justification</w:t>
      </w:r>
      <w:r w:rsidRPr="00C20195">
        <w:rPr>
          <w:rStyle w:val="StyleUnderline"/>
        </w:rPr>
        <w:t xml:space="preserve"> is more clearly basic,</w:t>
      </w:r>
      <w:r w:rsidRPr="00C20195">
        <w:rPr>
          <w:sz w:val="16"/>
          <w:lang w:eastAsia="ko-KR"/>
        </w:rPr>
        <w:t xml:space="preserve"> that </w:t>
      </w:r>
      <w:r w:rsidRPr="00C20195">
        <w:rPr>
          <w:rStyle w:val="StyleUnderline"/>
        </w:rPr>
        <w:t xml:space="preserve">it </w:t>
      </w:r>
      <w:r w:rsidRPr="002F0F0C">
        <w:rPr>
          <w:rStyle w:val="StyleUnderline"/>
          <w:highlight w:val="cyan"/>
        </w:rPr>
        <w:t>cannot be avoided insofar as</w:t>
      </w:r>
      <w:r w:rsidRPr="00C20195">
        <w:rPr>
          <w:rStyle w:val="StyleUnderline"/>
        </w:rPr>
        <w:t xml:space="preserve"> we are rational agents, so that </w:t>
      </w:r>
      <w:r w:rsidRPr="002F0F0C">
        <w:rPr>
          <w:rStyle w:val="StyleUnderline"/>
          <w:highlight w:val="cyan"/>
        </w:rPr>
        <w:t xml:space="preserve">if moral justification conflicts </w:t>
      </w:r>
      <w:r w:rsidRPr="00C20195">
        <w:rPr>
          <w:rStyle w:val="StyleUnderline"/>
        </w:rPr>
        <w:t xml:space="preserve">with it, </w:t>
      </w:r>
      <w:r w:rsidRPr="002F0F0C">
        <w:rPr>
          <w:rStyle w:val="StyleUnderline"/>
          <w:highlight w:val="cyan"/>
        </w:rPr>
        <w:t xml:space="preserve">morality seems </w:t>
      </w:r>
      <w:r w:rsidRPr="00C20195">
        <w:rPr>
          <w:rStyle w:val="StyleUnderline"/>
        </w:rPr>
        <w:t xml:space="preserve">not only unsupported but </w:t>
      </w:r>
      <w:r w:rsidRPr="002F0F0C">
        <w:rPr>
          <w:rStyle w:val="StyleUnderline"/>
          <w:highlight w:val="cyan"/>
        </w:rPr>
        <w:t>opposed by what is</w:t>
      </w:r>
      <w:r w:rsidRPr="00C20195">
        <w:rPr>
          <w:rStyle w:val="StyleUnderline"/>
        </w:rPr>
        <w:t xml:space="preserve"> rationally </w:t>
      </w:r>
      <w:r w:rsidRPr="002F0F0C">
        <w:rPr>
          <w:rStyle w:val="StyleUnderline"/>
          <w:highlight w:val="cyan"/>
        </w:rPr>
        <w:t>more fundamental.</w:t>
      </w:r>
      <w:r w:rsidRPr="00C20195">
        <w:rPr>
          <w:rStyle w:val="StyleUnderline"/>
        </w:rPr>
        <w:t xml:space="preserve"> Deliberative justification relates to our deep sense of self. What distinguishes human beings from other animals, and provides the basis for rationality, is the capacity for semantic representation</w:t>
      </w:r>
      <w:r w:rsidRPr="00C20195">
        <w:rPr>
          <w:sz w:val="16"/>
          <w:lang w:eastAsia="ko-KR"/>
        </w:rPr>
        <w:t xml:space="preserve">. </w:t>
      </w:r>
      <w:r w:rsidRPr="002F0F0C">
        <w:rPr>
          <w:rStyle w:val="StyleUnderline"/>
          <w:highlight w:val="cyan"/>
        </w:rPr>
        <w:t>You can</w:t>
      </w:r>
      <w:r w:rsidRPr="00C20195">
        <w:rPr>
          <w:rStyle w:val="StyleUnderline"/>
        </w:rPr>
        <w:t xml:space="preserve">, as your dog on the whole cannot, </w:t>
      </w:r>
      <w:r w:rsidRPr="002F0F0C">
        <w:rPr>
          <w:rStyle w:val="StyleUnderline"/>
          <w:highlight w:val="cyan"/>
        </w:rPr>
        <w:t>represent a state of affairs to yourself, and consider</w:t>
      </w:r>
      <w:r w:rsidRPr="00C20195">
        <w:rPr>
          <w:rStyle w:val="StyleUnderline"/>
        </w:rPr>
        <w:t xml:space="preserve"> in particular whether or not it is the case, and </w:t>
      </w:r>
      <w:r w:rsidRPr="002F0F0C">
        <w:rPr>
          <w:rStyle w:val="StyleUnderline"/>
          <w:highlight w:val="cyan"/>
        </w:rPr>
        <w:t>whether</w:t>
      </w:r>
      <w:r w:rsidRPr="00C20195">
        <w:rPr>
          <w:rStyle w:val="StyleUnderline"/>
        </w:rPr>
        <w:t xml:space="preserve"> or not </w:t>
      </w:r>
      <w:r w:rsidRPr="002F0F0C">
        <w:rPr>
          <w:rStyle w:val="StyleUnderline"/>
          <w:highlight w:val="cyan"/>
        </w:rPr>
        <w:t>you would want it to be the case</w:t>
      </w:r>
      <w:r w:rsidRPr="00C20195">
        <w:rPr>
          <w:rStyle w:val="StyleUnderline"/>
        </w:rPr>
        <w:t>.</w:t>
      </w:r>
      <w:r w:rsidRPr="00C20195">
        <w:rPr>
          <w:sz w:val="16"/>
          <w:lang w:eastAsia="ko-KR"/>
        </w:rPr>
        <w:t xml:space="preserve"> You can represent to yourself the contents of your beliefs, and your desires or preferences. But in representing them,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in representing our preferences we become aware of conflict among them, the step from representation to choice becomes complicated. We must, somehow, bring our conflicting desires and preferences into some sort of coherence. And there is only one plausible candidate for a principle of coherence – a maximizing principle. </w:t>
      </w:r>
      <w:r w:rsidRPr="00C20195">
        <w:rPr>
          <w:rStyle w:val="StyleUnderline"/>
        </w:rPr>
        <w:t>We order our preferences, in relation to decision and action, so that we may choose in a way that maximizes our expectation of preference fulfillment</w:t>
      </w:r>
      <w:r w:rsidRPr="00C20195">
        <w:rPr>
          <w:sz w:val="16"/>
          <w:lang w:eastAsia="ko-KR"/>
        </w:rPr>
        <w:t xml:space="preserve">. And </w:t>
      </w:r>
      <w:r w:rsidRPr="002F0F0C">
        <w:rPr>
          <w:rStyle w:val="StyleUnderline"/>
          <w:highlight w:val="cyan"/>
        </w:rPr>
        <w:t>in so doing, we show ourselves to be rational agents</w:t>
      </w:r>
      <w:r w:rsidRPr="00C20195">
        <w:rPr>
          <w:sz w:val="16"/>
          <w:lang w:eastAsia="ko-KR"/>
        </w:rPr>
        <w:t xml:space="preserve">, engaged in deliberation and deliberative justification. There is simply nothing else for practical rationality to be. </w:t>
      </w:r>
      <w:r w:rsidRPr="00C20195">
        <w:rPr>
          <w:rStyle w:val="StyleUnderline"/>
        </w:rPr>
        <w:t xml:space="preserve">The foundational crisis of morality thus cannot be avoided by pointing to the existence of a practice of justification within the moral framework, and denying that any </w:t>
      </w:r>
      <w:proofErr w:type="spellStart"/>
      <w:r w:rsidRPr="00C20195">
        <w:rPr>
          <w:rStyle w:val="StyleUnderline"/>
        </w:rPr>
        <w:t>extramoral</w:t>
      </w:r>
      <w:proofErr w:type="spellEnd"/>
      <w:r w:rsidRPr="00C20195">
        <w:rPr>
          <w:rStyle w:val="StyleUnderline"/>
        </w:rPr>
        <w:t xml:space="preserve"> foundation is relevant. For </w:t>
      </w:r>
      <w:r w:rsidRPr="002F0F0C">
        <w:rPr>
          <w:rStyle w:val="StyleUnderline"/>
          <w:highlight w:val="cyan"/>
        </w:rPr>
        <w:t xml:space="preserve">an </w:t>
      </w:r>
      <w:proofErr w:type="spellStart"/>
      <w:r w:rsidRPr="002F0F0C">
        <w:rPr>
          <w:rStyle w:val="StyleUnderline"/>
          <w:highlight w:val="cyan"/>
        </w:rPr>
        <w:t>extramoral</w:t>
      </w:r>
      <w:proofErr w:type="spellEnd"/>
      <w:r w:rsidRPr="002F0F0C">
        <w:rPr>
          <w:rStyle w:val="StyleUnderline"/>
          <w:highlight w:val="cyan"/>
        </w:rPr>
        <w:t xml:space="preserve"> mode of justification is already present, </w:t>
      </w:r>
      <w:r w:rsidRPr="00C20195">
        <w:rPr>
          <w:rStyle w:val="StyleUnderline"/>
        </w:rPr>
        <w:t xml:space="preserve">existing not side by side with moral justification, but in a manner </w:t>
      </w:r>
      <w:r w:rsidRPr="002F0F0C">
        <w:rPr>
          <w:rStyle w:val="StyleUnderline"/>
          <w:highlight w:val="cyan"/>
        </w:rPr>
        <w:t>tied to the way in which we unify our beliefs</w:t>
      </w:r>
      <w:r w:rsidRPr="00C20195">
        <w:rPr>
          <w:rStyle w:val="StyleUnderline"/>
        </w:rPr>
        <w:t xml:space="preserve"> and preferences and so acquire our deep sense of self. </w:t>
      </w:r>
      <w:r w:rsidRPr="00C20195">
        <w:rPr>
          <w:sz w:val="16"/>
          <w:lang w:eastAsia="ko-KR"/>
        </w:rPr>
        <w:t xml:space="preserve">We need not suppose that this deliberative justification is itself to be understood foundationally. </w:t>
      </w:r>
      <w:r w:rsidRPr="00C20195">
        <w:rPr>
          <w:rStyle w:val="StyleUnderline"/>
        </w:rPr>
        <w:t xml:space="preserve">All that we need suppose is that </w:t>
      </w:r>
      <w:r w:rsidRPr="002F0F0C">
        <w:rPr>
          <w:rStyle w:val="StyleUnderline"/>
          <w:highlight w:val="cyan"/>
        </w:rPr>
        <w:t>moral justification does not plausibly survive conflict with it</w:t>
      </w:r>
      <w:r w:rsidRPr="00C20195">
        <w:rPr>
          <w:sz w:val="16"/>
          <w:lang w:eastAsia="ko-KR"/>
        </w:rPr>
        <w:t>.</w:t>
      </w:r>
    </w:p>
    <w:p w14:paraId="4458474B" w14:textId="77777777" w:rsidR="00973367" w:rsidRDefault="00973367" w:rsidP="00973367">
      <w:pPr>
        <w:pStyle w:val="Heading4"/>
      </w:pPr>
      <w:r>
        <w:t xml:space="preserve">Thus, the only functioning ethical theory is contractarianism, where agents create mutual constraint to benefit all parties involved with the expectation that others will adhere to </w:t>
      </w:r>
      <w:proofErr w:type="spellStart"/>
      <w:r>
        <w:t>agreeements</w:t>
      </w:r>
      <w:proofErr w:type="spellEnd"/>
      <w:r>
        <w:t>.</w:t>
      </w:r>
    </w:p>
    <w:p w14:paraId="09B3E16A" w14:textId="77777777" w:rsidR="00973367" w:rsidRPr="00015D46" w:rsidRDefault="00973367" w:rsidP="00973367">
      <w:pPr>
        <w:rPr>
          <w:sz w:val="16"/>
        </w:rPr>
      </w:pPr>
      <w:r w:rsidRPr="00015D46">
        <w:rPr>
          <w:sz w:val="16"/>
        </w:rPr>
        <w:t xml:space="preserve">David </w:t>
      </w:r>
      <w:r w:rsidRPr="00015D46">
        <w:rPr>
          <w:rStyle w:val="Emphasis"/>
        </w:rPr>
        <w:t>Gauthier</w:t>
      </w:r>
      <w:r>
        <w:rPr>
          <w:rStyle w:val="Emphasis"/>
        </w:rPr>
        <w:t xml:space="preserve"> (3)</w:t>
      </w:r>
      <w:r w:rsidRPr="00015D46">
        <w:rPr>
          <w:rStyle w:val="Emphasis"/>
        </w:rPr>
        <w:t>,</w:t>
      </w:r>
      <w:r w:rsidRPr="00015D46">
        <w:rPr>
          <w:sz w:val="16"/>
        </w:rPr>
        <w:t xml:space="preserve"> “Why Contractarianism?,” from Peter </w:t>
      </w:r>
      <w:proofErr w:type="spellStart"/>
      <w:r w:rsidRPr="00015D46">
        <w:rPr>
          <w:sz w:val="16"/>
        </w:rPr>
        <w:t>Vallentyne</w:t>
      </w:r>
      <w:proofErr w:type="spellEnd"/>
      <w:r w:rsidRPr="00015D46">
        <w:rPr>
          <w:sz w:val="16"/>
        </w:rPr>
        <w:t>, ed., Contractarianism and Rational Choice JS</w:t>
      </w:r>
    </w:p>
    <w:p w14:paraId="54DB58D4" w14:textId="77777777" w:rsidR="00973367" w:rsidRPr="00DB7C70" w:rsidRDefault="00973367" w:rsidP="00973367">
      <w:pPr>
        <w:rPr>
          <w:sz w:val="16"/>
          <w:lang w:eastAsia="ko-KR"/>
        </w:rPr>
      </w:pPr>
      <w:r w:rsidRPr="00DB7C70">
        <w:rPr>
          <w:sz w:val="16"/>
          <w:lang w:eastAsia="ko-KR"/>
        </w:rPr>
        <w:t xml:space="preserve">I turn then to the third way of resolving morality ’ s foundational crisis. </w:t>
      </w:r>
      <w:r w:rsidRPr="00433492">
        <w:rPr>
          <w:rStyle w:val="StyleUnderline"/>
        </w:rPr>
        <w:t xml:space="preserve">The first step is </w:t>
      </w:r>
      <w:r w:rsidRPr="00DB7C70">
        <w:rPr>
          <w:rStyle w:val="StyleUnderline"/>
        </w:rPr>
        <w:t xml:space="preserve">to </w:t>
      </w:r>
      <w:r w:rsidRPr="002F0F0C">
        <w:rPr>
          <w:rStyle w:val="StyleUnderline"/>
          <w:highlight w:val="cyan"/>
        </w:rPr>
        <w:t>embrace deliberative justification, and recognize that morality’s place</w:t>
      </w:r>
      <w:r w:rsidRPr="00433492">
        <w:rPr>
          <w:rStyle w:val="StyleUnderline"/>
        </w:rPr>
        <w:t xml:space="preserve"> </w:t>
      </w:r>
      <w:r w:rsidRPr="002F0F0C">
        <w:rPr>
          <w:rStyle w:val="StyleUnderline"/>
          <w:highlight w:val="cyan"/>
        </w:rPr>
        <w:t>must be found within,</w:t>
      </w:r>
      <w:r w:rsidRPr="00433492">
        <w:rPr>
          <w:rStyle w:val="StyleUnderline"/>
        </w:rPr>
        <w:t xml:space="preserve"> and not outside, </w:t>
      </w:r>
      <w:r w:rsidRPr="002F0F0C">
        <w:rPr>
          <w:rStyle w:val="StyleUnderline"/>
          <w:highlight w:val="cyan"/>
        </w:rPr>
        <w:t>its framework</w:t>
      </w:r>
      <w:r w:rsidRPr="002F0F0C">
        <w:rPr>
          <w:sz w:val="16"/>
          <w:highlight w:val="cyan"/>
          <w:lang w:eastAsia="ko-KR"/>
        </w:rPr>
        <w:t>.</w:t>
      </w:r>
      <w:r w:rsidRPr="00DB7C70">
        <w:rPr>
          <w:sz w:val="16"/>
          <w:lang w:eastAsia="ko-KR"/>
        </w:rPr>
        <w:t xml:space="preserve"> Now this will immediately raise two problems. First of all, it will seem that the attempt to establish any constraint on choice and action, within the framework of a deliberation that aims at the maximal fulfillment of the agent ’ s considered preferences, must prove impossible. But even if this be doubted, it will seem that the attempt to establish a constraint independent of the agent ’ s preferences, within such a framework, verges on lunacy. Nevertheless, this is precisely the task accepted by my third way. And, unlike its predecessors, I believe that it can be successful; indeed, I believe that my recent book, Morals by Agreement , shows how it can succeed. 13 I shall not rehearse at length an argument that is now familiar to at least some readers, and, in any event, can be found in that book. But let me sketch briefly those features of deliberative rationality that enable it to constrain maximizing choice. The key idea is that in many situations</w:t>
      </w:r>
      <w:r w:rsidRPr="00433492">
        <w:rPr>
          <w:rStyle w:val="StyleUnderline"/>
        </w:rPr>
        <w:t xml:space="preserve">, </w:t>
      </w:r>
      <w:r w:rsidRPr="002F0F0C">
        <w:rPr>
          <w:rStyle w:val="StyleUnderline"/>
          <w:highlight w:val="cyan"/>
        </w:rPr>
        <w:t>if each person chooses what,</w:t>
      </w:r>
      <w:r w:rsidRPr="00433492">
        <w:rPr>
          <w:rStyle w:val="StyleUnderline"/>
        </w:rPr>
        <w:t xml:space="preserve"> given the choices of the others, </w:t>
      </w:r>
      <w:r w:rsidRPr="002F0F0C">
        <w:rPr>
          <w:rStyle w:val="StyleUnderline"/>
          <w:highlight w:val="cyan"/>
        </w:rPr>
        <w:t>would maximize her expected utility</w:t>
      </w:r>
      <w:r w:rsidRPr="00433492">
        <w:rPr>
          <w:rStyle w:val="StyleUnderline"/>
        </w:rPr>
        <w:t>, then the outcome will be mutually disadvantageous in comparison with some alternative – everyone could do better</w:t>
      </w:r>
      <w:r w:rsidRPr="00DB7C70">
        <w:rPr>
          <w:sz w:val="16"/>
          <w:lang w:eastAsia="ko-KR"/>
        </w:rPr>
        <w:t xml:space="preserve">. 14 Equilibrium, which obtains when each person ’ s action is a best response to </w:t>
      </w:r>
      <w:r w:rsidRPr="00EE5104">
        <w:rPr>
          <w:sz w:val="16"/>
          <w:lang w:eastAsia="ko-KR"/>
        </w:rPr>
        <w:t xml:space="preserve">the others ’ actions, is incompatible with (Pareto-) optimality, which obtains when no one could do better without someone else doing worse. Given the ubiquity of such situations, </w:t>
      </w:r>
      <w:r w:rsidRPr="002F0F0C">
        <w:rPr>
          <w:rStyle w:val="StyleUnderline"/>
          <w:highlight w:val="cyan"/>
        </w:rPr>
        <w:t xml:space="preserve">each </w:t>
      </w:r>
      <w:r w:rsidRPr="00EE5104">
        <w:rPr>
          <w:rStyle w:val="StyleUnderline"/>
        </w:rPr>
        <w:t xml:space="preserve">person </w:t>
      </w:r>
      <w:r w:rsidRPr="002F0F0C">
        <w:rPr>
          <w:rStyle w:val="StyleUnderline"/>
          <w:highlight w:val="cyan"/>
        </w:rPr>
        <w:t>can see the benefit</w:t>
      </w:r>
      <w:r w:rsidRPr="00EE5104">
        <w:rPr>
          <w:rStyle w:val="StyleUnderline"/>
        </w:rPr>
        <w:t xml:space="preserve">, to herself, </w:t>
      </w:r>
      <w:r w:rsidRPr="002F0F0C">
        <w:rPr>
          <w:rStyle w:val="StyleUnderline"/>
          <w:highlight w:val="cyan"/>
        </w:rPr>
        <w:t>of</w:t>
      </w:r>
      <w:r w:rsidRPr="00EE5104">
        <w:rPr>
          <w:rStyle w:val="StyleUnderline"/>
        </w:rPr>
        <w:t xml:space="preserve"> participating with her fellows in practices requiring each to refrain from the direct endeavor to maximize her own utility, when such </w:t>
      </w:r>
      <w:r w:rsidRPr="002F0F0C">
        <w:rPr>
          <w:rStyle w:val="StyleUnderline"/>
          <w:highlight w:val="cyan"/>
        </w:rPr>
        <w:t>mutual restraint</w:t>
      </w:r>
      <w:r w:rsidRPr="00EE5104">
        <w:rPr>
          <w:rStyle w:val="StyleUnderline"/>
        </w:rPr>
        <w:t xml:space="preserve"> is mutually advantageous. </w:t>
      </w:r>
      <w:r w:rsidRPr="00EE5104">
        <w:rPr>
          <w:sz w:val="16"/>
        </w:rPr>
        <w:t>No one, of course, can have reason to accept any unilateral constraint on her maximizing behavior; each benefits from, and only from, the constraint accepted by her fellows</w:t>
      </w:r>
      <w:r w:rsidRPr="00EE5104">
        <w:rPr>
          <w:sz w:val="16"/>
          <w:lang w:eastAsia="ko-KR"/>
        </w:rPr>
        <w:t xml:space="preserve">. But </w:t>
      </w:r>
      <w:r w:rsidRPr="00EE5104">
        <w:rPr>
          <w:rStyle w:val="StyleUnderline"/>
        </w:rPr>
        <w:t>if one benefits more from a constraint on others than one loses</w:t>
      </w:r>
      <w:r w:rsidRPr="00EE5104">
        <w:rPr>
          <w:sz w:val="16"/>
          <w:lang w:eastAsia="ko-KR"/>
        </w:rPr>
        <w:t xml:space="preserve"> by being constrained oneself, </w:t>
      </w:r>
      <w:r w:rsidRPr="00EE5104">
        <w:rPr>
          <w:rStyle w:val="StyleUnderline"/>
        </w:rPr>
        <w:t>one may have reason</w:t>
      </w:r>
      <w:r w:rsidRPr="00E9143F">
        <w:rPr>
          <w:rStyle w:val="StyleUnderline"/>
        </w:rPr>
        <w:t xml:space="preserve"> to accept a practice requiring everyone</w:t>
      </w:r>
      <w:r w:rsidRPr="00E9143F">
        <w:rPr>
          <w:sz w:val="16"/>
          <w:lang w:eastAsia="ko-KR"/>
        </w:rPr>
        <w:t xml:space="preserve">, including oneself, </w:t>
      </w:r>
      <w:r w:rsidRPr="002F0F0C">
        <w:rPr>
          <w:rStyle w:val="StyleUnderline"/>
          <w:highlight w:val="cyan"/>
        </w:rPr>
        <w:t>to exhibit such a constraint</w:t>
      </w:r>
      <w:r w:rsidRPr="00E9143F">
        <w:rPr>
          <w:sz w:val="16"/>
          <w:lang w:eastAsia="ko-KR"/>
        </w:rPr>
        <w:t xml:space="preserve">. We may represent such a practice as capable of </w:t>
      </w:r>
      <w:r w:rsidRPr="00E9143F">
        <w:rPr>
          <w:rStyle w:val="StyleUnderline"/>
        </w:rPr>
        <w:t>gaining unanimous agreement among rational persons who were choosing the terms on which they would</w:t>
      </w:r>
      <w:r w:rsidRPr="00DB7C70">
        <w:rPr>
          <w:rStyle w:val="StyleUnderline"/>
        </w:rPr>
        <w:t xml:space="preserve"> interact with each other.</w:t>
      </w:r>
      <w:r w:rsidRPr="00DB7C70">
        <w:rPr>
          <w:sz w:val="16"/>
          <w:lang w:eastAsia="ko-KR"/>
        </w:rPr>
        <w:t xml:space="preserve"> And </w:t>
      </w:r>
      <w:r w:rsidRPr="00E9143F">
        <w:rPr>
          <w:rStyle w:val="StyleUnderline"/>
        </w:rPr>
        <w:t xml:space="preserve">this agreement </w:t>
      </w:r>
      <w:r w:rsidRPr="002F0F0C">
        <w:rPr>
          <w:rStyle w:val="StyleUnderline"/>
          <w:highlight w:val="cyan"/>
        </w:rPr>
        <w:t>is the basis of morality</w:t>
      </w:r>
      <w:r w:rsidRPr="00DB7C70">
        <w:rPr>
          <w:sz w:val="16"/>
          <w:lang w:eastAsia="ko-KR"/>
        </w:rPr>
        <w:t>.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2F0F0C">
        <w:rPr>
          <w:rStyle w:val="StyleUnderline"/>
          <w:highlight w:val="cyan"/>
        </w:rPr>
        <w:t xml:space="preserve">. Each would </w:t>
      </w:r>
      <w:r w:rsidRPr="00322A2D">
        <w:rPr>
          <w:rStyle w:val="StyleUnderline"/>
        </w:rPr>
        <w:t>thereby</w:t>
      </w:r>
      <w:r w:rsidRPr="002F0F0C">
        <w:rPr>
          <w:rStyle w:val="StyleUnderline"/>
          <w:highlight w:val="cyan"/>
        </w:rPr>
        <w:t xml:space="preserve"> accept a constraint on the direct pursuit of her own concerns, </w:t>
      </w:r>
      <w:r w:rsidRPr="00322A2D">
        <w:rPr>
          <w:rStyle w:val="StyleUnderline"/>
        </w:rPr>
        <w:t xml:space="preserve">not unilaterally, but </w:t>
      </w:r>
      <w:r w:rsidRPr="002F0F0C">
        <w:rPr>
          <w:rStyle w:val="StyleUnderline"/>
          <w:highlight w:val="cyan"/>
        </w:rPr>
        <w:t>given a like acceptance by others.</w:t>
      </w:r>
      <w:r w:rsidRPr="002F0F0C">
        <w:rPr>
          <w:sz w:val="16"/>
          <w:highlight w:val="cyan"/>
          <w:lang w:eastAsia="ko-KR"/>
        </w:rPr>
        <w:t xml:space="preserve"> </w:t>
      </w:r>
      <w:r w:rsidRPr="00322A2D">
        <w:rPr>
          <w:sz w:val="16"/>
          <w:lang w:eastAsia="ko-KR"/>
        </w:rPr>
        <w:t>Reflection</w:t>
      </w:r>
      <w:r w:rsidRPr="00DB7C70">
        <w:rPr>
          <w:sz w:val="16"/>
          <w:lang w:eastAsia="ko-KR"/>
        </w:rPr>
        <w:t xml:space="preserve"> leads us to recognize that those who belong to groups whose members adhere to such a practice of mutual assistance enjoy benefits in interaction that are denied to others. We may then represent such a practice as rationally acceptable to everyone. </w:t>
      </w:r>
      <w:r w:rsidRPr="002F0F0C">
        <w:rPr>
          <w:rStyle w:val="StyleUnderline"/>
          <w:highlight w:val="cyan"/>
        </w:rPr>
        <w:t xml:space="preserve">This rationale </w:t>
      </w:r>
      <w:r w:rsidRPr="00EE5104">
        <w:rPr>
          <w:rStyle w:val="StyleUnderline"/>
        </w:rPr>
        <w:t xml:space="preserve">for agreed constraint </w:t>
      </w:r>
      <w:r w:rsidRPr="002F0F0C">
        <w:rPr>
          <w:rStyle w:val="StyleUnderline"/>
          <w:highlight w:val="cyan"/>
        </w:rPr>
        <w:t xml:space="preserve">makes no reference to the content of </w:t>
      </w:r>
      <w:r w:rsidRPr="00322A2D">
        <w:rPr>
          <w:rStyle w:val="StyleUnderline"/>
        </w:rPr>
        <w:t xml:space="preserve">anyone’s </w:t>
      </w:r>
      <w:r w:rsidRPr="002F0F0C">
        <w:rPr>
          <w:rStyle w:val="StyleUnderline"/>
          <w:highlight w:val="cyan"/>
        </w:rPr>
        <w:t xml:space="preserve">preferences. The argument depends </w:t>
      </w:r>
      <w:r w:rsidRPr="00322A2D">
        <w:rPr>
          <w:rStyle w:val="StyleUnderline"/>
        </w:rPr>
        <w:t xml:space="preserve">simply on the structure of interaction, </w:t>
      </w:r>
      <w:r w:rsidRPr="002F0F0C">
        <w:rPr>
          <w:rStyle w:val="StyleUnderline"/>
          <w:highlight w:val="cyan"/>
        </w:rPr>
        <w:t xml:space="preserve">on the way </w:t>
      </w:r>
      <w:r w:rsidRPr="00322A2D">
        <w:rPr>
          <w:rStyle w:val="StyleUnderline"/>
        </w:rPr>
        <w:t xml:space="preserve">in which </w:t>
      </w:r>
      <w:r w:rsidRPr="002F0F0C">
        <w:rPr>
          <w:rStyle w:val="StyleUnderline"/>
          <w:highlight w:val="cyan"/>
        </w:rPr>
        <w:t xml:space="preserve">each person’s endeavor to fulfill her own preferences affects </w:t>
      </w:r>
      <w:r w:rsidRPr="00322A2D">
        <w:rPr>
          <w:rStyle w:val="StyleUnderline"/>
        </w:rPr>
        <w:t xml:space="preserve">the fulfillment of </w:t>
      </w:r>
      <w:r w:rsidRPr="002F0F0C">
        <w:rPr>
          <w:rStyle w:val="StyleUnderline"/>
          <w:highlight w:val="cyan"/>
        </w:rPr>
        <w:t>everyone else</w:t>
      </w:r>
      <w:r w:rsidRPr="00DB7C70">
        <w:rPr>
          <w:sz w:val="16"/>
          <w:lang w:eastAsia="ko-KR"/>
        </w:rPr>
        <w:t xml:space="preserve">. Thus, </w:t>
      </w:r>
      <w:r w:rsidRPr="00E9143F">
        <w:rPr>
          <w:rStyle w:val="StyleUnderline"/>
        </w:rPr>
        <w:t>each person ’ s reason to accept a mutually constraining practice is independent of her particular desires</w:t>
      </w:r>
      <w:r w:rsidRPr="00DB7C70">
        <w:rPr>
          <w:sz w:val="16"/>
          <w:lang w:eastAsia="ko-KR"/>
        </w:rPr>
        <w:t xml:space="preserve">, aims and interests, although not, of course, of the fact that she has such concerns. The idea of a purely rational agent, moved to act by reason alone, is not, I think, an intelligible one. </w:t>
      </w:r>
      <w:r w:rsidRPr="002F0F0C">
        <w:rPr>
          <w:rStyle w:val="StyleUnderline"/>
          <w:highlight w:val="cyan"/>
        </w:rPr>
        <w:t>Morality is not to be understood as a constraint arising from reason alone</w:t>
      </w:r>
      <w:r w:rsidRPr="00EE5104">
        <w:rPr>
          <w:rStyle w:val="StyleUnderline"/>
        </w:rPr>
        <w:t xml:space="preserve"> on the fulfillment of nonrational preferences. Rather, a rational agent is one who acts to achieve the maximal fulfillment of her preferences, and morality is a constraint on the manner in which she acts, arising from the effects of interaction with other agents</w:t>
      </w:r>
      <w:r w:rsidRPr="00EE5104">
        <w:rPr>
          <w:sz w:val="16"/>
          <w:lang w:eastAsia="ko-KR"/>
        </w:rPr>
        <w:t>.</w:t>
      </w:r>
      <w:r w:rsidRPr="00DB7C70">
        <w:rPr>
          <w:sz w:val="16"/>
          <w:lang w:eastAsia="ko-KR"/>
        </w:rPr>
        <w:t xml:space="preserve"> </w:t>
      </w:r>
    </w:p>
    <w:p w14:paraId="7DEB9521" w14:textId="77777777" w:rsidR="00973367" w:rsidRDefault="00973367" w:rsidP="00973367">
      <w:pPr>
        <w:rPr>
          <w:sz w:val="16"/>
        </w:rPr>
      </w:pPr>
    </w:p>
    <w:p w14:paraId="51C50434" w14:textId="77777777" w:rsidR="00973367" w:rsidRPr="009D5895" w:rsidRDefault="00973367" w:rsidP="00973367">
      <w:pPr>
        <w:pStyle w:val="Heading4"/>
      </w:pPr>
      <w:r>
        <w:t xml:space="preserve">Thus, the standard is consistency with mutually agreed upon contracts. Prefer the standard – </w:t>
      </w:r>
    </w:p>
    <w:p w14:paraId="0E3F2A6B" w14:textId="77777777" w:rsidR="00973367" w:rsidRDefault="00973367" w:rsidP="00973367">
      <w:pPr>
        <w:pStyle w:val="Heading4"/>
      </w:pPr>
      <w:r>
        <w:t>1] Actor Specificity – contractarianism is constitutive to the formation of states since a state is always an artificial construction that only exists insofar as a group of people want it to exist in order to restrain their ability to commit wrongdoing – that means the state inherently is just a contract of mutual self-restraint which means engaging in state action concedes my framework.</w:t>
      </w:r>
    </w:p>
    <w:p w14:paraId="284AF116" w14:textId="77777777" w:rsidR="00973367" w:rsidRPr="008118E6" w:rsidRDefault="00973367" w:rsidP="00973367">
      <w:pPr>
        <w:pStyle w:val="Heading4"/>
        <w:rPr>
          <w:rFonts w:cs="Times New Roman"/>
          <w:lang w:eastAsia="ko-KR"/>
        </w:rPr>
      </w:pPr>
      <w:r>
        <w:t xml:space="preserve">2] </w:t>
      </w:r>
      <w:r w:rsidRPr="008118E6">
        <w:rPr>
          <w:rFonts w:cs="Times New Roman"/>
          <w:lang w:eastAsia="ko-KR"/>
        </w:rPr>
        <w:t>My framework is a tautology –</w:t>
      </w:r>
      <w:r>
        <w:rPr>
          <w:rFonts w:cs="Times New Roman"/>
          <w:lang w:eastAsia="ko-KR"/>
        </w:rPr>
        <w:t xml:space="preserve"> the act of promising is by definition placing oneself under an obligation to perform or refrain from some future action</w:t>
      </w:r>
      <w:r w:rsidRPr="008118E6">
        <w:rPr>
          <w:rFonts w:cs="Times New Roman"/>
          <w:lang w:eastAsia="ko-KR"/>
        </w:rPr>
        <w:t xml:space="preserve"> </w:t>
      </w:r>
      <w:r>
        <w:rPr>
          <w:rFonts w:cs="Times New Roman"/>
          <w:lang w:eastAsia="ko-KR"/>
        </w:rPr>
        <w:t xml:space="preserve">– it is tautologically true that if one is under an obligation, then they are obligated – thus one has a normative obligation to follow their promises by definition. </w:t>
      </w:r>
    </w:p>
    <w:p w14:paraId="5E0FA4E5" w14:textId="77777777" w:rsidR="00973367" w:rsidRDefault="00973367" w:rsidP="00973367">
      <w:pPr>
        <w:pStyle w:val="Heading4"/>
      </w:pPr>
      <w:r>
        <w:t>3] Rule util is better and necessitates the NC. Thrasher 13</w:t>
      </w:r>
    </w:p>
    <w:p w14:paraId="1935BF1C" w14:textId="77777777" w:rsidR="00973367" w:rsidRPr="00553480" w:rsidRDefault="00973367" w:rsidP="00973367">
      <w:r w:rsidRPr="00553480">
        <w:t>John J. Thrasher, Assistant Professor in the Philosophy Department and the Smith Institute for Political Economy and Philosophy at Chapman University, Reconciling Justice and Pleasure in Epicurean Contractarianism, Ethical Theory and Moral Practice, Vol. 16, No. 2 (April 2013), pp. 423-436 ///AHS PB</w:t>
      </w:r>
    </w:p>
    <w:p w14:paraId="3DF14773" w14:textId="77777777" w:rsidR="00973367" w:rsidRDefault="00973367" w:rsidP="00973367">
      <w:pPr>
        <w:rPr>
          <w:sz w:val="14"/>
        </w:rPr>
      </w:pPr>
      <w:r w:rsidRPr="002243A6">
        <w:rPr>
          <w:rStyle w:val="StyleUnderline"/>
          <w:highlight w:val="cyan"/>
        </w:rPr>
        <w:t>If</w:t>
      </w:r>
      <w:r w:rsidRPr="002238C7">
        <w:rPr>
          <w:rStyle w:val="StyleUnderline"/>
        </w:rPr>
        <w:t xml:space="preserve"> you do not, on every occasion, refer each of your actions to the goal of nature, but instead turn prematurely to some other [criterion] in avoiding or pursuing [things], your actions will not be consistent with your reasoning (KD 25). </w:t>
      </w:r>
      <w:r w:rsidRPr="002243A6">
        <w:rPr>
          <w:rStyle w:val="StyleUnderline"/>
          <w:highlight w:val="cyan"/>
        </w:rPr>
        <w:t>This goal of reasoning</w:t>
      </w:r>
      <w:r w:rsidRPr="002238C7">
        <w:rPr>
          <w:rStyle w:val="StyleUnderline"/>
        </w:rPr>
        <w:t xml:space="preserve"> and action </w:t>
      </w:r>
      <w:r w:rsidRPr="002243A6">
        <w:rPr>
          <w:rStyle w:val="StyleUnderline"/>
          <w:highlight w:val="cyan"/>
        </w:rPr>
        <w:t>is the absence of pain</w:t>
      </w:r>
      <w:r w:rsidRPr="005D3E6C">
        <w:rPr>
          <w:sz w:val="14"/>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sidRPr="005D3E6C">
        <w:rPr>
          <w:sz w:val="14"/>
        </w:rPr>
        <w:t>ing</w:t>
      </w:r>
      <w:proofErr w:type="spellEnd"/>
      <w:r w:rsidRPr="005D3E6C">
        <w:rPr>
          <w:sz w:val="14"/>
        </w:rPr>
        <w:t xml:space="preserve"> should aim at ataraxia.6 The normative ideal of Epicurean practical rationality is a hedonistic form of instrumental rationality with the final end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sidRPr="005D3E6C">
        <w:rPr>
          <w:sz w:val="14"/>
        </w:rPr>
        <w:t>paradig</w:t>
      </w:r>
      <w:proofErr w:type="spellEnd"/>
      <w:r w:rsidRPr="005D3E6C">
        <w:rPr>
          <w:sz w:val="14"/>
        </w:rPr>
        <w:t xml:space="preserve"> </w:t>
      </w:r>
      <w:proofErr w:type="spellStart"/>
      <w:r w:rsidRPr="005D3E6C">
        <w:rPr>
          <w:sz w:val="14"/>
        </w:rPr>
        <w:t>matically</w:t>
      </w:r>
      <w:proofErr w:type="spellEnd"/>
      <w:r w:rsidRPr="005D3E6C">
        <w:rPr>
          <w:sz w:val="14"/>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sidRPr="005D3E6C">
        <w:rPr>
          <w:sz w:val="14"/>
        </w:rPr>
        <w:t>ing</w:t>
      </w:r>
      <w:proofErr w:type="spellEnd"/>
      <w:r w:rsidRPr="005D3E6C">
        <w:rPr>
          <w:sz w:val="14"/>
        </w:rPr>
        <w:t xml:space="preserve"> will reliably lead to the final end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as a means to the final end of ataraxia. One version of this problem arises in the context of friendship. Epicurus claims . .every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sidRPr="005D3E6C">
        <w:rPr>
          <w:sz w:val="14"/>
        </w:rPr>
        <w:t>theoiy</w:t>
      </w:r>
      <w:proofErr w:type="spellEnd"/>
      <w:r w:rsidRPr="005D3E6C">
        <w:rPr>
          <w:sz w:val="14"/>
        </w:rPr>
        <w:t xml:space="preserve">. Choice of desires is governed directly by hedonic concerns and those desires then pick out particular actions,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justice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sidRPr="005D3E6C">
        <w:rPr>
          <w:sz w:val="14"/>
        </w:rPr>
        <w:t>Kavka</w:t>
      </w:r>
      <w:proofErr w:type="spellEnd"/>
      <w:r w:rsidRPr="005D3E6C">
        <w:rPr>
          <w:sz w:val="14"/>
        </w:rPr>
        <w:t xml:space="preserve"> calls "rule egoism" (</w:t>
      </w:r>
      <w:proofErr w:type="spellStart"/>
      <w:r w:rsidRPr="005D3E6C">
        <w:rPr>
          <w:sz w:val="14"/>
        </w:rPr>
        <w:t>Kavka</w:t>
      </w:r>
      <w:proofErr w:type="spellEnd"/>
      <w:r w:rsidRPr="005D3E6C">
        <w:rPr>
          <w:sz w:val="14"/>
        </w:rPr>
        <w:t xml:space="preserve"> 1986, chap. 9). Although </w:t>
      </w:r>
      <w:proofErr w:type="spellStart"/>
      <w:r w:rsidRPr="005D3E6C">
        <w:rPr>
          <w:sz w:val="14"/>
        </w:rPr>
        <w:t>Kavka</w:t>
      </w:r>
      <w:proofErr w:type="spellEnd"/>
      <w:r w:rsidRPr="005D3E6C">
        <w:rPr>
          <w:sz w:val="14"/>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sidRPr="002243A6">
        <w:rPr>
          <w:rStyle w:val="StyleUnderline"/>
          <w:highlight w:val="cyan"/>
        </w:rPr>
        <w:t xml:space="preserve">Rule egoism has </w:t>
      </w:r>
      <w:r w:rsidRPr="002238C7">
        <w:rPr>
          <w:rStyle w:val="StyleUnderline"/>
        </w:rPr>
        <w:t xml:space="preserve">several </w:t>
      </w:r>
      <w:r w:rsidRPr="002243A6">
        <w:rPr>
          <w:rStyle w:val="StyleUnderline"/>
          <w:highlight w:val="cyan"/>
        </w:rPr>
        <w:t xml:space="preserve">benefits </w:t>
      </w:r>
      <w:r w:rsidRPr="00D605E6">
        <w:rPr>
          <w:rStyle w:val="StyleUnderline"/>
        </w:rPr>
        <w:t xml:space="preserve">over direct and indirect egoism. </w:t>
      </w:r>
      <w:r w:rsidRPr="002238C7">
        <w:rPr>
          <w:rStyle w:val="StyleUnderline"/>
        </w:rPr>
        <w:t xml:space="preserve">First, </w:t>
      </w:r>
      <w:r w:rsidRPr="002243A6">
        <w:rPr>
          <w:rStyle w:val="StyleUnderline"/>
          <w:highlight w:val="cyan"/>
        </w:rPr>
        <w:t>it is</w:t>
      </w:r>
      <w:r w:rsidRPr="002238C7">
        <w:rPr>
          <w:rStyle w:val="StyleUnderlin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sidRPr="002243A6">
        <w:rPr>
          <w:rStyle w:val="StyleUnderline"/>
          <w:highlight w:val="cyan"/>
        </w:rPr>
        <w:t>more reliable</w:t>
      </w:r>
      <w:r w:rsidRPr="002238C7">
        <w:rPr>
          <w:rStyle w:val="StyleUnderline"/>
        </w:rPr>
        <w:t xml:space="preserve"> than direct or indirect egoism. It is reasonable to expect that the typical Epicurean would be bewildered </w:t>
      </w:r>
      <w:r w:rsidRPr="002243A6">
        <w:rPr>
          <w:rStyle w:val="StyleUnderline"/>
          <w:highlight w:val="cyan"/>
        </w:rPr>
        <w:t>in the face of the multiplicity</w:t>
      </w:r>
      <w:r w:rsidRPr="002238C7">
        <w:rPr>
          <w:rStyle w:val="StyleUnderline"/>
        </w:rPr>
        <w:t xml:space="preserve"> and complexity </w:t>
      </w:r>
      <w:r w:rsidRPr="002243A6">
        <w:rPr>
          <w:rStyle w:val="StyleUnderline"/>
          <w:highlight w:val="cyan"/>
        </w:rPr>
        <w:t>of choices</w:t>
      </w:r>
      <w:r w:rsidRPr="002238C7">
        <w:rPr>
          <w:rStyle w:val="StyleUnderline"/>
        </w:rPr>
        <w:t xml:space="preserve"> that would face him or her on any given day. The stress of deliberating over actions on the direct egoist interpretation of KD 25 would often create anxiety rather than tranquility. Similarly, </w:t>
      </w:r>
      <w:r w:rsidRPr="002243A6">
        <w:rPr>
          <w:rStyle w:val="StyleUnderline"/>
          <w:highlight w:val="cyan"/>
        </w:rPr>
        <w:t>it is not clear that, given the complexity of the world, the direct approach would reliably lead to ataraxia</w:t>
      </w:r>
      <w:r w:rsidRPr="002238C7">
        <w:rPr>
          <w:rStyle w:val="StyleUnderlin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sidRPr="002243A6">
        <w:rPr>
          <w:rStyle w:val="StyleUnderline"/>
          <w:highlight w:val="cyan"/>
        </w:rPr>
        <w:t>rules</w:t>
      </w:r>
      <w:r w:rsidRPr="002238C7">
        <w:rPr>
          <w:rStyle w:val="StyleUnderline"/>
        </w:rPr>
        <w:t xml:space="preserve">, however, the Epicurean can </w:t>
      </w:r>
      <w:r w:rsidRPr="002243A6">
        <w:rPr>
          <w:rStyle w:val="StyleUnderline"/>
          <w:highlight w:val="cyan"/>
        </w:rPr>
        <w:t>rely on</w:t>
      </w:r>
      <w:r w:rsidRPr="002238C7">
        <w:rPr>
          <w:rStyle w:val="StyleUnderline"/>
        </w:rPr>
        <w:t xml:space="preserve"> the </w:t>
      </w:r>
      <w:r w:rsidRPr="002243A6">
        <w:rPr>
          <w:rStyle w:val="StyleUnderline"/>
          <w:highlight w:val="cyan"/>
        </w:rPr>
        <w:t>knowledge</w:t>
      </w:r>
      <w:r w:rsidRPr="002238C7">
        <w:rPr>
          <w:rStyle w:val="StyleUnderline"/>
        </w:rPr>
        <w:t xml:space="preserve"> embodied in the rules </w:t>
      </w:r>
      <w:r w:rsidRPr="002243A6">
        <w:rPr>
          <w:rStyle w:val="StyleUnderline"/>
          <w:highlight w:val="cyan"/>
        </w:rPr>
        <w:t>without having to deliberate in each case</w:t>
      </w:r>
      <w:r w:rsidRPr="002238C7">
        <w:rPr>
          <w:rStyle w:val="StyleUnderline"/>
        </w:rPr>
        <w:t xml:space="preserve">. </w:t>
      </w:r>
      <w:r w:rsidRPr="002238C7">
        <w:rPr>
          <w:sz w:val="16"/>
          <w:szCs w:val="16"/>
        </w:rPr>
        <w:t>This explains the</w:t>
      </w:r>
      <w:r w:rsidRPr="005D3E6C">
        <w:rPr>
          <w:sz w:val="14"/>
        </w:rPr>
        <w:t xml:space="preserve"> reason that Epicurus spends so much time in his writing listing rules and maxims. He gives rules about how to reduce sexual passion (VS 18), the irrationality of suicide (VS 38), the danger of envy (KS' 53), and the dangers of great wealth (VS 67). In all of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sidRPr="005D3E6C">
        <w:rPr>
          <w:sz w:val="14"/>
        </w:rPr>
        <w:t>Gigerenzer</w:t>
      </w:r>
      <w:proofErr w:type="spellEnd"/>
      <w:r w:rsidRPr="005D3E6C">
        <w:rPr>
          <w:sz w:val="14"/>
        </w:rPr>
        <w:t xml:space="preserve"> and Goldstein, a "fast and frugal" way of reasoning based on heuristics communicated as rules or maxims (</w:t>
      </w:r>
      <w:proofErr w:type="spellStart"/>
      <w:r w:rsidRPr="005D3E6C">
        <w:rPr>
          <w:sz w:val="14"/>
        </w:rPr>
        <w:t>Gigerenzer</w:t>
      </w:r>
      <w:proofErr w:type="spellEnd"/>
      <w:r w:rsidRPr="005D3E6C">
        <w:rPr>
          <w:sz w:val="14"/>
        </w:rPr>
        <w:t xml:space="preserve"> and Goldstein 1996). </w:t>
      </w:r>
      <w:r w:rsidRPr="002238C7">
        <w:rPr>
          <w:rStyle w:val="StyleUnderline"/>
        </w:rPr>
        <w:t xml:space="preserve">Instead of choosing over the expected outcome of individual acts, the rule egoist chooses sets of rules to follow based on the expected outcome of following that rule or set of rules </w:t>
      </w:r>
      <w:r w:rsidRPr="002238C7">
        <w:t>(</w:t>
      </w:r>
      <w:proofErr w:type="spellStart"/>
      <w:r w:rsidRPr="005D3E6C">
        <w:rPr>
          <w:sz w:val="14"/>
        </w:rPr>
        <w:t>Kavka</w:t>
      </w:r>
      <w:proofErr w:type="spellEnd"/>
      <w:r w:rsidRPr="005D3E6C">
        <w:rPr>
          <w:sz w:val="14"/>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particular actions or desires, we can see how the Epicurean can reconcile the imperatives of practical rationality with the demands of justice. </w:t>
      </w:r>
      <w:r w:rsidRPr="002238C7">
        <w:rPr>
          <w:rStyle w:val="StyleUnderline"/>
        </w:rPr>
        <w:t>A particular social contract is a set of rules that regulates behavior in certain public settings</w:t>
      </w:r>
      <w:r w:rsidRPr="002238C7">
        <w:t>.</w:t>
      </w:r>
      <w:r w:rsidRPr="005D3E6C">
        <w:rPr>
          <w:sz w:val="14"/>
        </w:rPr>
        <w:t xml:space="preserve"> The Epicurean agrees to a particular set of rules in order to more reliably achieve and maintain personal ataraxia. We might wonder, however, why the Epicurean would need a contract at all. Why wouldn't the first personal application of practical rationality be sufficient for ataraxia? Why is the social </w:t>
      </w:r>
      <w:r w:rsidRPr="00553480">
        <w:rPr>
          <w:sz w:val="16"/>
          <w:szCs w:val="16"/>
        </w:rPr>
        <w:t>contract necessary</w:t>
      </w:r>
      <w:r w:rsidRPr="005D3E6C">
        <w:rPr>
          <w:sz w:val="14"/>
        </w:rPr>
        <w:t xml:space="preserve">?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sidRPr="002243A6">
        <w:rPr>
          <w:rStyle w:val="StyleUnderline"/>
          <w:highlight w:val="cyan"/>
        </w:rPr>
        <w:t>The</w:t>
      </w:r>
      <w:r w:rsidRPr="00553480">
        <w:rPr>
          <w:rStyle w:val="StyleUnderline"/>
        </w:rPr>
        <w:t xml:space="preserve"> social </w:t>
      </w:r>
      <w:r w:rsidRPr="002243A6">
        <w:rPr>
          <w:rStyle w:val="StyleUnderline"/>
          <w:highlight w:val="cyan"/>
        </w:rPr>
        <w:t>contract is necessary</w:t>
      </w:r>
      <w:r w:rsidRPr="00553480">
        <w:rPr>
          <w:rStyle w:val="StyleUnderline"/>
        </w:rPr>
        <w:t xml:space="preserve">, as I will argue in the next section, </w:t>
      </w:r>
      <w:r w:rsidRPr="002243A6">
        <w:rPr>
          <w:rStyle w:val="StyleUnderline"/>
          <w:highlight w:val="cyan"/>
        </w:rPr>
        <w:t>for</w:t>
      </w:r>
      <w:r w:rsidRPr="00553480">
        <w:rPr>
          <w:rStyle w:val="StyleUnderline"/>
        </w:rPr>
        <w:t xml:space="preserve"> its </w:t>
      </w:r>
      <w:r w:rsidRPr="002243A6">
        <w:rPr>
          <w:rStyle w:val="StyleUnderline"/>
          <w:highlight w:val="cyan"/>
        </w:rPr>
        <w:t>coordinating</w:t>
      </w:r>
      <w:r w:rsidRPr="00553480">
        <w:rPr>
          <w:rStyle w:val="StyleUnderline"/>
        </w:rPr>
        <w:t xml:space="preserve">, assuring, and specifying </w:t>
      </w:r>
      <w:r w:rsidRPr="002243A6">
        <w:rPr>
          <w:rStyle w:val="StyleUnderline"/>
          <w:highlight w:val="cyan"/>
        </w:rPr>
        <w:t>functions</w:t>
      </w:r>
      <w:r w:rsidRPr="00553480">
        <w:rPr>
          <w:rStyle w:val="StyleUnderline"/>
        </w:rPr>
        <w:t>.</w:t>
      </w:r>
      <w:r w:rsidRPr="005D3E6C">
        <w:rPr>
          <w:sz w:val="14"/>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sidRPr="002243A6">
        <w:rPr>
          <w:rStyle w:val="StyleUnderline"/>
          <w:highlight w:val="cyan"/>
        </w:rPr>
        <w:t>it is a "pledge of reciprocal usefulness neither to harm one another nor be harmed</w:t>
      </w:r>
      <w:r w:rsidRPr="00553480">
        <w:rPr>
          <w:rStyle w:val="StyleUnderline"/>
        </w:rPr>
        <w:t>"</w:t>
      </w:r>
      <w:r w:rsidRPr="005D3E6C">
        <w:rPr>
          <w:sz w:val="14"/>
        </w:rPr>
        <w:t xml:space="preserve"> (KD 35). To be consistent with Epicurean practical rationality, then, the contract must secure benefits that would not be possible without the contract. If, however, one only has reason to enter into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6C4EDC0B" w14:textId="77777777" w:rsidR="00973367" w:rsidRDefault="00973367" w:rsidP="00973367">
      <w:pPr>
        <w:pStyle w:val="Heading4"/>
      </w:pPr>
      <w:r>
        <w:t>4] Utilitarianism requires a system of individual preference in order to be normative, which means my framework is a prior question.</w:t>
      </w:r>
    </w:p>
    <w:p w14:paraId="285C86F6" w14:textId="77777777" w:rsidR="00973367" w:rsidRPr="00BE3603" w:rsidRDefault="00973367" w:rsidP="00973367">
      <w:pPr>
        <w:rPr>
          <w:rFonts w:eastAsia="Times New Roman"/>
          <w:sz w:val="18"/>
          <w:szCs w:val="18"/>
        </w:rPr>
      </w:pPr>
      <w:r w:rsidRPr="005162B7">
        <w:rPr>
          <w:rStyle w:val="Style13ptBold"/>
        </w:rPr>
        <w:t>Gauthier</w:t>
      </w:r>
      <w:r>
        <w:rPr>
          <w:rFonts w:eastAsia="Times New Roman"/>
          <w:sz w:val="18"/>
          <w:szCs w:val="18"/>
        </w:rPr>
        <w:t xml:space="preserve">, David P. </w:t>
      </w:r>
      <w:r>
        <w:rPr>
          <w:rFonts w:eastAsia="Times New Roman"/>
          <w:i/>
          <w:sz w:val="18"/>
          <w:szCs w:val="18"/>
        </w:rPr>
        <w:t>Morals by Agreement</w:t>
      </w:r>
      <w:r>
        <w:rPr>
          <w:rFonts w:eastAsia="Times New Roman"/>
          <w:sz w:val="18"/>
          <w:szCs w:val="18"/>
        </w:rPr>
        <w:t xml:space="preserve">. Oxford: Clarendon, </w:t>
      </w:r>
      <w:r w:rsidRPr="005162B7">
        <w:rPr>
          <w:rStyle w:val="Style13ptBold"/>
        </w:rPr>
        <w:t>1986</w:t>
      </w:r>
      <w:r>
        <w:rPr>
          <w:rFonts w:eastAsia="Times New Roman"/>
          <w:sz w:val="18"/>
          <w:szCs w:val="18"/>
        </w:rPr>
        <w:t>. Print ///AHS PB BRACKETED FOR CLARITY</w:t>
      </w:r>
    </w:p>
    <w:p w14:paraId="00B253AD" w14:textId="77777777" w:rsidR="00973367" w:rsidRDefault="00973367" w:rsidP="00973367">
      <w:pPr>
        <w:rPr>
          <w:sz w:val="14"/>
        </w:rPr>
      </w:pPr>
      <w:r w:rsidRPr="008A4249">
        <w:rPr>
          <w:sz w:val="14"/>
        </w:rPr>
        <w:t xml:space="preserve">A position both subjectivist and absolutist seems implicit in the views of many defenders of one of the most influential modern moral theories, </w:t>
      </w:r>
      <w:r w:rsidRPr="002243A6">
        <w:rPr>
          <w:rStyle w:val="StyleUnderline"/>
          <w:highlight w:val="cyan"/>
        </w:rPr>
        <w:t>utilitarianism</w:t>
      </w:r>
      <w:r w:rsidRPr="008A4249">
        <w:rPr>
          <w:sz w:val="14"/>
        </w:rPr>
        <w:t xml:space="preserve">. John Stuart Mill suggests such a position in his attempt to offer a sort of proof for the principle of utility - </w:t>
      </w:r>
      <w:r w:rsidRPr="004B6CBE">
        <w:rPr>
          <w:rStyle w:val="StyleUnderline"/>
        </w:rPr>
        <w:t>subjectivist in saying that 'the sole evidence it is possible to produce that anything is desirable is that people do actually desire it', and absolutist in insisting 'that each person's happiness is a good to that person, and the general happiness, therefore, a good to the aggregate of all persons'. 22 But there is an evident awkwardness in this union</w:t>
      </w:r>
      <w:r w:rsidRPr="008A4249">
        <w:rPr>
          <w:sz w:val="14"/>
        </w:rPr>
        <w:t xml:space="preserve"> of subjectivism and absolutism noticeable in Mill's own statement, </w:t>
      </w:r>
      <w:r w:rsidRPr="004B6CBE">
        <w:rPr>
          <w:rStyle w:val="StyleUnderline"/>
        </w:rPr>
        <w:t xml:space="preserve">which in </w:t>
      </w:r>
      <w:r w:rsidRPr="002243A6">
        <w:rPr>
          <w:rStyle w:val="StyleUnderline"/>
          <w:highlight w:val="cyan"/>
        </w:rPr>
        <w:t xml:space="preserve">passing from a seemingly relativist </w:t>
      </w:r>
      <w:proofErr w:type="spellStart"/>
      <w:r w:rsidRPr="002243A6">
        <w:rPr>
          <w:rStyle w:val="StyleUnderline"/>
          <w:highlight w:val="cyan"/>
        </w:rPr>
        <w:t>premiss</w:t>
      </w:r>
      <w:proofErr w:type="spellEnd"/>
      <w:r w:rsidRPr="002243A6">
        <w:rPr>
          <w:rStyle w:val="StyleUnderline"/>
          <w:highlight w:val="cyan"/>
        </w:rPr>
        <w:t xml:space="preserve"> (that each person's happiness is a good to that person) to an absolutist conclusion (that the general happiness is a good to all persons) </w:t>
      </w:r>
      <w:r w:rsidRPr="004B6CBE">
        <w:rPr>
          <w:rStyle w:val="StyleUnderline"/>
        </w:rPr>
        <w:t xml:space="preserve">has generally been held to </w:t>
      </w:r>
      <w:r w:rsidRPr="002243A6">
        <w:rPr>
          <w:rStyle w:val="StyleUnderline"/>
          <w:highlight w:val="cyan"/>
        </w:rPr>
        <w:t>exemplify the fallacy of composition</w:t>
      </w:r>
      <w:r w:rsidRPr="008A4249">
        <w:rPr>
          <w:sz w:val="14"/>
        </w:rPr>
        <w:t xml:space="preserve">. Utilitarianism finds itself under pressure to move away from a conception of value at once subjective and absolute. The most plausible way to resist this pressure would seem to be to accept a universalistic conception of rationality, and to argue that since rationality is identified with the maximization of value, and rationality is universal, then what is maximized, value, must similarly be universal -- the same from every standpoint. If however utilitarianism remains true to its roots in the economic conception of rationality, then either subjectivism or absolutism gives way. </w:t>
      </w:r>
      <w:r w:rsidRPr="004B6CBE">
        <w:rPr>
          <w:rStyle w:val="StyleUnderline"/>
        </w:rPr>
        <w:t xml:space="preserve">On the one hand value may be conceived as relative, but a special form of value, </w:t>
      </w:r>
      <w:r w:rsidRPr="002243A6">
        <w:rPr>
          <w:rStyle w:val="StyleUnderline"/>
          <w:highlight w:val="cyan"/>
        </w:rPr>
        <w:t>moral value</w:t>
      </w:r>
      <w:r w:rsidRPr="004B6CBE">
        <w:rPr>
          <w:rStyle w:val="StyleUnderline"/>
        </w:rPr>
        <w:t xml:space="preserve">, is introduced, which </w:t>
      </w:r>
      <w:r w:rsidRPr="002243A6">
        <w:rPr>
          <w:rStyle w:val="StyleUnderline"/>
          <w:highlight w:val="cyan"/>
        </w:rPr>
        <w:t>is the measure of those considered preferences held from a standpoint</w:t>
      </w:r>
      <w:r w:rsidRPr="004B6CBE">
        <w:rPr>
          <w:rStyle w:val="StyleUnderline"/>
        </w:rPr>
        <w:t xml:space="preserve"> specially constrained to ensure impartiality</w:t>
      </w:r>
      <w:r w:rsidRPr="008A4249">
        <w:rPr>
          <w:sz w:val="14"/>
        </w:rPr>
        <w:t xml:space="preserve">. On the other hand value may be conceived as objective, as the measure of an inherent characteristic of states of experience -- enjoyment -- that affords a standard or norm for preference. This is not the place to embark on a discussion of these positions, so that we shall merely (but dogmatically) affirm that a hundred years of ever more sophisticated efforts to avoid Mill's fallacy have not advanced the cause of utilitarianism a single </w:t>
      </w:r>
      <w:proofErr w:type="spellStart"/>
      <w:r w:rsidRPr="008A4249">
        <w:rPr>
          <w:sz w:val="14"/>
        </w:rPr>
        <w:t>centimetre</w:t>
      </w:r>
      <w:proofErr w:type="spellEnd"/>
      <w:r w:rsidRPr="008A4249">
        <w:rPr>
          <w:sz w:val="14"/>
        </w:rPr>
        <w:t>. But we shall of course give more serious attention, especially to the second of the above ways of defending utilitarianism, as we continue the exposition of our own theory.</w:t>
      </w:r>
    </w:p>
    <w:p w14:paraId="5440D230" w14:textId="77777777" w:rsidR="00973367" w:rsidRDefault="00973367" w:rsidP="00973367"/>
    <w:p w14:paraId="55CC5A12" w14:textId="77777777" w:rsidR="00973367" w:rsidRPr="001856C4" w:rsidRDefault="00973367" w:rsidP="00973367"/>
    <w:p w14:paraId="1BA859A8" w14:textId="77777777" w:rsidR="00973367" w:rsidRDefault="00973367" w:rsidP="00973367"/>
    <w:p w14:paraId="248431D6" w14:textId="77777777" w:rsidR="00973367" w:rsidRDefault="00973367" w:rsidP="00973367">
      <w:pPr>
        <w:pStyle w:val="Heading3"/>
      </w:pPr>
      <w:r>
        <w:t>Advocacy</w:t>
      </w:r>
    </w:p>
    <w:p w14:paraId="7E78B43B" w14:textId="77777777" w:rsidR="00973367" w:rsidRDefault="00973367" w:rsidP="00973367">
      <w:pPr>
        <w:pStyle w:val="Heading4"/>
      </w:pPr>
      <w:r>
        <w:t>I’ll defend whole rez. Here’s spec:</w:t>
      </w:r>
    </w:p>
    <w:p w14:paraId="77A7454C" w14:textId="77777777" w:rsidR="00973367" w:rsidRDefault="00973367" w:rsidP="00973367">
      <w:pPr>
        <w:pStyle w:val="Heading4"/>
      </w:pPr>
      <w:bookmarkStart w:id="0" w:name="_Hlk93249904"/>
      <w:r>
        <w:t xml:space="preserve">Private entity means </w:t>
      </w:r>
    </w:p>
    <w:p w14:paraId="671A7D34" w14:textId="77777777" w:rsidR="00973367" w:rsidRPr="001F3EC3" w:rsidRDefault="00973367" w:rsidP="00973367">
      <w:pPr>
        <w:rPr>
          <w:sz w:val="16"/>
        </w:rPr>
      </w:pPr>
      <w:r w:rsidRPr="001F3EC3">
        <w:rPr>
          <w:rStyle w:val="Emphasis"/>
        </w:rPr>
        <w:t>Law Insider</w:t>
      </w:r>
      <w:r w:rsidRPr="001F3EC3">
        <w:rPr>
          <w:sz w:val="16"/>
        </w:rPr>
        <w:t xml:space="preserve">, , "Private entity Definition: 855 Samples," </w:t>
      </w:r>
      <w:hyperlink r:id="rId8" w:history="1">
        <w:r w:rsidRPr="001F3EC3">
          <w:rPr>
            <w:rStyle w:val="Hyperlink"/>
            <w:sz w:val="16"/>
          </w:rPr>
          <w:t>https://www.lawinsider.com/dictionary/private-entity</w:t>
        </w:r>
      </w:hyperlink>
      <w:r w:rsidRPr="001F3EC3">
        <w:rPr>
          <w:sz w:val="16"/>
        </w:rPr>
        <w:t xml:space="preserve"> JS</w:t>
      </w:r>
    </w:p>
    <w:p w14:paraId="7E4212D2" w14:textId="77777777" w:rsidR="00973367" w:rsidRPr="0021746F" w:rsidRDefault="00973367" w:rsidP="00973367">
      <w:pPr>
        <w:rPr>
          <w:sz w:val="16"/>
        </w:rPr>
      </w:pPr>
      <w:r w:rsidRPr="0021746F">
        <w:rPr>
          <w:sz w:val="16"/>
        </w:rPr>
        <w:t xml:space="preserve">Private entity means </w:t>
      </w:r>
      <w:r w:rsidRPr="0021746F">
        <w:rPr>
          <w:rStyle w:val="StyleUnderline"/>
          <w:highlight w:val="cyan"/>
        </w:rPr>
        <w:t>any</w:t>
      </w:r>
      <w:r w:rsidRPr="0021746F">
        <w:rPr>
          <w:rStyle w:val="StyleUnderline"/>
        </w:rPr>
        <w:t xml:space="preserve"> natural </w:t>
      </w:r>
      <w:r w:rsidRPr="0021746F">
        <w:rPr>
          <w:rStyle w:val="StyleUnderline"/>
          <w:highlight w:val="cyan"/>
        </w:rPr>
        <w:t>person, corporation</w:t>
      </w:r>
      <w:r w:rsidRPr="0021746F">
        <w:rPr>
          <w:sz w:val="16"/>
          <w:highlight w:val="cyan"/>
        </w:rPr>
        <w:t>,</w:t>
      </w:r>
      <w:r w:rsidRPr="0021746F">
        <w:rPr>
          <w:sz w:val="16"/>
        </w:rPr>
        <w:t> </w:t>
      </w:r>
      <w:hyperlink r:id="rId9" w:tgtFrame="_blank" w:history="1">
        <w:r w:rsidRPr="0021746F">
          <w:rPr>
            <w:rStyle w:val="Hyperlink"/>
            <w:sz w:val="16"/>
          </w:rPr>
          <w:t>general partnership</w:t>
        </w:r>
      </w:hyperlink>
      <w:r w:rsidRPr="0021746F">
        <w:rPr>
          <w:sz w:val="16"/>
        </w:rPr>
        <w:t>, </w:t>
      </w:r>
      <w:hyperlink r:id="rId10" w:tgtFrame="_blank" w:history="1">
        <w:r w:rsidRPr="0021746F">
          <w:rPr>
            <w:rStyle w:val="Hyperlink"/>
            <w:sz w:val="16"/>
          </w:rPr>
          <w:t>limited liability company</w:t>
        </w:r>
      </w:hyperlink>
      <w:r w:rsidRPr="0021746F">
        <w:rPr>
          <w:sz w:val="16"/>
        </w:rPr>
        <w:t>, </w:t>
      </w:r>
      <w:hyperlink r:id="rId11" w:tgtFrame="_blank" w:history="1">
        <w:r w:rsidRPr="0021746F">
          <w:rPr>
            <w:rStyle w:val="Hyperlink"/>
            <w:sz w:val="16"/>
          </w:rPr>
          <w:t>limited partnership</w:t>
        </w:r>
      </w:hyperlink>
      <w:r w:rsidRPr="0021746F">
        <w:rPr>
          <w:sz w:val="16"/>
        </w:rPr>
        <w:t>, </w:t>
      </w:r>
      <w:hyperlink r:id="rId12" w:tgtFrame="_blank" w:history="1">
        <w:r w:rsidRPr="0021746F">
          <w:rPr>
            <w:rStyle w:val="Hyperlink"/>
            <w:sz w:val="16"/>
          </w:rPr>
          <w:t>joint venture</w:t>
        </w:r>
      </w:hyperlink>
      <w:r w:rsidRPr="0021746F">
        <w:rPr>
          <w:sz w:val="16"/>
        </w:rPr>
        <w:t>, </w:t>
      </w:r>
      <w:hyperlink r:id="rId13" w:tgtFrame="_blank" w:history="1">
        <w:r w:rsidRPr="0021746F">
          <w:rPr>
            <w:rStyle w:val="Hyperlink"/>
            <w:sz w:val="16"/>
          </w:rPr>
          <w:t>business trust</w:t>
        </w:r>
      </w:hyperlink>
      <w:r w:rsidRPr="0021746F">
        <w:rPr>
          <w:sz w:val="16"/>
        </w:rPr>
        <w:t>, </w:t>
      </w:r>
      <w:hyperlink r:id="rId14" w:tgtFrame="_blank" w:history="1">
        <w:r w:rsidRPr="0021746F">
          <w:rPr>
            <w:rStyle w:val="Hyperlink"/>
            <w:sz w:val="16"/>
          </w:rPr>
          <w:t>public benefit corporation</w:t>
        </w:r>
      </w:hyperlink>
      <w:r w:rsidRPr="0021746F">
        <w:rPr>
          <w:sz w:val="16"/>
        </w:rPr>
        <w:t>, </w:t>
      </w:r>
      <w:hyperlink r:id="rId15" w:tgtFrame="_blank" w:history="1">
        <w:r w:rsidRPr="0021746F">
          <w:rPr>
            <w:rStyle w:val="Hyperlink"/>
            <w:sz w:val="16"/>
          </w:rPr>
          <w:t>nonprofit entity</w:t>
        </w:r>
      </w:hyperlink>
      <w:r w:rsidRPr="0021746F">
        <w:rPr>
          <w:sz w:val="16"/>
        </w:rPr>
        <w:t xml:space="preserve">, </w:t>
      </w:r>
      <w:r w:rsidRPr="0021746F">
        <w:rPr>
          <w:rStyle w:val="StyleUnderline"/>
          <w:highlight w:val="cyan"/>
        </w:rPr>
        <w:t>or</w:t>
      </w:r>
      <w:r w:rsidRPr="0021746F">
        <w:rPr>
          <w:rStyle w:val="StyleUnderline"/>
        </w:rPr>
        <w:t> </w:t>
      </w:r>
      <w:hyperlink r:id="rId16" w:tgtFrame="_blank" w:history="1">
        <w:r w:rsidRPr="0021746F">
          <w:rPr>
            <w:rStyle w:val="StyleUnderline"/>
          </w:rPr>
          <w:t xml:space="preserve">other </w:t>
        </w:r>
        <w:r w:rsidRPr="0021746F">
          <w:rPr>
            <w:rStyle w:val="StyleUnderline"/>
            <w:highlight w:val="cyan"/>
          </w:rPr>
          <w:t>business entity</w:t>
        </w:r>
      </w:hyperlink>
      <w:r w:rsidRPr="0021746F">
        <w:rPr>
          <w:sz w:val="16"/>
        </w:rPr>
        <w:t>.</w:t>
      </w:r>
    </w:p>
    <w:bookmarkEnd w:id="0"/>
    <w:p w14:paraId="47D907D0" w14:textId="77777777" w:rsidR="00973367" w:rsidRPr="00D248E1" w:rsidRDefault="00973367" w:rsidP="00973367">
      <w:pPr>
        <w:pStyle w:val="Heading4"/>
      </w:pPr>
      <w:r>
        <w:t xml:space="preserve">We’ll defend all of them. </w:t>
      </w:r>
    </w:p>
    <w:p w14:paraId="6C0D8469" w14:textId="77777777" w:rsidR="00973367" w:rsidRDefault="00973367" w:rsidP="00973367">
      <w:pPr>
        <w:rPr>
          <w:rStyle w:val="Style13ptBold"/>
        </w:rPr>
      </w:pPr>
    </w:p>
    <w:p w14:paraId="5D9DA5C8" w14:textId="77777777" w:rsidR="00973367" w:rsidRDefault="00973367" w:rsidP="00973367">
      <w:pPr>
        <w:rPr>
          <w:rStyle w:val="Style13ptBold"/>
        </w:rPr>
      </w:pPr>
      <w:r>
        <w:rPr>
          <w:rStyle w:val="Style13ptBold"/>
        </w:rPr>
        <w:t>Unjust means:</w:t>
      </w:r>
    </w:p>
    <w:p w14:paraId="03EDCA65" w14:textId="77777777" w:rsidR="00973367" w:rsidRDefault="00973367" w:rsidP="00973367">
      <w:r>
        <w:rPr>
          <w:rStyle w:val="Style13ptBold"/>
        </w:rPr>
        <w:t xml:space="preserve">US District Court </w:t>
      </w:r>
      <w:r>
        <w:t xml:space="preserve"> [</w:t>
      </w:r>
      <w:r w:rsidRPr="00D764BD">
        <w:t xml:space="preserve">United States District Court for the Western District of Arkansas, Fort Smith Division </w:t>
      </w:r>
      <w:r>
        <w:t>“</w:t>
      </w:r>
      <w:r w:rsidRPr="00D764BD">
        <w:t xml:space="preserve">Colonia Ins. Co. v. City </w:t>
      </w:r>
      <w:proofErr w:type="spellStart"/>
      <w:r w:rsidRPr="00D764BD">
        <w:t>Nat'l</w:t>
      </w:r>
      <w:proofErr w:type="spellEnd"/>
      <w:r w:rsidRPr="00D764BD">
        <w:t xml:space="preserve"> Bank, 13 F. Supp. 2d 891 Civil No. 97-2115</w:t>
      </w:r>
      <w:r>
        <w:t>,” 07/10/98, LexisNexis, EA]</w:t>
      </w:r>
    </w:p>
    <w:p w14:paraId="547A24E9" w14:textId="77777777" w:rsidR="00973367" w:rsidRPr="00247D6C" w:rsidRDefault="00973367" w:rsidP="00973367">
      <w:pPr>
        <w:rPr>
          <w:sz w:val="12"/>
        </w:rPr>
      </w:pPr>
      <w:r w:rsidRPr="00A534D1">
        <w:rPr>
          <w:sz w:val="12"/>
        </w:rPr>
        <w:t xml:space="preserve">Arkansas </w:t>
      </w:r>
      <w:r w:rsidRPr="00D764BD">
        <w:rPr>
          <w:rStyle w:val="StyleUnderline"/>
        </w:rPr>
        <w:t>law is clear</w:t>
      </w:r>
      <w:r w:rsidRPr="00A534D1">
        <w:rPr>
          <w:sz w:val="12"/>
        </w:rPr>
        <w:t xml:space="preserve"> on the issue </w:t>
      </w:r>
      <w:r w:rsidRPr="00D764BD">
        <w:rPr>
          <w:rStyle w:val="StyleUnderline"/>
        </w:rPr>
        <w:t>that</w:t>
      </w:r>
      <w:r w:rsidRPr="00A534D1">
        <w:rPr>
          <w:sz w:val="12"/>
        </w:rPr>
        <w:t xml:space="preserve"> in the realm of unjust enrichment, </w:t>
      </w:r>
      <w:r w:rsidRPr="00D764BD">
        <w:rPr>
          <w:rStyle w:val="StyleUnderline"/>
        </w:rPr>
        <w:t>the word "</w:t>
      </w:r>
      <w:r w:rsidRPr="002F0F0C">
        <w:rPr>
          <w:rStyle w:val="Emphasis"/>
          <w:highlight w:val="cyan"/>
        </w:rPr>
        <w:t>unjust</w:t>
      </w:r>
      <w:r w:rsidRPr="002F0F0C">
        <w:rPr>
          <w:rStyle w:val="StyleUnderline"/>
          <w:highlight w:val="cyan"/>
        </w:rPr>
        <w:t>" means "</w:t>
      </w:r>
      <w:r w:rsidRPr="002F0F0C">
        <w:rPr>
          <w:rStyle w:val="Emphasis"/>
          <w:highlight w:val="cyan"/>
        </w:rPr>
        <w:t>unlawful</w:t>
      </w:r>
      <w:r w:rsidRPr="00D764BD">
        <w:rPr>
          <w:rStyle w:val="StyleUnderline"/>
        </w:rPr>
        <w:t>."</w:t>
      </w:r>
      <w:r w:rsidRPr="00A534D1">
        <w:rPr>
          <w:sz w:val="12"/>
        </w:rPr>
        <w:t xml:space="preserve"> "One is not unjustly enriched by receipt of that to which he is legally entitled. * * * No recovery of money received can be based upon unjust enrichment when the recipient can show a legal or equitable ground for keeping it." Halvorson v. Trout, 258 Ark. 397, 403, 527 S.W.2d 573, 577 (1975) (quoting Whitley v. Irwin, 250 Ark. 543, 550-51, 465 S.W.2d 906, 910-11 (1971)). See also, Jackson County Grain Drying Coop v. Newport Wholesale Electric, Inc., 9 Ark. App. 41, 46, 652 S.W.2d 638, 640 (1983) (no one shall be allowed to unjustly enrich himself at the expense of another; </w:t>
      </w:r>
      <w:r w:rsidRPr="00D764BD">
        <w:rPr>
          <w:rStyle w:val="StyleUnderline"/>
        </w:rPr>
        <w:t>the word "unjustly" means "unlawfully"</w:t>
      </w:r>
      <w:r w:rsidRPr="00A534D1">
        <w:rPr>
          <w:sz w:val="12"/>
        </w:rPr>
        <w:t>).</w:t>
      </w:r>
    </w:p>
    <w:p w14:paraId="6CE6DC87" w14:textId="77777777" w:rsidR="00973367" w:rsidRDefault="00973367" w:rsidP="00973367"/>
    <w:p w14:paraId="6FA717BC" w14:textId="77777777" w:rsidR="00973367" w:rsidRDefault="00973367" w:rsidP="00973367">
      <w:pPr>
        <w:pStyle w:val="Heading4"/>
      </w:pPr>
      <w:r>
        <w:t>Appropriation is:</w:t>
      </w:r>
    </w:p>
    <w:p w14:paraId="78466853" w14:textId="77777777" w:rsidR="00973367" w:rsidRPr="00440385" w:rsidRDefault="00973367" w:rsidP="00973367">
      <w:pPr>
        <w:rPr>
          <w:sz w:val="16"/>
        </w:rPr>
      </w:pPr>
      <w:r w:rsidRPr="00440385">
        <w:rPr>
          <w:rStyle w:val="Emphasis"/>
        </w:rPr>
        <w:t xml:space="preserve">Cambridge </w:t>
      </w:r>
      <w:r w:rsidRPr="00B64910">
        <w:rPr>
          <w:sz w:val="16"/>
          <w:szCs w:val="16"/>
        </w:rPr>
        <w:t>Dictionary,</w:t>
      </w:r>
      <w:r w:rsidRPr="00440385">
        <w:rPr>
          <w:sz w:val="16"/>
        </w:rPr>
        <w:t xml:space="preserve"> </w:t>
      </w:r>
      <w:hyperlink r:id="rId17" w:history="1">
        <w:r w:rsidRPr="00440385">
          <w:rPr>
            <w:rStyle w:val="Hyperlink"/>
            <w:sz w:val="16"/>
          </w:rPr>
          <w:t>https://dictionary.cambridge.org/us/dictionary/english/appropriation</w:t>
        </w:r>
      </w:hyperlink>
      <w:r w:rsidRPr="00440385">
        <w:rPr>
          <w:sz w:val="16"/>
        </w:rPr>
        <w:t xml:space="preserve"> JS</w:t>
      </w:r>
    </w:p>
    <w:p w14:paraId="401D410C" w14:textId="77777777" w:rsidR="00973367" w:rsidRDefault="00973367" w:rsidP="00973367">
      <w:pPr>
        <w:rPr>
          <w:sz w:val="16"/>
        </w:rPr>
      </w:pPr>
      <w:r w:rsidRPr="00440385">
        <w:rPr>
          <w:sz w:val="16"/>
        </w:rPr>
        <w:t>the </w:t>
      </w:r>
      <w:hyperlink r:id="rId18" w:tooltip="act" w:history="1">
        <w:r w:rsidRPr="00440385">
          <w:rPr>
            <w:rStyle w:val="Hyperlink"/>
            <w:sz w:val="16"/>
          </w:rPr>
          <w:t>act</w:t>
        </w:r>
      </w:hyperlink>
      <w:r w:rsidRPr="00440385">
        <w:rPr>
          <w:sz w:val="16"/>
        </w:rPr>
        <w:t xml:space="preserve"> of </w:t>
      </w:r>
      <w:r w:rsidRPr="00440385">
        <w:rPr>
          <w:rStyle w:val="StyleUnderline"/>
          <w:highlight w:val="cyan"/>
        </w:rPr>
        <w:t>taking something</w:t>
      </w:r>
      <w:r w:rsidRPr="00440385">
        <w:rPr>
          <w:rStyle w:val="StyleUnderline"/>
        </w:rPr>
        <w:t xml:space="preserve"> for </w:t>
      </w:r>
      <w:hyperlink r:id="rId19" w:tooltip="your" w:history="1">
        <w:r w:rsidRPr="00440385">
          <w:rPr>
            <w:rStyle w:val="StyleUnderline"/>
          </w:rPr>
          <w:t>your</w:t>
        </w:r>
      </w:hyperlink>
      <w:r w:rsidRPr="00440385">
        <w:rPr>
          <w:rStyle w:val="StyleUnderline"/>
        </w:rPr>
        <w:t> own use</w:t>
      </w:r>
      <w:r w:rsidRPr="00440385">
        <w:rPr>
          <w:sz w:val="16"/>
        </w:rPr>
        <w:t xml:space="preserve">, usually </w:t>
      </w:r>
      <w:r w:rsidRPr="00440385">
        <w:rPr>
          <w:rStyle w:val="StyleUnderline"/>
          <w:highlight w:val="cyan"/>
        </w:rPr>
        <w:t>without </w:t>
      </w:r>
      <w:hyperlink r:id="rId20" w:tooltip="permission" w:history="1">
        <w:r w:rsidRPr="00440385">
          <w:rPr>
            <w:rStyle w:val="StyleUnderline"/>
            <w:highlight w:val="cyan"/>
          </w:rPr>
          <w:t>permission</w:t>
        </w:r>
      </w:hyperlink>
      <w:r w:rsidRPr="00440385">
        <w:rPr>
          <w:sz w:val="16"/>
          <w:highlight w:val="cyan"/>
        </w:rPr>
        <w:t>:</w:t>
      </w:r>
    </w:p>
    <w:p w14:paraId="3D553DCE" w14:textId="77777777" w:rsidR="00973367" w:rsidRDefault="00973367" w:rsidP="00973367">
      <w:pPr>
        <w:rPr>
          <w:sz w:val="16"/>
        </w:rPr>
      </w:pPr>
    </w:p>
    <w:p w14:paraId="0A30D684" w14:textId="77777777" w:rsidR="00973367" w:rsidRDefault="00973367" w:rsidP="00973367">
      <w:pPr>
        <w:pStyle w:val="Heading4"/>
      </w:pPr>
      <w:r>
        <w:t>Is indicates present tense:</w:t>
      </w:r>
    </w:p>
    <w:p w14:paraId="0EA22ECB" w14:textId="77777777" w:rsidR="00973367" w:rsidRPr="00DF7D28" w:rsidRDefault="00973367" w:rsidP="00973367">
      <w:r w:rsidRPr="00DF7D28">
        <w:rPr>
          <w:rStyle w:val="Emphasis"/>
        </w:rPr>
        <w:t>Merriam Webster</w:t>
      </w:r>
      <w:r>
        <w:t>,</w:t>
      </w:r>
      <w:r w:rsidRPr="00DF7D28">
        <w:t xml:space="preserve"> "Definition of IS," No Publication, https://www.merriam-webster.com/dictionary/is</w:t>
      </w:r>
    </w:p>
    <w:p w14:paraId="7EE9D4FE" w14:textId="77777777" w:rsidR="00973367" w:rsidRPr="00DF7D28" w:rsidRDefault="00973367" w:rsidP="00973367">
      <w:pPr>
        <w:rPr>
          <w:rStyle w:val="StyleUnderline"/>
        </w:rPr>
      </w:pPr>
      <w:r w:rsidRPr="00DF7D28">
        <w:rPr>
          <w:rStyle w:val="StyleUnderline"/>
          <w:highlight w:val="cyan"/>
        </w:rPr>
        <w:t>present tense</w:t>
      </w:r>
      <w:r w:rsidRPr="00DF7D28">
        <w:rPr>
          <w:sz w:val="16"/>
        </w:rPr>
        <w:t xml:space="preserve"> third-person </w:t>
      </w:r>
      <w:r w:rsidRPr="00DF7D28">
        <w:rPr>
          <w:rStyle w:val="StyleUnderline"/>
          <w:highlight w:val="cyan"/>
        </w:rPr>
        <w:t>singular of </w:t>
      </w:r>
      <w:hyperlink r:id="rId21" w:history="1">
        <w:r w:rsidRPr="00DF7D28">
          <w:rPr>
            <w:rStyle w:val="StyleUnderline"/>
            <w:highlight w:val="cyan"/>
          </w:rPr>
          <w:t>BE</w:t>
        </w:r>
      </w:hyperlink>
    </w:p>
    <w:p w14:paraId="6B9D1DC4" w14:textId="77777777" w:rsidR="00973367" w:rsidRDefault="00973367" w:rsidP="00973367"/>
    <w:p w14:paraId="058BCE09" w14:textId="77777777" w:rsidR="00973367" w:rsidRDefault="00973367" w:rsidP="00973367">
      <w:pPr>
        <w:pStyle w:val="Heading3"/>
      </w:pPr>
      <w:r>
        <w:t>Offense</w:t>
      </w:r>
    </w:p>
    <w:p w14:paraId="5F6BDD0D" w14:textId="77777777" w:rsidR="00973367" w:rsidRDefault="00973367" w:rsidP="00973367">
      <w:pPr>
        <w:pStyle w:val="Heading4"/>
      </w:pPr>
      <w:r>
        <w:t xml:space="preserve">The Outer Space Treaty affirms – “national appropriation” in Article 2 applies to all entities under a national sovereign – that’s the best legal meaning and most coherent. </w:t>
      </w:r>
    </w:p>
    <w:p w14:paraId="480C14E3" w14:textId="77777777" w:rsidR="00973367" w:rsidRPr="00DC4852" w:rsidRDefault="00973367" w:rsidP="00973367">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22" w:history="1">
        <w:r w:rsidRPr="00DC4852">
          <w:rPr>
            <w:rStyle w:val="Hyperlink"/>
            <w:sz w:val="16"/>
          </w:rPr>
          <w:t>https://scholarlycommons.law.emory.edu/eilr/vol33/iss4/6</w:t>
        </w:r>
      </w:hyperlink>
      <w:r w:rsidRPr="00DC4852">
        <w:rPr>
          <w:sz w:val="16"/>
        </w:rPr>
        <w:t xml:space="preserve"> JS</w:t>
      </w:r>
    </w:p>
    <w:p w14:paraId="128A2827" w14:textId="77777777" w:rsidR="00973367" w:rsidRPr="008A3130" w:rsidRDefault="00973367" w:rsidP="00973367">
      <w:pPr>
        <w:rPr>
          <w:sz w:val="16"/>
        </w:rPr>
      </w:pPr>
      <w:r w:rsidRPr="002F0B54">
        <w:rPr>
          <w:sz w:val="16"/>
        </w:rPr>
        <w:t xml:space="preserve">The broad text in Article II of the Outer Space Treaty provides an ordinary and unambiguous meaning free from absurdity.90 The language of Article II is short: </w:t>
      </w:r>
      <w:r w:rsidRPr="002F0F0C">
        <w:rPr>
          <w:rStyle w:val="StyleUnderline"/>
          <w:highlight w:val="cyan"/>
        </w:rPr>
        <w:t>“[o]</w:t>
      </w:r>
      <w:proofErr w:type="spellStart"/>
      <w:r w:rsidRPr="002F0F0C">
        <w:rPr>
          <w:rStyle w:val="StyleUnderline"/>
          <w:highlight w:val="cyan"/>
        </w:rPr>
        <w:t>uter</w:t>
      </w:r>
      <w:proofErr w:type="spellEnd"/>
      <w:r w:rsidRPr="002F0F0C">
        <w:rPr>
          <w:rStyle w:val="StyleUnderline"/>
          <w:highlight w:val="cyan"/>
        </w:rPr>
        <w:t xml:space="preserve"> space</w:t>
      </w:r>
      <w:r w:rsidRPr="002F0B54">
        <w:rPr>
          <w:rStyle w:val="StyleUnderline"/>
        </w:rPr>
        <w:t>,</w:t>
      </w:r>
      <w:r w:rsidRPr="002F0B54">
        <w:rPr>
          <w:sz w:val="16"/>
        </w:rPr>
        <w:t xml:space="preserve"> including the Moon and other celestial bodies, </w:t>
      </w:r>
      <w:r w:rsidRPr="002F0F0C">
        <w:rPr>
          <w:rStyle w:val="StyleUnderline"/>
          <w:highlight w:val="cyan"/>
        </w:rPr>
        <w:t>is not subject to national appropriation</w:t>
      </w:r>
      <w:r w:rsidRPr="002F0B54">
        <w:rPr>
          <w:rStyle w:val="StyleUnderline"/>
        </w:rPr>
        <w:t xml:space="preserve"> by claim of sovereignty</w:t>
      </w:r>
      <w:r w:rsidRPr="002F0B54">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2F0B54">
        <w:rPr>
          <w:sz w:val="16"/>
        </w:rPr>
        <w:t>Gorove</w:t>
      </w:r>
      <w:proofErr w:type="spellEnd"/>
      <w:r w:rsidRPr="002F0B54">
        <w:rPr>
          <w:sz w:val="16"/>
        </w:rPr>
        <w:t>,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2F0F0C">
        <w:rPr>
          <w:rStyle w:val="StyleUnderline"/>
          <w:highlight w:val="cyan"/>
        </w:rPr>
        <w:t>appropriation is</w:t>
      </w:r>
      <w:r w:rsidRPr="002F0B54">
        <w:rPr>
          <w:rStyle w:val="StyleUnderline"/>
        </w:rPr>
        <w:t xml:space="preserve"> of a </w:t>
      </w:r>
      <w:r w:rsidRPr="002F0F0C">
        <w:rPr>
          <w:rStyle w:val="StyleUnderline"/>
          <w:highlight w:val="cyan"/>
        </w:rPr>
        <w:t>“national”</w:t>
      </w:r>
      <w:r w:rsidRPr="002F0B54">
        <w:rPr>
          <w:rStyle w:val="StyleUnderline"/>
        </w:rPr>
        <w:t xml:space="preserve"> character </w:t>
      </w:r>
      <w:r w:rsidRPr="002F0F0C">
        <w:rPr>
          <w:rStyle w:val="StyleUnderline"/>
          <w:highlight w:val="cyan"/>
        </w:rPr>
        <w:t xml:space="preserve">when it is by an entity under </w:t>
      </w:r>
      <w:r w:rsidRPr="009605CC">
        <w:rPr>
          <w:rStyle w:val="StyleUnderline"/>
        </w:rPr>
        <w:t>the</w:t>
      </w:r>
      <w:r w:rsidRPr="002F0F0C">
        <w:rPr>
          <w:rStyle w:val="StyleUnderline"/>
          <w:highlight w:val="cya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2F0F0C">
        <w:rPr>
          <w:rStyle w:val="StyleUnderline"/>
          <w:highlight w:val="cyan"/>
        </w:rPr>
        <w:t>its ordinary meaning is</w:t>
      </w:r>
      <w:r w:rsidRPr="002F0B54">
        <w:rPr>
          <w:rStyle w:val="StyleUnderline"/>
        </w:rPr>
        <w:t xml:space="preserve"> most closely </w:t>
      </w:r>
      <w:r w:rsidRPr="002F0F0C">
        <w:rPr>
          <w:rStyle w:val="StyleUnderline"/>
          <w:highlight w:val="cyan"/>
        </w:rPr>
        <w:t xml:space="preserve">linked to </w:t>
      </w:r>
      <w:r w:rsidRPr="001E6B4A">
        <w:rPr>
          <w:rStyle w:val="StyleUnderline"/>
        </w:rPr>
        <w:t>all sovereignties</w:t>
      </w:r>
      <w:r w:rsidRPr="002F0B54">
        <w:rPr>
          <w:rStyle w:val="StyleUnderline"/>
        </w:rPr>
        <w:t xml:space="preserve"> and the individuals and </w:t>
      </w:r>
      <w:r w:rsidRPr="002F0F0C">
        <w:rPr>
          <w:rStyle w:val="StyleUnderline"/>
          <w:highlight w:val="cyan"/>
        </w:rPr>
        <w:t>entities that attain property rights under the authority of a sovereign</w:t>
      </w:r>
      <w:r w:rsidRPr="002F0B54">
        <w:rPr>
          <w:sz w:val="16"/>
        </w:rPr>
        <w:t xml:space="preserve">. A separate insight of classic legal realism logically lends itself to the same conclusion. </w:t>
      </w:r>
      <w:r w:rsidRPr="002F0F0C">
        <w:rPr>
          <w:rStyle w:val="StyleUnderline"/>
          <w:highlight w:val="cyan"/>
        </w:rPr>
        <w:t>For an individual to hold property rights</w:t>
      </w:r>
      <w:r w:rsidRPr="002F0B54">
        <w:rPr>
          <w:rStyle w:val="StyleUnderline"/>
        </w:rPr>
        <w:t xml:space="preserve"> in something, </w:t>
      </w:r>
      <w:r w:rsidRPr="002F0F0C">
        <w:rPr>
          <w:rStyle w:val="StyleUnderline"/>
          <w:highlight w:val="cyan"/>
        </w:rPr>
        <w:t>the government must legally recognize the property rights</w:t>
      </w:r>
      <w:r w:rsidRPr="002F0B54">
        <w:rPr>
          <w:sz w:val="16"/>
        </w:rPr>
        <w:t xml:space="preserve">.95 </w:t>
      </w:r>
      <w:r w:rsidRPr="002F0B54">
        <w:rPr>
          <w:rStyle w:val="StyleUnderline"/>
        </w:rPr>
        <w:t xml:space="preserve">The language of </w:t>
      </w:r>
      <w:r w:rsidRPr="002F0F0C">
        <w:rPr>
          <w:rStyle w:val="StyleUnderline"/>
          <w:highlight w:val="cyan"/>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2F0F0C">
        <w:rPr>
          <w:rStyle w:val="StyleUnderline"/>
          <w:highlight w:val="cyan"/>
        </w:rPr>
        <w:t>a correct interpretation of</w:t>
      </w:r>
      <w:r w:rsidRPr="002F0B54">
        <w:rPr>
          <w:rStyle w:val="StyleUnderline"/>
        </w:rPr>
        <w:t xml:space="preserve"> the language of </w:t>
      </w:r>
      <w:r w:rsidRPr="002F0F0C">
        <w:rPr>
          <w:rStyle w:val="StyleUnderline"/>
          <w:highlight w:val="cyan"/>
        </w:rPr>
        <w:t>Article II should bar</w:t>
      </w:r>
      <w:r w:rsidRPr="002F0B54">
        <w:rPr>
          <w:rStyle w:val="StyleUnderline"/>
        </w:rPr>
        <w:t xml:space="preserve"> the ability of </w:t>
      </w:r>
      <w:r w:rsidRPr="002F0F0C">
        <w:rPr>
          <w:rStyle w:val="StyleUnderline"/>
          <w:highlight w:val="cyan"/>
        </w:rPr>
        <w:t>private entities</w:t>
      </w:r>
      <w:r w:rsidRPr="002F0B54">
        <w:rPr>
          <w:sz w:val="16"/>
        </w:rPr>
        <w:t xml:space="preserve"> and </w:t>
      </w:r>
      <w:r w:rsidRPr="009605CC">
        <w:rPr>
          <w:sz w:val="16"/>
        </w:rPr>
        <w:t xml:space="preserve">individuals </w:t>
      </w:r>
      <w:r w:rsidRPr="002F0F0C">
        <w:rPr>
          <w:rStyle w:val="StyleUnderline"/>
          <w:highlight w:val="cya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593311EB" w14:textId="77777777" w:rsidR="00973367" w:rsidRDefault="00973367" w:rsidP="00973367">
      <w:pPr>
        <w:pStyle w:val="Heading4"/>
      </w:pPr>
      <w:r>
        <w:t xml:space="preserve">This is in line with the </w:t>
      </w:r>
      <w:r w:rsidRPr="006753B6">
        <w:rPr>
          <w:u w:val="single"/>
        </w:rPr>
        <w:t xml:space="preserve">spirit </w:t>
      </w:r>
      <w:r>
        <w:t xml:space="preserve">of the treaty. </w:t>
      </w:r>
    </w:p>
    <w:p w14:paraId="17435597" w14:textId="77777777" w:rsidR="00973367" w:rsidRPr="00703FBC" w:rsidRDefault="00973367" w:rsidP="00973367">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(2)</w:t>
      </w:r>
      <w:r w:rsidRPr="00DC4852">
        <w:rPr>
          <w:sz w:val="16"/>
        </w:rPr>
        <w:t xml:space="preserve"> </w:t>
      </w:r>
      <w:hyperlink r:id="rId23" w:history="1">
        <w:r w:rsidRPr="00DC4852">
          <w:rPr>
            <w:rStyle w:val="Hyperlink"/>
            <w:sz w:val="16"/>
          </w:rPr>
          <w:t>https://scholarlycommons.law.emory.edu/eilr/vol33/iss4/6</w:t>
        </w:r>
      </w:hyperlink>
      <w:r w:rsidRPr="00DC4852">
        <w:rPr>
          <w:sz w:val="16"/>
        </w:rPr>
        <w:t xml:space="preserve"> JS</w:t>
      </w:r>
    </w:p>
    <w:p w14:paraId="0D3746F1" w14:textId="77777777" w:rsidR="00973367" w:rsidRDefault="00973367" w:rsidP="00973367">
      <w:pPr>
        <w:rPr>
          <w:sz w:val="16"/>
        </w:rPr>
      </w:pPr>
      <w:r w:rsidRPr="006753B6">
        <w:rPr>
          <w:rStyle w:val="StyleUnderline"/>
        </w:rPr>
        <w:t>There exists a direct counter-argument that Article II of the Outer Space Treaty does not apply to private actors at all, only to state actors</w:t>
      </w:r>
      <w:r w:rsidRPr="006753B6">
        <w:rPr>
          <w:sz w:val="16"/>
        </w:rPr>
        <w:t xml:space="preserve">.150 This argument rests primarily on the idea that a treaty is a kind of contract between states that benefits their citizens but does not directly bind their citizens to international obligations.151 </w:t>
      </w:r>
      <w:r w:rsidRPr="006753B6">
        <w:rPr>
          <w:rStyle w:val="StyleUnderline"/>
        </w:rPr>
        <w:t xml:space="preserve">However, </w:t>
      </w:r>
      <w:r w:rsidRPr="002F0F0C">
        <w:rPr>
          <w:rStyle w:val="StyleUnderline"/>
          <w:highlight w:val="cyan"/>
        </w:rPr>
        <w:t>the purpose behind the drafting of the Treaty</w:t>
      </w:r>
      <w:r w:rsidRPr="006753B6">
        <w:rPr>
          <w:rStyle w:val="StyleUnderline"/>
        </w:rPr>
        <w:t xml:space="preserve"> in the first place </w:t>
      </w:r>
      <w:r w:rsidRPr="002F0F0C">
        <w:rPr>
          <w:rStyle w:val="StyleUnderline"/>
          <w:highlight w:val="cyan"/>
        </w:rPr>
        <w:t>most logically stands</w:t>
      </w:r>
      <w:r w:rsidRPr="009605CC">
        <w:rPr>
          <w:rStyle w:val="StyleUnderline"/>
        </w:rPr>
        <w:t xml:space="preserve"> for</w:t>
      </w:r>
      <w:r w:rsidRPr="006753B6">
        <w:rPr>
          <w:rStyle w:val="StyleUnderline"/>
        </w:rPr>
        <w:t xml:space="preserve"> the conclusion </w:t>
      </w:r>
      <w:r w:rsidRPr="002F0F0C">
        <w:rPr>
          <w:rStyle w:val="StyleUnderline"/>
          <w:highlight w:val="cyan"/>
        </w:rPr>
        <w:t>that ensuring safety</w:t>
      </w:r>
      <w:r w:rsidRPr="006753B6">
        <w:rPr>
          <w:rStyle w:val="StyleUnderline"/>
        </w:rPr>
        <w:t xml:space="preserve"> and ecological standards </w:t>
      </w:r>
      <w:r w:rsidRPr="002F0F0C">
        <w:rPr>
          <w:rStyle w:val="StyleUnderline"/>
          <w:highlight w:val="cyan"/>
        </w:rPr>
        <w:t>in outer space has</w:t>
      </w:r>
      <w:r w:rsidRPr="006753B6">
        <w:rPr>
          <w:rStyle w:val="StyleUnderline"/>
        </w:rPr>
        <w:t xml:space="preserve"> always </w:t>
      </w:r>
      <w:r w:rsidRPr="002F0F0C">
        <w:rPr>
          <w:rStyle w:val="StyleUnderline"/>
          <w:highlight w:val="cyan"/>
        </w:rPr>
        <w:t>been important</w:t>
      </w:r>
      <w:r w:rsidRPr="006753B6">
        <w:rPr>
          <w:sz w:val="16"/>
        </w:rPr>
        <w:t xml:space="preserve">.152 </w:t>
      </w:r>
      <w:r w:rsidRPr="002F0F0C">
        <w:rPr>
          <w:rStyle w:val="StyleUnderline"/>
          <w:highlight w:val="cyan"/>
        </w:rPr>
        <w:t>Allowing a loophole for private actors</w:t>
      </w:r>
      <w:r w:rsidRPr="006753B6">
        <w:rPr>
          <w:rStyle w:val="StyleUnderline"/>
        </w:rPr>
        <w:t xml:space="preserve"> to essentially do whatever they want with celestial resources and planetary bodies </w:t>
      </w:r>
      <w:r w:rsidRPr="002F0F0C">
        <w:rPr>
          <w:rStyle w:val="StyleUnderline"/>
          <w:highlight w:val="cyan"/>
        </w:rPr>
        <w:t>goes directly against the core purpose</w:t>
      </w:r>
      <w:r w:rsidRPr="006753B6">
        <w:rPr>
          <w:rStyle w:val="StyleUnderline"/>
        </w:rPr>
        <w:t xml:space="preserve"> of having such a treaty in the first place</w:t>
      </w:r>
      <w:r w:rsidRPr="006753B6">
        <w:rPr>
          <w:sz w:val="16"/>
        </w:rPr>
        <w:t>.</w:t>
      </w:r>
    </w:p>
    <w:p w14:paraId="1CA95129" w14:textId="77777777" w:rsidR="00973367" w:rsidRPr="008A3130" w:rsidRDefault="00973367" w:rsidP="00973367">
      <w:pPr>
        <w:rPr>
          <w:sz w:val="16"/>
        </w:rPr>
      </w:pPr>
    </w:p>
    <w:p w14:paraId="269B61EB" w14:textId="77777777" w:rsidR="00973367" w:rsidRDefault="00973367" w:rsidP="00973367">
      <w:pPr>
        <w:pStyle w:val="Heading4"/>
      </w:pPr>
      <w:r>
        <w:t xml:space="preserve">OST not mentioning private entities flows </w:t>
      </w:r>
      <w:proofErr w:type="spellStart"/>
      <w:r>
        <w:t>aff</w:t>
      </w:r>
      <w:proofErr w:type="spellEnd"/>
      <w:r>
        <w:t xml:space="preserve"> – accepted legal interpretation means this proves lack of intent to exclude private entities. </w:t>
      </w:r>
    </w:p>
    <w:p w14:paraId="32084DE9" w14:textId="77777777" w:rsidR="00973367" w:rsidRPr="008A3130" w:rsidRDefault="00973367" w:rsidP="00973367">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24" w:history="1">
        <w:r w:rsidRPr="00DC4852">
          <w:rPr>
            <w:rStyle w:val="Hyperlink"/>
            <w:sz w:val="16"/>
          </w:rPr>
          <w:t>https://scholarlycommons.law.emory.edu/eilr/vol33/iss4/6</w:t>
        </w:r>
      </w:hyperlink>
      <w:r w:rsidRPr="00DC4852">
        <w:rPr>
          <w:sz w:val="16"/>
        </w:rPr>
        <w:t xml:space="preserve"> JS</w:t>
      </w:r>
    </w:p>
    <w:p w14:paraId="03A1BFCF" w14:textId="77777777" w:rsidR="00973367" w:rsidRPr="000F3031" w:rsidRDefault="00973367" w:rsidP="00973367">
      <w:pPr>
        <w:rPr>
          <w:sz w:val="16"/>
        </w:rPr>
      </w:pPr>
      <w:proofErr w:type="spellStart"/>
      <w:r w:rsidRPr="000F3031">
        <w:rPr>
          <w:sz w:val="16"/>
        </w:rPr>
        <w:t>Expressio</w:t>
      </w:r>
      <w:proofErr w:type="spellEnd"/>
      <w:r w:rsidRPr="000F3031">
        <w:rPr>
          <w:sz w:val="16"/>
        </w:rPr>
        <w:t xml:space="preserve"> </w:t>
      </w:r>
      <w:proofErr w:type="spellStart"/>
      <w:r w:rsidRPr="000F3031">
        <w:rPr>
          <w:sz w:val="16"/>
        </w:rPr>
        <w:t>unius</w:t>
      </w:r>
      <w:proofErr w:type="spellEnd"/>
      <w:r w:rsidRPr="000F3031">
        <w:rPr>
          <w:sz w:val="16"/>
        </w:rPr>
        <w:t xml:space="preserve"> </w:t>
      </w:r>
      <w:proofErr w:type="spellStart"/>
      <w:r w:rsidRPr="000F3031">
        <w:rPr>
          <w:sz w:val="16"/>
        </w:rPr>
        <w:t>est</w:t>
      </w:r>
      <w:proofErr w:type="spellEnd"/>
      <w:r w:rsidRPr="000F3031">
        <w:rPr>
          <w:sz w:val="16"/>
        </w:rPr>
        <w:t xml:space="preserve"> exclusion </w:t>
      </w:r>
      <w:proofErr w:type="spellStart"/>
      <w:r w:rsidRPr="000F3031">
        <w:rPr>
          <w:sz w:val="16"/>
        </w:rPr>
        <w:t>alterius</w:t>
      </w:r>
      <w:proofErr w:type="spellEnd"/>
      <w:r w:rsidRPr="000F3031">
        <w:rPr>
          <w:sz w:val="16"/>
        </w:rPr>
        <w:t xml:space="preserve"> is </w:t>
      </w:r>
      <w:r w:rsidRPr="002F0F0C">
        <w:rPr>
          <w:rStyle w:val="StyleUnderline"/>
          <w:highlight w:val="cyan"/>
        </w:rPr>
        <w:t>a widely accepted</w:t>
      </w:r>
      <w:r w:rsidRPr="000F3031">
        <w:rPr>
          <w:rStyle w:val="StyleUnderline"/>
        </w:rPr>
        <w:t xml:space="preserve"> international canon of </w:t>
      </w:r>
      <w:r w:rsidRPr="002F0F0C">
        <w:rPr>
          <w:rStyle w:val="StyleUnderline"/>
          <w:highlight w:val="cyan"/>
        </w:rPr>
        <w:t>interpretation</w:t>
      </w:r>
      <w:r w:rsidRPr="000F3031">
        <w:rPr>
          <w:sz w:val="16"/>
        </w:rPr>
        <w:t xml:space="preserve">.127 It </w:t>
      </w:r>
      <w:r w:rsidRPr="002F0F0C">
        <w:rPr>
          <w:rStyle w:val="StyleUnderline"/>
          <w:highlight w:val="cyan"/>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be applied to support the conclusion that the Outer</w:t>
      </w:r>
      <w:r w:rsidRPr="000F3031">
        <w:rPr>
          <w:rStyle w:val="StyleUnderline"/>
        </w:rPr>
        <w:t xml:space="preserve"> Space Treaty </w:t>
      </w:r>
      <w:r w:rsidRPr="00C85D99">
        <w:rPr>
          <w:rStyle w:val="StyleUnderline"/>
        </w:rPr>
        <w:t>does indeed prohibit the appropriation</w:t>
      </w:r>
      <w:r w:rsidRPr="000F3031">
        <w:rPr>
          <w:rStyle w:val="StyleUnderline"/>
        </w:rPr>
        <w:t xml:space="preserve"> of celestial resources by both state and private actors.</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apply: sovereigns. </w:t>
      </w:r>
      <w:r w:rsidRPr="002F0F0C">
        <w:rPr>
          <w:rStyle w:val="StyleUnderline"/>
          <w:highlight w:val="cyan"/>
        </w:rPr>
        <w:t>If the drafters intended for private actors to be governed differently</w:t>
      </w:r>
      <w:r w:rsidRPr="009D6D3A">
        <w:rPr>
          <w:rStyle w:val="StyleUnderline"/>
        </w:rPr>
        <w:t xml:space="preserve">, </w:t>
      </w:r>
      <w:proofErr w:type="spellStart"/>
      <w:r w:rsidRPr="009D6D3A">
        <w:rPr>
          <w:rStyle w:val="StyleUnderline"/>
        </w:rPr>
        <w:t>expressio</w:t>
      </w:r>
      <w:proofErr w:type="spellEnd"/>
      <w:r w:rsidRPr="009D6D3A">
        <w:rPr>
          <w:rStyle w:val="StyleUnderline"/>
        </w:rPr>
        <w:t xml:space="preserve"> </w:t>
      </w:r>
      <w:proofErr w:type="spellStart"/>
      <w:r w:rsidRPr="009D6D3A">
        <w:rPr>
          <w:rStyle w:val="StyleUnderline"/>
        </w:rPr>
        <w:t>unius</w:t>
      </w:r>
      <w:proofErr w:type="spellEnd"/>
      <w:r w:rsidRPr="009D6D3A">
        <w:rPr>
          <w:rStyle w:val="StyleUnderline"/>
        </w:rPr>
        <w:t xml:space="preserve">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2F0F0C">
        <w:rPr>
          <w:rStyle w:val="StyleUnderline"/>
          <w:highlight w:val="cyan"/>
        </w:rPr>
        <w:t xml:space="preserve">, they would have expressly stated so </w:t>
      </w:r>
      <w:r w:rsidRPr="00C85D99">
        <w:rPr>
          <w:rStyle w:val="StyleUnderline"/>
        </w:rPr>
        <w:t>in the text, thus drastically altering its literal interpretation</w:t>
      </w:r>
      <w:r w:rsidRPr="00C85D99">
        <w:rPr>
          <w:sz w:val="16"/>
        </w:rPr>
        <w:t>.</w:t>
      </w:r>
    </w:p>
    <w:p w14:paraId="6F482BB5" w14:textId="77777777" w:rsidR="00973367" w:rsidRDefault="00973367" w:rsidP="00973367"/>
    <w:p w14:paraId="3EC1B1D8" w14:textId="77777777" w:rsidR="00973367" w:rsidRDefault="00973367" w:rsidP="00973367">
      <w:pPr>
        <w:pStyle w:val="Heading3"/>
      </w:pPr>
      <w:proofErr w:type="spellStart"/>
      <w:r>
        <w:t>Underview</w:t>
      </w:r>
      <w:proofErr w:type="spellEnd"/>
    </w:p>
    <w:p w14:paraId="27D0854F" w14:textId="77777777" w:rsidR="00973367" w:rsidRPr="001D2917" w:rsidRDefault="00973367" w:rsidP="00973367">
      <w:pPr>
        <w:pStyle w:val="Heading4"/>
        <w:numPr>
          <w:ilvl w:val="0"/>
          <w:numId w:val="11"/>
        </w:numPr>
        <w:shd w:val="clear" w:color="auto" w:fill="FFFFFF"/>
        <w:tabs>
          <w:tab w:val="num" w:pos="360"/>
        </w:tabs>
        <w:spacing w:line="278" w:lineRule="atLeast"/>
        <w:ind w:left="360"/>
        <w:rPr>
          <w:rFonts w:cs="Times New Roman"/>
          <w:color w:val="222222"/>
        </w:rPr>
      </w:pPr>
      <w:bookmarkStart w:id="1" w:name="_Hlk45191220"/>
      <w:bookmarkStart w:id="2" w:name="_Hlk65071550"/>
      <w:r>
        <w:rPr>
          <w:color w:val="222222"/>
        </w:rPr>
        <w:t>The ROB is to vote for the debater who proves the </w:t>
      </w:r>
      <w:r>
        <w:rPr>
          <w:rStyle w:val="il"/>
          <w:color w:val="222222"/>
        </w:rPr>
        <w:t>truth</w:t>
      </w:r>
      <w:r>
        <w:rPr>
          <w:color w:val="222222"/>
        </w:rPr>
        <w:t xml:space="preserve"> or falsity of the resolution – anything else moots 6 minutes of the </w:t>
      </w:r>
      <w:proofErr w:type="spellStart"/>
      <w:r>
        <w:rPr>
          <w:color w:val="222222"/>
        </w:rPr>
        <w:t>aff</w:t>
      </w:r>
      <w:proofErr w:type="spellEnd"/>
      <w:r>
        <w:rPr>
          <w:color w:val="222222"/>
        </w:rPr>
        <w:t xml:space="preserve"> since it’s predicated on proving the truth of the rez – prefer it:</w:t>
      </w:r>
    </w:p>
    <w:p w14:paraId="0596F960" w14:textId="77777777" w:rsidR="00973367" w:rsidRDefault="00973367" w:rsidP="00973367">
      <w:pPr>
        <w:pStyle w:val="Heading4"/>
        <w:numPr>
          <w:ilvl w:val="0"/>
          <w:numId w:val="12"/>
        </w:numPr>
        <w:tabs>
          <w:tab w:val="num" w:pos="720"/>
        </w:tabs>
        <w:ind w:left="720"/>
        <w:rPr>
          <w:rFonts w:cs="Calibri"/>
          <w:color w:val="000000" w:themeColor="text1"/>
        </w:rPr>
      </w:pPr>
      <w:r>
        <w:rPr>
          <w:color w:val="222222"/>
        </w:rPr>
        <w:t>Five dictionaries</w:t>
      </w:r>
      <w:hyperlink r:id="rId25" w:anchor="m_3904060340485932076__ftn1" w:history="1"/>
      <w:r>
        <w:rPr>
          <w:color w:val="222222"/>
        </w:rPr>
        <w:t> define to negate as to deny the </w:t>
      </w:r>
      <w:r>
        <w:rPr>
          <w:rStyle w:val="il"/>
          <w:color w:val="222222"/>
        </w:rPr>
        <w:t>truth</w:t>
      </w:r>
      <w:r>
        <w:rPr>
          <w:color w:val="222222"/>
        </w:rPr>
        <w:t> of and affirm as to prove true which means the sole judge obligation is to vote on the resolution’s </w:t>
      </w:r>
      <w:r>
        <w:rPr>
          <w:rStyle w:val="il"/>
          <w:color w:val="222222"/>
        </w:rPr>
        <w:t>truth</w:t>
      </w:r>
      <w:r>
        <w:rPr>
          <w:color w:val="222222"/>
        </w:rPr>
        <w:t> or falsity</w:t>
      </w:r>
      <w:r>
        <w:rPr>
          <w:rStyle w:val="FootnoteReference"/>
          <w:color w:val="222222"/>
        </w:rPr>
        <w:footnoteReference w:id="1"/>
      </w:r>
      <w:r>
        <w:rPr>
          <w:color w:val="222222"/>
        </w:rPr>
        <w:t xml:space="preserve">. This outweighs on common usage – it is abundantly clear that our roles are verified, meaning that only truth testing is jurisdictional. </w:t>
      </w:r>
      <w:bookmarkEnd w:id="1"/>
    </w:p>
    <w:p w14:paraId="0BE98AE8" w14:textId="77777777" w:rsidR="00973367" w:rsidRDefault="00973367" w:rsidP="00973367">
      <w:pPr>
        <w:pStyle w:val="Heading4"/>
        <w:numPr>
          <w:ilvl w:val="0"/>
          <w:numId w:val="12"/>
        </w:numPr>
        <w:tabs>
          <w:tab w:val="num" w:pos="720"/>
        </w:tabs>
        <w:ind w:left="720"/>
        <w:rPr>
          <w:rFonts w:cs="Calibri"/>
          <w:color w:val="000000" w:themeColor="text1"/>
        </w:rPr>
      </w:pPr>
      <w:r w:rsidRPr="004B3EBB">
        <w:rPr>
          <w:rFonts w:cs="Calibri"/>
          <w:color w:val="000000" w:themeColor="text1"/>
        </w:rPr>
        <w:t xml:space="preserve">Ground- truth testing allows for the more ground than any other ROB since it allows for a literal infinite amount of arguments on a range of argumentation style giving the most breadth and depth of topic and </w:t>
      </w:r>
      <w:proofErr w:type="spellStart"/>
      <w:r w:rsidRPr="004B3EBB">
        <w:rPr>
          <w:rFonts w:cs="Calibri"/>
          <w:color w:val="000000" w:themeColor="text1"/>
        </w:rPr>
        <w:t>phil</w:t>
      </w:r>
      <w:proofErr w:type="spellEnd"/>
      <w:r w:rsidRPr="004B3EBB">
        <w:rPr>
          <w:rFonts w:cs="Calibri"/>
          <w:color w:val="000000" w:themeColor="text1"/>
        </w:rPr>
        <w:t xml:space="preserve"> ed </w:t>
      </w:r>
      <w:bookmarkStart w:id="3" w:name="_Hlk45191223"/>
    </w:p>
    <w:p w14:paraId="19828E25" w14:textId="77777777" w:rsidR="00973367" w:rsidRPr="004B3EBB" w:rsidRDefault="00973367" w:rsidP="00973367">
      <w:pPr>
        <w:pStyle w:val="Heading4"/>
        <w:numPr>
          <w:ilvl w:val="0"/>
          <w:numId w:val="12"/>
        </w:numPr>
        <w:tabs>
          <w:tab w:val="num" w:pos="720"/>
        </w:tabs>
        <w:ind w:left="720"/>
        <w:rPr>
          <w:rFonts w:cs="Calibri"/>
          <w:color w:val="000000" w:themeColor="text1"/>
        </w:rPr>
      </w:pPr>
      <w:r w:rsidRPr="004B3EBB">
        <w:rPr>
          <w:rFonts w:cs="Calibri"/>
        </w:rPr>
        <w:t xml:space="preserve">Circularity- debate is a question of truth or falsity, and the </w:t>
      </w:r>
      <w:proofErr w:type="spellStart"/>
      <w:r w:rsidRPr="004B3EBB">
        <w:rPr>
          <w:rFonts w:cs="Calibri"/>
        </w:rPr>
        <w:t>aff</w:t>
      </w:r>
      <w:proofErr w:type="spellEnd"/>
      <w:r w:rsidRPr="004B3EBB">
        <w:rPr>
          <w:rFonts w:cs="Calibri"/>
        </w:rPr>
        <w:t xml:space="preserve"> advocacy is the focus of every round- all arguments against this concede it’s validity, since it’s premised on your own argument being true</w:t>
      </w:r>
      <w:bookmarkEnd w:id="3"/>
    </w:p>
    <w:p w14:paraId="4093ED32" w14:textId="77777777" w:rsidR="00973367" w:rsidRPr="00A82AB1" w:rsidRDefault="00973367" w:rsidP="00973367"/>
    <w:p w14:paraId="05FF6325" w14:textId="77777777" w:rsidR="00973367" w:rsidRDefault="00973367" w:rsidP="00973367">
      <w:pPr>
        <w:pStyle w:val="Heading4"/>
        <w:numPr>
          <w:ilvl w:val="0"/>
          <w:numId w:val="11"/>
        </w:numPr>
        <w:tabs>
          <w:tab w:val="num" w:pos="360"/>
        </w:tabs>
        <w:ind w:left="360"/>
      </w:pPr>
      <w:r>
        <w:t xml:space="preserve">Grant me 1ar theory otherwise the NC can read 7 minutes of abuse and then I </w:t>
      </w:r>
      <w:proofErr w:type="spellStart"/>
      <w:r>
        <w:t>cant</w:t>
      </w:r>
      <w:proofErr w:type="spellEnd"/>
      <w:r>
        <w:t xml:space="preserve"> check and lose</w:t>
      </w:r>
      <w:bookmarkEnd w:id="2"/>
    </w:p>
    <w:p w14:paraId="318B3CF6" w14:textId="77777777" w:rsidR="00973367" w:rsidRDefault="00973367" w:rsidP="00973367">
      <w:pPr>
        <w:pStyle w:val="Heading4"/>
        <w:numPr>
          <w:ilvl w:val="0"/>
          <w:numId w:val="13"/>
        </w:numPr>
        <w:tabs>
          <w:tab w:val="num" w:pos="1080"/>
        </w:tabs>
      </w:pPr>
      <w:r>
        <w:t xml:space="preserve">DTD on theory to deter future abuse and set the best norms- </w:t>
      </w:r>
      <w:proofErr w:type="spellStart"/>
      <w:r>
        <w:t>dta</w:t>
      </w:r>
      <w:proofErr w:type="spellEnd"/>
      <w:r>
        <w:t xml:space="preserve"> incentivizes strategic concessions that don’t rectify any abuse</w:t>
      </w:r>
    </w:p>
    <w:p w14:paraId="45AE7DE3" w14:textId="77777777" w:rsidR="00973367" w:rsidRDefault="00973367" w:rsidP="00973367">
      <w:pPr>
        <w:pStyle w:val="Heading4"/>
        <w:numPr>
          <w:ilvl w:val="0"/>
          <w:numId w:val="13"/>
        </w:numPr>
        <w:tabs>
          <w:tab w:val="num" w:pos="1080"/>
        </w:tabs>
      </w:pPr>
      <w:r>
        <w:t xml:space="preserve">No 2nr RVIs </w:t>
      </w:r>
      <w:proofErr w:type="spellStart"/>
      <w:r>
        <w:t>cuz</w:t>
      </w:r>
      <w:proofErr w:type="spellEnd"/>
      <w:r>
        <w:t xml:space="preserve"> a 6 minute 2nr sandbagging RVIs makes the 2ar impossible to win, disincentivizing countering abuse. </w:t>
      </w:r>
    </w:p>
    <w:p w14:paraId="5220431B" w14:textId="77777777" w:rsidR="00973367" w:rsidRDefault="00973367" w:rsidP="00973367">
      <w:pPr>
        <w:pStyle w:val="Heading4"/>
        <w:numPr>
          <w:ilvl w:val="0"/>
          <w:numId w:val="13"/>
        </w:numPr>
        <w:tabs>
          <w:tab w:val="num" w:pos="1080"/>
        </w:tabs>
      </w:pPr>
      <w:r>
        <w:t>N</w:t>
      </w:r>
      <w:r w:rsidRPr="00691BB4">
        <w:t xml:space="preserve">o </w:t>
      </w:r>
      <w:r>
        <w:t xml:space="preserve">new </w:t>
      </w:r>
      <w:r w:rsidRPr="00691BB4">
        <w:t>2NR paradigm issues</w:t>
      </w:r>
      <w:r>
        <w:t xml:space="preserve"> or theory</w:t>
      </w:r>
      <w:r w:rsidRPr="00691BB4">
        <w:t xml:space="preserve"> because you can make whole new arguments with 6 minutes forcing me to respond in only half the time</w:t>
      </w:r>
      <w:r>
        <w:t xml:space="preserve"> creating a 6:3 skew, and can be solved by reading in the 1N</w:t>
      </w:r>
    </w:p>
    <w:p w14:paraId="3ABB5440" w14:textId="77777777" w:rsidR="00973367" w:rsidRDefault="00973367" w:rsidP="00973367">
      <w:pPr>
        <w:pStyle w:val="Heading4"/>
        <w:numPr>
          <w:ilvl w:val="0"/>
          <w:numId w:val="13"/>
        </w:numPr>
        <w:tabs>
          <w:tab w:val="num" w:pos="1080"/>
        </w:tabs>
      </w:pPr>
      <w:r>
        <w:t>Fairness is a voter – it’s a prerequisite to evaluation of the round as</w:t>
      </w:r>
      <w:r w:rsidRPr="00F1688C">
        <w:t xml:space="preserve"> </w:t>
      </w:r>
      <w:r>
        <w:t>debate’s a competitive activity, which require the better debater win, but that’s impossible when there’s a skew against us</w:t>
      </w:r>
    </w:p>
    <w:p w14:paraId="3F9BF53D" w14:textId="77777777" w:rsidR="00973367" w:rsidRPr="00A82AB1" w:rsidRDefault="00973367" w:rsidP="00973367">
      <w:pPr>
        <w:pStyle w:val="Heading4"/>
        <w:numPr>
          <w:ilvl w:val="0"/>
          <w:numId w:val="13"/>
        </w:numPr>
        <w:tabs>
          <w:tab w:val="num" w:pos="1080"/>
        </w:tabs>
      </w:pPr>
      <w:r>
        <w:t xml:space="preserve">Accept all </w:t>
      </w:r>
      <w:proofErr w:type="spellStart"/>
      <w:r>
        <w:t>aff</w:t>
      </w:r>
      <w:proofErr w:type="spellEnd"/>
      <w:r>
        <w:t xml:space="preserve"> paradigm issues in the 1AR– the 1AR is too short to win both paradigm issues and a theory shell since we need to also respond to 7 minutes of the 1NC, so it’s most fair </w:t>
      </w:r>
    </w:p>
    <w:p w14:paraId="5D1C04C4" w14:textId="77777777" w:rsidR="00973367" w:rsidRPr="00B55AD5" w:rsidRDefault="00973367" w:rsidP="00973367"/>
    <w:p w14:paraId="17A140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DB5E6" w14:textId="77777777" w:rsidR="00E91987" w:rsidRDefault="00E91987" w:rsidP="00973367">
      <w:pPr>
        <w:spacing w:after="0" w:line="240" w:lineRule="auto"/>
      </w:pPr>
      <w:r>
        <w:separator/>
      </w:r>
    </w:p>
  </w:endnote>
  <w:endnote w:type="continuationSeparator" w:id="0">
    <w:p w14:paraId="6D067A1C" w14:textId="77777777" w:rsidR="00E91987" w:rsidRDefault="00E91987" w:rsidP="0097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D0AE0" w14:textId="77777777" w:rsidR="00E91987" w:rsidRDefault="00E91987" w:rsidP="00973367">
      <w:pPr>
        <w:spacing w:after="0" w:line="240" w:lineRule="auto"/>
      </w:pPr>
      <w:r>
        <w:separator/>
      </w:r>
    </w:p>
  </w:footnote>
  <w:footnote w:type="continuationSeparator" w:id="0">
    <w:p w14:paraId="508F470B" w14:textId="77777777" w:rsidR="00E91987" w:rsidRDefault="00E91987" w:rsidP="00973367">
      <w:pPr>
        <w:spacing w:after="0" w:line="240" w:lineRule="auto"/>
      </w:pPr>
      <w:r>
        <w:continuationSeparator/>
      </w:r>
    </w:p>
  </w:footnote>
  <w:footnote w:id="1">
    <w:p w14:paraId="16EFCAB7" w14:textId="77777777" w:rsidR="00973367" w:rsidRPr="007F4A25" w:rsidRDefault="00973367" w:rsidP="00973367">
      <w:r>
        <w:rPr>
          <w:rStyle w:val="FootnoteReference"/>
        </w:rPr>
        <w:footnoteRef/>
      </w:r>
      <w:r>
        <w:t xml:space="preserve"> </w:t>
      </w:r>
      <w:hyperlink r:id="rId1" w:history="1">
        <w:r w:rsidRPr="007F4A25">
          <w:rPr>
            <w:rStyle w:val="Hyperlink"/>
          </w:rPr>
          <w:t>http://dictionary.reference.com/browse/negate</w:t>
        </w:r>
      </w:hyperlink>
      <w:r w:rsidRPr="007F4A25">
        <w:t xml:space="preserve"> - to deny the existence, evidence, or truth of:, </w:t>
      </w:r>
      <w:hyperlink r:id="rId2" w:history="1">
        <w:r w:rsidRPr="007F4A25">
          <w:rPr>
            <w:rStyle w:val="Hyperlink"/>
          </w:rPr>
          <w:t>http://www.merriam-webster.com/dictionary/negate</w:t>
        </w:r>
      </w:hyperlink>
      <w:r w:rsidRPr="007F4A25">
        <w:t xml:space="preserve"> -  to deny the existence or truth of, </w:t>
      </w:r>
      <w:hyperlink r:id="rId3" w:history="1">
        <w:r w:rsidRPr="007F4A25">
          <w:rPr>
            <w:rStyle w:val="Hyperlink"/>
          </w:rPr>
          <w:t>http://www.thefreedictionary.com/negate</w:t>
        </w:r>
      </w:hyperlink>
      <w:r w:rsidRPr="007F4A25">
        <w:t xml:space="preserve"> - to deny the existence, evidence, or truth of (something). ,</w:t>
      </w:r>
      <w:r>
        <w:t xml:space="preserve"> </w:t>
      </w:r>
      <w:hyperlink r:id="rId4" w:history="1">
        <w:r w:rsidRPr="004D12A0">
          <w:rPr>
            <w:rStyle w:val="Hyperlink"/>
          </w:rPr>
          <w:t>http://www.vocabulary.com/dictionary/negate</w:t>
        </w:r>
      </w:hyperlink>
      <w:r w:rsidRPr="007F4A25">
        <w:t xml:space="preserve"> - If something is proved false or untrue, it has been negated, https://www.yourdictionary.com/negateNegate is defined as to deny, to prove false </w:t>
      </w:r>
    </w:p>
    <w:p w14:paraId="08409D75" w14:textId="77777777" w:rsidR="00973367" w:rsidRDefault="00973367" w:rsidP="00973367">
      <w:pPr>
        <w:pStyle w:val="FootnoteText"/>
      </w:pPr>
    </w:p>
    <w:p w14:paraId="31E55637" w14:textId="77777777" w:rsidR="00973367" w:rsidRPr="007F4A25" w:rsidRDefault="00973367" w:rsidP="00973367">
      <w:r>
        <w:t xml:space="preserve">Affirm is according to: </w:t>
      </w:r>
      <w:r w:rsidRPr="007F4A25">
        <w:t>Dictionary.com – maintain as true, Merriam Webster – to say that something is true, Vocabulary.com – to affirm something is to confirm that it</w:t>
      </w:r>
    </w:p>
    <w:p w14:paraId="4629451C" w14:textId="77777777" w:rsidR="00973367" w:rsidRDefault="00973367" w:rsidP="00973367">
      <w:r w:rsidRPr="007F4A25">
        <w:t>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47694B"/>
    <w:multiLevelType w:val="hybridMultilevel"/>
    <w:tmpl w:val="C6E4B29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BC1EF8"/>
    <w:multiLevelType w:val="hybridMultilevel"/>
    <w:tmpl w:val="0D42FBC0"/>
    <w:lvl w:ilvl="0" w:tplc="1FF2FC7E">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111B1F"/>
    <w:multiLevelType w:val="hybridMultilevel"/>
    <w:tmpl w:val="71E61B3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1562632"/>
    <w:docVar w:name="VerbatimVersion" w:val="5.1"/>
  </w:docVars>
  <w:rsids>
    <w:rsidRoot w:val="00125D9B"/>
    <w:rsid w:val="000139A3"/>
    <w:rsid w:val="00100833"/>
    <w:rsid w:val="00104529"/>
    <w:rsid w:val="00105942"/>
    <w:rsid w:val="00107396"/>
    <w:rsid w:val="00125D9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2DB6"/>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3EDA"/>
    <w:rsid w:val="00823A1C"/>
    <w:rsid w:val="00845B9D"/>
    <w:rsid w:val="00860984"/>
    <w:rsid w:val="008B3ECB"/>
    <w:rsid w:val="008B4E85"/>
    <w:rsid w:val="008C1B2E"/>
    <w:rsid w:val="0091627E"/>
    <w:rsid w:val="0097032B"/>
    <w:rsid w:val="00973367"/>
    <w:rsid w:val="009D2EAD"/>
    <w:rsid w:val="009D54B2"/>
    <w:rsid w:val="009E1922"/>
    <w:rsid w:val="009F7ED2"/>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5262C"/>
    <w:rsid w:val="00E91987"/>
    <w:rsid w:val="00EC7DC4"/>
    <w:rsid w:val="00ED30CF"/>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E17E1"/>
  <w15:chartTrackingRefBased/>
  <w15:docId w15:val="{9D53199B-03C2-43D2-A7FC-32B28FE9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3367"/>
    <w:rPr>
      <w:rFonts w:ascii="Calibri" w:hAnsi="Calibri" w:cs="Calibri"/>
    </w:rPr>
  </w:style>
  <w:style w:type="paragraph" w:styleId="Heading1">
    <w:name w:val="heading 1"/>
    <w:aliases w:val="Pocket"/>
    <w:basedOn w:val="Normal"/>
    <w:next w:val="Normal"/>
    <w:link w:val="Heading1Char"/>
    <w:qFormat/>
    <w:rsid w:val="00125D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5D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5D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25D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5D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D9B"/>
  </w:style>
  <w:style w:type="character" w:customStyle="1" w:styleId="Heading1Char">
    <w:name w:val="Heading 1 Char"/>
    <w:aliases w:val="Pocket Char"/>
    <w:basedOn w:val="DefaultParagraphFont"/>
    <w:link w:val="Heading1"/>
    <w:rsid w:val="00125D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5D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5D9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25D9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25D9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25D9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25D9B"/>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G,TA,C"/>
    <w:basedOn w:val="DefaultParagraphFont"/>
    <w:link w:val="Card"/>
    <w:uiPriority w:val="99"/>
    <w:unhideWhenUsed/>
    <w:rsid w:val="00125D9B"/>
    <w:rPr>
      <w:color w:val="auto"/>
      <w:u w:val="none"/>
    </w:rPr>
  </w:style>
  <w:style w:type="character" w:styleId="FollowedHyperlink">
    <w:name w:val="FollowedHyperlink"/>
    <w:basedOn w:val="DefaultParagraphFont"/>
    <w:uiPriority w:val="99"/>
    <w:semiHidden/>
    <w:unhideWhenUsed/>
    <w:rsid w:val="00125D9B"/>
    <w:rPr>
      <w:color w:val="auto"/>
      <w:u w:val="none"/>
    </w:rPr>
  </w:style>
  <w:style w:type="paragraph" w:customStyle="1" w:styleId="Card">
    <w:name w:val="Card"/>
    <w:aliases w:val="No Spacing22,No Spacing3,Medium Grid 21,Debate Text,No Spacing111,No Spacing2,Read stuff,No Spacing41,No Spacing111112,tag,No Spacing1111,No Spacing112,tags,Very Small Text,card,No Spacing111111,No Spacing31,Dont use,Tags,Note Level 2,No Spacing23"/>
    <w:basedOn w:val="Heading1"/>
    <w:link w:val="Hyperlink"/>
    <w:autoRedefine/>
    <w:uiPriority w:val="99"/>
    <w:qFormat/>
    <w:rsid w:val="00973367"/>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73367"/>
    <w:pPr>
      <w:widowControl w:val="0"/>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973367"/>
    <w:rPr>
      <w:vertAlign w:val="superscript"/>
    </w:rPr>
  </w:style>
  <w:style w:type="character" w:customStyle="1" w:styleId="il">
    <w:name w:val="il"/>
    <w:basedOn w:val="DefaultParagraphFont"/>
    <w:rsid w:val="00973367"/>
  </w:style>
  <w:style w:type="paragraph" w:styleId="FootnoteText">
    <w:name w:val="footnote text"/>
    <w:basedOn w:val="Normal"/>
    <w:link w:val="FootnoteTextChar"/>
    <w:uiPriority w:val="99"/>
    <w:semiHidden/>
    <w:unhideWhenUsed/>
    <w:rsid w:val="00973367"/>
    <w:rPr>
      <w:sz w:val="20"/>
      <w:szCs w:val="20"/>
    </w:rPr>
  </w:style>
  <w:style w:type="character" w:customStyle="1" w:styleId="FootnoteTextChar">
    <w:name w:val="Footnote Text Char"/>
    <w:basedOn w:val="DefaultParagraphFont"/>
    <w:link w:val="FootnoteText"/>
    <w:uiPriority w:val="99"/>
    <w:semiHidden/>
    <w:rsid w:val="00973367"/>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91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dictionary/private-entity" TargetMode="External"/><Relationship Id="rId13" Type="http://schemas.openxmlformats.org/officeDocument/2006/relationships/hyperlink" Target="https://www.lawinsider.com/clause/business-trust" TargetMode="External"/><Relationship Id="rId18" Type="http://schemas.openxmlformats.org/officeDocument/2006/relationships/hyperlink" Target="https://dictionary.cambridge.org/us/dictionary/english/ac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riam-webster.com/dictionary/be" TargetMode="External"/><Relationship Id="rId7" Type="http://schemas.openxmlformats.org/officeDocument/2006/relationships/endnotes" Target="endnotes.xml"/><Relationship Id="rId12" Type="http://schemas.openxmlformats.org/officeDocument/2006/relationships/hyperlink" Target="https://www.lawinsider.com/clause/joint-venture" TargetMode="External"/><Relationship Id="rId17" Type="http://schemas.openxmlformats.org/officeDocument/2006/relationships/hyperlink" Target="https://dictionary.cambridge.org/us/dictionary/english/appropriation" TargetMode="External"/><Relationship Id="rId25" Type="http://schemas.openxmlformats.org/officeDocument/2006/relationships/hyperlink" Target="https://mail.google.com/mail/u/0/" TargetMode="External"/><Relationship Id="rId2" Type="http://schemas.openxmlformats.org/officeDocument/2006/relationships/numbering" Target="numbering.xml"/><Relationship Id="rId16" Type="http://schemas.openxmlformats.org/officeDocument/2006/relationships/hyperlink" Target="https://www.lawinsider.com/dictionary/other-business-entity" TargetMode="External"/><Relationship Id="rId20" Type="http://schemas.openxmlformats.org/officeDocument/2006/relationships/hyperlink" Target="https://dictionary.cambridge.org/us/dictionary/english/permiss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insider.com/clause/limited-partnership" TargetMode="External"/><Relationship Id="rId24" Type="http://schemas.openxmlformats.org/officeDocument/2006/relationships/hyperlink" Target="https://scholarlycommons.law.emory.edu/eilr/vol33/iss4/6" TargetMode="External"/><Relationship Id="rId5" Type="http://schemas.openxmlformats.org/officeDocument/2006/relationships/webSettings" Target="webSettings.xml"/><Relationship Id="rId15" Type="http://schemas.openxmlformats.org/officeDocument/2006/relationships/hyperlink" Target="https://www.lawinsider.com/dictionary/nonprofit-entity" TargetMode="External"/><Relationship Id="rId23" Type="http://schemas.openxmlformats.org/officeDocument/2006/relationships/hyperlink" Target="https://scholarlycommons.law.emory.edu/eilr/vol33/iss4/6" TargetMode="External"/><Relationship Id="rId10" Type="http://schemas.openxmlformats.org/officeDocument/2006/relationships/hyperlink" Target="https://www.lawinsider.com/clause/limited-liability-company" TargetMode="External"/><Relationship Id="rId19" Type="http://schemas.openxmlformats.org/officeDocument/2006/relationships/hyperlink" Target="https://dictionary.cambridge.org/us/dictionary/english/your" TargetMode="External"/><Relationship Id="rId4" Type="http://schemas.openxmlformats.org/officeDocument/2006/relationships/settings" Target="settings.xml"/><Relationship Id="rId9" Type="http://schemas.openxmlformats.org/officeDocument/2006/relationships/hyperlink" Target="https://www.lawinsider.com/clause/general-partnership" TargetMode="External"/><Relationship Id="rId14" Type="http://schemas.openxmlformats.org/officeDocument/2006/relationships/hyperlink" Target="https://www.lawinsider.com/clause/public-benefit-corporation" TargetMode="External"/><Relationship Id="rId22" Type="http://schemas.openxmlformats.org/officeDocument/2006/relationships/hyperlink" Target="https://scholarlycommons.law.emory.edu/eilr/vol33/iss4/6"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Pages>
  <Words>5801</Words>
  <Characters>33071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6</cp:revision>
  <dcterms:created xsi:type="dcterms:W3CDTF">2022-01-23T20:12:00Z</dcterms:created>
  <dcterms:modified xsi:type="dcterms:W3CDTF">2022-01-23T21:45:00Z</dcterms:modified>
</cp:coreProperties>
</file>