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56A1C" w14:textId="77777777" w:rsidR="00184B90" w:rsidRDefault="00184B90" w:rsidP="00A17845"/>
    <w:p w14:paraId="686F1A29" w14:textId="5F5879B2" w:rsidR="00FC1D6E" w:rsidRDefault="00FC1D6E" w:rsidP="00FC1D6E">
      <w:pPr>
        <w:pStyle w:val="Heading4"/>
      </w:pPr>
      <w:r>
        <w:t xml:space="preserve">I affirm. Prefer an </w:t>
      </w:r>
      <w:r w:rsidRPr="00033C6E">
        <w:rPr>
          <w:u w:val="single"/>
        </w:rPr>
        <w:t>a priori</w:t>
      </w:r>
      <w:r>
        <w:t xml:space="preserve"> basis for ethics founded on </w:t>
      </w:r>
      <w:r w:rsidRPr="00010CE0">
        <w:rPr>
          <w:u w:val="single"/>
        </w:rPr>
        <w:t>practical reason</w:t>
      </w:r>
      <w:r>
        <w:t>.</w:t>
      </w:r>
    </w:p>
    <w:p w14:paraId="094B7C47" w14:textId="77777777" w:rsidR="00FC1D6E" w:rsidRDefault="00FC1D6E" w:rsidP="00FC1D6E">
      <w:pPr>
        <w:pStyle w:val="Heading4"/>
      </w:pPr>
      <w:r>
        <w:t xml:space="preserve">First, only necessary justification can form knowledge – anything else faces the </w:t>
      </w:r>
      <w:r w:rsidRPr="001B4854">
        <w:rPr>
          <w:u w:val="single"/>
        </w:rPr>
        <w:t>problem of perception</w:t>
      </w:r>
      <w:r>
        <w:t xml:space="preserve">. </w:t>
      </w:r>
    </w:p>
    <w:p w14:paraId="2FEB5A0E" w14:textId="77777777" w:rsidR="00FC1D6E" w:rsidRPr="005E5DF6" w:rsidRDefault="00FC1D6E" w:rsidP="00FC1D6E">
      <w:pPr>
        <w:rPr>
          <w:sz w:val="16"/>
        </w:rPr>
      </w:pPr>
      <w:r w:rsidRPr="005E5DF6">
        <w:rPr>
          <w:rStyle w:val="Emphasis"/>
        </w:rPr>
        <w:t>Lyons</w:t>
      </w:r>
      <w:r w:rsidRPr="005E5DF6">
        <w:rPr>
          <w:sz w:val="16"/>
        </w:rPr>
        <w:t xml:space="preserve">, Jack, "Epistemological Problems of Perception", The Stanford Encyclopedia of Philosophy (Spring </w:t>
      </w:r>
      <w:r w:rsidRPr="005E5DF6">
        <w:rPr>
          <w:rStyle w:val="Emphasis"/>
        </w:rPr>
        <w:t xml:space="preserve">2017 </w:t>
      </w:r>
      <w:r w:rsidRPr="005E5DF6">
        <w:rPr>
          <w:sz w:val="16"/>
        </w:rPr>
        <w:t>Edition), Edward N. Zalta (ed.), URL = &lt;https://plato.stanford.edu/archives/spr2017/entries/perception-episprob/&gt;.</w:t>
      </w:r>
      <w:r>
        <w:rPr>
          <w:sz w:val="16"/>
        </w:rPr>
        <w:t xml:space="preserve"> JS</w:t>
      </w:r>
    </w:p>
    <w:p w14:paraId="72EA8FA4" w14:textId="77777777" w:rsidR="00FC1D6E" w:rsidRPr="005E5DF6" w:rsidRDefault="00FC1D6E" w:rsidP="00FC1D6E">
      <w:pPr>
        <w:rPr>
          <w:sz w:val="16"/>
        </w:rPr>
      </w:pPr>
      <w:r w:rsidRPr="005E5DF6">
        <w:rPr>
          <w:sz w:val="16"/>
        </w:rPr>
        <w:t>The skeptical scenarios (</w:t>
      </w:r>
      <w:r w:rsidRPr="005E5DF6">
        <w:rPr>
          <w:rStyle w:val="StyleUnderline"/>
          <w:highlight w:val="cyan"/>
        </w:rPr>
        <w:t>dreaming, brains in vats</w:t>
      </w:r>
      <w:r w:rsidRPr="005E5DF6">
        <w:rPr>
          <w:rStyle w:val="StyleUnderline"/>
        </w:rPr>
        <w:t>, differently situated sense organs</w:t>
      </w:r>
      <w:r w:rsidRPr="005E5DF6">
        <w:rPr>
          <w:sz w:val="16"/>
        </w:rPr>
        <w:t xml:space="preserve">, etc.) </w:t>
      </w:r>
      <w:r w:rsidRPr="005E5DF6">
        <w:rPr>
          <w:rStyle w:val="StyleUnderline"/>
          <w:highlight w:val="cyan"/>
        </w:rPr>
        <w:t>call our attention to a</w:t>
      </w:r>
      <w:r w:rsidRPr="005E5DF6">
        <w:rPr>
          <w:rStyle w:val="StyleUnderline"/>
        </w:rPr>
        <w:t xml:space="preserve"> crucial </w:t>
      </w:r>
      <w:r w:rsidRPr="005E5DF6">
        <w:rPr>
          <w:rStyle w:val="StyleUnderline"/>
          <w:highlight w:val="cyan"/>
        </w:rPr>
        <w:t>distinction</w:t>
      </w:r>
      <w:r w:rsidRPr="005E5DF6">
        <w:rPr>
          <w:rStyle w:val="StyleUnderline"/>
        </w:rPr>
        <w:t xml:space="preserve"> between appearance and reality: </w:t>
      </w:r>
      <w:r w:rsidRPr="005E5DF6">
        <w:rPr>
          <w:rStyle w:val="StyleUnderline"/>
          <w:highlight w:val="cyan"/>
        </w:rPr>
        <w:t xml:space="preserve">how things </w:t>
      </w:r>
      <w:r w:rsidRPr="005E5DF6">
        <w:rPr>
          <w:rStyle w:val="StyleUnderline"/>
        </w:rPr>
        <w:t xml:space="preserve">perceptually </w:t>
      </w:r>
      <w:r w:rsidRPr="005E5DF6">
        <w:rPr>
          <w:rStyle w:val="StyleUnderline"/>
          <w:highlight w:val="cyan"/>
        </w:rPr>
        <w:t>appear is not necessarily how things really are</w:t>
      </w:r>
      <w:r w:rsidRPr="005E5DF6">
        <w:rPr>
          <w:rStyle w:val="StyleUnderline"/>
        </w:rPr>
        <w:t>; things could appear the same though really be different</w:t>
      </w:r>
      <w:r w:rsidRPr="005E5DF6">
        <w:rPr>
          <w:sz w:val="16"/>
        </w:rPr>
        <w:t xml:space="preserve">, and they could appear to be some other, incompatible way and really be the same. Further reflection on the scenarios suggests that although I might know very little—perhaps nothing—about how things are in the external world, I can nevertheless know quite a lot about how it appears to me that things are. </w:t>
      </w:r>
      <w:r w:rsidRPr="005E5DF6">
        <w:rPr>
          <w:rStyle w:val="StyleUnderline"/>
        </w:rPr>
        <w:t>This engenders a shift from thinking about perceptual appearances as features of objects</w:t>
      </w:r>
      <w:r w:rsidRPr="005E5DF6">
        <w:rPr>
          <w:sz w:val="16"/>
        </w:rPr>
        <w:t xml:space="preserve"> (e.g., “the appearance of the house was quite shabby”), </w:t>
      </w:r>
      <w:r w:rsidRPr="005E5DF6">
        <w:rPr>
          <w:rStyle w:val="StyleUnderline"/>
        </w:rPr>
        <w:t>to thinking of them as mental states</w:t>
      </w:r>
      <w:r w:rsidRPr="005E5DF6">
        <w:rPr>
          <w:sz w:val="16"/>
        </w:rPr>
        <w:t>—experiences—</w:t>
      </w:r>
      <w:r w:rsidRPr="005E5DF6">
        <w:rPr>
          <w:rStyle w:val="StyleUnderline"/>
        </w:rPr>
        <w:t>of the perceiving subject</w:t>
      </w:r>
      <w:r w:rsidRPr="005E5DF6">
        <w:rPr>
          <w:sz w:val="16"/>
        </w:rPr>
        <w:t xml:space="preserve"> (e.g., “she had a visual appearance/experience as of a house”). Finally, it seems that </w:t>
      </w:r>
      <w:r w:rsidRPr="005E5DF6">
        <w:rPr>
          <w:rStyle w:val="StyleUnderline"/>
          <w:highlight w:val="cyan"/>
        </w:rPr>
        <w:t>if we are to know anything about the</w:t>
      </w:r>
      <w:r w:rsidRPr="005E5DF6">
        <w:rPr>
          <w:rStyle w:val="StyleUnderline"/>
        </w:rPr>
        <w:t xml:space="preserve"> external </w:t>
      </w:r>
      <w:r w:rsidRPr="005E5DF6">
        <w:rPr>
          <w:rStyle w:val="StyleUnderline"/>
          <w:highlight w:val="cyan"/>
        </w:rPr>
        <w:t>world</w:t>
      </w:r>
      <w:r w:rsidRPr="005E5DF6">
        <w:rPr>
          <w:rStyle w:val="StyleUnderline"/>
        </w:rPr>
        <w:t xml:space="preserve"> at all, </w:t>
      </w:r>
      <w:r w:rsidRPr="005E5DF6">
        <w:rPr>
          <w:rStyle w:val="StyleUnderline"/>
          <w:highlight w:val="cyan"/>
        </w:rPr>
        <w:t>that knowledge must be indirect</w:t>
      </w:r>
      <w:r w:rsidRPr="005E5DF6">
        <w:rPr>
          <w:rStyle w:val="StyleUnderline"/>
        </w:rPr>
        <w:t>, for what is directly before me is not the world itself, but only these perceptual appearances.</w:t>
      </w:r>
      <w:r w:rsidRPr="005E5DF6">
        <w:rPr>
          <w:sz w:val="16"/>
        </w:rPr>
        <w:t xml:space="preserve"> I know and have justified beliefs about the external world only insofar as I know and have justified beliefs about appearances.</w:t>
      </w:r>
    </w:p>
    <w:p w14:paraId="2B958E80" w14:textId="77777777" w:rsidR="00FC1D6E" w:rsidRPr="005E5DF6" w:rsidRDefault="00FC1D6E" w:rsidP="00FC1D6E">
      <w:pPr>
        <w:rPr>
          <w:sz w:val="16"/>
        </w:rPr>
      </w:pPr>
      <w:r w:rsidRPr="005E5DF6">
        <w:rPr>
          <w:sz w:val="16"/>
        </w:rPr>
        <w:t xml:space="preserve">All this suggests a “veil of perception” between us and external objects: </w:t>
      </w:r>
      <w:r w:rsidRPr="005E5DF6">
        <w:rPr>
          <w:rStyle w:val="StyleUnderline"/>
        </w:rPr>
        <w:t xml:space="preserve">we do not have direct unvarnished </w:t>
      </w:r>
      <w:r w:rsidRPr="005E5DF6">
        <w:rPr>
          <w:rStyle w:val="StyleUnderline"/>
          <w:highlight w:val="cyan"/>
        </w:rPr>
        <w:t>access to the world</w:t>
      </w:r>
      <w:r w:rsidRPr="005E5DF6">
        <w:rPr>
          <w:rStyle w:val="StyleUnderline"/>
        </w:rPr>
        <w:t xml:space="preserve">, but instead have an access that </w:t>
      </w:r>
      <w:r w:rsidRPr="005E5DF6">
        <w:rPr>
          <w:rStyle w:val="StyleUnderline"/>
          <w:highlight w:val="cyan"/>
        </w:rPr>
        <w:t>is mediated by sensory appearances</w:t>
      </w:r>
      <w:r w:rsidRPr="005E5DF6">
        <w:rPr>
          <w:sz w:val="16"/>
        </w:rPr>
        <w:t>, the character of which might well depend on all kinds of factors (e.g., condition of sense organs, direct brain stimulation, etc.) besides those features of the external world that our perceptual judgments aim to capture. Paraphrasing David Hume (1739: I.2.vi, I.4.ii; 1748: sec 12.1; see also Locke 1690, Berkeley 1710, Russell 1912): nothing is ever directly present to the mind in perception except perceptual appearances.</w:t>
      </w:r>
    </w:p>
    <w:p w14:paraId="23888B29" w14:textId="77777777" w:rsidR="00FC1D6E" w:rsidRPr="005E5DF6" w:rsidRDefault="00FC1D6E" w:rsidP="00FC1D6E">
      <w:pPr>
        <w:rPr>
          <w:sz w:val="16"/>
        </w:rPr>
      </w:pPr>
      <w:r w:rsidRPr="005E5DF6">
        <w:rPr>
          <w:sz w:val="16"/>
        </w:rPr>
        <w:t xml:space="preserve">But if our only access to the external world is mediated by potentially misleading perceptual appearances, we ought to have some assurance that the appearances we are relying on are not of the misleading variety. And here is where all the trouble arises, for it seems that </w:t>
      </w:r>
      <w:r w:rsidRPr="005E5DF6">
        <w:rPr>
          <w:rStyle w:val="StyleUnderline"/>
          <w:highlight w:val="cyan"/>
        </w:rPr>
        <w:t>there is no way we could have</w:t>
      </w:r>
      <w:r w:rsidRPr="005E5DF6">
        <w:rPr>
          <w:rStyle w:val="StyleUnderline"/>
        </w:rPr>
        <w:t xml:space="preserve"> any </w:t>
      </w:r>
      <w:r w:rsidRPr="005E5DF6">
        <w:rPr>
          <w:rStyle w:val="StyleUnderline"/>
          <w:highlight w:val="cyan"/>
        </w:rPr>
        <w:t>evidence for the reliability of perception</w:t>
      </w:r>
      <w:r w:rsidRPr="005E5DF6">
        <w:rPr>
          <w:sz w:val="16"/>
        </w:rPr>
        <w:t xml:space="preserve"> (i.e., perceptual appearances) </w:t>
      </w:r>
      <w:r w:rsidRPr="005E5DF6">
        <w:rPr>
          <w:rStyle w:val="StyleUnderline"/>
          <w:highlight w:val="cyan"/>
        </w:rPr>
        <w:t>without relying on other perceptions</w:t>
      </w:r>
      <w:r w:rsidRPr="005E5DF6">
        <w:rPr>
          <w:rStyle w:val="StyleUnderline"/>
        </w:rPr>
        <w:t>. We have empirical reason,</w:t>
      </w:r>
      <w:r w:rsidRPr="005E5DF6">
        <w:rPr>
          <w:sz w:val="16"/>
        </w:rPr>
        <w:t xml:space="preserve"> for example</w:t>
      </w:r>
      <w:r w:rsidRPr="005E5DF6">
        <w:rPr>
          <w:rStyle w:val="StyleUnderline"/>
        </w:rPr>
        <w:t>, to think that science is not yet capable of stimulating brains in a very precise way, but appealing to this</w:t>
      </w:r>
      <w:r w:rsidRPr="005E5DF6">
        <w:rPr>
          <w:sz w:val="16"/>
        </w:rPr>
        <w:t xml:space="preserve"> to rebut the possibility of brain-in-a-vat scenarios </w:t>
      </w:r>
      <w:r w:rsidRPr="005E5DF6">
        <w:rPr>
          <w:rStyle w:val="StyleUnderline"/>
        </w:rPr>
        <w:t xml:space="preserve">seems </w:t>
      </w:r>
      <w:r w:rsidRPr="005E5DF6">
        <w:rPr>
          <w:rStyle w:val="Emphasis"/>
          <w:highlight w:val="cyan"/>
        </w:rPr>
        <w:t>blatantly question begging</w:t>
      </w:r>
      <w:r w:rsidRPr="005E5DF6">
        <w:rPr>
          <w:sz w:val="16"/>
        </w:rPr>
        <w:t>. At the heart of the problem of the external world is a skeptical argument I will refer to as “PEW” and which I reconstruct in what follows. I have named the premises, as we will want to discuss them individually.</w:t>
      </w:r>
    </w:p>
    <w:p w14:paraId="484F6262" w14:textId="77777777" w:rsidR="00FC1D6E" w:rsidRPr="005E5DF6" w:rsidRDefault="00FC1D6E" w:rsidP="00FC1D6E">
      <w:pPr>
        <w:rPr>
          <w:sz w:val="16"/>
        </w:rPr>
      </w:pPr>
      <w:r w:rsidRPr="005E5DF6">
        <w:rPr>
          <w:sz w:val="16"/>
        </w:rPr>
        <w:t>Nothing is ever directly present to the mind in perception except perceptual appearances. (Indirectness Principle) Thus:</w:t>
      </w:r>
    </w:p>
    <w:p w14:paraId="287E362D" w14:textId="77777777" w:rsidR="00FC1D6E" w:rsidRPr="005E5DF6" w:rsidRDefault="00FC1D6E" w:rsidP="00FC1D6E">
      <w:pPr>
        <w:rPr>
          <w:sz w:val="16"/>
        </w:rPr>
      </w:pPr>
      <w:r w:rsidRPr="005E5DF6">
        <w:rPr>
          <w:sz w:val="16"/>
        </w:rPr>
        <w:t>Without a good reason for thinking perceptual appearances are veridical, we are not justified in our perceptual beliefs. (Metaevidential Principle)</w:t>
      </w:r>
    </w:p>
    <w:p w14:paraId="0CF11765" w14:textId="77777777" w:rsidR="00FC1D6E" w:rsidRPr="005E5DF6" w:rsidRDefault="00FC1D6E" w:rsidP="00FC1D6E">
      <w:pPr>
        <w:rPr>
          <w:sz w:val="16"/>
        </w:rPr>
      </w:pPr>
      <w:r w:rsidRPr="005E5DF6">
        <w:rPr>
          <w:sz w:val="16"/>
        </w:rPr>
        <w:t>We have no good reason for thinking perceptual appearances are veridical. (Reasons Claim)</w:t>
      </w:r>
    </w:p>
    <w:p w14:paraId="181B3644" w14:textId="77777777" w:rsidR="00FC1D6E" w:rsidRPr="005E5DF6" w:rsidRDefault="00FC1D6E" w:rsidP="00FC1D6E">
      <w:pPr>
        <w:rPr>
          <w:sz w:val="16"/>
        </w:rPr>
      </w:pPr>
      <w:r w:rsidRPr="005E5DF6">
        <w:rPr>
          <w:sz w:val="16"/>
        </w:rPr>
        <w:t>Therefore, we are not justified in our perceptual beliefs.</w:t>
      </w:r>
    </w:p>
    <w:p w14:paraId="66FD877F" w14:textId="77777777" w:rsidR="00FC1D6E" w:rsidRPr="005E5DF6" w:rsidRDefault="00FC1D6E" w:rsidP="00FC1D6E">
      <w:pPr>
        <w:rPr>
          <w:rStyle w:val="StyleUnderline"/>
        </w:rPr>
      </w:pPr>
      <w:r w:rsidRPr="005E5DF6">
        <w:rPr>
          <w:sz w:val="16"/>
        </w:rPr>
        <w:t>A few comments on the logic of the argument are in order. </w:t>
      </w:r>
      <w:hyperlink r:id="rId8" w:anchor="Pew2" w:history="1">
        <w:r w:rsidRPr="005E5DF6">
          <w:rPr>
            <w:rStyle w:val="Hyperlink"/>
            <w:sz w:val="16"/>
          </w:rPr>
          <w:t>(2)</w:t>
        </w:r>
      </w:hyperlink>
      <w:r w:rsidRPr="005E5DF6">
        <w:rPr>
          <w:sz w:val="16"/>
        </w:rPr>
        <w:t> and </w:t>
      </w:r>
      <w:hyperlink r:id="rId9" w:anchor="Pew3" w:history="1">
        <w:r w:rsidRPr="005E5DF6">
          <w:rPr>
            <w:rStyle w:val="Hyperlink"/>
            <w:sz w:val="16"/>
          </w:rPr>
          <w:t>(3)</w:t>
        </w:r>
      </w:hyperlink>
      <w:r w:rsidRPr="005E5DF6">
        <w:rPr>
          <w:sz w:val="16"/>
        </w:rPr>
        <w:t> make up the meat of the argument; together they entail </w:t>
      </w:r>
      <w:hyperlink r:id="rId10" w:anchor="Pew4" w:history="1">
        <w:r w:rsidRPr="005E5DF6">
          <w:rPr>
            <w:rStyle w:val="Hyperlink"/>
            <w:sz w:val="16"/>
          </w:rPr>
          <w:t>(4)</w:t>
        </w:r>
      </w:hyperlink>
      <w:r w:rsidRPr="005E5DF6">
        <w:rPr>
          <w:sz w:val="16"/>
        </w:rPr>
        <w:t>. This means that </w:t>
      </w:r>
      <w:hyperlink r:id="rId11" w:anchor="Pew1" w:history="1">
        <w:r w:rsidRPr="005E5DF6">
          <w:rPr>
            <w:rStyle w:val="Hyperlink"/>
            <w:sz w:val="16"/>
          </w:rPr>
          <w:t>(1)</w:t>
        </w:r>
      </w:hyperlink>
      <w:r w:rsidRPr="005E5DF6">
        <w:rPr>
          <w:sz w:val="16"/>
        </w:rPr>
        <w:t>, which is motivated by the skeptical scenarios mentioned above and the associated veil of perception view, would be unnecessary for deriving the skeptical conclusion, as are those skeptical scenarios, were it not for the fact that </w:t>
      </w:r>
      <w:hyperlink r:id="rId12" w:anchor="Pew1" w:history="1">
        <w:r w:rsidRPr="005E5DF6">
          <w:rPr>
            <w:rStyle w:val="Hyperlink"/>
            <w:sz w:val="16"/>
          </w:rPr>
          <w:t>(1)</w:t>
        </w:r>
      </w:hyperlink>
      <w:r w:rsidRPr="005E5DF6">
        <w:rPr>
          <w:sz w:val="16"/>
        </w:rPr>
        <w:t> is commonly taken to render perception inferential in such a way as to lend support to </w:t>
      </w:r>
      <w:hyperlink r:id="rId13" w:anchor="Pew2" w:history="1">
        <w:r w:rsidRPr="005E5DF6">
          <w:rPr>
            <w:rStyle w:val="Hyperlink"/>
            <w:sz w:val="16"/>
          </w:rPr>
          <w:t>(2)</w:t>
        </w:r>
      </w:hyperlink>
      <w:r w:rsidRPr="005E5DF6">
        <w:rPr>
          <w:sz w:val="16"/>
        </w:rPr>
        <w:t>. If </w:t>
      </w:r>
      <w:hyperlink r:id="rId14" w:anchor="Pew1" w:history="1">
        <w:r w:rsidRPr="005E5DF6">
          <w:rPr>
            <w:rStyle w:val="Hyperlink"/>
            <w:sz w:val="16"/>
          </w:rPr>
          <w:t>(1)</w:t>
        </w:r>
      </w:hyperlink>
      <w:r w:rsidRPr="005E5DF6">
        <w:rPr>
          <w:sz w:val="16"/>
        </w:rPr>
        <w:t> is true, then, plausibly, </w:t>
      </w:r>
      <w:hyperlink r:id="rId15" w:anchor="Pew2" w:history="1">
        <w:r w:rsidRPr="005E5DF6">
          <w:rPr>
            <w:rStyle w:val="Hyperlink"/>
            <w:sz w:val="16"/>
          </w:rPr>
          <w:t>(2)</w:t>
        </w:r>
      </w:hyperlink>
      <w:r w:rsidRPr="005E5DF6">
        <w:rPr>
          <w:sz w:val="16"/>
        </w:rPr>
        <w:t xml:space="preserve"> is: </w:t>
      </w:r>
      <w:r w:rsidRPr="005E5DF6">
        <w:rPr>
          <w:rStyle w:val="StyleUnderline"/>
        </w:rPr>
        <w:t>if our access is mediated by potentially nonveridical appearances, then we should only trust the appearances we have reason to think veridical.</w:t>
      </w:r>
      <w:r w:rsidRPr="005E5DF6">
        <w:rPr>
          <w:sz w:val="16"/>
        </w:rPr>
        <w:t xml:space="preserve"> And no other reason to endorse </w:t>
      </w:r>
      <w:hyperlink r:id="rId16" w:anchor="Pew2" w:history="1">
        <w:r w:rsidRPr="005E5DF6">
          <w:rPr>
            <w:rStyle w:val="Hyperlink"/>
            <w:sz w:val="16"/>
          </w:rPr>
          <w:t>(2)</w:t>
        </w:r>
      </w:hyperlink>
      <w:r w:rsidRPr="005E5DF6">
        <w:rPr>
          <w:sz w:val="16"/>
        </w:rPr>
        <w:t> is immediately apparent (although an additional motivation for </w:t>
      </w:r>
      <w:hyperlink r:id="rId17" w:anchor="Pew2" w:history="1">
        <w:r w:rsidRPr="005E5DF6">
          <w:rPr>
            <w:rStyle w:val="Hyperlink"/>
            <w:sz w:val="16"/>
          </w:rPr>
          <w:t>(2)</w:t>
        </w:r>
      </w:hyperlink>
      <w:r w:rsidRPr="005E5DF6">
        <w:rPr>
          <w:sz w:val="16"/>
        </w:rPr>
        <w:t> will be discussed below, in </w:t>
      </w:r>
      <w:hyperlink r:id="rId18" w:anchor="ClasFoun" w:history="1">
        <w:r w:rsidRPr="005E5DF6">
          <w:rPr>
            <w:rStyle w:val="Hyperlink"/>
            <w:sz w:val="16"/>
          </w:rPr>
          <w:t>section 3.1</w:t>
        </w:r>
      </w:hyperlink>
      <w:r w:rsidRPr="005E5DF6">
        <w:rPr>
          <w:sz w:val="16"/>
        </w:rPr>
        <w:t>). </w:t>
      </w:r>
      <w:hyperlink r:id="rId19" w:anchor="Pew1" w:history="1">
        <w:r w:rsidRPr="005E5DF6">
          <w:rPr>
            <w:rStyle w:val="Hyperlink"/>
            <w:sz w:val="16"/>
          </w:rPr>
          <w:t>(1)</w:t>
        </w:r>
      </w:hyperlink>
      <w:r w:rsidRPr="005E5DF6">
        <w:rPr>
          <w:sz w:val="16"/>
        </w:rPr>
        <w:t> is therefore an important component of the traditional problem. The plausibility of </w:t>
      </w:r>
      <w:hyperlink r:id="rId20" w:anchor="Pew3" w:history="1">
        <w:r w:rsidRPr="005E5DF6">
          <w:rPr>
            <w:rStyle w:val="Hyperlink"/>
            <w:sz w:val="16"/>
          </w:rPr>
          <w:t>(3)</w:t>
        </w:r>
      </w:hyperlink>
      <w:r w:rsidRPr="005E5DF6">
        <w:rPr>
          <w:sz w:val="16"/>
        </w:rPr>
        <w:t> derives from the idea that o</w:t>
      </w:r>
      <w:r w:rsidRPr="005E5DF6">
        <w:rPr>
          <w:rStyle w:val="StyleUnderline"/>
        </w:rPr>
        <w:t>ur only means of verifying the veridicality of appearances would itself depend on perception, in the question-begging manner sketched above.</w:t>
      </w:r>
    </w:p>
    <w:p w14:paraId="27440734" w14:textId="77777777" w:rsidR="00FC1D6E" w:rsidRPr="00DC58E2" w:rsidRDefault="00FC1D6E" w:rsidP="00FC1D6E">
      <w:pPr>
        <w:rPr>
          <w:sz w:val="16"/>
        </w:rPr>
      </w:pPr>
      <w:r w:rsidRPr="005E5DF6">
        <w:rPr>
          <w:sz w:val="16"/>
        </w:rPr>
        <w:t xml:space="preserve">Notice that PEW addresses justification rather than knowledge. On the reasonable assumption that </w:t>
      </w:r>
      <w:r w:rsidRPr="005E5DF6">
        <w:rPr>
          <w:rStyle w:val="StyleUnderline"/>
          <w:highlight w:val="cyan"/>
        </w:rPr>
        <w:t>knowledge requires justification</w:t>
      </w:r>
      <w:r w:rsidRPr="005E5DF6">
        <w:rPr>
          <w:sz w:val="16"/>
        </w:rPr>
        <w:t>, </w:t>
      </w:r>
      <w:hyperlink r:id="rId21" w:anchor="Pew4" w:history="1">
        <w:r w:rsidRPr="005E5DF6">
          <w:rPr>
            <w:rStyle w:val="Hyperlink"/>
            <w:sz w:val="16"/>
          </w:rPr>
          <w:t>(4)</w:t>
        </w:r>
      </w:hyperlink>
      <w:r w:rsidRPr="005E5DF6">
        <w:rPr>
          <w:sz w:val="16"/>
        </w:rPr>
        <w:t xml:space="preserve"> implies that </w:t>
      </w:r>
      <w:r w:rsidRPr="005E5DF6">
        <w:rPr>
          <w:rStyle w:val="StyleUnderline"/>
          <w:highlight w:val="cyan"/>
        </w:rPr>
        <w:t>our perceptual beliefs do not count as knowledge</w:t>
      </w:r>
      <w:r w:rsidRPr="005E5DF6">
        <w:rPr>
          <w:sz w:val="16"/>
        </w:rPr>
        <w:t>. One who denies this assumption could easily rewrite PEW in terms of knowledge rather than justification with little or no reduction in plausibility. I have reconstructed PEW in a way that is supposed to be intuitively compelling. Were we to get specific about the implicit quantification involved (we have no good reason for thinking that any perceptual appearances are veridical? that perceptual appearances are in general veridical? that this perceptual appearance is veridical?), the argument would get a lot more complicated. The simpler version presented above is sufficient for our current purposes.</w:t>
      </w:r>
    </w:p>
    <w:p w14:paraId="77D5173A" w14:textId="77777777" w:rsidR="00FC1D6E" w:rsidRDefault="00FC1D6E" w:rsidP="00FC1D6E">
      <w:pPr>
        <w:pStyle w:val="Heading4"/>
      </w:pPr>
      <w:r>
        <w:t xml:space="preserve">Second, </w:t>
      </w:r>
      <w:r w:rsidRPr="00EA6789">
        <w:rPr>
          <w:u w:val="single"/>
        </w:rPr>
        <w:t>regress</w:t>
      </w:r>
      <w:r>
        <w:t xml:space="preserve"> – only practical reason resolves it. </w:t>
      </w:r>
    </w:p>
    <w:p w14:paraId="44E8F4E5" w14:textId="77777777" w:rsidR="00FC1D6E" w:rsidRPr="004D359D" w:rsidRDefault="00FC1D6E" w:rsidP="00FC1D6E">
      <w:pPr>
        <w:rPr>
          <w:rFonts w:asciiTheme="minorHAnsi" w:hAnsiTheme="minorHAnsi"/>
        </w:rPr>
      </w:pPr>
      <w:r w:rsidRPr="004D359D">
        <w:rPr>
          <w:rStyle w:val="Style13ptBold"/>
          <w:rFonts w:asciiTheme="minorHAnsi" w:hAnsiTheme="minorHAnsi"/>
        </w:rPr>
        <w:t>Velleman</w:t>
      </w:r>
      <w:r w:rsidRPr="004D359D">
        <w:rPr>
          <w:rFonts w:asciiTheme="minorHAnsi" w:hAnsiTheme="minorHAnsi"/>
        </w:rPr>
        <w:t xml:space="preserve"> (David, “Self To Self”, Cambridge University Press, 2006, pg 18-19)</w:t>
      </w:r>
    </w:p>
    <w:p w14:paraId="3807D387" w14:textId="77777777" w:rsidR="00FC1D6E" w:rsidRDefault="00FC1D6E" w:rsidP="00FC1D6E">
      <w:pPr>
        <w:rPr>
          <w:rFonts w:asciiTheme="minorHAnsi" w:hAnsiTheme="minorHAnsi"/>
          <w:sz w:val="14"/>
        </w:rPr>
      </w:pPr>
      <w:r w:rsidRPr="004D359D">
        <w:rPr>
          <w:rFonts w:asciiTheme="minorHAnsi" w:hAnsiTheme="minorHAnsi"/>
          <w:sz w:val="14"/>
        </w:rPr>
        <w:t xml:space="preserve">As we have seen, </w:t>
      </w:r>
      <w:r w:rsidRPr="00987FEB">
        <w:rPr>
          <w:rStyle w:val="StyleUnderline"/>
          <w:rFonts w:asciiTheme="minorHAnsi" w:hAnsiTheme="minorHAnsi"/>
          <w:highlight w:val="cyan"/>
        </w:rPr>
        <w:t>requirements that depend</w:t>
      </w:r>
      <w:r w:rsidRPr="004D359D">
        <w:rPr>
          <w:rFonts w:asciiTheme="minorHAnsi" w:hAnsiTheme="minorHAnsi"/>
          <w:sz w:val="14"/>
        </w:rPr>
        <w:t xml:space="preserve"> for their force </w:t>
      </w:r>
      <w:r w:rsidRPr="00987FEB">
        <w:rPr>
          <w:rStyle w:val="StyleUnderline"/>
          <w:rFonts w:asciiTheme="minorHAnsi" w:hAnsiTheme="minorHAnsi"/>
          <w:highlight w:val="cyan"/>
        </w:rPr>
        <w:t>on</w:t>
      </w:r>
      <w:r w:rsidRPr="004D359D">
        <w:rPr>
          <w:rFonts w:asciiTheme="minorHAnsi" w:hAnsiTheme="minorHAnsi"/>
          <w:sz w:val="14"/>
        </w:rPr>
        <w:t xml:space="preserve"> some </w:t>
      </w:r>
      <w:r w:rsidRPr="00987FEB">
        <w:rPr>
          <w:rStyle w:val="StyleUnderline"/>
          <w:rFonts w:asciiTheme="minorHAnsi" w:hAnsiTheme="minorHAnsi"/>
          <w:highlight w:val="cyan"/>
        </w:rPr>
        <w:t>external</w:t>
      </w:r>
      <w:r w:rsidRPr="004D359D">
        <w:rPr>
          <w:rFonts w:asciiTheme="minorHAnsi" w:hAnsiTheme="minorHAnsi"/>
          <w:sz w:val="14"/>
        </w:rPr>
        <w:t xml:space="preserve"> source of </w:t>
      </w:r>
      <w:r w:rsidRPr="00987FEB">
        <w:rPr>
          <w:rStyle w:val="StyleUnderline"/>
          <w:rFonts w:asciiTheme="minorHAnsi" w:hAnsiTheme="minorHAnsi"/>
          <w:highlight w:val="cyan"/>
        </w:rPr>
        <w:t>authority turn out to be escapable because</w:t>
      </w:r>
      <w:r w:rsidRPr="004D359D">
        <w:rPr>
          <w:rFonts w:asciiTheme="minorHAnsi" w:hAnsiTheme="minorHAnsi"/>
          <w:sz w:val="14"/>
        </w:rPr>
        <w:t xml:space="preserve"> the </w:t>
      </w:r>
      <w:r w:rsidRPr="00987FEB">
        <w:rPr>
          <w:rStyle w:val="StyleUnderline"/>
          <w:rFonts w:asciiTheme="minorHAnsi" w:hAnsiTheme="minorHAnsi"/>
          <w:highlight w:val="cyan"/>
        </w:rPr>
        <w:t>authority</w:t>
      </w:r>
      <w:r w:rsidRPr="004D359D">
        <w:rPr>
          <w:rFonts w:asciiTheme="minorHAnsi" w:hAnsiTheme="minorHAnsi"/>
          <w:sz w:val="14"/>
        </w:rPr>
        <w:t xml:space="preserve"> behind them </w:t>
      </w:r>
      <w:r w:rsidRPr="00987FEB">
        <w:rPr>
          <w:rStyle w:val="StyleUnderline"/>
          <w:rFonts w:asciiTheme="minorHAnsi" w:hAnsiTheme="minorHAnsi"/>
          <w:highlight w:val="cyan"/>
        </w:rPr>
        <w:t>can be questioned</w:t>
      </w:r>
      <w:r w:rsidRPr="004D359D">
        <w:rPr>
          <w:rStyle w:val="StyleUnderline"/>
          <w:rFonts w:asciiTheme="minorHAnsi" w:hAnsiTheme="minorHAnsi"/>
        </w:rPr>
        <w:t>.</w:t>
      </w:r>
      <w:r w:rsidRPr="004D359D">
        <w:rPr>
          <w:rFonts w:asciiTheme="minorHAnsi" w:hAnsiTheme="minorHAnsi"/>
          <w:sz w:val="14"/>
        </w:rPr>
        <w:t xml:space="preserve"> We can ask, “Why should I act on this desire?” or “Why should I obey the U.S. Government?” or even “Why should I obey God?” And as we observed in the </w:t>
      </w:r>
      <w:r w:rsidRPr="00F91938">
        <w:rPr>
          <w:rFonts w:asciiTheme="minorHAnsi" w:hAnsiTheme="minorHAnsi"/>
          <w:b/>
          <w:sz w:val="14"/>
        </w:rPr>
        <w:t>case</w:t>
      </w:r>
      <w:r w:rsidRPr="004D359D">
        <w:rPr>
          <w:rFonts w:asciiTheme="minorHAnsi" w:hAnsiTheme="minorHAnsi"/>
          <w:sz w:val="14"/>
        </w:rPr>
        <w:t xml:space="preserve"> of the desire to punch someone in the nose, </w:t>
      </w:r>
      <w:r w:rsidRPr="00987FEB">
        <w:rPr>
          <w:rStyle w:val="StyleUnderline"/>
          <w:rFonts w:asciiTheme="minorHAnsi" w:hAnsiTheme="minorHAnsi"/>
          <w:highlight w:val="cyan"/>
        </w:rPr>
        <w:t>this</w:t>
      </w:r>
      <w:r w:rsidRPr="004D359D">
        <w:rPr>
          <w:rFonts w:asciiTheme="minorHAnsi" w:hAnsiTheme="minorHAnsi"/>
          <w:sz w:val="14"/>
        </w:rPr>
        <w:t xml:space="preserve"> question </w:t>
      </w:r>
      <w:r w:rsidRPr="00987FEB">
        <w:rPr>
          <w:rStyle w:val="StyleUnderline"/>
          <w:rFonts w:asciiTheme="minorHAnsi" w:hAnsiTheme="minorHAnsi"/>
          <w:highlight w:val="cyan"/>
        </w:rPr>
        <w:t>demands</w:t>
      </w:r>
      <w:r w:rsidRPr="004D359D">
        <w:rPr>
          <w:rFonts w:asciiTheme="minorHAnsi" w:hAnsiTheme="minorHAnsi"/>
          <w:sz w:val="14"/>
        </w:rPr>
        <w:t xml:space="preserve"> a </w:t>
      </w:r>
      <w:r w:rsidRPr="00987FEB">
        <w:rPr>
          <w:rStyle w:val="StyleUnderline"/>
          <w:rFonts w:asciiTheme="minorHAnsi" w:hAnsiTheme="minorHAnsi"/>
          <w:highlight w:val="cyan"/>
        </w:rPr>
        <w:t>reason</w:t>
      </w:r>
      <w:r w:rsidRPr="004D359D">
        <w:rPr>
          <w:rStyle w:val="StyleUnderline"/>
          <w:rFonts w:asciiTheme="minorHAnsi" w:hAnsiTheme="minorHAnsi"/>
        </w:rPr>
        <w:t xml:space="preserve"> for acting.</w:t>
      </w:r>
      <w:r w:rsidRPr="004D359D">
        <w:rPr>
          <w:rFonts w:asciiTheme="minorHAnsi" w:hAnsiTheme="minorHAnsi"/>
          <w:sz w:val="14"/>
        </w:rPr>
        <w:t xml:space="preserve"> The authority we are questioning would be vindicated, in each case, by the production of a sufficient reason. What this observation suggests is that </w:t>
      </w:r>
      <w:r w:rsidRPr="00987FEB">
        <w:rPr>
          <w:rStyle w:val="StyleUnderline"/>
          <w:rFonts w:asciiTheme="minorHAnsi" w:hAnsiTheme="minorHAnsi"/>
          <w:highlight w:val="cyan"/>
        </w:rPr>
        <w:t>any</w:t>
      </w:r>
      <w:r w:rsidRPr="004D359D">
        <w:rPr>
          <w:rFonts w:asciiTheme="minorHAnsi" w:hAnsiTheme="minorHAnsi"/>
          <w:sz w:val="14"/>
        </w:rPr>
        <w:t xml:space="preserve"> purported </w:t>
      </w:r>
      <w:r w:rsidRPr="00987FEB">
        <w:rPr>
          <w:rStyle w:val="StyleUnderline"/>
          <w:rFonts w:asciiTheme="minorHAnsi" w:hAnsiTheme="minorHAnsi"/>
          <w:highlight w:val="cyan"/>
        </w:rPr>
        <w:t>source of</w:t>
      </w:r>
      <w:r w:rsidRPr="004D359D">
        <w:rPr>
          <w:rFonts w:asciiTheme="minorHAnsi" w:hAnsiTheme="minorHAnsi"/>
          <w:sz w:val="14"/>
        </w:rPr>
        <w:t xml:space="preserve"> practical </w:t>
      </w:r>
      <w:r w:rsidRPr="00987FEB">
        <w:rPr>
          <w:rStyle w:val="StyleUnderline"/>
          <w:rFonts w:asciiTheme="minorHAnsi" w:hAnsiTheme="minorHAnsi"/>
          <w:highlight w:val="cyan"/>
        </w:rPr>
        <w:t>authority depends on</w:t>
      </w:r>
      <w:r w:rsidRPr="004D359D">
        <w:rPr>
          <w:rFonts w:asciiTheme="minorHAnsi" w:hAnsiTheme="minorHAnsi"/>
          <w:sz w:val="14"/>
        </w:rPr>
        <w:t xml:space="preserve"> reasons for obeying it—and hence on </w:t>
      </w:r>
      <w:r w:rsidRPr="004D359D">
        <w:rPr>
          <w:rStyle w:val="StyleUnderline"/>
          <w:rFonts w:asciiTheme="minorHAnsi" w:hAnsiTheme="minorHAnsi"/>
        </w:rPr>
        <w:t xml:space="preserve">the authority of </w:t>
      </w:r>
      <w:r w:rsidRPr="00987FEB">
        <w:rPr>
          <w:rStyle w:val="StyleUnderline"/>
          <w:rFonts w:asciiTheme="minorHAnsi" w:hAnsiTheme="minorHAnsi"/>
          <w:highlight w:val="cyan"/>
        </w:rPr>
        <w:t>reasons</w:t>
      </w:r>
      <w:r w:rsidRPr="004D359D">
        <w:rPr>
          <w:rStyle w:val="StyleUnderline"/>
          <w:rFonts w:asciiTheme="minorHAnsi" w:hAnsiTheme="minorHAnsi"/>
        </w:rPr>
        <w:t>.</w:t>
      </w:r>
      <w:r w:rsidRPr="004D359D">
        <w:rPr>
          <w:rFonts w:asciiTheme="minorHAnsi" w:hAnsiTheme="min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987FEB">
        <w:rPr>
          <w:rStyle w:val="StyleUnderline"/>
          <w:rFonts w:asciiTheme="minorHAnsi" w:hAnsiTheme="minorHAnsi"/>
          <w:highlight w:val="cyan"/>
        </w:rPr>
        <w:t>however</w:t>
      </w:r>
      <w:r w:rsidRPr="004D359D">
        <w:rPr>
          <w:rFonts w:asciiTheme="minorHAnsi" w:hAnsiTheme="minorHAnsi"/>
          <w:sz w:val="14"/>
        </w:rPr>
        <w:t xml:space="preserve">, we can hear something odd in our question. To ask “Why should I?” is to demand a reason; and so </w:t>
      </w:r>
      <w:r w:rsidRPr="00987FEB">
        <w:rPr>
          <w:rStyle w:val="StyleUnderline"/>
          <w:rFonts w:asciiTheme="minorHAnsi" w:hAnsiTheme="minorHAnsi"/>
          <w:highlight w:val="cyan"/>
        </w:rPr>
        <w:t>to ask</w:t>
      </w:r>
      <w:r w:rsidRPr="004D359D">
        <w:rPr>
          <w:rStyle w:val="StyleUnderline"/>
          <w:rFonts w:asciiTheme="minorHAnsi" w:hAnsiTheme="minorHAnsi"/>
        </w:rPr>
        <w:t xml:space="preserve"> “</w:t>
      </w:r>
      <w:r w:rsidRPr="00987FEB">
        <w:rPr>
          <w:rStyle w:val="StyleUnderline"/>
          <w:rFonts w:asciiTheme="minorHAnsi" w:hAnsiTheme="minorHAnsi"/>
          <w:highlight w:val="cyan"/>
        </w:rPr>
        <w:t>Why should I act for reasons</w:t>
      </w:r>
      <w:r w:rsidRPr="004D359D">
        <w:rPr>
          <w:rStyle w:val="StyleUnderline"/>
          <w:rFonts w:asciiTheme="minorHAnsi" w:hAnsiTheme="minorHAnsi"/>
        </w:rPr>
        <w:t xml:space="preserve">?” </w:t>
      </w:r>
      <w:r w:rsidRPr="00987FEB">
        <w:rPr>
          <w:rStyle w:val="StyleUnderline"/>
          <w:rFonts w:asciiTheme="minorHAnsi" w:hAnsiTheme="minorHAnsi"/>
          <w:highlight w:val="cyan"/>
        </w:rPr>
        <w:t>is to demand a reason for</w:t>
      </w:r>
      <w:r w:rsidRPr="004D359D">
        <w:rPr>
          <w:rStyle w:val="StyleUnderline"/>
          <w:rFonts w:asciiTheme="minorHAnsi" w:hAnsiTheme="minorHAnsi"/>
        </w:rPr>
        <w:t xml:space="preserve"> acting for </w:t>
      </w:r>
      <w:r w:rsidRPr="00987FEB">
        <w:rPr>
          <w:rStyle w:val="StyleUnderline"/>
          <w:rFonts w:asciiTheme="minorHAnsi" w:hAnsiTheme="minorHAnsi"/>
          <w:highlight w:val="cyan"/>
        </w:rPr>
        <w:t>reason</w:t>
      </w:r>
      <w:r w:rsidRPr="004D359D">
        <w:rPr>
          <w:rStyle w:val="StyleUnderline"/>
          <w:rFonts w:asciiTheme="minorHAnsi" w:hAnsiTheme="minorHAnsi"/>
        </w:rPr>
        <w:t xml:space="preserve">s. </w:t>
      </w:r>
      <w:r w:rsidRPr="00987FEB">
        <w:rPr>
          <w:rStyle w:val="StyleUnderline"/>
          <w:rFonts w:asciiTheme="minorHAnsi" w:hAnsiTheme="minorHAnsi"/>
          <w:highlight w:val="cyan"/>
        </w:rPr>
        <w:t>This</w:t>
      </w:r>
      <w:r w:rsidRPr="004D359D">
        <w:rPr>
          <w:rFonts w:asciiTheme="minorHAnsi" w:hAnsiTheme="minorHAnsi"/>
          <w:sz w:val="14"/>
        </w:rPr>
        <w:t xml:space="preserve"> demand implicitly </w:t>
      </w:r>
      <w:r w:rsidRPr="00987FEB">
        <w:rPr>
          <w:rStyle w:val="StyleUnderline"/>
          <w:rFonts w:asciiTheme="minorHAnsi" w:hAnsiTheme="minorHAnsi"/>
          <w:highlight w:val="cyan"/>
        </w:rPr>
        <w:t>concedes the</w:t>
      </w:r>
      <w:r w:rsidRPr="004D359D">
        <w:rPr>
          <w:rFonts w:asciiTheme="minorHAnsi" w:hAnsiTheme="minorHAnsi"/>
          <w:sz w:val="14"/>
        </w:rPr>
        <w:t xml:space="preserve"> very </w:t>
      </w:r>
      <w:r w:rsidRPr="00987FEB">
        <w:rPr>
          <w:rStyle w:val="StyleUnderline"/>
          <w:rFonts w:asciiTheme="minorHAnsi" w:hAnsiTheme="minorHAnsi"/>
          <w:highlight w:val="cyan"/>
        </w:rPr>
        <w:t>authority</w:t>
      </w:r>
      <w:r w:rsidRPr="004D359D">
        <w:rPr>
          <w:rStyle w:val="StyleUnderline"/>
          <w:rFonts w:asciiTheme="minorHAnsi" w:hAnsiTheme="minorHAnsi"/>
        </w:rPr>
        <w:t xml:space="preserve"> that </w:t>
      </w:r>
      <w:r w:rsidRPr="00987FEB">
        <w:rPr>
          <w:rStyle w:val="StyleUnderline"/>
          <w:rFonts w:asciiTheme="minorHAnsi" w:hAnsiTheme="minorHAnsi"/>
          <w:highlight w:val="cyan"/>
        </w:rPr>
        <w:t>it purports</w:t>
      </w:r>
      <w:r w:rsidRPr="004D359D">
        <w:rPr>
          <w:rFonts w:asciiTheme="minorHAnsi" w:hAnsiTheme="minorHAnsi"/>
          <w:sz w:val="14"/>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1F4AAFD2" w14:textId="77777777" w:rsidR="00FC1D6E" w:rsidRDefault="00FC1D6E" w:rsidP="00FC1D6E">
      <w:pPr>
        <w:pStyle w:val="Heading4"/>
      </w:pPr>
      <w:r>
        <w:t xml:space="preserve">Third, only a priori ethics and reason can resolve injustices and explain the previous failures of reason – anything else </w:t>
      </w:r>
      <w:r w:rsidRPr="00FC5052">
        <w:rPr>
          <w:u w:val="single"/>
        </w:rPr>
        <w:t>distorts</w:t>
      </w:r>
      <w:r>
        <w:t xml:space="preserve"> moral judgement. </w:t>
      </w:r>
    </w:p>
    <w:p w14:paraId="0F47D399" w14:textId="77777777" w:rsidR="00FC1D6E" w:rsidRPr="00057B08" w:rsidRDefault="00FC1D6E" w:rsidP="00FC1D6E">
      <w:pPr>
        <w:rPr>
          <w:sz w:val="16"/>
        </w:rPr>
      </w:pPr>
      <w:r w:rsidRPr="003F775E">
        <w:rPr>
          <w:rStyle w:val="Emphasis"/>
        </w:rPr>
        <w:t>Hill,</w:t>
      </w:r>
      <w:r w:rsidRPr="002D7E76">
        <w:rPr>
          <w:sz w:val="16"/>
        </w:rPr>
        <w:t xml:space="preserve"> Thomas </w:t>
      </w:r>
      <w:r w:rsidRPr="003F775E">
        <w:rPr>
          <w:rStyle w:val="Emphasis"/>
        </w:rPr>
        <w:t>and Boxill</w:t>
      </w:r>
      <w:r w:rsidRPr="002D7E76">
        <w:rPr>
          <w:sz w:val="16"/>
        </w:rPr>
        <w:t xml:space="preserve">, Bernard, 2001, “Kant and Race.” </w:t>
      </w:r>
      <w:hyperlink r:id="rId22" w:history="1">
        <w:r w:rsidRPr="002D7E76">
          <w:rPr>
            <w:rStyle w:val="Hyperlink"/>
            <w:sz w:val="16"/>
          </w:rPr>
          <w:t>http://www.faculty.umb.edu/lawrence_blum/courses/465_11/readings/Race_and_Racism.pdf</w:t>
        </w:r>
      </w:hyperlink>
      <w:r w:rsidRPr="002D7E76">
        <w:rPr>
          <w:sz w:val="16"/>
        </w:rPr>
        <w:t xml:space="preserve"> JS</w:t>
      </w:r>
    </w:p>
    <w:p w14:paraId="518D52EC" w14:textId="77777777" w:rsidR="00FC1D6E" w:rsidRPr="00057B08" w:rsidRDefault="00FC1D6E" w:rsidP="00FC1D6E">
      <w:pPr>
        <w:rPr>
          <w:sz w:val="16"/>
        </w:rPr>
      </w:pPr>
      <w:r w:rsidRPr="00057B08">
        <w:rPr>
          <w:sz w:val="16"/>
        </w:rPr>
        <w:t xml:space="preserve">It may seem that this is mistaken, because there are cases where knowing what is in conformity with duty requires more sophisticated intellectual argumentation than is available to ‘common human reason’. This may or may not be true. In any case, the objection now under consideration maintains that Kant’s remark is mistaken for a different and perhaps more fundamental reason. It can allow that, suitably qualiﬁed, Kant’s remark is right that ‘common human reason’ can always know what is in conformity with duty. </w:t>
      </w:r>
      <w:r w:rsidRPr="00D26A8B">
        <w:rPr>
          <w:rStyle w:val="StyleUnderline"/>
        </w:rPr>
        <w:t>The qualiﬁcation is that to be able to know what is in conformity with duty common human reason must always have the morally relevant facts vividly before it. But</w:t>
      </w:r>
      <w:r w:rsidRPr="00057B08">
        <w:rPr>
          <w:sz w:val="16"/>
        </w:rPr>
        <w:t xml:space="preserve">, so the objection goes, </w:t>
      </w:r>
      <w:r w:rsidRPr="00587C12">
        <w:rPr>
          <w:rStyle w:val="StyleUnderline"/>
          <w:highlight w:val="cyan"/>
        </w:rPr>
        <w:t>emotions</w:t>
      </w:r>
      <w:r w:rsidRPr="00D26A8B">
        <w:rPr>
          <w:rStyle w:val="StyleUnderline"/>
        </w:rPr>
        <w:t xml:space="preserve">, passions, and attitudes </w:t>
      </w:r>
      <w:r w:rsidRPr="00587C12">
        <w:rPr>
          <w:rStyle w:val="StyleUnderline"/>
          <w:highlight w:val="cyan"/>
        </w:rPr>
        <w:t>often make it</w:t>
      </w:r>
      <w:r w:rsidRPr="00D26A8B">
        <w:rPr>
          <w:rStyle w:val="StyleUnderline"/>
        </w:rPr>
        <w:t xml:space="preserve"> extremely difﬁcult if not </w:t>
      </w:r>
      <w:r w:rsidRPr="00587C12">
        <w:rPr>
          <w:rStyle w:val="StyleUnderline"/>
          <w:highlight w:val="cyan"/>
        </w:rPr>
        <w:t xml:space="preserve">impossible </w:t>
      </w:r>
      <w:r w:rsidRPr="00587C12">
        <w:rPr>
          <w:rStyle w:val="StyleUnderline"/>
        </w:rPr>
        <w:t>for</w:t>
      </w:r>
      <w:r w:rsidRPr="00D26A8B">
        <w:rPr>
          <w:rStyle w:val="StyleUnderline"/>
        </w:rPr>
        <w:t xml:space="preserve"> common human rea-son </w:t>
      </w:r>
      <w:r w:rsidRPr="00587C12">
        <w:rPr>
          <w:rStyle w:val="StyleUnderline"/>
          <w:highlight w:val="cyan"/>
        </w:rPr>
        <w:t>to have the morally relevant facts vividly</w:t>
      </w:r>
      <w:r w:rsidRPr="00D26A8B">
        <w:rPr>
          <w:rStyle w:val="StyleUnderline"/>
        </w:rPr>
        <w:t xml:space="preserve"> before it.</w:t>
      </w:r>
      <w:r w:rsidRPr="00057B08">
        <w:rPr>
          <w:sz w:val="16"/>
        </w:rPr>
        <w:t xml:space="preserve"> As Aristotle reminds us, the emotions, passions, and attitudes focus our attention on certain facts and distract our attention from other facts. The conﬁdent person tends to overlook facts that a fearful person notices; and an angry person tends to overlook facts that a happy person notices. In other words, </w:t>
      </w:r>
      <w:r w:rsidRPr="00D26A8B">
        <w:rPr>
          <w:rStyle w:val="StyleUnderline"/>
        </w:rPr>
        <w:t xml:space="preserve">emotions, passions, and </w:t>
      </w:r>
      <w:r w:rsidRPr="00587C12">
        <w:rPr>
          <w:rStyle w:val="StyleUnderline"/>
          <w:highlight w:val="cyan"/>
        </w:rPr>
        <w:t>attitudes tend to make certain facts vivid, and</w:t>
      </w:r>
      <w:r w:rsidRPr="00D26A8B">
        <w:rPr>
          <w:rStyle w:val="StyleUnderline"/>
        </w:rPr>
        <w:t xml:space="preserve"> to make </w:t>
      </w:r>
      <w:r w:rsidRPr="00587C12">
        <w:rPr>
          <w:rStyle w:val="StyleUnderline"/>
          <w:highlight w:val="cyan"/>
        </w:rPr>
        <w:t>others obscure</w:t>
      </w:r>
      <w:r w:rsidRPr="00D26A8B">
        <w:rPr>
          <w:rStyle w:val="StyleUnderline"/>
        </w:rPr>
        <w:t xml:space="preserve">. Indeed they often make morally irrelevant facts vivid, and morally relevant facts obscure. But if common human reason must have the morally relevant facts vividly before it to know what is in conformity with duty, the emotions, passions, and </w:t>
      </w:r>
      <w:r w:rsidRPr="00587C12">
        <w:rPr>
          <w:rStyle w:val="StyleUnderline"/>
        </w:rPr>
        <w:t>attitudes can make it very difﬁcult for common human reason to know what is in conformity with duty.</w:t>
      </w:r>
      <w:r w:rsidRPr="00587C12">
        <w:rPr>
          <w:sz w:val="16"/>
        </w:rPr>
        <w:t xml:space="preserve"> We can see this in a case that Kant himself constructs: according to him, a person cannot will that his maxim not to assist others in need be made a law of nature because many cases could occur in which he would need the assistance of others. But this argument depends on the possibility of such cases being sufficiently vivid to the person in question, and we know that they will not be if he is very proud and self-confident. Generally, if the maxims we can will to be universal laws depend on the factual beliefs we have vividly before us, and the maxims we can will to be universal laws determine what we think is right, our emotions, passions, and attitudes can determine what we think is right</w:t>
      </w:r>
      <w:r w:rsidRPr="00587C12">
        <w:rPr>
          <w:rStyle w:val="StyleUnderline"/>
        </w:rPr>
        <w:t>. The</w:t>
      </w:r>
      <w:r w:rsidRPr="00057B08">
        <w:rPr>
          <w:rStyle w:val="StyleUnderline"/>
        </w:rPr>
        <w:t xml:space="preserve"> problem is that if our emotions and passions can make morally irrelevant facts vivid, and morally relevant facts obscure, </w:t>
      </w:r>
      <w:r w:rsidRPr="00587C12">
        <w:rPr>
          <w:rStyle w:val="StyleUnderline"/>
          <w:highlight w:val="cyan"/>
        </w:rPr>
        <w:t>they can mislead us into thinking that what is right is wrong</w:t>
      </w:r>
      <w:r w:rsidRPr="00057B08">
        <w:rPr>
          <w:rStyle w:val="StyleUnderline"/>
        </w:rPr>
        <w:t>, and that what is wrong is right. If this is correct, conﬁdent</w:t>
      </w:r>
      <w:r w:rsidRPr="00587C12">
        <w:rPr>
          <w:rStyle w:val="StyleUnderline"/>
          <w:highlight w:val="cyan"/>
        </w:rPr>
        <w:t>, complacent</w:t>
      </w:r>
      <w:r w:rsidRPr="00057B08">
        <w:rPr>
          <w:rStyle w:val="StyleUnderline"/>
        </w:rPr>
        <w:t xml:space="preserve">, well-positioned </w:t>
      </w:r>
      <w:r w:rsidRPr="00587C12">
        <w:rPr>
          <w:rStyle w:val="StyleUnderline"/>
          <w:highlight w:val="cyan"/>
        </w:rPr>
        <w:t>white people will</w:t>
      </w:r>
      <w:r w:rsidRPr="00057B08">
        <w:rPr>
          <w:rStyle w:val="StyleUnderline"/>
        </w:rPr>
        <w:t xml:space="preserve"> not only </w:t>
      </w:r>
      <w:r w:rsidRPr="00587C12">
        <w:rPr>
          <w:rStyle w:val="StyleUnderline"/>
          <w:highlight w:val="cyan"/>
        </w:rPr>
        <w:t>ﬁnd it difficult to do what they know to be right</w:t>
      </w:r>
      <w:r w:rsidRPr="00057B08">
        <w:rPr>
          <w:rStyle w:val="StyleUnderline"/>
        </w:rPr>
        <w:t xml:space="preserve">; they will ﬁnd it still more difﬁcult to know what is right, </w:t>
      </w:r>
      <w:r w:rsidRPr="00587C12">
        <w:rPr>
          <w:rStyle w:val="StyleUnderline"/>
          <w:highlight w:val="cyan"/>
        </w:rPr>
        <w:t>even when they sincerely claim that they are trying</w:t>
      </w:r>
      <w:r w:rsidRPr="00057B08">
        <w:rPr>
          <w:rStyle w:val="StyleUnderline"/>
        </w:rPr>
        <w:t xml:space="preserve"> to do so.</w:t>
      </w:r>
      <w:r w:rsidRPr="00057B08">
        <w:rPr>
          <w:sz w:val="16"/>
        </w:rPr>
        <w:t xml:space="preserve"> Indeed, </w:t>
      </w:r>
      <w:r w:rsidRPr="00057B08">
        <w:rPr>
          <w:rStyle w:val="StyleUnderline"/>
        </w:rPr>
        <w:t>such sincere people are likely to be particularly dangerous for,</w:t>
      </w:r>
      <w:r w:rsidRPr="00057B08">
        <w:rPr>
          <w:sz w:val="16"/>
        </w:rPr>
        <w:t xml:space="preserve"> feeling their own sincerity, </w:t>
      </w:r>
      <w:r w:rsidRPr="00057B08">
        <w:rPr>
          <w:rStyle w:val="StyleUnderline"/>
        </w:rPr>
        <w:t>they will be unlikely to believe that they can be mistaken</w:t>
      </w:r>
      <w:r w:rsidRPr="00057B08">
        <w:rPr>
          <w:sz w:val="16"/>
        </w:rPr>
        <w:t xml:space="preserve">. We do not think that Kant was altogether unaware of this problem, for he frequently warned of the dangers of self-deception. His mistake seems to have been to suppose we can always overcome our self-deceptions, and bring the morally relevant facts vividly before us, by a sufficiently strenuous rational self-examination. Still, </w:t>
      </w:r>
      <w:r w:rsidRPr="00223FE5">
        <w:rPr>
          <w:rStyle w:val="StyleUnderline"/>
          <w:highlight w:val="cyan"/>
        </w:rPr>
        <w:t>the solution to this</w:t>
      </w:r>
      <w:r w:rsidRPr="00057B08">
        <w:rPr>
          <w:rStyle w:val="StyleUnderline"/>
        </w:rPr>
        <w:t xml:space="preserve"> difficulty </w:t>
      </w:r>
      <w:r w:rsidRPr="00223FE5">
        <w:rPr>
          <w:rStyle w:val="StyleUnderline"/>
          <w:highlight w:val="cyan"/>
        </w:rPr>
        <w:t>is not to abandon reliance on reason</w:t>
      </w:r>
      <w:r w:rsidRPr="00057B08">
        <w:rPr>
          <w:rStyle w:val="StyleUnderline"/>
        </w:rPr>
        <w:t xml:space="preserve">. On the contrary, </w:t>
      </w:r>
      <w:r w:rsidRPr="00223FE5">
        <w:rPr>
          <w:rStyle w:val="StyleUnderline"/>
          <w:highlight w:val="cyan"/>
        </w:rPr>
        <w:t>we can only solve this</w:t>
      </w:r>
      <w:r w:rsidRPr="00057B08">
        <w:rPr>
          <w:rStyle w:val="StyleUnderline"/>
        </w:rPr>
        <w:t xml:space="preserve"> difficulty </w:t>
      </w:r>
      <w:r w:rsidRPr="00223FE5">
        <w:rPr>
          <w:rStyle w:val="StyleUnderline"/>
          <w:highlight w:val="cyan"/>
        </w:rPr>
        <w:t>if we rely even more on reason</w:t>
      </w:r>
      <w:r w:rsidRPr="00057B08">
        <w:rPr>
          <w:rStyle w:val="StyleUnderline"/>
        </w:rPr>
        <w:t xml:space="preserve">. It was reason that led us to appreciate that the </w:t>
      </w:r>
      <w:r w:rsidRPr="00223FE5">
        <w:rPr>
          <w:rStyle w:val="StyleUnderline"/>
          <w:highlight w:val="cyan"/>
        </w:rPr>
        <w:t>emotion</w:t>
      </w:r>
      <w:r w:rsidRPr="00057B08">
        <w:rPr>
          <w:rStyle w:val="StyleUnderline"/>
        </w:rPr>
        <w:t>s, passions, and attitudes c</w:t>
      </w:r>
      <w:r w:rsidRPr="00223FE5">
        <w:rPr>
          <w:rStyle w:val="StyleUnderline"/>
          <w:highlight w:val="cyan"/>
        </w:rPr>
        <w:t>an distort the results of reason’s efforts</w:t>
      </w:r>
      <w:r w:rsidRPr="00057B08">
        <w:rPr>
          <w:rStyle w:val="StyleUnderline"/>
        </w:rPr>
        <w:t xml:space="preserve"> to determine what is right; </w:t>
      </w:r>
      <w:r w:rsidRPr="00223FE5">
        <w:rPr>
          <w:rStyle w:val="StyleUnderline"/>
          <w:highlight w:val="cyan"/>
        </w:rPr>
        <w:t>and it was reason that led us to see that</w:t>
      </w:r>
      <w:r w:rsidRPr="00223FE5">
        <w:rPr>
          <w:rStyle w:val="StyleUnderline"/>
        </w:rPr>
        <w:t xml:space="preserve"> rational self-examination alone may not always enable us to bring all the morally relevant facts vividly before us. </w:t>
      </w:r>
      <w:r w:rsidRPr="00223FE5">
        <w:rPr>
          <w:sz w:val="16"/>
        </w:rPr>
        <w:t xml:space="preserve">Finally, </w:t>
      </w:r>
      <w:r w:rsidRPr="00223FE5">
        <w:rPr>
          <w:rStyle w:val="StyleUnderline"/>
        </w:rPr>
        <w:t>it is reason that will enable us to solve the problem</w:t>
      </w:r>
      <w:r w:rsidRPr="00223FE5">
        <w:rPr>
          <w:sz w:val="16"/>
        </w:rPr>
        <w:t>, which in general is to ﬁnd some way to bring the morally relevant facts</w:t>
      </w:r>
      <w:r w:rsidRPr="00057B08">
        <w:rPr>
          <w:sz w:val="16"/>
        </w:rPr>
        <w:t xml:space="preserve"> before common human reason. The ﬁrst step, of course, is to </w:t>
      </w:r>
      <w:r w:rsidRPr="00223FE5">
        <w:rPr>
          <w:rStyle w:val="StyleUnderline"/>
        </w:rPr>
        <w:t>listen to what others are saying</w:t>
      </w:r>
      <w:r w:rsidRPr="00057B08">
        <w:rPr>
          <w:sz w:val="16"/>
        </w:rPr>
        <w:t xml:space="preserve">. Reason will only lead us to the truth if we listen to what others are saying. But we are not repeating this fact made familiar by every defender of freedom of expression. Listening to others with different viewpoints, different emotions and attitudes, and consequently different blind spots is a beginning, but it is not enough. The conﬁdent and complacent do not listen sympathetically to those they feel to be their inferiors, even when they invite these inferiors to speak. Somehow we must design institutions that will help us to listen to others sympathetically. Morally relevant facts that are obscure to us may be vivid to others, and if we listen to them sympathetically these facts may become vivid to us too. Rousseau believed that institutions that reduced inequalities and dependencies would help us to listen to others sympathetically. We believe he was right, but that is not the point we want to press now. </w:t>
      </w:r>
      <w:r w:rsidRPr="00057B08">
        <w:rPr>
          <w:rStyle w:val="StyleUnderline"/>
        </w:rPr>
        <w:t xml:space="preserve">Our point is that </w:t>
      </w:r>
      <w:r w:rsidRPr="00223FE5">
        <w:rPr>
          <w:rStyle w:val="StyleUnderline"/>
          <w:highlight w:val="cyan"/>
        </w:rPr>
        <w:t>only by rational reﬂection</w:t>
      </w:r>
      <w:r w:rsidRPr="00057B08">
        <w:rPr>
          <w:rStyle w:val="StyleUnderline"/>
        </w:rPr>
        <w:t xml:space="preserve"> together </w:t>
      </w:r>
      <w:r w:rsidRPr="00223FE5">
        <w:rPr>
          <w:rStyle w:val="StyleUnderline"/>
          <w:highlight w:val="cyan"/>
        </w:rPr>
        <w:t>with adequate understanding of the</w:t>
      </w:r>
      <w:r w:rsidRPr="00057B08">
        <w:rPr>
          <w:rStyle w:val="StyleUnderline"/>
        </w:rPr>
        <w:t xml:space="preserve"> social and psychological </w:t>
      </w:r>
      <w:r w:rsidRPr="00223FE5">
        <w:rPr>
          <w:rStyle w:val="StyleUnderline"/>
          <w:highlight w:val="cyan"/>
        </w:rPr>
        <w:t>roots of racism can we design</w:t>
      </w:r>
      <w:r w:rsidRPr="00057B08">
        <w:rPr>
          <w:rStyle w:val="StyleUnderline"/>
        </w:rPr>
        <w:t xml:space="preserve"> the </w:t>
      </w:r>
      <w:r w:rsidRPr="00223FE5">
        <w:rPr>
          <w:rStyle w:val="StyleUnderline"/>
          <w:highlight w:val="cyan"/>
        </w:rPr>
        <w:t>institutions that will help us to listen to others sympathetically</w:t>
      </w:r>
      <w:r w:rsidRPr="00057B08">
        <w:rPr>
          <w:rStyle w:val="StyleUnderline"/>
        </w:rPr>
        <w:t xml:space="preserve"> and consequently to know what is in conformity with duty</w:t>
      </w:r>
      <w:r w:rsidRPr="00057B08">
        <w:rPr>
          <w:sz w:val="16"/>
        </w:rPr>
        <w:t>.</w:t>
      </w:r>
    </w:p>
    <w:p w14:paraId="35B3065F" w14:textId="77777777" w:rsidR="00FC1D6E" w:rsidRDefault="00FC1D6E" w:rsidP="00FC1D6E"/>
    <w:p w14:paraId="30082DCC" w14:textId="77777777" w:rsidR="00FC1D6E" w:rsidRPr="00C94C51" w:rsidRDefault="00FC1D6E" w:rsidP="00FC1D6E">
      <w:pPr>
        <w:pStyle w:val="Heading4"/>
      </w:pPr>
      <w:r>
        <w:t xml:space="preserve">Fourth, experience is the faculty we use to </w:t>
      </w:r>
      <w:r w:rsidRPr="00454296">
        <w:rPr>
          <w:u w:val="single"/>
        </w:rPr>
        <w:t>describe</w:t>
      </w:r>
      <w:r>
        <w:t xml:space="preserve"> the world, but that can’t correlate with normative truth because of the gap between what is and what ought to be the case.</w:t>
      </w:r>
    </w:p>
    <w:p w14:paraId="44D1C94B" w14:textId="77777777" w:rsidR="00FC1D6E" w:rsidRPr="0070577B" w:rsidRDefault="00FC1D6E" w:rsidP="00FC1D6E"/>
    <w:p w14:paraId="3F242873" w14:textId="77777777" w:rsidR="00FC1D6E" w:rsidRDefault="00FC1D6E" w:rsidP="00FC1D6E">
      <w:pPr>
        <w:pStyle w:val="Heading4"/>
      </w:pPr>
      <w:r>
        <w:t xml:space="preserve">Practical reason means we must be able to universally will maxims—our judgements are authoritative and can’t only apply to ourselves anymore than 2+2=4 can be true only for me. Non contradiction is a side constraint on ethics since no principle can be simultaneously true and false as the idea of truth excludes the possibility of falsity. Thus, the standard is consistency with the categorical imperative. This requires a right to autonomy – universalizing coercion means others could violate your right to coerce, which prevents you from acting on your maxim. </w:t>
      </w:r>
    </w:p>
    <w:p w14:paraId="69309453" w14:textId="77777777" w:rsidR="00FC1D6E" w:rsidRDefault="00FC1D6E" w:rsidP="00FC1D6E">
      <w:pPr>
        <w:pStyle w:val="Heading4"/>
      </w:pPr>
      <w:r>
        <w:t xml:space="preserve">Impact calc – </w:t>
      </w:r>
    </w:p>
    <w:p w14:paraId="07B7181C" w14:textId="77777777" w:rsidR="00FC1D6E" w:rsidRDefault="00FC1D6E" w:rsidP="00FC1D6E">
      <w:pPr>
        <w:pStyle w:val="Heading4"/>
      </w:pPr>
      <w:r>
        <w:t xml:space="preserve">First, use epistemic confidence – </w:t>
      </w:r>
    </w:p>
    <w:p w14:paraId="1624A97D" w14:textId="77777777" w:rsidR="00FC1D6E" w:rsidRDefault="00FC1D6E" w:rsidP="00FC1D6E">
      <w:pPr>
        <w:pStyle w:val="Heading4"/>
      </w:pPr>
      <w:r>
        <w:t xml:space="preserve">1] Modesty </w:t>
      </w:r>
      <w:r w:rsidRPr="00EB78A3">
        <w:rPr>
          <w:u w:val="single"/>
        </w:rPr>
        <w:t>collapses</w:t>
      </w:r>
      <w:r>
        <w:t xml:space="preserve"> because we need to be confident in modesty before using it </w:t>
      </w:r>
    </w:p>
    <w:p w14:paraId="1786E68C" w14:textId="77777777" w:rsidR="00FC1D6E" w:rsidRDefault="00FC1D6E" w:rsidP="00FC1D6E">
      <w:pPr>
        <w:pStyle w:val="Heading4"/>
      </w:pPr>
      <w:r>
        <w:t xml:space="preserve">2] It’s impossible to verify the exact probability of moral theories, so modesty only functions properly in extremely high impacts but fails as a general moral rule. </w:t>
      </w:r>
    </w:p>
    <w:p w14:paraId="2D473CF0" w14:textId="77777777" w:rsidR="00FC1D6E" w:rsidRDefault="00FC1D6E" w:rsidP="00FC1D6E">
      <w:pPr>
        <w:pStyle w:val="Heading4"/>
      </w:pPr>
      <w:r>
        <w:t>Second, prefer ideal theory – it’s compatible with nonideal theory but is also a prerequisite to being able to guide action.</w:t>
      </w:r>
    </w:p>
    <w:p w14:paraId="20F97FE2" w14:textId="77777777" w:rsidR="00FC1D6E" w:rsidRPr="0036278C" w:rsidRDefault="00FC1D6E" w:rsidP="00FC1D6E">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1EABB986" w14:textId="77777777" w:rsidR="00FC1D6E" w:rsidRDefault="00FC1D6E" w:rsidP="00FC1D6E">
      <w:pPr>
        <w:rPr>
          <w:sz w:val="16"/>
        </w:rPr>
      </w:pPr>
      <w:r w:rsidRPr="0036278C">
        <w:rPr>
          <w:sz w:val="16"/>
        </w:rPr>
        <w:t xml:space="preserve">On the Rawlsian view, </w:t>
      </w:r>
      <w:r w:rsidRPr="0036278C">
        <w:rPr>
          <w:rStyle w:val="StyleUnderline"/>
          <w:highlight w:val="green"/>
        </w:rPr>
        <w:t>injustices are</w:t>
      </w:r>
      <w:r w:rsidRPr="0036278C">
        <w:rPr>
          <w:sz w:val="16"/>
        </w:rPr>
        <w:t xml:space="preserve"> conceptualized as </w:t>
      </w:r>
      <w:r w:rsidRPr="0036278C">
        <w:rPr>
          <w:rStyle w:val="StyleUnderline"/>
          <w:highlight w:val="green"/>
        </w:rPr>
        <w:t>deviations from the ideal principles of justice, in</w:t>
      </w:r>
      <w:r w:rsidRPr="00FF2BAB">
        <w:rPr>
          <w:rStyle w:val="StyleUnderline"/>
        </w:rPr>
        <w:t xml:space="preserve"> much </w:t>
      </w:r>
      <w:r w:rsidRPr="0036278C">
        <w:rPr>
          <w:rStyle w:val="StyleUnderline"/>
          <w:highlight w:val="green"/>
        </w:rPr>
        <w:t>the same way that fallacious reasoning is</w:t>
      </w:r>
      <w:r w:rsidRPr="00FF2BAB">
        <w:rPr>
          <w:rStyle w:val="StyleUnderline"/>
        </w:rPr>
        <w:t xml:space="preserve"> conceived as a </w:t>
      </w:r>
      <w:r w:rsidRPr="0036278C">
        <w:rPr>
          <w:rStyle w:val="StyleUnderline"/>
          <w:highlight w:val="green"/>
        </w:rPr>
        <w:t>deviation from</w:t>
      </w:r>
      <w:r w:rsidRPr="00FF2BAB">
        <w:rPr>
          <w:rStyle w:val="StyleUnderline"/>
        </w:rPr>
        <w:t xml:space="preserve"> the rules of </w:t>
      </w:r>
      <w:r w:rsidRPr="0036278C">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36278C">
        <w:rPr>
          <w:rStyle w:val="StyleUnderline"/>
          <w:highlight w:val="green"/>
        </w:rPr>
        <w:t>charges of injustice presuppose ideals of justice, which</w:t>
      </w:r>
      <w:r w:rsidRPr="00FF2BAB">
        <w:rPr>
          <w:rStyle w:val="StyleUnderline"/>
        </w:rPr>
        <w:t xml:space="preserve"> particular </w:t>
      </w:r>
      <w:r w:rsidRPr="0036278C">
        <w:rPr>
          <w:rStyle w:val="StyleUnderline"/>
          <w:highlight w:val="green"/>
        </w:rPr>
        <w:t>individuals</w:t>
      </w:r>
      <w:r w:rsidRPr="00FF2BAB">
        <w:rPr>
          <w:rStyle w:val="StyleUnderline"/>
        </w:rPr>
        <w:t xml:space="preserve"> and institutions </w:t>
      </w:r>
      <w:r w:rsidRPr="0036278C">
        <w:rPr>
          <w:rStyle w:val="StyleUnderline"/>
          <w:highlight w:val="green"/>
        </w:rPr>
        <w:t>can</w:t>
      </w:r>
      <w:r w:rsidRPr="00FF2BAB">
        <w:rPr>
          <w:rStyle w:val="StyleUnderline"/>
        </w:rPr>
        <w:t xml:space="preserve"> and often do </w:t>
      </w:r>
      <w:r w:rsidRPr="0036278C">
        <w:rPr>
          <w:rStyle w:val="StyleUnderline"/>
          <w:highlight w:val="green"/>
        </w:rPr>
        <w:t>depart from</w:t>
      </w:r>
      <w:r w:rsidRPr="0036278C">
        <w:rPr>
          <w:sz w:val="16"/>
        </w:rPr>
        <w:t xml:space="preserve">. Such deviations can be small or great, minor or serious, and </w:t>
      </w:r>
      <w:r w:rsidRPr="0036278C">
        <w:rPr>
          <w:rStyle w:val="StyleUnderline"/>
          <w:highlight w:val="green"/>
        </w:rPr>
        <w:t>depending on the</w:t>
      </w:r>
      <w:r w:rsidRPr="0036278C">
        <w:rPr>
          <w:sz w:val="16"/>
        </w:rPr>
        <w:t xml:space="preserve"> size and nature of </w:t>
      </w:r>
      <w:r w:rsidRPr="00FF2BAB">
        <w:rPr>
          <w:rStyle w:val="StyleUnderline"/>
        </w:rPr>
        <w:t xml:space="preserve">the </w:t>
      </w:r>
      <w:r w:rsidRPr="0036278C">
        <w:rPr>
          <w:rStyle w:val="StyleUnderline"/>
          <w:highlight w:val="green"/>
        </w:rPr>
        <w:t>gap between ideals and practice</w:t>
      </w:r>
      <w:r w:rsidRPr="0036278C">
        <w:rPr>
          <w:sz w:val="16"/>
        </w:rPr>
        <w:t xml:space="preserve"> (and also on whether these deviations are avoidable or blameworthy), </w:t>
      </w:r>
      <w:r w:rsidRPr="0036278C">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FF2BAB">
        <w:rPr>
          <w:rStyle w:val="StyleUnderline"/>
          <w:highlight w:val="green"/>
        </w:rPr>
        <w:t>nonideal theory</w:t>
      </w:r>
      <w:r w:rsidRPr="00FF2BAB">
        <w:rPr>
          <w:rStyle w:val="StyleUnderline"/>
        </w:rPr>
        <w:t>—the study of the principles that should guide our responses to injustice—</w:t>
      </w:r>
      <w:r w:rsidRPr="00FF2BAB">
        <w:rPr>
          <w:rStyle w:val="StyleUnderline"/>
          <w:highlight w:val="green"/>
        </w:rPr>
        <w:t>cannot succeed without knowing</w:t>
      </w:r>
      <w:r w:rsidRPr="00FF2BAB">
        <w:rPr>
          <w:rStyle w:val="StyleUnderline"/>
        </w:rPr>
        <w:t xml:space="preserve"> what the </w:t>
      </w:r>
      <w:r w:rsidRPr="00FF2BAB">
        <w:rPr>
          <w:rStyle w:val="StyleUnderline"/>
          <w:highlight w:val="green"/>
        </w:rPr>
        <w:t>standards of justice</w:t>
      </w:r>
      <w:r w:rsidRPr="00FF2BAB">
        <w:rPr>
          <w:rStyle w:val="StyleUnderline"/>
        </w:rPr>
        <w:t xml:space="preserve"> are</w:t>
      </w:r>
      <w:r w:rsidRPr="0036278C">
        <w:rPr>
          <w:sz w:val="16"/>
        </w:rPr>
        <w:t xml:space="preserve"> (</w:t>
      </w:r>
      <w:r w:rsidRPr="00FF2BAB">
        <w:rPr>
          <w:rStyle w:val="StyleUnderline"/>
          <w:highlight w:val="green"/>
        </w:rPr>
        <w:t>and</w:t>
      </w:r>
      <w:r w:rsidRPr="0036278C">
        <w:rPr>
          <w:sz w:val="16"/>
        </w:rPr>
        <w:t xml:space="preserve"> perhaps also </w:t>
      </w:r>
      <w:r w:rsidRPr="00FF2BAB">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8772CC">
        <w:rPr>
          <w:rStyle w:val="StyleUnderline"/>
          <w:highlight w:val="green"/>
        </w:rPr>
        <w:t>When dealing with gross injustices</w:t>
      </w:r>
      <w:r w:rsidRPr="00FF2BAB">
        <w:rPr>
          <w:rStyle w:val="StyleUnderline"/>
        </w:rPr>
        <w:t xml:space="preserve">, such as slavery, </w:t>
      </w:r>
      <w:r w:rsidRPr="008772CC">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8772CC">
        <w:rPr>
          <w:rStyle w:val="StyleUnderline"/>
          <w:highlight w:val="green"/>
        </w:rPr>
        <w:t>rely</w:t>
      </w:r>
      <w:r w:rsidRPr="00FF2BAB">
        <w:rPr>
          <w:rStyle w:val="StyleUnderline"/>
        </w:rPr>
        <w:t xml:space="preserve">ing exclusively </w:t>
      </w:r>
      <w:r w:rsidRPr="008772CC">
        <w:rPr>
          <w:rStyle w:val="StyleUnderline"/>
          <w:highlight w:val="green"/>
        </w:rPr>
        <w:t>on</w:t>
      </w:r>
      <w:r w:rsidRPr="00FF2BAB">
        <w:rPr>
          <w:rStyle w:val="StyleUnderline"/>
        </w:rPr>
        <w:t xml:space="preserve"> our </w:t>
      </w:r>
      <w:r w:rsidRPr="008772CC">
        <w:rPr>
          <w:rStyle w:val="StyleUnderline"/>
          <w:highlight w:val="green"/>
        </w:rPr>
        <w:t>pre-theoretic</w:t>
      </w:r>
      <w:r w:rsidRPr="00FF2BAB">
        <w:rPr>
          <w:rStyle w:val="StyleUnderline"/>
        </w:rPr>
        <w:t xml:space="preserve"> moral </w:t>
      </w:r>
      <w:r w:rsidRPr="008772CC">
        <w:rPr>
          <w:rStyle w:val="StyleUnderline"/>
          <w:highlight w:val="green"/>
        </w:rPr>
        <w:t>convictions</w:t>
      </w:r>
      <w:r w:rsidRPr="0036278C">
        <w:rPr>
          <w:sz w:val="16"/>
        </w:rPr>
        <w:t xml:space="preserve">. We don’t need a theory for that. </w:t>
      </w:r>
      <w:r w:rsidRPr="008772CC">
        <w:rPr>
          <w:rStyle w:val="StyleUnderline"/>
          <w:highlight w:val="green"/>
        </w:rPr>
        <w:t>But</w:t>
      </w:r>
      <w:r w:rsidRPr="00FF2BAB">
        <w:rPr>
          <w:rStyle w:val="StyleUnderline"/>
        </w:rPr>
        <w:t xml:space="preserve"> </w:t>
      </w:r>
      <w:r w:rsidRPr="008772CC">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8772CC">
        <w:rPr>
          <w:rStyle w:val="StyleUnderline"/>
          <w:highlight w:val="green"/>
        </w:rPr>
        <w:t>we won’t know which aspects of a society should be altered in the absence of a</w:t>
      </w:r>
      <w:r w:rsidRPr="008772CC">
        <w:rPr>
          <w:rStyle w:val="StyleUnderline"/>
        </w:rPr>
        <w:t xml:space="preserve"> more </w:t>
      </w:r>
      <w:r w:rsidRPr="008772CC">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3CF91AE7" w14:textId="77777777" w:rsidR="00FC1D6E" w:rsidRPr="009511E4" w:rsidRDefault="00FC1D6E" w:rsidP="00FC1D6E"/>
    <w:p w14:paraId="3B89E5DC" w14:textId="77777777" w:rsidR="00FC1D6E" w:rsidRDefault="00FC1D6E" w:rsidP="00FC1D6E">
      <w:pPr>
        <w:pStyle w:val="Heading4"/>
      </w:pPr>
      <w:r>
        <w:t xml:space="preserve">Prefer our standard – </w:t>
      </w:r>
    </w:p>
    <w:p w14:paraId="34440FE0" w14:textId="77777777" w:rsidR="00FC1D6E" w:rsidRDefault="00FC1D6E" w:rsidP="00FC1D6E">
      <w:pPr>
        <w:pStyle w:val="Heading4"/>
      </w:pPr>
      <w:r>
        <w:t xml:space="preserve">First, we must treat others as ends in themselves – humanity, or the creation of practical identities, is an </w:t>
      </w:r>
      <w:r w:rsidRPr="005B4398">
        <w:rPr>
          <w:u w:val="single"/>
        </w:rPr>
        <w:t>intrinsic value</w:t>
      </w:r>
      <w:r>
        <w:t xml:space="preserve"> that is the </w:t>
      </w:r>
      <w:r w:rsidRPr="005B4398">
        <w:rPr>
          <w:u w:val="single"/>
        </w:rPr>
        <w:t>foundation</w:t>
      </w:r>
      <w:r>
        <w:t xml:space="preserve"> of ethics. </w:t>
      </w:r>
    </w:p>
    <w:p w14:paraId="3221CDE1" w14:textId="77777777" w:rsidR="00FC1D6E" w:rsidRPr="003A3FB4" w:rsidRDefault="00FC1D6E" w:rsidP="00FC1D6E">
      <w:pPr>
        <w:rPr>
          <w:sz w:val="16"/>
        </w:rPr>
      </w:pPr>
      <w:r w:rsidRPr="003A3FB4">
        <w:rPr>
          <w:rStyle w:val="Emphasis"/>
        </w:rPr>
        <w:t>Korsgaard</w:t>
      </w:r>
      <w:r w:rsidRPr="003A3FB4">
        <w:rPr>
          <w:sz w:val="16"/>
        </w:rPr>
        <w:t xml:space="preserve">, Christine M. </w:t>
      </w:r>
      <w:r w:rsidRPr="003A3FB4">
        <w:rPr>
          <w:rStyle w:val="Emphasis"/>
        </w:rPr>
        <w:t>(1996).</w:t>
      </w:r>
      <w:r w:rsidRPr="003A3FB4">
        <w:rPr>
          <w:sz w:val="16"/>
        </w:rPr>
        <w:t> The Sources of Normativity. Cambridge University Press.</w:t>
      </w:r>
      <w:r>
        <w:rPr>
          <w:sz w:val="16"/>
        </w:rPr>
        <w:t xml:space="preserve"> JS</w:t>
      </w:r>
    </w:p>
    <w:p w14:paraId="55E411D8" w14:textId="77777777" w:rsidR="00FC1D6E" w:rsidRPr="003A3FB4" w:rsidRDefault="00FC1D6E" w:rsidP="00FC1D6E">
      <w:pPr>
        <w:rPr>
          <w:sz w:val="16"/>
        </w:rPr>
      </w:pPr>
      <w:r w:rsidRPr="003A3FB4">
        <w:rPr>
          <w:sz w:val="16"/>
        </w:rPr>
        <w:t xml:space="preserve">This is just a fancy new model of an argument that first appeared in a much simpler form, Kant's argument for his Formula of Humanity.3 " </w:t>
      </w:r>
      <w:r w:rsidRPr="00317927">
        <w:rPr>
          <w:rStyle w:val="StyleUnderline"/>
        </w:rPr>
        <w:t>The form of relativism with which Kant began was the most elementary one we encounter - the relativism of value to human desires and interests</w:t>
      </w:r>
      <w:r w:rsidRPr="003A3FB4">
        <w:rPr>
          <w:sz w:val="16"/>
        </w:rPr>
        <w:t xml:space="preserve">. He started from the fact that </w:t>
      </w:r>
      <w:r w:rsidRPr="003A3FB4">
        <w:rPr>
          <w:rStyle w:val="StyleUnderline"/>
          <w:highlight w:val="cyan"/>
        </w:rPr>
        <w:t>when we make a choice we must regard its object as good</w:t>
      </w:r>
      <w:r w:rsidRPr="003A3FB4">
        <w:rPr>
          <w:sz w:val="16"/>
        </w:rPr>
        <w:t xml:space="preserve">. His point is the one I have been making - that </w:t>
      </w:r>
      <w:r w:rsidRPr="003A3FB4">
        <w:rPr>
          <w:rStyle w:val="StyleUnderline"/>
        </w:rPr>
        <w:t>being human we must endorse our impulses before we can act on them</w:t>
      </w:r>
      <w:r w:rsidRPr="003A3FB4">
        <w:rPr>
          <w:sz w:val="16"/>
        </w:rPr>
        <w:t xml:space="preserve">. He asked what it is that makes these objects good, and, rejecting one form of realism, he decided that </w:t>
      </w:r>
      <w:r w:rsidRPr="003A3FB4">
        <w:rPr>
          <w:rStyle w:val="StyleUnderline"/>
          <w:highlight w:val="cyan"/>
        </w:rPr>
        <w:t>the goodness was not in the objects themselves</w:t>
      </w:r>
      <w:r w:rsidRPr="003A3FB4">
        <w:rPr>
          <w:rStyle w:val="StyleUnderline"/>
        </w:rPr>
        <w:t>. Were it not for our desires and inclinations</w:t>
      </w:r>
      <w:r w:rsidRPr="003A3FB4">
        <w:rPr>
          <w:sz w:val="16"/>
        </w:rPr>
        <w:t xml:space="preserve"> — and for the various physiological, psychological, and social conditions which gave rise to those desires and inclinations - </w:t>
      </w:r>
      <w:r w:rsidRPr="003A3FB4">
        <w:rPr>
          <w:rStyle w:val="StyleUnderline"/>
        </w:rPr>
        <w:t>we would not find their objects good.</w:t>
      </w:r>
      <w:r w:rsidRPr="003A3FB4">
        <w:rPr>
          <w:sz w:val="16"/>
        </w:rPr>
        <w:t xml:space="preserve"> Kant saw that </w:t>
      </w:r>
      <w:r w:rsidRPr="003A3FB4">
        <w:rPr>
          <w:rStyle w:val="StyleUnderline"/>
          <w:highlight w:val="cyan"/>
        </w:rPr>
        <w:t>we take things to be important because they are important to us</w:t>
      </w:r>
      <w:r w:rsidRPr="003A3FB4">
        <w:rPr>
          <w:rStyle w:val="StyleUnderline"/>
        </w:rPr>
        <w:t xml:space="preserve"> — </w:t>
      </w:r>
      <w:r w:rsidRPr="003A3FB4">
        <w:rPr>
          <w:rStyle w:val="StyleUnderline"/>
          <w:highlight w:val="cyan"/>
        </w:rPr>
        <w:t>and</w:t>
      </w:r>
      <w:r w:rsidRPr="003A3FB4">
        <w:rPr>
          <w:rStyle w:val="StyleUnderline"/>
        </w:rPr>
        <w:t xml:space="preserve"> he concluded that </w:t>
      </w:r>
      <w:r w:rsidRPr="003A3FB4">
        <w:rPr>
          <w:rStyle w:val="StyleUnderline"/>
          <w:highlight w:val="cyan"/>
        </w:rPr>
        <w:t>we must therefore take ourselves to be important</w:t>
      </w:r>
      <w:r w:rsidRPr="003A3FB4">
        <w:rPr>
          <w:rStyle w:val="StyleUnderline"/>
        </w:rPr>
        <w:t xml:space="preserve">. In this way, </w:t>
      </w:r>
      <w:r w:rsidRPr="003A3FB4">
        <w:rPr>
          <w:rStyle w:val="StyleUnderline"/>
          <w:highlight w:val="cyan"/>
        </w:rPr>
        <w:t>the value of humanity itself is implicit in every human choice. If</w:t>
      </w:r>
      <w:r w:rsidRPr="003A3FB4">
        <w:rPr>
          <w:rStyle w:val="StyleUnderline"/>
        </w:rPr>
        <w:t xml:space="preserve"> complete normative </w:t>
      </w:r>
      <w:r w:rsidRPr="003A3FB4">
        <w:rPr>
          <w:rStyle w:val="StyleUnderline"/>
          <w:highlight w:val="cyan"/>
        </w:rPr>
        <w:t>scepticism is to be avoided</w:t>
      </w:r>
      <w:r w:rsidRPr="003A3FB4">
        <w:rPr>
          <w:sz w:val="16"/>
        </w:rPr>
        <w:t xml:space="preserve"> - if there is such a thing as a reason for action - then </w:t>
      </w:r>
      <w:r w:rsidRPr="003A3FB4">
        <w:rPr>
          <w:rStyle w:val="StyleUnderline"/>
          <w:highlight w:val="cyan"/>
        </w:rPr>
        <w:t>humanity,</w:t>
      </w:r>
      <w:r w:rsidRPr="003A3FB4">
        <w:rPr>
          <w:rStyle w:val="StyleUnderline"/>
        </w:rPr>
        <w:t xml:space="preserve"> as the source of all reasons and values, </w:t>
      </w:r>
      <w:r w:rsidRPr="003A3FB4">
        <w:rPr>
          <w:rStyle w:val="StyleUnderline"/>
          <w:highlight w:val="cyan"/>
        </w:rPr>
        <w:t>must be valued for its own sake</w:t>
      </w:r>
      <w:r w:rsidRPr="003A3FB4">
        <w:rPr>
          <w:rStyle w:val="StyleUnderline"/>
        </w:rPr>
        <w:t>. The</w:t>
      </w:r>
      <w:r w:rsidRPr="003A3FB4">
        <w:rPr>
          <w:sz w:val="16"/>
        </w:rPr>
        <w:t xml:space="preserve"> point I want to make now is the same. In this lecture I have offered an account of the source of normativity. I have argued that </w:t>
      </w:r>
      <w:r w:rsidRPr="003A3FB4">
        <w:rPr>
          <w:rStyle w:val="StyleUnderline"/>
        </w:rPr>
        <w:t>human consciousness has a reflective structure that sets us normative problems. It is because of this that we require reasons for action, a conception of the right and the good. To act from such a conception is in turn to have a practical conception of your identity, a conception under which you value yourself</w:t>
      </w:r>
      <w:r w:rsidRPr="003A3FB4">
        <w:rPr>
          <w:sz w:val="16"/>
        </w:rPr>
        <w:t xml:space="preserve"> and find your life to be worth living and your actions to be worth undertaking. That conception is normative for you and in certain cases it can obligate you, for if you do not allow yourself to be governed by any conception of your identity then you will have no reason to act and to live. </w:t>
      </w:r>
      <w:r w:rsidRPr="003A3FB4">
        <w:rPr>
          <w:rStyle w:val="StyleUnderline"/>
        </w:rPr>
        <w:t>So a human being is an animal who needs a practical conception of her own identity, a conception of who she is which is normative for her. But you are a human being and so if you believe my argument you can now see that that hyour identity. You are an animal of the sort I have just described. A</w:t>
      </w:r>
      <w:r w:rsidRPr="003A3FB4">
        <w:rPr>
          <w:sz w:val="16"/>
        </w:rPr>
        <w:t xml:space="preserve">nd that is not merely a contingent conception of your identity, which you have constructed or chosen for yourself, or could conceivably reject. It is simply the truth. </w:t>
      </w:r>
      <w:r w:rsidRPr="003A3FB4">
        <w:rPr>
          <w:rStyle w:val="StyleUnderline"/>
        </w:rPr>
        <w:t>It is because we are such animals that our practical identities are normative for us, and, once you see this, you must take this more fundamental identity, being such an animal, to be normative as well. You must value your own humanity if you are to value anything at all</w:t>
      </w:r>
      <w:r w:rsidRPr="003A3FB4">
        <w:rPr>
          <w:sz w:val="16"/>
        </w:rPr>
        <w:t>. Why? Because now that you see that your need to have a normative conception of yourself comes from your human identity, you can query the importance of that identity. Your humanity requires you to conform to some of your practical identities, and you can question this requirement as you do any other. Does it really matter whether we act as our humanity requires, whether we find some ways of identifying ourselves and stand by them? But in this case you have no option but to say yes</w:t>
      </w:r>
      <w:r w:rsidRPr="003A3FB4">
        <w:rPr>
          <w:rStyle w:val="StyleUnderline"/>
        </w:rPr>
        <w:t xml:space="preserve">. Since you are human you must take something to be normative, that is, </w:t>
      </w:r>
      <w:r w:rsidRPr="003A3FB4">
        <w:rPr>
          <w:rStyle w:val="StyleUnderline"/>
          <w:highlight w:val="cyan"/>
        </w:rPr>
        <w:t>some conception of practical identity must be normative for you. If you had no normative conception of your identity, you could have no reasons for action, a</w:t>
      </w:r>
      <w:r w:rsidRPr="00D0414B">
        <w:rPr>
          <w:rStyle w:val="StyleUnderline"/>
          <w:highlight w:val="cyan"/>
        </w:rPr>
        <w:t>nd</w:t>
      </w:r>
      <w:r w:rsidRPr="003A3FB4">
        <w:rPr>
          <w:rStyle w:val="StyleUnderline"/>
        </w:rPr>
        <w:t xml:space="preserve"> because your consciousness is reflective, you </w:t>
      </w:r>
      <w:r w:rsidRPr="003A3FB4">
        <w:rPr>
          <w:rStyle w:val="StyleUnderline"/>
          <w:highlight w:val="cyan"/>
        </w:rPr>
        <w:t xml:space="preserve">could then not act at all. </w:t>
      </w:r>
      <w:r w:rsidRPr="003A3FB4">
        <w:rPr>
          <w:rStyle w:val="StyleUnderline"/>
        </w:rPr>
        <w:t>Since you cannot act without reasons and your humanity is the source of your reasons, you must value your own humanity if you are to act at all</w:t>
      </w:r>
      <w:r w:rsidRPr="003A3FB4">
        <w:rPr>
          <w:sz w:val="16"/>
        </w:rPr>
        <w:t xml:space="preserve">. </w:t>
      </w:r>
      <w:r w:rsidRPr="003A3FB4">
        <w:rPr>
          <w:rStyle w:val="StyleUnderline"/>
        </w:rPr>
        <w:t xml:space="preserve">It follows from this argument that </w:t>
      </w:r>
      <w:r w:rsidRPr="003A3FB4">
        <w:rPr>
          <w:rStyle w:val="StyleUnderline"/>
          <w:highlight w:val="cyan"/>
        </w:rPr>
        <w:t xml:space="preserve">human beings are valuable. </w:t>
      </w:r>
      <w:r w:rsidRPr="003A3FB4">
        <w:rPr>
          <w:rStyle w:val="Emphasis"/>
          <w:highlight w:val="cyan"/>
        </w:rPr>
        <w:t>Enlightenment morality is true</w:t>
      </w:r>
    </w:p>
    <w:p w14:paraId="298D74E5" w14:textId="77777777" w:rsidR="00FC1D6E" w:rsidRDefault="00FC1D6E" w:rsidP="00FC1D6E"/>
    <w:p w14:paraId="32CA3E79" w14:textId="77777777" w:rsidR="00FC1D6E" w:rsidRDefault="00FC1D6E" w:rsidP="00FC1D6E">
      <w:pPr>
        <w:pStyle w:val="Heading4"/>
      </w:pPr>
      <w:r>
        <w:t xml:space="preserve">Second, Pain is only conditionally rather than intrinsically bad. </w:t>
      </w:r>
    </w:p>
    <w:p w14:paraId="13CB742A" w14:textId="77777777" w:rsidR="00FC1D6E" w:rsidRPr="006E780C" w:rsidRDefault="00FC1D6E" w:rsidP="00FC1D6E">
      <w:pPr>
        <w:rPr>
          <w:sz w:val="16"/>
        </w:rPr>
      </w:pPr>
      <w:r w:rsidRPr="006E780C">
        <w:rPr>
          <w:rStyle w:val="Emphasis"/>
        </w:rPr>
        <w:t>Korsgaard</w:t>
      </w:r>
      <w:r w:rsidRPr="006E780C">
        <w:rPr>
          <w:sz w:val="16"/>
        </w:rPr>
        <w:t xml:space="preserve">, Christine M. The Sources of Normativity. Cambridge Univ. Press, </w:t>
      </w:r>
      <w:r w:rsidRPr="006E780C">
        <w:rPr>
          <w:rStyle w:val="Emphasis"/>
        </w:rPr>
        <w:t>1996.</w:t>
      </w:r>
      <w:r w:rsidRPr="006E780C">
        <w:rPr>
          <w:sz w:val="16"/>
        </w:rPr>
        <w:t xml:space="preserve"> Lindale PP </w:t>
      </w:r>
    </w:p>
    <w:p w14:paraId="7F341851" w14:textId="77777777" w:rsidR="00FC1D6E" w:rsidRPr="00314EEE" w:rsidRDefault="00FC1D6E" w:rsidP="00FC1D6E">
      <w:pPr>
        <w:rPr>
          <w:b/>
          <w:iCs/>
          <w:u w:val="single"/>
        </w:rPr>
      </w:pPr>
      <w:r w:rsidRPr="001971B7">
        <w:rPr>
          <w:sz w:val="8"/>
        </w:rPr>
        <w:t xml:space="preserve">from its suffering. This is why pain is nearly always bad - because the creatures who suffer from it object to it. But it is important to see that this does not show that pain is an intrinsically bad sensation. </w:t>
      </w:r>
      <w:r w:rsidRPr="00B83811">
        <w:rPr>
          <w:rStyle w:val="Emphasis"/>
        </w:rPr>
        <w:t xml:space="preserve">For one thing, </w:t>
      </w:r>
      <w:r w:rsidRPr="006E780C">
        <w:rPr>
          <w:rStyle w:val="Emphasis"/>
          <w:highlight w:val="cyan"/>
        </w:rPr>
        <w:t>we don't always object to pain</w:t>
      </w:r>
      <w:r w:rsidRPr="00B83811">
        <w:rPr>
          <w:rStyle w:val="Emphasis"/>
        </w:rPr>
        <w:t xml:space="preserve">, and this on two levels. First, we don't always object to the sensations that we sometimes call 'pain'. An acute sensation, </w:t>
      </w:r>
      <w:r w:rsidRPr="00BD011A">
        <w:rPr>
          <w:rStyle w:val="Emphasis"/>
        </w:rPr>
        <w:t>say</w:t>
      </w:r>
      <w:r w:rsidRPr="00B83811">
        <w:rPr>
          <w:rStyle w:val="Emphasis"/>
        </w:rPr>
        <w:t xml:space="preserve">, of effort or of </w:t>
      </w:r>
      <w:r w:rsidRPr="006E780C">
        <w:rPr>
          <w:rStyle w:val="Emphasis"/>
          <w:highlight w:val="cyan"/>
        </w:rPr>
        <w:t>appetite</w:t>
      </w:r>
      <w:r w:rsidRPr="00B83811">
        <w:rPr>
          <w:rStyle w:val="Emphasis"/>
        </w:rPr>
        <w:t xml:space="preserve"> </w:t>
      </w:r>
      <w:r w:rsidRPr="006E780C">
        <w:rPr>
          <w:rStyle w:val="Emphasis"/>
          <w:highlight w:val="cyan"/>
        </w:rPr>
        <w:t>will be welcome in one context, unwelcome in another</w:t>
      </w:r>
      <w:r w:rsidRPr="00B83811">
        <w:rPr>
          <w:rStyle w:val="Emphasis"/>
        </w:rPr>
        <w:t>.</w:t>
      </w:r>
      <w:r w:rsidRPr="001971B7">
        <w:rPr>
          <w:sz w:val="8"/>
        </w:rPr>
        <w:t xml:space="preserve"> The sensation of effort when we expect to be successful, or of appetite when we expect to be satisfied, gives relish to an activity; pretty much the same sensations, with no prospect of overcoming in view, may cause a certain panic, and then they will be pains. </w:t>
      </w:r>
      <w:r w:rsidRPr="00FE1D96">
        <w:rPr>
          <w:rStyle w:val="Emphasis"/>
        </w:rPr>
        <w:t xml:space="preserve">And sometimes we welcome, not just the sensations to which in other contexts we object, but even pain itself. </w:t>
      </w:r>
      <w:r w:rsidRPr="006E780C">
        <w:rPr>
          <w:rStyle w:val="Emphasis"/>
          <w:highlight w:val="cyan"/>
        </w:rPr>
        <w:t>No one</w:t>
      </w:r>
      <w:r w:rsidRPr="00FE1D96">
        <w:rPr>
          <w:rStyle w:val="Emphasis"/>
        </w:rPr>
        <w:t xml:space="preserve">, I suppose, </w:t>
      </w:r>
      <w:r w:rsidRPr="006E780C">
        <w:rPr>
          <w:rStyle w:val="Emphasis"/>
          <w:highlight w:val="cyan"/>
        </w:rPr>
        <w:t>would choose not to experience grief at the death of a loved one</w:t>
      </w:r>
      <w:r w:rsidRPr="00FE1D96">
        <w:rPr>
          <w:rStyle w:val="Emphasis"/>
        </w:rPr>
        <w:t xml:space="preserve"> at all, </w:t>
      </w:r>
      <w:r w:rsidRPr="006E780C">
        <w:rPr>
          <w:rStyle w:val="Emphasis"/>
          <w:highlight w:val="cyan"/>
        </w:rPr>
        <w:t>although we</w:t>
      </w:r>
      <w:r w:rsidRPr="00FE1D96">
        <w:rPr>
          <w:rStyle w:val="Emphasis"/>
        </w:rPr>
        <w:t xml:space="preserve"> are righ</w:t>
      </w:r>
      <w:r>
        <w:rPr>
          <w:rStyle w:val="Emphasis"/>
        </w:rPr>
        <w:t>t</w:t>
      </w:r>
      <w:r w:rsidRPr="00FE1D96">
        <w:rPr>
          <w:rStyle w:val="Emphasis"/>
        </w:rPr>
        <w:t xml:space="preserve">y afraid of </w:t>
      </w:r>
      <w:r w:rsidRPr="006E780C">
        <w:rPr>
          <w:rStyle w:val="Emphasis"/>
          <w:highlight w:val="cyan"/>
        </w:rPr>
        <w:t>find</w:t>
      </w:r>
      <w:r w:rsidRPr="00FE1D96">
        <w:rPr>
          <w:rStyle w:val="Emphasis"/>
        </w:rPr>
        <w:t xml:space="preserve">ing </w:t>
      </w:r>
      <w:r w:rsidRPr="006E780C">
        <w:rPr>
          <w:rStyle w:val="Emphasis"/>
          <w:highlight w:val="cyan"/>
        </w:rPr>
        <w:t xml:space="preserve">it unbearable. We may object to </w:t>
      </w:r>
      <w:r w:rsidRPr="001971B7">
        <w:rPr>
          <w:rStyle w:val="Emphasis"/>
        </w:rPr>
        <w:t xml:space="preserve">a world in which </w:t>
      </w:r>
      <w:r w:rsidRPr="006E780C">
        <w:rPr>
          <w:rStyle w:val="Emphasis"/>
          <w:highlight w:val="cyan"/>
        </w:rPr>
        <w:t xml:space="preserve">our loved ones </w:t>
      </w:r>
      <w:r w:rsidRPr="001971B7">
        <w:rPr>
          <w:rStyle w:val="Emphasis"/>
        </w:rPr>
        <w:t xml:space="preserve">are </w:t>
      </w:r>
      <w:r w:rsidRPr="006E780C">
        <w:rPr>
          <w:rStyle w:val="Emphasis"/>
          <w:highlight w:val="cyan"/>
        </w:rPr>
        <w:t xml:space="preserve">taken away, but </w:t>
      </w:r>
      <w:r w:rsidRPr="001971B7">
        <w:rPr>
          <w:rStyle w:val="Emphasis"/>
        </w:rPr>
        <w:t>if they are taken away</w:t>
      </w:r>
      <w:r w:rsidRPr="006E780C">
        <w:rPr>
          <w:rStyle w:val="Emphasis"/>
          <w:highlight w:val="cyan"/>
        </w:rPr>
        <w:t xml:space="preserve">, we do not want </w:t>
      </w:r>
      <w:r w:rsidRPr="001971B7">
        <w:rPr>
          <w:rStyle w:val="Emphasis"/>
        </w:rPr>
        <w:t xml:space="preserve">to </w:t>
      </w:r>
      <w:r w:rsidRPr="006E780C">
        <w:rPr>
          <w:rStyle w:val="Emphasis"/>
          <w:highlight w:val="cyan"/>
        </w:rPr>
        <w:t>fail</w:t>
      </w:r>
      <w:r w:rsidRPr="001971B7">
        <w:rPr>
          <w:rStyle w:val="Emphasis"/>
        </w:rPr>
        <w:t xml:space="preserve"> </w:t>
      </w:r>
      <w:r w:rsidRPr="006E780C">
        <w:rPr>
          <w:rStyle w:val="Emphasis"/>
          <w:highlight w:val="cyan"/>
        </w:rPr>
        <w:t xml:space="preserve">to experience </w:t>
      </w:r>
      <w:r w:rsidRPr="001971B7">
        <w:rPr>
          <w:rStyle w:val="Emphasis"/>
        </w:rPr>
        <w:t xml:space="preserve">the fact, to register </w:t>
      </w:r>
      <w:r w:rsidRPr="006E780C">
        <w:rPr>
          <w:rStyle w:val="Emphasis"/>
          <w:highlight w:val="cyan"/>
        </w:rPr>
        <w:t>it as an evil.</w:t>
      </w:r>
    </w:p>
    <w:p w14:paraId="0C95C9F3" w14:textId="77777777" w:rsidR="00FC1D6E" w:rsidRDefault="00FC1D6E" w:rsidP="00FC1D6E"/>
    <w:p w14:paraId="69711FC1" w14:textId="77777777" w:rsidR="00FC1D6E" w:rsidRDefault="00FC1D6E" w:rsidP="00FC1D6E">
      <w:pPr>
        <w:pStyle w:val="Heading4"/>
      </w:pPr>
      <w:r>
        <w:t>Third, performativity – any attempt to justify a violation of rights commits performative contradiction.</w:t>
      </w:r>
    </w:p>
    <w:p w14:paraId="33DC1CF6" w14:textId="77777777" w:rsidR="00FC1D6E" w:rsidRPr="00493225" w:rsidRDefault="00FC1D6E" w:rsidP="00FC1D6E">
      <w:pPr>
        <w:rPr>
          <w:rFonts w:asciiTheme="minorHAnsi" w:hAnsiTheme="minorHAnsi" w:cstheme="minorHAnsi"/>
          <w:sz w:val="14"/>
        </w:rPr>
      </w:pPr>
      <w:r w:rsidRPr="00540FA4">
        <w:rPr>
          <w:rFonts w:asciiTheme="minorHAnsi" w:hAnsiTheme="minorHAnsi" w:cstheme="minorHAnsi"/>
          <w:sz w:val="14"/>
        </w:rPr>
        <w:t xml:space="preserve">Marian </w:t>
      </w:r>
      <w:r w:rsidRPr="00540FA4">
        <w:rPr>
          <w:rStyle w:val="Style13ptBold"/>
          <w:rFonts w:asciiTheme="minorHAnsi" w:hAnsiTheme="minorHAnsi" w:cstheme="minorHAnsi"/>
        </w:rPr>
        <w:t>Eabrasu</w:t>
      </w:r>
      <w:r w:rsidRPr="00540FA4">
        <w:rPr>
          <w:rFonts w:asciiTheme="minorHAnsi" w:hAnsiTheme="minorHAnsi" w:cstheme="minorHAnsi"/>
          <w:sz w:val="14"/>
        </w:rPr>
        <w:t>, Research fellow at the GRANEM (Angers University), A Reply to the Current Critiques Formulated Against Hoppe’s Argumentation Ethics, 03/13/</w:t>
      </w:r>
      <w:r w:rsidRPr="00540FA4">
        <w:rPr>
          <w:rStyle w:val="Style13ptBold"/>
          <w:rFonts w:asciiTheme="minorHAnsi" w:hAnsiTheme="minorHAnsi" w:cstheme="minorHAnsi"/>
        </w:rPr>
        <w:t>2009</w:t>
      </w:r>
      <w:r w:rsidRPr="00540FA4">
        <w:rPr>
          <w:rFonts w:asciiTheme="minorHAnsi" w:hAnsiTheme="minorHAnsi" w:cstheme="minorHAnsi"/>
          <w:sz w:val="14"/>
        </w:rPr>
        <w:t xml:space="preserve">, </w:t>
      </w:r>
      <w:hyperlink r:id="rId23" w:history="1">
        <w:r w:rsidRPr="00540FA4">
          <w:rPr>
            <w:rStyle w:val="Hyperlink"/>
            <w:rFonts w:asciiTheme="minorHAnsi" w:hAnsiTheme="minorHAnsi" w:cstheme="minorHAnsi"/>
            <w:sz w:val="14"/>
          </w:rPr>
          <w:t>https://mises.org/library/reply-current-critiques-formulated-against-hoppe%E2%80%99s-argumentation-ethics</w:t>
        </w:r>
      </w:hyperlink>
      <w:r w:rsidRPr="00540FA4">
        <w:rPr>
          <w:rFonts w:asciiTheme="minorHAnsi" w:hAnsiTheme="minorHAnsi" w:cstheme="minorHAnsi"/>
          <w:sz w:val="14"/>
        </w:rPr>
        <w:t xml:space="preserve"> ///AHS PB</w:t>
      </w:r>
    </w:p>
    <w:p w14:paraId="1E4FC7C9" w14:textId="77777777" w:rsidR="00FC1D6E" w:rsidRPr="00845EFA" w:rsidRDefault="00FC1D6E" w:rsidP="00FC1D6E">
      <w:pPr>
        <w:rPr>
          <w:sz w:val="16"/>
        </w:rPr>
      </w:pPr>
      <w:r w:rsidRPr="00845EFA">
        <w:rPr>
          <w:sz w:val="16"/>
        </w:rPr>
        <w:t>Hoppe observes that “</w:t>
      </w:r>
      <w:r w:rsidRPr="00845EFA">
        <w:rPr>
          <w:rStyle w:val="StyleUnderline"/>
        </w:rPr>
        <w:t xml:space="preserve">the right to self-ownership” is very similar with the statement “I am alive.” </w:t>
      </w:r>
      <w:r w:rsidRPr="00987FEB">
        <w:rPr>
          <w:rStyle w:val="StyleUnderline"/>
          <w:highlight w:val="cyan"/>
        </w:rPr>
        <w:t>One has to be</w:t>
      </w:r>
      <w:r w:rsidRPr="00845EFA">
        <w:rPr>
          <w:rStyle w:val="StyleUnderline"/>
        </w:rPr>
        <w:t xml:space="preserve"> not only a living person but she has to be also </w:t>
      </w:r>
      <w:r w:rsidRPr="00987FEB">
        <w:rPr>
          <w:rStyle w:val="StyleUnderline"/>
          <w:highlight w:val="cyan"/>
        </w:rPr>
        <w:t>a non-coerced self-owner in order to deny the right to self-ownership</w:t>
      </w:r>
      <w:r w:rsidRPr="00845EFA">
        <w:rPr>
          <w:sz w:val="16"/>
        </w:rPr>
        <w:t xml:space="preserve">. Hence, Hoppe purports to show that denying the right to self-ownership is self-contradictory: Such property right in one’s own body must be said to be justified a priori. </w:t>
      </w:r>
      <w:r w:rsidRPr="00845EFA">
        <w:rPr>
          <w:rStyle w:val="StyleUnderline"/>
        </w:rPr>
        <w:t xml:space="preserve">For anyone who would try to justify any norm whatsoever would already have </w:t>
      </w:r>
      <w:r w:rsidRPr="00987FEB">
        <w:rPr>
          <w:rStyle w:val="StyleUnderline"/>
          <w:highlight w:val="cyan"/>
        </w:rPr>
        <w:t xml:space="preserve">to presuppose </w:t>
      </w:r>
      <w:r w:rsidRPr="00845EFA">
        <w:rPr>
          <w:rStyle w:val="StyleUnderline"/>
        </w:rPr>
        <w:t xml:space="preserve">an exclusive right to </w:t>
      </w:r>
      <w:r w:rsidRPr="00987FEB">
        <w:rPr>
          <w:rStyle w:val="StyleUnderline"/>
          <w:highlight w:val="cyan"/>
        </w:rPr>
        <w:t>control over</w:t>
      </w:r>
      <w:r w:rsidRPr="00845EFA">
        <w:rPr>
          <w:rStyle w:val="StyleUnderline"/>
        </w:rPr>
        <w:t xml:space="preserve"> his </w:t>
      </w:r>
      <w:r w:rsidRPr="00987FEB">
        <w:rPr>
          <w:rStyle w:val="StyleUnderline"/>
          <w:highlight w:val="cyan"/>
        </w:rPr>
        <w:t xml:space="preserve">[their] body </w:t>
      </w:r>
      <w:r w:rsidRPr="00845EFA">
        <w:rPr>
          <w:rStyle w:val="StyleUnderline"/>
        </w:rPr>
        <w:t>as a valid norm simply in order</w:t>
      </w:r>
      <w:r w:rsidRPr="00987FEB">
        <w:rPr>
          <w:rStyle w:val="StyleUnderline"/>
          <w:highlight w:val="cyan"/>
        </w:rPr>
        <w:t xml:space="preserve"> to say “I propose such and such.” And anyone disputing such right,</w:t>
      </w:r>
      <w:r w:rsidRPr="00845EFA">
        <w:rPr>
          <w:rStyle w:val="StyleUnderline"/>
        </w:rPr>
        <w:t xml:space="preserve"> then, </w:t>
      </w:r>
      <w:r w:rsidRPr="00987FEB">
        <w:rPr>
          <w:rStyle w:val="StyleUnderline"/>
          <w:highlight w:val="cyan"/>
        </w:rPr>
        <w:t>would become caught up in</w:t>
      </w:r>
      <w:r w:rsidRPr="00845EFA">
        <w:rPr>
          <w:rStyle w:val="StyleUnderline"/>
        </w:rPr>
        <w:t xml:space="preserve"> a practical </w:t>
      </w:r>
      <w:r w:rsidRPr="00987FEB">
        <w:rPr>
          <w:rStyle w:val="StyleUnderline"/>
          <w:highlight w:val="cyan"/>
        </w:rPr>
        <w:t>contradiction, since arguing so would</w:t>
      </w:r>
      <w:r w:rsidRPr="00845EFA">
        <w:rPr>
          <w:rStyle w:val="StyleUnderline"/>
        </w:rPr>
        <w:t xml:space="preserve"> already </w:t>
      </w:r>
      <w:r w:rsidRPr="00987FEB">
        <w:rPr>
          <w:rStyle w:val="StyleUnderline"/>
          <w:highlight w:val="cyan"/>
        </w:rPr>
        <w:t xml:space="preserve">implicitly have to accept the very norm which </w:t>
      </w:r>
      <w:r w:rsidRPr="00845EFA">
        <w:rPr>
          <w:rStyle w:val="StyleUnderline"/>
        </w:rPr>
        <w:t xml:space="preserve">he was </w:t>
      </w:r>
      <w:r w:rsidRPr="00987FEB">
        <w:rPr>
          <w:rStyle w:val="StyleUnderline"/>
          <w:highlight w:val="cyan"/>
        </w:rPr>
        <w:t>[they where] disputing</w:t>
      </w:r>
      <w:r w:rsidRPr="00845EFA">
        <w:rPr>
          <w:rStyle w:val="StyleUnderline"/>
        </w:rPr>
        <w:t>.</w:t>
      </w:r>
      <w:r w:rsidRPr="00845EFA">
        <w:rPr>
          <w:sz w:val="16"/>
        </w:rPr>
        <w:t xml:space="preserve"> [Hoppe 2006, 342]   </w:t>
      </w:r>
      <w:r w:rsidRPr="00845EFA">
        <w:rPr>
          <w:rStyle w:val="StyleUnderline"/>
        </w:rPr>
        <w:t>Were this argument valid, libertarianism would be the only theory of justice that can be justified</w:t>
      </w:r>
      <w:r w:rsidRPr="00845EFA">
        <w:rPr>
          <w:sz w:val="16"/>
        </w:rPr>
        <w:t xml:space="preserve">. By libertarianism it is intended the normative set of propositions derived from the self-ownership axiom. “In effect, this argument supports the natural rights position of libertarianism as espoused by the other master thinker of the modern libertarian movement, Murray N. Rothbard—above all in his Ethics of Liberty” (Hoppe 2006, 340–41). </w:t>
      </w:r>
      <w:r w:rsidRPr="00845EFA">
        <w:rPr>
          <w:rStyle w:val="StyleUnderline"/>
        </w:rPr>
        <w:t>Showing that only the self-ownership axiom can pass the test of performative contradiction, justifies the preference for it</w:t>
      </w:r>
      <w:r w:rsidRPr="00845EFA">
        <w:rPr>
          <w:sz w:val="16"/>
        </w:rPr>
        <w:t xml:space="preserve">. Libertarianism should be preferred to any other theory of justice, because only libertarianism is non-contradictory. </w:t>
      </w:r>
      <w:r w:rsidRPr="00845EFA">
        <w:rPr>
          <w:rStyle w:val="StyleUnderline"/>
        </w:rPr>
        <w:t xml:space="preserve">To be sure, this fact does not impede conflicts to arise or non-libertarian solutions to be provided. Hoppe’s argument shows only </w:t>
      </w:r>
      <w:r w:rsidRPr="00987FEB">
        <w:rPr>
          <w:rStyle w:val="StyleUnderline"/>
          <w:highlight w:val="cyan"/>
        </w:rPr>
        <w:t>that it would be absurd</w:t>
      </w:r>
      <w:r w:rsidRPr="00845EFA">
        <w:rPr>
          <w:rStyle w:val="StyleUnderline"/>
        </w:rPr>
        <w:t xml:space="preserve"> (i.e., self-contradictory) </w:t>
      </w:r>
      <w:r w:rsidRPr="00987FEB">
        <w:rPr>
          <w:rStyle w:val="StyleUnderline"/>
          <w:highlight w:val="cyan"/>
        </w:rPr>
        <w:t>to adopt a non-libertarian ethics</w:t>
      </w:r>
      <w:r w:rsidRPr="00845EFA">
        <w:rPr>
          <w:rStyle w:val="StyleUnderline"/>
        </w:rPr>
        <w:t xml:space="preserve">: I demonstrate that only the libertarian private property ethic can be justified argumentatively, </w:t>
      </w:r>
      <w:r w:rsidRPr="00987FEB">
        <w:rPr>
          <w:rStyle w:val="StyleUnderline"/>
          <w:highlight w:val="cyan"/>
        </w:rPr>
        <w:t>because</w:t>
      </w:r>
      <w:r w:rsidRPr="00845EFA">
        <w:rPr>
          <w:rStyle w:val="StyleUnderline"/>
        </w:rPr>
        <w:t xml:space="preserve"> it is the praxeological presupposition of argumentation as such; and that </w:t>
      </w:r>
      <w:r w:rsidRPr="00987FEB">
        <w:rPr>
          <w:rStyle w:val="StyleUnderline"/>
          <w:highlight w:val="cyan"/>
        </w:rPr>
        <w:t>any deviating</w:t>
      </w:r>
      <w:r w:rsidRPr="00845EFA">
        <w:rPr>
          <w:rStyle w:val="StyleUnderline"/>
        </w:rPr>
        <w:t xml:space="preserve">, non-libertarian ethical </w:t>
      </w:r>
      <w:r w:rsidRPr="00987FEB">
        <w:rPr>
          <w:rStyle w:val="StyleUnderline"/>
          <w:highlight w:val="cyan"/>
        </w:rPr>
        <w:t>proposal</w:t>
      </w:r>
      <w:r w:rsidRPr="00845EFA">
        <w:rPr>
          <w:rStyle w:val="StyleUnderline"/>
        </w:rPr>
        <w:t xml:space="preserve"> can be shown to be in violation of this demonstrated preference. Such a proposal can be made, of course, but its propositional content </w:t>
      </w:r>
      <w:r w:rsidRPr="00987FEB">
        <w:rPr>
          <w:rStyle w:val="StyleUnderline"/>
          <w:highlight w:val="cyan"/>
        </w:rPr>
        <w:t>would contradict</w:t>
      </w:r>
      <w:r w:rsidRPr="00845EFA">
        <w:rPr>
          <w:rStyle w:val="StyleUnderline"/>
        </w:rPr>
        <w:t xml:space="preserve"> the ethic for which one demonstrated a preference by virtue of </w:t>
      </w:r>
      <w:r w:rsidRPr="00987FEB">
        <w:rPr>
          <w:rStyle w:val="StyleUnderline"/>
          <w:highlight w:val="cyan"/>
        </w:rPr>
        <w:t>one’s own act of proposition-making</w:t>
      </w:r>
      <w:r w:rsidRPr="00845EFA">
        <w:rPr>
          <w:rStyle w:val="StyleUnderline"/>
        </w:rPr>
        <w:t>,</w:t>
      </w:r>
      <w:r w:rsidRPr="00845EFA">
        <w:rPr>
          <w:sz w:val="16"/>
        </w:rPr>
        <w:t xml:space="preserve"> i.e., by the act of engaging in argumentation as such. […] Likewise, non-libertarian ethical proposals are falsified by the reality of actually proposing them. [Hoppe 2006, 341]   </w:t>
      </w:r>
      <w:r w:rsidRPr="00845EFA">
        <w:rPr>
          <w:rStyle w:val="StyleUnderline"/>
        </w:rPr>
        <w:t>If libertarianism is the correct ethical theory, the foremost political implication which follows from this idea is anarchy</w:t>
      </w:r>
      <w:r w:rsidRPr="00845EFA">
        <w:rPr>
          <w:sz w:val="16"/>
        </w:rPr>
        <w:t xml:space="preserve">. As simple as the solution to the problem of social order is and as much as people in their daily lives intuitively recognize and act according to the ethics of private property just explained, this simple and undemanding solution implies some surprisingly radical conclusions. </w:t>
      </w:r>
      <w:r w:rsidRPr="00845EFA">
        <w:rPr>
          <w:rStyle w:val="StyleUnderline"/>
        </w:rPr>
        <w:t>Apart from ruling out as unjustified all activities such as murder, homicide, rape, trespass, robbery, burglary, theft, and fraud, the ethics of private property is also incompatible with the existence of a state defined as an agency that possesses a compulsory territorial monopoly of ultimate decision-making (jurisdiction) and/or the right to tax</w:t>
      </w:r>
      <w:r w:rsidRPr="00845EFA">
        <w:rPr>
          <w:sz w:val="16"/>
        </w:rPr>
        <w:t>. [Hoppe 2006, 388]</w:t>
      </w:r>
    </w:p>
    <w:p w14:paraId="75B02942" w14:textId="77777777" w:rsidR="00FC1D6E" w:rsidRDefault="00FC1D6E" w:rsidP="00FC1D6E">
      <w:pPr>
        <w:pStyle w:val="Heading4"/>
      </w:pPr>
      <w:r>
        <w:t xml:space="preserve">Fourth, equality – arguing that a moral law applies to one but not another implies that there is an inherent distinction between individuals – that allows individuals to justify any action by saying that the moral law doesn’t apply to them.  </w:t>
      </w:r>
    </w:p>
    <w:p w14:paraId="022BAE82" w14:textId="77777777" w:rsidR="00FC1D6E" w:rsidRDefault="00FC1D6E" w:rsidP="00FC1D6E">
      <w:pPr>
        <w:pStyle w:val="Heading3"/>
      </w:pPr>
      <w:r>
        <w:t>Advocacy</w:t>
      </w:r>
    </w:p>
    <w:p w14:paraId="60D2697F" w14:textId="77777777" w:rsidR="00FC1D6E" w:rsidRPr="00086FA8" w:rsidRDefault="00FC1D6E" w:rsidP="00FC1D6E">
      <w:pPr>
        <w:pStyle w:val="Heading4"/>
      </w:pPr>
      <w:r>
        <w:t xml:space="preserve">I contend that the private appropriation of outer space is unjust. Here’s definitions for spec purposes. </w:t>
      </w:r>
    </w:p>
    <w:p w14:paraId="032616CB" w14:textId="77777777" w:rsidR="00FC1D6E" w:rsidRDefault="00FC1D6E" w:rsidP="00FC1D6E">
      <w:pPr>
        <w:pStyle w:val="Heading4"/>
      </w:pPr>
      <w:r>
        <w:t>Appropriation is:</w:t>
      </w:r>
    </w:p>
    <w:p w14:paraId="67451235" w14:textId="77777777" w:rsidR="00FC1D6E" w:rsidRPr="00440385" w:rsidRDefault="00FC1D6E" w:rsidP="00FC1D6E">
      <w:pPr>
        <w:rPr>
          <w:sz w:val="16"/>
        </w:rPr>
      </w:pPr>
      <w:r w:rsidRPr="00440385">
        <w:rPr>
          <w:rStyle w:val="Emphasis"/>
        </w:rPr>
        <w:t xml:space="preserve">Cambridge </w:t>
      </w:r>
      <w:r w:rsidRPr="00B64910">
        <w:rPr>
          <w:sz w:val="16"/>
          <w:szCs w:val="16"/>
        </w:rPr>
        <w:t>Dictionary,</w:t>
      </w:r>
      <w:r w:rsidRPr="00440385">
        <w:rPr>
          <w:sz w:val="16"/>
        </w:rPr>
        <w:t xml:space="preserve"> </w:t>
      </w:r>
      <w:hyperlink r:id="rId24" w:history="1">
        <w:r w:rsidRPr="00440385">
          <w:rPr>
            <w:rStyle w:val="Hyperlink"/>
            <w:sz w:val="16"/>
          </w:rPr>
          <w:t>https://dictionary.cambridge.org/us/dictionary/english/appropriation</w:t>
        </w:r>
      </w:hyperlink>
      <w:r w:rsidRPr="00440385">
        <w:rPr>
          <w:sz w:val="16"/>
        </w:rPr>
        <w:t xml:space="preserve"> JS</w:t>
      </w:r>
    </w:p>
    <w:p w14:paraId="5FD85864" w14:textId="77777777" w:rsidR="00FC1D6E" w:rsidRDefault="00FC1D6E" w:rsidP="00FC1D6E">
      <w:pPr>
        <w:rPr>
          <w:sz w:val="16"/>
        </w:rPr>
      </w:pPr>
      <w:r w:rsidRPr="00440385">
        <w:rPr>
          <w:sz w:val="16"/>
        </w:rPr>
        <w:t>the </w:t>
      </w:r>
      <w:hyperlink r:id="rId25" w:tooltip="act" w:history="1">
        <w:r w:rsidRPr="00440385">
          <w:rPr>
            <w:rStyle w:val="Hyperlink"/>
            <w:sz w:val="16"/>
          </w:rPr>
          <w:t>act</w:t>
        </w:r>
      </w:hyperlink>
      <w:r w:rsidRPr="00440385">
        <w:rPr>
          <w:sz w:val="16"/>
        </w:rPr>
        <w:t xml:space="preserve"> of </w:t>
      </w:r>
      <w:r w:rsidRPr="00440385">
        <w:rPr>
          <w:rStyle w:val="StyleUnderline"/>
          <w:highlight w:val="cyan"/>
        </w:rPr>
        <w:t>taking something</w:t>
      </w:r>
      <w:r w:rsidRPr="00440385">
        <w:rPr>
          <w:rStyle w:val="StyleUnderline"/>
        </w:rPr>
        <w:t xml:space="preserve"> for </w:t>
      </w:r>
      <w:hyperlink r:id="rId26" w:tooltip="your" w:history="1">
        <w:r w:rsidRPr="00440385">
          <w:rPr>
            <w:rStyle w:val="StyleUnderline"/>
          </w:rPr>
          <w:t>your</w:t>
        </w:r>
      </w:hyperlink>
      <w:r w:rsidRPr="00440385">
        <w:rPr>
          <w:rStyle w:val="StyleUnderline"/>
        </w:rPr>
        <w:t> own use</w:t>
      </w:r>
      <w:r w:rsidRPr="00440385">
        <w:rPr>
          <w:sz w:val="16"/>
        </w:rPr>
        <w:t xml:space="preserve">, usually </w:t>
      </w:r>
      <w:r w:rsidRPr="00440385">
        <w:rPr>
          <w:rStyle w:val="StyleUnderline"/>
          <w:highlight w:val="cyan"/>
        </w:rPr>
        <w:t>without </w:t>
      </w:r>
      <w:hyperlink r:id="rId27" w:tooltip="permission" w:history="1">
        <w:r w:rsidRPr="00440385">
          <w:rPr>
            <w:rStyle w:val="StyleUnderline"/>
            <w:highlight w:val="cyan"/>
          </w:rPr>
          <w:t>permission</w:t>
        </w:r>
      </w:hyperlink>
      <w:r w:rsidRPr="00440385">
        <w:rPr>
          <w:sz w:val="16"/>
          <w:highlight w:val="cyan"/>
        </w:rPr>
        <w:t>:</w:t>
      </w:r>
    </w:p>
    <w:p w14:paraId="09C3DCB5" w14:textId="77777777" w:rsidR="00FC1D6E" w:rsidRDefault="00FC1D6E" w:rsidP="00FC1D6E"/>
    <w:p w14:paraId="39F6C034" w14:textId="77777777" w:rsidR="00FC1D6E" w:rsidRDefault="00FC1D6E" w:rsidP="00FC1D6E">
      <w:pPr>
        <w:pStyle w:val="Heading4"/>
      </w:pPr>
      <w:r>
        <w:t>Is indicates a quality of being in the present:</w:t>
      </w:r>
    </w:p>
    <w:p w14:paraId="4A386A6D" w14:textId="77777777" w:rsidR="00FC1D6E" w:rsidRPr="00086FA8" w:rsidRDefault="00FC1D6E" w:rsidP="00FC1D6E">
      <w:pPr>
        <w:rPr>
          <w:sz w:val="16"/>
        </w:rPr>
      </w:pPr>
      <w:r w:rsidRPr="00DF7D28">
        <w:rPr>
          <w:rStyle w:val="Emphasis"/>
        </w:rPr>
        <w:t>Merriam Webster</w:t>
      </w:r>
      <w:r w:rsidRPr="00086FA8">
        <w:rPr>
          <w:sz w:val="16"/>
        </w:rPr>
        <w:t xml:space="preserve">, "Definition of IS," No Publication, </w:t>
      </w:r>
      <w:hyperlink r:id="rId28" w:history="1">
        <w:r w:rsidRPr="00915F74">
          <w:rPr>
            <w:rStyle w:val="Hyperlink"/>
            <w:sz w:val="16"/>
          </w:rPr>
          <w:t>https://www.merriam-webster.com/dictionary/is</w:t>
        </w:r>
      </w:hyperlink>
      <w:r>
        <w:rPr>
          <w:sz w:val="16"/>
        </w:rPr>
        <w:t xml:space="preserve"> JS</w:t>
      </w:r>
    </w:p>
    <w:p w14:paraId="7157A1C6" w14:textId="77777777" w:rsidR="00FC1D6E" w:rsidRPr="00DF7D28" w:rsidRDefault="00FC1D6E" w:rsidP="00FC1D6E">
      <w:pPr>
        <w:rPr>
          <w:rStyle w:val="StyleUnderline"/>
        </w:rPr>
      </w:pPr>
      <w:r w:rsidRPr="00DF7D28">
        <w:rPr>
          <w:rStyle w:val="StyleUnderline"/>
          <w:highlight w:val="cyan"/>
        </w:rPr>
        <w:t>present tense</w:t>
      </w:r>
      <w:r w:rsidRPr="00DF7D28">
        <w:rPr>
          <w:sz w:val="16"/>
        </w:rPr>
        <w:t xml:space="preserve"> third-person </w:t>
      </w:r>
      <w:r w:rsidRPr="00DF7D28">
        <w:rPr>
          <w:rStyle w:val="StyleUnderline"/>
          <w:highlight w:val="cyan"/>
        </w:rPr>
        <w:t>singular of </w:t>
      </w:r>
      <w:hyperlink r:id="rId29" w:history="1">
        <w:r w:rsidRPr="00DF7D28">
          <w:rPr>
            <w:rStyle w:val="StyleUnderline"/>
            <w:highlight w:val="cyan"/>
          </w:rPr>
          <w:t>BE</w:t>
        </w:r>
      </w:hyperlink>
    </w:p>
    <w:p w14:paraId="49E62263" w14:textId="28EA7ADE" w:rsidR="00FC1D6E" w:rsidRDefault="00B77EC8" w:rsidP="00B77EC8">
      <w:pPr>
        <w:pStyle w:val="Heading3"/>
      </w:pPr>
      <w:r>
        <w:t>Offense</w:t>
      </w:r>
    </w:p>
    <w:p w14:paraId="1CC21ABD" w14:textId="77777777" w:rsidR="00FC1D6E" w:rsidRPr="00D12439" w:rsidRDefault="00FC1D6E" w:rsidP="00FC1D6E">
      <w:pPr>
        <w:pStyle w:val="Heading4"/>
        <w:rPr>
          <w:rStyle w:val="Style13ptBold"/>
          <w:b/>
          <w:bCs w:val="0"/>
        </w:rPr>
      </w:pPr>
      <w:r>
        <w:t>Now affirm:</w:t>
      </w:r>
    </w:p>
    <w:p w14:paraId="5D889847" w14:textId="77777777" w:rsidR="00FC1D6E" w:rsidRPr="001E019F" w:rsidRDefault="00FC1D6E" w:rsidP="00FC1D6E">
      <w:pPr>
        <w:rPr>
          <w:rStyle w:val="Style13ptBold"/>
        </w:rPr>
      </w:pPr>
      <w:r>
        <w:rPr>
          <w:rStyle w:val="Style13ptBold"/>
        </w:rPr>
        <w:t xml:space="preserve">1] Property right is impossible absent </w:t>
      </w:r>
      <w:r w:rsidRPr="006706AD">
        <w:rPr>
          <w:rStyle w:val="Style13ptBold"/>
          <w:u w:val="single"/>
        </w:rPr>
        <w:t>state jurisdiction</w:t>
      </w:r>
      <w:r>
        <w:rPr>
          <w:rStyle w:val="Style13ptBold"/>
        </w:rPr>
        <w:t xml:space="preserve"> – anything else is an illegitimate unilateral claim of right.</w:t>
      </w:r>
    </w:p>
    <w:p w14:paraId="5C46D0E8" w14:textId="77777777" w:rsidR="00FC1D6E" w:rsidRDefault="00FC1D6E" w:rsidP="00FC1D6E">
      <w:r w:rsidRPr="00CA2A52">
        <w:rPr>
          <w:rStyle w:val="Emphasis"/>
        </w:rPr>
        <w:t>Cordelli</w:t>
      </w:r>
      <w:r w:rsidRPr="00CA2A52">
        <w:rPr>
          <w:sz w:val="16"/>
        </w:rPr>
        <w:t xml:space="preserve"> Chiara, </w:t>
      </w:r>
      <w:r w:rsidRPr="00CA2A52">
        <w:rPr>
          <w:rStyle w:val="Emphasis"/>
        </w:rPr>
        <w:t>2016</w:t>
      </w:r>
      <w:r w:rsidRPr="00CA2A52">
        <w:rPr>
          <w:sz w:val="16"/>
        </w:rPr>
        <w:t xml:space="preserve">, “What is Wrong with Privitization?”, Berkeley Law Journal, </w:t>
      </w:r>
      <w:hyperlink r:id="rId30" w:history="1">
        <w:r w:rsidRPr="00915F74">
          <w:rPr>
            <w:rStyle w:val="Hyperlink"/>
            <w:sz w:val="16"/>
          </w:rPr>
          <w:t>https://www.law.berkeley.edu/wp-content/uploads/2016/01/What-is-Wrong-With-Privatization_UCB.pdf</w:t>
        </w:r>
      </w:hyperlink>
      <w:r>
        <w:rPr>
          <w:sz w:val="16"/>
        </w:rPr>
        <w:t xml:space="preserve"> JS</w:t>
      </w:r>
    </w:p>
    <w:p w14:paraId="23C92A73" w14:textId="77777777" w:rsidR="00FC1D6E" w:rsidRDefault="00FC1D6E" w:rsidP="00FC1D6E">
      <w:r w:rsidRPr="006706AD">
        <w:rPr>
          <w:sz w:val="16"/>
        </w:rPr>
        <w:t xml:space="preserve">But if freedom is an original, pre-institutional right, how is it possible that </w:t>
      </w:r>
      <w:r w:rsidRPr="00CA2A52">
        <w:rPr>
          <w:rStyle w:val="StyleUnderline"/>
        </w:rPr>
        <w:t>there cannot be freedom without a state</w:t>
      </w:r>
      <w:r w:rsidRPr="006706AD">
        <w:rPr>
          <w:sz w:val="16"/>
        </w:rPr>
        <w:t xml:space="preserve">? It would be tempting to answer by appealing to the many empirical limits or “inconveniences” of a pre-institutional condition, e.g.. individual self-interest, limited knowledge and lack of assurance, and argue that only a state is capable of helping subjects overcome these limits. As is well known, that is the answer that Hobbes and Locke, each in their own way, provide. But for Kant, in the absence of a state there could be no freedom “however well disposed and law abiding men might be.”44 The state’s raison d'être cannot therefore be limited to its capacity to overcome human limitations, or to provide assurances against self-interested behavior. The answer rather lies in the connection between freedom as independence and acquired rights. </w:t>
      </w:r>
      <w:r w:rsidRPr="00CA2A52">
        <w:rPr>
          <w:rStyle w:val="StyleUnderline"/>
        </w:rPr>
        <w:t>The ability to establish purposes for oneself and pursue them</w:t>
      </w:r>
      <w:r w:rsidRPr="006706AD">
        <w:rPr>
          <w:sz w:val="16"/>
        </w:rPr>
        <w:t xml:space="preserve">, Kant argues, </w:t>
      </w:r>
      <w:r w:rsidRPr="00CA2A52">
        <w:rPr>
          <w:rStyle w:val="StyleUnderline"/>
        </w:rPr>
        <w:t xml:space="preserve">requires rights. </w:t>
      </w:r>
      <w:r w:rsidRPr="006706AD">
        <w:rPr>
          <w:sz w:val="16"/>
        </w:rPr>
        <w:t xml:space="preserve">At minimum, </w:t>
      </w:r>
      <w:r w:rsidRPr="00CA2A52">
        <w:rPr>
          <w:rStyle w:val="StyleUnderline"/>
        </w:rPr>
        <w:t>it requires that a person be able to acquire usable means, according to her own purposes, within the limits imposed on her by the entitlements of others to do the same</w:t>
      </w:r>
      <w:r w:rsidRPr="006706AD">
        <w:rPr>
          <w:sz w:val="16"/>
        </w:rPr>
        <w:t xml:space="preserve">. 45 Usable means include not only physical objects but also other people’s performance of an act, as well as other people’s status in relation to oneself. 46 </w:t>
      </w:r>
      <w:r w:rsidRPr="006706AD">
        <w:rPr>
          <w:rStyle w:val="StyleUnderline"/>
          <w:highlight w:val="cyan"/>
        </w:rPr>
        <w:t>In the state of nature</w:t>
      </w:r>
      <w:r w:rsidRPr="006706AD">
        <w:rPr>
          <w:sz w:val="16"/>
        </w:rPr>
        <w:t xml:space="preserve">, Kant argues, </w:t>
      </w:r>
      <w:r w:rsidRPr="006706AD">
        <w:rPr>
          <w:rStyle w:val="StyleUnderline"/>
          <w:highlight w:val="cyan"/>
        </w:rPr>
        <w:t>there can only be provisional rights</w:t>
      </w:r>
      <w:r w:rsidRPr="00CA2A52">
        <w:rPr>
          <w:rStyle w:val="StyleUnderline"/>
        </w:rPr>
        <w:t xml:space="preserve"> to usable means, not conclusive ones.</w:t>
      </w:r>
      <w:r w:rsidRPr="006706AD">
        <w:rPr>
          <w:sz w:val="16"/>
        </w:rPr>
        <w:t xml:space="preserve"> As he puts it, “it is possible to have something external as one’s own only in a rightful condition, under an authority giving laws publicly.”48 The reason for this rests on what we might call the problem of unilateralism. One aspect of this problem emerges from the obvious fact that </w:t>
      </w:r>
      <w:r w:rsidRPr="006706AD">
        <w:rPr>
          <w:rStyle w:val="StyleUnderline"/>
          <w:highlight w:val="cyan"/>
        </w:rPr>
        <w:t>acquiring rights over external objects</w:t>
      </w:r>
      <w:r w:rsidRPr="00CA2A52">
        <w:rPr>
          <w:rStyle w:val="StyleUnderline"/>
        </w:rPr>
        <w:t xml:space="preserve"> necessarily </w:t>
      </w:r>
      <w:r w:rsidRPr="006706AD">
        <w:rPr>
          <w:rStyle w:val="StyleUnderline"/>
          <w:highlight w:val="cyan"/>
        </w:rPr>
        <w:t>entails imposing new obligations on others</w:t>
      </w:r>
      <w:r w:rsidRPr="00CA2A52">
        <w:rPr>
          <w:rStyle w:val="StyleUnderline"/>
        </w:rPr>
        <w:t xml:space="preserve"> (i.e. to refrain from using those objects), thereby changing their normative situation</w:t>
      </w:r>
      <w:r w:rsidRPr="006706AD">
        <w:rPr>
          <w:sz w:val="16"/>
        </w:rPr>
        <w:t xml:space="preserve">. Now, for Locke these obligations are justified, as long as, when acquiring property, we respect the proviso that we leave “enough and as good” for others. But for Kant, and rightly in my view, </w:t>
      </w:r>
      <w:r w:rsidRPr="00CA2A52">
        <w:rPr>
          <w:rStyle w:val="StyleUnderline"/>
        </w:rPr>
        <w:t>the mere fact that the obligations I impose over you are not too demanding</w:t>
      </w:r>
      <w:r w:rsidRPr="006706AD">
        <w:rPr>
          <w:sz w:val="16"/>
        </w:rPr>
        <w:t xml:space="preserve"> (because you have sufficient property left for your ends) </w:t>
      </w:r>
      <w:r w:rsidRPr="00CA2A52">
        <w:rPr>
          <w:rStyle w:val="StyleUnderline"/>
        </w:rPr>
        <w:t>does not mean that they are justified</w:t>
      </w:r>
      <w:r w:rsidRPr="006706AD">
        <w:rPr>
          <w:sz w:val="16"/>
        </w:rPr>
        <w:t xml:space="preserve">. 49 </w:t>
      </w:r>
      <w:r w:rsidRPr="00CA2A52">
        <w:rPr>
          <w:rStyle w:val="StyleUnderline"/>
        </w:rPr>
        <w:t xml:space="preserve">For </w:t>
      </w:r>
      <w:r w:rsidRPr="006706AD">
        <w:rPr>
          <w:rStyle w:val="StyleUnderline"/>
          <w:highlight w:val="cyan"/>
        </w:rPr>
        <w:t>if a person</w:t>
      </w:r>
      <w:r w:rsidRPr="00CA2A52">
        <w:rPr>
          <w:rStyle w:val="StyleUnderline"/>
        </w:rPr>
        <w:t xml:space="preserve">, through her own unilateral judgment, </w:t>
      </w:r>
      <w:r w:rsidRPr="006706AD">
        <w:rPr>
          <w:rStyle w:val="StyleUnderline"/>
          <w:highlight w:val="cyan"/>
        </w:rPr>
        <w:t>could place me under new obligations</w:t>
      </w:r>
      <w:r w:rsidRPr="00CA2A52">
        <w:rPr>
          <w:rStyle w:val="StyleUnderline"/>
        </w:rPr>
        <w:t xml:space="preserve"> I did not previously have, just because they are not demanding, </w:t>
      </w:r>
      <w:r w:rsidRPr="006706AD">
        <w:rPr>
          <w:rStyle w:val="StyleUnderline"/>
          <w:highlight w:val="cyan"/>
        </w:rPr>
        <w:t>this would</w:t>
      </w:r>
      <w:r w:rsidRPr="00CA2A52">
        <w:rPr>
          <w:rStyle w:val="StyleUnderline"/>
        </w:rPr>
        <w:t xml:space="preserve"> effectively </w:t>
      </w:r>
      <w:r w:rsidRPr="006706AD">
        <w:rPr>
          <w:rStyle w:val="StyleUnderline"/>
          <w:highlight w:val="cyan"/>
        </w:rPr>
        <w:t>subject me to her will. It would be incompatible with my</w:t>
      </w:r>
      <w:r w:rsidRPr="00CA2A52">
        <w:rPr>
          <w:rStyle w:val="StyleUnderline"/>
        </w:rPr>
        <w:t xml:space="preserve"> “original right” to </w:t>
      </w:r>
      <w:r w:rsidRPr="006706AD">
        <w:rPr>
          <w:rStyle w:val="StyleUnderline"/>
          <w:highlight w:val="cyan"/>
        </w:rPr>
        <w:t>freedom</w:t>
      </w:r>
      <w:r w:rsidRPr="006706AD">
        <w:rPr>
          <w:sz w:val="16"/>
        </w:rPr>
        <w:t>. Since all persons are moral equals, no private person has any more right than another to change the normative situation – the entitlements and obligations – of others. Someone’s unilateral will cannot be a binding law for anyone else. 50 So we reach a dilemma: while your innate right to freedom gives you provisional rights to exclude me from your acquired possession of usable means and to prevent me from interfering with it (because it is only by having these rights that you can form and pursue your ends), at the same time you cannot, through your own unilateral action, change my normative situation by imposing on me a binding obligation to respect those rights that I previously had not</w:t>
      </w:r>
      <w:r w:rsidRPr="006706AD">
        <w:rPr>
          <w:rStyle w:val="StyleUnderline"/>
        </w:rPr>
        <w:t xml:space="preserve">. The solution of this dilemma rests in an omnilateral system of rules. </w:t>
      </w:r>
      <w:r w:rsidRPr="006706AD">
        <w:rPr>
          <w:rStyle w:val="StyleUnderline"/>
          <w:highlight w:val="cyan"/>
        </w:rPr>
        <w:t>It is only when</w:t>
      </w:r>
      <w:r w:rsidRPr="006706AD">
        <w:rPr>
          <w:rStyle w:val="StyleUnderline"/>
        </w:rPr>
        <w:t xml:space="preserve"> your act of appropriation is </w:t>
      </w:r>
      <w:r w:rsidRPr="006706AD">
        <w:rPr>
          <w:rStyle w:val="StyleUnderline"/>
          <w:highlight w:val="cyan"/>
        </w:rPr>
        <w:t>authorized by a public, omnilateral will</w:t>
      </w:r>
      <w:r w:rsidRPr="006706AD">
        <w:rPr>
          <w:rStyle w:val="StyleUnderline"/>
        </w:rPr>
        <w:t xml:space="preserve"> -- </w:t>
      </w:r>
      <w:r w:rsidRPr="006706AD">
        <w:rPr>
          <w:rStyle w:val="StyleUnderline"/>
          <w:highlight w:val="cyan"/>
        </w:rPr>
        <w:t>exercised on behalf of all of us, including myself</w:t>
      </w:r>
      <w:r w:rsidRPr="006706AD">
        <w:rPr>
          <w:rStyle w:val="StyleUnderline"/>
        </w:rPr>
        <w:t xml:space="preserve"> -- </w:t>
      </w:r>
      <w:r w:rsidRPr="006706AD">
        <w:rPr>
          <w:rStyle w:val="StyleUnderline"/>
          <w:highlight w:val="cyan"/>
        </w:rPr>
        <w:t>that I can regard myself as bound by it</w:t>
      </w:r>
      <w:r w:rsidRPr="006706AD">
        <w:rPr>
          <w:rStyle w:val="StyleUnderline"/>
        </w:rPr>
        <w:t>.</w:t>
      </w:r>
      <w:r w:rsidRPr="006706AD">
        <w:rPr>
          <w:sz w:val="16"/>
        </w:rPr>
        <w:t xml:space="preserve">51 </w:t>
      </w:r>
      <w:r w:rsidRPr="006706AD">
        <w:rPr>
          <w:rStyle w:val="StyleUnderline"/>
        </w:rPr>
        <w:t>A unilateral act of yours</w:t>
      </w:r>
      <w:r w:rsidRPr="006706AD">
        <w:rPr>
          <w:sz w:val="16"/>
        </w:rPr>
        <w:t xml:space="preserve"> (of which the act of acquisition is just one example) can </w:t>
      </w:r>
      <w:r w:rsidRPr="006706AD">
        <w:rPr>
          <w:rStyle w:val="StyleUnderline"/>
        </w:rPr>
        <w:t>only change the normative situation of others</w:t>
      </w:r>
      <w:r w:rsidRPr="006706AD">
        <w:rPr>
          <w:sz w:val="16"/>
        </w:rPr>
        <w:t xml:space="preserve"> -- their entitlements and obligations -- </w:t>
      </w:r>
      <w:r w:rsidRPr="006706AD">
        <w:rPr>
          <w:rStyle w:val="StyleUnderline"/>
        </w:rPr>
        <w:t xml:space="preserve">if every one of them has ominilaterally authorized that act, </w:t>
      </w:r>
      <w:r w:rsidRPr="006706AD">
        <w:rPr>
          <w:sz w:val="16"/>
        </w:rPr>
        <w:t xml:space="preserve">that is, if the act is a “unilateral exercise of an omnilateral power.”52 An omnilateral power is a power exercised in everyone’s name. It follows that </w:t>
      </w:r>
      <w:r w:rsidRPr="006706AD">
        <w:rPr>
          <w:rStyle w:val="StyleUnderline"/>
        </w:rPr>
        <w:t xml:space="preserve">without an omnilateral, public systems of rules people lack conclusive rights to use the “all-purpose means” necessary to act as purposive agents, that is, as independent persons. </w:t>
      </w:r>
      <w:r w:rsidRPr="004A65A2">
        <w:rPr>
          <w:rStyle w:val="Emphasis"/>
        </w:rPr>
        <w:t xml:space="preserve">These </w:t>
      </w:r>
      <w:r w:rsidRPr="004A65A2">
        <w:rPr>
          <w:rStyle w:val="Emphasis"/>
          <w:highlight w:val="cyan"/>
        </w:rPr>
        <w:t>rights, and</w:t>
      </w:r>
      <w:r w:rsidRPr="004A65A2">
        <w:rPr>
          <w:rStyle w:val="Emphasis"/>
        </w:rPr>
        <w:t xml:space="preserve"> thus </w:t>
      </w:r>
      <w:r w:rsidRPr="004A65A2">
        <w:rPr>
          <w:rStyle w:val="Emphasis"/>
          <w:highlight w:val="cyan"/>
        </w:rPr>
        <w:t>freedom itself, can only exist in a state</w:t>
      </w:r>
      <w:r>
        <w:t>.</w:t>
      </w:r>
    </w:p>
    <w:p w14:paraId="776E5344" w14:textId="77777777" w:rsidR="00FC1D6E" w:rsidRDefault="00FC1D6E" w:rsidP="00FC1D6E">
      <w:pPr>
        <w:pStyle w:val="Heading4"/>
      </w:pPr>
      <w:r>
        <w:t>That affirms – states like the US aren’t claiming jurisdiction over space now and there’s no rightful governing authority yet, so appropriation is a unilateral violation of right.</w:t>
      </w:r>
    </w:p>
    <w:p w14:paraId="5E7D6192" w14:textId="77777777" w:rsidR="00FC1D6E" w:rsidRDefault="00FC1D6E" w:rsidP="00FC1D6E">
      <w:pPr>
        <w:pStyle w:val="Heading4"/>
      </w:pPr>
      <w:r>
        <w:t>2] International Law – the OST says appropriation’s impermissible by private entities.</w:t>
      </w:r>
    </w:p>
    <w:p w14:paraId="0B150046" w14:textId="77777777" w:rsidR="00FC1D6E" w:rsidRPr="00DC4852" w:rsidRDefault="00FC1D6E" w:rsidP="00FC1D6E">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31" w:history="1">
        <w:r w:rsidRPr="00DC4852">
          <w:rPr>
            <w:rStyle w:val="Hyperlink"/>
            <w:sz w:val="16"/>
          </w:rPr>
          <w:t>https://scholarlycommons.law.emory.edu/eilr/vol33/iss4/6</w:t>
        </w:r>
      </w:hyperlink>
      <w:r w:rsidRPr="00DC4852">
        <w:rPr>
          <w:sz w:val="16"/>
        </w:rPr>
        <w:t xml:space="preserve"> JS</w:t>
      </w:r>
    </w:p>
    <w:p w14:paraId="3FB835ED" w14:textId="77777777" w:rsidR="00FC1D6E" w:rsidRPr="008A3130" w:rsidRDefault="00FC1D6E" w:rsidP="00FC1D6E">
      <w:pPr>
        <w:rPr>
          <w:sz w:val="16"/>
        </w:rPr>
      </w:pPr>
      <w:r w:rsidRPr="002F0B54">
        <w:rPr>
          <w:sz w:val="16"/>
        </w:rPr>
        <w:t xml:space="preserve">The broad text in Article II of the </w:t>
      </w:r>
      <w:r w:rsidRPr="00F26539">
        <w:rPr>
          <w:rStyle w:val="StyleUnderline"/>
          <w:highlight w:val="cyan"/>
        </w:rPr>
        <w:t>Outer Space Treaty provides</w:t>
      </w:r>
      <w:r w:rsidRPr="002F0B54">
        <w:rPr>
          <w:sz w:val="16"/>
        </w:rPr>
        <w:t xml:space="preserve"> an ordinary and unambiguous meaning free from absurdity.90 The language of Article II is short: </w:t>
      </w:r>
      <w:r w:rsidRPr="002F0F0C">
        <w:rPr>
          <w:rStyle w:val="StyleUnderline"/>
          <w:highlight w:val="cyan"/>
        </w:rPr>
        <w:t>“[o]uter space</w:t>
      </w:r>
      <w:r w:rsidRPr="002F0B54">
        <w:rPr>
          <w:rStyle w:val="StyleUnderline"/>
        </w:rPr>
        <w:t>,</w:t>
      </w:r>
      <w:r w:rsidRPr="002F0B54">
        <w:rPr>
          <w:sz w:val="16"/>
        </w:rPr>
        <w:t xml:space="preserve"> including the Moon and other celestial bodies, </w:t>
      </w:r>
      <w:r w:rsidRPr="002F0F0C">
        <w:rPr>
          <w:rStyle w:val="StyleUnderline"/>
          <w:highlight w:val="cyan"/>
        </w:rPr>
        <w:t>is not subject to national appropriation</w:t>
      </w:r>
      <w:r w:rsidRPr="002F0B54">
        <w:rPr>
          <w:rStyle w:val="StyleUnderline"/>
        </w:rPr>
        <w:t xml:space="preserve"> by claim of sovereignty</w:t>
      </w:r>
      <w:r w:rsidRPr="002F0B54">
        <w:rPr>
          <w:sz w:val="16"/>
        </w:rPr>
        <w:t>, by means of use or occupation, or by any other means.”91 At first glance, the language clearly intends to bar ownership over all aspects of outer space, with the only wrinkle of confusion being the meaning of “national appropriation.” Stephen Gorove,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2F0F0C">
        <w:rPr>
          <w:rStyle w:val="StyleUnderline"/>
          <w:highlight w:val="cyan"/>
        </w:rPr>
        <w:t>appropriation is</w:t>
      </w:r>
      <w:r w:rsidRPr="002F0B54">
        <w:rPr>
          <w:rStyle w:val="StyleUnderline"/>
        </w:rPr>
        <w:t xml:space="preserve"> of a </w:t>
      </w:r>
      <w:r w:rsidRPr="002F0F0C">
        <w:rPr>
          <w:rStyle w:val="StyleUnderline"/>
          <w:highlight w:val="cyan"/>
        </w:rPr>
        <w:t>“national”</w:t>
      </w:r>
      <w:r w:rsidRPr="002F0B54">
        <w:rPr>
          <w:rStyle w:val="StyleUnderline"/>
        </w:rPr>
        <w:t xml:space="preserve"> character </w:t>
      </w:r>
      <w:r w:rsidRPr="002F0F0C">
        <w:rPr>
          <w:rStyle w:val="StyleUnderline"/>
          <w:highlight w:val="cyan"/>
        </w:rPr>
        <w:t xml:space="preserve">when it is by an entity under </w:t>
      </w:r>
      <w:r w:rsidRPr="009605CC">
        <w:rPr>
          <w:rStyle w:val="StyleUnderline"/>
        </w:rPr>
        <w:t>the</w:t>
      </w:r>
      <w:r w:rsidRPr="002F0F0C">
        <w:rPr>
          <w:rStyle w:val="StyleUnderline"/>
          <w:highlight w:val="cyan"/>
        </w:rPr>
        <w:t xml:space="preserve"> sovereignty </w:t>
      </w:r>
      <w:r w:rsidRPr="009605CC">
        <w:rPr>
          <w:rStyle w:val="StyleUnderline"/>
        </w:rPr>
        <w:t>of the state from which they come or represent</w:t>
      </w:r>
      <w:r w:rsidRPr="002F0B54">
        <w:rPr>
          <w:sz w:val="16"/>
        </w:rPr>
        <w:t xml:space="preserve">.94 Even though Article II uses the “national” language, </w:t>
      </w:r>
      <w:r w:rsidRPr="002F0F0C">
        <w:rPr>
          <w:rStyle w:val="StyleUnderline"/>
          <w:highlight w:val="cyan"/>
        </w:rPr>
        <w:t>its ordinary meaning is</w:t>
      </w:r>
      <w:r w:rsidRPr="002F0B54">
        <w:rPr>
          <w:rStyle w:val="StyleUnderline"/>
        </w:rPr>
        <w:t xml:space="preserve"> most closely </w:t>
      </w:r>
      <w:r w:rsidRPr="002F0F0C">
        <w:rPr>
          <w:rStyle w:val="StyleUnderline"/>
          <w:highlight w:val="cyan"/>
        </w:rPr>
        <w:t xml:space="preserve">linked to </w:t>
      </w:r>
      <w:r w:rsidRPr="001E6B4A">
        <w:rPr>
          <w:rStyle w:val="StyleUnderline"/>
        </w:rPr>
        <w:t>all sovereignties</w:t>
      </w:r>
      <w:r w:rsidRPr="002F0B54">
        <w:rPr>
          <w:rStyle w:val="StyleUnderline"/>
        </w:rPr>
        <w:t xml:space="preserve"> and the individuals and </w:t>
      </w:r>
      <w:r w:rsidRPr="002F0F0C">
        <w:rPr>
          <w:rStyle w:val="StyleUnderline"/>
          <w:highlight w:val="cyan"/>
        </w:rPr>
        <w:t>entities that attain property rights under the authority of a sovereign</w:t>
      </w:r>
      <w:r w:rsidRPr="002F0B54">
        <w:rPr>
          <w:sz w:val="16"/>
        </w:rPr>
        <w:t xml:space="preserve">. A separate insight of </w:t>
      </w:r>
      <w:r w:rsidRPr="00F26539">
        <w:rPr>
          <w:sz w:val="16"/>
        </w:rPr>
        <w:t xml:space="preserve">classic legal realism logically lends itself to the same conclusion. </w:t>
      </w:r>
      <w:r w:rsidRPr="00F26539">
        <w:rPr>
          <w:rStyle w:val="StyleUnderline"/>
        </w:rPr>
        <w:t>For an individual to hold property rights in something, the government must legally recognize the property rights</w:t>
      </w:r>
      <w:r w:rsidRPr="00F26539">
        <w:rPr>
          <w:sz w:val="16"/>
        </w:rPr>
        <w:t xml:space="preserve">.95 </w:t>
      </w:r>
      <w:r w:rsidRPr="00F26539">
        <w:rPr>
          <w:rStyle w:val="StyleUnderline"/>
        </w:rPr>
        <w:t>The language of Article II bars governments from recognizing property interests in outer space for themselves</w:t>
      </w:r>
      <w:r w:rsidRPr="002F0B54">
        <w:rPr>
          <w:rStyle w:val="StyleUnderline"/>
        </w:rPr>
        <w:t xml:space="preserve">. Because individuals and private entities cannot hold property rights in something without recognition from a sovereign that it will protect their rights, </w:t>
      </w:r>
      <w:r w:rsidRPr="002F0F0C">
        <w:rPr>
          <w:rStyle w:val="StyleUnderline"/>
          <w:highlight w:val="cyan"/>
        </w:rPr>
        <w:t>a correct interpretation of</w:t>
      </w:r>
      <w:r w:rsidRPr="002F0B54">
        <w:rPr>
          <w:rStyle w:val="StyleUnderline"/>
        </w:rPr>
        <w:t xml:space="preserve"> the language of </w:t>
      </w:r>
      <w:r w:rsidRPr="002F0F0C">
        <w:rPr>
          <w:rStyle w:val="StyleUnderline"/>
          <w:highlight w:val="cyan"/>
        </w:rPr>
        <w:t>Article II should bar</w:t>
      </w:r>
      <w:r w:rsidRPr="002F0B54">
        <w:rPr>
          <w:rStyle w:val="StyleUnderline"/>
        </w:rPr>
        <w:t xml:space="preserve"> the ability of </w:t>
      </w:r>
      <w:r w:rsidRPr="002F0F0C">
        <w:rPr>
          <w:rStyle w:val="StyleUnderline"/>
          <w:highlight w:val="cyan"/>
        </w:rPr>
        <w:t>private entities</w:t>
      </w:r>
      <w:r w:rsidRPr="002F0B54">
        <w:rPr>
          <w:sz w:val="16"/>
        </w:rPr>
        <w:t xml:space="preserve"> and </w:t>
      </w:r>
      <w:r w:rsidRPr="009605CC">
        <w:rPr>
          <w:sz w:val="16"/>
        </w:rPr>
        <w:t xml:space="preserve">individuals </w:t>
      </w:r>
      <w:r w:rsidRPr="002F0F0C">
        <w:rPr>
          <w:rStyle w:val="StyleUnderline"/>
          <w:highlight w:val="cyan"/>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such recognition would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18F99D4A" w14:textId="77777777" w:rsidR="00FC1D6E" w:rsidRPr="00A50BD0" w:rsidRDefault="00FC1D6E" w:rsidP="00FC1D6E"/>
    <w:p w14:paraId="3B13F1B5" w14:textId="77777777" w:rsidR="00FC1D6E" w:rsidRDefault="00FC1D6E" w:rsidP="00FC1D6E">
      <w:pPr>
        <w:pStyle w:val="Heading4"/>
      </w:pPr>
      <w:r>
        <w:t xml:space="preserve">That affirms – </w:t>
      </w:r>
    </w:p>
    <w:p w14:paraId="072C6DB8" w14:textId="77777777" w:rsidR="00FC1D6E" w:rsidRPr="008118E6" w:rsidRDefault="00FC1D6E" w:rsidP="00FC1D6E">
      <w:pPr>
        <w:pStyle w:val="Heading4"/>
        <w:rPr>
          <w:rFonts w:cs="Times New Roman"/>
          <w:lang w:eastAsia="ko-KR"/>
        </w:rPr>
      </w:pPr>
      <w:r>
        <w:t xml:space="preserve">A] Promise breaking is non-universalizable – if everyone broke their promises for their own ends, noone would take any promise seriously which undermines the very institution of promising in the first place, preventing the achieving of one’s end. </w:t>
      </w:r>
      <w:r>
        <w:br/>
        <w:t>B]</w:t>
      </w:r>
      <w:r w:rsidRPr="00DE4AC0">
        <w:rPr>
          <w:rFonts w:cs="Times New Roman"/>
          <w:lang w:eastAsia="ko-KR"/>
        </w:rPr>
        <w:t xml:space="preserve"> </w:t>
      </w:r>
      <w:r>
        <w:rPr>
          <w:rFonts w:cs="Times New Roman"/>
          <w:lang w:eastAsia="ko-KR"/>
        </w:rPr>
        <w:t>Promises create obligations under any framework</w:t>
      </w:r>
      <w:r w:rsidRPr="008118E6">
        <w:rPr>
          <w:rFonts w:cs="Times New Roman"/>
          <w:lang w:eastAsia="ko-KR"/>
        </w:rPr>
        <w:t xml:space="preserve"> –</w:t>
      </w:r>
      <w:r>
        <w:rPr>
          <w:rFonts w:cs="Times New Roman"/>
          <w:lang w:eastAsia="ko-KR"/>
        </w:rPr>
        <w:t xml:space="preserve"> the act of promising is by definition placing oneself under an obligation to perform or refrain from some future action</w:t>
      </w:r>
      <w:r w:rsidRPr="008118E6">
        <w:rPr>
          <w:rFonts w:cs="Times New Roman"/>
          <w:lang w:eastAsia="ko-KR"/>
        </w:rPr>
        <w:t xml:space="preserve"> </w:t>
      </w:r>
      <w:r>
        <w:rPr>
          <w:rFonts w:cs="Times New Roman"/>
          <w:lang w:eastAsia="ko-KR"/>
        </w:rPr>
        <w:t xml:space="preserve">– it is tautologically true that if one is under an obligation, then they are obligated – thus one has a normative obligation to follow their promises. </w:t>
      </w:r>
    </w:p>
    <w:p w14:paraId="4E79F1D4" w14:textId="77777777" w:rsidR="00FC1D6E" w:rsidRPr="00F26539" w:rsidRDefault="00FC1D6E" w:rsidP="00FC1D6E">
      <w:pPr>
        <w:pStyle w:val="Heading4"/>
      </w:pPr>
      <w:r>
        <w:t xml:space="preserve">3] Appropriation inherently uses the coercive instrument of taxation. </w:t>
      </w:r>
    </w:p>
    <w:p w14:paraId="373F1E85" w14:textId="77777777" w:rsidR="00FC1D6E" w:rsidRPr="001C1F8D" w:rsidRDefault="00FC1D6E" w:rsidP="00FC1D6E">
      <w:r w:rsidRPr="001C1F8D">
        <w:rPr>
          <w:rStyle w:val="Emphasis"/>
        </w:rPr>
        <w:t>Shammas</w:t>
      </w:r>
      <w:r w:rsidRPr="001C1F8D">
        <w:rPr>
          <w:sz w:val="16"/>
        </w:rPr>
        <w:t xml:space="preserve">, V.L., </w:t>
      </w:r>
      <w:r w:rsidRPr="001C1F8D">
        <w:rPr>
          <w:rStyle w:val="Emphasis"/>
        </w:rPr>
        <w:t>and Holen</w:t>
      </w:r>
      <w:r w:rsidRPr="001C1F8D">
        <w:rPr>
          <w:sz w:val="16"/>
        </w:rPr>
        <w:t>, T.B. One giant leap for capitalistkind: private enterprise in outer space. Palgrave Commun 5, 10 (</w:t>
      </w:r>
      <w:r w:rsidRPr="001C1F8D">
        <w:rPr>
          <w:rStyle w:val="Emphasis"/>
        </w:rPr>
        <w:t>2019</w:t>
      </w:r>
      <w:r w:rsidRPr="001C1F8D">
        <w:rPr>
          <w:sz w:val="16"/>
        </w:rPr>
        <w:t xml:space="preserve">). </w:t>
      </w:r>
      <w:hyperlink r:id="rId32" w:history="1">
        <w:r w:rsidRPr="001C1F8D">
          <w:rPr>
            <w:rStyle w:val="Hyperlink"/>
            <w:sz w:val="16"/>
          </w:rPr>
          <w:t>https://doi.org/10.1057/s41599-019-0218-9</w:t>
        </w:r>
      </w:hyperlink>
      <w:r w:rsidRPr="001C1F8D">
        <w:rPr>
          <w:sz w:val="16"/>
        </w:rPr>
        <w:t xml:space="preserve"> JS</w:t>
      </w:r>
      <w:r>
        <w:br/>
      </w:r>
      <w:r w:rsidRPr="001C1F8D">
        <w:rPr>
          <w:sz w:val="16"/>
        </w:rPr>
        <w:t xml:space="preserve">But the </w:t>
      </w:r>
      <w:r w:rsidRPr="001C1F8D">
        <w:rPr>
          <w:rStyle w:val="StyleUnderline"/>
          <w:highlight w:val="cyan"/>
        </w:rPr>
        <w:t>entrepreneurial libertarianism</w:t>
      </w:r>
      <w:r w:rsidRPr="001C1F8D">
        <w:rPr>
          <w:sz w:val="16"/>
        </w:rPr>
        <w:t xml:space="preserve"> of capitalistkind </w:t>
      </w:r>
      <w:r w:rsidRPr="001C1F8D">
        <w:rPr>
          <w:rStyle w:val="StyleUnderline"/>
          <w:highlight w:val="cyan"/>
        </w:rPr>
        <w:t>is undermined by the reliance</w:t>
      </w:r>
      <w:r w:rsidRPr="001C1F8D">
        <w:rPr>
          <w:rStyle w:val="StyleUnderline"/>
        </w:rPr>
        <w:t xml:space="preserve"> of the entire NewSpace complex on extensive support from </w:t>
      </w:r>
      <w:r w:rsidRPr="001C1F8D">
        <w:rPr>
          <w:rStyle w:val="StyleUnderline"/>
          <w:highlight w:val="cyan"/>
        </w:rPr>
        <w:t>the state</w:t>
      </w:r>
      <w:r w:rsidRPr="001C1F8D">
        <w:rPr>
          <w:rStyle w:val="StyleUnderline"/>
        </w:rPr>
        <w:t>,</w:t>
      </w:r>
      <w:r w:rsidRPr="001C1F8D">
        <w:rPr>
          <w:sz w:val="16"/>
        </w:rPr>
        <w:t xml:space="preserve"> ‘a public-private financing model underpinning long-shot start-ups' that in the case of Musk’s three </w:t>
      </w:r>
      <w:r w:rsidRPr="001C1F8D">
        <w:rPr>
          <w:rStyle w:val="StyleUnderline"/>
          <w:highlight w:val="cyan"/>
        </w:rPr>
        <w:t>main companies</w:t>
      </w:r>
      <w:r w:rsidRPr="001C1F8D">
        <w:rPr>
          <w:sz w:val="16"/>
        </w:rPr>
        <w:t xml:space="preserve"> (SpaceX, SolarCity Corp., and Tesla) </w:t>
      </w:r>
      <w:r w:rsidRPr="001C1F8D">
        <w:rPr>
          <w:rStyle w:val="StyleUnderline"/>
          <w:highlight w:val="cyan"/>
        </w:rPr>
        <w:t>has been underpinned by $4.9 billion dollars in government subsidies</w:t>
      </w:r>
      <w:r w:rsidRPr="001C1F8D">
        <w:rPr>
          <w:sz w:val="16"/>
        </w:rPr>
        <w:t xml:space="preserve"> (Hirsch, </w:t>
      </w:r>
      <w:hyperlink r:id="rId33" w:anchor="ref-CR29" w:tooltip="Hirsch J (2015) Elon Musk’s growing empire is fueled by $4.9 billion in government subsidies. Los Angeles Times, 30 May. &#10;                    http://www.latimes.com/business/la-fi-hy-musk-subsidies-20150531-story.html&#10;                    &#10;                  &#10;  " w:history="1">
        <w:r w:rsidRPr="001C1F8D">
          <w:rPr>
            <w:rStyle w:val="Hyperlink"/>
            <w:sz w:val="16"/>
          </w:rPr>
          <w:t>2015</w:t>
        </w:r>
      </w:hyperlink>
      <w:r w:rsidRPr="001C1F8D">
        <w:rPr>
          <w:sz w:val="16"/>
        </w:rPr>
        <w:t>). In the nascent field of space tourism, Cohen (</w:t>
      </w:r>
      <w:hyperlink r:id="rId34" w:anchor="ref-CR8" w:tooltip="Cohen E (2017) The paradoxes of space tourism. Tour Recreat Res 42(1):22–31" w:history="1">
        <w:r w:rsidRPr="001C1F8D">
          <w:rPr>
            <w:rStyle w:val="Hyperlink"/>
            <w:sz w:val="16"/>
          </w:rPr>
          <w:t>2017</w:t>
        </w:r>
      </w:hyperlink>
      <w:r w:rsidRPr="001C1F8D">
        <w:rPr>
          <w:sz w:val="16"/>
        </w:rPr>
        <w:t xml:space="preserve">) argues that </w:t>
      </w:r>
      <w:r w:rsidRPr="001C1F8D">
        <w:rPr>
          <w:rStyle w:val="StyleUnderline"/>
        </w:rPr>
        <w:t xml:space="preserve">what began as an almost entirely private venture quickly ground to a halt </w:t>
      </w:r>
      <w:r w:rsidRPr="001C1F8D">
        <w:rPr>
          <w:rStyle w:val="StyleUnderline"/>
          <w:highlight w:val="cyan"/>
        </w:rPr>
        <w:t>in the face of insurmountable</w:t>
      </w:r>
      <w:r w:rsidRPr="001C1F8D">
        <w:rPr>
          <w:rStyle w:val="StyleUnderline"/>
        </w:rPr>
        <w:t xml:space="preserve"> technical and </w:t>
      </w:r>
      <w:r w:rsidRPr="001C1F8D">
        <w:rPr>
          <w:rStyle w:val="StyleUnderline"/>
          <w:highlight w:val="cyan"/>
        </w:rPr>
        <w:t>financial obstacles</w:t>
      </w:r>
      <w:r w:rsidRPr="001C1F8D">
        <w:rPr>
          <w:rStyle w:val="StyleUnderline"/>
        </w:rPr>
        <w:t>, only solved by piggybacking on large state-run projects</w:t>
      </w:r>
      <w:r w:rsidRPr="001C1F8D">
        <w:rPr>
          <w:sz w:val="16"/>
        </w:rPr>
        <w:t xml:space="preserve">, such as selling trips to the International Space Station, against the objections of NASA scientists. </w:t>
      </w:r>
      <w:r w:rsidRPr="001C1F8D">
        <w:rPr>
          <w:rStyle w:val="StyleUnderline"/>
          <w:highlight w:val="cyan"/>
        </w:rPr>
        <w:t>The business model</w:t>
      </w:r>
      <w:r w:rsidRPr="001C1F8D">
        <w:rPr>
          <w:rStyle w:val="StyleUnderline"/>
        </w:rPr>
        <w:t xml:space="preserve"> of NewSpace </w:t>
      </w:r>
      <w:r w:rsidRPr="001C1F8D">
        <w:rPr>
          <w:rStyle w:val="Emphasis"/>
          <w:highlight w:val="cyan"/>
        </w:rPr>
        <w:t>depends</w:t>
      </w:r>
      <w:r w:rsidRPr="001C1F8D">
        <w:rPr>
          <w:rStyle w:val="StyleUnderline"/>
          <w:highlight w:val="cyan"/>
        </w:rPr>
        <w:t xml:space="preserve"> on the taxpayer’s dollar</w:t>
      </w:r>
      <w:r w:rsidRPr="001C1F8D">
        <w:rPr>
          <w:rStyle w:val="StyleUnderline"/>
        </w:rPr>
        <w:t xml:space="preserve"> while making pretensions to individual self-reliance.</w:t>
      </w:r>
      <w:r w:rsidRPr="001C1F8D">
        <w:rPr>
          <w:sz w:val="16"/>
        </w:rPr>
        <w:t xml:space="preserve"> The vast majority of present-day clients of private aerospace corporations are government clients, usually military in origin. Furthermore, </w:t>
      </w:r>
      <w:r w:rsidRPr="001C1F8D">
        <w:rPr>
          <w:rStyle w:val="StyleUnderline"/>
        </w:rPr>
        <w:t>the bulk of rocket launches</w:t>
      </w:r>
      <w:r w:rsidRPr="001C1F8D">
        <w:rPr>
          <w:sz w:val="16"/>
        </w:rPr>
        <w:t xml:space="preserve"> in the United States </w:t>
      </w:r>
      <w:r w:rsidRPr="001C1F8D">
        <w:rPr>
          <w:rStyle w:val="StyleUnderline"/>
        </w:rPr>
        <w:t>take place on government property</w:t>
      </w:r>
      <w:r w:rsidRPr="001C1F8D">
        <w:rPr>
          <w:sz w:val="16"/>
        </w:rPr>
        <w:t>, usually operated by the US Air Force or NASA.</w:t>
      </w:r>
      <w:hyperlink r:id="rId35" w:anchor="Fn13" w:history="1">
        <w:r w:rsidRPr="001C1F8D">
          <w:rPr>
            <w:rStyle w:val="Hyperlink"/>
            <w:sz w:val="16"/>
          </w:rPr>
          <w:t>Footnote13</w:t>
        </w:r>
      </w:hyperlink>
    </w:p>
    <w:p w14:paraId="0B829941" w14:textId="77777777" w:rsidR="00FC1D6E" w:rsidRDefault="00FC1D6E" w:rsidP="00FC1D6E"/>
    <w:p w14:paraId="2C3E0A49" w14:textId="77777777" w:rsidR="00FC1D6E" w:rsidRDefault="00FC1D6E" w:rsidP="00FC1D6E">
      <w:pPr>
        <w:pStyle w:val="Heading4"/>
      </w:pPr>
      <w:r>
        <w:t xml:space="preserve">4] Exclusive control of outer space is a non-universalizable maxim since by definition not every rational agent has access to it – also takes out theft turns since that presupposes the institution of property is legitimate in the first place. </w:t>
      </w:r>
    </w:p>
    <w:p w14:paraId="631D6AC9" w14:textId="77777777" w:rsidR="00FC1D6E" w:rsidRDefault="00FC1D6E" w:rsidP="00FC1D6E">
      <w:pPr>
        <w:pStyle w:val="Heading4"/>
      </w:pPr>
      <w:r>
        <w:t>5] Private property rights of outer space are a logical contradiction:</w:t>
      </w:r>
    </w:p>
    <w:p w14:paraId="7A9679CE" w14:textId="77777777" w:rsidR="00FC1D6E" w:rsidRDefault="00FC1D6E" w:rsidP="00FC1D6E">
      <w:pPr>
        <w:pStyle w:val="Heading4"/>
      </w:pPr>
      <w:r>
        <w:t>A] Appropriating outer space is impossible since by definition it is a lack of matter so it can’t be measured or divided – that’s supercharged by the universe expanding which means you can’t put fixed coordinate points in space – you can’t claim something for yourself if you can’t set the boundaries of what you own.</w:t>
      </w:r>
    </w:p>
    <w:p w14:paraId="79CBDD67" w14:textId="77777777" w:rsidR="00FC1D6E" w:rsidRDefault="00FC1D6E" w:rsidP="00FC1D6E">
      <w:pPr>
        <w:pStyle w:val="Heading4"/>
      </w:pPr>
      <w:r>
        <w:t xml:space="preserve">B] Appropriation is incoherent – it’s unreasonable to think that I am violating someone’s right by using their property, even if they never use that piece of property since there is no interference to their will – thus, the idea of ownership fails. </w:t>
      </w:r>
    </w:p>
    <w:p w14:paraId="1CF9A524" w14:textId="77777777" w:rsidR="00FC1D6E" w:rsidRDefault="00FC1D6E" w:rsidP="00FC1D6E"/>
    <w:p w14:paraId="30411F22" w14:textId="77777777" w:rsidR="00FC1D6E" w:rsidRDefault="00FC1D6E" w:rsidP="00FC1D6E"/>
    <w:p w14:paraId="4D543903" w14:textId="091286E3" w:rsidR="00FC1D6E" w:rsidRDefault="006A4698" w:rsidP="006A4698">
      <w:pPr>
        <w:pStyle w:val="Heading3"/>
      </w:pPr>
      <w:r>
        <w:t>Underview</w:t>
      </w:r>
    </w:p>
    <w:p w14:paraId="3A7CD071" w14:textId="77777777" w:rsidR="006A4698" w:rsidRPr="00AA09BE" w:rsidRDefault="006A4698" w:rsidP="006A4698">
      <w:pPr>
        <w:pStyle w:val="Heading4"/>
        <w:rPr>
          <w:rFonts w:asciiTheme="minorHAnsi" w:hAnsiTheme="minorHAnsi" w:cstheme="minorHAnsi"/>
          <w:szCs w:val="26"/>
          <w:u w:val="single"/>
        </w:rPr>
      </w:pPr>
      <w:r w:rsidRPr="00AA09BE">
        <w:rPr>
          <w:rFonts w:asciiTheme="minorHAnsi" w:hAnsiTheme="minorHAnsi" w:cstheme="minorHAnsi"/>
        </w:rPr>
        <w:t xml:space="preserve">1] </w:t>
      </w:r>
      <w:r w:rsidRPr="00AA09BE">
        <w:rPr>
          <w:rFonts w:asciiTheme="minorHAnsi" w:hAnsiTheme="minorHAnsi" w:cstheme="minorHAnsi"/>
          <w:szCs w:val="26"/>
        </w:rPr>
        <w:t xml:space="preserve">1AR theory is legit – anything else means </w:t>
      </w:r>
      <w:r w:rsidRPr="00AA09BE">
        <w:rPr>
          <w:rFonts w:asciiTheme="minorHAnsi" w:hAnsiTheme="minorHAnsi" w:cstheme="minorHAnsi"/>
          <w:szCs w:val="26"/>
          <w:u w:val="single"/>
        </w:rPr>
        <w:t xml:space="preserve">infinite abuse </w:t>
      </w:r>
    </w:p>
    <w:p w14:paraId="61554422" w14:textId="77777777" w:rsidR="006A4698" w:rsidRPr="00AA09BE" w:rsidRDefault="006A4698" w:rsidP="006A4698">
      <w:pPr>
        <w:pStyle w:val="Heading4"/>
        <w:rPr>
          <w:rFonts w:asciiTheme="minorHAnsi" w:hAnsiTheme="minorHAnsi" w:cstheme="minorHAnsi"/>
        </w:rPr>
      </w:pPr>
      <w:r w:rsidRPr="00AA09BE">
        <w:rPr>
          <w:rFonts w:asciiTheme="minorHAnsi" w:hAnsiTheme="minorHAnsi" w:cstheme="minorHAnsi"/>
        </w:rPr>
        <w:t xml:space="preserve">– drop the debater – 1AR is </w:t>
      </w:r>
      <w:r w:rsidRPr="00AA09BE">
        <w:rPr>
          <w:rFonts w:asciiTheme="minorHAnsi" w:hAnsiTheme="minorHAnsi" w:cstheme="minorHAnsi"/>
          <w:u w:val="single"/>
        </w:rPr>
        <w:t>too short</w:t>
      </w:r>
      <w:r w:rsidRPr="00AA09BE">
        <w:rPr>
          <w:rFonts w:asciiTheme="minorHAnsi" w:hAnsiTheme="minorHAnsi" w:cstheme="minorHAnsi"/>
        </w:rPr>
        <w:t xml:space="preserve"> to make up for the time trade-off </w:t>
      </w:r>
    </w:p>
    <w:p w14:paraId="1F23B853" w14:textId="77777777" w:rsidR="006A4698" w:rsidRPr="00AA09BE" w:rsidRDefault="006A4698" w:rsidP="006A4698">
      <w:pPr>
        <w:pStyle w:val="Heading4"/>
        <w:rPr>
          <w:rFonts w:asciiTheme="minorHAnsi" w:hAnsiTheme="minorHAnsi" w:cstheme="minorHAnsi"/>
        </w:rPr>
      </w:pPr>
      <w:r w:rsidRPr="00AA09BE">
        <w:rPr>
          <w:rFonts w:asciiTheme="minorHAnsi" w:hAnsiTheme="minorHAnsi" w:cstheme="minorHAnsi"/>
        </w:rPr>
        <w:t xml:space="preserve">– no RVIs – 6 min 2NR means they can </w:t>
      </w:r>
      <w:r w:rsidRPr="00AA09BE">
        <w:rPr>
          <w:rFonts w:asciiTheme="minorHAnsi" w:hAnsiTheme="minorHAnsi" w:cstheme="minorHAnsi"/>
          <w:u w:val="single"/>
        </w:rPr>
        <w:t>brute force</w:t>
      </w:r>
      <w:r w:rsidRPr="00AA09BE">
        <w:rPr>
          <w:rFonts w:asciiTheme="minorHAnsi" w:hAnsiTheme="minorHAnsi" w:cstheme="minorHAnsi"/>
        </w:rPr>
        <w:t xml:space="preserve"> me every time </w:t>
      </w:r>
    </w:p>
    <w:p w14:paraId="3863182D" w14:textId="77777777" w:rsidR="006A4698" w:rsidRPr="00AA09BE" w:rsidRDefault="006A4698" w:rsidP="006A4698">
      <w:pPr>
        <w:pStyle w:val="Heading4"/>
        <w:rPr>
          <w:rFonts w:asciiTheme="minorHAnsi" w:hAnsiTheme="minorHAnsi" w:cstheme="minorHAnsi"/>
        </w:rPr>
      </w:pPr>
      <w:r w:rsidRPr="00AA09BE">
        <w:rPr>
          <w:rFonts w:asciiTheme="minorHAnsi" w:hAnsiTheme="minorHAnsi" w:cstheme="minorHAnsi"/>
        </w:rPr>
        <w:t xml:space="preserve">– competing interps – reasonability narrows the theory debate to one issue of brightline, making it easy for the Neg to collapse to the issue in the long 2NR </w:t>
      </w:r>
    </w:p>
    <w:p w14:paraId="4CA34FE3" w14:textId="21113BB4" w:rsidR="006A4698" w:rsidRDefault="006A4698" w:rsidP="006A4698">
      <w:pPr>
        <w:pStyle w:val="Heading4"/>
        <w:rPr>
          <w:rFonts w:asciiTheme="minorHAnsi" w:hAnsiTheme="minorHAnsi" w:cstheme="minorHAnsi"/>
        </w:rPr>
      </w:pPr>
      <w:r w:rsidRPr="00AA09BE">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2D2C2010" w14:textId="139B8C0E" w:rsidR="00F76153" w:rsidRPr="00F76153" w:rsidRDefault="00F76153" w:rsidP="00F76153">
      <w:pPr>
        <w:pStyle w:val="Heading4"/>
      </w:pPr>
      <w:r>
        <w:t xml:space="preserve">Accept all aff paradigm issues in the 1AR– </w:t>
      </w:r>
      <w:r>
        <w:t xml:space="preserve"> </w:t>
      </w:r>
      <w:r>
        <w:t>the 1AR is too short to win both paradigm issues and a theory shell since we need to also respond to 7 minutes of the 1NC, so it’s most fair</w:t>
      </w:r>
    </w:p>
    <w:p w14:paraId="790FF5E8" w14:textId="21FC5053" w:rsidR="007C3CFA" w:rsidRPr="001D2917" w:rsidRDefault="007C3CFA" w:rsidP="007C3CFA">
      <w:pPr>
        <w:pStyle w:val="Heading4"/>
        <w:shd w:val="clear" w:color="auto" w:fill="FFFFFF"/>
        <w:spacing w:line="278" w:lineRule="atLeast"/>
        <w:rPr>
          <w:rFonts w:cs="Times New Roman"/>
          <w:color w:val="222222"/>
        </w:rPr>
      </w:pPr>
      <w:bookmarkStart w:id="0" w:name="_Hlk45191220"/>
      <w:r>
        <w:rPr>
          <w:color w:val="222222"/>
        </w:rPr>
        <w:t xml:space="preserve">2] </w:t>
      </w:r>
      <w:r>
        <w:rPr>
          <w:color w:val="222222"/>
        </w:rPr>
        <w:t>The ROB is to vote for the debater who proves the </w:t>
      </w:r>
      <w:r>
        <w:rPr>
          <w:rStyle w:val="il"/>
          <w:color w:val="222222"/>
        </w:rPr>
        <w:t>truth</w:t>
      </w:r>
      <w:r>
        <w:rPr>
          <w:color w:val="222222"/>
        </w:rPr>
        <w:t> or falsity of the resolution – anything else moots 6 minutes of the aff since it’s predicated on proving the truth of the rez – prefer it:</w:t>
      </w:r>
    </w:p>
    <w:p w14:paraId="7459C57B" w14:textId="77777777" w:rsidR="007C3CFA" w:rsidRDefault="007C3CFA" w:rsidP="007C3CFA">
      <w:pPr>
        <w:pStyle w:val="Heading4"/>
        <w:numPr>
          <w:ilvl w:val="0"/>
          <w:numId w:val="12"/>
        </w:numPr>
        <w:tabs>
          <w:tab w:val="num" w:pos="720"/>
        </w:tabs>
        <w:ind w:left="720"/>
        <w:rPr>
          <w:rFonts w:cs="Calibri"/>
          <w:color w:val="000000" w:themeColor="text1"/>
        </w:rPr>
      </w:pPr>
      <w:r>
        <w:rPr>
          <w:color w:val="222222"/>
        </w:rPr>
        <w:t>Five dictionaries</w:t>
      </w:r>
      <w:hyperlink r:id="rId36" w:anchor="m_3904060340485932076__ftn1" w:history="1"/>
      <w:r>
        <w:rPr>
          <w:color w:val="222222"/>
        </w:rPr>
        <w:t> define to negate as to deny the </w:t>
      </w:r>
      <w:r>
        <w:rPr>
          <w:rStyle w:val="il"/>
          <w:color w:val="222222"/>
        </w:rPr>
        <w:t>truth</w:t>
      </w:r>
      <w:r>
        <w:rPr>
          <w:color w:val="222222"/>
        </w:rPr>
        <w:t> of and affirm as to prove true which means the sole judge obligation is to vote on the resolution’s </w:t>
      </w:r>
      <w:r>
        <w:rPr>
          <w:rStyle w:val="il"/>
          <w:color w:val="222222"/>
        </w:rPr>
        <w:t>truth</w:t>
      </w:r>
      <w:r>
        <w:rPr>
          <w:color w:val="222222"/>
        </w:rPr>
        <w:t> or falsity</w:t>
      </w:r>
      <w:r>
        <w:rPr>
          <w:rStyle w:val="FootnoteReference"/>
          <w:color w:val="222222"/>
        </w:rPr>
        <w:footnoteReference w:id="1"/>
      </w:r>
      <w:r>
        <w:rPr>
          <w:color w:val="222222"/>
        </w:rPr>
        <w:t xml:space="preserve">. This outweighs on common usage – it is abundantly clear that our roles are verified, meaning that only truth testing is jurisdictional. </w:t>
      </w:r>
      <w:bookmarkEnd w:id="0"/>
    </w:p>
    <w:p w14:paraId="32F9F7CB" w14:textId="77777777" w:rsidR="007C3CFA" w:rsidRDefault="007C3CFA" w:rsidP="007C3CFA">
      <w:pPr>
        <w:pStyle w:val="Heading4"/>
        <w:numPr>
          <w:ilvl w:val="0"/>
          <w:numId w:val="12"/>
        </w:numPr>
        <w:tabs>
          <w:tab w:val="num" w:pos="720"/>
        </w:tabs>
        <w:ind w:left="720"/>
        <w:rPr>
          <w:rFonts w:cs="Calibri"/>
          <w:color w:val="000000" w:themeColor="text1"/>
        </w:rPr>
      </w:pPr>
      <w:r w:rsidRPr="004B3EBB">
        <w:rPr>
          <w:rFonts w:cs="Calibri"/>
          <w:color w:val="000000" w:themeColor="text1"/>
        </w:rPr>
        <w:t xml:space="preserve">Ground- truth testing allows for the more ground than any other ROB since it allows for a literal infinite amount of arguments on a range of argumentation style giving the most breadth and depth of topic and phil ed </w:t>
      </w:r>
      <w:bookmarkStart w:id="1" w:name="_Hlk45191223"/>
    </w:p>
    <w:p w14:paraId="3AA4072E" w14:textId="77777777" w:rsidR="007C3CFA" w:rsidRPr="004B3EBB" w:rsidRDefault="007C3CFA" w:rsidP="007C3CFA">
      <w:pPr>
        <w:pStyle w:val="Heading4"/>
        <w:numPr>
          <w:ilvl w:val="0"/>
          <w:numId w:val="12"/>
        </w:numPr>
        <w:tabs>
          <w:tab w:val="num" w:pos="720"/>
        </w:tabs>
        <w:ind w:left="720"/>
        <w:rPr>
          <w:rFonts w:cs="Calibri"/>
          <w:color w:val="000000" w:themeColor="text1"/>
        </w:rPr>
      </w:pPr>
      <w:r w:rsidRPr="004B3EBB">
        <w:rPr>
          <w:rFonts w:cs="Calibri"/>
        </w:rPr>
        <w:t>Circularity- debate is a question of truth or falsity, and the aff advocacy is the focus of every round- all arguments against this concede it’s validity, since it’s premised on your own argument being true</w:t>
      </w:r>
      <w:bookmarkEnd w:id="1"/>
    </w:p>
    <w:p w14:paraId="7A3C9803" w14:textId="214A6528" w:rsidR="00236C7B" w:rsidRDefault="00236C7B" w:rsidP="00236C7B">
      <w:pPr>
        <w:pStyle w:val="Heading4"/>
        <w:tabs>
          <w:tab w:val="num" w:pos="1080"/>
        </w:tabs>
      </w:pPr>
      <w:r>
        <w:t xml:space="preserve">3] </w:t>
      </w:r>
      <w:r>
        <w:t>Fairness is a voter – it’s a prerequisite to evaluation of the round as</w:t>
      </w:r>
      <w:r w:rsidRPr="00F1688C">
        <w:t xml:space="preserve"> </w:t>
      </w:r>
      <w:r>
        <w:t>debate’s a competitive activity, which require the better debater win, but that’s impossible when there’s a skew against us</w:t>
      </w:r>
    </w:p>
    <w:p w14:paraId="331C03E1" w14:textId="77777777" w:rsidR="00FC1D6E" w:rsidRDefault="00FC1D6E" w:rsidP="00FC1D6E"/>
    <w:p w14:paraId="54CD95C5" w14:textId="77777777" w:rsidR="00FC1D6E" w:rsidRDefault="00FC1D6E" w:rsidP="00FC1D6E"/>
    <w:p w14:paraId="6DF787E5" w14:textId="77777777" w:rsidR="00FC1D6E" w:rsidRDefault="00FC1D6E" w:rsidP="00FC1D6E"/>
    <w:p w14:paraId="4C255A85" w14:textId="77777777" w:rsidR="00FC1D6E" w:rsidRDefault="00FC1D6E" w:rsidP="00FC1D6E"/>
    <w:p w14:paraId="500E83BF" w14:textId="77777777" w:rsidR="00FC1D6E" w:rsidRDefault="00FC1D6E" w:rsidP="00FC1D6E"/>
    <w:p w14:paraId="57E111A6" w14:textId="77777777" w:rsidR="00FC1D6E" w:rsidRPr="00B55AD5" w:rsidRDefault="00FC1D6E" w:rsidP="00FC1D6E"/>
    <w:p w14:paraId="2223E07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09F47" w14:textId="77777777" w:rsidR="00361660" w:rsidRDefault="00361660" w:rsidP="007C3CFA">
      <w:pPr>
        <w:spacing w:after="0" w:line="240" w:lineRule="auto"/>
      </w:pPr>
      <w:r>
        <w:separator/>
      </w:r>
    </w:p>
  </w:endnote>
  <w:endnote w:type="continuationSeparator" w:id="0">
    <w:p w14:paraId="36DC8732" w14:textId="77777777" w:rsidR="00361660" w:rsidRDefault="00361660" w:rsidP="007C3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7D16A" w14:textId="77777777" w:rsidR="00361660" w:rsidRDefault="00361660" w:rsidP="007C3CFA">
      <w:pPr>
        <w:spacing w:after="0" w:line="240" w:lineRule="auto"/>
      </w:pPr>
      <w:r>
        <w:separator/>
      </w:r>
    </w:p>
  </w:footnote>
  <w:footnote w:type="continuationSeparator" w:id="0">
    <w:p w14:paraId="52E45929" w14:textId="77777777" w:rsidR="00361660" w:rsidRDefault="00361660" w:rsidP="007C3CFA">
      <w:pPr>
        <w:spacing w:after="0" w:line="240" w:lineRule="auto"/>
      </w:pPr>
      <w:r>
        <w:continuationSeparator/>
      </w:r>
    </w:p>
  </w:footnote>
  <w:footnote w:id="1">
    <w:p w14:paraId="41B440C9" w14:textId="77777777" w:rsidR="007C3CFA" w:rsidRPr="007F4A25" w:rsidRDefault="007C3CFA" w:rsidP="007C3CFA">
      <w:r>
        <w:rPr>
          <w:rStyle w:val="FootnoteReference"/>
        </w:rPr>
        <w:footnoteRef/>
      </w:r>
      <w:r>
        <w:t xml:space="preserve"> </w:t>
      </w:r>
      <w:hyperlink r:id="rId1" w:history="1">
        <w:r w:rsidRPr="007F4A25">
          <w:rPr>
            <w:rStyle w:val="Hyperlink"/>
          </w:rPr>
          <w:t>http://dictionary.reference.com/browse/negate</w:t>
        </w:r>
      </w:hyperlink>
      <w:r w:rsidRPr="007F4A25">
        <w:t xml:space="preserve"> - to deny the existence, evidence, or truth of:, </w:t>
      </w:r>
      <w:hyperlink r:id="rId2" w:history="1">
        <w:r w:rsidRPr="007F4A25">
          <w:rPr>
            <w:rStyle w:val="Hyperlink"/>
          </w:rPr>
          <w:t>http://www.merriam-webster.com/dictionary/negate</w:t>
        </w:r>
      </w:hyperlink>
      <w:r w:rsidRPr="007F4A25">
        <w:t xml:space="preserve"> -  to deny the existence or truth of, </w:t>
      </w:r>
      <w:hyperlink r:id="rId3" w:history="1">
        <w:r w:rsidRPr="007F4A25">
          <w:rPr>
            <w:rStyle w:val="Hyperlink"/>
          </w:rPr>
          <w:t>http://www.thefreedictionary.com/negate</w:t>
        </w:r>
      </w:hyperlink>
      <w:r w:rsidRPr="007F4A25">
        <w:t xml:space="preserve"> - to deny the existence, evidence, or truth of (something). ,</w:t>
      </w:r>
      <w:r>
        <w:t xml:space="preserve"> </w:t>
      </w:r>
      <w:hyperlink r:id="rId4" w:history="1">
        <w:r w:rsidRPr="004D12A0">
          <w:rPr>
            <w:rStyle w:val="Hyperlink"/>
          </w:rPr>
          <w:t>http://www.vocabulary.com/dictionary/negate</w:t>
        </w:r>
      </w:hyperlink>
      <w:r w:rsidRPr="007F4A25">
        <w:t xml:space="preserve"> - If something is proved false or untrue, it has been negated, https://www.yourdictionary.com/negateNegate is defined as to deny, to prove false </w:t>
      </w:r>
    </w:p>
    <w:p w14:paraId="3B262707" w14:textId="77777777" w:rsidR="007C3CFA" w:rsidRDefault="007C3CFA" w:rsidP="007C3CFA">
      <w:pPr>
        <w:pStyle w:val="FootnoteText"/>
      </w:pPr>
    </w:p>
    <w:p w14:paraId="41B40060" w14:textId="77777777" w:rsidR="007C3CFA" w:rsidRPr="007F4A25" w:rsidRDefault="007C3CFA" w:rsidP="007C3CFA">
      <w:r>
        <w:t xml:space="preserve">Affirm is according to: </w:t>
      </w:r>
      <w:r w:rsidRPr="007F4A25">
        <w:t>Dictionary.com – maintain as true, Merriam Webster – to say that something is true, Vocabulary.com – to affirm something is to confirm that it</w:t>
      </w:r>
    </w:p>
    <w:p w14:paraId="317F2BA2" w14:textId="77777777" w:rsidR="007C3CFA" w:rsidRDefault="007C3CFA" w:rsidP="007C3CFA">
      <w:r w:rsidRPr="007F4A25">
        <w:t>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47694B"/>
    <w:multiLevelType w:val="hybridMultilevel"/>
    <w:tmpl w:val="C6E4B29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BC1EF8"/>
    <w:multiLevelType w:val="hybridMultilevel"/>
    <w:tmpl w:val="0D42FBC0"/>
    <w:lvl w:ilvl="0" w:tplc="1FF2FC7E">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111B1F"/>
    <w:multiLevelType w:val="hybridMultilevel"/>
    <w:tmpl w:val="71E61B3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015B"/>
    <w:rsid w:val="000139A3"/>
    <w:rsid w:val="000F015B"/>
    <w:rsid w:val="00100833"/>
    <w:rsid w:val="00104529"/>
    <w:rsid w:val="00105942"/>
    <w:rsid w:val="00107396"/>
    <w:rsid w:val="00144A4C"/>
    <w:rsid w:val="00176AB0"/>
    <w:rsid w:val="00177B7D"/>
    <w:rsid w:val="0018322D"/>
    <w:rsid w:val="00184B90"/>
    <w:rsid w:val="001B5776"/>
    <w:rsid w:val="001E527A"/>
    <w:rsid w:val="001F78CE"/>
    <w:rsid w:val="00236C7B"/>
    <w:rsid w:val="00251FC7"/>
    <w:rsid w:val="002855A7"/>
    <w:rsid w:val="002B146A"/>
    <w:rsid w:val="002B5E17"/>
    <w:rsid w:val="00315690"/>
    <w:rsid w:val="00316B75"/>
    <w:rsid w:val="00325646"/>
    <w:rsid w:val="0033684F"/>
    <w:rsid w:val="003460F2"/>
    <w:rsid w:val="00361660"/>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473E"/>
    <w:rsid w:val="006A2AD0"/>
    <w:rsid w:val="006A4698"/>
    <w:rsid w:val="006C2375"/>
    <w:rsid w:val="006D4ECC"/>
    <w:rsid w:val="00706D0A"/>
    <w:rsid w:val="00722258"/>
    <w:rsid w:val="007243E5"/>
    <w:rsid w:val="00766EA0"/>
    <w:rsid w:val="007A2226"/>
    <w:rsid w:val="007C3CFA"/>
    <w:rsid w:val="007F5B66"/>
    <w:rsid w:val="00823A1C"/>
    <w:rsid w:val="00845B9D"/>
    <w:rsid w:val="00860984"/>
    <w:rsid w:val="008B3ECB"/>
    <w:rsid w:val="008B4E85"/>
    <w:rsid w:val="008C1B2E"/>
    <w:rsid w:val="0091627E"/>
    <w:rsid w:val="0097032B"/>
    <w:rsid w:val="009D2EAD"/>
    <w:rsid w:val="009D54B2"/>
    <w:rsid w:val="009E1922"/>
    <w:rsid w:val="009F7ED2"/>
    <w:rsid w:val="00A17845"/>
    <w:rsid w:val="00A93661"/>
    <w:rsid w:val="00A95652"/>
    <w:rsid w:val="00AA0DA7"/>
    <w:rsid w:val="00AC0AB8"/>
    <w:rsid w:val="00B33C6D"/>
    <w:rsid w:val="00B4508F"/>
    <w:rsid w:val="00B55AD5"/>
    <w:rsid w:val="00B77EC8"/>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61409"/>
    <w:rsid w:val="00D6691E"/>
    <w:rsid w:val="00D71170"/>
    <w:rsid w:val="00DA1C92"/>
    <w:rsid w:val="00DA25D4"/>
    <w:rsid w:val="00DA6538"/>
    <w:rsid w:val="00E15E75"/>
    <w:rsid w:val="00E2527E"/>
    <w:rsid w:val="00E5262C"/>
    <w:rsid w:val="00EC7DC4"/>
    <w:rsid w:val="00ED30CF"/>
    <w:rsid w:val="00F176EF"/>
    <w:rsid w:val="00F45E10"/>
    <w:rsid w:val="00F6364A"/>
    <w:rsid w:val="00F76153"/>
    <w:rsid w:val="00F9113A"/>
    <w:rsid w:val="00FA0762"/>
    <w:rsid w:val="00FC1D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A44ED"/>
  <w15:chartTrackingRefBased/>
  <w15:docId w15:val="{D1E113A9-BCF5-4139-9516-E0776D5B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1D6E"/>
    <w:rPr>
      <w:rFonts w:ascii="Calibri" w:hAnsi="Calibri" w:cs="Calibri"/>
    </w:rPr>
  </w:style>
  <w:style w:type="paragraph" w:styleId="Heading1">
    <w:name w:val="heading 1"/>
    <w:aliases w:val="Pocket"/>
    <w:basedOn w:val="Normal"/>
    <w:next w:val="Normal"/>
    <w:link w:val="Heading1Char"/>
    <w:qFormat/>
    <w:rsid w:val="000F01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01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2"/>
    <w:unhideWhenUsed/>
    <w:qFormat/>
    <w:rsid w:val="000F01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0F01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01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15B"/>
  </w:style>
  <w:style w:type="character" w:customStyle="1" w:styleId="Heading1Char">
    <w:name w:val="Heading 1 Char"/>
    <w:aliases w:val="Pocket Char"/>
    <w:basedOn w:val="DefaultParagraphFont"/>
    <w:link w:val="Heading1"/>
    <w:rsid w:val="000F01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015B"/>
    <w:rPr>
      <w:rFonts w:ascii="Calibri" w:eastAsiaTheme="majorEastAsia" w:hAnsi="Calibri" w:cstheme="majorBidi"/>
      <w:b/>
      <w:sz w:val="44"/>
      <w:szCs w:val="26"/>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2"/>
    <w:rsid w:val="000F015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F015B"/>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0F015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015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0F015B"/>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G,TA,C"/>
    <w:basedOn w:val="DefaultParagraphFont"/>
    <w:link w:val="Card"/>
    <w:uiPriority w:val="99"/>
    <w:unhideWhenUsed/>
    <w:rsid w:val="000F015B"/>
    <w:rPr>
      <w:color w:val="auto"/>
      <w:u w:val="none"/>
    </w:rPr>
  </w:style>
  <w:style w:type="character" w:styleId="FollowedHyperlink">
    <w:name w:val="FollowedHyperlink"/>
    <w:basedOn w:val="DefaultParagraphFont"/>
    <w:uiPriority w:val="99"/>
    <w:semiHidden/>
    <w:unhideWhenUsed/>
    <w:rsid w:val="000F015B"/>
    <w:rPr>
      <w:color w:val="auto"/>
      <w:u w:val="non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FC1D6E"/>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C1D6E"/>
    <w:pPr>
      <w:widowControl w:val="0"/>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7C3CFA"/>
    <w:rPr>
      <w:vertAlign w:val="superscript"/>
    </w:rPr>
  </w:style>
  <w:style w:type="character" w:customStyle="1" w:styleId="il">
    <w:name w:val="il"/>
    <w:basedOn w:val="DefaultParagraphFont"/>
    <w:rsid w:val="007C3CFA"/>
  </w:style>
  <w:style w:type="paragraph" w:styleId="FootnoteText">
    <w:name w:val="footnote text"/>
    <w:basedOn w:val="Normal"/>
    <w:link w:val="FootnoteTextChar"/>
    <w:uiPriority w:val="99"/>
    <w:semiHidden/>
    <w:unhideWhenUsed/>
    <w:rsid w:val="007C3CFA"/>
    <w:rPr>
      <w:sz w:val="20"/>
      <w:szCs w:val="20"/>
    </w:rPr>
  </w:style>
  <w:style w:type="character" w:customStyle="1" w:styleId="FootnoteTextChar">
    <w:name w:val="Footnote Text Char"/>
    <w:basedOn w:val="DefaultParagraphFont"/>
    <w:link w:val="FootnoteText"/>
    <w:uiPriority w:val="99"/>
    <w:semiHidden/>
    <w:rsid w:val="007C3CF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perception-episprob/" TargetMode="External"/><Relationship Id="rId13" Type="http://schemas.openxmlformats.org/officeDocument/2006/relationships/hyperlink" Target="https://plato.stanford.edu/entries/perception-episprob/" TargetMode="External"/><Relationship Id="rId18" Type="http://schemas.openxmlformats.org/officeDocument/2006/relationships/hyperlink" Target="https://plato.stanford.edu/entries/perception-episprob/" TargetMode="External"/><Relationship Id="rId26" Type="http://schemas.openxmlformats.org/officeDocument/2006/relationships/hyperlink" Target="https://dictionary.cambridge.org/us/dictionary/english/your" TargetMode="External"/><Relationship Id="rId3" Type="http://schemas.openxmlformats.org/officeDocument/2006/relationships/styles" Target="styles.xml"/><Relationship Id="rId21" Type="http://schemas.openxmlformats.org/officeDocument/2006/relationships/hyperlink" Target="https://plato.stanford.edu/entries/perception-episprob/" TargetMode="External"/><Relationship Id="rId34" Type="http://schemas.openxmlformats.org/officeDocument/2006/relationships/hyperlink" Target="https://www.nature.com/articles/s41599-019-0218-9" TargetMode="External"/><Relationship Id="rId7" Type="http://schemas.openxmlformats.org/officeDocument/2006/relationships/endnotes" Target="endnotes.xml"/><Relationship Id="rId12" Type="http://schemas.openxmlformats.org/officeDocument/2006/relationships/hyperlink" Target="https://plato.stanford.edu/entries/perception-episprob/" TargetMode="External"/><Relationship Id="rId17" Type="http://schemas.openxmlformats.org/officeDocument/2006/relationships/hyperlink" Target="https://plato.stanford.edu/entries/perception-episprob/" TargetMode="External"/><Relationship Id="rId25" Type="http://schemas.openxmlformats.org/officeDocument/2006/relationships/hyperlink" Target="https://dictionary.cambridge.org/us/dictionary/english/act" TargetMode="External"/><Relationship Id="rId33" Type="http://schemas.openxmlformats.org/officeDocument/2006/relationships/hyperlink" Target="https://www.nature.com/articles/s41599-019-0218-9"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o.stanford.edu/entries/perception-episprob/" TargetMode="External"/><Relationship Id="rId20" Type="http://schemas.openxmlformats.org/officeDocument/2006/relationships/hyperlink" Target="https://plato.stanford.edu/entries/perception-episprob/" TargetMode="External"/><Relationship Id="rId29" Type="http://schemas.openxmlformats.org/officeDocument/2006/relationships/hyperlink" Target="https://www.merriam-webster.com/dictionary/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perception-episprob/" TargetMode="External"/><Relationship Id="rId24" Type="http://schemas.openxmlformats.org/officeDocument/2006/relationships/hyperlink" Target="https://dictionary.cambridge.org/us/dictionary/english/appropriation" TargetMode="External"/><Relationship Id="rId32" Type="http://schemas.openxmlformats.org/officeDocument/2006/relationships/hyperlink" Target="https://doi.org/10.1057/s41599-019-0218-9"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o.stanford.edu/entries/perception-episprob/" TargetMode="External"/><Relationship Id="rId23" Type="http://schemas.openxmlformats.org/officeDocument/2006/relationships/hyperlink" Target="https://mises.org/library/reply-current-critiques-formulated-against-hoppe%E2%80%99s-argumentation-ethics" TargetMode="External"/><Relationship Id="rId28" Type="http://schemas.openxmlformats.org/officeDocument/2006/relationships/hyperlink" Target="https://www.merriam-webster.com/dictionary/is" TargetMode="External"/><Relationship Id="rId36" Type="http://schemas.openxmlformats.org/officeDocument/2006/relationships/hyperlink" Target="https://mail.google.com/mail/u/0/" TargetMode="External"/><Relationship Id="rId10" Type="http://schemas.openxmlformats.org/officeDocument/2006/relationships/hyperlink" Target="https://plato.stanford.edu/entries/perception-episprob/" TargetMode="External"/><Relationship Id="rId19" Type="http://schemas.openxmlformats.org/officeDocument/2006/relationships/hyperlink" Target="https://plato.stanford.edu/entries/perception-episprob/" TargetMode="External"/><Relationship Id="rId31" Type="http://schemas.openxmlformats.org/officeDocument/2006/relationships/hyperlink" Target="https://scholarlycommons.law.emory.edu/eilr/vol33/iss4/6" TargetMode="External"/><Relationship Id="rId4" Type="http://schemas.openxmlformats.org/officeDocument/2006/relationships/settings" Target="settings.xml"/><Relationship Id="rId9" Type="http://schemas.openxmlformats.org/officeDocument/2006/relationships/hyperlink" Target="https://plato.stanford.edu/entries/perception-episprob/" TargetMode="External"/><Relationship Id="rId14" Type="http://schemas.openxmlformats.org/officeDocument/2006/relationships/hyperlink" Target="https://plato.stanford.edu/entries/perception-episprob/" TargetMode="External"/><Relationship Id="rId22" Type="http://schemas.openxmlformats.org/officeDocument/2006/relationships/hyperlink" Target="http://www.faculty.umb.edu/lawrence_blum/courses/465_11/readings/Race_and_Racism.pdf" TargetMode="External"/><Relationship Id="rId27" Type="http://schemas.openxmlformats.org/officeDocument/2006/relationships/hyperlink" Target="https://dictionary.cambridge.org/us/dictionary/english/permission" TargetMode="External"/><Relationship Id="rId30" Type="http://schemas.openxmlformats.org/officeDocument/2006/relationships/hyperlink" Target="https://www.law.berkeley.edu/wp-content/uploads/2016/01/What-is-Wrong-With-Privatization_UCB.pdf" TargetMode="External"/><Relationship Id="rId35" Type="http://schemas.openxmlformats.org/officeDocument/2006/relationships/hyperlink" Target="https://www.nature.com/articles/s41599-019-0218-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6794</Words>
  <Characters>38727</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11</cp:revision>
  <dcterms:created xsi:type="dcterms:W3CDTF">2022-02-18T20:48:00Z</dcterms:created>
  <dcterms:modified xsi:type="dcterms:W3CDTF">2022-02-18T22:05:00Z</dcterms:modified>
</cp:coreProperties>
</file>