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BB6870" w14:textId="12BE0418" w:rsidR="00670666" w:rsidRPr="00670666" w:rsidRDefault="00670666" w:rsidP="00670666">
      <w:pPr>
        <w:textAlignment w:val="baseline"/>
        <w:rPr>
          <w:rFonts w:ascii="Segoe UI" w:eastAsia="Times New Roman" w:hAnsi="Segoe UI" w:cs="Segoe UI"/>
          <w:sz w:val="18"/>
          <w:szCs w:val="18"/>
        </w:rPr>
      </w:pPr>
      <w:r w:rsidRPr="00670666">
        <w:rPr>
          <w:rFonts w:ascii="Calibri" w:eastAsia="Times New Roman" w:hAnsi="Calibri" w:cs="Calibri"/>
          <w:sz w:val="22"/>
          <w:szCs w:val="22"/>
        </w:rPr>
        <w:t> </w:t>
      </w:r>
    </w:p>
    <w:p w14:paraId="79A28952" w14:textId="77777777" w:rsidR="00670666" w:rsidRPr="00670666" w:rsidRDefault="00670666" w:rsidP="00670666">
      <w:pPr>
        <w:textAlignment w:val="baseline"/>
        <w:rPr>
          <w:rFonts w:ascii="Segoe UI" w:eastAsia="Times New Roman" w:hAnsi="Segoe UI" w:cs="Segoe UI"/>
          <w:color w:val="2F5496"/>
          <w:sz w:val="18"/>
          <w:szCs w:val="18"/>
        </w:rPr>
      </w:pPr>
      <w:r w:rsidRPr="00670666">
        <w:rPr>
          <w:rFonts w:ascii="Calibri" w:eastAsia="Times New Roman" w:hAnsi="Calibri" w:cs="Calibri"/>
          <w:b/>
          <w:bCs/>
          <w:color w:val="2F5496"/>
          <w:sz w:val="44"/>
          <w:szCs w:val="44"/>
          <w:u w:val="single"/>
        </w:rPr>
        <w:t>Biotech DA</w:t>
      </w:r>
      <w:r w:rsidRPr="00670666">
        <w:rPr>
          <w:rFonts w:ascii="Calibri" w:eastAsia="Times New Roman" w:hAnsi="Calibri" w:cs="Calibri"/>
          <w:color w:val="2F5496"/>
          <w:sz w:val="44"/>
          <w:szCs w:val="44"/>
        </w:rPr>
        <w:t> </w:t>
      </w:r>
    </w:p>
    <w:p w14:paraId="6B7AF98F" w14:textId="77777777" w:rsidR="00670666" w:rsidRPr="00670666" w:rsidRDefault="00670666" w:rsidP="00670666">
      <w:pPr>
        <w:textAlignment w:val="baseline"/>
        <w:rPr>
          <w:rFonts w:ascii="Segoe UI" w:eastAsia="Times New Roman" w:hAnsi="Segoe UI" w:cs="Segoe UI"/>
          <w:i/>
          <w:iCs/>
          <w:color w:val="2F5496"/>
          <w:sz w:val="18"/>
          <w:szCs w:val="18"/>
        </w:rPr>
      </w:pPr>
      <w:r w:rsidRPr="00670666">
        <w:rPr>
          <w:rFonts w:ascii="Calibri" w:eastAsia="Times New Roman" w:hAnsi="Calibri" w:cs="Calibri"/>
          <w:b/>
          <w:bCs/>
          <w:i/>
          <w:iCs/>
          <w:color w:val="2F5496"/>
          <w:sz w:val="26"/>
          <w:szCs w:val="26"/>
        </w:rPr>
        <w:t>IP strikes a needed balance between innovation and access.  </w:t>
      </w:r>
      <w:r w:rsidRPr="00670666">
        <w:rPr>
          <w:rFonts w:ascii="Calibri" w:eastAsia="Times New Roman" w:hAnsi="Calibri" w:cs="Calibri"/>
          <w:i/>
          <w:iCs/>
          <w:color w:val="2F5496"/>
          <w:sz w:val="26"/>
          <w:szCs w:val="26"/>
        </w:rPr>
        <w:t> </w:t>
      </w:r>
    </w:p>
    <w:p w14:paraId="67C4DD01" w14:textId="1446F64E" w:rsidR="00670666" w:rsidRPr="00670666" w:rsidRDefault="00670666" w:rsidP="00670666">
      <w:pPr>
        <w:textAlignment w:val="baseline"/>
        <w:rPr>
          <w:rFonts w:ascii="Segoe UI" w:eastAsia="Times New Roman" w:hAnsi="Segoe UI" w:cs="Segoe UI"/>
          <w:sz w:val="18"/>
          <w:szCs w:val="18"/>
        </w:rPr>
      </w:pPr>
      <w:r w:rsidRPr="00670666">
        <w:rPr>
          <w:rFonts w:ascii="Times New Roman" w:eastAsia="Times New Roman" w:hAnsi="Times New Roman" w:cs="Times New Roman"/>
          <w:sz w:val="20"/>
          <w:szCs w:val="20"/>
        </w:rPr>
        <w:t>[</w:t>
      </w:r>
      <w:r w:rsidRPr="00670666">
        <w:rPr>
          <w:rFonts w:ascii="Times New Roman" w:eastAsia="Times New Roman" w:hAnsi="Times New Roman" w:cs="Times New Roman"/>
          <w:sz w:val="22"/>
          <w:szCs w:val="22"/>
        </w:rPr>
        <w:t>WIPO</w:t>
      </w:r>
      <w:r w:rsidRPr="00670666">
        <w:rPr>
          <w:rFonts w:ascii="Times New Roman" w:eastAsia="Times New Roman" w:hAnsi="Times New Roman" w:cs="Times New Roman"/>
          <w:sz w:val="20"/>
          <w:szCs w:val="20"/>
        </w:rPr>
        <w:t>]. "Promoting access to medical innovation." 05, 20</w:t>
      </w:r>
      <w:r w:rsidRPr="00670666">
        <w:rPr>
          <w:rFonts w:ascii="Times New Roman" w:eastAsia="Times New Roman" w:hAnsi="Times New Roman" w:cs="Times New Roman"/>
          <w:sz w:val="22"/>
          <w:szCs w:val="22"/>
        </w:rPr>
        <w:t>13</w:t>
      </w:r>
      <w:r w:rsidRPr="00670666">
        <w:rPr>
          <w:rFonts w:ascii="Times New Roman" w:eastAsia="Times New Roman" w:hAnsi="Times New Roman" w:cs="Times New Roman"/>
          <w:sz w:val="20"/>
          <w:szCs w:val="20"/>
        </w:rPr>
        <w:t>. </w:t>
      </w:r>
      <w:hyperlink r:id="rId4" w:tgtFrame="_blank" w:history="1">
        <w:r w:rsidRPr="00670666">
          <w:rPr>
            <w:rFonts w:ascii="Times New Roman" w:eastAsia="Times New Roman" w:hAnsi="Times New Roman" w:cs="Times New Roman"/>
            <w:color w:val="0563C1"/>
            <w:sz w:val="20"/>
            <w:szCs w:val="20"/>
            <w:u w:val="single"/>
          </w:rPr>
          <w:t>https://www.wipo.int/wipo_magazine/en/2013/05/article_0002.html</w:t>
        </w:r>
      </w:hyperlink>
      <w:r w:rsidRPr="00670666">
        <w:rPr>
          <w:rFonts w:ascii="Times New Roman" w:eastAsia="Times New Roman" w:hAnsi="Times New Roman" w:cs="Times New Roman"/>
          <w:sz w:val="20"/>
          <w:szCs w:val="20"/>
        </w:rPr>
        <w:t> Accessed on August 09, 2021. [No initials set.]</w:t>
      </w:r>
      <w:r w:rsidRPr="00670666">
        <w:rPr>
          <w:rFonts w:ascii="Calibri" w:eastAsia="Times New Roman" w:hAnsi="Calibri" w:cs="Calibri"/>
          <w:sz w:val="20"/>
          <w:szCs w:val="20"/>
        </w:rPr>
        <w:t>  </w:t>
      </w:r>
      <w:r w:rsidRPr="00670666">
        <w:rPr>
          <w:rFonts w:ascii="Calibri" w:eastAsia="Times New Roman" w:hAnsi="Calibri" w:cs="Calibri"/>
          <w:sz w:val="20"/>
          <w:szCs w:val="20"/>
        </w:rPr>
        <w:br/>
        <w:t>"</w:t>
      </w:r>
      <w:r w:rsidRPr="00670666">
        <w:rPr>
          <w:rFonts w:ascii="Times New Roman" w:eastAsia="Times New Roman" w:hAnsi="Times New Roman" w:cs="Times New Roman"/>
          <w:sz w:val="28"/>
          <w:szCs w:val="28"/>
          <w:u w:val="single"/>
          <w:shd w:val="clear" w:color="auto" w:fill="00FFFF"/>
        </w:rPr>
        <w:t>The rationale of</w:t>
      </w:r>
      <w:r w:rsidRPr="00670666">
        <w:rPr>
          <w:rFonts w:ascii="Times New Roman" w:eastAsia="Times New Roman" w:hAnsi="Times New Roman" w:cs="Times New Roman"/>
          <w:sz w:val="28"/>
          <w:szCs w:val="28"/>
          <w:u w:val="single"/>
        </w:rPr>
        <w:t> the </w:t>
      </w:r>
      <w:r w:rsidRPr="00670666">
        <w:rPr>
          <w:rFonts w:ascii="Times New Roman" w:eastAsia="Times New Roman" w:hAnsi="Times New Roman" w:cs="Times New Roman"/>
          <w:sz w:val="28"/>
          <w:szCs w:val="28"/>
          <w:u w:val="single"/>
          <w:shd w:val="clear" w:color="auto" w:fill="00FFFF"/>
        </w:rPr>
        <w:t>i</w:t>
      </w:r>
      <w:r w:rsidRPr="00670666">
        <w:rPr>
          <w:rFonts w:ascii="Times New Roman" w:eastAsia="Times New Roman" w:hAnsi="Times New Roman" w:cs="Times New Roman"/>
          <w:sz w:val="28"/>
          <w:szCs w:val="28"/>
          <w:u w:val="single"/>
        </w:rPr>
        <w:t>ntellectual </w:t>
      </w:r>
      <w:r w:rsidRPr="00670666">
        <w:rPr>
          <w:rFonts w:ascii="Times New Roman" w:eastAsia="Times New Roman" w:hAnsi="Times New Roman" w:cs="Times New Roman"/>
          <w:sz w:val="28"/>
          <w:szCs w:val="28"/>
          <w:u w:val="single"/>
          <w:shd w:val="clear" w:color="auto" w:fill="00FFFF"/>
        </w:rPr>
        <w:t>p</w:t>
      </w:r>
      <w:r w:rsidRPr="00670666">
        <w:rPr>
          <w:rFonts w:ascii="Times New Roman" w:eastAsia="Times New Roman" w:hAnsi="Times New Roman" w:cs="Times New Roman"/>
          <w:sz w:val="28"/>
          <w:szCs w:val="28"/>
          <w:u w:val="single"/>
        </w:rPr>
        <w:t>roperty</w:t>
      </w:r>
      <w:r w:rsidRPr="00670666">
        <w:rPr>
          <w:rFonts w:ascii="Times New Roman" w:eastAsia="Times New Roman" w:hAnsi="Times New Roman" w:cs="Times New Roman"/>
          <w:sz w:val="20"/>
          <w:szCs w:val="20"/>
        </w:rPr>
        <w:t> (IP) system in general, and the patent system in particular</w:t>
      </w:r>
      <w:r w:rsidRPr="00670666">
        <w:rPr>
          <w:rFonts w:ascii="Times New Roman" w:eastAsia="Times New Roman" w:hAnsi="Times New Roman" w:cs="Times New Roman"/>
          <w:sz w:val="28"/>
          <w:szCs w:val="28"/>
          <w:u w:val="single"/>
        </w:rPr>
        <w:t>, </w:t>
      </w:r>
      <w:r w:rsidRPr="00670666">
        <w:rPr>
          <w:rFonts w:ascii="Times New Roman" w:eastAsia="Times New Roman" w:hAnsi="Times New Roman" w:cs="Times New Roman"/>
          <w:sz w:val="28"/>
          <w:szCs w:val="28"/>
          <w:u w:val="single"/>
          <w:shd w:val="clear" w:color="auto" w:fill="00FFFF"/>
        </w:rPr>
        <w:t>is to make investment in innovation attractive and to offer a mechanism which ensures that</w:t>
      </w:r>
      <w:r w:rsidRPr="00670666">
        <w:rPr>
          <w:rFonts w:ascii="Times New Roman" w:eastAsia="Times New Roman" w:hAnsi="Times New Roman" w:cs="Times New Roman"/>
          <w:sz w:val="28"/>
          <w:szCs w:val="28"/>
          <w:u w:val="single"/>
        </w:rPr>
        <w:t> the </w:t>
      </w:r>
      <w:r w:rsidRPr="00670666">
        <w:rPr>
          <w:rFonts w:ascii="Times New Roman" w:eastAsia="Times New Roman" w:hAnsi="Times New Roman" w:cs="Times New Roman"/>
          <w:sz w:val="28"/>
          <w:szCs w:val="28"/>
          <w:u w:val="single"/>
          <w:shd w:val="clear" w:color="auto" w:fill="00FFFF"/>
        </w:rPr>
        <w:t>knowledge contained in patent</w:t>
      </w:r>
      <w:r w:rsidRPr="00670666">
        <w:rPr>
          <w:rFonts w:ascii="Times New Roman" w:eastAsia="Times New Roman" w:hAnsi="Times New Roman" w:cs="Times New Roman"/>
          <w:sz w:val="28"/>
          <w:szCs w:val="28"/>
          <w:u w:val="single"/>
        </w:rPr>
        <w:t> application</w:t>
      </w:r>
      <w:r w:rsidRPr="00670666">
        <w:rPr>
          <w:rFonts w:ascii="Times New Roman" w:eastAsia="Times New Roman" w:hAnsi="Times New Roman" w:cs="Times New Roman"/>
          <w:sz w:val="28"/>
          <w:szCs w:val="28"/>
          <w:u w:val="single"/>
          <w:shd w:val="clear" w:color="auto" w:fill="00FFFF"/>
        </w:rPr>
        <w:t>s is accessible to society.</w:t>
      </w:r>
      <w:r w:rsidRPr="00670666">
        <w:rPr>
          <w:rFonts w:ascii="Times New Roman" w:eastAsia="Times New Roman" w:hAnsi="Times New Roman" w:cs="Times New Roman"/>
          <w:sz w:val="28"/>
          <w:szCs w:val="28"/>
          <w:u w:val="single"/>
        </w:rPr>
        <w:t> In this way, it seeks to balance competing private and public interests. </w:t>
      </w:r>
      <w:r w:rsidRPr="00670666">
        <w:rPr>
          <w:rFonts w:ascii="Times New Roman" w:eastAsia="Times New Roman" w:hAnsi="Times New Roman" w:cs="Times New Roman"/>
          <w:sz w:val="28"/>
          <w:szCs w:val="28"/>
          <w:u w:val="single"/>
          <w:shd w:val="clear" w:color="auto" w:fill="00FFFF"/>
        </w:rPr>
        <w:t>Any</w:t>
      </w:r>
      <w:r w:rsidRPr="00670666">
        <w:rPr>
          <w:rFonts w:ascii="Times New Roman" w:eastAsia="Times New Roman" w:hAnsi="Times New Roman" w:cs="Times New Roman"/>
          <w:sz w:val="28"/>
          <w:szCs w:val="28"/>
          <w:u w:val="single"/>
        </w:rPr>
        <w:t>one applying for a </w:t>
      </w:r>
      <w:r w:rsidRPr="00670666">
        <w:rPr>
          <w:rFonts w:ascii="Times New Roman" w:eastAsia="Times New Roman" w:hAnsi="Times New Roman" w:cs="Times New Roman"/>
          <w:sz w:val="28"/>
          <w:szCs w:val="28"/>
          <w:u w:val="single"/>
          <w:shd w:val="clear" w:color="auto" w:fill="00FFFF"/>
        </w:rPr>
        <w:t>patent is required to disclose</w:t>
      </w:r>
      <w:r w:rsidRPr="00670666">
        <w:rPr>
          <w:rFonts w:ascii="Times New Roman" w:eastAsia="Times New Roman" w:hAnsi="Times New Roman" w:cs="Times New Roman"/>
          <w:sz w:val="28"/>
          <w:szCs w:val="28"/>
          <w:u w:val="single"/>
        </w:rPr>
        <w:t> the </w:t>
      </w:r>
      <w:r w:rsidRPr="00670666">
        <w:rPr>
          <w:rFonts w:ascii="Times New Roman" w:eastAsia="Times New Roman" w:hAnsi="Times New Roman" w:cs="Times New Roman"/>
          <w:sz w:val="28"/>
          <w:szCs w:val="28"/>
          <w:u w:val="single"/>
          <w:shd w:val="clear" w:color="auto" w:fill="00FFFF"/>
        </w:rPr>
        <w:t>details of their technology so that the public is aware</w:t>
      </w:r>
      <w:r w:rsidRPr="00670666">
        <w:rPr>
          <w:rFonts w:ascii="Times New Roman" w:eastAsia="Times New Roman" w:hAnsi="Times New Roman" w:cs="Times New Roman"/>
          <w:sz w:val="28"/>
          <w:szCs w:val="28"/>
          <w:u w:val="single"/>
        </w:rPr>
        <w:t> of, and can eventually use, the knowledge contained in patent documents</w:t>
      </w:r>
      <w:r w:rsidRPr="00670666">
        <w:rPr>
          <w:rFonts w:ascii="Times New Roman" w:eastAsia="Times New Roman" w:hAnsi="Times New Roman" w:cs="Times New Roman"/>
          <w:sz w:val="20"/>
          <w:szCs w:val="20"/>
        </w:rPr>
        <w:t>. Patent information available through public databases, such as WIPO′s PATENTSCOPE, offers useful insights about innovation trends and freedom-to-operate, and can help shape patenting and licensing strategies</w:t>
      </w:r>
      <w:r w:rsidRPr="00670666">
        <w:rPr>
          <w:rFonts w:ascii="Times New Roman" w:eastAsia="Times New Roman" w:hAnsi="Times New Roman" w:cs="Times New Roman"/>
          <w:sz w:val="28"/>
          <w:szCs w:val="28"/>
          <w:u w:val="single"/>
        </w:rPr>
        <w:t>. </w:t>
      </w:r>
      <w:r w:rsidRPr="00670666">
        <w:rPr>
          <w:rFonts w:ascii="Times New Roman" w:eastAsia="Times New Roman" w:hAnsi="Times New Roman" w:cs="Times New Roman"/>
          <w:sz w:val="28"/>
          <w:szCs w:val="28"/>
          <w:u w:val="single"/>
          <w:shd w:val="clear" w:color="auto" w:fill="00FFFF"/>
        </w:rPr>
        <w:t>Data indicate overall long-term growth</w:t>
      </w:r>
      <w:r w:rsidRPr="00670666">
        <w:rPr>
          <w:rFonts w:ascii="Times New Roman" w:eastAsia="Times New Roman" w:hAnsi="Times New Roman" w:cs="Times New Roman"/>
          <w:sz w:val="28"/>
          <w:szCs w:val="28"/>
          <w:u w:val="single"/>
        </w:rPr>
        <w:t> in patenting of medical technologies (a sign of renewed investment in this area) </w:t>
      </w:r>
      <w:r w:rsidRPr="00670666">
        <w:rPr>
          <w:rFonts w:ascii="Times New Roman" w:eastAsia="Times New Roman" w:hAnsi="Times New Roman" w:cs="Times New Roman"/>
          <w:sz w:val="28"/>
          <w:szCs w:val="28"/>
          <w:u w:val="single"/>
          <w:shd w:val="clear" w:color="auto" w:fill="00FFFF"/>
        </w:rPr>
        <w:t>and that an increasingly diverse range of public and private users</w:t>
      </w:r>
      <w:r w:rsidRPr="00670666">
        <w:rPr>
          <w:rFonts w:ascii="Times New Roman" w:eastAsia="Times New Roman" w:hAnsi="Times New Roman" w:cs="Times New Roman"/>
          <w:sz w:val="28"/>
          <w:szCs w:val="28"/>
          <w:u w:val="single"/>
        </w:rPr>
        <w:t> </w:t>
      </w:r>
      <w:r w:rsidRPr="00670666">
        <w:rPr>
          <w:rFonts w:ascii="Times New Roman" w:eastAsia="Times New Roman" w:hAnsi="Times New Roman" w:cs="Times New Roman"/>
          <w:sz w:val="20"/>
          <w:szCs w:val="20"/>
        </w:rPr>
        <w:t>(see Figures 2 and 3</w:t>
      </w:r>
      <w:r w:rsidRPr="00670666">
        <w:rPr>
          <w:rFonts w:ascii="Times New Roman" w:eastAsia="Times New Roman" w:hAnsi="Times New Roman" w:cs="Times New Roman"/>
          <w:sz w:val="28"/>
          <w:szCs w:val="28"/>
          <w:u w:val="single"/>
        </w:rPr>
        <w:t>), </w:t>
      </w:r>
      <w:r w:rsidRPr="00670666">
        <w:rPr>
          <w:rFonts w:ascii="Times New Roman" w:eastAsia="Times New Roman" w:hAnsi="Times New Roman" w:cs="Times New Roman"/>
          <w:sz w:val="28"/>
          <w:szCs w:val="28"/>
          <w:u w:val="single"/>
          <w:shd w:val="clear" w:color="auto" w:fill="00FFFF"/>
        </w:rPr>
        <w:t>including from emerging economies, are using the</w:t>
      </w:r>
      <w:r w:rsidRPr="00670666">
        <w:rPr>
          <w:rFonts w:ascii="Times New Roman" w:eastAsia="Times New Roman" w:hAnsi="Times New Roman" w:cs="Times New Roman"/>
          <w:sz w:val="28"/>
          <w:szCs w:val="28"/>
          <w:u w:val="single"/>
        </w:rPr>
        <w:t> </w:t>
      </w:r>
      <w:r w:rsidRPr="00670666">
        <w:rPr>
          <w:rFonts w:ascii="Times New Roman" w:eastAsia="Times New Roman" w:hAnsi="Times New Roman" w:cs="Times New Roman"/>
          <w:sz w:val="28"/>
          <w:szCs w:val="28"/>
          <w:u w:val="single"/>
          <w:shd w:val="clear" w:color="auto" w:fill="00FFFF"/>
        </w:rPr>
        <w:t>i</w:t>
      </w:r>
      <w:r w:rsidRPr="00670666">
        <w:rPr>
          <w:rFonts w:ascii="Times New Roman" w:eastAsia="Times New Roman" w:hAnsi="Times New Roman" w:cs="Times New Roman"/>
          <w:sz w:val="28"/>
          <w:szCs w:val="28"/>
          <w:u w:val="single"/>
        </w:rPr>
        <w:t>nternational </w:t>
      </w:r>
      <w:r w:rsidRPr="00670666">
        <w:rPr>
          <w:rFonts w:ascii="Times New Roman" w:eastAsia="Times New Roman" w:hAnsi="Times New Roman" w:cs="Times New Roman"/>
          <w:sz w:val="28"/>
          <w:szCs w:val="28"/>
          <w:u w:val="single"/>
          <w:shd w:val="clear" w:color="auto" w:fill="00FFFF"/>
        </w:rPr>
        <w:t>p</w:t>
      </w:r>
      <w:r w:rsidRPr="00670666">
        <w:rPr>
          <w:rFonts w:ascii="Times New Roman" w:eastAsia="Times New Roman" w:hAnsi="Times New Roman" w:cs="Times New Roman"/>
          <w:sz w:val="28"/>
          <w:szCs w:val="28"/>
          <w:u w:val="single"/>
        </w:rPr>
        <w:t>atent </w:t>
      </w:r>
      <w:r w:rsidRPr="00670666">
        <w:rPr>
          <w:rFonts w:ascii="Times New Roman" w:eastAsia="Times New Roman" w:hAnsi="Times New Roman" w:cs="Times New Roman"/>
          <w:sz w:val="28"/>
          <w:szCs w:val="28"/>
          <w:u w:val="single"/>
          <w:shd w:val="clear" w:color="auto" w:fill="00FFFF"/>
        </w:rPr>
        <w:t>system.</w:t>
      </w:r>
      <w:r w:rsidRPr="00670666">
        <w:rPr>
          <w:rFonts w:ascii="Times New Roman" w:eastAsia="Times New Roman" w:hAnsi="Times New Roman" w:cs="Times New Roman"/>
          <w:sz w:val="20"/>
          <w:szCs w:val="20"/>
        </w:rPr>
        <w:t> While </w:t>
      </w:r>
      <w:r w:rsidRPr="00670666">
        <w:rPr>
          <w:rFonts w:ascii="Times New Roman" w:eastAsia="Times New Roman" w:hAnsi="Times New Roman" w:cs="Times New Roman"/>
          <w:sz w:val="28"/>
          <w:szCs w:val="28"/>
          <w:u w:val="single"/>
          <w:shd w:val="clear" w:color="auto" w:fill="00FFFF"/>
        </w:rPr>
        <w:t>the patent system is designed to promote innovation by providing an incentive to invest in R&amp;D</w:t>
      </w:r>
      <w:r w:rsidRPr="00670666">
        <w:rPr>
          <w:rFonts w:ascii="Times New Roman" w:eastAsia="Times New Roman" w:hAnsi="Times New Roman" w:cs="Times New Roman"/>
          <w:sz w:val="20"/>
          <w:szCs w:val="20"/>
        </w:rPr>
        <w:t>, the impact of patents on access to medical technologies is complex and much debated. Just as the existence of a patent need not be a barrier to access, the absence of a patent right does not guarantee effective access. As noted in the WHO′s Framework for Access to Medicines, </w:t>
      </w:r>
      <w:r w:rsidRPr="00670666">
        <w:rPr>
          <w:rFonts w:ascii="Times New Roman" w:eastAsia="Times New Roman" w:hAnsi="Times New Roman" w:cs="Times New Roman"/>
          <w:sz w:val="28"/>
          <w:szCs w:val="28"/>
          <w:u w:val="single"/>
        </w:rPr>
        <w:t>access to medicines is rarely dependent on a single factor; it also includes rational selection and use of medicines, affordable prices, sustainable financing and reliable health and supply systems, among others.</w:t>
      </w:r>
      <w:r w:rsidRPr="00670666">
        <w:rPr>
          <w:rFonts w:ascii="Times New Roman" w:eastAsia="Times New Roman" w:hAnsi="Times New Roman" w:cs="Times New Roman"/>
          <w:sz w:val="28"/>
          <w:szCs w:val="28"/>
          <w:u w:val="single"/>
          <w:shd w:val="clear" w:color="auto" w:fill="00FFFF"/>
        </w:rPr>
        <w:t> Striking an appropriate balance between </w:t>
      </w:r>
      <w:r w:rsidRPr="00670666">
        <w:rPr>
          <w:rFonts w:ascii="Times New Roman" w:eastAsia="Times New Roman" w:hAnsi="Times New Roman" w:cs="Times New Roman"/>
          <w:sz w:val="20"/>
          <w:szCs w:val="20"/>
        </w:rPr>
        <w:t>encouraging medical</w:t>
      </w:r>
      <w:r w:rsidRPr="00670666">
        <w:rPr>
          <w:rFonts w:ascii="Times New Roman" w:eastAsia="Times New Roman" w:hAnsi="Times New Roman" w:cs="Times New Roman"/>
          <w:sz w:val="28"/>
          <w:szCs w:val="28"/>
          <w:u w:val="single"/>
          <w:shd w:val="clear" w:color="auto" w:fill="00FFFF"/>
        </w:rPr>
        <w:t> innovation and</w:t>
      </w:r>
      <w:r w:rsidRPr="00670666">
        <w:rPr>
          <w:rFonts w:ascii="Times New Roman" w:eastAsia="Times New Roman" w:hAnsi="Times New Roman" w:cs="Times New Roman"/>
          <w:sz w:val="20"/>
          <w:szCs w:val="20"/>
        </w:rPr>
        <w:t> enabling</w:t>
      </w:r>
      <w:r w:rsidRPr="00670666">
        <w:rPr>
          <w:rFonts w:ascii="Times New Roman" w:eastAsia="Times New Roman" w:hAnsi="Times New Roman" w:cs="Times New Roman"/>
          <w:sz w:val="28"/>
          <w:szCs w:val="28"/>
          <w:u w:val="single"/>
          <w:shd w:val="clear" w:color="auto" w:fill="00FFFF"/>
        </w:rPr>
        <w:t> access to it has been a major preoccupation of policymakers, health activists and the private sector</w:t>
      </w:r>
      <w:r w:rsidRPr="00670666">
        <w:rPr>
          <w:rFonts w:ascii="Times New Roman" w:eastAsia="Times New Roman" w:hAnsi="Times New Roman" w:cs="Times New Roman"/>
          <w:sz w:val="20"/>
          <w:szCs w:val="20"/>
        </w:rPr>
        <w:t>, since the 1990s when concerns about access came to the fore in relation to the treatment of HIV/AIDS in many African countries. </w:t>
      </w:r>
      <w:r w:rsidRPr="00670666">
        <w:rPr>
          <w:rFonts w:ascii="Times New Roman" w:eastAsia="Times New Roman" w:hAnsi="Times New Roman" w:cs="Times New Roman"/>
          <w:sz w:val="28"/>
          <w:szCs w:val="28"/>
          <w:u w:val="single"/>
          <w:shd w:val="clear" w:color="auto" w:fill="00FFFF"/>
        </w:rPr>
        <w:t>The WTO′s</w:t>
      </w:r>
      <w:r w:rsidRPr="00670666">
        <w:rPr>
          <w:rFonts w:ascii="Times New Roman" w:eastAsia="Times New Roman" w:hAnsi="Times New Roman" w:cs="Times New Roman"/>
          <w:sz w:val="20"/>
          <w:szCs w:val="20"/>
        </w:rPr>
        <w:t> Doha Declaration on the </w:t>
      </w:r>
      <w:r w:rsidRPr="00670666">
        <w:rPr>
          <w:rFonts w:ascii="Times New Roman" w:eastAsia="Times New Roman" w:hAnsi="Times New Roman" w:cs="Times New Roman"/>
          <w:sz w:val="28"/>
          <w:szCs w:val="28"/>
          <w:u w:val="single"/>
          <w:shd w:val="clear" w:color="auto" w:fill="00FFFF"/>
        </w:rPr>
        <w:t>TRIPs Agreement</w:t>
      </w:r>
      <w:r w:rsidRPr="00670666">
        <w:rPr>
          <w:rFonts w:ascii="Times New Roman" w:eastAsia="Times New Roman" w:hAnsi="Times New Roman" w:cs="Times New Roman"/>
          <w:sz w:val="20"/>
          <w:szCs w:val="20"/>
        </w:rPr>
        <w:t> and Public Health of 2001, </w:t>
      </w:r>
      <w:r w:rsidRPr="00670666">
        <w:rPr>
          <w:rFonts w:ascii="Times New Roman" w:eastAsia="Times New Roman" w:hAnsi="Times New Roman" w:cs="Times New Roman"/>
          <w:sz w:val="28"/>
          <w:szCs w:val="28"/>
          <w:u w:val="single"/>
          <w:shd w:val="clear" w:color="auto" w:fill="00FFFF"/>
        </w:rPr>
        <w:t>clarified</w:t>
      </w:r>
      <w:r w:rsidRPr="00670666">
        <w:rPr>
          <w:rFonts w:ascii="Times New Roman" w:eastAsia="Times New Roman" w:hAnsi="Times New Roman" w:cs="Times New Roman"/>
          <w:sz w:val="20"/>
          <w:szCs w:val="20"/>
        </w:rPr>
        <w:t> a number of rules specific to IP and helped reassure the global community </w:t>
      </w:r>
      <w:r w:rsidRPr="00670666">
        <w:rPr>
          <w:rFonts w:ascii="Times New Roman" w:eastAsia="Times New Roman" w:hAnsi="Times New Roman" w:cs="Times New Roman"/>
          <w:sz w:val="28"/>
          <w:szCs w:val="28"/>
          <w:u w:val="single"/>
          <w:shd w:val="clear" w:color="auto" w:fill="00FFFF"/>
        </w:rPr>
        <w:t>that IP should not prevent access to the medicines needed in developing countries.</w:t>
      </w:r>
      <w:r w:rsidRPr="00670666">
        <w:rPr>
          <w:rFonts w:ascii="Times New Roman" w:eastAsia="Times New Roman" w:hAnsi="Times New Roman" w:cs="Times New Roman"/>
          <w:sz w:val="20"/>
          <w:szCs w:val="20"/>
        </w:rPr>
        <w:t> Medical technologies are usually very expensive to develop but relatively cheap to reproduce. </w:t>
      </w:r>
      <w:r w:rsidRPr="00670666">
        <w:rPr>
          <w:rFonts w:ascii="Times New Roman" w:eastAsia="Times New Roman" w:hAnsi="Times New Roman" w:cs="Times New Roman"/>
          <w:sz w:val="28"/>
          <w:szCs w:val="28"/>
          <w:u w:val="single"/>
          <w:shd w:val="clear" w:color="auto" w:fill="00FFFF"/>
        </w:rPr>
        <w:t>Without the protection</w:t>
      </w:r>
      <w:r w:rsidRPr="00670666">
        <w:rPr>
          <w:rFonts w:ascii="Times New Roman" w:eastAsia="Times New Roman" w:hAnsi="Times New Roman" w:cs="Times New Roman"/>
          <w:sz w:val="28"/>
          <w:szCs w:val="28"/>
          <w:u w:val="single"/>
        </w:rPr>
        <w:t> conferred </w:t>
      </w:r>
      <w:r w:rsidRPr="00670666">
        <w:rPr>
          <w:rFonts w:ascii="Times New Roman" w:eastAsia="Times New Roman" w:hAnsi="Times New Roman" w:cs="Times New Roman"/>
          <w:sz w:val="28"/>
          <w:szCs w:val="28"/>
          <w:u w:val="single"/>
          <w:shd w:val="clear" w:color="auto" w:fill="00FFFF"/>
        </w:rPr>
        <w:t>by a patent it would not be financially viable</w:t>
      </w:r>
      <w:r w:rsidRPr="00670666">
        <w:rPr>
          <w:rFonts w:ascii="Times New Roman" w:eastAsia="Times New Roman" w:hAnsi="Times New Roman" w:cs="Times New Roman"/>
          <w:sz w:val="28"/>
          <w:szCs w:val="28"/>
          <w:u w:val="single"/>
        </w:rPr>
        <w:t> for companies </w:t>
      </w:r>
      <w:r w:rsidRPr="00670666">
        <w:rPr>
          <w:rFonts w:ascii="Times New Roman" w:eastAsia="Times New Roman" w:hAnsi="Times New Roman" w:cs="Times New Roman"/>
          <w:sz w:val="28"/>
          <w:szCs w:val="28"/>
          <w:u w:val="single"/>
          <w:shd w:val="clear" w:color="auto" w:fill="00FFFF"/>
        </w:rPr>
        <w:t>to continue investing in research</w:t>
      </w:r>
      <w:r w:rsidRPr="00670666">
        <w:rPr>
          <w:rFonts w:ascii="Times New Roman" w:eastAsia="Times New Roman" w:hAnsi="Times New Roman" w:cs="Times New Roman"/>
          <w:sz w:val="28"/>
          <w:szCs w:val="28"/>
          <w:u w:val="single"/>
        </w:rPr>
        <w:t>, product development and regulatory approval. If competitors could “free ride” on the cost of developing a product and were able to immediately introduce their own versions, the inventor would not get the expected financial returns thereby weakening any incentive to develop new products</w:t>
      </w:r>
      <w:r w:rsidRPr="00670666">
        <w:rPr>
          <w:rFonts w:ascii="Times New Roman" w:eastAsia="Times New Roman" w:hAnsi="Times New Roman" w:cs="Times New Roman"/>
          <w:sz w:val="20"/>
          <w:szCs w:val="20"/>
        </w:rPr>
        <w:t>."</w:t>
      </w:r>
      <w:r w:rsidRPr="00670666">
        <w:rPr>
          <w:rFonts w:ascii="Calibri" w:eastAsia="Times New Roman" w:hAnsi="Calibri" w:cs="Calibri"/>
          <w:sz w:val="20"/>
          <w:szCs w:val="20"/>
        </w:rPr>
        <w:t>  </w:t>
      </w:r>
    </w:p>
    <w:p w14:paraId="065F6B86" w14:textId="77777777" w:rsidR="00670666" w:rsidRPr="00670666" w:rsidRDefault="00670666" w:rsidP="00670666">
      <w:pPr>
        <w:textAlignment w:val="baseline"/>
        <w:rPr>
          <w:rFonts w:ascii="Segoe UI" w:eastAsia="Times New Roman" w:hAnsi="Segoe UI" w:cs="Segoe UI"/>
          <w:sz w:val="18"/>
          <w:szCs w:val="18"/>
        </w:rPr>
      </w:pPr>
      <w:r w:rsidRPr="00670666">
        <w:rPr>
          <w:rFonts w:ascii="Times New Roman" w:eastAsia="Times New Roman" w:hAnsi="Times New Roman" w:cs="Times New Roman"/>
          <w:sz w:val="22"/>
          <w:szCs w:val="22"/>
        </w:rPr>
        <w:t>   </w:t>
      </w:r>
    </w:p>
    <w:p w14:paraId="15ACA656" w14:textId="77777777" w:rsidR="00670666" w:rsidRPr="00670666" w:rsidRDefault="00670666" w:rsidP="00670666">
      <w:pPr>
        <w:textAlignment w:val="baseline"/>
        <w:rPr>
          <w:rFonts w:ascii="Segoe UI" w:eastAsia="Times New Roman" w:hAnsi="Segoe UI" w:cs="Segoe UI"/>
          <w:i/>
          <w:iCs/>
          <w:color w:val="2F5496"/>
          <w:sz w:val="18"/>
          <w:szCs w:val="18"/>
        </w:rPr>
      </w:pPr>
      <w:r w:rsidRPr="00670666">
        <w:rPr>
          <w:rFonts w:ascii="Calibri" w:eastAsia="Times New Roman" w:hAnsi="Calibri" w:cs="Calibri"/>
          <w:b/>
          <w:bCs/>
          <w:i/>
          <w:iCs/>
          <w:color w:val="2F5496"/>
          <w:sz w:val="26"/>
          <w:szCs w:val="26"/>
        </w:rPr>
        <w:t>That’s crucial, as Pharmaceutical innovation and research spurs gene editing, biotechnology and other spin off applications </w:t>
      </w:r>
      <w:r w:rsidRPr="00670666">
        <w:rPr>
          <w:rFonts w:ascii="Calibri" w:eastAsia="Times New Roman" w:hAnsi="Calibri" w:cs="Calibri"/>
          <w:i/>
          <w:iCs/>
          <w:color w:val="2F5496"/>
          <w:sz w:val="26"/>
          <w:szCs w:val="26"/>
        </w:rPr>
        <w:t> </w:t>
      </w:r>
    </w:p>
    <w:p w14:paraId="1B75DCA1" w14:textId="77777777" w:rsidR="00670666" w:rsidRPr="00670666" w:rsidRDefault="00670666" w:rsidP="00670666">
      <w:pPr>
        <w:textAlignment w:val="baseline"/>
        <w:rPr>
          <w:rFonts w:ascii="Segoe UI" w:eastAsia="Times New Roman" w:hAnsi="Segoe UI" w:cs="Segoe UI"/>
          <w:sz w:val="18"/>
          <w:szCs w:val="18"/>
        </w:rPr>
      </w:pPr>
      <w:r w:rsidRPr="00670666">
        <w:rPr>
          <w:rFonts w:ascii="Times New Roman" w:eastAsia="Times New Roman" w:hAnsi="Times New Roman" w:cs="Times New Roman"/>
          <w:sz w:val="22"/>
          <w:szCs w:val="22"/>
        </w:rPr>
        <w:t>Bradshaw 17</w:t>
      </w:r>
      <w:r w:rsidRPr="00670666">
        <w:rPr>
          <w:rFonts w:ascii="Times New Roman" w:eastAsia="Times New Roman" w:hAnsi="Times New Roman" w:cs="Times New Roman"/>
          <w:sz w:val="20"/>
          <w:szCs w:val="20"/>
        </w:rPr>
        <w:t> – Julia Bradshaw is a Business News Editor at The Telegraph. (“How gene editing is </w:t>
      </w:r>
      <w:proofErr w:type="spellStart"/>
      <w:r w:rsidRPr="00670666">
        <w:rPr>
          <w:rFonts w:ascii="Calibri" w:eastAsia="Times New Roman" w:hAnsi="Calibri" w:cs="Calibri"/>
          <w:sz w:val="20"/>
          <w:szCs w:val="20"/>
        </w:rPr>
        <w:t>revolutionising</w:t>
      </w:r>
      <w:proofErr w:type="spellEnd"/>
      <w:r w:rsidRPr="00670666">
        <w:rPr>
          <w:rFonts w:ascii="Times New Roman" w:eastAsia="Times New Roman" w:hAnsi="Times New Roman" w:cs="Times New Roman"/>
          <w:sz w:val="20"/>
          <w:szCs w:val="20"/>
        </w:rPr>
        <w:t> the pharmaceuticals industry,” The Telegraph, </w:t>
      </w:r>
      <w:hyperlink r:id="rId5" w:tgtFrame="_blank" w:history="1">
        <w:r w:rsidRPr="00670666">
          <w:rPr>
            <w:rFonts w:ascii="Times New Roman" w:eastAsia="Times New Roman" w:hAnsi="Times New Roman" w:cs="Times New Roman"/>
            <w:color w:val="0563C1"/>
            <w:sz w:val="20"/>
            <w:szCs w:val="20"/>
            <w:u w:val="single"/>
          </w:rPr>
          <w:t>http://www.telegraph.co.uk/business/2017/02/05/gene-editing-revolutionising-pharmaceuticals-industry/</w:t>
        </w:r>
      </w:hyperlink>
      <w:r w:rsidRPr="00670666">
        <w:rPr>
          <w:rFonts w:ascii="Times New Roman" w:eastAsia="Times New Roman" w:hAnsi="Times New Roman" w:cs="Times New Roman"/>
          <w:sz w:val="20"/>
          <w:szCs w:val="20"/>
        </w:rPr>
        <w:t>, February 5, 2017)</w:t>
      </w:r>
      <w:r w:rsidRPr="00670666">
        <w:rPr>
          <w:rFonts w:ascii="Calibri" w:eastAsia="Times New Roman" w:hAnsi="Calibri" w:cs="Calibri"/>
          <w:sz w:val="20"/>
          <w:szCs w:val="20"/>
        </w:rPr>
        <w:t>  </w:t>
      </w:r>
    </w:p>
    <w:p w14:paraId="139DC67C" w14:textId="77777777" w:rsidR="00670666" w:rsidRPr="00670666" w:rsidRDefault="00670666" w:rsidP="00670666">
      <w:pPr>
        <w:textAlignment w:val="baseline"/>
        <w:rPr>
          <w:rFonts w:ascii="Segoe UI" w:eastAsia="Times New Roman" w:hAnsi="Segoe UI" w:cs="Segoe UI"/>
          <w:sz w:val="18"/>
          <w:szCs w:val="18"/>
        </w:rPr>
      </w:pPr>
      <w:r w:rsidRPr="00670666">
        <w:rPr>
          <w:rFonts w:ascii="Times New Roman" w:eastAsia="Times New Roman" w:hAnsi="Times New Roman" w:cs="Times New Roman"/>
          <w:sz w:val="20"/>
          <w:szCs w:val="20"/>
        </w:rPr>
        <w:t>Fourteen years </w:t>
      </w:r>
      <w:proofErr w:type="gramStart"/>
      <w:r w:rsidRPr="00670666">
        <w:rPr>
          <w:rFonts w:ascii="Calibri" w:eastAsia="Times New Roman" w:hAnsi="Calibri" w:cs="Calibri"/>
          <w:sz w:val="20"/>
          <w:szCs w:val="20"/>
        </w:rPr>
        <w:t>ago</w:t>
      </w:r>
      <w:proofErr w:type="gramEnd"/>
      <w:r w:rsidRPr="00670666">
        <w:rPr>
          <w:rFonts w:ascii="Times New Roman" w:eastAsia="Times New Roman" w:hAnsi="Times New Roman" w:cs="Times New Roman"/>
          <w:sz w:val="20"/>
          <w:szCs w:val="20"/>
        </w:rPr>
        <w:t> the first human genome was sequenced. It cost somewhere in the region of $2.7bn (£2.16bn). It was a collaborative effort across the globe that started in 1990 and took 13 years to complete. </w:t>
      </w:r>
      <w:r w:rsidRPr="00670666">
        <w:rPr>
          <w:rFonts w:ascii="Times New Roman" w:eastAsia="Times New Roman" w:hAnsi="Times New Roman" w:cs="Times New Roman"/>
          <w:sz w:val="20"/>
          <w:szCs w:val="20"/>
          <w:u w:val="single"/>
        </w:rPr>
        <w:t>Fast forward to today, and companies are offering genome sequencing at a mere $1,000 a pop, taking hours or days, not years, and the price continues to fall.</w:t>
      </w:r>
      <w:r w:rsidRPr="00670666">
        <w:rPr>
          <w:rFonts w:ascii="Times New Roman" w:eastAsia="Times New Roman" w:hAnsi="Times New Roman" w:cs="Times New Roman"/>
          <w:sz w:val="20"/>
          <w:szCs w:val="20"/>
        </w:rPr>
        <w:t> </w:t>
      </w:r>
      <w:r w:rsidRPr="00670666">
        <w:rPr>
          <w:rFonts w:ascii="Times New Roman" w:eastAsia="Times New Roman" w:hAnsi="Times New Roman" w:cs="Times New Roman"/>
          <w:sz w:val="28"/>
          <w:szCs w:val="28"/>
          <w:u w:val="single"/>
          <w:shd w:val="clear" w:color="auto" w:fill="00FFFF"/>
        </w:rPr>
        <w:t>This revolution in human genomic</w:t>
      </w:r>
      <w:r w:rsidRPr="00670666">
        <w:rPr>
          <w:rFonts w:ascii="Times New Roman" w:eastAsia="Times New Roman" w:hAnsi="Times New Roman" w:cs="Times New Roman"/>
          <w:i/>
          <w:iCs/>
          <w:sz w:val="20"/>
          <w:szCs w:val="20"/>
        </w:rPr>
        <w:t>s</w:t>
      </w:r>
      <w:r w:rsidRPr="00670666">
        <w:rPr>
          <w:rFonts w:ascii="Times New Roman" w:eastAsia="Times New Roman" w:hAnsi="Times New Roman" w:cs="Times New Roman"/>
          <w:sz w:val="20"/>
          <w:szCs w:val="20"/>
          <w:u w:val="single"/>
        </w:rPr>
        <w:t> has transformed the way we think about disease and our understanding of what causes it, </w:t>
      </w:r>
      <w:r w:rsidRPr="00670666">
        <w:rPr>
          <w:rFonts w:ascii="Times New Roman" w:eastAsia="Times New Roman" w:hAnsi="Times New Roman" w:cs="Times New Roman"/>
          <w:sz w:val="28"/>
          <w:szCs w:val="28"/>
          <w:u w:val="single"/>
          <w:shd w:val="clear" w:color="auto" w:fill="00FFFF"/>
        </w:rPr>
        <w:t>paving the way for the development of treatments that are much more targeted at both the illness and the patient</w:t>
      </w:r>
      <w:r w:rsidRPr="00670666">
        <w:rPr>
          <w:rFonts w:ascii="Times New Roman" w:eastAsia="Times New Roman" w:hAnsi="Times New Roman" w:cs="Times New Roman"/>
          <w:i/>
          <w:iCs/>
          <w:sz w:val="20"/>
          <w:szCs w:val="20"/>
        </w:rPr>
        <w:t>,</w:t>
      </w:r>
      <w:r w:rsidRPr="00670666">
        <w:rPr>
          <w:rFonts w:ascii="Times New Roman" w:eastAsia="Times New Roman" w:hAnsi="Times New Roman" w:cs="Times New Roman"/>
          <w:sz w:val="20"/>
          <w:szCs w:val="20"/>
        </w:rPr>
        <w:t> </w:t>
      </w:r>
      <w:r w:rsidRPr="00670666">
        <w:rPr>
          <w:rFonts w:ascii="Times New Roman" w:eastAsia="Times New Roman" w:hAnsi="Times New Roman" w:cs="Times New Roman"/>
          <w:sz w:val="20"/>
          <w:szCs w:val="20"/>
          <w:u w:val="single"/>
        </w:rPr>
        <w:t>such as cancer sufferers with a particular genetic mutation</w:t>
      </w:r>
      <w:r w:rsidRPr="00670666">
        <w:rPr>
          <w:rFonts w:ascii="Times New Roman" w:eastAsia="Times New Roman" w:hAnsi="Times New Roman" w:cs="Times New Roman"/>
          <w:sz w:val="20"/>
          <w:szCs w:val="20"/>
        </w:rPr>
        <w:t>. </w:t>
      </w:r>
      <w:r w:rsidRPr="00670666">
        <w:rPr>
          <w:rFonts w:ascii="Times New Roman" w:eastAsia="Times New Roman" w:hAnsi="Times New Roman" w:cs="Times New Roman"/>
          <w:sz w:val="20"/>
          <w:szCs w:val="20"/>
          <w:u w:val="single"/>
        </w:rPr>
        <w:t>It has also led to the rise of gene editing,</w:t>
      </w:r>
      <w:r w:rsidRPr="00670666">
        <w:rPr>
          <w:rFonts w:ascii="Times New Roman" w:eastAsia="Times New Roman" w:hAnsi="Times New Roman" w:cs="Times New Roman"/>
          <w:sz w:val="20"/>
          <w:szCs w:val="20"/>
        </w:rPr>
        <w:t> </w:t>
      </w:r>
      <w:r w:rsidRPr="00670666">
        <w:rPr>
          <w:rFonts w:ascii="Times New Roman" w:eastAsia="Times New Roman" w:hAnsi="Times New Roman" w:cs="Times New Roman"/>
          <w:sz w:val="20"/>
          <w:szCs w:val="20"/>
          <w:u w:val="single"/>
        </w:rPr>
        <w:t>a pioneering </w:t>
      </w:r>
      <w:r w:rsidRPr="00670666">
        <w:rPr>
          <w:rFonts w:ascii="Times New Roman" w:eastAsia="Times New Roman" w:hAnsi="Times New Roman" w:cs="Times New Roman"/>
          <w:sz w:val="28"/>
          <w:szCs w:val="28"/>
          <w:u w:val="single"/>
          <w:shd w:val="clear" w:color="auto" w:fill="00FFFF"/>
        </w:rPr>
        <w:t>field in biotechnology</w:t>
      </w:r>
      <w:r w:rsidRPr="00670666">
        <w:rPr>
          <w:rFonts w:ascii="Times New Roman" w:eastAsia="Times New Roman" w:hAnsi="Times New Roman" w:cs="Times New Roman"/>
          <w:sz w:val="20"/>
          <w:szCs w:val="20"/>
        </w:rPr>
        <w:t> </w:t>
      </w:r>
      <w:r w:rsidRPr="00670666">
        <w:rPr>
          <w:rFonts w:ascii="Times New Roman" w:eastAsia="Times New Roman" w:hAnsi="Times New Roman" w:cs="Times New Roman"/>
          <w:sz w:val="20"/>
          <w:szCs w:val="20"/>
          <w:u w:val="single"/>
        </w:rPr>
        <w:t>whereby scientists </w:t>
      </w:r>
      <w:r w:rsidRPr="00670666">
        <w:rPr>
          <w:rFonts w:ascii="Times New Roman" w:eastAsia="Times New Roman" w:hAnsi="Times New Roman" w:cs="Times New Roman"/>
          <w:sz w:val="28"/>
          <w:szCs w:val="28"/>
          <w:u w:val="single"/>
          <w:shd w:val="clear" w:color="auto" w:fill="00FFFF"/>
        </w:rPr>
        <w:t>can</w:t>
      </w:r>
      <w:r w:rsidRPr="00670666">
        <w:rPr>
          <w:rFonts w:ascii="Times New Roman" w:eastAsia="Times New Roman" w:hAnsi="Times New Roman" w:cs="Times New Roman"/>
          <w:sz w:val="20"/>
          <w:szCs w:val="20"/>
          <w:u w:val="single"/>
        </w:rPr>
        <w:t> chop and </w:t>
      </w:r>
      <w:r w:rsidRPr="00670666">
        <w:rPr>
          <w:rFonts w:ascii="Times New Roman" w:eastAsia="Times New Roman" w:hAnsi="Times New Roman" w:cs="Times New Roman"/>
          <w:sz w:val="28"/>
          <w:szCs w:val="28"/>
          <w:u w:val="single"/>
          <w:shd w:val="clear" w:color="auto" w:fill="00FFFF"/>
        </w:rPr>
        <w:t>change DNA</w:t>
      </w:r>
      <w:r w:rsidRPr="00670666">
        <w:rPr>
          <w:rFonts w:ascii="Times New Roman" w:eastAsia="Times New Roman" w:hAnsi="Times New Roman" w:cs="Times New Roman"/>
          <w:sz w:val="22"/>
          <w:szCs w:val="22"/>
        </w:rPr>
        <w:t> at specific sites</w:t>
      </w:r>
      <w:r w:rsidRPr="00670666">
        <w:rPr>
          <w:rFonts w:ascii="Times New Roman" w:eastAsia="Times New Roman" w:hAnsi="Times New Roman" w:cs="Times New Roman"/>
          <w:sz w:val="28"/>
          <w:szCs w:val="28"/>
          <w:u w:val="single"/>
          <w:shd w:val="clear" w:color="auto" w:fill="00FFFF"/>
        </w:rPr>
        <w:t> in an organism or cell using special molecular scissors</w:t>
      </w:r>
      <w:r w:rsidRPr="00670666">
        <w:rPr>
          <w:rFonts w:ascii="Times New Roman" w:eastAsia="Times New Roman" w:hAnsi="Times New Roman" w:cs="Times New Roman"/>
          <w:sz w:val="20"/>
          <w:szCs w:val="20"/>
        </w:rPr>
        <w:t>. </w:t>
      </w:r>
      <w:r w:rsidRPr="00670666">
        <w:rPr>
          <w:rFonts w:ascii="Times New Roman" w:eastAsia="Times New Roman" w:hAnsi="Times New Roman" w:cs="Times New Roman"/>
          <w:sz w:val="20"/>
          <w:szCs w:val="20"/>
          <w:u w:val="single"/>
        </w:rPr>
        <w:t>It’s </w:t>
      </w:r>
      <w:r w:rsidRPr="00670666">
        <w:rPr>
          <w:rFonts w:ascii="Times New Roman" w:eastAsia="Times New Roman" w:hAnsi="Times New Roman" w:cs="Times New Roman"/>
          <w:sz w:val="22"/>
          <w:szCs w:val="22"/>
        </w:rPr>
        <w:t>becoming</w:t>
      </w:r>
      <w:r w:rsidRPr="00670666">
        <w:rPr>
          <w:rFonts w:ascii="Times New Roman" w:eastAsia="Times New Roman" w:hAnsi="Times New Roman" w:cs="Times New Roman"/>
          <w:sz w:val="28"/>
          <w:szCs w:val="28"/>
          <w:u w:val="single"/>
          <w:shd w:val="clear" w:color="auto" w:fill="00FFFF"/>
        </w:rPr>
        <w:t> increasingly crucial in the discovery, testing and manufacture of new drugs</w:t>
      </w:r>
      <w:r w:rsidRPr="00670666">
        <w:rPr>
          <w:rFonts w:ascii="Times New Roman" w:eastAsia="Times New Roman" w:hAnsi="Times New Roman" w:cs="Times New Roman"/>
          <w:i/>
          <w:iCs/>
          <w:sz w:val="20"/>
          <w:szCs w:val="20"/>
        </w:rPr>
        <w:t>. </w:t>
      </w:r>
      <w:r w:rsidRPr="00670666">
        <w:rPr>
          <w:rFonts w:ascii="Times New Roman" w:eastAsia="Times New Roman" w:hAnsi="Times New Roman" w:cs="Times New Roman"/>
          <w:sz w:val="20"/>
          <w:szCs w:val="20"/>
        </w:rPr>
        <w:t>Sequencing costs have fallen dramatically “</w:t>
      </w:r>
      <w:r w:rsidRPr="00670666">
        <w:rPr>
          <w:rFonts w:ascii="Times New Roman" w:eastAsia="Times New Roman" w:hAnsi="Times New Roman" w:cs="Times New Roman"/>
          <w:sz w:val="28"/>
          <w:szCs w:val="28"/>
          <w:u w:val="single"/>
          <w:shd w:val="clear" w:color="auto" w:fill="00FFFF"/>
        </w:rPr>
        <w:t>Gene editing has been </w:t>
      </w:r>
      <w:r w:rsidRPr="00670666">
        <w:rPr>
          <w:rFonts w:ascii="Times New Roman" w:eastAsia="Times New Roman" w:hAnsi="Times New Roman" w:cs="Times New Roman"/>
          <w:sz w:val="22"/>
          <w:szCs w:val="22"/>
        </w:rPr>
        <w:t>something of</w:t>
      </w:r>
      <w:r w:rsidRPr="00670666">
        <w:rPr>
          <w:rFonts w:ascii="Times New Roman" w:eastAsia="Times New Roman" w:hAnsi="Times New Roman" w:cs="Times New Roman"/>
          <w:sz w:val="28"/>
          <w:szCs w:val="28"/>
          <w:u w:val="single"/>
          <w:shd w:val="clear" w:color="auto" w:fill="00FFFF"/>
        </w:rPr>
        <w:t> a revolution.</w:t>
      </w:r>
      <w:r w:rsidRPr="00670666">
        <w:rPr>
          <w:rFonts w:ascii="Times New Roman" w:eastAsia="Times New Roman" w:hAnsi="Times New Roman" w:cs="Times New Roman"/>
          <w:sz w:val="20"/>
          <w:szCs w:val="20"/>
          <w:u w:val="single"/>
        </w:rPr>
        <w:t> It has transformed from something that is fantastically difficult to carry out into a day-to-day laboratory technology</w:t>
      </w:r>
      <w:r w:rsidRPr="00670666">
        <w:rPr>
          <w:rFonts w:ascii="Times New Roman" w:eastAsia="Times New Roman" w:hAnsi="Times New Roman" w:cs="Times New Roman"/>
          <w:sz w:val="20"/>
          <w:szCs w:val="20"/>
        </w:rPr>
        <w:t>,” says Dr Mike Mitchell, an analyst at </w:t>
      </w:r>
      <w:proofErr w:type="spellStart"/>
      <w:r w:rsidRPr="00670666">
        <w:rPr>
          <w:rFonts w:ascii="Calibri" w:eastAsia="Times New Roman" w:hAnsi="Calibri" w:cs="Calibri"/>
          <w:sz w:val="20"/>
          <w:szCs w:val="20"/>
        </w:rPr>
        <w:t>Panmure</w:t>
      </w:r>
      <w:proofErr w:type="spellEnd"/>
      <w:r w:rsidRPr="00670666">
        <w:rPr>
          <w:rFonts w:ascii="Times New Roman" w:eastAsia="Times New Roman" w:hAnsi="Times New Roman" w:cs="Times New Roman"/>
          <w:sz w:val="20"/>
          <w:szCs w:val="20"/>
        </w:rPr>
        <w:t> Gordon. </w:t>
      </w:r>
      <w:r w:rsidRPr="00670666">
        <w:rPr>
          <w:rFonts w:ascii="Times New Roman" w:eastAsia="Times New Roman" w:hAnsi="Times New Roman" w:cs="Times New Roman"/>
          <w:sz w:val="20"/>
          <w:szCs w:val="20"/>
          <w:u w:val="single"/>
        </w:rPr>
        <w:t>“</w:t>
      </w:r>
      <w:r w:rsidRPr="00670666">
        <w:rPr>
          <w:rFonts w:ascii="Times New Roman" w:eastAsia="Times New Roman" w:hAnsi="Times New Roman" w:cs="Times New Roman"/>
          <w:sz w:val="28"/>
          <w:szCs w:val="28"/>
          <w:u w:val="single"/>
          <w:shd w:val="clear" w:color="auto" w:fill="00FFFF"/>
        </w:rPr>
        <w:t>It is now vital in both drug discovery and diagnostics</w:t>
      </w:r>
      <w:r w:rsidRPr="00670666">
        <w:rPr>
          <w:rFonts w:ascii="Times New Roman" w:eastAsia="Times New Roman" w:hAnsi="Times New Roman" w:cs="Times New Roman"/>
          <w:sz w:val="20"/>
          <w:szCs w:val="20"/>
          <w:u w:val="single"/>
        </w:rPr>
        <w:t> and it’s oncology and precision medicine that are driving this</w:t>
      </w:r>
      <w:r w:rsidRPr="00670666">
        <w:rPr>
          <w:rFonts w:ascii="Times New Roman" w:eastAsia="Times New Roman" w:hAnsi="Times New Roman" w:cs="Times New Roman"/>
          <w:sz w:val="20"/>
          <w:szCs w:val="20"/>
        </w:rPr>
        <w:t>.” The technique has taken off over the past decade. New editing tools to create genetically defined human cell lines have come to the fore, some open-access, others privately owned. The most popular is called Crispr and is accessible to all researchers. </w:t>
      </w:r>
      <w:r w:rsidRPr="00670666">
        <w:rPr>
          <w:rFonts w:ascii="Times New Roman" w:eastAsia="Times New Roman" w:hAnsi="Times New Roman" w:cs="Times New Roman"/>
          <w:sz w:val="20"/>
          <w:szCs w:val="20"/>
          <w:u w:val="single"/>
        </w:rPr>
        <w:t>This has spurred a wave of activity in the biotech sector</w:t>
      </w:r>
      <w:r w:rsidRPr="00670666">
        <w:rPr>
          <w:rFonts w:ascii="Times New Roman" w:eastAsia="Times New Roman" w:hAnsi="Times New Roman" w:cs="Times New Roman"/>
          <w:sz w:val="20"/>
          <w:szCs w:val="20"/>
        </w:rPr>
        <w:t>, </w:t>
      </w:r>
      <w:r w:rsidRPr="00670666">
        <w:rPr>
          <w:rFonts w:ascii="Times New Roman" w:eastAsia="Times New Roman" w:hAnsi="Times New Roman" w:cs="Times New Roman"/>
          <w:sz w:val="20"/>
          <w:szCs w:val="20"/>
          <w:u w:val="single"/>
        </w:rPr>
        <w:t>with several companies now offering a </w:t>
      </w:r>
      <w:r w:rsidRPr="00670666">
        <w:rPr>
          <w:rFonts w:ascii="Times New Roman" w:eastAsia="Times New Roman" w:hAnsi="Times New Roman" w:cs="Times New Roman"/>
          <w:sz w:val="28"/>
          <w:szCs w:val="28"/>
          <w:u w:val="single"/>
          <w:shd w:val="clear" w:color="auto" w:fill="00FFFF"/>
        </w:rPr>
        <w:t>suite of complex gene editing services</w:t>
      </w:r>
      <w:r w:rsidRPr="00670666">
        <w:rPr>
          <w:rFonts w:ascii="Times New Roman" w:eastAsia="Times New Roman" w:hAnsi="Times New Roman" w:cs="Times New Roman"/>
          <w:sz w:val="20"/>
          <w:szCs w:val="20"/>
          <w:u w:val="single"/>
        </w:rPr>
        <w:t> that big pharmaceutical companies are more than happy to pay for. “</w:t>
      </w:r>
      <w:r w:rsidRPr="00670666">
        <w:rPr>
          <w:rFonts w:ascii="Times New Roman" w:eastAsia="Times New Roman" w:hAnsi="Times New Roman" w:cs="Times New Roman"/>
          <w:sz w:val="22"/>
          <w:szCs w:val="22"/>
        </w:rPr>
        <w:t>We’ve had </w:t>
      </w:r>
      <w:r w:rsidRPr="00670666">
        <w:rPr>
          <w:rFonts w:ascii="Times New Roman" w:eastAsia="Times New Roman" w:hAnsi="Times New Roman" w:cs="Times New Roman"/>
          <w:sz w:val="28"/>
          <w:szCs w:val="28"/>
          <w:u w:val="single"/>
          <w:shd w:val="clear" w:color="auto" w:fill="00FFFF"/>
        </w:rPr>
        <w:t>new companies</w:t>
      </w:r>
      <w:r w:rsidRPr="00670666">
        <w:rPr>
          <w:rFonts w:ascii="Times New Roman" w:eastAsia="Times New Roman" w:hAnsi="Times New Roman" w:cs="Times New Roman"/>
          <w:sz w:val="22"/>
          <w:szCs w:val="22"/>
        </w:rPr>
        <w:t> with multi-</w:t>
      </w:r>
      <w:proofErr w:type="gramStart"/>
      <w:r w:rsidRPr="00670666">
        <w:rPr>
          <w:rFonts w:ascii="Calibri" w:eastAsia="Times New Roman" w:hAnsi="Calibri" w:cs="Calibri"/>
          <w:sz w:val="22"/>
          <w:szCs w:val="22"/>
        </w:rPr>
        <w:t>billion dollar</w:t>
      </w:r>
      <w:proofErr w:type="gramEnd"/>
      <w:r w:rsidRPr="00670666">
        <w:rPr>
          <w:rFonts w:ascii="Times New Roman" w:eastAsia="Times New Roman" w:hAnsi="Times New Roman" w:cs="Times New Roman"/>
          <w:sz w:val="22"/>
          <w:szCs w:val="22"/>
        </w:rPr>
        <w:t> valuations </w:t>
      </w:r>
      <w:r w:rsidRPr="00670666">
        <w:rPr>
          <w:rFonts w:ascii="Times New Roman" w:eastAsia="Times New Roman" w:hAnsi="Times New Roman" w:cs="Times New Roman"/>
          <w:sz w:val="28"/>
          <w:szCs w:val="28"/>
          <w:u w:val="single"/>
          <w:shd w:val="clear" w:color="auto" w:fill="00FFFF"/>
        </w:rPr>
        <w:t>coming to the market.</w:t>
      </w:r>
      <w:r w:rsidRPr="00670666">
        <w:rPr>
          <w:rFonts w:ascii="Times New Roman" w:eastAsia="Times New Roman" w:hAnsi="Times New Roman" w:cs="Times New Roman"/>
          <w:sz w:val="20"/>
          <w:szCs w:val="20"/>
          <w:u w:val="single"/>
        </w:rPr>
        <w:t> I’m sure we will see </w:t>
      </w:r>
      <w:r w:rsidRPr="00670666">
        <w:rPr>
          <w:rFonts w:ascii="Times New Roman" w:eastAsia="Times New Roman" w:hAnsi="Times New Roman" w:cs="Times New Roman"/>
          <w:sz w:val="28"/>
          <w:szCs w:val="28"/>
          <w:u w:val="single"/>
          <w:shd w:val="clear" w:color="auto" w:fill="00FFFF"/>
        </w:rPr>
        <w:t>many more active in this space, creating their own niches and applications and IP spurring further advances</w:t>
      </w:r>
      <w:r w:rsidRPr="00670666">
        <w:rPr>
          <w:rFonts w:ascii="Times New Roman" w:eastAsia="Times New Roman" w:hAnsi="Times New Roman" w:cs="Times New Roman"/>
          <w:i/>
          <w:iCs/>
          <w:sz w:val="20"/>
          <w:szCs w:val="20"/>
        </w:rPr>
        <w:t>,”</w:t>
      </w:r>
      <w:r w:rsidRPr="00670666">
        <w:rPr>
          <w:rFonts w:ascii="Times New Roman" w:eastAsia="Times New Roman" w:hAnsi="Times New Roman" w:cs="Times New Roman"/>
          <w:sz w:val="20"/>
          <w:szCs w:val="20"/>
        </w:rPr>
        <w:t> says Dr Mitchell.</w:t>
      </w:r>
      <w:r w:rsidRPr="00670666">
        <w:rPr>
          <w:rFonts w:ascii="Calibri" w:eastAsia="Times New Roman" w:hAnsi="Calibri" w:cs="Calibri"/>
          <w:sz w:val="20"/>
          <w:szCs w:val="20"/>
        </w:rPr>
        <w:t>  </w:t>
      </w:r>
    </w:p>
    <w:p w14:paraId="26D44D27" w14:textId="77777777" w:rsidR="00670666" w:rsidRPr="00670666" w:rsidRDefault="00670666" w:rsidP="00670666">
      <w:pPr>
        <w:textAlignment w:val="baseline"/>
        <w:rPr>
          <w:rFonts w:ascii="Segoe UI" w:eastAsia="Times New Roman" w:hAnsi="Segoe UI" w:cs="Segoe UI"/>
          <w:sz w:val="18"/>
          <w:szCs w:val="18"/>
        </w:rPr>
      </w:pPr>
      <w:r w:rsidRPr="00670666">
        <w:rPr>
          <w:rFonts w:ascii="Segoe UI" w:eastAsia="Times New Roman" w:hAnsi="Segoe UI" w:cs="Segoe UI"/>
          <w:sz w:val="18"/>
          <w:szCs w:val="18"/>
        </w:rPr>
        <w:t>  </w:t>
      </w:r>
    </w:p>
    <w:p w14:paraId="39A09D4C" w14:textId="77777777" w:rsidR="00670666" w:rsidRPr="00670666" w:rsidRDefault="00670666" w:rsidP="00670666">
      <w:pPr>
        <w:textAlignment w:val="baseline"/>
        <w:rPr>
          <w:rFonts w:ascii="Segoe UI" w:eastAsia="Times New Roman" w:hAnsi="Segoe UI" w:cs="Segoe UI"/>
          <w:i/>
          <w:iCs/>
          <w:color w:val="2F5496"/>
          <w:sz w:val="18"/>
          <w:szCs w:val="18"/>
        </w:rPr>
      </w:pPr>
      <w:r w:rsidRPr="00670666">
        <w:rPr>
          <w:rFonts w:ascii="Calibri" w:eastAsia="Times New Roman" w:hAnsi="Calibri" w:cs="Calibri"/>
          <w:b/>
          <w:bCs/>
          <w:i/>
          <w:iCs/>
          <w:color w:val="2F5496"/>
          <w:sz w:val="26"/>
          <w:szCs w:val="26"/>
        </w:rPr>
        <w:t>Affirming is devastating, Poor IP protection wrecks the healthcare and biotech industries</w:t>
      </w:r>
      <w:r w:rsidRPr="00670666">
        <w:rPr>
          <w:rFonts w:ascii="Calibri" w:eastAsia="Times New Roman" w:hAnsi="Calibri" w:cs="Calibri"/>
          <w:i/>
          <w:iCs/>
          <w:color w:val="2F5496"/>
          <w:sz w:val="26"/>
          <w:szCs w:val="26"/>
        </w:rPr>
        <w:t> </w:t>
      </w:r>
    </w:p>
    <w:p w14:paraId="61BF3510" w14:textId="77777777" w:rsidR="00670666" w:rsidRPr="00670666" w:rsidRDefault="00670666" w:rsidP="00670666">
      <w:pPr>
        <w:textAlignment w:val="baseline"/>
        <w:rPr>
          <w:rFonts w:ascii="Segoe UI" w:eastAsia="Times New Roman" w:hAnsi="Segoe UI" w:cs="Segoe UI"/>
          <w:sz w:val="18"/>
          <w:szCs w:val="18"/>
        </w:rPr>
      </w:pPr>
      <w:r w:rsidRPr="00670666">
        <w:rPr>
          <w:rFonts w:ascii="Times New Roman" w:eastAsia="Times New Roman" w:hAnsi="Times New Roman" w:cs="Times New Roman"/>
          <w:sz w:val="20"/>
          <w:szCs w:val="20"/>
        </w:rPr>
        <w:t>George </w:t>
      </w:r>
      <w:proofErr w:type="spellStart"/>
      <w:r w:rsidRPr="00670666">
        <w:rPr>
          <w:rFonts w:ascii="Times New Roman" w:eastAsia="Times New Roman" w:hAnsi="Times New Roman" w:cs="Times New Roman"/>
          <w:sz w:val="22"/>
          <w:szCs w:val="22"/>
        </w:rPr>
        <w:t>Goodno</w:t>
      </w:r>
      <w:proofErr w:type="spellEnd"/>
      <w:r w:rsidRPr="00670666">
        <w:rPr>
          <w:rFonts w:ascii="Times New Roman" w:eastAsia="Times New Roman" w:hAnsi="Times New Roman" w:cs="Times New Roman"/>
          <w:sz w:val="20"/>
          <w:szCs w:val="20"/>
        </w:rPr>
        <w:t>, 7-19-20</w:t>
      </w:r>
      <w:r w:rsidRPr="00670666">
        <w:rPr>
          <w:rFonts w:ascii="Times New Roman" w:eastAsia="Times New Roman" w:hAnsi="Times New Roman" w:cs="Times New Roman"/>
          <w:sz w:val="22"/>
          <w:szCs w:val="22"/>
        </w:rPr>
        <w:t>17</w:t>
      </w:r>
      <w:r w:rsidRPr="00670666">
        <w:rPr>
          <w:rFonts w:ascii="Times New Roman" w:eastAsia="Times New Roman" w:hAnsi="Times New Roman" w:cs="Times New Roman"/>
          <w:sz w:val="20"/>
          <w:szCs w:val="20"/>
        </w:rPr>
        <w:t>, “</w:t>
      </w:r>
      <w:r w:rsidRPr="00670666">
        <w:rPr>
          <w:rFonts w:ascii="Times New Roman" w:eastAsia="Times New Roman" w:hAnsi="Times New Roman" w:cs="Times New Roman"/>
          <w:sz w:val="28"/>
          <w:szCs w:val="28"/>
          <w:u w:val="single"/>
          <w:shd w:val="clear" w:color="auto" w:fill="00FFFF"/>
        </w:rPr>
        <w:t>Weak Patent Law Endangers Healthcare Innovation</w:t>
      </w:r>
      <w:r w:rsidRPr="00670666">
        <w:rPr>
          <w:rFonts w:ascii="Times New Roman" w:eastAsia="Times New Roman" w:hAnsi="Times New Roman" w:cs="Times New Roman"/>
          <w:sz w:val="20"/>
          <w:szCs w:val="20"/>
        </w:rPr>
        <w:t>,” </w:t>
      </w:r>
      <w:r w:rsidRPr="00670666">
        <w:rPr>
          <w:rFonts w:ascii="Calibri" w:eastAsia="Times New Roman" w:hAnsi="Calibri" w:cs="Calibri"/>
          <w:sz w:val="20"/>
          <w:szCs w:val="20"/>
        </w:rPr>
        <w:t>BiotechNow</w:t>
      </w:r>
      <w:r w:rsidRPr="00670666">
        <w:rPr>
          <w:rFonts w:ascii="Times New Roman" w:eastAsia="Times New Roman" w:hAnsi="Times New Roman" w:cs="Times New Roman"/>
          <w:sz w:val="20"/>
          <w:szCs w:val="20"/>
        </w:rPr>
        <w:t>, </w:t>
      </w:r>
      <w:hyperlink r:id="rId6" w:tgtFrame="_blank" w:history="1">
        <w:r w:rsidRPr="00670666">
          <w:rPr>
            <w:rFonts w:ascii="Times New Roman" w:eastAsia="Times New Roman" w:hAnsi="Times New Roman" w:cs="Times New Roman"/>
            <w:color w:val="0563C1"/>
            <w:sz w:val="20"/>
            <w:szCs w:val="20"/>
            <w:u w:val="single"/>
          </w:rPr>
          <w:t>http://www.biotech-now.org/public-policy/patently-biotech/2017/07/weak-patent-law-endangers-healthcare-innovation</w:t>
        </w:r>
      </w:hyperlink>
      <w:r w:rsidRPr="00670666">
        <w:rPr>
          <w:rFonts w:ascii="Times New Roman" w:eastAsia="Times New Roman" w:hAnsi="Times New Roman" w:cs="Times New Roman"/>
          <w:sz w:val="20"/>
          <w:szCs w:val="20"/>
        </w:rPr>
        <w:t xml:space="preserve">, George </w:t>
      </w:r>
      <w:proofErr w:type="spellStart"/>
      <w:r w:rsidRPr="00670666">
        <w:rPr>
          <w:rFonts w:ascii="Times New Roman" w:eastAsia="Times New Roman" w:hAnsi="Times New Roman" w:cs="Times New Roman"/>
          <w:sz w:val="20"/>
          <w:szCs w:val="20"/>
        </w:rPr>
        <w:t>Goodno</w:t>
      </w:r>
      <w:proofErr w:type="spellEnd"/>
      <w:r w:rsidRPr="00670666">
        <w:rPr>
          <w:rFonts w:ascii="Times New Roman" w:eastAsia="Times New Roman" w:hAnsi="Times New Roman" w:cs="Times New Roman"/>
          <w:sz w:val="20"/>
          <w:szCs w:val="20"/>
        </w:rPr>
        <w:t xml:space="preserve"> is the Director of Communications at the Biotechnology Innovation Organization, graduated from Oklahoma State University. ZKMSU</w:t>
      </w:r>
      <w:r w:rsidRPr="00670666">
        <w:rPr>
          <w:rFonts w:ascii="Calibri" w:eastAsia="Times New Roman" w:hAnsi="Calibri" w:cs="Calibri"/>
          <w:sz w:val="20"/>
          <w:szCs w:val="20"/>
        </w:rPr>
        <w:t>  </w:t>
      </w:r>
    </w:p>
    <w:p w14:paraId="7F639973" w14:textId="77777777" w:rsidR="00670666" w:rsidRPr="00670666" w:rsidRDefault="00670666" w:rsidP="00670666">
      <w:pPr>
        <w:textAlignment w:val="baseline"/>
        <w:rPr>
          <w:rFonts w:ascii="Segoe UI" w:eastAsia="Times New Roman" w:hAnsi="Segoe UI" w:cs="Segoe UI"/>
          <w:sz w:val="18"/>
          <w:szCs w:val="18"/>
        </w:rPr>
      </w:pPr>
      <w:r w:rsidRPr="00670666">
        <w:rPr>
          <w:rFonts w:ascii="Times New Roman" w:eastAsia="Times New Roman" w:hAnsi="Times New Roman" w:cs="Times New Roman"/>
          <w:sz w:val="28"/>
          <w:szCs w:val="28"/>
          <w:u w:val="single"/>
          <w:shd w:val="clear" w:color="auto" w:fill="00FFFF"/>
        </w:rPr>
        <w:t>Strong patents are the lifeblood of</w:t>
      </w:r>
      <w:r w:rsidRPr="00670666">
        <w:rPr>
          <w:rFonts w:ascii="Times New Roman" w:eastAsia="Times New Roman" w:hAnsi="Times New Roman" w:cs="Times New Roman"/>
          <w:sz w:val="20"/>
          <w:szCs w:val="20"/>
          <w:u w:val="single"/>
        </w:rPr>
        <w:t> America’s </w:t>
      </w:r>
      <w:r w:rsidRPr="00670666">
        <w:rPr>
          <w:rFonts w:ascii="Times New Roman" w:eastAsia="Times New Roman" w:hAnsi="Times New Roman" w:cs="Times New Roman"/>
          <w:sz w:val="28"/>
          <w:szCs w:val="28"/>
          <w:u w:val="single"/>
          <w:shd w:val="clear" w:color="auto" w:fill="00FFFF"/>
        </w:rPr>
        <w:t>innovation economy including the biotechnology industry. </w:t>
      </w:r>
      <w:r w:rsidRPr="00670666">
        <w:rPr>
          <w:rFonts w:ascii="Times New Roman" w:eastAsia="Times New Roman" w:hAnsi="Times New Roman" w:cs="Times New Roman"/>
          <w:sz w:val="28"/>
          <w:szCs w:val="28"/>
          <w:u w:val="single"/>
        </w:rPr>
        <w:t>They are critical in ensuring a steady stream of capital to biotechnology companies developing innovative medicines, alternative energy sources, and insect and drought resistant crops</w:t>
      </w:r>
      <w:r w:rsidRPr="00670666">
        <w:rPr>
          <w:rFonts w:ascii="Times New Roman" w:eastAsia="Times New Roman" w:hAnsi="Times New Roman" w:cs="Times New Roman"/>
          <w:sz w:val="20"/>
          <w:szCs w:val="20"/>
        </w:rPr>
        <w:t> – capital that has now begun to flow to other countries with stronger patent protections like the European Union and China. In a recent review of global patent protections, the U.S. Chamber of Commerce reported that the United States dropped from its #1 position to #10, tying with Hungary and falling behind most EU nations, Japan, and Singapore. Read the full report here. It can take a decade or more of privately funded research and development before a biotech company can bring its product to market. Only one in ten candidate drugs that make it as far as clinical trials will actually get licensed. </w:t>
      </w:r>
      <w:r w:rsidRPr="00670666">
        <w:rPr>
          <w:rFonts w:ascii="Times New Roman" w:eastAsia="Times New Roman" w:hAnsi="Times New Roman" w:cs="Times New Roman"/>
          <w:sz w:val="20"/>
          <w:szCs w:val="20"/>
          <w:u w:val="single"/>
        </w:rPr>
        <w:t>Despite the risks of biotech investment</w:t>
      </w:r>
      <w:r w:rsidRPr="00670666">
        <w:rPr>
          <w:rFonts w:ascii="Times New Roman" w:eastAsia="Times New Roman" w:hAnsi="Times New Roman" w:cs="Times New Roman"/>
          <w:sz w:val="22"/>
          <w:szCs w:val="22"/>
        </w:rPr>
        <w:t>, the industry attracts billions of dollars in new investments each year based on the promise of its innovative and patented discoveries, which will only be translated into actual commercial products providing a return on investment after years, sometimes decades, of capital-intensive investment and research efforts.</w:t>
      </w:r>
      <w:r w:rsidRPr="00670666">
        <w:rPr>
          <w:rFonts w:ascii="Times New Roman" w:eastAsia="Times New Roman" w:hAnsi="Times New Roman" w:cs="Times New Roman"/>
          <w:sz w:val="28"/>
          <w:szCs w:val="28"/>
          <w:u w:val="single"/>
        </w:rPr>
        <w:t> </w:t>
      </w:r>
      <w:r w:rsidRPr="00670666">
        <w:rPr>
          <w:rFonts w:ascii="Times New Roman" w:eastAsia="Times New Roman" w:hAnsi="Times New Roman" w:cs="Times New Roman"/>
          <w:sz w:val="28"/>
          <w:szCs w:val="28"/>
          <w:u w:val="single"/>
          <w:shd w:val="clear" w:color="auto" w:fill="00FFFF"/>
        </w:rPr>
        <w:t>Without strong and predictable protections for validly patented innovations, investors will shy away from investing in biotech innovation, degrading the ability to provide solutions to the most pressing medical, agricultural, industrial, and environmental challenges facing our nation and the world.</w:t>
      </w:r>
      <w:r w:rsidRPr="00670666">
        <w:rPr>
          <w:rFonts w:ascii="Times New Roman" w:eastAsia="Times New Roman" w:hAnsi="Times New Roman" w:cs="Times New Roman"/>
          <w:sz w:val="20"/>
          <w:szCs w:val="20"/>
        </w:rPr>
        <w:t> A short-sighted approach to patent reform will undermine the promise of these initiatives. Biotechnology is one of the fields where the U.S. remains an undisputed world leader – both in terms of conceptualizing new products and bringing them to market. Our Congress should be working to preserve and nurture the sectors where the U.S. remains head and shoulders above the rest of the world, where continued advancements hold the greatest societal and economic promise. </w:t>
      </w:r>
      <w:r w:rsidRPr="00670666">
        <w:rPr>
          <w:rFonts w:ascii="Times New Roman" w:eastAsia="Times New Roman" w:hAnsi="Times New Roman" w:cs="Times New Roman"/>
          <w:sz w:val="22"/>
          <w:szCs w:val="22"/>
        </w:rPr>
        <w:t>Make no mistake:</w:t>
      </w:r>
      <w:r w:rsidRPr="00670666">
        <w:rPr>
          <w:rFonts w:ascii="Times New Roman" w:eastAsia="Times New Roman" w:hAnsi="Times New Roman" w:cs="Times New Roman"/>
          <w:sz w:val="28"/>
          <w:szCs w:val="28"/>
          <w:u w:val="single"/>
          <w:shd w:val="clear" w:color="auto" w:fill="00FFFF"/>
        </w:rPr>
        <w:t> the impact of weakening patent protection would be severe, and the aftershock </w:t>
      </w:r>
      <w:r w:rsidRPr="00670666">
        <w:rPr>
          <w:rFonts w:ascii="Times New Roman" w:eastAsia="Times New Roman" w:hAnsi="Times New Roman" w:cs="Times New Roman"/>
          <w:sz w:val="22"/>
          <w:szCs w:val="22"/>
        </w:rPr>
        <w:t>could be</w:t>
      </w:r>
      <w:r w:rsidRPr="00670666">
        <w:rPr>
          <w:rFonts w:ascii="Times New Roman" w:eastAsia="Times New Roman" w:hAnsi="Times New Roman" w:cs="Times New Roman"/>
          <w:sz w:val="28"/>
          <w:szCs w:val="28"/>
          <w:u w:val="single"/>
          <w:shd w:val="clear" w:color="auto" w:fill="00FFFF"/>
        </w:rPr>
        <w:t> devastating.</w:t>
      </w:r>
      <w:r w:rsidRPr="00670666">
        <w:rPr>
          <w:rFonts w:ascii="Calibri" w:eastAsia="Times New Roman" w:hAnsi="Calibri" w:cs="Calibri"/>
          <w:sz w:val="28"/>
          <w:szCs w:val="28"/>
        </w:rPr>
        <w:t>  </w:t>
      </w:r>
    </w:p>
    <w:p w14:paraId="2B02CD89" w14:textId="77777777" w:rsidR="00670666" w:rsidRPr="00670666" w:rsidRDefault="00670666" w:rsidP="00670666">
      <w:pPr>
        <w:textAlignment w:val="baseline"/>
        <w:rPr>
          <w:rFonts w:ascii="Segoe UI" w:eastAsia="Times New Roman" w:hAnsi="Segoe UI" w:cs="Segoe UI"/>
          <w:sz w:val="18"/>
          <w:szCs w:val="18"/>
        </w:rPr>
      </w:pPr>
      <w:r w:rsidRPr="00670666">
        <w:rPr>
          <w:rFonts w:ascii="Segoe UI" w:eastAsia="Times New Roman" w:hAnsi="Segoe UI" w:cs="Segoe UI"/>
          <w:sz w:val="18"/>
          <w:szCs w:val="18"/>
        </w:rPr>
        <w:t>  </w:t>
      </w:r>
    </w:p>
    <w:p w14:paraId="2593C4E2" w14:textId="77777777" w:rsidR="00670666" w:rsidRPr="00670666" w:rsidRDefault="00670666" w:rsidP="00670666">
      <w:pPr>
        <w:textAlignment w:val="baseline"/>
        <w:rPr>
          <w:rFonts w:ascii="Segoe UI" w:eastAsia="Times New Roman" w:hAnsi="Segoe UI" w:cs="Segoe UI"/>
          <w:i/>
          <w:iCs/>
          <w:color w:val="2F5496"/>
          <w:sz w:val="18"/>
          <w:szCs w:val="18"/>
        </w:rPr>
      </w:pPr>
      <w:r w:rsidRPr="00670666">
        <w:rPr>
          <w:rFonts w:ascii="Calibri" w:eastAsia="Times New Roman" w:hAnsi="Calibri" w:cs="Calibri"/>
          <w:b/>
          <w:bCs/>
          <w:i/>
          <w:iCs/>
          <w:color w:val="2F5496"/>
          <w:sz w:val="26"/>
          <w:szCs w:val="26"/>
        </w:rPr>
        <w:t>Biotech solves a laundry list of impacts</w:t>
      </w:r>
      <w:r w:rsidRPr="00670666">
        <w:rPr>
          <w:rFonts w:ascii="Calibri" w:eastAsia="Times New Roman" w:hAnsi="Calibri" w:cs="Calibri"/>
          <w:i/>
          <w:iCs/>
          <w:color w:val="2F5496"/>
          <w:sz w:val="26"/>
          <w:szCs w:val="26"/>
        </w:rPr>
        <w:t> </w:t>
      </w:r>
    </w:p>
    <w:p w14:paraId="30F4C9D9" w14:textId="77777777" w:rsidR="00670666" w:rsidRPr="00670666" w:rsidRDefault="00670666" w:rsidP="00670666">
      <w:pPr>
        <w:textAlignment w:val="baseline"/>
        <w:rPr>
          <w:rFonts w:ascii="Segoe UI" w:eastAsia="Times New Roman" w:hAnsi="Segoe UI" w:cs="Segoe UI"/>
          <w:sz w:val="18"/>
          <w:szCs w:val="18"/>
        </w:rPr>
      </w:pPr>
      <w:r w:rsidRPr="00670666">
        <w:rPr>
          <w:rFonts w:ascii="Times New Roman" w:eastAsia="Times New Roman" w:hAnsi="Times New Roman" w:cs="Times New Roman"/>
          <w:sz w:val="22"/>
          <w:szCs w:val="22"/>
        </w:rPr>
        <w:t>ICAF, 2010</w:t>
      </w:r>
      <w:r w:rsidRPr="00670666">
        <w:rPr>
          <w:rFonts w:ascii="Times New Roman" w:eastAsia="Times New Roman" w:hAnsi="Times New Roman" w:cs="Times New Roman"/>
          <w:sz w:val="20"/>
          <w:szCs w:val="20"/>
        </w:rPr>
        <w:t> (Industrial College of the Armed Forces, National Defense University, Authors include many US military colonels and faculty of the National Defense University, “Biotechnology 2010”, Spring 2010, </w:t>
      </w:r>
      <w:hyperlink r:id="rId7" w:tgtFrame="_blank" w:history="1">
        <w:r w:rsidRPr="00670666">
          <w:rPr>
            <w:rFonts w:ascii="Times New Roman" w:eastAsia="Times New Roman" w:hAnsi="Times New Roman" w:cs="Times New Roman"/>
            <w:color w:val="0563C1"/>
            <w:sz w:val="20"/>
            <w:szCs w:val="20"/>
            <w:u w:val="single"/>
          </w:rPr>
          <w:t>http://es.ndu.edu/Portals/75/Documents/industry-study/reports/2010/icaf-is-report-biotechnology-2010.pdf)//JBS</w:t>
        </w:r>
      </w:hyperlink>
      <w:r w:rsidRPr="00670666">
        <w:rPr>
          <w:rFonts w:ascii="Calibri" w:eastAsia="Times New Roman" w:hAnsi="Calibri" w:cs="Calibri"/>
          <w:sz w:val="22"/>
          <w:szCs w:val="22"/>
        </w:rPr>
        <w:t>  </w:t>
      </w:r>
    </w:p>
    <w:p w14:paraId="39F06911" w14:textId="77777777" w:rsidR="00670666" w:rsidRPr="00670666" w:rsidRDefault="00670666" w:rsidP="00670666">
      <w:pPr>
        <w:textAlignment w:val="baseline"/>
        <w:rPr>
          <w:rFonts w:ascii="Segoe UI" w:eastAsia="Times New Roman" w:hAnsi="Segoe UI" w:cs="Segoe UI"/>
          <w:sz w:val="18"/>
          <w:szCs w:val="18"/>
        </w:rPr>
      </w:pPr>
      <w:r w:rsidRPr="00670666">
        <w:rPr>
          <w:rFonts w:ascii="Times New Roman" w:eastAsia="Times New Roman" w:hAnsi="Times New Roman" w:cs="Times New Roman"/>
          <w:sz w:val="28"/>
          <w:szCs w:val="28"/>
          <w:u w:val="single"/>
          <w:shd w:val="clear" w:color="auto" w:fill="00FFFF"/>
        </w:rPr>
        <w:t>Biotechnology</w:t>
      </w:r>
      <w:r w:rsidRPr="00670666">
        <w:rPr>
          <w:rFonts w:ascii="Times New Roman" w:eastAsia="Times New Roman" w:hAnsi="Times New Roman" w:cs="Times New Roman"/>
          <w:sz w:val="20"/>
          <w:szCs w:val="20"/>
          <w:u w:val="single"/>
        </w:rPr>
        <w:t> has the potential </w:t>
      </w:r>
      <w:r w:rsidRPr="00670666">
        <w:rPr>
          <w:rFonts w:ascii="Times New Roman" w:eastAsia="Times New Roman" w:hAnsi="Times New Roman" w:cs="Times New Roman"/>
          <w:sz w:val="28"/>
          <w:szCs w:val="28"/>
          <w:u w:val="single"/>
          <w:shd w:val="clear" w:color="auto" w:fill="00FFFF"/>
        </w:rPr>
        <w:t>to solve some of the most complex problems of the 21st century</w:t>
      </w:r>
      <w:r w:rsidRPr="00670666">
        <w:rPr>
          <w:rFonts w:ascii="Times New Roman" w:eastAsia="Times New Roman" w:hAnsi="Times New Roman" w:cs="Times New Roman"/>
          <w:sz w:val="20"/>
          <w:szCs w:val="20"/>
        </w:rPr>
        <w:t>. As an industry, </w:t>
      </w:r>
      <w:r w:rsidRPr="00670666">
        <w:rPr>
          <w:rFonts w:ascii="Times New Roman" w:eastAsia="Times New Roman" w:hAnsi="Times New Roman" w:cs="Times New Roman"/>
          <w:sz w:val="28"/>
          <w:szCs w:val="28"/>
          <w:u w:val="single"/>
          <w:shd w:val="clear" w:color="auto" w:fill="00FFFF"/>
        </w:rPr>
        <w:t>biotechnology is unparalleled</w:t>
      </w:r>
      <w:r w:rsidRPr="00670666">
        <w:rPr>
          <w:rFonts w:ascii="Times New Roman" w:eastAsia="Times New Roman" w:hAnsi="Times New Roman" w:cs="Times New Roman"/>
          <w:sz w:val="20"/>
          <w:szCs w:val="20"/>
          <w:u w:val="single"/>
        </w:rPr>
        <w:t> in its potential </w:t>
      </w:r>
      <w:r w:rsidRPr="00670666">
        <w:rPr>
          <w:rFonts w:ascii="Times New Roman" w:eastAsia="Times New Roman" w:hAnsi="Times New Roman" w:cs="Times New Roman"/>
          <w:sz w:val="28"/>
          <w:szCs w:val="28"/>
          <w:u w:val="single"/>
          <w:shd w:val="clear" w:color="auto" w:fill="00FFFF"/>
        </w:rPr>
        <w:t>to impact global health</w:t>
      </w:r>
      <w:r w:rsidRPr="00670666">
        <w:rPr>
          <w:rFonts w:ascii="Times New Roman" w:eastAsia="Times New Roman" w:hAnsi="Times New Roman" w:cs="Times New Roman"/>
          <w:sz w:val="22"/>
          <w:szCs w:val="22"/>
          <w:u w:val="single"/>
        </w:rPr>
        <w:t>, food and water security, energy security, and the environment.</w:t>
      </w:r>
      <w:r w:rsidRPr="00670666">
        <w:rPr>
          <w:rFonts w:ascii="Times New Roman" w:eastAsia="Times New Roman" w:hAnsi="Times New Roman" w:cs="Times New Roman"/>
          <w:sz w:val="28"/>
          <w:szCs w:val="28"/>
          <w:u w:val="single"/>
          <w:shd w:val="clear" w:color="auto" w:fill="00FFFF"/>
        </w:rPr>
        <w:t> This innovation-based industry</w:t>
      </w:r>
      <w:r w:rsidRPr="00670666">
        <w:rPr>
          <w:rFonts w:ascii="Times New Roman" w:eastAsia="Times New Roman" w:hAnsi="Times New Roman" w:cs="Times New Roman"/>
          <w:sz w:val="20"/>
          <w:szCs w:val="20"/>
          <w:u w:val="single"/>
        </w:rPr>
        <w:t> is strategically</w:t>
      </w:r>
      <w:r w:rsidRPr="00670666">
        <w:rPr>
          <w:rFonts w:ascii="Times New Roman" w:eastAsia="Times New Roman" w:hAnsi="Times New Roman" w:cs="Times New Roman"/>
          <w:sz w:val="20"/>
          <w:szCs w:val="20"/>
        </w:rPr>
        <w:t> </w:t>
      </w:r>
      <w:r w:rsidRPr="00670666">
        <w:rPr>
          <w:rFonts w:ascii="Times New Roman" w:eastAsia="Times New Roman" w:hAnsi="Times New Roman" w:cs="Times New Roman"/>
          <w:sz w:val="20"/>
          <w:szCs w:val="20"/>
          <w:u w:val="single"/>
        </w:rPr>
        <w:t>significant because it </w:t>
      </w:r>
      <w:r w:rsidRPr="00670666">
        <w:rPr>
          <w:rFonts w:ascii="Times New Roman" w:eastAsia="Times New Roman" w:hAnsi="Times New Roman" w:cs="Times New Roman"/>
          <w:sz w:val="28"/>
          <w:szCs w:val="28"/>
          <w:u w:val="single"/>
          <w:shd w:val="clear" w:color="auto" w:fill="00FFFF"/>
        </w:rPr>
        <w:t>impacts both national security and the sustained growth</w:t>
      </w:r>
      <w:r w:rsidRPr="00670666">
        <w:rPr>
          <w:rFonts w:ascii="Times New Roman" w:eastAsia="Times New Roman" w:hAnsi="Times New Roman" w:cs="Times New Roman"/>
          <w:sz w:val="20"/>
          <w:szCs w:val="20"/>
        </w:rPr>
        <w:t> </w:t>
      </w:r>
      <w:r w:rsidRPr="00670666">
        <w:rPr>
          <w:rFonts w:ascii="Times New Roman" w:eastAsia="Times New Roman" w:hAnsi="Times New Roman" w:cs="Times New Roman"/>
          <w:sz w:val="20"/>
          <w:szCs w:val="20"/>
          <w:u w:val="single"/>
        </w:rPr>
        <w:t>of the domestic economy</w:t>
      </w:r>
      <w:r w:rsidRPr="00670666">
        <w:rPr>
          <w:rFonts w:ascii="Times New Roman" w:eastAsia="Times New Roman" w:hAnsi="Times New Roman" w:cs="Times New Roman"/>
          <w:sz w:val="20"/>
          <w:szCs w:val="20"/>
        </w:rPr>
        <w:t>. </w:t>
      </w:r>
      <w:r w:rsidRPr="00670666">
        <w:rPr>
          <w:rFonts w:ascii="Times New Roman" w:eastAsia="Times New Roman" w:hAnsi="Times New Roman" w:cs="Times New Roman"/>
          <w:sz w:val="20"/>
          <w:szCs w:val="20"/>
          <w:u w:val="single"/>
        </w:rPr>
        <w:t>For the U</w:t>
      </w:r>
      <w:r w:rsidRPr="00670666">
        <w:rPr>
          <w:rFonts w:ascii="Times New Roman" w:eastAsia="Times New Roman" w:hAnsi="Times New Roman" w:cs="Times New Roman"/>
          <w:sz w:val="20"/>
          <w:szCs w:val="20"/>
        </w:rPr>
        <w:t>nited </w:t>
      </w:r>
      <w:r w:rsidRPr="00670666">
        <w:rPr>
          <w:rFonts w:ascii="Times New Roman" w:eastAsia="Times New Roman" w:hAnsi="Times New Roman" w:cs="Times New Roman"/>
          <w:sz w:val="20"/>
          <w:szCs w:val="20"/>
          <w:u w:val="single"/>
        </w:rPr>
        <w:t>S</w:t>
      </w:r>
      <w:r w:rsidRPr="00670666">
        <w:rPr>
          <w:rFonts w:ascii="Times New Roman" w:eastAsia="Times New Roman" w:hAnsi="Times New Roman" w:cs="Times New Roman"/>
          <w:sz w:val="20"/>
          <w:szCs w:val="20"/>
        </w:rPr>
        <w:t>tates </w:t>
      </w:r>
      <w:r w:rsidRPr="00670666">
        <w:rPr>
          <w:rFonts w:ascii="Times New Roman" w:eastAsia="Times New Roman" w:hAnsi="Times New Roman" w:cs="Times New Roman"/>
          <w:sz w:val="20"/>
          <w:szCs w:val="20"/>
          <w:u w:val="single"/>
        </w:rPr>
        <w:t>to maintain its current competitive advantage</w:t>
      </w:r>
      <w:r w:rsidRPr="00670666">
        <w:rPr>
          <w:rFonts w:ascii="Times New Roman" w:eastAsia="Times New Roman" w:hAnsi="Times New Roman" w:cs="Times New Roman"/>
          <w:sz w:val="20"/>
          <w:szCs w:val="20"/>
        </w:rPr>
        <w:t> in the industry, </w:t>
      </w:r>
      <w:r w:rsidRPr="00670666">
        <w:rPr>
          <w:rFonts w:ascii="Times New Roman" w:eastAsia="Times New Roman" w:hAnsi="Times New Roman" w:cs="Times New Roman"/>
          <w:sz w:val="28"/>
          <w:szCs w:val="28"/>
          <w:u w:val="single"/>
          <w:shd w:val="clear" w:color="auto" w:fill="00FFFF"/>
        </w:rPr>
        <w:t>it</w:t>
      </w:r>
      <w:r w:rsidRPr="00670666">
        <w:rPr>
          <w:rFonts w:ascii="Times New Roman" w:eastAsia="Times New Roman" w:hAnsi="Times New Roman" w:cs="Times New Roman"/>
          <w:sz w:val="28"/>
          <w:szCs w:val="28"/>
          <w:u w:val="single"/>
        </w:rPr>
        <w:t> </w:t>
      </w:r>
      <w:r w:rsidRPr="00670666">
        <w:rPr>
          <w:rFonts w:ascii="Times New Roman" w:eastAsia="Times New Roman" w:hAnsi="Times New Roman" w:cs="Times New Roman"/>
          <w:sz w:val="20"/>
          <w:szCs w:val="20"/>
          <w:u w:val="single"/>
        </w:rPr>
        <w:t>must focus on policy and investments which </w:t>
      </w:r>
      <w:r w:rsidRPr="00670666">
        <w:rPr>
          <w:rFonts w:ascii="Times New Roman" w:eastAsia="Times New Roman" w:hAnsi="Times New Roman" w:cs="Times New Roman"/>
          <w:sz w:val="28"/>
          <w:szCs w:val="28"/>
          <w:u w:val="single"/>
          <w:shd w:val="clear" w:color="auto" w:fill="00FFFF"/>
        </w:rPr>
        <w:t>strengthen</w:t>
      </w:r>
      <w:r w:rsidRPr="00670666">
        <w:rPr>
          <w:rFonts w:ascii="Times New Roman" w:eastAsia="Times New Roman" w:hAnsi="Times New Roman" w:cs="Times New Roman"/>
          <w:sz w:val="20"/>
          <w:szCs w:val="20"/>
          <w:u w:val="single"/>
        </w:rPr>
        <w:t> the indu</w:t>
      </w:r>
      <w:r w:rsidRPr="00670666">
        <w:rPr>
          <w:rFonts w:ascii="Times New Roman" w:eastAsia="Times New Roman" w:hAnsi="Times New Roman" w:cs="Times New Roman"/>
          <w:sz w:val="28"/>
          <w:szCs w:val="28"/>
          <w:u w:val="single"/>
          <w:shd w:val="clear" w:color="auto" w:fill="00FFFF"/>
        </w:rPr>
        <w:t>s</w:t>
      </w:r>
      <w:r w:rsidRPr="00670666">
        <w:rPr>
          <w:rFonts w:ascii="Times New Roman" w:eastAsia="Times New Roman" w:hAnsi="Times New Roman" w:cs="Times New Roman"/>
          <w:sz w:val="20"/>
          <w:szCs w:val="20"/>
          <w:u w:val="single"/>
        </w:rPr>
        <w:t>try’s </w:t>
      </w:r>
      <w:r w:rsidRPr="00670666">
        <w:rPr>
          <w:rFonts w:ascii="Times New Roman" w:eastAsia="Times New Roman" w:hAnsi="Times New Roman" w:cs="Times New Roman"/>
          <w:sz w:val="28"/>
          <w:szCs w:val="28"/>
          <w:u w:val="single"/>
          <w:shd w:val="clear" w:color="auto" w:fill="00FFFF"/>
        </w:rPr>
        <w:t>ability to rapidly innovate</w:t>
      </w:r>
      <w:r w:rsidRPr="00670666">
        <w:rPr>
          <w:rFonts w:ascii="Times New Roman" w:eastAsia="Times New Roman" w:hAnsi="Times New Roman" w:cs="Times New Roman"/>
          <w:sz w:val="20"/>
          <w:szCs w:val="20"/>
        </w:rPr>
        <w:t> </w:t>
      </w:r>
      <w:r w:rsidRPr="00670666">
        <w:rPr>
          <w:rFonts w:ascii="Times New Roman" w:eastAsia="Times New Roman" w:hAnsi="Times New Roman" w:cs="Times New Roman"/>
          <w:sz w:val="20"/>
          <w:szCs w:val="20"/>
          <w:u w:val="single"/>
        </w:rPr>
        <w:t>and to transform innovative ideas into products and services</w:t>
      </w:r>
      <w:r w:rsidRPr="00670666">
        <w:rPr>
          <w:rFonts w:ascii="Times New Roman" w:eastAsia="Times New Roman" w:hAnsi="Times New Roman" w:cs="Times New Roman"/>
          <w:sz w:val="20"/>
          <w:szCs w:val="20"/>
        </w:rPr>
        <w:t> for the global market. </w:t>
      </w:r>
      <w:r w:rsidRPr="00670666">
        <w:rPr>
          <w:rFonts w:ascii="Times New Roman" w:eastAsia="Times New Roman" w:hAnsi="Times New Roman" w:cs="Times New Roman"/>
          <w:sz w:val="20"/>
          <w:szCs w:val="20"/>
          <w:u w:val="single"/>
        </w:rPr>
        <w:t>The</w:t>
      </w:r>
      <w:r w:rsidRPr="00670666">
        <w:rPr>
          <w:rFonts w:ascii="Times New Roman" w:eastAsia="Times New Roman" w:hAnsi="Times New Roman" w:cs="Times New Roman"/>
          <w:sz w:val="20"/>
          <w:szCs w:val="20"/>
        </w:rPr>
        <w:t> purpose of this </w:t>
      </w:r>
      <w:r w:rsidRPr="00670666">
        <w:rPr>
          <w:rFonts w:ascii="Times New Roman" w:eastAsia="Times New Roman" w:hAnsi="Times New Roman" w:cs="Times New Roman"/>
          <w:sz w:val="20"/>
          <w:szCs w:val="20"/>
          <w:u w:val="single"/>
        </w:rPr>
        <w:t>report</w:t>
      </w:r>
      <w:r w:rsidRPr="00670666">
        <w:rPr>
          <w:rFonts w:ascii="Times New Roman" w:eastAsia="Times New Roman" w:hAnsi="Times New Roman" w:cs="Times New Roman"/>
          <w:sz w:val="20"/>
          <w:szCs w:val="20"/>
        </w:rPr>
        <w:t> is to </w:t>
      </w:r>
      <w:r w:rsidRPr="00670666">
        <w:rPr>
          <w:rFonts w:ascii="Times New Roman" w:eastAsia="Times New Roman" w:hAnsi="Times New Roman" w:cs="Times New Roman"/>
          <w:sz w:val="20"/>
          <w:szCs w:val="20"/>
          <w:u w:val="single"/>
        </w:rPr>
        <w:t>conduct a strategic level examination of </w:t>
      </w:r>
      <w:r w:rsidRPr="00670666">
        <w:rPr>
          <w:rFonts w:ascii="Times New Roman" w:eastAsia="Times New Roman" w:hAnsi="Times New Roman" w:cs="Times New Roman"/>
          <w:sz w:val="28"/>
          <w:szCs w:val="28"/>
          <w:u w:val="single"/>
          <w:shd w:val="clear" w:color="auto" w:fill="00FFFF"/>
        </w:rPr>
        <w:t>the biotechnology industry</w:t>
      </w:r>
      <w:r w:rsidRPr="00670666">
        <w:rPr>
          <w:rFonts w:ascii="Times New Roman" w:eastAsia="Times New Roman" w:hAnsi="Times New Roman" w:cs="Times New Roman"/>
          <w:sz w:val="20"/>
          <w:szCs w:val="20"/>
        </w:rPr>
        <w:t> – </w:t>
      </w:r>
      <w:r w:rsidRPr="00670666">
        <w:rPr>
          <w:rFonts w:ascii="Times New Roman" w:eastAsia="Times New Roman" w:hAnsi="Times New Roman" w:cs="Times New Roman"/>
          <w:sz w:val="20"/>
          <w:szCs w:val="20"/>
          <w:u w:val="single"/>
        </w:rPr>
        <w:t>an industry </w:t>
      </w:r>
      <w:r w:rsidRPr="00670666">
        <w:rPr>
          <w:rFonts w:ascii="Times New Roman" w:eastAsia="Times New Roman" w:hAnsi="Times New Roman" w:cs="Times New Roman"/>
          <w:sz w:val="28"/>
          <w:szCs w:val="28"/>
          <w:u w:val="single"/>
          <w:shd w:val="clear" w:color="auto" w:fill="00FFFF"/>
        </w:rPr>
        <w:t>vital to the nation’s security and economic welfare.</w:t>
      </w:r>
      <w:r w:rsidRPr="00670666">
        <w:rPr>
          <w:rFonts w:ascii="Times New Roman" w:eastAsia="Times New Roman" w:hAnsi="Times New Roman" w:cs="Times New Roman"/>
          <w:sz w:val="20"/>
          <w:szCs w:val="20"/>
        </w:rPr>
        <w:t> </w:t>
      </w:r>
      <w:r w:rsidRPr="00670666">
        <w:rPr>
          <w:rFonts w:ascii="Times New Roman" w:eastAsia="Times New Roman" w:hAnsi="Times New Roman" w:cs="Times New Roman"/>
          <w:sz w:val="20"/>
          <w:szCs w:val="20"/>
          <w:u w:val="single"/>
        </w:rPr>
        <w:t>The study includes</w:t>
      </w:r>
      <w:r w:rsidRPr="00670666">
        <w:rPr>
          <w:rFonts w:ascii="Times New Roman" w:eastAsia="Times New Roman" w:hAnsi="Times New Roman" w:cs="Times New Roman"/>
          <w:sz w:val="20"/>
          <w:szCs w:val="20"/>
        </w:rPr>
        <w:t> over fifty activities spanning </w:t>
      </w:r>
      <w:r w:rsidRPr="00670666">
        <w:rPr>
          <w:rFonts w:ascii="Times New Roman" w:eastAsia="Times New Roman" w:hAnsi="Times New Roman" w:cs="Times New Roman"/>
          <w:sz w:val="20"/>
          <w:szCs w:val="20"/>
          <w:u w:val="single"/>
        </w:rPr>
        <w:t>lectures by leading biotechnology experts and field visits</w:t>
      </w:r>
      <w:r w:rsidRPr="00670666">
        <w:rPr>
          <w:rFonts w:ascii="Times New Roman" w:eastAsia="Times New Roman" w:hAnsi="Times New Roman" w:cs="Times New Roman"/>
          <w:sz w:val="20"/>
          <w:szCs w:val="20"/>
        </w:rPr>
        <w:t> to important government and corporate organizations. The industry study program includes travel to key domestic and international biotechnology centers such as Boston, Chicago, San Francisco, Taiwan, Singapore, Malaysia, and Japan. </w:t>
      </w:r>
      <w:r w:rsidRPr="00670666">
        <w:rPr>
          <w:rFonts w:ascii="Times New Roman" w:eastAsia="Times New Roman" w:hAnsi="Times New Roman" w:cs="Times New Roman"/>
          <w:sz w:val="20"/>
          <w:szCs w:val="20"/>
          <w:u w:val="single"/>
        </w:rPr>
        <w:t>The study methodology uses critical thinking to analyze the structure, conduct and performance of the biotechnology industry</w:t>
      </w:r>
      <w:r w:rsidRPr="00670666">
        <w:rPr>
          <w:rFonts w:ascii="Times New Roman" w:eastAsia="Times New Roman" w:hAnsi="Times New Roman" w:cs="Times New Roman"/>
          <w:sz w:val="20"/>
          <w:szCs w:val="20"/>
        </w:rPr>
        <w:t> and market sectors. This includes using the five forces of competition (new entrants, supplier power, buyer power, substitutes and the degree of rivalry) to assess the capacity and capability of U.S. biotechnology firms to deliver globally competitive products and services. Additionally, </w:t>
      </w:r>
      <w:r w:rsidRPr="00670666">
        <w:rPr>
          <w:rFonts w:ascii="Times New Roman" w:eastAsia="Times New Roman" w:hAnsi="Times New Roman" w:cs="Times New Roman"/>
          <w:sz w:val="20"/>
          <w:szCs w:val="20"/>
          <w:u w:val="single"/>
        </w:rPr>
        <w:t>the methodology evaluates the biotechnology industry’s performance in meeting national security interest and promoting economic growth.</w:t>
      </w:r>
      <w:r w:rsidRPr="00670666">
        <w:rPr>
          <w:rFonts w:ascii="Calibri" w:eastAsia="Times New Roman" w:hAnsi="Calibri" w:cs="Calibri"/>
          <w:sz w:val="20"/>
          <w:szCs w:val="20"/>
        </w:rPr>
        <w:t>  </w:t>
      </w:r>
    </w:p>
    <w:p w14:paraId="56FB85D8" w14:textId="77777777" w:rsidR="00670666" w:rsidRPr="00670666" w:rsidRDefault="00670666" w:rsidP="00670666">
      <w:pPr>
        <w:textAlignment w:val="baseline"/>
        <w:rPr>
          <w:rFonts w:ascii="Segoe UI" w:eastAsia="Times New Roman" w:hAnsi="Segoe UI" w:cs="Segoe UI"/>
          <w:sz w:val="18"/>
          <w:szCs w:val="18"/>
        </w:rPr>
      </w:pPr>
      <w:r w:rsidRPr="00670666">
        <w:rPr>
          <w:rFonts w:ascii="Times New Roman" w:eastAsia="Times New Roman" w:hAnsi="Times New Roman" w:cs="Times New Roman"/>
          <w:sz w:val="22"/>
          <w:szCs w:val="22"/>
        </w:rPr>
        <w:t>   </w:t>
      </w:r>
    </w:p>
    <w:p w14:paraId="0A4A930D" w14:textId="77777777" w:rsidR="00670666" w:rsidRPr="00670666" w:rsidRDefault="00670666" w:rsidP="00670666">
      <w:pPr>
        <w:textAlignment w:val="baseline"/>
        <w:rPr>
          <w:rFonts w:ascii="Segoe UI" w:eastAsia="Times New Roman" w:hAnsi="Segoe UI" w:cs="Segoe UI"/>
          <w:sz w:val="18"/>
          <w:szCs w:val="18"/>
        </w:rPr>
      </w:pPr>
      <w:r w:rsidRPr="00670666">
        <w:rPr>
          <w:rFonts w:ascii="Times New Roman" w:eastAsia="Times New Roman" w:hAnsi="Times New Roman" w:cs="Times New Roman"/>
          <w:sz w:val="22"/>
          <w:szCs w:val="22"/>
        </w:rPr>
        <w:t>   </w:t>
      </w:r>
    </w:p>
    <w:p w14:paraId="69F81C8E" w14:textId="77777777" w:rsidR="00670666" w:rsidRPr="00670666" w:rsidRDefault="00670666" w:rsidP="00670666">
      <w:pPr>
        <w:textAlignment w:val="baseline"/>
        <w:rPr>
          <w:rFonts w:ascii="Segoe UI" w:eastAsia="Times New Roman" w:hAnsi="Segoe UI" w:cs="Segoe UI"/>
          <w:color w:val="2F5496"/>
          <w:sz w:val="18"/>
          <w:szCs w:val="18"/>
        </w:rPr>
      </w:pPr>
      <w:r w:rsidRPr="00670666">
        <w:rPr>
          <w:rFonts w:ascii="Calibri" w:eastAsia="Times New Roman" w:hAnsi="Calibri" w:cs="Calibri"/>
          <w:b/>
          <w:bCs/>
          <w:color w:val="2F5496"/>
          <w:sz w:val="44"/>
          <w:szCs w:val="44"/>
          <w:u w:val="single"/>
        </w:rPr>
        <w:t>Microbial Resistance DA</w:t>
      </w:r>
      <w:r w:rsidRPr="00670666">
        <w:rPr>
          <w:rFonts w:ascii="Calibri" w:eastAsia="Times New Roman" w:hAnsi="Calibri" w:cs="Calibri"/>
          <w:color w:val="2F5496"/>
          <w:sz w:val="44"/>
          <w:szCs w:val="44"/>
        </w:rPr>
        <w:t> </w:t>
      </w:r>
    </w:p>
    <w:p w14:paraId="6E6C74AF" w14:textId="77777777" w:rsidR="00670666" w:rsidRPr="00670666" w:rsidRDefault="00670666" w:rsidP="00670666">
      <w:pPr>
        <w:textAlignment w:val="baseline"/>
        <w:rPr>
          <w:rFonts w:ascii="Segoe UI" w:eastAsia="Times New Roman" w:hAnsi="Segoe UI" w:cs="Segoe UI"/>
          <w:i/>
          <w:iCs/>
          <w:color w:val="2F5496"/>
          <w:sz w:val="18"/>
          <w:szCs w:val="18"/>
        </w:rPr>
      </w:pPr>
      <w:r w:rsidRPr="00670666">
        <w:rPr>
          <w:rFonts w:ascii="Calibri" w:eastAsia="Times New Roman" w:hAnsi="Calibri" w:cs="Calibri"/>
          <w:b/>
          <w:bCs/>
          <w:i/>
          <w:iCs/>
          <w:color w:val="2F5496"/>
          <w:sz w:val="26"/>
          <w:szCs w:val="26"/>
        </w:rPr>
        <w:t> IPR harmonization undermines the ability to market counterfeit drugs. </w:t>
      </w:r>
      <w:r w:rsidRPr="00670666">
        <w:rPr>
          <w:rFonts w:ascii="Calibri" w:eastAsia="Times New Roman" w:hAnsi="Calibri" w:cs="Calibri"/>
          <w:i/>
          <w:iCs/>
          <w:color w:val="2F5496"/>
          <w:sz w:val="26"/>
          <w:szCs w:val="26"/>
        </w:rPr>
        <w:t> </w:t>
      </w:r>
    </w:p>
    <w:p w14:paraId="51C55C81" w14:textId="77777777" w:rsidR="00670666" w:rsidRPr="00670666" w:rsidRDefault="00670666" w:rsidP="00670666">
      <w:pPr>
        <w:textAlignment w:val="baseline"/>
        <w:rPr>
          <w:rFonts w:ascii="Segoe UI" w:eastAsia="Times New Roman" w:hAnsi="Segoe UI" w:cs="Segoe UI"/>
          <w:sz w:val="18"/>
          <w:szCs w:val="18"/>
        </w:rPr>
      </w:pPr>
      <w:proofErr w:type="spellStart"/>
      <w:r w:rsidRPr="00670666">
        <w:rPr>
          <w:rFonts w:ascii="Calibri" w:eastAsia="Times New Roman" w:hAnsi="Calibri" w:cs="Calibri"/>
          <w:b/>
          <w:bCs/>
          <w:sz w:val="26"/>
          <w:szCs w:val="26"/>
        </w:rPr>
        <w:t>Ferrill</w:t>
      </w:r>
      <w:proofErr w:type="spellEnd"/>
      <w:r w:rsidRPr="00670666">
        <w:rPr>
          <w:rFonts w:ascii="Calibri" w:eastAsia="Times New Roman" w:hAnsi="Calibri" w:cs="Calibri"/>
          <w:sz w:val="20"/>
          <w:szCs w:val="20"/>
        </w:rPr>
        <w:t>, Spring </w:t>
      </w:r>
      <w:r w:rsidRPr="00670666">
        <w:rPr>
          <w:rFonts w:ascii="Calibri" w:eastAsia="Times New Roman" w:hAnsi="Calibri" w:cs="Calibri"/>
          <w:b/>
          <w:bCs/>
          <w:sz w:val="20"/>
          <w:szCs w:val="20"/>
        </w:rPr>
        <w:t>20</w:t>
      </w:r>
      <w:r w:rsidRPr="00670666">
        <w:rPr>
          <w:rFonts w:ascii="Calibri" w:eastAsia="Times New Roman" w:hAnsi="Calibri" w:cs="Calibri"/>
          <w:b/>
          <w:bCs/>
          <w:sz w:val="26"/>
          <w:szCs w:val="26"/>
        </w:rPr>
        <w:t>07 </w:t>
      </w:r>
      <w:r w:rsidRPr="00670666">
        <w:rPr>
          <w:rFonts w:ascii="Calibri" w:eastAsia="Times New Roman" w:hAnsi="Calibri" w:cs="Calibri"/>
          <w:sz w:val="20"/>
          <w:szCs w:val="20"/>
        </w:rPr>
        <w:t>(Elizabeth – Law Clerk to the Honorable Liam O’Grady, Magistrate Judge, U.S. District Court for the Eastern District of Virginia, Clearing the Swamp for Intellectual Property Harmonization: Understanding and Appreciating the Barriers to Full TRIPS Compliance for Industrializing and Non-Industrializing Countries, University of Baltimore Intellectual Property Law Journal, p. Lexis-Nexis)  </w:t>
      </w:r>
    </w:p>
    <w:p w14:paraId="1B7A8F51" w14:textId="77777777" w:rsidR="00670666" w:rsidRPr="00670666" w:rsidRDefault="00670666" w:rsidP="00670666">
      <w:pPr>
        <w:textAlignment w:val="baseline"/>
        <w:rPr>
          <w:rFonts w:ascii="Segoe UI" w:eastAsia="Times New Roman" w:hAnsi="Segoe UI" w:cs="Segoe UI"/>
          <w:sz w:val="18"/>
          <w:szCs w:val="18"/>
        </w:rPr>
      </w:pPr>
      <w:r w:rsidRPr="00670666">
        <w:rPr>
          <w:rFonts w:ascii="Calibri" w:eastAsia="Times New Roman" w:hAnsi="Calibri" w:cs="Calibri"/>
          <w:sz w:val="20"/>
          <w:szCs w:val="20"/>
        </w:rPr>
        <w:t>In 1994, the Agreement on the Trade-Related Aspects of Intellectual Property Rights (TRIPS) was created. n2 TRIPS requires all 150 members n3 of the World Trade Organization (WTO) to provide minimal standards of protection for intellectual property (IP). n4 </w:t>
      </w:r>
      <w:r w:rsidRPr="00670666">
        <w:rPr>
          <w:rFonts w:ascii="Calibri" w:eastAsia="Times New Roman" w:hAnsi="Calibri" w:cs="Calibri"/>
          <w:b/>
          <w:bCs/>
          <w:sz w:val="28"/>
          <w:szCs w:val="28"/>
          <w:u w:val="single"/>
          <w:shd w:val="clear" w:color="auto" w:fill="00FFFF"/>
        </w:rPr>
        <w:t>TRIPS</w:t>
      </w:r>
      <w:r w:rsidRPr="00670666">
        <w:rPr>
          <w:rFonts w:ascii="Calibri" w:eastAsia="Times New Roman" w:hAnsi="Calibri" w:cs="Calibri"/>
          <w:sz w:val="22"/>
          <w:szCs w:val="22"/>
        </w:rPr>
        <w:t> is part of the larger WTO framework that </w:t>
      </w:r>
      <w:r w:rsidRPr="00670666">
        <w:rPr>
          <w:rFonts w:ascii="Calibri" w:eastAsia="Times New Roman" w:hAnsi="Calibri" w:cs="Calibri"/>
          <w:b/>
          <w:bCs/>
          <w:sz w:val="28"/>
          <w:szCs w:val="28"/>
          <w:u w:val="single"/>
          <w:shd w:val="clear" w:color="auto" w:fill="00FFFF"/>
        </w:rPr>
        <w:t>promotes trade liberalization</w:t>
      </w:r>
      <w:r w:rsidRPr="00670666">
        <w:rPr>
          <w:rFonts w:ascii="Calibri" w:eastAsia="Times New Roman" w:hAnsi="Calibri" w:cs="Calibri"/>
          <w:sz w:val="20"/>
          <w:szCs w:val="20"/>
        </w:rPr>
        <w:t>. n5 Through a series of [*138] agreements designed to lower trade tariffs and eliminate other barriers to trade, the WTO strives to improve standards of living of all members, expand production of and trade in goods and services, and sustain development, especially in developing countries worldwide. n6 Most economists view trade liberalization as a means to wealth maximization. n7 If each country produces what it is best at producing, then output of efficiently produced products is higher worldwide. n8 Hence, countries that are the most efficient producer of a certain good would produce that good and trade with other countries for those goods it produces more efficiently, all without the cost of trade barriers. n9 Yet, countries are reluctant to unilaterally lower their trade barriers. n10 </w:t>
      </w:r>
      <w:proofErr w:type="gramStart"/>
      <w:r w:rsidRPr="00670666">
        <w:rPr>
          <w:rFonts w:ascii="Calibri" w:eastAsia="Times New Roman" w:hAnsi="Calibri" w:cs="Calibri"/>
          <w:sz w:val="20"/>
          <w:szCs w:val="20"/>
        </w:rPr>
        <w:t>To</w:t>
      </w:r>
      <w:proofErr w:type="gramEnd"/>
      <w:r w:rsidRPr="00670666">
        <w:rPr>
          <w:rFonts w:ascii="Calibri" w:eastAsia="Times New Roman" w:hAnsi="Calibri" w:cs="Calibri"/>
          <w:sz w:val="20"/>
          <w:szCs w:val="20"/>
        </w:rPr>
        <w:t> avoid this problem, the WTO established rules for reciprocal [*139] lowering of trade barriers. n11 </w:t>
      </w:r>
      <w:proofErr w:type="gramStart"/>
      <w:r w:rsidRPr="00670666">
        <w:rPr>
          <w:rFonts w:ascii="Calibri" w:eastAsia="Times New Roman" w:hAnsi="Calibri" w:cs="Calibri"/>
          <w:sz w:val="22"/>
          <w:szCs w:val="22"/>
        </w:rPr>
        <w:t>In</w:t>
      </w:r>
      <w:proofErr w:type="gramEnd"/>
      <w:r w:rsidRPr="00670666">
        <w:rPr>
          <w:rFonts w:ascii="Calibri" w:eastAsia="Times New Roman" w:hAnsi="Calibri" w:cs="Calibri"/>
          <w:sz w:val="22"/>
          <w:szCs w:val="22"/>
        </w:rPr>
        <w:t> the realm of intellectual property,</w:t>
      </w:r>
      <w:r w:rsidRPr="00670666">
        <w:rPr>
          <w:rFonts w:ascii="Calibri" w:eastAsia="Times New Roman" w:hAnsi="Calibri" w:cs="Calibri"/>
          <w:b/>
          <w:bCs/>
          <w:sz w:val="28"/>
          <w:szCs w:val="28"/>
          <w:u w:val="single"/>
          <w:shd w:val="clear" w:color="auto" w:fill="00FFFF"/>
        </w:rPr>
        <w:t> harmonization</w:t>
      </w:r>
      <w:r w:rsidRPr="00670666">
        <w:rPr>
          <w:rFonts w:ascii="Calibri" w:eastAsia="Times New Roman" w:hAnsi="Calibri" w:cs="Calibri"/>
          <w:sz w:val="20"/>
          <w:szCs w:val="20"/>
        </w:rPr>
        <w:t>, defined as the standardization of intellectual property laws, </w:t>
      </w:r>
      <w:r w:rsidRPr="00670666">
        <w:rPr>
          <w:rFonts w:ascii="Calibri" w:eastAsia="Times New Roman" w:hAnsi="Calibri" w:cs="Calibri"/>
          <w:b/>
          <w:bCs/>
          <w:sz w:val="28"/>
          <w:szCs w:val="28"/>
          <w:u w:val="single"/>
          <w:shd w:val="clear" w:color="auto" w:fill="00FFFF"/>
        </w:rPr>
        <w:t>is analogous to trade liberalization. </w:t>
      </w:r>
      <w:r w:rsidRPr="00670666">
        <w:rPr>
          <w:rFonts w:ascii="Calibri" w:eastAsia="Times New Roman" w:hAnsi="Calibri" w:cs="Calibri"/>
          <w:sz w:val="22"/>
          <w:szCs w:val="22"/>
        </w:rPr>
        <w:t>If every country were to respect and protect the intellectual property rights of all other countries, inventors and creators would have the maximum incentive to create, mutually benefiting the world. More than a decade after its ratification, there remains tension and widespread noncompliance with </w:t>
      </w:r>
      <w:r w:rsidRPr="00670666">
        <w:rPr>
          <w:rFonts w:ascii="Calibri" w:eastAsia="Times New Roman" w:hAnsi="Calibri" w:cs="Calibri"/>
          <w:b/>
          <w:bCs/>
          <w:sz w:val="28"/>
          <w:szCs w:val="28"/>
          <w:u w:val="single"/>
          <w:shd w:val="clear" w:color="auto" w:fill="00FFFF"/>
        </w:rPr>
        <w:t>TRIPS</w:t>
      </w:r>
      <w:r w:rsidRPr="00670666">
        <w:rPr>
          <w:rFonts w:ascii="Calibri" w:eastAsia="Times New Roman" w:hAnsi="Calibri" w:cs="Calibri"/>
          <w:sz w:val="22"/>
          <w:szCs w:val="22"/>
        </w:rPr>
        <w:t>, as many countries </w:t>
      </w:r>
      <w:r w:rsidRPr="00670666">
        <w:rPr>
          <w:rFonts w:ascii="Calibri" w:eastAsia="Times New Roman" w:hAnsi="Calibri" w:cs="Calibri"/>
          <w:b/>
          <w:bCs/>
          <w:sz w:val="28"/>
          <w:szCs w:val="28"/>
          <w:u w:val="single"/>
          <w:shd w:val="clear" w:color="auto" w:fill="00FFFF"/>
        </w:rPr>
        <w:t>continue to</w:t>
      </w:r>
      <w:r w:rsidRPr="00670666">
        <w:rPr>
          <w:rFonts w:ascii="Calibri" w:eastAsia="Times New Roman" w:hAnsi="Calibri" w:cs="Calibri"/>
          <w:sz w:val="22"/>
          <w:szCs w:val="22"/>
        </w:rPr>
        <w:t> not </w:t>
      </w:r>
      <w:r w:rsidRPr="00670666">
        <w:rPr>
          <w:rFonts w:ascii="Calibri" w:eastAsia="Times New Roman" w:hAnsi="Calibri" w:cs="Calibri"/>
          <w:b/>
          <w:bCs/>
          <w:sz w:val="28"/>
          <w:szCs w:val="28"/>
          <w:u w:val="single"/>
          <w:shd w:val="clear" w:color="auto" w:fill="00FFFF"/>
        </w:rPr>
        <w:t>enforce foreign IP rights</w:t>
      </w:r>
      <w:r w:rsidRPr="00670666">
        <w:rPr>
          <w:rFonts w:ascii="Calibri" w:eastAsia="Times New Roman" w:hAnsi="Calibri" w:cs="Calibri"/>
          <w:sz w:val="22"/>
          <w:szCs w:val="22"/>
        </w:rPr>
        <w:t>, despite the potential benefits of harmonization.</w:t>
      </w:r>
      <w:r w:rsidRPr="00670666">
        <w:rPr>
          <w:rFonts w:ascii="Calibri" w:eastAsia="Times New Roman" w:hAnsi="Calibri" w:cs="Calibri"/>
          <w:b/>
          <w:bCs/>
          <w:sz w:val="28"/>
          <w:szCs w:val="28"/>
          <w:u w:val="single"/>
          <w:shd w:val="clear" w:color="auto" w:fill="00FFFF"/>
        </w:rPr>
        <w:t> Counterfeiting</w:t>
      </w:r>
      <w:r w:rsidRPr="00670666">
        <w:rPr>
          <w:rFonts w:ascii="Calibri" w:eastAsia="Times New Roman" w:hAnsi="Calibri" w:cs="Calibri"/>
          <w:sz w:val="20"/>
          <w:szCs w:val="20"/>
        </w:rPr>
        <w:t>, n12 </w:t>
      </w:r>
      <w:r w:rsidRPr="00670666">
        <w:rPr>
          <w:rFonts w:ascii="Calibri" w:eastAsia="Times New Roman" w:hAnsi="Calibri" w:cs="Calibri"/>
          <w:sz w:val="22"/>
          <w:szCs w:val="22"/>
        </w:rPr>
        <w:t>which could be</w:t>
      </w:r>
      <w:r w:rsidRPr="00670666">
        <w:rPr>
          <w:rFonts w:ascii="Calibri" w:eastAsia="Times New Roman" w:hAnsi="Calibri" w:cs="Calibri"/>
          <w:b/>
          <w:bCs/>
          <w:sz w:val="28"/>
          <w:szCs w:val="28"/>
          <w:u w:val="single"/>
        </w:rPr>
        <w:t> </w:t>
      </w:r>
      <w:r w:rsidRPr="00670666">
        <w:rPr>
          <w:rFonts w:ascii="Calibri" w:eastAsia="Times New Roman" w:hAnsi="Calibri" w:cs="Calibri"/>
          <w:b/>
          <w:bCs/>
          <w:sz w:val="28"/>
          <w:szCs w:val="28"/>
          <w:u w:val="single"/>
          <w:shd w:val="clear" w:color="auto" w:fill="00FFFF"/>
        </w:rPr>
        <w:t>mitigated by such</w:t>
      </w:r>
      <w:r w:rsidRPr="00670666">
        <w:rPr>
          <w:rFonts w:ascii="Calibri" w:eastAsia="Times New Roman" w:hAnsi="Calibri" w:cs="Calibri"/>
          <w:sz w:val="20"/>
          <w:szCs w:val="20"/>
        </w:rPr>
        <w:t> </w:t>
      </w:r>
      <w:r w:rsidRPr="00670666">
        <w:rPr>
          <w:rFonts w:ascii="Calibri" w:eastAsia="Times New Roman" w:hAnsi="Calibri" w:cs="Calibri"/>
          <w:b/>
          <w:bCs/>
          <w:sz w:val="28"/>
          <w:szCs w:val="28"/>
          <w:u w:val="single"/>
          <w:shd w:val="clear" w:color="auto" w:fill="00FFFF"/>
        </w:rPr>
        <w:t>enforcement, costs the world economy about $ 600 billion annually </w:t>
      </w:r>
      <w:r w:rsidRPr="00670666">
        <w:rPr>
          <w:rFonts w:ascii="Calibri" w:eastAsia="Times New Roman" w:hAnsi="Calibri" w:cs="Calibri"/>
          <w:sz w:val="22"/>
          <w:szCs w:val="22"/>
        </w:rPr>
        <w:t>and includes a multitude of products, such</w:t>
      </w:r>
      <w:r w:rsidRPr="00670666">
        <w:rPr>
          <w:rFonts w:ascii="Calibri" w:eastAsia="Times New Roman" w:hAnsi="Calibri" w:cs="Calibri"/>
          <w:b/>
          <w:bCs/>
          <w:sz w:val="28"/>
          <w:szCs w:val="28"/>
          <w:u w:val="single"/>
          <w:shd w:val="clear" w:color="auto" w:fill="00FFFF"/>
        </w:rPr>
        <w:t> as pharmaceuticals</w:t>
      </w:r>
      <w:r w:rsidRPr="00670666">
        <w:rPr>
          <w:rFonts w:ascii="Times New Roman" w:eastAsia="Times New Roman" w:hAnsi="Times New Roman" w:cs="Times New Roman"/>
          <w:sz w:val="22"/>
          <w:szCs w:val="22"/>
        </w:rPr>
        <w:t>, DVDs, software, toys, spare parts for cars and aircraft, and apparel. n13</w:t>
      </w:r>
      <w:r w:rsidRPr="00670666">
        <w:rPr>
          <w:rFonts w:ascii="Calibri" w:eastAsia="Times New Roman" w:hAnsi="Calibri" w:cs="Calibri"/>
          <w:sz w:val="20"/>
          <w:szCs w:val="20"/>
        </w:rPr>
        <w:t> This prompts the question of why complying with TRIPS and curbing counterfeiting and pirating has been so difficult over the past decade. There are a number of possible explanations.  </w:t>
      </w:r>
    </w:p>
    <w:p w14:paraId="47D8D0B8" w14:textId="77777777" w:rsidR="00670666" w:rsidRPr="00670666" w:rsidRDefault="00670666" w:rsidP="00670666">
      <w:pPr>
        <w:textAlignment w:val="baseline"/>
        <w:rPr>
          <w:rFonts w:ascii="Segoe UI" w:eastAsia="Times New Roman" w:hAnsi="Segoe UI" w:cs="Segoe UI"/>
          <w:sz w:val="18"/>
          <w:szCs w:val="18"/>
        </w:rPr>
      </w:pPr>
      <w:r w:rsidRPr="00670666">
        <w:rPr>
          <w:rFonts w:ascii="Segoe UI" w:eastAsia="Times New Roman" w:hAnsi="Segoe UI" w:cs="Segoe UI"/>
          <w:sz w:val="18"/>
          <w:szCs w:val="18"/>
        </w:rPr>
        <w:t>  </w:t>
      </w:r>
    </w:p>
    <w:p w14:paraId="63CC08D2" w14:textId="77777777" w:rsidR="00670666" w:rsidRPr="00670666" w:rsidRDefault="00670666" w:rsidP="00670666">
      <w:pPr>
        <w:textAlignment w:val="baseline"/>
        <w:rPr>
          <w:rFonts w:ascii="Segoe UI" w:eastAsia="Times New Roman" w:hAnsi="Segoe UI" w:cs="Segoe UI"/>
          <w:i/>
          <w:iCs/>
          <w:color w:val="2F5496"/>
          <w:sz w:val="18"/>
          <w:szCs w:val="18"/>
        </w:rPr>
      </w:pPr>
      <w:r w:rsidRPr="00670666">
        <w:rPr>
          <w:rFonts w:ascii="Calibri" w:eastAsia="Times New Roman" w:hAnsi="Calibri" w:cs="Calibri"/>
          <w:b/>
          <w:bCs/>
          <w:i/>
          <w:iCs/>
          <w:color w:val="2F5496"/>
          <w:sz w:val="26"/>
          <w:szCs w:val="26"/>
        </w:rPr>
        <w:t>That’s crucial as Low-quality and counterfeit pharmaceuticals make </w:t>
      </w:r>
      <w:proofErr w:type="spellStart"/>
      <w:r w:rsidRPr="00670666">
        <w:rPr>
          <w:rFonts w:ascii="Calibri" w:eastAsia="Times New Roman" w:hAnsi="Calibri" w:cs="Calibri"/>
          <w:b/>
          <w:bCs/>
          <w:i/>
          <w:iCs/>
          <w:color w:val="2F5496"/>
          <w:sz w:val="26"/>
          <w:szCs w:val="26"/>
        </w:rPr>
        <w:t>anti microbial</w:t>
      </w:r>
      <w:proofErr w:type="spellEnd"/>
      <w:r w:rsidRPr="00670666">
        <w:rPr>
          <w:rFonts w:ascii="Calibri" w:eastAsia="Times New Roman" w:hAnsi="Calibri" w:cs="Calibri"/>
          <w:b/>
          <w:bCs/>
          <w:i/>
          <w:iCs/>
          <w:color w:val="2F5496"/>
          <w:sz w:val="26"/>
          <w:szCs w:val="26"/>
        </w:rPr>
        <w:t> resistance spread globally </w:t>
      </w:r>
      <w:r w:rsidRPr="00670666">
        <w:rPr>
          <w:rFonts w:ascii="Calibri" w:eastAsia="Times New Roman" w:hAnsi="Calibri" w:cs="Calibri"/>
          <w:i/>
          <w:iCs/>
          <w:color w:val="2F5496"/>
          <w:sz w:val="26"/>
          <w:szCs w:val="26"/>
        </w:rPr>
        <w:t> </w:t>
      </w:r>
    </w:p>
    <w:p w14:paraId="257B424C" w14:textId="77777777" w:rsidR="00670666" w:rsidRPr="00670666" w:rsidRDefault="00670666" w:rsidP="00670666">
      <w:pPr>
        <w:textAlignment w:val="baseline"/>
        <w:rPr>
          <w:rFonts w:ascii="Segoe UI" w:eastAsia="Times New Roman" w:hAnsi="Segoe UI" w:cs="Segoe UI"/>
          <w:sz w:val="18"/>
          <w:szCs w:val="18"/>
        </w:rPr>
      </w:pPr>
      <w:proofErr w:type="spellStart"/>
      <w:r w:rsidRPr="00670666">
        <w:rPr>
          <w:rFonts w:ascii="Calibri" w:eastAsia="Times New Roman" w:hAnsi="Calibri" w:cs="Calibri"/>
          <w:b/>
          <w:bCs/>
          <w:sz w:val="26"/>
          <w:szCs w:val="26"/>
        </w:rPr>
        <w:t>Kelesidis</w:t>
      </w:r>
      <w:proofErr w:type="spellEnd"/>
      <w:r w:rsidRPr="00670666">
        <w:rPr>
          <w:rFonts w:ascii="Calibri" w:eastAsia="Times New Roman" w:hAnsi="Calibri" w:cs="Calibri"/>
          <w:b/>
          <w:bCs/>
          <w:sz w:val="26"/>
          <w:szCs w:val="26"/>
        </w:rPr>
        <w:t> ’15 (</w:t>
      </w:r>
      <w:r w:rsidRPr="00670666">
        <w:rPr>
          <w:rFonts w:ascii="Calibri" w:eastAsia="Times New Roman" w:hAnsi="Calibri" w:cs="Calibri"/>
          <w:sz w:val="20"/>
          <w:szCs w:val="20"/>
          <w:u w:val="single"/>
        </w:rPr>
        <w:t>Theodoros </w:t>
      </w:r>
      <w:proofErr w:type="spellStart"/>
      <w:r w:rsidRPr="00670666">
        <w:rPr>
          <w:rFonts w:ascii="Calibri" w:eastAsia="Times New Roman" w:hAnsi="Calibri" w:cs="Calibri"/>
          <w:sz w:val="20"/>
          <w:szCs w:val="20"/>
          <w:u w:val="single"/>
        </w:rPr>
        <w:t>Kelesidis</w:t>
      </w:r>
      <w:proofErr w:type="spellEnd"/>
      <w:r w:rsidRPr="00670666">
        <w:rPr>
          <w:rFonts w:ascii="Calibri" w:eastAsia="Times New Roman" w:hAnsi="Calibri" w:cs="Calibri"/>
          <w:sz w:val="20"/>
          <w:szCs w:val="20"/>
        </w:rPr>
        <w:t> – MD @ the University of Athens Medical School, Fellowship @ the UCLA School of Medicine, Specializes in Infectious Diseases. </w:t>
      </w:r>
      <w:r w:rsidRPr="00670666">
        <w:rPr>
          <w:rFonts w:ascii="Calibri" w:eastAsia="Times New Roman" w:hAnsi="Calibri" w:cs="Calibri"/>
          <w:sz w:val="20"/>
          <w:szCs w:val="20"/>
          <w:u w:val="single"/>
        </w:rPr>
        <w:t>Mathew E. </w:t>
      </w:r>
      <w:proofErr w:type="spellStart"/>
      <w:r w:rsidRPr="00670666">
        <w:rPr>
          <w:rFonts w:ascii="Calibri" w:eastAsia="Times New Roman" w:hAnsi="Calibri" w:cs="Calibri"/>
          <w:sz w:val="20"/>
          <w:szCs w:val="20"/>
          <w:u w:val="single"/>
        </w:rPr>
        <w:t>Falagas</w:t>
      </w:r>
      <w:proofErr w:type="spellEnd"/>
      <w:r w:rsidRPr="00670666">
        <w:rPr>
          <w:rFonts w:ascii="Calibri" w:eastAsia="Times New Roman" w:hAnsi="Calibri" w:cs="Calibri"/>
          <w:sz w:val="20"/>
          <w:szCs w:val="20"/>
        </w:rPr>
        <w:t> – MD @ the University of Athens Medical School, MSc in Epidemiology @ Harvard, Adjunct Assistant Professor of Medicine at Tufts University School of Medicine, Boston, Massachusetts, President, Board of Directors, Alfa Institute of Biomedical Sciences (AIBS), Athens, Greece, and Director, Infectious Diseases Clinic of Henry Dunant Hospital. “Substandard/Counterfeit Antimicrobial Drugs,” 18 March 2015, </w:t>
      </w:r>
      <w:hyperlink r:id="rId8" w:tgtFrame="_blank" w:history="1">
        <w:r w:rsidRPr="00670666">
          <w:rPr>
            <w:rFonts w:ascii="Calibri" w:eastAsia="Times New Roman" w:hAnsi="Calibri" w:cs="Calibri"/>
            <w:color w:val="0563C1"/>
            <w:sz w:val="20"/>
            <w:szCs w:val="20"/>
            <w:u w:val="single"/>
          </w:rPr>
          <w:t>https://www.ncbi.nlm.nih.gov/pmc/articles/PMC4402958/</w:t>
        </w:r>
      </w:hyperlink>
      <w:r w:rsidRPr="00670666">
        <w:rPr>
          <w:rFonts w:ascii="Calibri" w:eastAsia="Times New Roman" w:hAnsi="Calibri" w:cs="Calibri"/>
          <w:sz w:val="20"/>
          <w:szCs w:val="20"/>
        </w:rPr>
        <w:t>)  </w:t>
      </w:r>
    </w:p>
    <w:p w14:paraId="04AB2791" w14:textId="77777777" w:rsidR="00670666" w:rsidRPr="00670666" w:rsidRDefault="00670666" w:rsidP="00670666">
      <w:pPr>
        <w:textAlignment w:val="baseline"/>
        <w:rPr>
          <w:rFonts w:ascii="Segoe UI" w:eastAsia="Times New Roman" w:hAnsi="Segoe UI" w:cs="Segoe UI"/>
          <w:sz w:val="18"/>
          <w:szCs w:val="18"/>
        </w:rPr>
      </w:pPr>
      <w:r w:rsidRPr="00670666">
        <w:rPr>
          <w:rFonts w:ascii="Calibri" w:eastAsia="Times New Roman" w:hAnsi="Calibri" w:cs="Calibri"/>
          <w:sz w:val="20"/>
          <w:szCs w:val="20"/>
        </w:rPr>
        <w:t>Consequences for the Community </w:t>
      </w:r>
      <w:r w:rsidRPr="00670666">
        <w:rPr>
          <w:rFonts w:ascii="Calibri" w:eastAsia="Times New Roman" w:hAnsi="Calibri" w:cs="Calibri"/>
          <w:b/>
          <w:bCs/>
          <w:sz w:val="28"/>
          <w:szCs w:val="28"/>
          <w:u w:val="single"/>
          <w:shd w:val="clear" w:color="auto" w:fill="00FFFF"/>
        </w:rPr>
        <w:t>Counterfeit</w:t>
      </w:r>
      <w:r w:rsidRPr="00670666">
        <w:rPr>
          <w:rFonts w:ascii="Calibri" w:eastAsia="Times New Roman" w:hAnsi="Calibri" w:cs="Calibri"/>
          <w:sz w:val="20"/>
          <w:szCs w:val="20"/>
        </w:rPr>
        <w:t> </w:t>
      </w:r>
      <w:r w:rsidRPr="00670666">
        <w:rPr>
          <w:rFonts w:ascii="Calibri" w:eastAsia="Times New Roman" w:hAnsi="Calibri" w:cs="Calibri"/>
          <w:sz w:val="20"/>
          <w:szCs w:val="20"/>
          <w:u w:val="single"/>
        </w:rPr>
        <w:t>and/or</w:t>
      </w:r>
      <w:r w:rsidRPr="00670666">
        <w:rPr>
          <w:rFonts w:ascii="Calibri" w:eastAsia="Times New Roman" w:hAnsi="Calibri" w:cs="Calibri"/>
          <w:sz w:val="20"/>
          <w:szCs w:val="20"/>
        </w:rPr>
        <w:t> </w:t>
      </w:r>
      <w:r w:rsidRPr="00670666">
        <w:rPr>
          <w:rFonts w:ascii="Calibri" w:eastAsia="Times New Roman" w:hAnsi="Calibri" w:cs="Calibri"/>
          <w:sz w:val="20"/>
          <w:szCs w:val="20"/>
          <w:u w:val="single"/>
        </w:rPr>
        <w:t>substandard antimicrobial </w:t>
      </w:r>
      <w:r w:rsidRPr="00670666">
        <w:rPr>
          <w:rFonts w:ascii="Calibri" w:eastAsia="Times New Roman" w:hAnsi="Calibri" w:cs="Calibri"/>
          <w:b/>
          <w:bCs/>
          <w:sz w:val="28"/>
          <w:szCs w:val="28"/>
          <w:u w:val="single"/>
          <w:shd w:val="clear" w:color="auto" w:fill="00FFFF"/>
        </w:rPr>
        <w:t>medicines</w:t>
      </w:r>
      <w:r w:rsidRPr="00670666">
        <w:rPr>
          <w:rFonts w:ascii="Calibri" w:eastAsia="Times New Roman" w:hAnsi="Calibri" w:cs="Calibri"/>
          <w:sz w:val="20"/>
          <w:szCs w:val="20"/>
        </w:rPr>
        <w:t> </w:t>
      </w:r>
      <w:r w:rsidRPr="00670666">
        <w:rPr>
          <w:rFonts w:ascii="Calibri" w:eastAsia="Times New Roman" w:hAnsi="Calibri" w:cs="Calibri"/>
          <w:sz w:val="20"/>
          <w:szCs w:val="20"/>
          <w:u w:val="single"/>
        </w:rPr>
        <w:t>may</w:t>
      </w:r>
      <w:r w:rsidRPr="00670666">
        <w:rPr>
          <w:rFonts w:ascii="Calibri" w:eastAsia="Times New Roman" w:hAnsi="Calibri" w:cs="Calibri"/>
          <w:sz w:val="20"/>
          <w:szCs w:val="20"/>
        </w:rPr>
        <w:t> </w:t>
      </w:r>
      <w:r w:rsidRPr="00670666">
        <w:rPr>
          <w:rFonts w:ascii="Calibri" w:eastAsia="Times New Roman" w:hAnsi="Calibri" w:cs="Calibri"/>
          <w:b/>
          <w:bCs/>
          <w:sz w:val="28"/>
          <w:szCs w:val="28"/>
          <w:u w:val="single"/>
          <w:shd w:val="clear" w:color="auto" w:fill="00FFFF"/>
        </w:rPr>
        <w:t>promote antimicrobial resistance</w:t>
      </w:r>
      <w:r w:rsidRPr="00670666">
        <w:rPr>
          <w:rFonts w:ascii="Calibri" w:eastAsia="Times New Roman" w:hAnsi="Calibri" w:cs="Calibri"/>
          <w:sz w:val="20"/>
          <w:szCs w:val="20"/>
        </w:rPr>
        <w:t>. </w:t>
      </w:r>
      <w:r w:rsidRPr="00670666">
        <w:rPr>
          <w:rFonts w:ascii="Calibri" w:eastAsia="Times New Roman" w:hAnsi="Calibri" w:cs="Calibri"/>
          <w:b/>
          <w:bCs/>
          <w:sz w:val="28"/>
          <w:szCs w:val="28"/>
          <w:u w:val="single"/>
          <w:shd w:val="clear" w:color="auto" w:fill="00FFFF"/>
        </w:rPr>
        <w:t>Emergence of antimicrobial resistance as a result of low-quality antimicrobials has been reported</w:t>
      </w:r>
      <w:r w:rsidRPr="00670666">
        <w:rPr>
          <w:rFonts w:ascii="Calibri" w:eastAsia="Times New Roman" w:hAnsi="Calibri" w:cs="Calibri"/>
          <w:sz w:val="20"/>
          <w:szCs w:val="20"/>
        </w:rPr>
        <w:t> with antimicrobials that are often used in combination therapy, such as antimalarials (45, 45, 123, </w:t>
      </w:r>
      <w:proofErr w:type="gramStart"/>
      <w:r w:rsidRPr="00670666">
        <w:rPr>
          <w:rFonts w:ascii="Calibri" w:eastAsia="Times New Roman" w:hAnsi="Calibri" w:cs="Calibri"/>
          <w:sz w:val="20"/>
          <w:szCs w:val="20"/>
        </w:rPr>
        <w:t>217,–</w:t>
      </w:r>
      <w:proofErr w:type="gramEnd"/>
      <w:r w:rsidRPr="00670666">
        <w:rPr>
          <w:rFonts w:ascii="Calibri" w:eastAsia="Times New Roman" w:hAnsi="Calibri" w:cs="Calibri"/>
          <w:sz w:val="20"/>
          <w:szCs w:val="20"/>
        </w:rPr>
        <w:t>220) and antituberculosis agents (1, 121, 221). </w:t>
      </w:r>
      <w:r w:rsidRPr="00670666">
        <w:rPr>
          <w:rFonts w:ascii="Calibri" w:eastAsia="Times New Roman" w:hAnsi="Calibri" w:cs="Calibri"/>
          <w:sz w:val="20"/>
          <w:szCs w:val="20"/>
          <w:u w:val="single"/>
        </w:rPr>
        <w:t>The use of substandard products</w:t>
      </w:r>
      <w:r w:rsidRPr="00670666">
        <w:rPr>
          <w:rFonts w:ascii="Calibri" w:eastAsia="Times New Roman" w:hAnsi="Calibri" w:cs="Calibri"/>
          <w:sz w:val="20"/>
          <w:szCs w:val="20"/>
        </w:rPr>
        <w:t> </w:t>
      </w:r>
      <w:r w:rsidRPr="00670666">
        <w:rPr>
          <w:rFonts w:ascii="Calibri" w:eastAsia="Times New Roman" w:hAnsi="Calibri" w:cs="Calibri"/>
          <w:b/>
          <w:bCs/>
          <w:sz w:val="28"/>
          <w:szCs w:val="28"/>
          <w:u w:val="single"/>
          <w:shd w:val="clear" w:color="auto" w:fill="00FFFF"/>
        </w:rPr>
        <w:t>may lead to underdosing of antibiotics</w:t>
      </w:r>
      <w:r w:rsidRPr="00670666">
        <w:rPr>
          <w:rFonts w:ascii="Calibri" w:eastAsia="Times New Roman" w:hAnsi="Calibri" w:cs="Calibri"/>
          <w:sz w:val="20"/>
          <w:szCs w:val="20"/>
        </w:rPr>
        <w:t>, </w:t>
      </w:r>
      <w:r w:rsidRPr="00670666">
        <w:rPr>
          <w:rFonts w:ascii="Calibri" w:eastAsia="Times New Roman" w:hAnsi="Calibri" w:cs="Calibri"/>
          <w:b/>
          <w:bCs/>
          <w:sz w:val="28"/>
          <w:szCs w:val="28"/>
          <w:u w:val="single"/>
          <w:shd w:val="clear" w:color="auto" w:fill="00FFFF"/>
        </w:rPr>
        <w:t>which can increase antimicrobial resistance</w:t>
      </w:r>
      <w:r w:rsidRPr="00670666">
        <w:rPr>
          <w:rFonts w:ascii="Calibri" w:eastAsia="Times New Roman" w:hAnsi="Calibri" w:cs="Calibri"/>
          <w:sz w:val="20"/>
          <w:szCs w:val="20"/>
        </w:rPr>
        <w:t> (2, 4, 8, 24, 222, 223). </w:t>
      </w:r>
      <w:r w:rsidRPr="00670666">
        <w:rPr>
          <w:rFonts w:ascii="Calibri" w:eastAsia="Times New Roman" w:hAnsi="Calibri" w:cs="Calibri"/>
          <w:b/>
          <w:bCs/>
          <w:sz w:val="28"/>
          <w:szCs w:val="28"/>
          <w:u w:val="single"/>
          <w:shd w:val="clear" w:color="auto" w:fill="00FFFF"/>
        </w:rPr>
        <w:t>As a result</w:t>
      </w:r>
      <w:r w:rsidRPr="00670666">
        <w:rPr>
          <w:rFonts w:ascii="Calibri" w:eastAsia="Times New Roman" w:hAnsi="Calibri" w:cs="Calibri"/>
          <w:sz w:val="20"/>
          <w:szCs w:val="20"/>
        </w:rPr>
        <w:t>, in some developing countries </w:t>
      </w:r>
      <w:r w:rsidRPr="00670666">
        <w:rPr>
          <w:rFonts w:ascii="Calibri" w:eastAsia="Times New Roman" w:hAnsi="Calibri" w:cs="Calibri"/>
          <w:b/>
          <w:bCs/>
          <w:sz w:val="28"/>
          <w:szCs w:val="28"/>
          <w:u w:val="single"/>
          <w:shd w:val="clear" w:color="auto" w:fill="00FFFF"/>
        </w:rPr>
        <w:t>multidrug-resistant bacteria may emerge</w:t>
      </w:r>
      <w:r w:rsidRPr="00670666">
        <w:rPr>
          <w:rFonts w:ascii="Calibri" w:eastAsia="Times New Roman" w:hAnsi="Calibri" w:cs="Calibri"/>
          <w:sz w:val="20"/>
          <w:szCs w:val="20"/>
        </w:rPr>
        <w:t>, </w:t>
      </w:r>
      <w:r w:rsidRPr="00670666">
        <w:rPr>
          <w:rFonts w:ascii="Calibri" w:eastAsia="Times New Roman" w:hAnsi="Calibri" w:cs="Calibri"/>
          <w:sz w:val="20"/>
          <w:szCs w:val="20"/>
          <w:u w:val="single"/>
        </w:rPr>
        <w:t>and the development of travel may further promote </w:t>
      </w:r>
      <w:r w:rsidRPr="00670666">
        <w:rPr>
          <w:rFonts w:ascii="Calibri" w:eastAsia="Times New Roman" w:hAnsi="Calibri" w:cs="Calibri"/>
          <w:b/>
          <w:bCs/>
          <w:sz w:val="28"/>
          <w:szCs w:val="28"/>
          <w:u w:val="single"/>
          <w:shd w:val="clear" w:color="auto" w:fill="00FFFF"/>
        </w:rPr>
        <w:t>the spread of drug-resistant bacteria worldwide</w:t>
      </w:r>
      <w:r w:rsidRPr="00670666">
        <w:rPr>
          <w:rFonts w:ascii="Calibri" w:eastAsia="Times New Roman" w:hAnsi="Calibri" w:cs="Calibri"/>
          <w:sz w:val="20"/>
          <w:szCs w:val="20"/>
        </w:rPr>
        <w:t> (15, 17, 51). Furthermore, </w:t>
      </w:r>
      <w:r w:rsidRPr="00670666">
        <w:rPr>
          <w:rFonts w:ascii="Calibri" w:eastAsia="Times New Roman" w:hAnsi="Calibri" w:cs="Calibri"/>
          <w:sz w:val="20"/>
          <w:szCs w:val="20"/>
          <w:u w:val="single"/>
        </w:rPr>
        <w:t>therapeutic failure</w:t>
      </w:r>
      <w:r w:rsidRPr="00670666">
        <w:rPr>
          <w:rFonts w:ascii="Calibri" w:eastAsia="Times New Roman" w:hAnsi="Calibri" w:cs="Calibri"/>
          <w:sz w:val="20"/>
          <w:szCs w:val="20"/>
        </w:rPr>
        <w:t> </w:t>
      </w:r>
      <w:r w:rsidRPr="00670666">
        <w:rPr>
          <w:rFonts w:ascii="Calibri" w:eastAsia="Times New Roman" w:hAnsi="Calibri" w:cs="Calibri"/>
          <w:b/>
          <w:bCs/>
          <w:sz w:val="28"/>
          <w:szCs w:val="28"/>
          <w:u w:val="single"/>
          <w:shd w:val="clear" w:color="auto" w:fill="00FFFF"/>
        </w:rPr>
        <w:t>prolongs the period of contagiousness and increases the prevalence of infections</w:t>
      </w:r>
      <w:r w:rsidRPr="00670666">
        <w:rPr>
          <w:rFonts w:ascii="Calibri" w:eastAsia="Times New Roman" w:hAnsi="Calibri" w:cs="Calibri"/>
          <w:sz w:val="20"/>
          <w:szCs w:val="20"/>
        </w:rPr>
        <w:t> </w:t>
      </w:r>
      <w:r w:rsidRPr="00670666">
        <w:rPr>
          <w:rFonts w:ascii="Calibri" w:eastAsia="Times New Roman" w:hAnsi="Calibri" w:cs="Calibri"/>
          <w:sz w:val="20"/>
          <w:szCs w:val="20"/>
          <w:u w:val="single"/>
        </w:rPr>
        <w:t>from multidrug-resistant pathogens in the community</w:t>
      </w:r>
      <w:r w:rsidRPr="00670666">
        <w:rPr>
          <w:rFonts w:ascii="Calibri" w:eastAsia="Times New Roman" w:hAnsi="Calibri" w:cs="Calibri"/>
          <w:sz w:val="20"/>
          <w:szCs w:val="20"/>
        </w:rPr>
        <w:t>. With regard to malaria, WHO has recommended that if 10% of patients fail treatment, the malaria treatment guidelines should change (224). However, the contribution of substandard/counterfeit medicines to treatment failure for malaria needs to </w:t>
      </w:r>
      <w:proofErr w:type="spellStart"/>
      <w:proofErr w:type="gramStart"/>
      <w:r w:rsidRPr="00670666">
        <w:rPr>
          <w:rFonts w:ascii="Calibri" w:eastAsia="Times New Roman" w:hAnsi="Calibri" w:cs="Calibri"/>
          <w:sz w:val="20"/>
          <w:szCs w:val="20"/>
        </w:rPr>
        <w:t>taken</w:t>
      </w:r>
      <w:proofErr w:type="spellEnd"/>
      <w:proofErr w:type="gramEnd"/>
      <w:r w:rsidRPr="00670666">
        <w:rPr>
          <w:rFonts w:ascii="Calibri" w:eastAsia="Times New Roman" w:hAnsi="Calibri" w:cs="Calibri"/>
          <w:sz w:val="20"/>
          <w:szCs w:val="20"/>
        </w:rPr>
        <w:t> into account and addressed in future research studies. </w:t>
      </w:r>
      <w:r w:rsidRPr="00670666">
        <w:rPr>
          <w:rFonts w:ascii="Calibri" w:eastAsia="Times New Roman" w:hAnsi="Calibri" w:cs="Calibri"/>
          <w:sz w:val="20"/>
          <w:szCs w:val="20"/>
          <w:u w:val="single"/>
        </w:rPr>
        <w:t>Low-quality antimicrobials</w:t>
      </w:r>
      <w:r w:rsidRPr="00670666">
        <w:rPr>
          <w:rFonts w:ascii="Calibri" w:eastAsia="Times New Roman" w:hAnsi="Calibri" w:cs="Calibri"/>
          <w:sz w:val="20"/>
          <w:szCs w:val="20"/>
        </w:rPr>
        <w:t> </w:t>
      </w:r>
      <w:r w:rsidRPr="00670666">
        <w:rPr>
          <w:rFonts w:ascii="Calibri" w:eastAsia="Times New Roman" w:hAnsi="Calibri" w:cs="Calibri"/>
          <w:b/>
          <w:bCs/>
          <w:sz w:val="20"/>
          <w:szCs w:val="20"/>
          <w:u w:val="single"/>
        </w:rPr>
        <w:t>may significantly decrease confidence</w:t>
      </w:r>
      <w:r w:rsidRPr="00670666">
        <w:rPr>
          <w:rFonts w:ascii="Calibri" w:eastAsia="Times New Roman" w:hAnsi="Calibri" w:cs="Calibri"/>
          <w:sz w:val="20"/>
          <w:szCs w:val="20"/>
        </w:rPr>
        <w:t> </w:t>
      </w:r>
      <w:r w:rsidRPr="00670666">
        <w:rPr>
          <w:rFonts w:ascii="Calibri" w:eastAsia="Times New Roman" w:hAnsi="Calibri" w:cs="Calibri"/>
          <w:sz w:val="20"/>
          <w:szCs w:val="20"/>
          <w:u w:val="single"/>
        </w:rPr>
        <w:t>in</w:t>
      </w:r>
      <w:r w:rsidRPr="00670666">
        <w:rPr>
          <w:rFonts w:ascii="Calibri" w:eastAsia="Times New Roman" w:hAnsi="Calibri" w:cs="Calibri"/>
          <w:sz w:val="20"/>
          <w:szCs w:val="20"/>
        </w:rPr>
        <w:t> the efficacy of certain </w:t>
      </w:r>
      <w:r w:rsidRPr="00670666">
        <w:rPr>
          <w:rFonts w:ascii="Calibri" w:eastAsia="Times New Roman" w:hAnsi="Calibri" w:cs="Calibri"/>
          <w:sz w:val="20"/>
          <w:szCs w:val="20"/>
          <w:u w:val="single"/>
        </w:rPr>
        <w:t>antibiotics</w:t>
      </w:r>
      <w:r w:rsidRPr="00670666">
        <w:rPr>
          <w:rFonts w:ascii="Calibri" w:eastAsia="Times New Roman" w:hAnsi="Calibri" w:cs="Calibri"/>
          <w:sz w:val="20"/>
          <w:szCs w:val="20"/>
        </w:rPr>
        <w:t>. </w:t>
      </w:r>
      <w:r w:rsidRPr="00670666">
        <w:rPr>
          <w:rFonts w:ascii="Calibri" w:eastAsia="Times New Roman" w:hAnsi="Calibri" w:cs="Calibri"/>
          <w:b/>
          <w:bCs/>
          <w:sz w:val="28"/>
          <w:szCs w:val="28"/>
          <w:u w:val="single"/>
          <w:shd w:val="clear" w:color="auto" w:fill="00FFFF"/>
        </w:rPr>
        <w:t>Poor-quality antimicrobials may lead physicians to lose confidence</w:t>
      </w:r>
      <w:r w:rsidRPr="00670666">
        <w:rPr>
          <w:rFonts w:ascii="Calibri" w:eastAsia="Times New Roman" w:hAnsi="Calibri" w:cs="Calibri"/>
          <w:sz w:val="20"/>
          <w:szCs w:val="20"/>
        </w:rPr>
        <w:t> </w:t>
      </w:r>
      <w:r w:rsidRPr="00670666">
        <w:rPr>
          <w:rFonts w:ascii="Calibri" w:eastAsia="Times New Roman" w:hAnsi="Calibri" w:cs="Calibri"/>
          <w:sz w:val="20"/>
          <w:szCs w:val="20"/>
          <w:u w:val="single"/>
        </w:rPr>
        <w:t>in specific antibiotics</w:t>
      </w:r>
      <w:r w:rsidRPr="00670666">
        <w:rPr>
          <w:rFonts w:ascii="Calibri" w:eastAsia="Times New Roman" w:hAnsi="Calibri" w:cs="Calibri"/>
          <w:sz w:val="20"/>
          <w:szCs w:val="20"/>
        </w:rPr>
        <w:t> </w:t>
      </w:r>
      <w:r w:rsidRPr="00670666">
        <w:rPr>
          <w:rFonts w:ascii="Calibri" w:eastAsia="Times New Roman" w:hAnsi="Calibri" w:cs="Calibri"/>
          <w:sz w:val="20"/>
          <w:szCs w:val="20"/>
          <w:u w:val="single"/>
        </w:rPr>
        <w:t>and thus to use</w:t>
      </w:r>
      <w:r w:rsidRPr="00670666">
        <w:rPr>
          <w:rFonts w:ascii="Calibri" w:eastAsia="Times New Roman" w:hAnsi="Calibri" w:cs="Calibri"/>
          <w:sz w:val="20"/>
          <w:szCs w:val="20"/>
        </w:rPr>
        <w:t> </w:t>
      </w:r>
      <w:r w:rsidRPr="00670666">
        <w:rPr>
          <w:rFonts w:ascii="Calibri" w:eastAsia="Times New Roman" w:hAnsi="Calibri" w:cs="Calibri"/>
          <w:sz w:val="20"/>
          <w:szCs w:val="20"/>
          <w:u w:val="single"/>
        </w:rPr>
        <w:t>broad-spectrum antibiotics as the drugs of choice for infections</w:t>
      </w:r>
      <w:r w:rsidRPr="00670666">
        <w:rPr>
          <w:rFonts w:ascii="Calibri" w:eastAsia="Times New Roman" w:hAnsi="Calibri" w:cs="Calibri"/>
          <w:sz w:val="20"/>
          <w:szCs w:val="20"/>
        </w:rPr>
        <w:t> (215, 225). According to the WHO, </w:t>
      </w:r>
      <w:r w:rsidRPr="00670666">
        <w:rPr>
          <w:rFonts w:ascii="Calibri" w:eastAsia="Times New Roman" w:hAnsi="Calibri" w:cs="Calibri"/>
          <w:sz w:val="20"/>
          <w:szCs w:val="20"/>
          <w:u w:val="single"/>
        </w:rPr>
        <w:t>this may</w:t>
      </w:r>
      <w:r w:rsidRPr="00670666">
        <w:rPr>
          <w:rFonts w:ascii="Calibri" w:eastAsia="Times New Roman" w:hAnsi="Calibri" w:cs="Calibri"/>
          <w:sz w:val="20"/>
          <w:szCs w:val="20"/>
        </w:rPr>
        <w:t> lead to loss of efficacy of relatively inexpensive drugs and will </w:t>
      </w:r>
      <w:r w:rsidRPr="00670666">
        <w:rPr>
          <w:rFonts w:ascii="Calibri" w:eastAsia="Times New Roman" w:hAnsi="Calibri" w:cs="Calibri"/>
          <w:sz w:val="20"/>
          <w:szCs w:val="20"/>
          <w:u w:val="single"/>
        </w:rPr>
        <w:t>promote the use of more expensive antibiotics</w:t>
      </w:r>
      <w:r w:rsidRPr="00670666">
        <w:rPr>
          <w:rFonts w:ascii="Calibri" w:eastAsia="Times New Roman" w:hAnsi="Calibri" w:cs="Calibri"/>
          <w:sz w:val="20"/>
          <w:szCs w:val="20"/>
        </w:rPr>
        <w:t> </w:t>
      </w:r>
      <w:r w:rsidRPr="00670666">
        <w:rPr>
          <w:rFonts w:ascii="Calibri" w:eastAsia="Times New Roman" w:hAnsi="Calibri" w:cs="Calibri"/>
          <w:sz w:val="20"/>
          <w:szCs w:val="20"/>
          <w:u w:val="single"/>
        </w:rPr>
        <w:t>that patients</w:t>
      </w:r>
      <w:r w:rsidRPr="00670666">
        <w:rPr>
          <w:rFonts w:ascii="Calibri" w:eastAsia="Times New Roman" w:hAnsi="Calibri" w:cs="Calibri"/>
          <w:sz w:val="20"/>
          <w:szCs w:val="20"/>
        </w:rPr>
        <w:t> in developing countries are </w:t>
      </w:r>
      <w:r w:rsidRPr="00670666">
        <w:rPr>
          <w:rFonts w:ascii="Calibri" w:eastAsia="Times New Roman" w:hAnsi="Calibri" w:cs="Calibri"/>
          <w:sz w:val="20"/>
          <w:szCs w:val="20"/>
          <w:u w:val="single"/>
        </w:rPr>
        <w:t>not able to afford</w:t>
      </w:r>
      <w:r w:rsidRPr="00670666">
        <w:rPr>
          <w:rFonts w:ascii="Calibri" w:eastAsia="Times New Roman" w:hAnsi="Calibri" w:cs="Calibri"/>
          <w:sz w:val="20"/>
          <w:szCs w:val="20"/>
        </w:rPr>
        <w:t>. </w:t>
      </w:r>
      <w:r w:rsidRPr="00670666">
        <w:rPr>
          <w:rFonts w:ascii="Calibri" w:eastAsia="Times New Roman" w:hAnsi="Calibri" w:cs="Calibri"/>
          <w:sz w:val="20"/>
          <w:szCs w:val="20"/>
          <w:u w:val="single"/>
        </w:rPr>
        <w:t>The </w:t>
      </w:r>
      <w:r w:rsidRPr="00670666">
        <w:rPr>
          <w:rFonts w:ascii="Calibri" w:eastAsia="Times New Roman" w:hAnsi="Calibri" w:cs="Calibri"/>
          <w:b/>
          <w:bCs/>
          <w:sz w:val="28"/>
          <w:szCs w:val="28"/>
          <w:u w:val="single"/>
          <w:shd w:val="clear" w:color="auto" w:fill="00FFFF"/>
        </w:rPr>
        <w:t>public confidence in health care systems and in governments may decline significantly</w:t>
      </w:r>
      <w:r w:rsidRPr="00670666">
        <w:rPr>
          <w:rFonts w:ascii="Calibri" w:eastAsia="Times New Roman" w:hAnsi="Calibri" w:cs="Calibri"/>
          <w:sz w:val="20"/>
          <w:szCs w:val="20"/>
        </w:rPr>
        <w:t>. </w:t>
      </w:r>
      <w:r w:rsidRPr="00670666">
        <w:rPr>
          <w:rFonts w:ascii="Calibri" w:eastAsia="Times New Roman" w:hAnsi="Calibri" w:cs="Calibri"/>
          <w:sz w:val="20"/>
          <w:szCs w:val="20"/>
          <w:u w:val="single"/>
        </w:rPr>
        <w:t>If </w:t>
      </w:r>
      <w:r w:rsidRPr="00670666">
        <w:rPr>
          <w:rFonts w:ascii="Calibri" w:eastAsia="Times New Roman" w:hAnsi="Calibri" w:cs="Calibri"/>
          <w:b/>
          <w:bCs/>
          <w:sz w:val="28"/>
          <w:szCs w:val="28"/>
          <w:u w:val="single"/>
          <w:shd w:val="clear" w:color="auto" w:fill="00FFFF"/>
        </w:rPr>
        <w:t>patients</w:t>
      </w:r>
      <w:r w:rsidRPr="00670666">
        <w:rPr>
          <w:rFonts w:ascii="Calibri" w:eastAsia="Times New Roman" w:hAnsi="Calibri" w:cs="Calibri"/>
          <w:sz w:val="20"/>
          <w:szCs w:val="20"/>
          <w:u w:val="single"/>
        </w:rPr>
        <w:t> with infectious diseases</w:t>
      </w:r>
      <w:r w:rsidRPr="00670666">
        <w:rPr>
          <w:rFonts w:ascii="Calibri" w:eastAsia="Times New Roman" w:hAnsi="Calibri" w:cs="Calibri"/>
          <w:sz w:val="20"/>
          <w:szCs w:val="20"/>
        </w:rPr>
        <w:t> </w:t>
      </w:r>
      <w:r w:rsidRPr="00670666">
        <w:rPr>
          <w:rFonts w:ascii="Calibri" w:eastAsia="Times New Roman" w:hAnsi="Calibri" w:cs="Calibri"/>
          <w:sz w:val="20"/>
          <w:szCs w:val="20"/>
          <w:u w:val="single"/>
        </w:rPr>
        <w:t>do not take antimicrobials due to lack of trust</w:t>
      </w:r>
      <w:r w:rsidRPr="00670666">
        <w:rPr>
          <w:rFonts w:ascii="Calibri" w:eastAsia="Times New Roman" w:hAnsi="Calibri" w:cs="Calibri"/>
          <w:sz w:val="20"/>
          <w:szCs w:val="20"/>
        </w:rPr>
        <w:t> in their efficacy, </w:t>
      </w:r>
      <w:r w:rsidRPr="00670666">
        <w:rPr>
          <w:rFonts w:ascii="Calibri" w:eastAsia="Times New Roman" w:hAnsi="Calibri" w:cs="Calibri"/>
          <w:b/>
          <w:bCs/>
          <w:sz w:val="20"/>
          <w:szCs w:val="20"/>
          <w:u w:val="single"/>
        </w:rPr>
        <w:t>they </w:t>
      </w:r>
      <w:r w:rsidRPr="00670666">
        <w:rPr>
          <w:rFonts w:ascii="Calibri" w:eastAsia="Times New Roman" w:hAnsi="Calibri" w:cs="Calibri"/>
          <w:b/>
          <w:bCs/>
          <w:sz w:val="28"/>
          <w:szCs w:val="28"/>
          <w:u w:val="single"/>
          <w:shd w:val="clear" w:color="auto" w:fill="00FFFF"/>
        </w:rPr>
        <w:t>remain infectious and pose risks for global public health.</w:t>
      </w:r>
      <w:r w:rsidRPr="00670666">
        <w:rPr>
          <w:rFonts w:ascii="Calibri" w:eastAsia="Times New Roman" w:hAnsi="Calibri" w:cs="Calibri"/>
          <w:sz w:val="28"/>
          <w:szCs w:val="28"/>
        </w:rPr>
        <w:t>  </w:t>
      </w:r>
    </w:p>
    <w:p w14:paraId="3519A3DE" w14:textId="77777777" w:rsidR="00670666" w:rsidRPr="00670666" w:rsidRDefault="00670666" w:rsidP="00670666">
      <w:pPr>
        <w:textAlignment w:val="baseline"/>
        <w:rPr>
          <w:rFonts w:ascii="Segoe UI" w:eastAsia="Times New Roman" w:hAnsi="Segoe UI" w:cs="Segoe UI"/>
          <w:sz w:val="18"/>
          <w:szCs w:val="18"/>
        </w:rPr>
      </w:pPr>
      <w:r w:rsidRPr="00670666">
        <w:rPr>
          <w:rFonts w:ascii="Segoe UI" w:eastAsia="Times New Roman" w:hAnsi="Segoe UI" w:cs="Segoe UI"/>
          <w:sz w:val="18"/>
          <w:szCs w:val="18"/>
        </w:rPr>
        <w:t>  </w:t>
      </w:r>
    </w:p>
    <w:p w14:paraId="33B04C59" w14:textId="77777777" w:rsidR="00670666" w:rsidRPr="00670666" w:rsidRDefault="00670666" w:rsidP="00670666">
      <w:pPr>
        <w:textAlignment w:val="baseline"/>
        <w:rPr>
          <w:rFonts w:ascii="Segoe UI" w:eastAsia="Times New Roman" w:hAnsi="Segoe UI" w:cs="Segoe UI"/>
          <w:i/>
          <w:iCs/>
          <w:color w:val="2F5496"/>
          <w:sz w:val="18"/>
          <w:szCs w:val="18"/>
        </w:rPr>
      </w:pPr>
      <w:r w:rsidRPr="00670666">
        <w:rPr>
          <w:rFonts w:ascii="Calibri" w:eastAsia="Times New Roman" w:hAnsi="Calibri" w:cs="Calibri"/>
          <w:b/>
          <w:bCs/>
          <w:i/>
          <w:iCs/>
          <w:color w:val="2F5496"/>
          <w:sz w:val="26"/>
          <w:szCs w:val="26"/>
        </w:rPr>
        <w:t>Disease pandemics threaten extinction. </w:t>
      </w:r>
      <w:r w:rsidRPr="00670666">
        <w:rPr>
          <w:rFonts w:ascii="Calibri" w:eastAsia="Times New Roman" w:hAnsi="Calibri" w:cs="Calibri"/>
          <w:i/>
          <w:iCs/>
          <w:color w:val="2F5496"/>
          <w:sz w:val="26"/>
          <w:szCs w:val="26"/>
        </w:rPr>
        <w:t> </w:t>
      </w:r>
    </w:p>
    <w:p w14:paraId="0D6DBDDD" w14:textId="77777777" w:rsidR="00670666" w:rsidRPr="00670666" w:rsidRDefault="00670666" w:rsidP="00670666">
      <w:pPr>
        <w:textAlignment w:val="baseline"/>
        <w:rPr>
          <w:rFonts w:ascii="Segoe UI" w:eastAsia="Times New Roman" w:hAnsi="Segoe UI" w:cs="Segoe UI"/>
          <w:sz w:val="18"/>
          <w:szCs w:val="18"/>
        </w:rPr>
      </w:pPr>
      <w:r w:rsidRPr="00670666">
        <w:rPr>
          <w:rFonts w:ascii="Calibri" w:eastAsia="Times New Roman" w:hAnsi="Calibri" w:cs="Calibri"/>
          <w:b/>
          <w:bCs/>
          <w:sz w:val="26"/>
          <w:szCs w:val="26"/>
        </w:rPr>
        <w:t>Dhillon 17</w:t>
      </w:r>
      <w:r w:rsidRPr="00670666">
        <w:rPr>
          <w:rFonts w:ascii="Calibri" w:eastAsia="Times New Roman" w:hAnsi="Calibri" w:cs="Calibri"/>
          <w:sz w:val="20"/>
          <w:szCs w:val="20"/>
        </w:rPr>
        <w:t> [</w:t>
      </w:r>
      <w:proofErr w:type="spellStart"/>
      <w:r w:rsidRPr="00670666">
        <w:rPr>
          <w:rFonts w:ascii="Calibri" w:eastAsia="Times New Roman" w:hAnsi="Calibri" w:cs="Calibri"/>
          <w:sz w:val="20"/>
          <w:szCs w:val="20"/>
        </w:rPr>
        <w:t>Ranu</w:t>
      </w:r>
      <w:proofErr w:type="spellEnd"/>
      <w:r w:rsidRPr="00670666">
        <w:rPr>
          <w:rFonts w:ascii="Calibri" w:eastAsia="Times New Roman" w:hAnsi="Calibri" w:cs="Calibri"/>
          <w:sz w:val="20"/>
          <w:szCs w:val="20"/>
        </w:rPr>
        <w:t>, works on building health systems in developing countries and served as an advisor to the president of Guinea during the Ebola epidemic instructor at Harvard Medical School, Harvard Business Review, 3-15-17, “The World Is Completely Unprepared for a Global Pandemic”, </w:t>
      </w:r>
      <w:hyperlink r:id="rId9" w:tgtFrame="_blank" w:history="1">
        <w:r w:rsidRPr="00670666">
          <w:rPr>
            <w:rFonts w:ascii="Calibri" w:eastAsia="Times New Roman" w:hAnsi="Calibri" w:cs="Calibri"/>
            <w:color w:val="0563C1"/>
            <w:sz w:val="20"/>
            <w:szCs w:val="20"/>
            <w:u w:val="single"/>
          </w:rPr>
          <w:t>https://hbr.org/2017/03/the-world-is-completely-unprepared-for-a-global-pandemic</w:t>
        </w:r>
      </w:hyperlink>
      <w:r w:rsidRPr="00670666">
        <w:rPr>
          <w:rFonts w:ascii="Calibri" w:eastAsia="Times New Roman" w:hAnsi="Calibri" w:cs="Calibri"/>
          <w:sz w:val="20"/>
          <w:szCs w:val="20"/>
        </w:rPr>
        <w:t>]  </w:t>
      </w:r>
    </w:p>
    <w:p w14:paraId="46197E5B" w14:textId="77777777" w:rsidR="00670666" w:rsidRPr="00670666" w:rsidRDefault="00670666" w:rsidP="00670666">
      <w:pPr>
        <w:textAlignment w:val="baseline"/>
        <w:rPr>
          <w:rFonts w:ascii="Segoe UI" w:eastAsia="Times New Roman" w:hAnsi="Segoe UI" w:cs="Segoe UI"/>
          <w:sz w:val="18"/>
          <w:szCs w:val="18"/>
        </w:rPr>
      </w:pPr>
      <w:r w:rsidRPr="00670666">
        <w:rPr>
          <w:rFonts w:ascii="Calibri" w:eastAsia="Times New Roman" w:hAnsi="Calibri" w:cs="Calibri"/>
          <w:sz w:val="20"/>
          <w:szCs w:val="20"/>
        </w:rPr>
        <w:t>We fear </w:t>
      </w:r>
      <w:r w:rsidRPr="00670666">
        <w:rPr>
          <w:rFonts w:ascii="Calibri" w:eastAsia="Times New Roman" w:hAnsi="Calibri" w:cs="Calibri"/>
          <w:sz w:val="20"/>
          <w:szCs w:val="20"/>
          <w:u w:val="single"/>
        </w:rPr>
        <w:t>it is </w:t>
      </w:r>
      <w:r w:rsidRPr="00670666">
        <w:rPr>
          <w:rFonts w:ascii="Calibri" w:eastAsia="Times New Roman" w:hAnsi="Calibri" w:cs="Calibri"/>
          <w:b/>
          <w:bCs/>
          <w:sz w:val="28"/>
          <w:szCs w:val="28"/>
          <w:u w:val="single"/>
          <w:shd w:val="clear" w:color="auto" w:fill="00FFFF"/>
        </w:rPr>
        <w:t>only a matter of time before</w:t>
      </w:r>
      <w:r w:rsidRPr="00670666">
        <w:rPr>
          <w:rFonts w:ascii="Calibri" w:eastAsia="Times New Roman" w:hAnsi="Calibri" w:cs="Calibri"/>
          <w:sz w:val="20"/>
          <w:szCs w:val="20"/>
        </w:rPr>
        <w:t> </w:t>
      </w:r>
      <w:r w:rsidRPr="00670666">
        <w:rPr>
          <w:rFonts w:ascii="Calibri" w:eastAsia="Times New Roman" w:hAnsi="Calibri" w:cs="Calibri"/>
          <w:sz w:val="20"/>
          <w:szCs w:val="20"/>
          <w:u w:val="single"/>
        </w:rPr>
        <w:t>we face a </w:t>
      </w:r>
      <w:r w:rsidRPr="00670666">
        <w:rPr>
          <w:rFonts w:ascii="Calibri" w:eastAsia="Times New Roman" w:hAnsi="Calibri" w:cs="Calibri"/>
          <w:b/>
          <w:bCs/>
          <w:sz w:val="28"/>
          <w:szCs w:val="28"/>
          <w:u w:val="single"/>
          <w:shd w:val="clear" w:color="auto" w:fill="00FFFF"/>
        </w:rPr>
        <w:t>deadlier and more contagious pathogen</w:t>
      </w:r>
      <w:r w:rsidRPr="00670666">
        <w:rPr>
          <w:rFonts w:ascii="Calibri" w:eastAsia="Times New Roman" w:hAnsi="Calibri" w:cs="Calibri"/>
          <w:sz w:val="20"/>
          <w:szCs w:val="20"/>
          <w:u w:val="single"/>
        </w:rPr>
        <w:t>, yet the threat of a deadly pandemic remains dangerously overlooked</w:t>
      </w:r>
      <w:r w:rsidRPr="00670666">
        <w:rPr>
          <w:rFonts w:ascii="Calibri" w:eastAsia="Times New Roman" w:hAnsi="Calibri" w:cs="Calibri"/>
          <w:sz w:val="20"/>
          <w:szCs w:val="20"/>
        </w:rPr>
        <w:t>. </w:t>
      </w:r>
      <w:r w:rsidRPr="00670666">
        <w:rPr>
          <w:rFonts w:ascii="Calibri" w:eastAsia="Times New Roman" w:hAnsi="Calibri" w:cs="Calibri"/>
          <w:b/>
          <w:bCs/>
          <w:sz w:val="28"/>
          <w:szCs w:val="28"/>
          <w:u w:val="single"/>
          <w:shd w:val="clear" w:color="auto" w:fill="00FFFF"/>
        </w:rPr>
        <w:t>Pandemics now occur with greater frequency, due to</w:t>
      </w:r>
      <w:r w:rsidRPr="00670666">
        <w:rPr>
          <w:rFonts w:ascii="Calibri" w:eastAsia="Times New Roman" w:hAnsi="Calibri" w:cs="Calibri"/>
          <w:sz w:val="20"/>
          <w:szCs w:val="20"/>
        </w:rPr>
        <w:t> factors such as </w:t>
      </w:r>
      <w:r w:rsidRPr="00670666">
        <w:rPr>
          <w:rFonts w:ascii="Calibri" w:eastAsia="Times New Roman" w:hAnsi="Calibri" w:cs="Calibri"/>
          <w:b/>
          <w:bCs/>
          <w:sz w:val="28"/>
          <w:szCs w:val="28"/>
          <w:u w:val="single"/>
          <w:shd w:val="clear" w:color="auto" w:fill="00FFFF"/>
        </w:rPr>
        <w:t>climate change, urbanization, and international travel</w:t>
      </w:r>
      <w:r w:rsidRPr="00670666">
        <w:rPr>
          <w:rFonts w:ascii="Calibri" w:eastAsia="Times New Roman" w:hAnsi="Calibri" w:cs="Calibri"/>
          <w:sz w:val="20"/>
          <w:szCs w:val="20"/>
        </w:rPr>
        <w:t>. Other factors, such as </w:t>
      </w:r>
      <w:r w:rsidRPr="00670666">
        <w:rPr>
          <w:rFonts w:ascii="Calibri" w:eastAsia="Times New Roman" w:hAnsi="Calibri" w:cs="Calibri"/>
          <w:sz w:val="20"/>
          <w:szCs w:val="20"/>
          <w:u w:val="single"/>
        </w:rPr>
        <w:t>a weak W</w:t>
      </w:r>
      <w:r w:rsidRPr="00670666">
        <w:rPr>
          <w:rFonts w:ascii="Calibri" w:eastAsia="Times New Roman" w:hAnsi="Calibri" w:cs="Calibri"/>
          <w:sz w:val="20"/>
          <w:szCs w:val="20"/>
        </w:rPr>
        <w:t>orld </w:t>
      </w:r>
      <w:r w:rsidRPr="00670666">
        <w:rPr>
          <w:rFonts w:ascii="Calibri" w:eastAsia="Times New Roman" w:hAnsi="Calibri" w:cs="Calibri"/>
          <w:sz w:val="20"/>
          <w:szCs w:val="20"/>
          <w:u w:val="single"/>
        </w:rPr>
        <w:t>H</w:t>
      </w:r>
      <w:r w:rsidRPr="00670666">
        <w:rPr>
          <w:rFonts w:ascii="Calibri" w:eastAsia="Times New Roman" w:hAnsi="Calibri" w:cs="Calibri"/>
          <w:sz w:val="20"/>
          <w:szCs w:val="20"/>
        </w:rPr>
        <w:t>ealth </w:t>
      </w:r>
      <w:r w:rsidRPr="00670666">
        <w:rPr>
          <w:rFonts w:ascii="Calibri" w:eastAsia="Times New Roman" w:hAnsi="Calibri" w:cs="Calibri"/>
          <w:sz w:val="20"/>
          <w:szCs w:val="20"/>
          <w:u w:val="single"/>
        </w:rPr>
        <w:t>O</w:t>
      </w:r>
      <w:r w:rsidRPr="00670666">
        <w:rPr>
          <w:rFonts w:ascii="Calibri" w:eastAsia="Times New Roman" w:hAnsi="Calibri" w:cs="Calibri"/>
          <w:sz w:val="20"/>
          <w:szCs w:val="20"/>
        </w:rPr>
        <w:t>rganization </w:t>
      </w:r>
      <w:r w:rsidRPr="00670666">
        <w:rPr>
          <w:rFonts w:ascii="Calibri" w:eastAsia="Times New Roman" w:hAnsi="Calibri" w:cs="Calibri"/>
          <w:sz w:val="20"/>
          <w:szCs w:val="20"/>
          <w:u w:val="single"/>
        </w:rPr>
        <w:t>and potentially massive cuts to funding for U.S.</w:t>
      </w:r>
      <w:r w:rsidRPr="00670666">
        <w:rPr>
          <w:rFonts w:ascii="Calibri" w:eastAsia="Times New Roman" w:hAnsi="Calibri" w:cs="Calibri"/>
          <w:sz w:val="20"/>
          <w:szCs w:val="20"/>
        </w:rPr>
        <w:t> scientific </w:t>
      </w:r>
      <w:r w:rsidRPr="00670666">
        <w:rPr>
          <w:rFonts w:ascii="Calibri" w:eastAsia="Times New Roman" w:hAnsi="Calibri" w:cs="Calibri"/>
          <w:sz w:val="20"/>
          <w:szCs w:val="20"/>
          <w:u w:val="single"/>
        </w:rPr>
        <w:t>research</w:t>
      </w:r>
      <w:r w:rsidRPr="00670666">
        <w:rPr>
          <w:rFonts w:ascii="Calibri" w:eastAsia="Times New Roman" w:hAnsi="Calibri" w:cs="Calibri"/>
          <w:sz w:val="20"/>
          <w:szCs w:val="20"/>
        </w:rPr>
        <w:t> and foreign aid, including funding for the United Nations, </w:t>
      </w:r>
      <w:r w:rsidRPr="00670666">
        <w:rPr>
          <w:rFonts w:ascii="Calibri" w:eastAsia="Times New Roman" w:hAnsi="Calibri" w:cs="Calibri"/>
          <w:sz w:val="20"/>
          <w:szCs w:val="20"/>
          <w:u w:val="single"/>
        </w:rPr>
        <w:t>stand to deepen our vulnerability</w:t>
      </w:r>
      <w:r w:rsidRPr="00670666">
        <w:rPr>
          <w:rFonts w:ascii="Calibri" w:eastAsia="Times New Roman" w:hAnsi="Calibri" w:cs="Calibri"/>
          <w:sz w:val="20"/>
          <w:szCs w:val="20"/>
        </w:rPr>
        <w:t>. </w:t>
      </w:r>
      <w:r w:rsidRPr="00670666">
        <w:rPr>
          <w:rFonts w:ascii="Calibri" w:eastAsia="Times New Roman" w:hAnsi="Calibri" w:cs="Calibri"/>
          <w:b/>
          <w:bCs/>
          <w:sz w:val="28"/>
          <w:szCs w:val="28"/>
          <w:u w:val="single"/>
          <w:shd w:val="clear" w:color="auto" w:fill="00FFFF"/>
        </w:rPr>
        <w:t>We also face the specter of novel and mutated pathogens that could spread and kill faster than diseases we have seen before.</w:t>
      </w:r>
      <w:r w:rsidRPr="00670666">
        <w:rPr>
          <w:rFonts w:ascii="Calibri" w:eastAsia="Times New Roman" w:hAnsi="Calibri" w:cs="Calibri"/>
          <w:sz w:val="20"/>
          <w:szCs w:val="20"/>
        </w:rPr>
        <w:t> With the advent of genome-editing technologies, bioterrorists could artificially engineer </w:t>
      </w:r>
      <w:r w:rsidRPr="00670666">
        <w:rPr>
          <w:rFonts w:ascii="Calibri" w:eastAsia="Times New Roman" w:hAnsi="Calibri" w:cs="Calibri"/>
          <w:b/>
          <w:bCs/>
          <w:sz w:val="28"/>
          <w:szCs w:val="28"/>
          <w:u w:val="single"/>
          <w:shd w:val="clear" w:color="auto" w:fill="00FFFF"/>
        </w:rPr>
        <w:t>new plagues</w:t>
      </w:r>
      <w:r w:rsidRPr="00670666">
        <w:rPr>
          <w:rFonts w:ascii="Calibri" w:eastAsia="Times New Roman" w:hAnsi="Calibri" w:cs="Calibri"/>
          <w:sz w:val="20"/>
          <w:szCs w:val="20"/>
        </w:rPr>
        <w:t>, a threat that Ashton Carter, the former U.S. secretary of defense, thinks could </w:t>
      </w:r>
      <w:r w:rsidRPr="00670666">
        <w:rPr>
          <w:rFonts w:ascii="Calibri" w:eastAsia="Times New Roman" w:hAnsi="Calibri" w:cs="Calibri"/>
          <w:b/>
          <w:bCs/>
          <w:sz w:val="28"/>
          <w:szCs w:val="28"/>
          <w:u w:val="single"/>
          <w:shd w:val="clear" w:color="auto" w:fill="00FFFF"/>
        </w:rPr>
        <w:t>rival nuclear weapons in deadliness</w:t>
      </w:r>
      <w:r w:rsidRPr="00670666">
        <w:rPr>
          <w:rFonts w:ascii="Calibri" w:eastAsia="Times New Roman" w:hAnsi="Calibri" w:cs="Calibri"/>
          <w:sz w:val="20"/>
          <w:szCs w:val="20"/>
        </w:rPr>
        <w:t xml:space="preserve">. The two of us have advised the president of Guinea on stopping Ebola. In addition, we have worked on ways to contain the spread of Zika and have informally advised U.S. and international organizations on the matter. Our experiences tell us that the world is unprepared for these threats. We urgently need to change this trajectory. We can start by learning four lessons from the gaps exposed by the Ebola and Zika pandemics. Faster Vaccine Development The most effective way to stop pandemics is with vaccines. However, with Ebola there was no vaccine, and only now, years later, has one proven effective. This has been the case with Zika, too. Though there has been rapid progress in developing and getting a vaccine to market, it is not fast enough, and Zika has already spread worldwide. Many other diseases do not have </w:t>
      </w:r>
      <w:proofErr w:type="gramStart"/>
      <w:r w:rsidRPr="00670666">
        <w:rPr>
          <w:rFonts w:ascii="Calibri" w:eastAsia="Times New Roman" w:hAnsi="Calibri" w:cs="Calibri"/>
          <w:sz w:val="20"/>
          <w:szCs w:val="20"/>
        </w:rPr>
        <w:t>vaccines, and</w:t>
      </w:r>
      <w:proofErr w:type="gramEnd"/>
      <w:r w:rsidRPr="00670666">
        <w:rPr>
          <w:rFonts w:ascii="Calibri" w:eastAsia="Times New Roman" w:hAnsi="Calibri" w:cs="Calibri"/>
          <w:sz w:val="20"/>
          <w:szCs w:val="20"/>
        </w:rPr>
        <w:t xml:space="preserve"> developing them takes too long when a pandemic is already under way. We need faster pipelines, such as the one that the Coalition for Epidemic Preparedness Innovations is trying to create, to preemptively develop vaccines for diseases predicted to cause outbreaks in the near future. Point-of-Care Diagnostics Even with such efforts, vaccines will not be ready for many diseases and would not even be an option for novel or artificially engineered pathogens. With no vaccine for Ebola, our next best strategy was to identify who was infected as quickly as possible and isolate them before they infected others. Because Ebola’s symptoms were identical to common illnesses like malaria, diagnosis required laboratory testing that could not be easily scaled. As a result, many patients were only tested after several days of being contagious and infecting others. Some were never tested at all, and about 40% of patients in Ebola treatment centers did not actually have Ebola. Many dangerous pathogens similarly require laboratory testing that is difficult to scale. Florida, for example, has not been able to expand testing for Zika, so pregnant women wait weeks to know if their babies might be affected. What’s needed are point-of-care diagnostics that, like pregnancy tests, can be used by frontline responders or patients themselves to detect infection right away, where they live. These tests already exist for many diseases, and the technology behind them is well-established. However, the process for their validation is slow and messy. Point-of-care diagnostics for Ebola, for example, were available but never used because of such bottlenecks. Greater Global Coordination </w:t>
      </w:r>
      <w:r w:rsidRPr="00670666">
        <w:rPr>
          <w:rFonts w:ascii="Calibri" w:eastAsia="Times New Roman" w:hAnsi="Calibri" w:cs="Calibri"/>
          <w:b/>
          <w:bCs/>
          <w:sz w:val="28"/>
          <w:szCs w:val="28"/>
          <w:u w:val="single"/>
          <w:shd w:val="clear" w:color="auto" w:fill="00FFFF"/>
        </w:rPr>
        <w:t>We need stronger global coordination</w:t>
      </w:r>
      <w:r w:rsidRPr="00670666">
        <w:rPr>
          <w:rFonts w:ascii="Calibri" w:eastAsia="Times New Roman" w:hAnsi="Calibri" w:cs="Calibri"/>
          <w:sz w:val="20"/>
          <w:szCs w:val="20"/>
        </w:rPr>
        <w:t>. The responsibility for controlling pandemics is fragmented, spread across too many players with no unifying authority. In Guinea we forged a response out of an amalgam of over 30 organizations, each of which had its own priorities. In Ebola’s aftermath, there have been calls for a mechanism for responding to pandemics similar to the advance planning and training that NATO has in place for its numerous members to respond to military threats in a quick, coordinated fashion. This is the right thinking, but we are far from seeing it happen. The errors that allowed Ebola to become a crisis replayed with Zika, and the WHO, which should anchor global action, continues to suffer from a lack of credibility. Stronger Local Health Systems International actors are essential but cannot parachute into countries and navigate local dynamics quickly enough to contain outbreaks. In Guinea it took months to establish the ground game needed to stop the pandemic, with Ebola continuing to spread in the meantime. We need to help developing countries establish health systems that can provide routine care and, when needed, coordinate with international responders to contain new outbreaks. Local health systems could be established for about half of the $3.6 billion ultimately spent on creating an Ebola response from scratch. Access to routine care is also essential for knowing when an outbreak is taking root and establishing trust. For months, Ebola spread before anyone knew it was happening, and then lingered because communities who had never had basic health care doubted the intentions of foreigners flooding into their villages. The turning point in the pandemic came when they began to trust what they were hearing about Ebola and understood what they needed to do to halt its spread: identify those exposed and safely bury the dead. With Ebola and Zika, we lacked these four things — vaccines, diagnostics, global coordination, and local health systems — which are still urgently needed. However, prevailing political headwinds in the United States, which has played a key role in combatting pandemics around the world, threaten to make things worse. The Trump administration is seeking drastic budget cuts in funding for foreign aid and scientific research. The U.S. State Department and U.S. Agency for International Development may lose over one-third of their budgets, including half of the funding the U.S. usually provides to the UN. The National Institutes of Health, which has been on the vanguard of vaccines and diagnostics research, may also face cuts. The Centers for Disease Control and Prevention, which has been at the forefront of responding to outbreaks, remains without a director, and, if the Affordable Care Act is repealed, would lose $891 million, 12% of its overall budget, provided to it for immunization programs, monitoring and responding to outbreaks, and other public health initiatives. Investing in our ability to prevent and contain pandemics through revitalized national and international institutions should be our shared goal. However, if U.S. agencies become less able to respond to pandemics, leading institutions from other nations, such as </w:t>
      </w:r>
      <w:proofErr w:type="spellStart"/>
      <w:r w:rsidRPr="00670666">
        <w:rPr>
          <w:rFonts w:ascii="Calibri" w:eastAsia="Times New Roman" w:hAnsi="Calibri" w:cs="Calibri"/>
          <w:sz w:val="20"/>
          <w:szCs w:val="20"/>
        </w:rPr>
        <w:t>Institut</w:t>
      </w:r>
      <w:proofErr w:type="spellEnd"/>
      <w:r w:rsidRPr="00670666">
        <w:rPr>
          <w:rFonts w:ascii="Calibri" w:eastAsia="Times New Roman" w:hAnsi="Calibri" w:cs="Calibri"/>
          <w:sz w:val="20"/>
          <w:szCs w:val="20"/>
        </w:rPr>
        <w:t> Pasteur and the National Institute of Health and Medical Research in France, the </w:t>
      </w:r>
      <w:proofErr w:type="spellStart"/>
      <w:r w:rsidRPr="00670666">
        <w:rPr>
          <w:rFonts w:ascii="Calibri" w:eastAsia="Times New Roman" w:hAnsi="Calibri" w:cs="Calibri"/>
          <w:sz w:val="20"/>
          <w:szCs w:val="20"/>
        </w:rPr>
        <w:t>Wellcome</w:t>
      </w:r>
      <w:proofErr w:type="spellEnd"/>
      <w:r w:rsidRPr="00670666">
        <w:rPr>
          <w:rFonts w:ascii="Calibri" w:eastAsia="Times New Roman" w:hAnsi="Calibri" w:cs="Calibri"/>
          <w:sz w:val="20"/>
          <w:szCs w:val="20"/>
        </w:rPr>
        <w:t> Trust and London School of Hygiene and Tropical Medicine in the UK, and nongovernmental organizations (NGOs have done instrumental research and response work in previous pandemics), would need to step in to fill the void. There is no border wall against disease. </w:t>
      </w:r>
      <w:r w:rsidRPr="00670666">
        <w:rPr>
          <w:rFonts w:ascii="Calibri" w:eastAsia="Times New Roman" w:hAnsi="Calibri" w:cs="Calibri"/>
          <w:b/>
          <w:bCs/>
          <w:sz w:val="28"/>
          <w:szCs w:val="28"/>
          <w:u w:val="single"/>
          <w:shd w:val="clear" w:color="auto" w:fill="00FFFF"/>
        </w:rPr>
        <w:t>Pandemics are an existential threat on par with climate change and nuclear conflict</w:t>
      </w:r>
      <w:r w:rsidRPr="00670666">
        <w:rPr>
          <w:rFonts w:ascii="Calibri" w:eastAsia="Times New Roman" w:hAnsi="Calibri" w:cs="Calibri"/>
          <w:sz w:val="20"/>
          <w:szCs w:val="20"/>
        </w:rPr>
        <w:t>. </w:t>
      </w:r>
      <w:r w:rsidRPr="00670666">
        <w:rPr>
          <w:rFonts w:ascii="Calibri" w:eastAsia="Times New Roman" w:hAnsi="Calibri" w:cs="Calibri"/>
          <w:sz w:val="20"/>
          <w:szCs w:val="20"/>
          <w:u w:val="single"/>
        </w:rPr>
        <w:t>We are at </w:t>
      </w:r>
      <w:r w:rsidRPr="00670666">
        <w:rPr>
          <w:rFonts w:ascii="Calibri" w:eastAsia="Times New Roman" w:hAnsi="Calibri" w:cs="Calibri"/>
          <w:sz w:val="20"/>
          <w:szCs w:val="20"/>
          <w:u w:val="single"/>
          <w:shd w:val="clear" w:color="auto" w:fill="00FFFF"/>
        </w:rPr>
        <w:t>a </w:t>
      </w:r>
      <w:r w:rsidRPr="00670666">
        <w:rPr>
          <w:rFonts w:ascii="Calibri" w:eastAsia="Times New Roman" w:hAnsi="Calibri" w:cs="Calibri"/>
          <w:b/>
          <w:bCs/>
          <w:sz w:val="20"/>
          <w:szCs w:val="20"/>
          <w:u w:val="single"/>
          <w:shd w:val="clear" w:color="auto" w:fill="00FFFF"/>
        </w:rPr>
        <w:t>critical crossroads</w:t>
      </w:r>
      <w:r w:rsidRPr="00670666">
        <w:rPr>
          <w:rFonts w:ascii="Calibri" w:eastAsia="Times New Roman" w:hAnsi="Calibri" w:cs="Calibri"/>
          <w:sz w:val="20"/>
          <w:szCs w:val="20"/>
          <w:u w:val="single"/>
        </w:rPr>
        <w:t>, where we must either take the steps needed to prepare for this threat or become even more vulnerable. </w:t>
      </w:r>
      <w:r w:rsidRPr="00670666">
        <w:rPr>
          <w:rFonts w:ascii="Calibri" w:eastAsia="Times New Roman" w:hAnsi="Calibri" w:cs="Calibri"/>
          <w:b/>
          <w:bCs/>
          <w:sz w:val="28"/>
          <w:szCs w:val="28"/>
          <w:u w:val="single"/>
          <w:shd w:val="clear" w:color="auto" w:fill="00FFFF"/>
        </w:rPr>
        <w:t>It is only a matter of time before we are hit by a deadlier, more contagious pandemic</w:t>
      </w:r>
      <w:r w:rsidRPr="00670666">
        <w:rPr>
          <w:rFonts w:ascii="Calibri" w:eastAsia="Times New Roman" w:hAnsi="Calibri" w:cs="Calibri"/>
          <w:b/>
          <w:bCs/>
          <w:sz w:val="20"/>
          <w:szCs w:val="20"/>
          <w:u w:val="single"/>
        </w:rPr>
        <w:t>.</w:t>
      </w:r>
      <w:r w:rsidRPr="00670666">
        <w:rPr>
          <w:rFonts w:ascii="Calibri" w:eastAsia="Times New Roman" w:hAnsi="Calibri" w:cs="Calibri"/>
          <w:sz w:val="20"/>
          <w:szCs w:val="20"/>
        </w:rPr>
        <w:t> Will we be ready?  </w:t>
      </w:r>
    </w:p>
    <w:p w14:paraId="5B11564D" w14:textId="77777777" w:rsidR="00670666" w:rsidRPr="00670666" w:rsidRDefault="00670666" w:rsidP="00670666">
      <w:pPr>
        <w:textAlignment w:val="baseline"/>
        <w:rPr>
          <w:rFonts w:ascii="Segoe UI" w:eastAsia="Times New Roman" w:hAnsi="Segoe UI" w:cs="Segoe UI"/>
          <w:sz w:val="18"/>
          <w:szCs w:val="18"/>
        </w:rPr>
      </w:pPr>
      <w:r w:rsidRPr="00670666">
        <w:rPr>
          <w:rFonts w:ascii="Times New Roman" w:eastAsia="Times New Roman" w:hAnsi="Times New Roman" w:cs="Times New Roman"/>
          <w:sz w:val="22"/>
          <w:szCs w:val="22"/>
        </w:rPr>
        <w:t>   </w:t>
      </w:r>
    </w:p>
    <w:p w14:paraId="4328C1BB" w14:textId="77777777" w:rsidR="00670666" w:rsidRPr="00670666" w:rsidRDefault="00670666" w:rsidP="00670666">
      <w:pPr>
        <w:textAlignment w:val="baseline"/>
        <w:rPr>
          <w:rFonts w:ascii="Segoe UI" w:eastAsia="Times New Roman" w:hAnsi="Segoe UI" w:cs="Segoe UI"/>
          <w:sz w:val="18"/>
          <w:szCs w:val="18"/>
        </w:rPr>
      </w:pPr>
      <w:r w:rsidRPr="00670666">
        <w:rPr>
          <w:rFonts w:ascii="Calibri" w:eastAsia="Times New Roman" w:hAnsi="Calibri" w:cs="Calibri"/>
          <w:sz w:val="22"/>
          <w:szCs w:val="22"/>
        </w:rPr>
        <w:t>  </w:t>
      </w:r>
    </w:p>
    <w:p w14:paraId="0D9D0325" w14:textId="77777777" w:rsidR="00670666" w:rsidRPr="00670666" w:rsidRDefault="00670666" w:rsidP="00670666">
      <w:pPr>
        <w:textAlignment w:val="baseline"/>
        <w:rPr>
          <w:rFonts w:ascii="Segoe UI" w:eastAsia="Times New Roman" w:hAnsi="Segoe UI" w:cs="Segoe UI"/>
          <w:sz w:val="18"/>
          <w:szCs w:val="18"/>
        </w:rPr>
      </w:pPr>
      <w:r w:rsidRPr="00670666">
        <w:rPr>
          <w:rFonts w:ascii="Calibri" w:eastAsia="Times New Roman" w:hAnsi="Calibri" w:cs="Calibri"/>
          <w:b/>
          <w:bCs/>
          <w:sz w:val="26"/>
          <w:szCs w:val="26"/>
        </w:rPr>
        <w:t>interpretation: affirmative debaters may not specify a medicine.</w:t>
      </w:r>
      <w:r w:rsidRPr="00670666">
        <w:rPr>
          <w:rFonts w:ascii="Calibri" w:eastAsia="Times New Roman" w:hAnsi="Calibri" w:cs="Calibri"/>
          <w:sz w:val="26"/>
          <w:szCs w:val="26"/>
        </w:rPr>
        <w:t>  </w:t>
      </w:r>
    </w:p>
    <w:p w14:paraId="5B8E5E9C" w14:textId="77777777" w:rsidR="00670666" w:rsidRPr="00670666" w:rsidRDefault="00670666" w:rsidP="00670666">
      <w:pPr>
        <w:textAlignment w:val="baseline"/>
        <w:rPr>
          <w:rFonts w:ascii="Segoe UI" w:eastAsia="Times New Roman" w:hAnsi="Segoe UI" w:cs="Segoe UI"/>
          <w:sz w:val="18"/>
          <w:szCs w:val="18"/>
        </w:rPr>
      </w:pPr>
      <w:r w:rsidRPr="00670666">
        <w:rPr>
          <w:rFonts w:ascii="Calibri" w:eastAsia="Times New Roman" w:hAnsi="Calibri" w:cs="Calibri"/>
          <w:b/>
          <w:bCs/>
          <w:sz w:val="26"/>
          <w:szCs w:val="26"/>
        </w:rPr>
        <w:t> </w:t>
      </w:r>
      <w:r w:rsidRPr="00670666">
        <w:rPr>
          <w:rFonts w:ascii="Calibri" w:eastAsia="Times New Roman" w:hAnsi="Calibri" w:cs="Calibri"/>
          <w:sz w:val="26"/>
          <w:szCs w:val="26"/>
        </w:rPr>
        <w:t>  </w:t>
      </w:r>
    </w:p>
    <w:p w14:paraId="7FD05B0A" w14:textId="77777777" w:rsidR="00670666" w:rsidRPr="00670666" w:rsidRDefault="00670666" w:rsidP="00670666">
      <w:pPr>
        <w:textAlignment w:val="baseline"/>
        <w:rPr>
          <w:rFonts w:ascii="Segoe UI" w:eastAsia="Times New Roman" w:hAnsi="Segoe UI" w:cs="Segoe UI"/>
          <w:sz w:val="18"/>
          <w:szCs w:val="18"/>
        </w:rPr>
      </w:pPr>
      <w:r w:rsidRPr="00670666">
        <w:rPr>
          <w:rFonts w:ascii="Calibri" w:eastAsia="Times New Roman" w:hAnsi="Calibri" w:cs="Calibri"/>
          <w:b/>
          <w:bCs/>
          <w:sz w:val="26"/>
          <w:szCs w:val="26"/>
        </w:rPr>
        <w:t>violation: they do  </w:t>
      </w:r>
      <w:r w:rsidRPr="00670666">
        <w:rPr>
          <w:rFonts w:ascii="Calibri" w:eastAsia="Times New Roman" w:hAnsi="Calibri" w:cs="Calibri"/>
          <w:sz w:val="26"/>
          <w:szCs w:val="26"/>
        </w:rPr>
        <w:t>  </w:t>
      </w:r>
    </w:p>
    <w:p w14:paraId="77417CB3" w14:textId="77777777" w:rsidR="00670666" w:rsidRPr="00670666" w:rsidRDefault="00670666" w:rsidP="00670666">
      <w:pPr>
        <w:textAlignment w:val="baseline"/>
        <w:rPr>
          <w:rFonts w:ascii="Segoe UI" w:eastAsia="Times New Roman" w:hAnsi="Segoe UI" w:cs="Segoe UI"/>
          <w:color w:val="2F5496"/>
          <w:sz w:val="18"/>
          <w:szCs w:val="18"/>
        </w:rPr>
      </w:pPr>
      <w:r w:rsidRPr="00670666">
        <w:rPr>
          <w:rFonts w:ascii="Calibri" w:eastAsia="Times New Roman" w:hAnsi="Calibri" w:cs="Calibri"/>
          <w:b/>
          <w:bCs/>
          <w:color w:val="2F5496"/>
          <w:sz w:val="18"/>
          <w:szCs w:val="18"/>
          <w:u w:val="single"/>
        </w:rPr>
        <w:t>T</w:t>
      </w:r>
      <w:r w:rsidRPr="00670666">
        <w:rPr>
          <w:rFonts w:ascii="Calibri" w:eastAsia="Times New Roman" w:hAnsi="Calibri" w:cs="Calibri"/>
          <w:color w:val="2F5496"/>
          <w:sz w:val="18"/>
          <w:szCs w:val="18"/>
        </w:rPr>
        <w:t> </w:t>
      </w:r>
    </w:p>
    <w:p w14:paraId="2659D8CA" w14:textId="77777777" w:rsidR="00670666" w:rsidRPr="00670666" w:rsidRDefault="00670666" w:rsidP="00670666">
      <w:pPr>
        <w:textAlignment w:val="baseline"/>
        <w:rPr>
          <w:rFonts w:ascii="Segoe UI" w:eastAsia="Times New Roman" w:hAnsi="Segoe UI" w:cs="Segoe UI"/>
          <w:sz w:val="18"/>
          <w:szCs w:val="18"/>
        </w:rPr>
      </w:pPr>
      <w:r w:rsidRPr="00670666">
        <w:rPr>
          <w:rFonts w:ascii="Segoe UI" w:eastAsia="Times New Roman" w:hAnsi="Segoe UI" w:cs="Segoe UI"/>
          <w:sz w:val="18"/>
          <w:szCs w:val="18"/>
        </w:rPr>
        <w:t>  </w:t>
      </w:r>
    </w:p>
    <w:p w14:paraId="5FDE774D" w14:textId="77777777" w:rsidR="00670666" w:rsidRPr="00670666" w:rsidRDefault="00670666" w:rsidP="00670666">
      <w:pPr>
        <w:textAlignment w:val="baseline"/>
        <w:rPr>
          <w:rFonts w:ascii="Segoe UI" w:eastAsia="Times New Roman" w:hAnsi="Segoe UI" w:cs="Segoe UI"/>
          <w:sz w:val="18"/>
          <w:szCs w:val="18"/>
        </w:rPr>
      </w:pPr>
      <w:r w:rsidRPr="00670666">
        <w:rPr>
          <w:rFonts w:ascii="Calibri" w:eastAsia="Times New Roman" w:hAnsi="Calibri" w:cs="Calibri"/>
          <w:b/>
          <w:bCs/>
          <w:sz w:val="26"/>
          <w:szCs w:val="26"/>
        </w:rPr>
        <w:t> </w:t>
      </w:r>
      <w:r w:rsidRPr="00670666">
        <w:rPr>
          <w:rFonts w:ascii="Calibri" w:eastAsia="Times New Roman" w:hAnsi="Calibri" w:cs="Calibri"/>
          <w:sz w:val="26"/>
          <w:szCs w:val="26"/>
        </w:rPr>
        <w:t> </w:t>
      </w:r>
    </w:p>
    <w:p w14:paraId="7493AE78" w14:textId="77777777" w:rsidR="00670666" w:rsidRPr="00670666" w:rsidRDefault="00670666" w:rsidP="00670666">
      <w:pPr>
        <w:textAlignment w:val="baseline"/>
        <w:rPr>
          <w:rFonts w:ascii="Segoe UI" w:eastAsia="Times New Roman" w:hAnsi="Segoe UI" w:cs="Segoe UI"/>
          <w:sz w:val="18"/>
          <w:szCs w:val="18"/>
        </w:rPr>
      </w:pPr>
      <w:r w:rsidRPr="00670666">
        <w:rPr>
          <w:rFonts w:ascii="Calibri" w:eastAsia="Times New Roman" w:hAnsi="Calibri" w:cs="Calibri"/>
          <w:b/>
          <w:bCs/>
          <w:sz w:val="26"/>
          <w:szCs w:val="26"/>
        </w:rPr>
        <w:t>Standards  </w:t>
      </w:r>
      <w:r w:rsidRPr="00670666">
        <w:rPr>
          <w:rFonts w:ascii="Calibri" w:eastAsia="Times New Roman" w:hAnsi="Calibri" w:cs="Calibri"/>
          <w:i/>
          <w:iCs/>
          <w:sz w:val="26"/>
          <w:szCs w:val="26"/>
        </w:rPr>
        <w:t> </w:t>
      </w:r>
      <w:r w:rsidRPr="00670666">
        <w:rPr>
          <w:rFonts w:ascii="Calibri" w:eastAsia="Times New Roman" w:hAnsi="Calibri" w:cs="Calibri"/>
          <w:sz w:val="26"/>
          <w:szCs w:val="26"/>
        </w:rPr>
        <w:t> </w:t>
      </w:r>
    </w:p>
    <w:p w14:paraId="60992834" w14:textId="77777777" w:rsidR="00670666" w:rsidRPr="00670666" w:rsidRDefault="00670666" w:rsidP="00670666">
      <w:pPr>
        <w:textAlignment w:val="baseline"/>
        <w:rPr>
          <w:rFonts w:ascii="Segoe UI" w:eastAsia="Times New Roman" w:hAnsi="Segoe UI" w:cs="Segoe UI"/>
          <w:sz w:val="18"/>
          <w:szCs w:val="18"/>
        </w:rPr>
      </w:pPr>
      <w:r w:rsidRPr="00670666">
        <w:rPr>
          <w:rFonts w:ascii="Calibri" w:eastAsia="Times New Roman" w:hAnsi="Calibri" w:cs="Calibri"/>
          <w:b/>
          <w:bCs/>
          <w:sz w:val="26"/>
          <w:szCs w:val="26"/>
        </w:rPr>
        <w:t>1 – limits – there are infinite medicines to specify. HIV/Aids medication, Specifying justifies infinite </w:t>
      </w:r>
      <w:proofErr w:type="spellStart"/>
      <w:r w:rsidRPr="00670666">
        <w:rPr>
          <w:rFonts w:ascii="Calibri" w:eastAsia="Times New Roman" w:hAnsi="Calibri" w:cs="Calibri"/>
          <w:b/>
          <w:bCs/>
          <w:sz w:val="26"/>
          <w:szCs w:val="26"/>
        </w:rPr>
        <w:t>affs</w:t>
      </w:r>
      <w:proofErr w:type="spellEnd"/>
      <w:r w:rsidRPr="00670666">
        <w:rPr>
          <w:rFonts w:ascii="Calibri" w:eastAsia="Times New Roman" w:hAnsi="Calibri" w:cs="Calibri"/>
          <w:b/>
          <w:bCs/>
          <w:sz w:val="26"/>
          <w:szCs w:val="26"/>
        </w:rPr>
        <w:t> and kills the </w:t>
      </w:r>
      <w:proofErr w:type="spellStart"/>
      <w:r w:rsidRPr="00670666">
        <w:rPr>
          <w:rFonts w:ascii="Calibri" w:eastAsia="Times New Roman" w:hAnsi="Calibri" w:cs="Calibri"/>
          <w:b/>
          <w:bCs/>
          <w:sz w:val="26"/>
          <w:szCs w:val="26"/>
        </w:rPr>
        <w:t>neg’s</w:t>
      </w:r>
      <w:proofErr w:type="spellEnd"/>
      <w:r w:rsidRPr="00670666">
        <w:rPr>
          <w:rFonts w:ascii="Calibri" w:eastAsia="Times New Roman" w:hAnsi="Calibri" w:cs="Calibri"/>
          <w:b/>
          <w:bCs/>
          <w:sz w:val="26"/>
          <w:szCs w:val="26"/>
        </w:rPr>
        <w:t> ability to engage – we can’t be expected to prep for each of these </w:t>
      </w:r>
      <w:proofErr w:type="spellStart"/>
      <w:r w:rsidRPr="00670666">
        <w:rPr>
          <w:rFonts w:ascii="Calibri" w:eastAsia="Times New Roman" w:hAnsi="Calibri" w:cs="Calibri"/>
          <w:b/>
          <w:bCs/>
          <w:sz w:val="26"/>
          <w:szCs w:val="26"/>
        </w:rPr>
        <w:t>affs</w:t>
      </w:r>
      <w:proofErr w:type="spellEnd"/>
      <w:r w:rsidRPr="00670666">
        <w:rPr>
          <w:rFonts w:ascii="Calibri" w:eastAsia="Times New Roman" w:hAnsi="Calibri" w:cs="Calibri"/>
          <w:b/>
          <w:bCs/>
          <w:sz w:val="26"/>
          <w:szCs w:val="26"/>
        </w:rPr>
        <w:t> – kills fairness </w:t>
      </w:r>
      <w:proofErr w:type="spellStart"/>
      <w:r w:rsidRPr="00670666">
        <w:rPr>
          <w:rFonts w:ascii="Calibri" w:eastAsia="Times New Roman" w:hAnsi="Calibri" w:cs="Calibri"/>
          <w:b/>
          <w:bCs/>
          <w:sz w:val="26"/>
          <w:szCs w:val="26"/>
        </w:rPr>
        <w:t>bc</w:t>
      </w:r>
      <w:proofErr w:type="spellEnd"/>
      <w:r w:rsidRPr="00670666">
        <w:rPr>
          <w:rFonts w:ascii="Calibri" w:eastAsia="Times New Roman" w:hAnsi="Calibri" w:cs="Calibri"/>
          <w:b/>
          <w:bCs/>
          <w:sz w:val="26"/>
          <w:szCs w:val="26"/>
        </w:rPr>
        <w:t> big schools will always have access to more prep and kills education </w:t>
      </w:r>
      <w:proofErr w:type="spellStart"/>
      <w:r w:rsidRPr="00670666">
        <w:rPr>
          <w:rFonts w:ascii="Calibri" w:eastAsia="Times New Roman" w:hAnsi="Calibri" w:cs="Calibri"/>
          <w:b/>
          <w:bCs/>
          <w:sz w:val="26"/>
          <w:szCs w:val="26"/>
        </w:rPr>
        <w:t>bc</w:t>
      </w:r>
      <w:proofErr w:type="spellEnd"/>
      <w:r w:rsidRPr="00670666">
        <w:rPr>
          <w:rFonts w:ascii="Calibri" w:eastAsia="Times New Roman" w:hAnsi="Calibri" w:cs="Calibri"/>
          <w:b/>
          <w:bCs/>
          <w:sz w:val="26"/>
          <w:szCs w:val="26"/>
        </w:rPr>
        <w:t> we </w:t>
      </w:r>
      <w:proofErr w:type="spellStart"/>
      <w:proofErr w:type="gramStart"/>
      <w:r w:rsidRPr="00670666">
        <w:rPr>
          <w:rFonts w:ascii="Calibri" w:eastAsia="Times New Roman" w:hAnsi="Calibri" w:cs="Calibri"/>
          <w:b/>
          <w:bCs/>
          <w:sz w:val="26"/>
          <w:szCs w:val="26"/>
        </w:rPr>
        <w:t>wont</w:t>
      </w:r>
      <w:proofErr w:type="spellEnd"/>
      <w:proofErr w:type="gramEnd"/>
      <w:r w:rsidRPr="00670666">
        <w:rPr>
          <w:rFonts w:ascii="Calibri" w:eastAsia="Times New Roman" w:hAnsi="Calibri" w:cs="Calibri"/>
          <w:b/>
          <w:bCs/>
          <w:sz w:val="26"/>
          <w:szCs w:val="26"/>
        </w:rPr>
        <w:t> be able to have substantive discussions on the </w:t>
      </w:r>
      <w:proofErr w:type="spellStart"/>
      <w:r w:rsidRPr="00670666">
        <w:rPr>
          <w:rFonts w:ascii="Calibri" w:eastAsia="Times New Roman" w:hAnsi="Calibri" w:cs="Calibri"/>
          <w:b/>
          <w:bCs/>
          <w:sz w:val="26"/>
          <w:szCs w:val="26"/>
        </w:rPr>
        <w:t>aff</w:t>
      </w:r>
      <w:proofErr w:type="spellEnd"/>
      <w:r w:rsidRPr="00670666">
        <w:rPr>
          <w:rFonts w:ascii="Calibri" w:eastAsia="Times New Roman" w:hAnsi="Calibri" w:cs="Calibri"/>
          <w:b/>
          <w:bCs/>
          <w:sz w:val="26"/>
          <w:szCs w:val="26"/>
        </w:rPr>
        <w:t>. </w:t>
      </w:r>
      <w:r w:rsidRPr="00670666">
        <w:rPr>
          <w:rFonts w:ascii="Calibri" w:eastAsia="Times New Roman" w:hAnsi="Calibri" w:cs="Calibri"/>
          <w:sz w:val="26"/>
          <w:szCs w:val="26"/>
        </w:rPr>
        <w:t>  </w:t>
      </w:r>
    </w:p>
    <w:p w14:paraId="6EA84168" w14:textId="77777777" w:rsidR="00670666" w:rsidRPr="00670666" w:rsidRDefault="00670666" w:rsidP="00670666">
      <w:pPr>
        <w:textAlignment w:val="baseline"/>
        <w:rPr>
          <w:rFonts w:ascii="Segoe UI" w:eastAsia="Times New Roman" w:hAnsi="Segoe UI" w:cs="Segoe UI"/>
          <w:sz w:val="18"/>
          <w:szCs w:val="18"/>
        </w:rPr>
      </w:pPr>
      <w:r w:rsidRPr="00670666">
        <w:rPr>
          <w:rFonts w:ascii="Calibri" w:eastAsia="Times New Roman" w:hAnsi="Calibri" w:cs="Calibri"/>
          <w:b/>
          <w:bCs/>
          <w:sz w:val="18"/>
          <w:szCs w:val="18"/>
        </w:rPr>
        <w:t> </w:t>
      </w:r>
      <w:r w:rsidRPr="00670666">
        <w:rPr>
          <w:rFonts w:ascii="Calibri" w:eastAsia="Times New Roman" w:hAnsi="Calibri" w:cs="Calibri"/>
          <w:sz w:val="18"/>
          <w:szCs w:val="18"/>
        </w:rPr>
        <w:t>  </w:t>
      </w:r>
    </w:p>
    <w:p w14:paraId="47E22FE9" w14:textId="77777777" w:rsidR="00670666" w:rsidRPr="00670666" w:rsidRDefault="00670666" w:rsidP="00670666">
      <w:pPr>
        <w:textAlignment w:val="baseline"/>
        <w:rPr>
          <w:rFonts w:ascii="Segoe UI" w:eastAsia="Times New Roman" w:hAnsi="Segoe UI" w:cs="Segoe UI"/>
          <w:sz w:val="18"/>
          <w:szCs w:val="18"/>
        </w:rPr>
      </w:pPr>
      <w:r w:rsidRPr="00670666">
        <w:rPr>
          <w:rFonts w:ascii="Helvetica Neue" w:eastAsia="Times New Roman" w:hAnsi="Helvetica Neue" w:cs="Segoe UI"/>
          <w:b/>
          <w:bCs/>
          <w:i/>
          <w:iCs/>
          <w:sz w:val="18"/>
          <w:szCs w:val="18"/>
          <w:u w:val="single"/>
        </w:rPr>
        <w:t> 2 – clash</w:t>
      </w:r>
      <w:r w:rsidRPr="00670666">
        <w:rPr>
          <w:rFonts w:ascii="Helvetica Neue" w:eastAsia="Times New Roman" w:hAnsi="Helvetica Neue" w:cs="Segoe UI"/>
          <w:b/>
          <w:bCs/>
          <w:i/>
          <w:iCs/>
          <w:sz w:val="18"/>
          <w:szCs w:val="18"/>
        </w:rPr>
        <w:t> – predictable debate is key to clash – anything else leads to two ships passing in the night </w:t>
      </w:r>
      <w:proofErr w:type="spellStart"/>
      <w:r w:rsidRPr="00670666">
        <w:rPr>
          <w:rFonts w:ascii="Helvetica Neue" w:eastAsia="Times New Roman" w:hAnsi="Helvetica Neue" w:cs="Segoe UI"/>
          <w:b/>
          <w:bCs/>
          <w:i/>
          <w:iCs/>
          <w:sz w:val="18"/>
          <w:szCs w:val="18"/>
        </w:rPr>
        <w:t>bc</w:t>
      </w:r>
      <w:proofErr w:type="spellEnd"/>
      <w:r w:rsidRPr="00670666">
        <w:rPr>
          <w:rFonts w:ascii="Helvetica Neue" w:eastAsia="Times New Roman" w:hAnsi="Helvetica Neue" w:cs="Segoe UI"/>
          <w:b/>
          <w:bCs/>
          <w:i/>
          <w:iCs/>
          <w:sz w:val="18"/>
          <w:szCs w:val="18"/>
        </w:rPr>
        <w:t> the neg doesn’t have substantive, well-researched objections to the </w:t>
      </w:r>
      <w:proofErr w:type="spellStart"/>
      <w:r w:rsidRPr="00670666">
        <w:rPr>
          <w:rFonts w:ascii="Helvetica Neue" w:eastAsia="Times New Roman" w:hAnsi="Helvetica Neue" w:cs="Segoe UI"/>
          <w:b/>
          <w:bCs/>
          <w:i/>
          <w:iCs/>
          <w:sz w:val="18"/>
          <w:szCs w:val="18"/>
        </w:rPr>
        <w:t>aff</w:t>
      </w:r>
      <w:proofErr w:type="spellEnd"/>
      <w:r w:rsidRPr="00670666">
        <w:rPr>
          <w:rFonts w:ascii="Helvetica Neue" w:eastAsia="Times New Roman" w:hAnsi="Helvetica Neue" w:cs="Segoe UI"/>
          <w:b/>
          <w:bCs/>
          <w:i/>
          <w:iCs/>
          <w:sz w:val="18"/>
          <w:szCs w:val="18"/>
        </w:rPr>
        <w:t xml:space="preserve">. </w:t>
      </w:r>
      <w:proofErr w:type="spellStart"/>
      <w:r w:rsidRPr="00670666">
        <w:rPr>
          <w:rFonts w:ascii="Helvetica Neue" w:eastAsia="Times New Roman" w:hAnsi="Helvetica Neue" w:cs="Segoe UI"/>
          <w:b/>
          <w:bCs/>
          <w:i/>
          <w:iCs/>
          <w:sz w:val="18"/>
          <w:szCs w:val="18"/>
        </w:rPr>
        <w:t>Aff</w:t>
      </w:r>
      <w:proofErr w:type="spellEnd"/>
      <w:r w:rsidRPr="00670666">
        <w:rPr>
          <w:rFonts w:ascii="Helvetica Neue" w:eastAsia="Times New Roman" w:hAnsi="Helvetica Neue" w:cs="Segoe UI"/>
          <w:b/>
          <w:bCs/>
          <w:i/>
          <w:iCs/>
          <w:sz w:val="18"/>
          <w:szCs w:val="18"/>
        </w:rPr>
        <w:t xml:space="preserve"> is not predictable because there are infinite possibilities for the affirmative to run. kills education </w:t>
      </w:r>
      <w:proofErr w:type="spellStart"/>
      <w:r w:rsidRPr="00670666">
        <w:rPr>
          <w:rFonts w:ascii="Helvetica Neue" w:eastAsia="Times New Roman" w:hAnsi="Helvetica Neue" w:cs="Segoe UI"/>
          <w:b/>
          <w:bCs/>
          <w:i/>
          <w:iCs/>
          <w:sz w:val="18"/>
          <w:szCs w:val="18"/>
        </w:rPr>
        <w:t>bc</w:t>
      </w:r>
      <w:proofErr w:type="spellEnd"/>
      <w:r w:rsidRPr="00670666">
        <w:rPr>
          <w:rFonts w:ascii="Helvetica Neue" w:eastAsia="Times New Roman" w:hAnsi="Helvetica Neue" w:cs="Segoe UI"/>
          <w:b/>
          <w:bCs/>
          <w:i/>
          <w:iCs/>
          <w:sz w:val="18"/>
          <w:szCs w:val="18"/>
        </w:rPr>
        <w:t> we never learn anything about both sides of the topic – </w:t>
      </w:r>
      <w:proofErr w:type="spellStart"/>
      <w:r w:rsidRPr="00670666">
        <w:rPr>
          <w:rFonts w:ascii="Helvetica Neue" w:eastAsia="Times New Roman" w:hAnsi="Helvetica Neue" w:cs="Segoe UI"/>
          <w:b/>
          <w:bCs/>
          <w:i/>
          <w:iCs/>
          <w:sz w:val="18"/>
          <w:szCs w:val="18"/>
        </w:rPr>
        <w:t>aff</w:t>
      </w:r>
      <w:proofErr w:type="spellEnd"/>
      <w:r w:rsidRPr="00670666">
        <w:rPr>
          <w:rFonts w:ascii="Helvetica Neue" w:eastAsia="Times New Roman" w:hAnsi="Helvetica Neue" w:cs="Segoe UI"/>
          <w:b/>
          <w:bCs/>
          <w:i/>
          <w:iCs/>
          <w:sz w:val="18"/>
          <w:szCs w:val="18"/>
        </w:rPr>
        <w:t> is more likely to win </w:t>
      </w:r>
      <w:proofErr w:type="spellStart"/>
      <w:r w:rsidRPr="00670666">
        <w:rPr>
          <w:rFonts w:ascii="Helvetica Neue" w:eastAsia="Times New Roman" w:hAnsi="Helvetica Neue" w:cs="Segoe UI"/>
          <w:b/>
          <w:bCs/>
          <w:i/>
          <w:iCs/>
          <w:sz w:val="18"/>
          <w:szCs w:val="18"/>
        </w:rPr>
        <w:t>bc</w:t>
      </w:r>
      <w:proofErr w:type="spellEnd"/>
      <w:r w:rsidRPr="00670666">
        <w:rPr>
          <w:rFonts w:ascii="Helvetica Neue" w:eastAsia="Times New Roman" w:hAnsi="Helvetica Neue" w:cs="Segoe UI"/>
          <w:b/>
          <w:bCs/>
          <w:i/>
          <w:iCs/>
          <w:sz w:val="18"/>
          <w:szCs w:val="18"/>
        </w:rPr>
        <w:t> they’re ahead on the research about their specific plan.  </w:t>
      </w:r>
      <w:r w:rsidRPr="00670666">
        <w:rPr>
          <w:rFonts w:ascii="Helvetica Neue" w:eastAsia="Times New Roman" w:hAnsi="Helvetica Neue" w:cs="Segoe UI"/>
          <w:i/>
          <w:iCs/>
          <w:sz w:val="18"/>
          <w:szCs w:val="18"/>
        </w:rPr>
        <w:t> </w:t>
      </w:r>
      <w:r w:rsidRPr="00670666">
        <w:rPr>
          <w:rFonts w:ascii="Helvetica Neue" w:eastAsia="Times New Roman" w:hAnsi="Helvetica Neue" w:cs="Segoe UI"/>
          <w:sz w:val="18"/>
          <w:szCs w:val="18"/>
        </w:rPr>
        <w:t>  </w:t>
      </w:r>
    </w:p>
    <w:p w14:paraId="4B54E4AC" w14:textId="77777777" w:rsidR="00670666" w:rsidRPr="00670666" w:rsidRDefault="00670666" w:rsidP="00670666">
      <w:pPr>
        <w:textAlignment w:val="baseline"/>
        <w:rPr>
          <w:rFonts w:ascii="Segoe UI" w:eastAsia="Times New Roman" w:hAnsi="Segoe UI" w:cs="Segoe UI"/>
          <w:sz w:val="18"/>
          <w:szCs w:val="18"/>
        </w:rPr>
      </w:pPr>
      <w:r w:rsidRPr="00670666">
        <w:rPr>
          <w:rFonts w:ascii="Calibri" w:eastAsia="Times New Roman" w:hAnsi="Calibri" w:cs="Calibri"/>
          <w:b/>
          <w:bCs/>
          <w:sz w:val="18"/>
          <w:szCs w:val="18"/>
        </w:rPr>
        <w:t> </w:t>
      </w:r>
      <w:r w:rsidRPr="00670666">
        <w:rPr>
          <w:rFonts w:ascii="Calibri" w:eastAsia="Times New Roman" w:hAnsi="Calibri" w:cs="Calibri"/>
          <w:sz w:val="18"/>
          <w:szCs w:val="18"/>
        </w:rPr>
        <w:t>  </w:t>
      </w:r>
    </w:p>
    <w:p w14:paraId="12D56AF6" w14:textId="77777777" w:rsidR="00670666" w:rsidRPr="00670666" w:rsidRDefault="00670666" w:rsidP="00670666">
      <w:pPr>
        <w:textAlignment w:val="baseline"/>
        <w:rPr>
          <w:rFonts w:ascii="Segoe UI" w:eastAsia="Times New Roman" w:hAnsi="Segoe UI" w:cs="Segoe UI"/>
          <w:sz w:val="18"/>
          <w:szCs w:val="18"/>
        </w:rPr>
      </w:pPr>
      <w:r w:rsidRPr="00670666">
        <w:rPr>
          <w:rFonts w:ascii="Calibri" w:eastAsia="Times New Roman" w:hAnsi="Calibri" w:cs="Calibri"/>
          <w:b/>
          <w:bCs/>
          <w:sz w:val="26"/>
          <w:szCs w:val="26"/>
        </w:rPr>
        <w:t>Voters – </w:t>
      </w:r>
      <w:r w:rsidRPr="00670666">
        <w:rPr>
          <w:rFonts w:ascii="Calibri" w:eastAsia="Times New Roman" w:hAnsi="Calibri" w:cs="Calibri"/>
          <w:i/>
          <w:iCs/>
          <w:sz w:val="26"/>
          <w:szCs w:val="26"/>
        </w:rPr>
        <w:t> </w:t>
      </w:r>
      <w:r w:rsidRPr="00670666">
        <w:rPr>
          <w:rFonts w:ascii="Calibri" w:eastAsia="Times New Roman" w:hAnsi="Calibri" w:cs="Calibri"/>
          <w:sz w:val="26"/>
          <w:szCs w:val="26"/>
        </w:rPr>
        <w:t> </w:t>
      </w:r>
    </w:p>
    <w:p w14:paraId="207515FE" w14:textId="77777777" w:rsidR="00670666" w:rsidRPr="00670666" w:rsidRDefault="00670666" w:rsidP="00670666">
      <w:pPr>
        <w:textAlignment w:val="baseline"/>
        <w:rPr>
          <w:rFonts w:ascii="Segoe UI" w:eastAsia="Times New Roman" w:hAnsi="Segoe UI" w:cs="Segoe UI"/>
          <w:sz w:val="18"/>
          <w:szCs w:val="18"/>
        </w:rPr>
      </w:pPr>
      <w:r w:rsidRPr="00670666">
        <w:rPr>
          <w:rFonts w:ascii="Helvetica Neue" w:eastAsia="Times New Roman" w:hAnsi="Helvetica Neue" w:cs="Segoe UI"/>
          <w:b/>
          <w:bCs/>
          <w:sz w:val="18"/>
          <w:szCs w:val="18"/>
        </w:rPr>
        <w:t>1 -- Fairness – you need fairness to evaluate debate rounds – the judge needs to vote for the better debater not the better cheater. Unfair advantages in debate rounds make decisions illegitimate and hurt our ability to access real world skills. If they try to go for “fairness bad” then just vote neg because it means you’re under no obligation to evaluate their arguments fairly.</w:t>
      </w:r>
      <w:r w:rsidRPr="00670666">
        <w:rPr>
          <w:rFonts w:ascii="Helvetica Neue" w:eastAsia="Times New Roman" w:hAnsi="Helvetica Neue" w:cs="Segoe UI"/>
          <w:sz w:val="18"/>
          <w:szCs w:val="18"/>
        </w:rPr>
        <w:t>  </w:t>
      </w:r>
    </w:p>
    <w:p w14:paraId="46D974B5" w14:textId="77777777" w:rsidR="00670666" w:rsidRPr="00670666" w:rsidRDefault="00670666" w:rsidP="00670666">
      <w:pPr>
        <w:textAlignment w:val="baseline"/>
        <w:rPr>
          <w:rFonts w:ascii="Segoe UI" w:eastAsia="Times New Roman" w:hAnsi="Segoe UI" w:cs="Segoe UI"/>
          <w:sz w:val="18"/>
          <w:szCs w:val="18"/>
        </w:rPr>
      </w:pPr>
      <w:r w:rsidRPr="00670666">
        <w:rPr>
          <w:rFonts w:ascii="Calibri" w:eastAsia="Times New Roman" w:hAnsi="Calibri" w:cs="Calibri"/>
          <w:sz w:val="22"/>
          <w:szCs w:val="22"/>
        </w:rPr>
        <w:t>  </w:t>
      </w:r>
    </w:p>
    <w:p w14:paraId="1F5F2FE1" w14:textId="77777777" w:rsidR="00670666" w:rsidRPr="00670666" w:rsidRDefault="00670666" w:rsidP="00670666">
      <w:pPr>
        <w:textAlignment w:val="baseline"/>
        <w:rPr>
          <w:rFonts w:ascii="Segoe UI" w:eastAsia="Times New Roman" w:hAnsi="Segoe UI" w:cs="Segoe UI"/>
          <w:sz w:val="18"/>
          <w:szCs w:val="18"/>
        </w:rPr>
      </w:pPr>
      <w:r w:rsidRPr="00670666">
        <w:rPr>
          <w:rFonts w:ascii="Calibri" w:eastAsia="Times New Roman" w:hAnsi="Calibri" w:cs="Calibri"/>
          <w:sz w:val="22"/>
          <w:szCs w:val="22"/>
        </w:rPr>
        <w:t>  </w:t>
      </w:r>
    </w:p>
    <w:p w14:paraId="21BC8256" w14:textId="77777777" w:rsidR="00670666" w:rsidRPr="00670666" w:rsidRDefault="00670666" w:rsidP="00670666">
      <w:pPr>
        <w:textAlignment w:val="baseline"/>
        <w:rPr>
          <w:rFonts w:ascii="Segoe UI" w:eastAsia="Times New Roman" w:hAnsi="Segoe UI" w:cs="Segoe UI"/>
          <w:sz w:val="18"/>
          <w:szCs w:val="18"/>
        </w:rPr>
      </w:pPr>
      <w:r w:rsidRPr="00670666">
        <w:rPr>
          <w:rFonts w:ascii="Calibri" w:eastAsia="Times New Roman" w:hAnsi="Calibri" w:cs="Calibri"/>
          <w:b/>
          <w:bCs/>
          <w:sz w:val="26"/>
          <w:szCs w:val="26"/>
        </w:rPr>
        <w:t>2 – education – it’s a voter because it’s the reason schools fund debate and the only portable skills we gain from debate are a result of education</w:t>
      </w:r>
      <w:r w:rsidRPr="00670666">
        <w:rPr>
          <w:rFonts w:ascii="Calibri" w:eastAsia="Times New Roman" w:hAnsi="Calibri" w:cs="Calibri"/>
          <w:sz w:val="26"/>
          <w:szCs w:val="26"/>
        </w:rPr>
        <w:t>  </w:t>
      </w:r>
    </w:p>
    <w:p w14:paraId="57E0EE8A" w14:textId="77777777" w:rsidR="00670666" w:rsidRPr="00670666" w:rsidRDefault="00670666" w:rsidP="00670666">
      <w:pPr>
        <w:textAlignment w:val="baseline"/>
        <w:rPr>
          <w:rFonts w:ascii="Segoe UI" w:eastAsia="Times New Roman" w:hAnsi="Segoe UI" w:cs="Segoe UI"/>
          <w:sz w:val="18"/>
          <w:szCs w:val="18"/>
        </w:rPr>
      </w:pPr>
      <w:r w:rsidRPr="00670666">
        <w:rPr>
          <w:rFonts w:ascii="Calibri" w:eastAsia="Times New Roman" w:hAnsi="Calibri" w:cs="Calibri"/>
          <w:sz w:val="26"/>
          <w:szCs w:val="26"/>
        </w:rPr>
        <w:t>  </w:t>
      </w:r>
    </w:p>
    <w:p w14:paraId="6B2C010B" w14:textId="77777777" w:rsidR="00670666" w:rsidRPr="00670666" w:rsidRDefault="00670666" w:rsidP="00670666">
      <w:pPr>
        <w:textAlignment w:val="baseline"/>
        <w:rPr>
          <w:rFonts w:ascii="Segoe UI" w:eastAsia="Times New Roman" w:hAnsi="Segoe UI" w:cs="Segoe UI"/>
          <w:sz w:val="18"/>
          <w:szCs w:val="18"/>
        </w:rPr>
      </w:pPr>
      <w:r w:rsidRPr="00670666">
        <w:rPr>
          <w:rFonts w:ascii="Calibri" w:eastAsia="Times New Roman" w:hAnsi="Calibri" w:cs="Calibri"/>
          <w:b/>
          <w:bCs/>
          <w:sz w:val="26"/>
          <w:szCs w:val="26"/>
        </w:rPr>
        <w:t>Paradigm issues –  </w:t>
      </w:r>
      <w:r w:rsidRPr="00670666">
        <w:rPr>
          <w:rFonts w:ascii="Calibri" w:eastAsia="Times New Roman" w:hAnsi="Calibri" w:cs="Calibri"/>
          <w:i/>
          <w:iCs/>
          <w:sz w:val="26"/>
          <w:szCs w:val="26"/>
        </w:rPr>
        <w:t> </w:t>
      </w:r>
      <w:r w:rsidRPr="00670666">
        <w:rPr>
          <w:rFonts w:ascii="Calibri" w:eastAsia="Times New Roman" w:hAnsi="Calibri" w:cs="Calibri"/>
          <w:sz w:val="26"/>
          <w:szCs w:val="26"/>
        </w:rPr>
        <w:t> </w:t>
      </w:r>
    </w:p>
    <w:p w14:paraId="1230E5D4" w14:textId="77777777" w:rsidR="00670666" w:rsidRPr="00670666" w:rsidRDefault="00670666" w:rsidP="00670666">
      <w:pPr>
        <w:textAlignment w:val="baseline"/>
        <w:rPr>
          <w:rFonts w:ascii="Segoe UI" w:eastAsia="Times New Roman" w:hAnsi="Segoe UI" w:cs="Segoe UI"/>
          <w:sz w:val="18"/>
          <w:szCs w:val="18"/>
        </w:rPr>
      </w:pPr>
      <w:r w:rsidRPr="00670666">
        <w:rPr>
          <w:rFonts w:ascii="Calibri" w:eastAsia="Times New Roman" w:hAnsi="Calibri" w:cs="Calibri"/>
          <w:b/>
          <w:bCs/>
          <w:sz w:val="26"/>
          <w:szCs w:val="26"/>
        </w:rPr>
        <w:t>1 – No RVIs  </w:t>
      </w:r>
      <w:r w:rsidRPr="00670666">
        <w:rPr>
          <w:rFonts w:ascii="Calibri" w:eastAsia="Times New Roman" w:hAnsi="Calibri" w:cs="Calibri"/>
          <w:i/>
          <w:iCs/>
          <w:sz w:val="26"/>
          <w:szCs w:val="26"/>
        </w:rPr>
        <w:t> </w:t>
      </w:r>
      <w:r w:rsidRPr="00670666">
        <w:rPr>
          <w:rFonts w:ascii="Calibri" w:eastAsia="Times New Roman" w:hAnsi="Calibri" w:cs="Calibri"/>
          <w:sz w:val="26"/>
          <w:szCs w:val="26"/>
        </w:rPr>
        <w:t> </w:t>
      </w:r>
    </w:p>
    <w:p w14:paraId="78EDBFF7" w14:textId="77777777" w:rsidR="00670666" w:rsidRPr="00670666" w:rsidRDefault="00670666" w:rsidP="00670666">
      <w:pPr>
        <w:textAlignment w:val="baseline"/>
        <w:rPr>
          <w:rFonts w:ascii="Segoe UI" w:eastAsia="Times New Roman" w:hAnsi="Segoe UI" w:cs="Segoe UI"/>
          <w:sz w:val="18"/>
          <w:szCs w:val="18"/>
        </w:rPr>
      </w:pPr>
      <w:r w:rsidRPr="00670666">
        <w:rPr>
          <w:rFonts w:ascii="Calibri" w:eastAsia="Times New Roman" w:hAnsi="Calibri" w:cs="Calibri"/>
          <w:b/>
          <w:bCs/>
          <w:sz w:val="26"/>
          <w:szCs w:val="26"/>
        </w:rPr>
        <w:t>a] logic – you don’t get to win just for proving you’re topical </w:t>
      </w:r>
      <w:r w:rsidRPr="00670666">
        <w:rPr>
          <w:rFonts w:ascii="Calibri" w:eastAsia="Times New Roman" w:hAnsi="Calibri" w:cs="Calibri"/>
          <w:i/>
          <w:iCs/>
          <w:sz w:val="26"/>
          <w:szCs w:val="26"/>
        </w:rPr>
        <w:t> </w:t>
      </w:r>
      <w:r w:rsidRPr="00670666">
        <w:rPr>
          <w:rFonts w:ascii="Calibri" w:eastAsia="Times New Roman" w:hAnsi="Calibri" w:cs="Calibri"/>
          <w:sz w:val="26"/>
          <w:szCs w:val="26"/>
        </w:rPr>
        <w:t> </w:t>
      </w:r>
    </w:p>
    <w:p w14:paraId="53EA71A6" w14:textId="77777777" w:rsidR="00670666" w:rsidRPr="00670666" w:rsidRDefault="00670666" w:rsidP="00670666">
      <w:pPr>
        <w:textAlignment w:val="baseline"/>
        <w:rPr>
          <w:rFonts w:ascii="Segoe UI" w:eastAsia="Times New Roman" w:hAnsi="Segoe UI" w:cs="Segoe UI"/>
          <w:sz w:val="18"/>
          <w:szCs w:val="18"/>
        </w:rPr>
      </w:pPr>
      <w:r w:rsidRPr="00670666">
        <w:rPr>
          <w:rFonts w:ascii="Calibri" w:eastAsia="Times New Roman" w:hAnsi="Calibri" w:cs="Calibri"/>
          <w:b/>
          <w:bCs/>
          <w:sz w:val="26"/>
          <w:szCs w:val="26"/>
        </w:rPr>
        <w:t>b] chilling effect – </w:t>
      </w:r>
      <w:proofErr w:type="spellStart"/>
      <w:r w:rsidRPr="00670666">
        <w:rPr>
          <w:rFonts w:ascii="Calibri" w:eastAsia="Times New Roman" w:hAnsi="Calibri" w:cs="Calibri"/>
          <w:b/>
          <w:bCs/>
          <w:sz w:val="26"/>
          <w:szCs w:val="26"/>
        </w:rPr>
        <w:t>rvis</w:t>
      </w:r>
      <w:proofErr w:type="spellEnd"/>
      <w:r w:rsidRPr="00670666">
        <w:rPr>
          <w:rFonts w:ascii="Calibri" w:eastAsia="Times New Roman" w:hAnsi="Calibri" w:cs="Calibri"/>
          <w:b/>
          <w:bCs/>
          <w:sz w:val="26"/>
          <w:szCs w:val="26"/>
        </w:rPr>
        <w:t> disincentivize debaters from checking abuse  </w:t>
      </w:r>
      <w:r w:rsidRPr="00670666">
        <w:rPr>
          <w:rFonts w:ascii="Calibri" w:eastAsia="Times New Roman" w:hAnsi="Calibri" w:cs="Calibri"/>
          <w:sz w:val="26"/>
          <w:szCs w:val="26"/>
        </w:rPr>
        <w:t>  </w:t>
      </w:r>
    </w:p>
    <w:p w14:paraId="6416BE27" w14:textId="77777777" w:rsidR="00670666" w:rsidRPr="00670666" w:rsidRDefault="00670666" w:rsidP="00670666">
      <w:pPr>
        <w:textAlignment w:val="baseline"/>
        <w:rPr>
          <w:rFonts w:ascii="Segoe UI" w:eastAsia="Times New Roman" w:hAnsi="Segoe UI" w:cs="Segoe UI"/>
          <w:sz w:val="18"/>
          <w:szCs w:val="18"/>
        </w:rPr>
      </w:pPr>
      <w:r w:rsidRPr="00670666">
        <w:rPr>
          <w:rFonts w:ascii="Calibri" w:eastAsia="Times New Roman" w:hAnsi="Calibri" w:cs="Calibri"/>
          <w:b/>
          <w:bCs/>
          <w:sz w:val="26"/>
          <w:szCs w:val="26"/>
        </w:rPr>
        <w:t>c] theory baiting – </w:t>
      </w:r>
      <w:proofErr w:type="spellStart"/>
      <w:r w:rsidRPr="00670666">
        <w:rPr>
          <w:rFonts w:ascii="Calibri" w:eastAsia="Times New Roman" w:hAnsi="Calibri" w:cs="Calibri"/>
          <w:b/>
          <w:bCs/>
          <w:sz w:val="26"/>
          <w:szCs w:val="26"/>
        </w:rPr>
        <w:t>rvis</w:t>
      </w:r>
      <w:proofErr w:type="spellEnd"/>
      <w:r w:rsidRPr="00670666">
        <w:rPr>
          <w:rFonts w:ascii="Calibri" w:eastAsia="Times New Roman" w:hAnsi="Calibri" w:cs="Calibri"/>
          <w:b/>
          <w:bCs/>
          <w:sz w:val="26"/>
          <w:szCs w:val="26"/>
        </w:rPr>
        <w:t> incentivize </w:t>
      </w:r>
      <w:proofErr w:type="spellStart"/>
      <w:r w:rsidRPr="00670666">
        <w:rPr>
          <w:rFonts w:ascii="Calibri" w:eastAsia="Times New Roman" w:hAnsi="Calibri" w:cs="Calibri"/>
          <w:b/>
          <w:bCs/>
          <w:sz w:val="26"/>
          <w:szCs w:val="26"/>
        </w:rPr>
        <w:t>affs</w:t>
      </w:r>
      <w:proofErr w:type="spellEnd"/>
      <w:r w:rsidRPr="00670666">
        <w:rPr>
          <w:rFonts w:ascii="Calibri" w:eastAsia="Times New Roman" w:hAnsi="Calibri" w:cs="Calibri"/>
          <w:b/>
          <w:bCs/>
          <w:sz w:val="26"/>
          <w:szCs w:val="26"/>
        </w:rPr>
        <w:t> to be as </w:t>
      </w:r>
      <w:proofErr w:type="spellStart"/>
      <w:r w:rsidRPr="00670666">
        <w:rPr>
          <w:rFonts w:ascii="Calibri" w:eastAsia="Times New Roman" w:hAnsi="Calibri" w:cs="Calibri"/>
          <w:b/>
          <w:bCs/>
          <w:sz w:val="26"/>
          <w:szCs w:val="26"/>
        </w:rPr>
        <w:t>unnegatable</w:t>
      </w:r>
      <w:proofErr w:type="spellEnd"/>
      <w:r w:rsidRPr="00670666">
        <w:rPr>
          <w:rFonts w:ascii="Calibri" w:eastAsia="Times New Roman" w:hAnsi="Calibri" w:cs="Calibri"/>
          <w:b/>
          <w:bCs/>
          <w:sz w:val="26"/>
          <w:szCs w:val="26"/>
        </w:rPr>
        <w:t> as possible so they can bait t or theory and win  </w:t>
      </w:r>
      <w:r w:rsidRPr="00670666">
        <w:rPr>
          <w:rFonts w:ascii="Calibri" w:eastAsia="Times New Roman" w:hAnsi="Calibri" w:cs="Calibri"/>
          <w:sz w:val="26"/>
          <w:szCs w:val="26"/>
        </w:rPr>
        <w:t>  </w:t>
      </w:r>
    </w:p>
    <w:p w14:paraId="5789B7A2" w14:textId="77777777" w:rsidR="00670666" w:rsidRPr="00670666" w:rsidRDefault="00670666" w:rsidP="00670666">
      <w:pPr>
        <w:textAlignment w:val="baseline"/>
        <w:rPr>
          <w:rFonts w:ascii="Segoe UI" w:eastAsia="Times New Roman" w:hAnsi="Segoe UI" w:cs="Segoe UI"/>
          <w:sz w:val="18"/>
          <w:szCs w:val="18"/>
        </w:rPr>
      </w:pPr>
      <w:r w:rsidRPr="00670666">
        <w:rPr>
          <w:rFonts w:ascii="Calibri" w:eastAsia="Times New Roman" w:hAnsi="Calibri" w:cs="Calibri"/>
          <w:sz w:val="26"/>
          <w:szCs w:val="26"/>
        </w:rPr>
        <w:t>  </w:t>
      </w:r>
    </w:p>
    <w:p w14:paraId="5956970B" w14:textId="77777777" w:rsidR="00670666" w:rsidRPr="00670666" w:rsidRDefault="00670666" w:rsidP="00670666">
      <w:pPr>
        <w:textAlignment w:val="baseline"/>
        <w:rPr>
          <w:rFonts w:ascii="Segoe UI" w:eastAsia="Times New Roman" w:hAnsi="Segoe UI" w:cs="Segoe UI"/>
          <w:sz w:val="18"/>
          <w:szCs w:val="18"/>
        </w:rPr>
      </w:pPr>
      <w:r w:rsidRPr="00670666">
        <w:rPr>
          <w:rFonts w:ascii="Calibri" w:eastAsia="Times New Roman" w:hAnsi="Calibri" w:cs="Calibri"/>
          <w:b/>
          <w:bCs/>
          <w:sz w:val="26"/>
          <w:szCs w:val="26"/>
        </w:rPr>
        <w:t>2 – competing interpretations over reasonability </w:t>
      </w:r>
      <w:r w:rsidRPr="00670666">
        <w:rPr>
          <w:rFonts w:ascii="Calibri" w:eastAsia="Times New Roman" w:hAnsi="Calibri" w:cs="Calibri"/>
          <w:i/>
          <w:iCs/>
          <w:sz w:val="26"/>
          <w:szCs w:val="26"/>
        </w:rPr>
        <w:t> </w:t>
      </w:r>
      <w:r w:rsidRPr="00670666">
        <w:rPr>
          <w:rFonts w:ascii="Calibri" w:eastAsia="Times New Roman" w:hAnsi="Calibri" w:cs="Calibri"/>
          <w:sz w:val="26"/>
          <w:szCs w:val="26"/>
        </w:rPr>
        <w:t> </w:t>
      </w:r>
    </w:p>
    <w:p w14:paraId="69ED6EFD" w14:textId="77777777" w:rsidR="00670666" w:rsidRPr="00670666" w:rsidRDefault="00670666" w:rsidP="00670666">
      <w:pPr>
        <w:textAlignment w:val="baseline"/>
        <w:rPr>
          <w:rFonts w:ascii="Segoe UI" w:eastAsia="Times New Roman" w:hAnsi="Segoe UI" w:cs="Segoe UI"/>
          <w:sz w:val="18"/>
          <w:szCs w:val="18"/>
        </w:rPr>
      </w:pPr>
      <w:r w:rsidRPr="00670666">
        <w:rPr>
          <w:rFonts w:ascii="Calibri" w:eastAsia="Times New Roman" w:hAnsi="Calibri" w:cs="Calibri"/>
          <w:b/>
          <w:bCs/>
          <w:sz w:val="26"/>
          <w:szCs w:val="26"/>
        </w:rPr>
        <w:t>a] arbitrariness – reasonability is arbitrary and invites judge intervention </w:t>
      </w:r>
      <w:r w:rsidRPr="00670666">
        <w:rPr>
          <w:rFonts w:ascii="Calibri" w:eastAsia="Times New Roman" w:hAnsi="Calibri" w:cs="Calibri"/>
          <w:i/>
          <w:iCs/>
          <w:sz w:val="26"/>
          <w:szCs w:val="26"/>
        </w:rPr>
        <w:t> </w:t>
      </w:r>
      <w:r w:rsidRPr="00670666">
        <w:rPr>
          <w:rFonts w:ascii="Calibri" w:eastAsia="Times New Roman" w:hAnsi="Calibri" w:cs="Calibri"/>
          <w:sz w:val="26"/>
          <w:szCs w:val="26"/>
        </w:rPr>
        <w:t> </w:t>
      </w:r>
    </w:p>
    <w:p w14:paraId="54C7D2A0" w14:textId="77777777" w:rsidR="00670666" w:rsidRPr="00670666" w:rsidRDefault="00670666" w:rsidP="00670666">
      <w:pPr>
        <w:textAlignment w:val="baseline"/>
        <w:rPr>
          <w:rFonts w:ascii="Segoe UI" w:eastAsia="Times New Roman" w:hAnsi="Segoe UI" w:cs="Segoe UI"/>
          <w:sz w:val="18"/>
          <w:szCs w:val="18"/>
        </w:rPr>
      </w:pPr>
      <w:r w:rsidRPr="00670666">
        <w:rPr>
          <w:rFonts w:ascii="Calibri" w:eastAsia="Times New Roman" w:hAnsi="Calibri" w:cs="Calibri"/>
          <w:b/>
          <w:bCs/>
          <w:sz w:val="26"/>
          <w:szCs w:val="26"/>
        </w:rPr>
        <w:t>b] </w:t>
      </w:r>
      <w:proofErr w:type="spellStart"/>
      <w:r w:rsidRPr="00670666">
        <w:rPr>
          <w:rFonts w:ascii="Calibri" w:eastAsia="Times New Roman" w:hAnsi="Calibri" w:cs="Calibri"/>
          <w:b/>
          <w:bCs/>
          <w:sz w:val="26"/>
          <w:szCs w:val="26"/>
        </w:rPr>
        <w:t>brightlines</w:t>
      </w:r>
      <w:proofErr w:type="spellEnd"/>
      <w:r w:rsidRPr="00670666">
        <w:rPr>
          <w:rFonts w:ascii="Calibri" w:eastAsia="Times New Roman" w:hAnsi="Calibri" w:cs="Calibri"/>
          <w:b/>
          <w:bCs/>
          <w:sz w:val="26"/>
          <w:szCs w:val="26"/>
        </w:rPr>
        <w:t> mean competing </w:t>
      </w:r>
      <w:proofErr w:type="spellStart"/>
      <w:r w:rsidRPr="00670666">
        <w:rPr>
          <w:rFonts w:ascii="Calibri" w:eastAsia="Times New Roman" w:hAnsi="Calibri" w:cs="Calibri"/>
          <w:b/>
          <w:bCs/>
          <w:sz w:val="26"/>
          <w:szCs w:val="26"/>
        </w:rPr>
        <w:t>interps</w:t>
      </w:r>
      <w:proofErr w:type="spellEnd"/>
      <w:r w:rsidRPr="00670666">
        <w:rPr>
          <w:rFonts w:ascii="Calibri" w:eastAsia="Times New Roman" w:hAnsi="Calibri" w:cs="Calibri"/>
          <w:b/>
          <w:bCs/>
          <w:sz w:val="26"/>
          <w:szCs w:val="26"/>
        </w:rPr>
        <w:t> – it becomes a debate of whose </w:t>
      </w:r>
      <w:proofErr w:type="spellStart"/>
      <w:r w:rsidRPr="00670666">
        <w:rPr>
          <w:rFonts w:ascii="Calibri" w:eastAsia="Times New Roman" w:hAnsi="Calibri" w:cs="Calibri"/>
          <w:b/>
          <w:bCs/>
          <w:sz w:val="26"/>
          <w:szCs w:val="26"/>
        </w:rPr>
        <w:t>brightline</w:t>
      </w:r>
      <w:proofErr w:type="spellEnd"/>
      <w:r w:rsidRPr="00670666">
        <w:rPr>
          <w:rFonts w:ascii="Calibri" w:eastAsia="Times New Roman" w:hAnsi="Calibri" w:cs="Calibri"/>
          <w:b/>
          <w:bCs/>
          <w:sz w:val="26"/>
          <w:szCs w:val="26"/>
        </w:rPr>
        <w:t> is best which is the same thing as competing </w:t>
      </w:r>
      <w:proofErr w:type="spellStart"/>
      <w:r w:rsidRPr="00670666">
        <w:rPr>
          <w:rFonts w:ascii="Calibri" w:eastAsia="Times New Roman" w:hAnsi="Calibri" w:cs="Calibri"/>
          <w:b/>
          <w:bCs/>
          <w:sz w:val="26"/>
          <w:szCs w:val="26"/>
        </w:rPr>
        <w:t>interps</w:t>
      </w:r>
      <w:proofErr w:type="spellEnd"/>
      <w:r w:rsidRPr="00670666">
        <w:rPr>
          <w:rFonts w:ascii="Calibri" w:eastAsia="Times New Roman" w:hAnsi="Calibri" w:cs="Calibri"/>
          <w:b/>
          <w:bCs/>
          <w:sz w:val="26"/>
          <w:szCs w:val="26"/>
        </w:rPr>
        <w:t> – you’re debating about whose model is best  </w:t>
      </w:r>
      <w:r w:rsidRPr="00670666">
        <w:rPr>
          <w:rFonts w:ascii="Calibri" w:eastAsia="Times New Roman" w:hAnsi="Calibri" w:cs="Calibri"/>
          <w:sz w:val="26"/>
          <w:szCs w:val="26"/>
        </w:rPr>
        <w:t>  </w:t>
      </w:r>
    </w:p>
    <w:p w14:paraId="10E8217D" w14:textId="77777777" w:rsidR="00670666" w:rsidRPr="00670666" w:rsidRDefault="00670666" w:rsidP="00670666">
      <w:pPr>
        <w:textAlignment w:val="baseline"/>
        <w:rPr>
          <w:rFonts w:ascii="Segoe UI" w:eastAsia="Times New Roman" w:hAnsi="Segoe UI" w:cs="Segoe UI"/>
          <w:sz w:val="18"/>
          <w:szCs w:val="18"/>
        </w:rPr>
      </w:pPr>
      <w:r w:rsidRPr="00670666">
        <w:rPr>
          <w:rFonts w:ascii="Calibri" w:eastAsia="Times New Roman" w:hAnsi="Calibri" w:cs="Calibri"/>
          <w:sz w:val="26"/>
          <w:szCs w:val="26"/>
        </w:rPr>
        <w:t>  </w:t>
      </w:r>
    </w:p>
    <w:p w14:paraId="34597853" w14:textId="77777777" w:rsidR="00670666" w:rsidRPr="00670666" w:rsidRDefault="00670666" w:rsidP="00670666">
      <w:pPr>
        <w:textAlignment w:val="baseline"/>
        <w:rPr>
          <w:rFonts w:ascii="Segoe UI" w:eastAsia="Times New Roman" w:hAnsi="Segoe UI" w:cs="Segoe UI"/>
          <w:sz w:val="18"/>
          <w:szCs w:val="18"/>
        </w:rPr>
      </w:pPr>
      <w:r w:rsidRPr="00670666">
        <w:rPr>
          <w:rFonts w:ascii="Calibri" w:eastAsia="Times New Roman" w:hAnsi="Calibri" w:cs="Calibri"/>
          <w:b/>
          <w:bCs/>
          <w:sz w:val="26"/>
          <w:szCs w:val="26"/>
        </w:rPr>
        <w:t>3 – drop the debater  </w:t>
      </w:r>
      <w:r w:rsidRPr="00670666">
        <w:rPr>
          <w:rFonts w:ascii="Calibri" w:eastAsia="Times New Roman" w:hAnsi="Calibri" w:cs="Calibri"/>
          <w:i/>
          <w:iCs/>
          <w:sz w:val="26"/>
          <w:szCs w:val="26"/>
        </w:rPr>
        <w:t> </w:t>
      </w:r>
      <w:r w:rsidRPr="00670666">
        <w:rPr>
          <w:rFonts w:ascii="Calibri" w:eastAsia="Times New Roman" w:hAnsi="Calibri" w:cs="Calibri"/>
          <w:sz w:val="26"/>
          <w:szCs w:val="26"/>
        </w:rPr>
        <w:t> </w:t>
      </w:r>
    </w:p>
    <w:p w14:paraId="6769DFAB" w14:textId="77777777" w:rsidR="00670666" w:rsidRPr="00670666" w:rsidRDefault="00670666" w:rsidP="00670666">
      <w:pPr>
        <w:textAlignment w:val="baseline"/>
        <w:rPr>
          <w:rFonts w:ascii="Segoe UI" w:eastAsia="Times New Roman" w:hAnsi="Segoe UI" w:cs="Segoe UI"/>
          <w:sz w:val="18"/>
          <w:szCs w:val="18"/>
        </w:rPr>
      </w:pPr>
      <w:r w:rsidRPr="00670666">
        <w:rPr>
          <w:rFonts w:ascii="Calibri" w:eastAsia="Times New Roman" w:hAnsi="Calibri" w:cs="Calibri"/>
          <w:b/>
          <w:bCs/>
          <w:sz w:val="26"/>
          <w:szCs w:val="26"/>
        </w:rPr>
        <w:t>a] logic – drop the argument doesn’t make sense – the shell </w:t>
      </w:r>
      <w:proofErr w:type="spellStart"/>
      <w:r w:rsidRPr="00670666">
        <w:rPr>
          <w:rFonts w:ascii="Calibri" w:eastAsia="Times New Roman" w:hAnsi="Calibri" w:cs="Calibri"/>
          <w:b/>
          <w:bCs/>
          <w:sz w:val="26"/>
          <w:szCs w:val="26"/>
        </w:rPr>
        <w:t>indics</w:t>
      </w:r>
      <w:proofErr w:type="spellEnd"/>
      <w:r w:rsidRPr="00670666">
        <w:rPr>
          <w:rFonts w:ascii="Calibri" w:eastAsia="Times New Roman" w:hAnsi="Calibri" w:cs="Calibri"/>
          <w:b/>
          <w:bCs/>
          <w:sz w:val="26"/>
          <w:szCs w:val="26"/>
        </w:rPr>
        <w:t> their entire advocacy  </w:t>
      </w:r>
      <w:r w:rsidRPr="00670666">
        <w:rPr>
          <w:rFonts w:ascii="Calibri" w:eastAsia="Times New Roman" w:hAnsi="Calibri" w:cs="Calibri"/>
          <w:sz w:val="26"/>
          <w:szCs w:val="26"/>
        </w:rPr>
        <w:t>  </w:t>
      </w:r>
    </w:p>
    <w:p w14:paraId="63B682F4" w14:textId="77777777" w:rsidR="00670666" w:rsidRPr="00670666" w:rsidRDefault="00670666" w:rsidP="00670666">
      <w:pPr>
        <w:textAlignment w:val="baseline"/>
        <w:rPr>
          <w:rFonts w:ascii="Segoe UI" w:eastAsia="Times New Roman" w:hAnsi="Segoe UI" w:cs="Segoe UI"/>
          <w:sz w:val="18"/>
          <w:szCs w:val="18"/>
        </w:rPr>
      </w:pPr>
      <w:r w:rsidRPr="00670666">
        <w:rPr>
          <w:rFonts w:ascii="Calibri" w:eastAsia="Times New Roman" w:hAnsi="Calibri" w:cs="Calibri"/>
          <w:b/>
          <w:bCs/>
          <w:sz w:val="26"/>
          <w:szCs w:val="26"/>
        </w:rPr>
        <w:t>b] severance – if they go for drop the argument it’s severance and an independent reason to negate – kicking out of the </w:t>
      </w:r>
      <w:proofErr w:type="spellStart"/>
      <w:r w:rsidRPr="00670666">
        <w:rPr>
          <w:rFonts w:ascii="Calibri" w:eastAsia="Times New Roman" w:hAnsi="Calibri" w:cs="Calibri"/>
          <w:b/>
          <w:bCs/>
          <w:sz w:val="26"/>
          <w:szCs w:val="26"/>
        </w:rPr>
        <w:t>aff</w:t>
      </w:r>
      <w:proofErr w:type="spellEnd"/>
      <w:r w:rsidRPr="00670666">
        <w:rPr>
          <w:rFonts w:ascii="Calibri" w:eastAsia="Times New Roman" w:hAnsi="Calibri" w:cs="Calibri"/>
          <w:b/>
          <w:bCs/>
          <w:sz w:val="26"/>
          <w:szCs w:val="26"/>
        </w:rPr>
        <w:t> no-links all neg offense and forces us to restart and finish the debate in the 2nr – means there’s no way the neg can access the ballot because 2ar gets recontextualizations  </w:t>
      </w:r>
      <w:r w:rsidRPr="00670666">
        <w:rPr>
          <w:rFonts w:ascii="Calibri" w:eastAsia="Times New Roman" w:hAnsi="Calibri" w:cs="Calibri"/>
          <w:sz w:val="26"/>
          <w:szCs w:val="26"/>
        </w:rPr>
        <w:t>  </w:t>
      </w:r>
    </w:p>
    <w:p w14:paraId="6BCAB0B1" w14:textId="77777777" w:rsidR="00670666" w:rsidRPr="00670666" w:rsidRDefault="00670666" w:rsidP="00670666">
      <w:pPr>
        <w:textAlignment w:val="baseline"/>
        <w:rPr>
          <w:rFonts w:ascii="Segoe UI" w:eastAsia="Times New Roman" w:hAnsi="Segoe UI" w:cs="Segoe UI"/>
          <w:sz w:val="18"/>
          <w:szCs w:val="18"/>
        </w:rPr>
      </w:pPr>
      <w:r w:rsidRPr="00670666">
        <w:rPr>
          <w:rFonts w:ascii="Calibri" w:eastAsia="Times New Roman" w:hAnsi="Calibri" w:cs="Calibri"/>
          <w:b/>
          <w:bCs/>
          <w:sz w:val="26"/>
          <w:szCs w:val="26"/>
        </w:rPr>
        <w:t>c] norm setting – negate on t to set a norm for being fair and topical – affirming incentivizes sketchy non-t </w:t>
      </w:r>
      <w:proofErr w:type="spellStart"/>
      <w:r w:rsidRPr="00670666">
        <w:rPr>
          <w:rFonts w:ascii="Calibri" w:eastAsia="Times New Roman" w:hAnsi="Calibri" w:cs="Calibri"/>
          <w:b/>
          <w:bCs/>
          <w:sz w:val="26"/>
          <w:szCs w:val="26"/>
        </w:rPr>
        <w:t>affs</w:t>
      </w:r>
      <w:proofErr w:type="spellEnd"/>
      <w:r w:rsidRPr="00670666">
        <w:rPr>
          <w:rFonts w:ascii="Calibri" w:eastAsia="Times New Roman" w:hAnsi="Calibri" w:cs="Calibri"/>
          <w:b/>
          <w:bCs/>
          <w:sz w:val="26"/>
          <w:szCs w:val="26"/>
        </w:rPr>
        <w:t> and better t </w:t>
      </w:r>
      <w:proofErr w:type="spellStart"/>
      <w:r w:rsidRPr="00670666">
        <w:rPr>
          <w:rFonts w:ascii="Calibri" w:eastAsia="Times New Roman" w:hAnsi="Calibri" w:cs="Calibri"/>
          <w:b/>
          <w:bCs/>
          <w:sz w:val="26"/>
          <w:szCs w:val="26"/>
        </w:rPr>
        <w:t>prepouts</w:t>
      </w:r>
      <w:proofErr w:type="spellEnd"/>
      <w:r w:rsidRPr="00670666">
        <w:rPr>
          <w:rFonts w:ascii="Calibri" w:eastAsia="Times New Roman" w:hAnsi="Calibri" w:cs="Calibri"/>
          <w:b/>
          <w:bCs/>
          <w:sz w:val="26"/>
          <w:szCs w:val="26"/>
        </w:rPr>
        <w:t> and less substantive debate – leads to worse and less educational debates  </w:t>
      </w:r>
      <w:r w:rsidRPr="00670666">
        <w:rPr>
          <w:rFonts w:ascii="Calibri" w:eastAsia="Times New Roman" w:hAnsi="Calibri" w:cs="Calibri"/>
          <w:sz w:val="26"/>
          <w:szCs w:val="26"/>
        </w:rPr>
        <w:t>  </w:t>
      </w:r>
    </w:p>
    <w:p w14:paraId="59E95F46" w14:textId="77777777" w:rsidR="00670666" w:rsidRPr="00670666" w:rsidRDefault="00670666" w:rsidP="00670666">
      <w:pPr>
        <w:textAlignment w:val="baseline"/>
        <w:rPr>
          <w:rFonts w:ascii="Segoe UI" w:eastAsia="Times New Roman" w:hAnsi="Segoe UI" w:cs="Segoe UI"/>
          <w:sz w:val="18"/>
          <w:szCs w:val="18"/>
        </w:rPr>
      </w:pPr>
      <w:r w:rsidRPr="00670666">
        <w:rPr>
          <w:rFonts w:ascii="Times New Roman" w:eastAsia="Times New Roman" w:hAnsi="Times New Roman" w:cs="Times New Roman"/>
          <w:b/>
          <w:bCs/>
        </w:rPr>
        <w:t> </w:t>
      </w:r>
      <w:r w:rsidRPr="00670666">
        <w:rPr>
          <w:rFonts w:ascii="Times New Roman" w:eastAsia="Times New Roman" w:hAnsi="Times New Roman" w:cs="Times New Roman"/>
        </w:rPr>
        <w:t>  </w:t>
      </w:r>
    </w:p>
    <w:p w14:paraId="68F8ECB3" w14:textId="77777777" w:rsidR="00670666" w:rsidRPr="00670666" w:rsidRDefault="00670666" w:rsidP="00670666">
      <w:pPr>
        <w:textAlignment w:val="baseline"/>
        <w:rPr>
          <w:rFonts w:ascii="Segoe UI" w:eastAsia="Times New Roman" w:hAnsi="Segoe UI" w:cs="Segoe UI"/>
          <w:sz w:val="18"/>
          <w:szCs w:val="18"/>
        </w:rPr>
      </w:pPr>
      <w:r w:rsidRPr="00670666">
        <w:rPr>
          <w:rFonts w:ascii="Calibri" w:eastAsia="Times New Roman" w:hAnsi="Calibri" w:cs="Calibri"/>
          <w:b/>
          <w:bCs/>
        </w:rPr>
        <w:t> </w:t>
      </w:r>
      <w:r w:rsidRPr="00670666">
        <w:rPr>
          <w:rFonts w:ascii="Calibri" w:eastAsia="Times New Roman" w:hAnsi="Calibri" w:cs="Calibri"/>
        </w:rPr>
        <w:t>  </w:t>
      </w:r>
    </w:p>
    <w:p w14:paraId="309D7AED" w14:textId="77777777" w:rsidR="00670666" w:rsidRPr="00670666" w:rsidRDefault="00670666" w:rsidP="00670666">
      <w:pPr>
        <w:textAlignment w:val="baseline"/>
        <w:rPr>
          <w:rFonts w:ascii="Segoe UI" w:eastAsia="Times New Roman" w:hAnsi="Segoe UI" w:cs="Segoe UI"/>
          <w:sz w:val="18"/>
          <w:szCs w:val="18"/>
        </w:rPr>
      </w:pPr>
      <w:r w:rsidRPr="00670666">
        <w:rPr>
          <w:rFonts w:ascii="Calibri" w:eastAsia="Times New Roman" w:hAnsi="Calibri" w:cs="Calibri"/>
        </w:rPr>
        <w:t>  </w:t>
      </w:r>
    </w:p>
    <w:p w14:paraId="24819F28" w14:textId="77777777" w:rsidR="00670666" w:rsidRPr="00670666" w:rsidRDefault="00670666" w:rsidP="00670666">
      <w:pPr>
        <w:textAlignment w:val="baseline"/>
        <w:rPr>
          <w:rFonts w:ascii="Segoe UI" w:eastAsia="Times New Roman" w:hAnsi="Segoe UI" w:cs="Segoe UI"/>
          <w:sz w:val="18"/>
          <w:szCs w:val="18"/>
        </w:rPr>
      </w:pPr>
      <w:r w:rsidRPr="00670666">
        <w:rPr>
          <w:rFonts w:ascii="Calibri" w:eastAsia="Times New Roman" w:hAnsi="Calibri" w:cs="Calibri"/>
          <w:sz w:val="22"/>
          <w:szCs w:val="22"/>
        </w:rPr>
        <w:t>  </w:t>
      </w:r>
    </w:p>
    <w:p w14:paraId="1BC378D5" w14:textId="77777777" w:rsidR="00670666" w:rsidRPr="00670666" w:rsidRDefault="00670666" w:rsidP="00670666">
      <w:pPr>
        <w:textAlignment w:val="baseline"/>
        <w:rPr>
          <w:rFonts w:ascii="Segoe UI" w:eastAsia="Times New Roman" w:hAnsi="Segoe UI" w:cs="Segoe UI"/>
          <w:color w:val="2F5496"/>
          <w:sz w:val="18"/>
          <w:szCs w:val="18"/>
        </w:rPr>
      </w:pPr>
      <w:r w:rsidRPr="00670666">
        <w:rPr>
          <w:rFonts w:ascii="Calibri" w:eastAsia="Times New Roman" w:hAnsi="Calibri" w:cs="Calibri"/>
          <w:b/>
          <w:bCs/>
          <w:color w:val="2F5496"/>
          <w:sz w:val="44"/>
          <w:szCs w:val="44"/>
          <w:u w:val="single"/>
        </w:rPr>
        <w:t>Case</w:t>
      </w:r>
      <w:r w:rsidRPr="00670666">
        <w:rPr>
          <w:rFonts w:ascii="Calibri" w:eastAsia="Times New Roman" w:hAnsi="Calibri" w:cs="Calibri"/>
          <w:color w:val="2F5496"/>
          <w:sz w:val="44"/>
          <w:szCs w:val="44"/>
        </w:rPr>
        <w:t> </w:t>
      </w:r>
    </w:p>
    <w:p w14:paraId="34FF38CE" w14:textId="77777777" w:rsidR="00670666" w:rsidRPr="00670666" w:rsidRDefault="00670666" w:rsidP="00670666">
      <w:pPr>
        <w:textAlignment w:val="baseline"/>
        <w:rPr>
          <w:rFonts w:ascii="Segoe UI" w:eastAsia="Times New Roman" w:hAnsi="Segoe UI" w:cs="Segoe UI"/>
          <w:sz w:val="18"/>
          <w:szCs w:val="18"/>
        </w:rPr>
      </w:pPr>
      <w:r w:rsidRPr="00670666">
        <w:rPr>
          <w:rFonts w:ascii="Times New Roman" w:eastAsia="Times New Roman" w:hAnsi="Times New Roman" w:cs="Times New Roman"/>
          <w:sz w:val="22"/>
          <w:szCs w:val="22"/>
        </w:rPr>
        <w:t>    </w:t>
      </w:r>
    </w:p>
    <w:p w14:paraId="3E32FDDE" w14:textId="77777777" w:rsidR="00670666" w:rsidRPr="00670666" w:rsidRDefault="00670666" w:rsidP="00670666">
      <w:pPr>
        <w:textAlignment w:val="baseline"/>
        <w:rPr>
          <w:rFonts w:ascii="Segoe UI" w:eastAsia="Times New Roman" w:hAnsi="Segoe UI" w:cs="Segoe UI"/>
          <w:i/>
          <w:iCs/>
          <w:color w:val="2F5496"/>
          <w:sz w:val="18"/>
          <w:szCs w:val="18"/>
        </w:rPr>
      </w:pPr>
      <w:r w:rsidRPr="00670666">
        <w:rPr>
          <w:rFonts w:ascii="Calibri" w:eastAsia="Times New Roman" w:hAnsi="Calibri" w:cs="Calibri"/>
          <w:b/>
          <w:bCs/>
          <w:i/>
          <w:iCs/>
          <w:color w:val="2F5496"/>
          <w:sz w:val="26"/>
          <w:szCs w:val="26"/>
        </w:rPr>
        <w:t>1--- Limited manufacturing and poor distribution infrastructure </w:t>
      </w:r>
      <w:r w:rsidRPr="00670666">
        <w:rPr>
          <w:rFonts w:ascii="Calibri" w:eastAsia="Times New Roman" w:hAnsi="Calibri" w:cs="Calibri"/>
          <w:b/>
          <w:bCs/>
          <w:i/>
          <w:iCs/>
          <w:color w:val="2F5496"/>
          <w:sz w:val="26"/>
          <w:szCs w:val="26"/>
          <w:u w:val="single"/>
        </w:rPr>
        <w:t>outweigh</w:t>
      </w:r>
      <w:r w:rsidRPr="00670666">
        <w:rPr>
          <w:rFonts w:ascii="Calibri" w:eastAsia="Times New Roman" w:hAnsi="Calibri" w:cs="Calibri"/>
          <w:b/>
          <w:bCs/>
          <w:i/>
          <w:iCs/>
          <w:color w:val="2F5496"/>
          <w:sz w:val="26"/>
          <w:szCs w:val="26"/>
        </w:rPr>
        <w:t>---their evidence.</w:t>
      </w:r>
      <w:r w:rsidRPr="00670666">
        <w:rPr>
          <w:rFonts w:ascii="Calibri" w:eastAsia="Times New Roman" w:hAnsi="Calibri" w:cs="Calibri"/>
          <w:i/>
          <w:iCs/>
          <w:color w:val="2F5496"/>
          <w:sz w:val="26"/>
          <w:szCs w:val="26"/>
        </w:rPr>
        <w:t> </w:t>
      </w:r>
    </w:p>
    <w:p w14:paraId="45420EFB" w14:textId="77777777" w:rsidR="00670666" w:rsidRPr="00670666" w:rsidRDefault="00670666" w:rsidP="00670666">
      <w:pPr>
        <w:textAlignment w:val="baseline"/>
        <w:rPr>
          <w:rFonts w:ascii="Segoe UI" w:eastAsia="Times New Roman" w:hAnsi="Segoe UI" w:cs="Segoe UI"/>
          <w:sz w:val="18"/>
          <w:szCs w:val="18"/>
        </w:rPr>
      </w:pPr>
      <w:r w:rsidRPr="00670666">
        <w:rPr>
          <w:rFonts w:ascii="Calibri" w:eastAsia="Times New Roman" w:hAnsi="Calibri" w:cs="Calibri"/>
          <w:b/>
          <w:bCs/>
          <w:sz w:val="26"/>
          <w:szCs w:val="26"/>
        </w:rPr>
        <w:t>Khullar 21</w:t>
      </w:r>
      <w:r w:rsidRPr="00670666">
        <w:rPr>
          <w:rFonts w:ascii="Calibri" w:eastAsia="Times New Roman" w:hAnsi="Calibri" w:cs="Calibri"/>
          <w:sz w:val="22"/>
          <w:szCs w:val="22"/>
        </w:rPr>
        <w:t>. [(Dhruv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w:t>
      </w:r>
      <w:hyperlink r:id="rId10" w:tgtFrame="_blank" w:history="1">
        <w:r w:rsidRPr="00670666">
          <w:rPr>
            <w:rFonts w:ascii="Calibri" w:eastAsia="Times New Roman" w:hAnsi="Calibri" w:cs="Calibri"/>
            <w:color w:val="0563C1"/>
            <w:sz w:val="22"/>
            <w:szCs w:val="22"/>
            <w:u w:val="single"/>
          </w:rPr>
          <w:t> https://www.newyorker.com/science/medical-dispatch/indias-crisis-marks-a-new-phase-in-the-pandemic</w:t>
        </w:r>
      </w:hyperlink>
      <w:r w:rsidRPr="00670666">
        <w:rPr>
          <w:rFonts w:ascii="Calibri" w:eastAsia="Times New Roman" w:hAnsi="Calibri" w:cs="Calibri"/>
          <w:sz w:val="22"/>
          <w:szCs w:val="22"/>
        </w:rPr>
        <w:t>] TDI </w:t>
      </w:r>
    </w:p>
    <w:p w14:paraId="12458B27" w14:textId="77777777" w:rsidR="00670666" w:rsidRPr="00670666" w:rsidRDefault="00670666" w:rsidP="00670666">
      <w:pPr>
        <w:textAlignment w:val="baseline"/>
        <w:rPr>
          <w:rFonts w:ascii="Segoe UI" w:eastAsia="Times New Roman" w:hAnsi="Segoe UI" w:cs="Segoe UI"/>
          <w:sz w:val="18"/>
          <w:szCs w:val="18"/>
        </w:rPr>
      </w:pPr>
      <w:r w:rsidRPr="00670666">
        <w:rPr>
          <w:rFonts w:ascii="Calibri" w:eastAsia="Times New Roman" w:hAnsi="Calibri" w:cs="Calibri"/>
          <w:sz w:val="22"/>
          <w:szCs w:val="22"/>
          <w:u w:val="single"/>
        </w:rPr>
        <w:t>Jha told me that he </w:t>
      </w:r>
      <w:r w:rsidRPr="00670666">
        <w:rPr>
          <w:rFonts w:ascii="Calibri" w:eastAsia="Times New Roman" w:hAnsi="Calibri" w:cs="Calibri"/>
          <w:b/>
          <w:bCs/>
          <w:sz w:val="22"/>
          <w:szCs w:val="22"/>
          <w:u w:val="single"/>
          <w:shd w:val="clear" w:color="auto" w:fill="00FF00"/>
        </w:rPr>
        <w:t>worries less about I.P</w:t>
      </w:r>
      <w:r w:rsidRPr="00670666">
        <w:rPr>
          <w:rFonts w:ascii="Calibri" w:eastAsia="Times New Roman" w:hAnsi="Calibri" w:cs="Calibri"/>
          <w:b/>
          <w:bCs/>
          <w:sz w:val="22"/>
          <w:szCs w:val="22"/>
          <w:u w:val="single"/>
        </w:rPr>
        <w:t>.</w:t>
      </w:r>
      <w:r w:rsidRPr="00670666">
        <w:rPr>
          <w:rFonts w:ascii="Calibri" w:eastAsia="Times New Roman" w:hAnsi="Calibri" w:cs="Calibri"/>
          <w:sz w:val="22"/>
          <w:szCs w:val="22"/>
          <w:u w:val="single"/>
        </w:rPr>
        <w:t> and incentives </w:t>
      </w:r>
      <w:r w:rsidRPr="00670666">
        <w:rPr>
          <w:rFonts w:ascii="Calibri" w:eastAsia="Times New Roman" w:hAnsi="Calibri" w:cs="Calibri"/>
          <w:sz w:val="22"/>
          <w:szCs w:val="22"/>
          <w:u w:val="single"/>
          <w:shd w:val="clear" w:color="auto" w:fill="00FF00"/>
        </w:rPr>
        <w:t>than</w:t>
      </w:r>
      <w:r w:rsidRPr="00670666">
        <w:rPr>
          <w:rFonts w:ascii="Calibri" w:eastAsia="Times New Roman" w:hAnsi="Calibri" w:cs="Calibri"/>
          <w:sz w:val="22"/>
          <w:szCs w:val="22"/>
          <w:u w:val="single"/>
        </w:rPr>
        <w:t> about the </w:t>
      </w:r>
      <w:r w:rsidRPr="00670666">
        <w:rPr>
          <w:rFonts w:ascii="Calibri" w:eastAsia="Times New Roman" w:hAnsi="Calibri" w:cs="Calibri"/>
          <w:b/>
          <w:bCs/>
          <w:sz w:val="22"/>
          <w:szCs w:val="22"/>
          <w:u w:val="single"/>
          <w:shd w:val="clear" w:color="auto" w:fill="00FF00"/>
        </w:rPr>
        <w:t>practical obstacles to vaccine production</w:t>
      </w:r>
      <w:r w:rsidRPr="00670666">
        <w:rPr>
          <w:rFonts w:ascii="Calibri" w:eastAsia="Times New Roman" w:hAnsi="Calibri" w:cs="Calibri"/>
          <w:b/>
          <w:bCs/>
          <w:sz w:val="22"/>
          <w:szCs w:val="22"/>
          <w:u w:val="single"/>
        </w:rPr>
        <w:t>. </w:t>
      </w:r>
      <w:r w:rsidRPr="00670666">
        <w:rPr>
          <w:rFonts w:ascii="Calibri" w:eastAsia="Times New Roman" w:hAnsi="Calibri" w:cs="Calibri"/>
          <w:sz w:val="22"/>
          <w:szCs w:val="22"/>
          <w:u w:val="single"/>
        </w:rPr>
        <w:t>The primary barriers to vaccine availability, he said, are not rigid intellectual-property protections but </w:t>
      </w:r>
      <w:r w:rsidRPr="00670666">
        <w:rPr>
          <w:rFonts w:ascii="Calibri" w:eastAsia="Times New Roman" w:hAnsi="Calibri" w:cs="Calibri"/>
          <w:b/>
          <w:bCs/>
          <w:sz w:val="22"/>
          <w:szCs w:val="22"/>
          <w:u w:val="single"/>
          <w:shd w:val="clear" w:color="auto" w:fill="00FF00"/>
        </w:rPr>
        <w:t>limited manufacturing capacity and poor distribution infrastructure</w:t>
      </w:r>
      <w:r w:rsidRPr="00670666">
        <w:rPr>
          <w:rFonts w:ascii="Calibri" w:eastAsia="Times New Roman" w:hAnsi="Calibri" w:cs="Calibri"/>
          <w:b/>
          <w:bCs/>
          <w:sz w:val="22"/>
          <w:szCs w:val="22"/>
          <w:u w:val="single"/>
        </w:rPr>
        <w:t>.</w:t>
      </w:r>
      <w:r w:rsidRPr="00670666">
        <w:rPr>
          <w:rFonts w:ascii="Calibri" w:eastAsia="Times New Roman" w:hAnsi="Calibri" w:cs="Calibri"/>
          <w:sz w:val="22"/>
          <w:szCs w:val="22"/>
          <w:u w:val="single"/>
        </w:rPr>
        <w:t> Only a </w:t>
      </w:r>
      <w:r w:rsidRPr="00670666">
        <w:rPr>
          <w:rFonts w:ascii="Calibri" w:eastAsia="Times New Roman" w:hAnsi="Calibri" w:cs="Calibri"/>
          <w:b/>
          <w:bCs/>
          <w:sz w:val="22"/>
          <w:szCs w:val="22"/>
          <w:u w:val="single"/>
          <w:shd w:val="clear" w:color="auto" w:fill="00FF00"/>
        </w:rPr>
        <w:t>small number of companies</w:t>
      </w:r>
      <w:r w:rsidRPr="00670666">
        <w:rPr>
          <w:rFonts w:ascii="Calibri" w:eastAsia="Times New Roman" w:hAnsi="Calibri" w:cs="Calibri"/>
          <w:sz w:val="22"/>
          <w:szCs w:val="22"/>
          <w:u w:val="single"/>
          <w:shd w:val="clear" w:color="auto" w:fill="00FF00"/>
        </w:rPr>
        <w:t> have</w:t>
      </w:r>
      <w:r w:rsidRPr="00670666">
        <w:rPr>
          <w:rFonts w:ascii="Calibri" w:eastAsia="Times New Roman" w:hAnsi="Calibri" w:cs="Calibri"/>
          <w:sz w:val="22"/>
          <w:szCs w:val="22"/>
          <w:u w:val="single"/>
        </w:rPr>
        <w:t> the </w:t>
      </w:r>
      <w:r w:rsidRPr="00670666">
        <w:rPr>
          <w:rFonts w:ascii="Calibri" w:eastAsia="Times New Roman" w:hAnsi="Calibri" w:cs="Calibri"/>
          <w:sz w:val="22"/>
          <w:szCs w:val="22"/>
          <w:u w:val="single"/>
          <w:shd w:val="clear" w:color="auto" w:fill="00FF00"/>
        </w:rPr>
        <w:t>expertise</w:t>
      </w:r>
      <w:r w:rsidRPr="00670666">
        <w:rPr>
          <w:rFonts w:ascii="Calibri" w:eastAsia="Times New Roman" w:hAnsi="Calibri" w:cs="Calibri"/>
          <w:sz w:val="22"/>
          <w:szCs w:val="22"/>
          <w:u w:val="single"/>
        </w:rPr>
        <w:t> needed to manufacture covid-19 vaccines, especially ones that use new mRNA technology, and </w:t>
      </w:r>
      <w:r w:rsidRPr="00670666">
        <w:rPr>
          <w:rFonts w:ascii="Calibri" w:eastAsia="Times New Roman" w:hAnsi="Calibri" w:cs="Calibri"/>
          <w:b/>
          <w:bCs/>
          <w:sz w:val="22"/>
          <w:szCs w:val="22"/>
          <w:u w:val="single"/>
          <w:shd w:val="clear" w:color="auto" w:fill="00FF00"/>
        </w:rPr>
        <w:t>scaling up takes time</w:t>
      </w:r>
      <w:r w:rsidRPr="00670666">
        <w:rPr>
          <w:rFonts w:ascii="Calibri" w:eastAsia="Times New Roman" w:hAnsi="Calibri" w:cs="Calibri"/>
          <w:b/>
          <w:bCs/>
          <w:sz w:val="22"/>
          <w:szCs w:val="22"/>
          <w:u w:val="single"/>
        </w:rPr>
        <w:t>.</w:t>
      </w:r>
      <w:r w:rsidRPr="00670666">
        <w:rPr>
          <w:rFonts w:ascii="Calibri" w:eastAsia="Times New Roman" w:hAnsi="Calibri" w:cs="Calibri"/>
          <w:b/>
          <w:bCs/>
          <w:sz w:val="16"/>
          <w:szCs w:val="16"/>
        </w:rPr>
        <w:t> </w:t>
      </w:r>
      <w:r w:rsidRPr="00670666">
        <w:rPr>
          <w:rFonts w:ascii="Calibri" w:eastAsia="Times New Roman" w:hAnsi="Calibri" w:cs="Calibri"/>
          <w:sz w:val="16"/>
          <w:szCs w:val="16"/>
        </w:rPr>
        <w:t xml:space="preserve">“The world wasn’t ready to produce five or ten billion doses of </w:t>
      </w:r>
      <w:proofErr w:type="spellStart"/>
      <w:r w:rsidRPr="00670666">
        <w:rPr>
          <w:rFonts w:ascii="Calibri" w:eastAsia="Times New Roman" w:hAnsi="Calibri" w:cs="Calibri"/>
          <w:sz w:val="16"/>
          <w:szCs w:val="16"/>
        </w:rPr>
        <w:t>covid</w:t>
      </w:r>
      <w:proofErr w:type="spellEnd"/>
      <w:r w:rsidRPr="00670666">
        <w:rPr>
          <w:rFonts w:ascii="Calibri" w:eastAsia="Times New Roman" w:hAnsi="Calibri" w:cs="Calibri"/>
          <w:sz w:val="16"/>
          <w:szCs w:val="16"/>
        </w:rPr>
        <w:t xml:space="preserve"> vaccines,” Jha said. “We don’t just have all this excess capacity sitting around. </w:t>
      </w:r>
      <w:r w:rsidRPr="00670666">
        <w:rPr>
          <w:rFonts w:ascii="Calibri" w:eastAsia="Times New Roman" w:hAnsi="Calibri" w:cs="Calibri"/>
          <w:sz w:val="22"/>
          <w:szCs w:val="22"/>
          <w:u w:val="single"/>
        </w:rPr>
        <w:t>You need raw materials, production capabilities, liner bags, a whole bunch of complex machinery and supplies.” Absent “a broader package of funding, supplies, manufacturing, and people with technical know-how,” Jha said, </w:t>
      </w:r>
      <w:r w:rsidRPr="00670666">
        <w:rPr>
          <w:rFonts w:ascii="Calibri" w:eastAsia="Times New Roman" w:hAnsi="Calibri" w:cs="Calibri"/>
          <w:b/>
          <w:bCs/>
          <w:sz w:val="22"/>
          <w:szCs w:val="22"/>
          <w:u w:val="single"/>
          <w:shd w:val="clear" w:color="auto" w:fill="00FF00"/>
        </w:rPr>
        <w:t>waiving I.P. rights wouldn’t help India escape the crisis that it faces today.</w:t>
      </w:r>
      <w:r w:rsidRPr="00670666">
        <w:rPr>
          <w:rFonts w:ascii="Calibri" w:eastAsia="Times New Roman" w:hAnsi="Calibri" w:cs="Calibri"/>
          <w:sz w:val="22"/>
          <w:szCs w:val="22"/>
        </w:rPr>
        <w:t> </w:t>
      </w:r>
    </w:p>
    <w:p w14:paraId="10F81416" w14:textId="77777777" w:rsidR="00670666" w:rsidRPr="00670666" w:rsidRDefault="00670666" w:rsidP="00670666">
      <w:pPr>
        <w:textAlignment w:val="baseline"/>
        <w:rPr>
          <w:rFonts w:ascii="Segoe UI" w:eastAsia="Times New Roman" w:hAnsi="Segoe UI" w:cs="Segoe UI"/>
          <w:i/>
          <w:iCs/>
          <w:color w:val="2F5496"/>
          <w:sz w:val="18"/>
          <w:szCs w:val="18"/>
        </w:rPr>
      </w:pPr>
      <w:r w:rsidRPr="00670666">
        <w:rPr>
          <w:rFonts w:ascii="Calibri" w:eastAsia="Times New Roman" w:hAnsi="Calibri" w:cs="Calibri"/>
          <w:b/>
          <w:bCs/>
          <w:i/>
          <w:iCs/>
          <w:color w:val="2F5496"/>
          <w:sz w:val="26"/>
          <w:szCs w:val="26"/>
        </w:rPr>
        <w:t>COVID-19 vaccine patent reduction is insufficient to narrow the structural supply gap between wealthy nations and their developing counterparts – cumbersome licensing measures and lack of technological transfer ensure failure.</w:t>
      </w:r>
      <w:r w:rsidRPr="00670666">
        <w:rPr>
          <w:rFonts w:ascii="Calibri" w:eastAsia="Times New Roman" w:hAnsi="Calibri" w:cs="Calibri"/>
          <w:i/>
          <w:iCs/>
          <w:color w:val="2F5496"/>
          <w:sz w:val="26"/>
          <w:szCs w:val="26"/>
        </w:rPr>
        <w:t> </w:t>
      </w:r>
    </w:p>
    <w:p w14:paraId="18275D52" w14:textId="77777777" w:rsidR="00670666" w:rsidRPr="00670666" w:rsidRDefault="00670666" w:rsidP="00670666">
      <w:pPr>
        <w:textAlignment w:val="baseline"/>
        <w:rPr>
          <w:rFonts w:ascii="Segoe UI" w:eastAsia="Times New Roman" w:hAnsi="Segoe UI" w:cs="Segoe UI"/>
          <w:sz w:val="18"/>
          <w:szCs w:val="18"/>
        </w:rPr>
      </w:pPr>
      <w:r w:rsidRPr="00670666">
        <w:rPr>
          <w:rFonts w:ascii="Calibri" w:eastAsia="Times New Roman" w:hAnsi="Calibri" w:cs="Calibri"/>
          <w:sz w:val="22"/>
          <w:szCs w:val="22"/>
        </w:rPr>
        <w:t>  </w:t>
      </w:r>
    </w:p>
    <w:p w14:paraId="3933D7A6" w14:textId="77777777" w:rsidR="00670666" w:rsidRPr="00670666" w:rsidRDefault="00670666" w:rsidP="00670666">
      <w:pPr>
        <w:textAlignment w:val="baseline"/>
        <w:rPr>
          <w:rFonts w:ascii="Segoe UI" w:eastAsia="Times New Roman" w:hAnsi="Segoe UI" w:cs="Segoe UI"/>
          <w:i/>
          <w:iCs/>
          <w:color w:val="2F5496"/>
          <w:sz w:val="18"/>
          <w:szCs w:val="18"/>
        </w:rPr>
      </w:pPr>
      <w:r w:rsidRPr="00670666">
        <w:rPr>
          <w:rFonts w:ascii="Calibri" w:eastAsia="Times New Roman" w:hAnsi="Calibri" w:cs="Calibri"/>
          <w:b/>
          <w:bCs/>
          <w:i/>
          <w:iCs/>
          <w:color w:val="2F5496"/>
          <w:sz w:val="26"/>
          <w:szCs w:val="26"/>
        </w:rPr>
        <w:t xml:space="preserve">2---reducing intellectual property for </w:t>
      </w:r>
      <w:proofErr w:type="spellStart"/>
      <w:r w:rsidRPr="00670666">
        <w:rPr>
          <w:rFonts w:ascii="Calibri" w:eastAsia="Times New Roman" w:hAnsi="Calibri" w:cs="Calibri"/>
          <w:b/>
          <w:bCs/>
          <w:i/>
          <w:iCs/>
          <w:color w:val="2F5496"/>
          <w:sz w:val="26"/>
          <w:szCs w:val="26"/>
        </w:rPr>
        <w:t>covid</w:t>
      </w:r>
      <w:proofErr w:type="spellEnd"/>
      <w:r w:rsidRPr="00670666">
        <w:rPr>
          <w:rFonts w:ascii="Calibri" w:eastAsia="Times New Roman" w:hAnsi="Calibri" w:cs="Calibri"/>
          <w:b/>
          <w:bCs/>
          <w:i/>
          <w:iCs/>
          <w:color w:val="2F5496"/>
          <w:sz w:val="26"/>
          <w:szCs w:val="26"/>
        </w:rPr>
        <w:t xml:space="preserve"> requires the disclosure of trade secrets in order to enable effective transfer of technology to be effective – this decks solvency and increases likelihood of US circumvention.</w:t>
      </w:r>
      <w:r w:rsidRPr="00670666">
        <w:rPr>
          <w:rFonts w:ascii="Calibri" w:eastAsia="Times New Roman" w:hAnsi="Calibri" w:cs="Calibri"/>
          <w:i/>
          <w:iCs/>
          <w:color w:val="2F5496"/>
          <w:sz w:val="26"/>
          <w:szCs w:val="26"/>
        </w:rPr>
        <w:t> </w:t>
      </w:r>
    </w:p>
    <w:p w14:paraId="14E4D260" w14:textId="77777777" w:rsidR="00670666" w:rsidRPr="00670666" w:rsidRDefault="00670666" w:rsidP="00670666">
      <w:pPr>
        <w:textAlignment w:val="baseline"/>
        <w:rPr>
          <w:rFonts w:ascii="Segoe UI" w:eastAsia="Times New Roman" w:hAnsi="Segoe UI" w:cs="Segoe UI"/>
          <w:sz w:val="18"/>
          <w:szCs w:val="18"/>
        </w:rPr>
      </w:pPr>
      <w:r w:rsidRPr="00670666">
        <w:rPr>
          <w:rFonts w:ascii="Calibri" w:eastAsia="Times New Roman" w:hAnsi="Calibri" w:cs="Calibri"/>
          <w:b/>
          <w:bCs/>
          <w:sz w:val="26"/>
          <w:szCs w:val="26"/>
        </w:rPr>
        <w:t>Noonan ’21</w:t>
      </w:r>
      <w:r w:rsidRPr="00670666">
        <w:rPr>
          <w:rFonts w:ascii="Calibri" w:eastAsia="Times New Roman" w:hAnsi="Calibri" w:cs="Calibri"/>
          <w:sz w:val="22"/>
          <w:szCs w:val="22"/>
        </w:rPr>
        <w:t xml:space="preserve"> -- Kevin E. Noonan is a partner with McDonnell </w:t>
      </w:r>
      <w:proofErr w:type="spellStart"/>
      <w:r w:rsidRPr="00670666">
        <w:rPr>
          <w:rFonts w:ascii="Calibri" w:eastAsia="Times New Roman" w:hAnsi="Calibri" w:cs="Calibri"/>
          <w:sz w:val="22"/>
          <w:szCs w:val="22"/>
        </w:rPr>
        <w:t>Boehnen</w:t>
      </w:r>
      <w:proofErr w:type="spellEnd"/>
      <w:r w:rsidRPr="00670666">
        <w:rPr>
          <w:rFonts w:ascii="Calibri" w:eastAsia="Times New Roman" w:hAnsi="Calibri" w:cs="Calibri"/>
          <w:sz w:val="22"/>
          <w:szCs w:val="22"/>
        </w:rPr>
        <w:t xml:space="preserve"> Hulbert &amp; </w:t>
      </w:r>
      <w:proofErr w:type="spellStart"/>
      <w:r w:rsidRPr="00670666">
        <w:rPr>
          <w:rFonts w:ascii="Calibri" w:eastAsia="Times New Roman" w:hAnsi="Calibri" w:cs="Calibri"/>
          <w:sz w:val="22"/>
          <w:szCs w:val="22"/>
        </w:rPr>
        <w:t>Berghoff</w:t>
      </w:r>
      <w:proofErr w:type="spellEnd"/>
      <w:r w:rsidRPr="00670666">
        <w:rPr>
          <w:rFonts w:ascii="Calibri" w:eastAsia="Times New Roman" w:hAnsi="Calibri" w:cs="Calibri"/>
          <w:sz w:val="22"/>
          <w:szCs w:val="22"/>
        </w:rPr>
        <w:t xml:space="preserve"> LLP and serves as Chair of the firm’s Biotechnology &amp; Pharmaceuticals Practice Group. (Kevin E. Noonan, "If the Devil of the WTO IP Waiver Is in the Details, What Are the Details?," Patent Docs,</w:t>
      </w:r>
      <w:hyperlink r:id="rId11" w:tgtFrame="_blank" w:history="1">
        <w:r w:rsidRPr="00670666">
          <w:rPr>
            <w:rFonts w:ascii="Calibri" w:eastAsia="Times New Roman" w:hAnsi="Calibri" w:cs="Calibri"/>
            <w:color w:val="0563C1"/>
            <w:sz w:val="22"/>
            <w:szCs w:val="22"/>
            <w:u w:val="single"/>
          </w:rPr>
          <w:t> https://www.patentdocs.org/2021/05/if-the-devil-of-the-wto-ip-waiver-is-in-the-details-what-are-the-details.html</w:t>
        </w:r>
      </w:hyperlink>
      <w:r w:rsidRPr="00670666">
        <w:rPr>
          <w:rFonts w:ascii="Calibri" w:eastAsia="Times New Roman" w:hAnsi="Calibri" w:cs="Calibri"/>
          <w:sz w:val="22"/>
          <w:szCs w:val="22"/>
        </w:rPr>
        <w:t>, accessed 9-3-2021) //</w:t>
      </w:r>
      <w:proofErr w:type="spellStart"/>
      <w:r w:rsidRPr="00670666">
        <w:rPr>
          <w:rFonts w:ascii="Calibri" w:eastAsia="Times New Roman" w:hAnsi="Calibri" w:cs="Calibri"/>
          <w:sz w:val="22"/>
          <w:szCs w:val="22"/>
        </w:rPr>
        <w:t>nikki</w:t>
      </w:r>
      <w:proofErr w:type="spellEnd"/>
      <w:r w:rsidRPr="00670666">
        <w:rPr>
          <w:rFonts w:ascii="Calibri" w:eastAsia="Times New Roman" w:hAnsi="Calibri" w:cs="Calibri"/>
          <w:sz w:val="22"/>
          <w:szCs w:val="22"/>
        </w:rPr>
        <w:t> </w:t>
      </w:r>
    </w:p>
    <w:p w14:paraId="296762E6" w14:textId="77777777" w:rsidR="00670666" w:rsidRPr="00670666" w:rsidRDefault="00670666" w:rsidP="00670666">
      <w:pPr>
        <w:textAlignment w:val="baseline"/>
        <w:rPr>
          <w:rFonts w:ascii="Segoe UI" w:eastAsia="Times New Roman" w:hAnsi="Segoe UI" w:cs="Segoe UI"/>
          <w:sz w:val="18"/>
          <w:szCs w:val="18"/>
        </w:rPr>
      </w:pPr>
      <w:r w:rsidRPr="00670666">
        <w:rPr>
          <w:rFonts w:ascii="Calibri" w:eastAsia="Times New Roman" w:hAnsi="Calibri" w:cs="Calibri"/>
          <w:sz w:val="16"/>
          <w:szCs w:val="16"/>
        </w:rPr>
        <w:t>While the details of the WTO patent waiver have not been determined (or more properly negotiated), </w:t>
      </w:r>
      <w:r w:rsidRPr="00670666">
        <w:rPr>
          <w:rFonts w:ascii="Calibri" w:eastAsia="Times New Roman" w:hAnsi="Calibri" w:cs="Calibri"/>
          <w:sz w:val="22"/>
          <w:szCs w:val="22"/>
          <w:u w:val="single"/>
        </w:rPr>
        <w:t>it is important to consider the structure of the international trade regime in which the waiver will operate and the consequences of any agreement defining exactly what will be waived. </w:t>
      </w:r>
      <w:r w:rsidRPr="00670666">
        <w:rPr>
          <w:rFonts w:ascii="Calibri" w:eastAsia="Times New Roman" w:hAnsi="Calibri" w:cs="Calibri"/>
          <w:sz w:val="16"/>
          <w:szCs w:val="16"/>
        </w:rPr>
        <w:t>The GATT/TRIPS agreement is a treaty, which (of course) is an agreement between countries, and disputes and accommodations are between their governments. </w:t>
      </w:r>
      <w:r w:rsidRPr="00670666">
        <w:rPr>
          <w:rFonts w:ascii="Calibri" w:eastAsia="Times New Roman" w:hAnsi="Calibri" w:cs="Calibri"/>
          <w:sz w:val="22"/>
          <w:szCs w:val="22"/>
          <w:u w:val="single"/>
        </w:rPr>
        <w:t>The extent to which a private company's patent or other IP rights are protected under the terms of these agreements depends on actions of these governments in enforcing them on the company's beha</w:t>
      </w:r>
      <w:r w:rsidRPr="00670666">
        <w:rPr>
          <w:rFonts w:ascii="Calibri" w:eastAsia="Times New Roman" w:hAnsi="Calibri" w:cs="Calibri"/>
          <w:sz w:val="16"/>
          <w:szCs w:val="16"/>
        </w:rPr>
        <w:t>lf. Thus, for protections like patents, </w:t>
      </w:r>
      <w:r w:rsidRPr="00670666">
        <w:rPr>
          <w:rFonts w:ascii="Calibri" w:eastAsia="Times New Roman" w:hAnsi="Calibri" w:cs="Calibri"/>
          <w:sz w:val="22"/>
          <w:szCs w:val="22"/>
          <w:u w:val="single"/>
        </w:rPr>
        <w:t>a government can agree to "turn a blind eye" to infringement by companies in other countries</w:t>
      </w:r>
      <w:r w:rsidRPr="00670666">
        <w:rPr>
          <w:rFonts w:ascii="Calibri" w:eastAsia="Times New Roman" w:hAnsi="Calibri" w:cs="Calibri"/>
          <w:sz w:val="16"/>
          <w:szCs w:val="16"/>
        </w:rPr>
        <w:t> (or other governments) by refusing to press the rightsholder's case before the WTO, to pressure the governments unilaterally (as in the Watch List and Special Watch List of the U.S. Trade Representative's Special 301 Report), or otherwise support a private company's private actions using an infringing country's legal system. Such "passive" actions (i.e., refusing to enforce rights in violating or "scofflaw" countries) requires very little affirmative action by a government. These are the types of de facto waivers that can be effective, for example, for patented drugs that can be produced by conventional drug production technology wherein description of an active pharmaceutical ingredient molecule. </w:t>
      </w:r>
      <w:r w:rsidRPr="00670666">
        <w:rPr>
          <w:rFonts w:ascii="Calibri" w:eastAsia="Times New Roman" w:hAnsi="Calibri" w:cs="Calibri"/>
          <w:sz w:val="22"/>
          <w:szCs w:val="22"/>
          <w:u w:val="single"/>
          <w:shd w:val="clear" w:color="auto" w:fill="00FFFF"/>
        </w:rPr>
        <w:t>The details of COVID vaccine production</w:t>
      </w:r>
      <w:r w:rsidRPr="00670666">
        <w:rPr>
          <w:rFonts w:ascii="Calibri" w:eastAsia="Times New Roman" w:hAnsi="Calibri" w:cs="Calibri"/>
          <w:sz w:val="16"/>
          <w:szCs w:val="16"/>
          <w:shd w:val="clear" w:color="auto" w:fill="00FFFF"/>
        </w:rPr>
        <w:t> h</w:t>
      </w:r>
      <w:r w:rsidRPr="00670666">
        <w:rPr>
          <w:rFonts w:ascii="Calibri" w:eastAsia="Times New Roman" w:hAnsi="Calibri" w:cs="Calibri"/>
          <w:sz w:val="16"/>
          <w:szCs w:val="16"/>
        </w:rPr>
        <w:t xml:space="preserve">ave been set out in various news sources (see </w:t>
      </w:r>
      <w:proofErr w:type="spellStart"/>
      <w:r w:rsidRPr="00670666">
        <w:rPr>
          <w:rFonts w:ascii="Calibri" w:eastAsia="Times New Roman" w:hAnsi="Calibri" w:cs="Calibri"/>
          <w:sz w:val="16"/>
          <w:szCs w:val="16"/>
        </w:rPr>
        <w:t>Neuberg</w:t>
      </w:r>
      <w:proofErr w:type="spellEnd"/>
      <w:r w:rsidRPr="00670666">
        <w:rPr>
          <w:rFonts w:ascii="Calibri" w:eastAsia="Times New Roman" w:hAnsi="Calibri" w:cs="Calibri"/>
          <w:sz w:val="16"/>
          <w:szCs w:val="16"/>
        </w:rPr>
        <w:t xml:space="preserve"> et al., "Exploring the Supply Chain of the Pfizer/</w:t>
      </w:r>
      <w:proofErr w:type="spellStart"/>
      <w:r w:rsidRPr="00670666">
        <w:rPr>
          <w:rFonts w:ascii="Calibri" w:eastAsia="Times New Roman" w:hAnsi="Calibri" w:cs="Calibri"/>
          <w:sz w:val="16"/>
          <w:szCs w:val="16"/>
        </w:rPr>
        <w:t>BioNTech</w:t>
      </w:r>
      <w:proofErr w:type="spellEnd"/>
      <w:r w:rsidRPr="00670666">
        <w:rPr>
          <w:rFonts w:ascii="Calibri" w:eastAsia="Times New Roman" w:hAnsi="Calibri" w:cs="Calibri"/>
          <w:sz w:val="16"/>
          <w:szCs w:val="16"/>
        </w:rPr>
        <w:t xml:space="preserve"> and </w:t>
      </w:r>
      <w:proofErr w:type="spellStart"/>
      <w:r w:rsidRPr="00670666">
        <w:rPr>
          <w:rFonts w:ascii="Calibri" w:eastAsia="Times New Roman" w:hAnsi="Calibri" w:cs="Calibri"/>
          <w:sz w:val="16"/>
          <w:szCs w:val="16"/>
        </w:rPr>
        <w:t>Moderna</w:t>
      </w:r>
      <w:proofErr w:type="spellEnd"/>
      <w:r w:rsidRPr="00670666">
        <w:rPr>
          <w:rFonts w:ascii="Calibri" w:eastAsia="Times New Roman" w:hAnsi="Calibri" w:cs="Calibri"/>
          <w:sz w:val="16"/>
          <w:szCs w:val="16"/>
        </w:rPr>
        <w:t xml:space="preserve"> COVID-19 Vaccines"; Weiss et al., "A COVID-19 Vaccine Life Cycle: From DNA to Doses," USA Today, Feb. 7, 2021; King, "Why Manufacturing </w:t>
      </w:r>
      <w:proofErr w:type="spellStart"/>
      <w:r w:rsidRPr="00670666">
        <w:rPr>
          <w:rFonts w:ascii="Calibri" w:eastAsia="Times New Roman" w:hAnsi="Calibri" w:cs="Calibri"/>
          <w:sz w:val="16"/>
          <w:szCs w:val="16"/>
        </w:rPr>
        <w:t>Covid</w:t>
      </w:r>
      <w:proofErr w:type="spellEnd"/>
      <w:r w:rsidRPr="00670666">
        <w:rPr>
          <w:rFonts w:ascii="Calibri" w:eastAsia="Times New Roman" w:hAnsi="Calibri" w:cs="Calibri"/>
          <w:sz w:val="16"/>
          <w:szCs w:val="16"/>
        </w:rPr>
        <w:t xml:space="preserve"> Vaccine to at Scale Is Hard," Chemistry World, Mar. 23, 2021; </w:t>
      </w:r>
      <w:proofErr w:type="spellStart"/>
      <w:r w:rsidRPr="00670666">
        <w:rPr>
          <w:rFonts w:ascii="Calibri" w:eastAsia="Times New Roman" w:hAnsi="Calibri" w:cs="Calibri"/>
          <w:sz w:val="16"/>
          <w:szCs w:val="16"/>
        </w:rPr>
        <w:t>Cott</w:t>
      </w:r>
      <w:proofErr w:type="spellEnd"/>
      <w:r w:rsidRPr="00670666">
        <w:rPr>
          <w:rFonts w:ascii="Calibri" w:eastAsia="Times New Roman" w:hAnsi="Calibri" w:cs="Calibri"/>
          <w:sz w:val="16"/>
          <w:szCs w:val="16"/>
        </w:rPr>
        <w:t xml:space="preserve"> et al., "How Pfizer Makes Its Covid-19 Vaccine," New York Times, April 28, 2021). But these </w:t>
      </w:r>
      <w:r w:rsidRPr="00670666">
        <w:rPr>
          <w:rFonts w:ascii="Calibri" w:eastAsia="Times New Roman" w:hAnsi="Calibri" w:cs="Calibri"/>
          <w:sz w:val="22"/>
          <w:szCs w:val="22"/>
          <w:u w:val="single"/>
          <w:shd w:val="clear" w:color="auto" w:fill="00FFFF"/>
        </w:rPr>
        <w:t>are</w:t>
      </w:r>
      <w:r w:rsidRPr="00670666">
        <w:rPr>
          <w:rFonts w:ascii="Calibri" w:eastAsia="Times New Roman" w:hAnsi="Calibri" w:cs="Calibri"/>
          <w:sz w:val="22"/>
          <w:szCs w:val="22"/>
          <w:u w:val="single"/>
        </w:rPr>
        <w:t> certainly </w:t>
      </w:r>
      <w:r w:rsidRPr="00670666">
        <w:rPr>
          <w:rFonts w:ascii="Calibri" w:eastAsia="Times New Roman" w:hAnsi="Calibri" w:cs="Calibri"/>
          <w:sz w:val="22"/>
          <w:szCs w:val="22"/>
          <w:u w:val="single"/>
          <w:shd w:val="clear" w:color="auto" w:fill="00FFFF"/>
        </w:rPr>
        <w:t>not disclosed in the detail necessary for commercial production</w:t>
      </w:r>
      <w:r w:rsidRPr="00670666">
        <w:rPr>
          <w:rFonts w:ascii="Calibri" w:eastAsia="Times New Roman" w:hAnsi="Calibri" w:cs="Calibri"/>
          <w:sz w:val="16"/>
          <w:szCs w:val="16"/>
        </w:rPr>
        <w:t>, and the complexities of production are illustrated in graphics from the Times article, wherein the DNA is prepared in Chesterfield, MO and shipped to Andover, MA for mRNA production; then the mRNA shipped back to Chesterfield or Kalamazoo, MI for packaging into the vaccine nanoparticles; and then sent back to Andover for testing before release. </w:t>
      </w:r>
      <w:r w:rsidRPr="00670666">
        <w:rPr>
          <w:rFonts w:ascii="Calibri" w:eastAsia="Times New Roman" w:hAnsi="Calibri" w:cs="Calibri"/>
          <w:sz w:val="22"/>
          <w:szCs w:val="22"/>
          <w:u w:val="single"/>
        </w:rPr>
        <w:t>While some of this complexity may be company-specific, it also represents the </w:t>
      </w:r>
      <w:r w:rsidRPr="00670666">
        <w:rPr>
          <w:rFonts w:ascii="Calibri" w:eastAsia="Times New Roman" w:hAnsi="Calibri" w:cs="Calibri"/>
          <w:sz w:val="22"/>
          <w:szCs w:val="22"/>
          <w:u w:val="single"/>
          <w:shd w:val="clear" w:color="auto" w:fill="00FFFF"/>
        </w:rPr>
        <w:t>different technological requirements for preparing an effective vaccine. It is unlikely that most of the countries in favor of the waiver</w:t>
      </w:r>
      <w:r w:rsidRPr="00670666">
        <w:rPr>
          <w:rFonts w:ascii="Calibri" w:eastAsia="Times New Roman" w:hAnsi="Calibri" w:cs="Calibri"/>
          <w:sz w:val="16"/>
          <w:szCs w:val="16"/>
        </w:rPr>
        <w:t> (except India and South Africa) </w:t>
      </w:r>
      <w:r w:rsidRPr="00670666">
        <w:rPr>
          <w:rFonts w:ascii="Calibri" w:eastAsia="Times New Roman" w:hAnsi="Calibri" w:cs="Calibri"/>
          <w:sz w:val="22"/>
          <w:szCs w:val="22"/>
          <w:u w:val="single"/>
          <w:shd w:val="clear" w:color="auto" w:fill="00FFFF"/>
        </w:rPr>
        <w:t>have the technological infrastructure for producing the vaccine</w:t>
      </w:r>
      <w:r w:rsidRPr="00670666">
        <w:rPr>
          <w:rFonts w:ascii="Calibri" w:eastAsia="Times New Roman" w:hAnsi="Calibri" w:cs="Calibri"/>
          <w:sz w:val="16"/>
          <w:szCs w:val="16"/>
        </w:rPr>
        <w:t>. And </w:t>
      </w:r>
      <w:r w:rsidRPr="00670666">
        <w:rPr>
          <w:rFonts w:ascii="Calibri" w:eastAsia="Times New Roman" w:hAnsi="Calibri" w:cs="Calibri"/>
          <w:sz w:val="22"/>
          <w:szCs w:val="22"/>
          <w:u w:val="single"/>
        </w:rPr>
        <w:t>the company in India</w:t>
      </w:r>
      <w:r w:rsidRPr="00670666">
        <w:rPr>
          <w:rFonts w:ascii="Calibri" w:eastAsia="Times New Roman" w:hAnsi="Calibri" w:cs="Calibri"/>
          <w:sz w:val="16"/>
          <w:szCs w:val="16"/>
        </w:rPr>
        <w:t>, the Serum Institute ("the largest vaccine maker in the world"), </w:t>
      </w:r>
      <w:r w:rsidRPr="00670666">
        <w:rPr>
          <w:rFonts w:ascii="Calibri" w:eastAsia="Times New Roman" w:hAnsi="Calibri" w:cs="Calibri"/>
          <w:sz w:val="22"/>
          <w:szCs w:val="22"/>
          <w:u w:val="single"/>
        </w:rPr>
        <w:t>having the greatest likelihood of being able to reproduce the vaccine if the waiver is put in place recently was forced to "hand over its vaccines to the [Indian] government</w:t>
      </w:r>
      <w:r w:rsidRPr="00670666">
        <w:rPr>
          <w:rFonts w:ascii="Calibri" w:eastAsia="Times New Roman" w:hAnsi="Calibri" w:cs="Calibri"/>
          <w:sz w:val="16"/>
          <w:szCs w:val="16"/>
        </w:rPr>
        <w:t>," according to an article in the New York Times (</w:t>
      </w:r>
      <w:proofErr w:type="spellStart"/>
      <w:r w:rsidRPr="00670666">
        <w:rPr>
          <w:rFonts w:ascii="Calibri" w:eastAsia="Times New Roman" w:hAnsi="Calibri" w:cs="Calibri"/>
          <w:sz w:val="16"/>
          <w:szCs w:val="16"/>
        </w:rPr>
        <w:t>Schmall</w:t>
      </w:r>
      <w:proofErr w:type="spellEnd"/>
      <w:r w:rsidRPr="00670666">
        <w:rPr>
          <w:rFonts w:ascii="Calibri" w:eastAsia="Times New Roman" w:hAnsi="Calibri" w:cs="Calibri"/>
          <w:sz w:val="16"/>
          <w:szCs w:val="16"/>
        </w:rPr>
        <w:t xml:space="preserve"> et al., "India and Its Vaccine Maker Stumble over Their Pandemic Promises," May 9, 2021). It is evident that, in the almost total absence of patents involved in COVID vaccine preparation, </w:t>
      </w:r>
      <w:r w:rsidRPr="00670666">
        <w:rPr>
          <w:rFonts w:ascii="Calibri" w:eastAsia="Times New Roman" w:hAnsi="Calibri" w:cs="Calibri"/>
          <w:sz w:val="22"/>
          <w:szCs w:val="22"/>
          <w:u w:val="single"/>
          <w:shd w:val="clear" w:color="auto" w:fill="00FFFF"/>
        </w:rPr>
        <w:t>the disclosure needed to reproduce these vaccines</w:t>
      </w:r>
      <w:r w:rsidRPr="00670666">
        <w:rPr>
          <w:rFonts w:ascii="Calibri" w:eastAsia="Times New Roman" w:hAnsi="Calibri" w:cs="Calibri"/>
          <w:sz w:val="22"/>
          <w:szCs w:val="22"/>
          <w:u w:val="single"/>
        </w:rPr>
        <w:t> (no matter how difficult that may be in practice) a</w:t>
      </w:r>
      <w:r w:rsidRPr="00670666">
        <w:rPr>
          <w:rFonts w:ascii="Calibri" w:eastAsia="Times New Roman" w:hAnsi="Calibri" w:cs="Calibri"/>
          <w:sz w:val="22"/>
          <w:szCs w:val="22"/>
          <w:u w:val="single"/>
          <w:shd w:val="clear" w:color="auto" w:fill="00FFFF"/>
        </w:rPr>
        <w:t>re protected by trade secrets.</w:t>
      </w:r>
      <w:r w:rsidRPr="00670666">
        <w:rPr>
          <w:rFonts w:ascii="Calibri" w:eastAsia="Times New Roman" w:hAnsi="Calibri" w:cs="Calibri"/>
          <w:sz w:val="22"/>
          <w:szCs w:val="22"/>
          <w:u w:val="single"/>
        </w:rPr>
        <w:t> If the WTO imposes this waiver, the question will be </w:t>
      </w:r>
      <w:r w:rsidRPr="00670666">
        <w:rPr>
          <w:rFonts w:ascii="Calibri" w:eastAsia="Times New Roman" w:hAnsi="Calibri" w:cs="Calibri"/>
          <w:sz w:val="22"/>
          <w:szCs w:val="22"/>
          <w:u w:val="single"/>
          <w:shd w:val="clear" w:color="auto" w:fill="00FFFF"/>
        </w:rPr>
        <w:t>whether the U.S. will compel disclosure of trade secret owned by U.S. companies</w:t>
      </w:r>
      <w:r w:rsidRPr="00670666">
        <w:rPr>
          <w:rFonts w:ascii="Calibri" w:eastAsia="Times New Roman" w:hAnsi="Calibri" w:cs="Calibri"/>
          <w:sz w:val="16"/>
          <w:szCs w:val="16"/>
          <w:shd w:val="clear" w:color="auto" w:fill="00FFFF"/>
        </w:rPr>
        <w:t>,</w:t>
      </w:r>
      <w:r w:rsidRPr="00670666">
        <w:rPr>
          <w:rFonts w:ascii="Calibri" w:eastAsia="Times New Roman" w:hAnsi="Calibri" w:cs="Calibri"/>
          <w:sz w:val="16"/>
          <w:szCs w:val="16"/>
        </w:rPr>
        <w:t> or have disclosed them to the extent such secrets are part of regulatory filings. </w:t>
      </w:r>
      <w:r w:rsidRPr="00670666">
        <w:rPr>
          <w:rFonts w:ascii="Calibri" w:eastAsia="Times New Roman" w:hAnsi="Calibri" w:cs="Calibri"/>
          <w:sz w:val="22"/>
          <w:szCs w:val="22"/>
          <w:u w:val="single"/>
        </w:rPr>
        <w:t>Either </w:t>
      </w:r>
      <w:r w:rsidRPr="00670666">
        <w:rPr>
          <w:rFonts w:ascii="Calibri" w:eastAsia="Times New Roman" w:hAnsi="Calibri" w:cs="Calibri"/>
          <w:sz w:val="22"/>
          <w:szCs w:val="22"/>
          <w:u w:val="single"/>
          <w:shd w:val="clear" w:color="auto" w:fill="00FFFF"/>
        </w:rPr>
        <w:t>action would constitute a "taking" under the Fifth Amendment</w:t>
      </w:r>
      <w:r w:rsidRPr="00670666">
        <w:rPr>
          <w:rFonts w:ascii="Calibri" w:eastAsia="Times New Roman" w:hAnsi="Calibri" w:cs="Calibri"/>
          <w:sz w:val="16"/>
          <w:szCs w:val="16"/>
        </w:rPr>
        <w:t> ("Nor shall private property be taken for public use, without just compensation"); see Epstein et al., "The Fifth Amendment Takings Clause," Interactive Constitution: Common Interpretation. Seemingly simple and straightforward, almost every word in the clause is open to interpretation, none perhaps as much as determining what "just compensation" entails. </w:t>
      </w:r>
      <w:r w:rsidRPr="00670666">
        <w:rPr>
          <w:rFonts w:ascii="Calibri" w:eastAsia="Times New Roman" w:hAnsi="Calibri" w:cs="Calibri"/>
          <w:sz w:val="22"/>
          <w:szCs w:val="22"/>
          <w:u w:val="single"/>
        </w:rPr>
        <w:t>It is likely that,</w:t>
      </w:r>
      <w:r w:rsidRPr="00670666">
        <w:rPr>
          <w:rFonts w:ascii="Calibri" w:eastAsia="Times New Roman" w:hAnsi="Calibri" w:cs="Calibri"/>
          <w:sz w:val="16"/>
          <w:szCs w:val="16"/>
        </w:rPr>
        <w:t> should the government act peremptorily with regard to takings of trade secrets justified by any WTO waiver clause, </w:t>
      </w:r>
      <w:r w:rsidRPr="00670666">
        <w:rPr>
          <w:rFonts w:ascii="Calibri" w:eastAsia="Times New Roman" w:hAnsi="Calibri" w:cs="Calibri"/>
          <w:sz w:val="22"/>
          <w:szCs w:val="22"/>
          <w:u w:val="single"/>
        </w:rPr>
        <w:t>the effect on trade secrets will carry the greatest consequences and be the cause of most controversy. Indeed, </w:t>
      </w:r>
      <w:r w:rsidRPr="00670666">
        <w:rPr>
          <w:rFonts w:ascii="Calibri" w:eastAsia="Times New Roman" w:hAnsi="Calibri" w:cs="Calibri"/>
          <w:sz w:val="22"/>
          <w:szCs w:val="22"/>
          <w:u w:val="single"/>
          <w:shd w:val="clear" w:color="auto" w:fill="00FFFF"/>
        </w:rPr>
        <w:t>the prospects arising therefrom are</w:t>
      </w:r>
      <w:r w:rsidRPr="00670666">
        <w:rPr>
          <w:rFonts w:ascii="Calibri" w:eastAsia="Times New Roman" w:hAnsi="Calibri" w:cs="Calibri"/>
          <w:sz w:val="22"/>
          <w:szCs w:val="22"/>
          <w:u w:val="single"/>
        </w:rPr>
        <w:t> likely some of the biggest </w:t>
      </w:r>
      <w:r w:rsidRPr="00670666">
        <w:rPr>
          <w:rFonts w:ascii="Calibri" w:eastAsia="Times New Roman" w:hAnsi="Calibri" w:cs="Calibri"/>
          <w:sz w:val="22"/>
          <w:szCs w:val="22"/>
          <w:u w:val="single"/>
          <w:shd w:val="clear" w:color="auto" w:fill="00FFFF"/>
        </w:rPr>
        <w:t>impediments towards effectuating any waiver in a manner that could have any chance of achieving the stated goal</w:t>
      </w:r>
      <w:r w:rsidRPr="00670666">
        <w:rPr>
          <w:rFonts w:ascii="Calibri" w:eastAsia="Times New Roman" w:hAnsi="Calibri" w:cs="Calibri"/>
          <w:sz w:val="22"/>
          <w:szCs w:val="22"/>
          <w:u w:val="single"/>
        </w:rPr>
        <w:t> of facilitating COVID vaccine production. </w:t>
      </w:r>
      <w:r w:rsidRPr="00670666">
        <w:rPr>
          <w:rFonts w:ascii="Calibri" w:eastAsia="Times New Roman" w:hAnsi="Calibri" w:cs="Calibri"/>
          <w:sz w:val="16"/>
          <w:szCs w:val="16"/>
        </w:rPr>
        <w:t>This prospect also raises the issue of </w:t>
      </w:r>
      <w:r w:rsidRPr="00670666">
        <w:rPr>
          <w:rFonts w:ascii="Calibri" w:eastAsia="Times New Roman" w:hAnsi="Calibri" w:cs="Calibri"/>
          <w:sz w:val="22"/>
          <w:szCs w:val="22"/>
          <w:u w:val="single"/>
        </w:rPr>
        <w:t>how any such waiver will be implemented in the U.S. </w:t>
      </w:r>
      <w:r w:rsidRPr="00670666">
        <w:rPr>
          <w:rFonts w:ascii="Calibri" w:eastAsia="Times New Roman" w:hAnsi="Calibri" w:cs="Calibri"/>
          <w:sz w:val="22"/>
          <w:szCs w:val="22"/>
          <w:u w:val="single"/>
          <w:shd w:val="clear" w:color="auto" w:fill="00FFFF"/>
        </w:rPr>
        <w:t>Treaties are not necessarily "self-executing" and need to become enforceable through an Act of Congress</w:t>
      </w:r>
      <w:r w:rsidRPr="00670666">
        <w:rPr>
          <w:rFonts w:ascii="Calibri" w:eastAsia="Times New Roman" w:hAnsi="Calibri" w:cs="Calibri"/>
          <w:sz w:val="16"/>
          <w:szCs w:val="16"/>
        </w:rPr>
        <w:t>. The distinguishing feature of such treaties are that "</w:t>
      </w:r>
      <w:r w:rsidRPr="00670666">
        <w:rPr>
          <w:rFonts w:ascii="Calibri" w:eastAsia="Times New Roman" w:hAnsi="Calibri" w:cs="Calibri"/>
          <w:sz w:val="22"/>
          <w:szCs w:val="22"/>
          <w:u w:val="single"/>
        </w:rPr>
        <w:t>provisions in international agreements that would require the United States to exercise authority that the Constitution assigns to Congress exclusively must be deemed non-self-executing, and </w:t>
      </w:r>
      <w:r w:rsidRPr="00670666">
        <w:rPr>
          <w:rFonts w:ascii="Calibri" w:eastAsia="Times New Roman" w:hAnsi="Calibri" w:cs="Calibri"/>
          <w:sz w:val="22"/>
          <w:szCs w:val="22"/>
          <w:u w:val="single"/>
          <w:shd w:val="clear" w:color="auto" w:fill="00FFFF"/>
        </w:rPr>
        <w:t>implementing legislation is required to give such provisions domestic legal effec</w:t>
      </w:r>
      <w:r w:rsidRPr="00670666">
        <w:rPr>
          <w:rFonts w:ascii="Calibri" w:eastAsia="Times New Roman" w:hAnsi="Calibri" w:cs="Calibri"/>
          <w:sz w:val="22"/>
          <w:szCs w:val="22"/>
          <w:u w:val="single"/>
        </w:rPr>
        <w:t>t</w:t>
      </w:r>
      <w:r w:rsidRPr="00670666">
        <w:rPr>
          <w:rFonts w:ascii="Calibri" w:eastAsia="Times New Roman" w:hAnsi="Calibri" w:cs="Calibri"/>
          <w:sz w:val="16"/>
          <w:szCs w:val="16"/>
        </w:rPr>
        <w:t>." See Mulligan, "International Law and Agreements: Their Effect upon U.S. Law," Congressional Research Service 7-5700, Sep. 19, 2018. </w:t>
      </w:r>
      <w:r w:rsidRPr="00670666">
        <w:rPr>
          <w:rFonts w:ascii="Calibri" w:eastAsia="Times New Roman" w:hAnsi="Calibri" w:cs="Calibri"/>
          <w:sz w:val="22"/>
          <w:szCs w:val="22"/>
          <w:u w:val="single"/>
          <w:shd w:val="clear" w:color="auto" w:fill="00FFFF"/>
        </w:rPr>
        <w:t>The necessity for Congress to act</w:t>
      </w:r>
      <w:r w:rsidRPr="00670666">
        <w:rPr>
          <w:rFonts w:ascii="Calibri" w:eastAsia="Times New Roman" w:hAnsi="Calibri" w:cs="Calibri"/>
          <w:sz w:val="16"/>
          <w:szCs w:val="16"/>
        </w:rPr>
        <w:t>, although not having the heavy weight that entails approving treaties (i.e., a two-thirds majority vote in the Senate) </w:t>
      </w:r>
      <w:r w:rsidRPr="00670666">
        <w:rPr>
          <w:rFonts w:ascii="Calibri" w:eastAsia="Times New Roman" w:hAnsi="Calibri" w:cs="Calibri"/>
          <w:sz w:val="22"/>
          <w:szCs w:val="22"/>
          <w:u w:val="single"/>
        </w:rPr>
        <w:t>nonetheless </w:t>
      </w:r>
      <w:r w:rsidRPr="00670666">
        <w:rPr>
          <w:rFonts w:ascii="Calibri" w:eastAsia="Times New Roman" w:hAnsi="Calibri" w:cs="Calibri"/>
          <w:sz w:val="22"/>
          <w:szCs w:val="22"/>
          <w:u w:val="single"/>
          <w:shd w:val="clear" w:color="auto" w:fill="00FFFF"/>
        </w:rPr>
        <w:t>could be expected to face significant opposition</w:t>
      </w:r>
      <w:r w:rsidRPr="00670666">
        <w:rPr>
          <w:rFonts w:ascii="Calibri" w:eastAsia="Times New Roman" w:hAnsi="Calibri" w:cs="Calibri"/>
          <w:sz w:val="22"/>
          <w:szCs w:val="22"/>
          <w:u w:val="single"/>
        </w:rPr>
        <w:t> should it be interpreted to permit the government to exercise a form of "</w:t>
      </w:r>
      <w:r w:rsidRPr="00670666">
        <w:rPr>
          <w:rFonts w:ascii="Calibri" w:eastAsia="Times New Roman" w:hAnsi="Calibri" w:cs="Calibri"/>
          <w:sz w:val="22"/>
          <w:szCs w:val="22"/>
          <w:u w:val="single"/>
          <w:shd w:val="clear" w:color="auto" w:fill="00FFFF"/>
        </w:rPr>
        <w:t>eminent domain" over pharmaceutical companies' trade secrets</w:t>
      </w:r>
      <w:r w:rsidRPr="00670666">
        <w:rPr>
          <w:rFonts w:ascii="Calibri" w:eastAsia="Times New Roman" w:hAnsi="Calibri" w:cs="Calibri"/>
          <w:sz w:val="16"/>
          <w:szCs w:val="16"/>
        </w:rPr>
        <w:t>. In this regard such an act could readily be characterized as "forced technology transfer" and even IP theft, should, for example, such trade secrets be capable of use to weaponize rather than immunize against viral infections. The administration's public position raises the likelihood of an infringement on private property unprecedented in the U.S. It also has implications for other aspects of foreign policy; for example, at least </w:t>
      </w:r>
      <w:r w:rsidRPr="00670666">
        <w:rPr>
          <w:rFonts w:ascii="Calibri" w:eastAsia="Times New Roman" w:hAnsi="Calibri" w:cs="Calibri"/>
          <w:sz w:val="22"/>
          <w:szCs w:val="22"/>
          <w:u w:val="single"/>
        </w:rPr>
        <w:t xml:space="preserve">some of the trade secrets belong to </w:t>
      </w:r>
      <w:proofErr w:type="spellStart"/>
      <w:r w:rsidRPr="00670666">
        <w:rPr>
          <w:rFonts w:ascii="Calibri" w:eastAsia="Times New Roman" w:hAnsi="Calibri" w:cs="Calibri"/>
          <w:sz w:val="22"/>
          <w:szCs w:val="22"/>
          <w:u w:val="single"/>
        </w:rPr>
        <w:t>BioNTech</w:t>
      </w:r>
      <w:proofErr w:type="spellEnd"/>
      <w:r w:rsidRPr="00670666">
        <w:rPr>
          <w:rFonts w:ascii="Calibri" w:eastAsia="Times New Roman" w:hAnsi="Calibri" w:cs="Calibri"/>
          <w:sz w:val="22"/>
          <w:szCs w:val="22"/>
          <w:u w:val="single"/>
        </w:rPr>
        <w:t xml:space="preserve">, a German company. Germany has not agreed to the </w:t>
      </w:r>
      <w:proofErr w:type="gramStart"/>
      <w:r w:rsidRPr="00670666">
        <w:rPr>
          <w:rFonts w:ascii="Calibri" w:eastAsia="Times New Roman" w:hAnsi="Calibri" w:cs="Calibri"/>
          <w:sz w:val="22"/>
          <w:szCs w:val="22"/>
          <w:u w:val="single"/>
        </w:rPr>
        <w:t>waiver</w:t>
      </w:r>
      <w:r w:rsidRPr="00670666">
        <w:rPr>
          <w:rFonts w:ascii="Calibri" w:eastAsia="Times New Roman" w:hAnsi="Calibri" w:cs="Calibri"/>
          <w:sz w:val="16"/>
          <w:szCs w:val="16"/>
        </w:rPr>
        <w:t>, and</w:t>
      </w:r>
      <w:proofErr w:type="gramEnd"/>
      <w:r w:rsidRPr="00670666">
        <w:rPr>
          <w:rFonts w:ascii="Calibri" w:eastAsia="Times New Roman" w:hAnsi="Calibri" w:cs="Calibri"/>
          <w:sz w:val="16"/>
          <w:szCs w:val="16"/>
        </w:rPr>
        <w:t> </w:t>
      </w:r>
      <w:r w:rsidRPr="00670666">
        <w:rPr>
          <w:rFonts w:ascii="Calibri" w:eastAsia="Times New Roman" w:hAnsi="Calibri" w:cs="Calibri"/>
          <w:sz w:val="22"/>
          <w:szCs w:val="22"/>
          <w:u w:val="single"/>
        </w:rPr>
        <w:t xml:space="preserve">should the U.S disclose </w:t>
      </w:r>
      <w:proofErr w:type="spellStart"/>
      <w:r w:rsidRPr="00670666">
        <w:rPr>
          <w:rFonts w:ascii="Calibri" w:eastAsia="Times New Roman" w:hAnsi="Calibri" w:cs="Calibri"/>
          <w:sz w:val="22"/>
          <w:szCs w:val="22"/>
          <w:u w:val="single"/>
        </w:rPr>
        <w:t>BioNTech's</w:t>
      </w:r>
      <w:proofErr w:type="spellEnd"/>
      <w:r w:rsidRPr="00670666">
        <w:rPr>
          <w:rFonts w:ascii="Calibri" w:eastAsia="Times New Roman" w:hAnsi="Calibri" w:cs="Calibri"/>
          <w:sz w:val="22"/>
          <w:szCs w:val="22"/>
          <w:u w:val="single"/>
        </w:rPr>
        <w:t xml:space="preserve"> trade secrets, no doubt Germany would have cause to seek redress against America</w:t>
      </w:r>
      <w:r w:rsidRPr="00670666">
        <w:rPr>
          <w:rFonts w:ascii="Calibri" w:eastAsia="Times New Roman" w:hAnsi="Calibri" w:cs="Calibri"/>
          <w:sz w:val="16"/>
          <w:szCs w:val="16"/>
        </w:rPr>
        <w:t>. This is but </w:t>
      </w:r>
      <w:r w:rsidRPr="00670666">
        <w:rPr>
          <w:rFonts w:ascii="Calibri" w:eastAsia="Times New Roman" w:hAnsi="Calibri" w:cs="Calibri"/>
          <w:sz w:val="22"/>
          <w:szCs w:val="22"/>
          <w:u w:val="single"/>
        </w:rPr>
        <w:t>one of the possible legal consequences that the recent capitulation to the purported global "kumbaya" of the WTO waiver is likely to create. </w:t>
      </w:r>
      <w:r w:rsidRPr="00670666">
        <w:rPr>
          <w:rFonts w:ascii="Calibri" w:eastAsia="Times New Roman" w:hAnsi="Calibri" w:cs="Calibri"/>
          <w:sz w:val="16"/>
          <w:szCs w:val="16"/>
        </w:rPr>
        <w:t>More complications will likely arise as the negotiations proceed. Provided the Administration is properly advised and the waiver properly limited (e.g., to patents) these and other deleterious consequences may be avoided. In view of the possibility of serious liability arising by improvident acquiescence to generally uninformed calls for a broad waiver, it might not be a bad idea for all those involved in innovation (universities, technology transfer offices, pharmaceutical companies, patent lawyers, and economists) counter these opinions with the facts and make their viewpoints known and voices heard. </w:t>
      </w:r>
    </w:p>
    <w:p w14:paraId="7E49E9F7" w14:textId="77777777" w:rsidR="00670666" w:rsidRPr="00670666" w:rsidRDefault="00670666" w:rsidP="00670666">
      <w:pPr>
        <w:textAlignment w:val="baseline"/>
        <w:rPr>
          <w:rFonts w:ascii="Segoe UI" w:eastAsia="Times New Roman" w:hAnsi="Segoe UI" w:cs="Segoe UI"/>
          <w:sz w:val="18"/>
          <w:szCs w:val="18"/>
        </w:rPr>
      </w:pPr>
      <w:r w:rsidRPr="00670666">
        <w:rPr>
          <w:rFonts w:ascii="Calibri" w:eastAsia="Times New Roman" w:hAnsi="Calibri" w:cs="Calibri"/>
          <w:sz w:val="22"/>
          <w:szCs w:val="22"/>
        </w:rPr>
        <w:t>  </w:t>
      </w:r>
    </w:p>
    <w:p w14:paraId="74A1B5D1" w14:textId="77777777" w:rsidR="00670666" w:rsidRPr="00670666" w:rsidRDefault="00670666" w:rsidP="00670666">
      <w:pPr>
        <w:textAlignment w:val="baseline"/>
        <w:rPr>
          <w:rFonts w:ascii="Segoe UI" w:eastAsia="Times New Roman" w:hAnsi="Segoe UI" w:cs="Segoe UI"/>
          <w:sz w:val="18"/>
          <w:szCs w:val="18"/>
        </w:rPr>
      </w:pPr>
      <w:r w:rsidRPr="00670666">
        <w:rPr>
          <w:rFonts w:ascii="Calibri" w:eastAsia="Times New Roman" w:hAnsi="Calibri" w:cs="Calibri"/>
          <w:sz w:val="22"/>
          <w:szCs w:val="22"/>
        </w:rPr>
        <w:t>  </w:t>
      </w:r>
    </w:p>
    <w:p w14:paraId="7AC91453" w14:textId="77777777" w:rsidR="00670666" w:rsidRPr="00670666" w:rsidRDefault="00670666" w:rsidP="00670666">
      <w:pPr>
        <w:textAlignment w:val="baseline"/>
        <w:rPr>
          <w:rFonts w:ascii="Segoe UI" w:eastAsia="Times New Roman" w:hAnsi="Segoe UI" w:cs="Segoe UI"/>
          <w:i/>
          <w:iCs/>
          <w:color w:val="2F5496"/>
          <w:sz w:val="18"/>
          <w:szCs w:val="18"/>
        </w:rPr>
      </w:pPr>
      <w:r w:rsidRPr="00670666">
        <w:rPr>
          <w:rFonts w:ascii="Calibri" w:eastAsia="Times New Roman" w:hAnsi="Calibri" w:cs="Calibri"/>
          <w:b/>
          <w:bCs/>
          <w:i/>
          <w:iCs/>
          <w:color w:val="2F5496"/>
          <w:sz w:val="26"/>
          <w:szCs w:val="26"/>
        </w:rPr>
        <w:t>3---- SQUO Solves: COVAX delivered vaccines to more than 100 economies 42 days after first international delivery</w:t>
      </w:r>
      <w:r w:rsidRPr="00670666">
        <w:rPr>
          <w:rFonts w:ascii="Calibri" w:eastAsia="Times New Roman" w:hAnsi="Calibri" w:cs="Calibri"/>
          <w:i/>
          <w:iCs/>
          <w:color w:val="2F5496"/>
          <w:sz w:val="26"/>
          <w:szCs w:val="26"/>
        </w:rPr>
        <w:t> </w:t>
      </w:r>
    </w:p>
    <w:p w14:paraId="0F1DA8AB" w14:textId="77777777" w:rsidR="00670666" w:rsidRPr="00670666" w:rsidRDefault="00670666" w:rsidP="00670666">
      <w:pPr>
        <w:textAlignment w:val="baseline"/>
        <w:rPr>
          <w:rFonts w:ascii="Segoe UI" w:eastAsia="Times New Roman" w:hAnsi="Segoe UI" w:cs="Segoe UI"/>
          <w:sz w:val="18"/>
          <w:szCs w:val="18"/>
        </w:rPr>
      </w:pPr>
      <w:r w:rsidRPr="00670666">
        <w:rPr>
          <w:rFonts w:ascii="Calibri" w:eastAsia="Times New Roman" w:hAnsi="Calibri" w:cs="Calibri"/>
          <w:b/>
          <w:bCs/>
          <w:sz w:val="26"/>
          <w:szCs w:val="26"/>
        </w:rPr>
        <w:t>WTO 21.</w:t>
      </w:r>
      <w:r w:rsidRPr="00670666">
        <w:rPr>
          <w:rFonts w:ascii="Calibri" w:eastAsia="Times New Roman" w:hAnsi="Calibri" w:cs="Calibri"/>
          <w:b/>
          <w:bCs/>
        </w:rPr>
        <w:t> </w:t>
      </w:r>
      <w:r w:rsidRPr="00670666">
        <w:rPr>
          <w:rFonts w:ascii="Calibri" w:eastAsia="Times New Roman" w:hAnsi="Calibri" w:cs="Calibri"/>
          <w:sz w:val="22"/>
          <w:szCs w:val="22"/>
        </w:rPr>
        <w:t>[World Trade Organization, “COVAX reaches over 100 economies, 42 days after first international delivery.” WTO. April 8 2021.</w:t>
      </w:r>
      <w:hyperlink r:id="rId12" w:tgtFrame="_blank" w:history="1">
        <w:r w:rsidRPr="00670666">
          <w:rPr>
            <w:rFonts w:ascii="Calibri" w:eastAsia="Times New Roman" w:hAnsi="Calibri" w:cs="Calibri"/>
            <w:color w:val="0563C1"/>
            <w:sz w:val="22"/>
            <w:szCs w:val="22"/>
            <w:u w:val="single"/>
          </w:rPr>
          <w:t> https://www.unicefusa.org/stories/covax-mission-forges-ahead-vaccinate-world-against-covid-19/38636</w:t>
        </w:r>
      </w:hyperlink>
      <w:proofErr w:type="gramStart"/>
      <w:r w:rsidRPr="00670666">
        <w:rPr>
          <w:rFonts w:ascii="Calibri" w:eastAsia="Times New Roman" w:hAnsi="Calibri" w:cs="Calibri"/>
          <w:sz w:val="22"/>
          <w:szCs w:val="22"/>
        </w:rPr>
        <w:t>. ]</w:t>
      </w:r>
      <w:proofErr w:type="gramEnd"/>
      <w:r w:rsidRPr="00670666">
        <w:rPr>
          <w:rFonts w:ascii="Calibri" w:eastAsia="Times New Roman" w:hAnsi="Calibri" w:cs="Calibri"/>
          <w:sz w:val="22"/>
          <w:szCs w:val="22"/>
        </w:rPr>
        <w:t xml:space="preserve"> /Triumph Debate </w:t>
      </w:r>
    </w:p>
    <w:p w14:paraId="7FDC6CFA" w14:textId="77777777" w:rsidR="00670666" w:rsidRPr="00670666" w:rsidRDefault="00670666" w:rsidP="00670666">
      <w:pPr>
        <w:textAlignment w:val="baseline"/>
        <w:rPr>
          <w:rFonts w:ascii="Segoe UI" w:eastAsia="Times New Roman" w:hAnsi="Segoe UI" w:cs="Segoe UI"/>
          <w:sz w:val="18"/>
          <w:szCs w:val="18"/>
        </w:rPr>
      </w:pPr>
      <w:r w:rsidRPr="00670666">
        <w:rPr>
          <w:rFonts w:ascii="Calibri" w:eastAsia="Times New Roman" w:hAnsi="Calibri" w:cs="Calibri"/>
          <w:b/>
          <w:bCs/>
          <w:sz w:val="22"/>
          <w:szCs w:val="22"/>
          <w:u w:val="single"/>
          <w:shd w:val="clear" w:color="auto" w:fill="00FF00"/>
        </w:rPr>
        <w:t>The COVAX Facility has now delivered life-saving vaccines to over 100 economies since making its first international delivery to Ghana </w:t>
      </w:r>
      <w:r w:rsidRPr="00670666">
        <w:rPr>
          <w:rFonts w:ascii="Times New Roman" w:eastAsia="Times New Roman" w:hAnsi="Times New Roman" w:cs="Times New Roman"/>
          <w:sz w:val="16"/>
          <w:szCs w:val="16"/>
        </w:rPr>
        <w:t>on 24 February 2021. So far, more than 38 million doses of vaccines from manufacturers AstraZeneca, Pfizer-</w:t>
      </w:r>
      <w:proofErr w:type="spellStart"/>
      <w:r w:rsidRPr="00670666">
        <w:rPr>
          <w:rFonts w:ascii="Times New Roman" w:eastAsia="Times New Roman" w:hAnsi="Times New Roman" w:cs="Times New Roman"/>
          <w:sz w:val="16"/>
          <w:szCs w:val="16"/>
        </w:rPr>
        <w:t>BioNTech</w:t>
      </w:r>
      <w:proofErr w:type="spellEnd"/>
      <w:r w:rsidRPr="00670666">
        <w:rPr>
          <w:rFonts w:ascii="Times New Roman" w:eastAsia="Times New Roman" w:hAnsi="Times New Roman" w:cs="Times New Roman"/>
          <w:sz w:val="16"/>
          <w:szCs w:val="16"/>
        </w:rPr>
        <w:t xml:space="preserve"> and Serum Institute of India (SII) have now been delivered, including 61 economies eligible for vaccines through the Gavi COVAX Advance Market Commitment. COVAX aims to supply vaccines </w:t>
      </w:r>
      <w:r w:rsidRPr="00670666">
        <w:rPr>
          <w:rFonts w:ascii="Calibri" w:eastAsia="Times New Roman" w:hAnsi="Calibri" w:cs="Calibri"/>
          <w:sz w:val="16"/>
          <w:szCs w:val="16"/>
        </w:rPr>
        <w:t xml:space="preserve">to all participating economies that have requested vaccines, in the first half of 2021, despite some delays in planned deliveries for March and April. More than one hundred economies have received </w:t>
      </w:r>
      <w:proofErr w:type="gramStart"/>
      <w:r w:rsidRPr="00670666">
        <w:rPr>
          <w:rFonts w:ascii="Calibri" w:eastAsia="Times New Roman" w:hAnsi="Calibri" w:cs="Calibri"/>
          <w:sz w:val="16"/>
          <w:szCs w:val="16"/>
        </w:rPr>
        <w:t>life-saving</w:t>
      </w:r>
      <w:proofErr w:type="gramEnd"/>
      <w:r w:rsidRPr="00670666">
        <w:rPr>
          <w:rFonts w:ascii="Calibri" w:eastAsia="Times New Roman" w:hAnsi="Calibri" w:cs="Calibri"/>
          <w:sz w:val="16"/>
          <w:szCs w:val="16"/>
        </w:rPr>
        <w:t xml:space="preserve"> COVID-19 vaccines from COVAX, the global mechanism for equitable access to COVID-19 vaccines. The milestone comes 42 days after the first COVAX doses were shipped and delivered internationally, to Ghana on 24 February 2021. </w:t>
      </w:r>
      <w:r w:rsidRPr="00670666">
        <w:rPr>
          <w:rFonts w:ascii="Calibri" w:eastAsia="Times New Roman" w:hAnsi="Calibri" w:cs="Calibri"/>
          <w:b/>
          <w:bCs/>
          <w:sz w:val="22"/>
          <w:szCs w:val="22"/>
          <w:u w:val="single"/>
          <w:shd w:val="clear" w:color="auto" w:fill="00FF00"/>
        </w:rPr>
        <w:t>COVAX has now delivered more than 38 million doses across six continents, supplied by three manufacturers, AstraZeneca, Pfizer-</w:t>
      </w:r>
      <w:proofErr w:type="spellStart"/>
      <w:r w:rsidRPr="00670666">
        <w:rPr>
          <w:rFonts w:ascii="Calibri" w:eastAsia="Times New Roman" w:hAnsi="Calibri" w:cs="Calibri"/>
          <w:b/>
          <w:bCs/>
          <w:sz w:val="22"/>
          <w:szCs w:val="22"/>
          <w:u w:val="single"/>
          <w:shd w:val="clear" w:color="auto" w:fill="00FF00"/>
        </w:rPr>
        <w:t>BioNTech</w:t>
      </w:r>
      <w:proofErr w:type="spellEnd"/>
      <w:r w:rsidRPr="00670666">
        <w:rPr>
          <w:rFonts w:ascii="Calibri" w:eastAsia="Times New Roman" w:hAnsi="Calibri" w:cs="Calibri"/>
          <w:b/>
          <w:bCs/>
          <w:sz w:val="22"/>
          <w:szCs w:val="22"/>
          <w:u w:val="single"/>
          <w:shd w:val="clear" w:color="auto" w:fill="00FF00"/>
        </w:rPr>
        <w:t xml:space="preserve"> and the Serum Institute of India (SII). Of the over 100 economies reached, 61 are among the 92 lower-income economies receiving vaccines funded through the Gavi COVAX Advance Market Commitment (AMC).</w:t>
      </w:r>
      <w:r w:rsidRPr="00670666">
        <w:rPr>
          <w:rFonts w:ascii="Calibri" w:eastAsia="Times New Roman" w:hAnsi="Calibri" w:cs="Calibri"/>
          <w:b/>
          <w:bCs/>
          <w:sz w:val="22"/>
          <w:szCs w:val="22"/>
          <w:u w:val="single"/>
        </w:rPr>
        <w:t> </w:t>
      </w:r>
      <w:r w:rsidRPr="00670666">
        <w:rPr>
          <w:rFonts w:ascii="Calibri" w:eastAsia="Times New Roman" w:hAnsi="Calibri" w:cs="Calibri"/>
          <w:sz w:val="16"/>
          <w:szCs w:val="16"/>
        </w:rPr>
        <w:t>Despite reduced supply availability in March and April – the result of vaccine manufacturers scaling and optimizing their production processes in the early phase of the rollout, as well as increased demand for COVID-19 vaccines in India – COVAX expects to deliver doses to all participating economies that have requested vaccines in the first half of the year. “In under four months since the very first mass vaccination outside a clinical setting anywhere in the world, it is tremendously gratifying that the roll-out of COVAX doses has already reached one hundred countries,” said Dr Seth Berkley, CEO of Gavi, the Vaccine Alliance. “COVAX may be on track to deliver to all participating economies in the first half of the year yet we still face a daunting challenge as we seek to end the acute stage of the pandemic: we will only be safe when everybody is safe and our efforts to rapidly accelerate the volume of doses depend on the continued support of governments and vaccine manufacturers. As we continue with the largest and most rapid global vaccine rollout in history, this is no time for complacency.” </w:t>
      </w:r>
      <w:r w:rsidRPr="00670666">
        <w:rPr>
          <w:rFonts w:ascii="Calibri" w:eastAsia="Times New Roman" w:hAnsi="Calibri" w:cs="Calibri"/>
          <w:b/>
          <w:bCs/>
          <w:sz w:val="22"/>
          <w:szCs w:val="22"/>
          <w:u w:val="single"/>
          <w:shd w:val="clear" w:color="auto" w:fill="00FF00"/>
        </w:rPr>
        <w:t>“COVAX has given the world the best way to ensure the fastest, most equitable rollout of safe and effective vaccines to all at-risk people in every country on the planet,” said Dr Tedros Adhanom Ghebreyesus, WHO Director-General.</w:t>
      </w:r>
      <w:r w:rsidRPr="00670666">
        <w:rPr>
          <w:rFonts w:ascii="Calibri" w:eastAsia="Times New Roman" w:hAnsi="Calibri" w:cs="Calibri"/>
          <w:b/>
          <w:bCs/>
          <w:sz w:val="22"/>
          <w:szCs w:val="22"/>
          <w:u w:val="single"/>
        </w:rPr>
        <w:t> </w:t>
      </w:r>
      <w:r w:rsidRPr="00670666">
        <w:rPr>
          <w:rFonts w:ascii="Calibri" w:eastAsia="Times New Roman" w:hAnsi="Calibri" w:cs="Calibri"/>
          <w:sz w:val="16"/>
          <w:szCs w:val="16"/>
        </w:rPr>
        <w:t>“If we are going to realize this great opportunity, countries, producers and the international system must come together to prioritize vaccine supply through COVAX. Our collective future, literally, depends on it.” "This is a significant milestone in the fight against COVID-19. Faced with the rapid spread of COVID-19 variants, global access to vaccines is fundamentally important to reduce the prevalence of the disease, slow down viral mutation, and hasten the end of the pandemic,” said Dr Richard Hatchett, CEO of the Coalition for Epidemic Preparedness Innovations (CEPI). </w:t>
      </w:r>
      <w:r w:rsidRPr="00670666">
        <w:rPr>
          <w:rFonts w:ascii="Calibri" w:eastAsia="Times New Roman" w:hAnsi="Calibri" w:cs="Calibri"/>
          <w:b/>
          <w:bCs/>
          <w:sz w:val="22"/>
          <w:szCs w:val="22"/>
          <w:u w:val="single"/>
        </w:rPr>
        <w:t>“The extraordinary scientific achievements of the last year must now be matched by an unprecedented effort to protect the most vulnerable, so the global community must remain firmly focused on reducing the equity gap in COVID-19 vaccine distribution."</w:t>
      </w:r>
      <w:r w:rsidRPr="00670666">
        <w:rPr>
          <w:rFonts w:ascii="Calibri" w:eastAsia="Times New Roman" w:hAnsi="Calibri" w:cs="Calibri"/>
          <w:sz w:val="16"/>
          <w:szCs w:val="16"/>
        </w:rPr>
        <w:t xml:space="preserve"> “In just a month and a half, the ambition of granting countries access to COVID vaccines is becoming a reality, thanks to the outstanding work of our partners in the COVAX Facility,” said Henrietta Fore, UNICEF Executive Director. “However, this is no time to celebrate; it is time to accelerate. With variants emerging all over the world, we need to speed up global rollout. To do this, we need governments, along with other partners, to take necessary steps to increase supply, including by simplifying barriers to intellectual property rights, eliminating direct and indirect measures that restrict exports of COVID-19 vaccines, and donating excess vaccine doses as quickly as possible.” According to its latest supply forecast, COVAX expects to deliver at least 2 billion doses of vaccines in 2021. In order to reach this goal, the COVAX Facility will continue to diversify its portfolio </w:t>
      </w:r>
      <w:proofErr w:type="gramStart"/>
      <w:r w:rsidRPr="00670666">
        <w:rPr>
          <w:rFonts w:ascii="Calibri" w:eastAsia="Times New Roman" w:hAnsi="Calibri" w:cs="Calibri"/>
          <w:sz w:val="16"/>
          <w:szCs w:val="16"/>
        </w:rPr>
        <w:t>further, and</w:t>
      </w:r>
      <w:proofErr w:type="gramEnd"/>
      <w:r w:rsidRPr="00670666">
        <w:rPr>
          <w:rFonts w:ascii="Calibri" w:eastAsia="Times New Roman" w:hAnsi="Calibri" w:cs="Calibri"/>
          <w:sz w:val="16"/>
          <w:szCs w:val="16"/>
        </w:rPr>
        <w:t xml:space="preserve"> will announce new agreements with vaccine manufacturers in due course. Furthermore, in March it was announced that the United States government will host the launch event for the 2021 Gavi COVAX AMC Invest Opportunity to catalyze further commitment and support for accelerated access to vaccines for AMC-supported economies. An additional US$ 2 billion is required in 2021 to finance and secure up to a total of 1.8 billion donor-funded doses of vaccines</w:t>
      </w:r>
      <w:r w:rsidRPr="00670666">
        <w:rPr>
          <w:rFonts w:ascii="Calibri" w:eastAsia="Times New Roman" w:hAnsi="Calibri" w:cs="Calibri"/>
          <w:b/>
          <w:bCs/>
          <w:sz w:val="22"/>
          <w:szCs w:val="22"/>
          <w:u w:val="single"/>
          <w:shd w:val="clear" w:color="auto" w:fill="00FF00"/>
        </w:rPr>
        <w:t>. COVAX is also working to secure additional sourcing of vaccines in the form of dose-sharing from higher income countries.</w:t>
      </w:r>
      <w:r w:rsidRPr="00670666">
        <w:rPr>
          <w:rFonts w:ascii="Calibri" w:eastAsia="Times New Roman" w:hAnsi="Calibri" w:cs="Calibri"/>
          <w:sz w:val="22"/>
          <w:szCs w:val="22"/>
        </w:rPr>
        <w:t> </w:t>
      </w:r>
    </w:p>
    <w:p w14:paraId="464DB040" w14:textId="77777777" w:rsidR="00670666" w:rsidRPr="00670666" w:rsidRDefault="00670666" w:rsidP="00670666">
      <w:pPr>
        <w:textAlignment w:val="baseline"/>
        <w:rPr>
          <w:rFonts w:ascii="Segoe UI" w:eastAsia="Times New Roman" w:hAnsi="Segoe UI" w:cs="Segoe UI"/>
          <w:sz w:val="18"/>
          <w:szCs w:val="18"/>
        </w:rPr>
      </w:pPr>
      <w:r w:rsidRPr="00670666">
        <w:rPr>
          <w:rFonts w:ascii="Calibri" w:eastAsia="Times New Roman" w:hAnsi="Calibri" w:cs="Calibri"/>
          <w:sz w:val="22"/>
          <w:szCs w:val="22"/>
        </w:rPr>
        <w:t>  </w:t>
      </w:r>
    </w:p>
    <w:p w14:paraId="2D6F63CA" w14:textId="77777777" w:rsidR="00670666" w:rsidRPr="00670666" w:rsidRDefault="00670666" w:rsidP="00670666">
      <w:pPr>
        <w:textAlignment w:val="baseline"/>
        <w:rPr>
          <w:rFonts w:ascii="Segoe UI" w:eastAsia="Times New Roman" w:hAnsi="Segoe UI" w:cs="Segoe UI"/>
          <w:sz w:val="18"/>
          <w:szCs w:val="18"/>
        </w:rPr>
      </w:pPr>
      <w:r w:rsidRPr="00670666">
        <w:rPr>
          <w:rFonts w:ascii="Calibri" w:eastAsia="Times New Roman" w:hAnsi="Calibri" w:cs="Calibri"/>
          <w:sz w:val="22"/>
          <w:szCs w:val="22"/>
        </w:rPr>
        <w:t>  </w:t>
      </w:r>
    </w:p>
    <w:p w14:paraId="2553FC60" w14:textId="77777777" w:rsidR="00670666" w:rsidRPr="00670666" w:rsidRDefault="00670666" w:rsidP="00670666">
      <w:pPr>
        <w:textAlignment w:val="baseline"/>
        <w:rPr>
          <w:rFonts w:ascii="Segoe UI" w:eastAsia="Times New Roman" w:hAnsi="Segoe UI" w:cs="Segoe UI"/>
          <w:i/>
          <w:iCs/>
          <w:color w:val="2F5496"/>
          <w:sz w:val="18"/>
          <w:szCs w:val="18"/>
        </w:rPr>
      </w:pPr>
      <w:r w:rsidRPr="00670666">
        <w:rPr>
          <w:rFonts w:ascii="Calibri" w:eastAsia="Times New Roman" w:hAnsi="Calibri" w:cs="Calibri"/>
          <w:b/>
          <w:bCs/>
          <w:i/>
          <w:iCs/>
          <w:color w:val="2F5496"/>
          <w:sz w:val="26"/>
          <w:szCs w:val="26"/>
        </w:rPr>
        <w:t>6--- IPR is not the cause of medicine inequality. Multiple alternative causes exist</w:t>
      </w:r>
      <w:r w:rsidRPr="00670666">
        <w:rPr>
          <w:rFonts w:ascii="Calibri" w:eastAsia="Times New Roman" w:hAnsi="Calibri" w:cs="Calibri"/>
          <w:i/>
          <w:iCs/>
          <w:color w:val="2F5496"/>
          <w:sz w:val="26"/>
          <w:szCs w:val="26"/>
        </w:rPr>
        <w:t> </w:t>
      </w:r>
    </w:p>
    <w:p w14:paraId="2205A700" w14:textId="77777777" w:rsidR="00670666" w:rsidRPr="00670666" w:rsidRDefault="00670666" w:rsidP="00670666">
      <w:pPr>
        <w:textAlignment w:val="baseline"/>
        <w:rPr>
          <w:rFonts w:ascii="Segoe UI" w:eastAsia="Times New Roman" w:hAnsi="Segoe UI" w:cs="Segoe UI"/>
          <w:sz w:val="18"/>
          <w:szCs w:val="18"/>
        </w:rPr>
      </w:pPr>
      <w:r w:rsidRPr="00670666">
        <w:rPr>
          <w:rFonts w:ascii="Calibri" w:eastAsia="Times New Roman" w:hAnsi="Calibri" w:cs="Calibri"/>
          <w:b/>
          <w:bCs/>
          <w:sz w:val="26"/>
          <w:szCs w:val="26"/>
        </w:rPr>
        <w:t>Haugen 2021</w:t>
      </w:r>
      <w:r w:rsidRPr="00670666">
        <w:rPr>
          <w:rFonts w:ascii="Calibri" w:eastAsia="Times New Roman" w:hAnsi="Calibri" w:cs="Calibri"/>
          <w:sz w:val="22"/>
          <w:szCs w:val="22"/>
        </w:rPr>
        <w:t> [Hans Morten, Professor of International Diakonia at the VID Specialized University, Oslo, Norway, The Journal of World Intellectual Property, "Does TRIPS (Agreement on Trade-Related Aspects of Intellectual Property Rights) prevent COVID-19 vaccines as a global public good?" March 18, </w:t>
      </w:r>
      <w:hyperlink r:id="rId13" w:tgtFrame="_blank" w:history="1">
        <w:r w:rsidRPr="00670666">
          <w:rPr>
            <w:rFonts w:ascii="Calibri" w:eastAsia="Times New Roman" w:hAnsi="Calibri" w:cs="Calibri"/>
            <w:color w:val="0563C1"/>
            <w:sz w:val="22"/>
            <w:szCs w:val="22"/>
            <w:u w:val="single"/>
          </w:rPr>
          <w:t>https://onlinelibrary.wiley.com/doi/10.1111/jwip.12187</w:t>
        </w:r>
      </w:hyperlink>
      <w:r w:rsidRPr="00670666">
        <w:rPr>
          <w:rFonts w:ascii="Calibri" w:eastAsia="Times New Roman" w:hAnsi="Calibri" w:cs="Calibri"/>
          <w:sz w:val="22"/>
          <w:szCs w:val="22"/>
        </w:rPr>
        <w:t> </w:t>
      </w:r>
    </w:p>
    <w:p w14:paraId="4DE46059" w14:textId="77777777" w:rsidR="00670666" w:rsidRPr="00670666" w:rsidRDefault="00670666" w:rsidP="00670666">
      <w:pPr>
        <w:textAlignment w:val="baseline"/>
        <w:rPr>
          <w:rFonts w:ascii="Segoe UI" w:eastAsia="Times New Roman" w:hAnsi="Segoe UI" w:cs="Segoe UI"/>
          <w:sz w:val="18"/>
          <w:szCs w:val="18"/>
        </w:rPr>
      </w:pPr>
      <w:r w:rsidRPr="00670666">
        <w:rPr>
          <w:rFonts w:ascii="Calibri" w:eastAsia="Times New Roman" w:hAnsi="Calibri" w:cs="Calibri"/>
          <w:sz w:val="16"/>
          <w:szCs w:val="16"/>
        </w:rPr>
        <w:t>This article analyzes the context for the allegation that IP is among the crucial factors in promoting health innovation globally, and not preventing the universal and equitable access to vaccines, even if supply of medicines is held by developed countries to be “difficult” (WTO Secretariat, 2020a). Biotechnology actors expressed criticism of the UN High-level Panel on Access to Medicines (2016), arguing that </w:t>
      </w:r>
      <w:r w:rsidRPr="00670666">
        <w:rPr>
          <w:rFonts w:ascii="Calibri" w:eastAsia="Times New Roman" w:hAnsi="Calibri" w:cs="Calibri"/>
          <w:b/>
          <w:bCs/>
          <w:sz w:val="22"/>
          <w:szCs w:val="22"/>
          <w:u w:val="single"/>
          <w:shd w:val="clear" w:color="auto" w:fill="00FF00"/>
        </w:rPr>
        <w:t>IP tends to be overemphasized in debates over access</w:t>
      </w:r>
      <w:r w:rsidRPr="00670666">
        <w:rPr>
          <w:rFonts w:ascii="Calibri" w:eastAsia="Times New Roman" w:hAnsi="Calibri" w:cs="Calibri"/>
          <w:sz w:val="22"/>
          <w:szCs w:val="22"/>
          <w:u w:val="single"/>
        </w:rPr>
        <w:t> to medicines, </w:t>
      </w:r>
      <w:r w:rsidRPr="00670666">
        <w:rPr>
          <w:rFonts w:ascii="Calibri" w:eastAsia="Times New Roman" w:hAnsi="Calibri" w:cs="Calibri"/>
          <w:b/>
          <w:bCs/>
          <w:sz w:val="22"/>
          <w:szCs w:val="22"/>
          <w:u w:val="single"/>
          <w:shd w:val="clear" w:color="auto" w:fill="00FF00"/>
        </w:rPr>
        <w:t>ignoring</w:t>
      </w:r>
      <w:r w:rsidRPr="00670666">
        <w:rPr>
          <w:rFonts w:ascii="Calibri" w:eastAsia="Times New Roman" w:hAnsi="Calibri" w:cs="Calibri"/>
          <w:sz w:val="22"/>
          <w:szCs w:val="22"/>
          <w:u w:val="single"/>
        </w:rPr>
        <w:t> the wider context of </w:t>
      </w:r>
      <w:r w:rsidRPr="00670666">
        <w:rPr>
          <w:rFonts w:ascii="Calibri" w:eastAsia="Times New Roman" w:hAnsi="Calibri" w:cs="Calibri"/>
          <w:b/>
          <w:bCs/>
          <w:sz w:val="22"/>
          <w:szCs w:val="22"/>
          <w:u w:val="single"/>
          <w:shd w:val="clear" w:color="auto" w:fill="00FF00"/>
        </w:rPr>
        <w:t>what impedes</w:t>
      </w:r>
      <w:r w:rsidRPr="00670666">
        <w:rPr>
          <w:rFonts w:ascii="Calibri" w:eastAsia="Times New Roman" w:hAnsi="Calibri" w:cs="Calibri"/>
          <w:b/>
          <w:bCs/>
          <w:sz w:val="22"/>
          <w:szCs w:val="22"/>
          <w:u w:val="single"/>
        </w:rPr>
        <w:t> such </w:t>
      </w:r>
      <w:r w:rsidRPr="00670666">
        <w:rPr>
          <w:rFonts w:ascii="Calibri" w:eastAsia="Times New Roman" w:hAnsi="Calibri" w:cs="Calibri"/>
          <w:b/>
          <w:bCs/>
          <w:sz w:val="22"/>
          <w:szCs w:val="22"/>
          <w:u w:val="single"/>
          <w:shd w:val="clear" w:color="auto" w:fill="00FF00"/>
        </w:rPr>
        <w:t>access</w:t>
      </w:r>
      <w:r w:rsidRPr="00670666">
        <w:rPr>
          <w:rFonts w:ascii="Calibri" w:eastAsia="Times New Roman" w:hAnsi="Calibri" w:cs="Calibri"/>
          <w:sz w:val="16"/>
          <w:szCs w:val="16"/>
        </w:rPr>
        <w:t> (International Council of Biotech Associations [ICBA], 2016; Biotechnology Innovation Organization [BIO], 2016). </w:t>
      </w:r>
      <w:r w:rsidRPr="00670666">
        <w:rPr>
          <w:rFonts w:ascii="Calibri" w:eastAsia="Times New Roman" w:hAnsi="Calibri" w:cs="Calibri"/>
          <w:sz w:val="22"/>
          <w:szCs w:val="22"/>
          <w:u w:val="single"/>
        </w:rPr>
        <w:t>Hence, </w:t>
      </w:r>
      <w:r w:rsidRPr="00670666">
        <w:rPr>
          <w:rFonts w:ascii="Calibri" w:eastAsia="Times New Roman" w:hAnsi="Calibri" w:cs="Calibri"/>
          <w:b/>
          <w:bCs/>
          <w:sz w:val="22"/>
          <w:szCs w:val="22"/>
          <w:u w:val="single"/>
          <w:shd w:val="clear" w:color="auto" w:fill="00FF00"/>
        </w:rPr>
        <w:t>developed countries</w:t>
      </w:r>
      <w:r w:rsidRPr="00670666">
        <w:rPr>
          <w:rFonts w:ascii="Calibri" w:eastAsia="Times New Roman" w:hAnsi="Calibri" w:cs="Calibri"/>
          <w:sz w:val="22"/>
          <w:szCs w:val="22"/>
          <w:u w:val="single"/>
        </w:rPr>
        <w:t> and biotech associations </w:t>
      </w:r>
      <w:r w:rsidRPr="00670666">
        <w:rPr>
          <w:rFonts w:ascii="Calibri" w:eastAsia="Times New Roman" w:hAnsi="Calibri" w:cs="Calibri"/>
          <w:b/>
          <w:bCs/>
          <w:sz w:val="22"/>
          <w:szCs w:val="22"/>
          <w:u w:val="single"/>
        </w:rPr>
        <w:t>concur in </w:t>
      </w:r>
      <w:r w:rsidRPr="00670666">
        <w:rPr>
          <w:rFonts w:ascii="Calibri" w:eastAsia="Times New Roman" w:hAnsi="Calibri" w:cs="Calibri"/>
          <w:b/>
          <w:bCs/>
          <w:sz w:val="22"/>
          <w:szCs w:val="22"/>
          <w:u w:val="single"/>
          <w:shd w:val="clear" w:color="auto" w:fill="00FF00"/>
        </w:rPr>
        <w:t>identify</w:t>
      </w:r>
      <w:r w:rsidRPr="00670666">
        <w:rPr>
          <w:rFonts w:ascii="Calibri" w:eastAsia="Times New Roman" w:hAnsi="Calibri" w:cs="Calibri"/>
          <w:b/>
          <w:bCs/>
          <w:sz w:val="22"/>
          <w:szCs w:val="22"/>
          <w:u w:val="single"/>
        </w:rPr>
        <w:t>ing weak </w:t>
      </w:r>
      <w:r w:rsidRPr="00670666">
        <w:rPr>
          <w:rFonts w:ascii="Calibri" w:eastAsia="Times New Roman" w:hAnsi="Calibri" w:cs="Calibri"/>
          <w:b/>
          <w:bCs/>
          <w:sz w:val="22"/>
          <w:szCs w:val="22"/>
          <w:u w:val="single"/>
          <w:shd w:val="clear" w:color="auto" w:fill="00FF00"/>
        </w:rPr>
        <w:t>funding</w:t>
      </w:r>
      <w:r w:rsidRPr="00670666">
        <w:rPr>
          <w:rFonts w:ascii="Calibri" w:eastAsia="Times New Roman" w:hAnsi="Calibri" w:cs="Calibri"/>
          <w:sz w:val="22"/>
          <w:szCs w:val="22"/>
          <w:u w:val="single"/>
        </w:rPr>
        <w:t> of health care </w:t>
      </w:r>
      <w:r w:rsidRPr="00670666">
        <w:rPr>
          <w:rFonts w:ascii="Calibri" w:eastAsia="Times New Roman" w:hAnsi="Calibri" w:cs="Calibri"/>
          <w:b/>
          <w:bCs/>
          <w:sz w:val="22"/>
          <w:szCs w:val="22"/>
          <w:u w:val="single"/>
          <w:shd w:val="clear" w:color="auto" w:fill="00FF00"/>
        </w:rPr>
        <w:t>and</w:t>
      </w:r>
      <w:r w:rsidRPr="00670666">
        <w:rPr>
          <w:rFonts w:ascii="Calibri" w:eastAsia="Times New Roman" w:hAnsi="Calibri" w:cs="Calibri"/>
          <w:b/>
          <w:bCs/>
          <w:sz w:val="22"/>
          <w:szCs w:val="22"/>
          <w:u w:val="single"/>
        </w:rPr>
        <w:t> lack of </w:t>
      </w:r>
      <w:r w:rsidRPr="00670666">
        <w:rPr>
          <w:rFonts w:ascii="Calibri" w:eastAsia="Times New Roman" w:hAnsi="Calibri" w:cs="Calibri"/>
          <w:b/>
          <w:bCs/>
          <w:sz w:val="22"/>
          <w:szCs w:val="22"/>
          <w:u w:val="single"/>
          <w:shd w:val="clear" w:color="auto" w:fill="00FF00"/>
        </w:rPr>
        <w:t>manufacturing capacity as</w:t>
      </w:r>
      <w:r w:rsidRPr="00670666">
        <w:rPr>
          <w:rFonts w:ascii="Calibri" w:eastAsia="Times New Roman" w:hAnsi="Calibri" w:cs="Calibri"/>
          <w:b/>
          <w:bCs/>
          <w:sz w:val="22"/>
          <w:szCs w:val="22"/>
          <w:u w:val="single"/>
        </w:rPr>
        <w:t> constituting </w:t>
      </w:r>
      <w:r w:rsidRPr="00670666">
        <w:rPr>
          <w:rFonts w:ascii="Calibri" w:eastAsia="Times New Roman" w:hAnsi="Calibri" w:cs="Calibri"/>
          <w:b/>
          <w:bCs/>
          <w:sz w:val="22"/>
          <w:szCs w:val="22"/>
          <w:u w:val="single"/>
          <w:shd w:val="clear" w:color="auto" w:fill="00FF00"/>
        </w:rPr>
        <w:t>the</w:t>
      </w:r>
      <w:r w:rsidRPr="00670666">
        <w:rPr>
          <w:rFonts w:ascii="Calibri" w:eastAsia="Times New Roman" w:hAnsi="Calibri" w:cs="Calibri"/>
          <w:sz w:val="22"/>
          <w:szCs w:val="22"/>
          <w:u w:val="single"/>
          <w:shd w:val="clear" w:color="auto" w:fill="00FF00"/>
        </w:rPr>
        <w:t> core of</w:t>
      </w:r>
      <w:r w:rsidRPr="00670666">
        <w:rPr>
          <w:rFonts w:ascii="Calibri" w:eastAsia="Times New Roman" w:hAnsi="Calibri" w:cs="Calibri"/>
          <w:sz w:val="22"/>
          <w:szCs w:val="22"/>
          <w:u w:val="single"/>
        </w:rPr>
        <w:t> </w:t>
      </w:r>
      <w:r w:rsidRPr="00670666">
        <w:rPr>
          <w:rFonts w:ascii="Calibri" w:eastAsia="Times New Roman" w:hAnsi="Calibri" w:cs="Calibri"/>
          <w:sz w:val="22"/>
          <w:szCs w:val="22"/>
          <w:u w:val="single"/>
          <w:shd w:val="clear" w:color="auto" w:fill="00FF00"/>
        </w:rPr>
        <w:t>the </w:t>
      </w:r>
      <w:r w:rsidRPr="00670666">
        <w:rPr>
          <w:rFonts w:ascii="Calibri" w:eastAsia="Times New Roman" w:hAnsi="Calibri" w:cs="Calibri"/>
          <w:b/>
          <w:bCs/>
          <w:sz w:val="22"/>
          <w:szCs w:val="22"/>
          <w:u w:val="single"/>
          <w:shd w:val="clear" w:color="auto" w:fill="00FF00"/>
        </w:rPr>
        <w:t>problem of access</w:t>
      </w:r>
      <w:r w:rsidRPr="00670666">
        <w:rPr>
          <w:rFonts w:ascii="Calibri" w:eastAsia="Times New Roman" w:hAnsi="Calibri" w:cs="Calibri"/>
          <w:sz w:val="16"/>
          <w:szCs w:val="16"/>
        </w:rPr>
        <w:t> (WTO Secretariat, 2020a; see also U.S. Department of State, 2016), </w:t>
      </w:r>
      <w:r w:rsidRPr="00670666">
        <w:rPr>
          <w:rFonts w:ascii="Calibri" w:eastAsia="Times New Roman" w:hAnsi="Calibri" w:cs="Calibri"/>
          <w:b/>
          <w:bCs/>
          <w:sz w:val="22"/>
          <w:szCs w:val="22"/>
          <w:u w:val="single"/>
        </w:rPr>
        <w:t>as well as regulatory inefficiencies, trade policies and inadequate</w:t>
      </w:r>
      <w:r w:rsidRPr="00670666">
        <w:rPr>
          <w:rFonts w:ascii="Calibri" w:eastAsia="Times New Roman" w:hAnsi="Calibri" w:cs="Calibri"/>
          <w:sz w:val="22"/>
          <w:szCs w:val="22"/>
          <w:u w:val="single"/>
        </w:rPr>
        <w:t> health </w:t>
      </w:r>
      <w:r w:rsidRPr="00670666">
        <w:rPr>
          <w:rFonts w:ascii="Calibri" w:eastAsia="Times New Roman" w:hAnsi="Calibri" w:cs="Calibri"/>
          <w:b/>
          <w:bCs/>
          <w:sz w:val="22"/>
          <w:szCs w:val="22"/>
          <w:u w:val="single"/>
        </w:rPr>
        <w:t>insurance</w:t>
      </w:r>
      <w:r w:rsidRPr="00670666">
        <w:rPr>
          <w:rFonts w:ascii="Calibri" w:eastAsia="Times New Roman" w:hAnsi="Calibri" w:cs="Calibri"/>
          <w:sz w:val="22"/>
          <w:szCs w:val="22"/>
          <w:u w:val="single"/>
        </w:rPr>
        <w:t> </w:t>
      </w:r>
      <w:r w:rsidRPr="00670666">
        <w:rPr>
          <w:rFonts w:ascii="Calibri" w:eastAsia="Times New Roman" w:hAnsi="Calibri" w:cs="Calibri"/>
          <w:sz w:val="16"/>
          <w:szCs w:val="16"/>
        </w:rPr>
        <w:t>(ICBA, 2016). </w:t>
      </w:r>
    </w:p>
    <w:p w14:paraId="4D511CC2" w14:textId="77777777" w:rsidR="00670666" w:rsidRPr="00670666" w:rsidRDefault="00670666" w:rsidP="00670666">
      <w:pPr>
        <w:textAlignment w:val="baseline"/>
        <w:rPr>
          <w:rFonts w:ascii="Segoe UI" w:eastAsia="Times New Roman" w:hAnsi="Segoe UI" w:cs="Segoe UI"/>
          <w:sz w:val="18"/>
          <w:szCs w:val="18"/>
        </w:rPr>
      </w:pPr>
      <w:r w:rsidRPr="00670666">
        <w:rPr>
          <w:rFonts w:ascii="Calibri" w:eastAsia="Times New Roman" w:hAnsi="Calibri" w:cs="Calibri"/>
          <w:sz w:val="22"/>
          <w:szCs w:val="22"/>
        </w:rPr>
        <w:t>  </w:t>
      </w:r>
    </w:p>
    <w:p w14:paraId="3BC923EE" w14:textId="77777777" w:rsidR="00670666" w:rsidRPr="00670666" w:rsidRDefault="00670666" w:rsidP="00670666">
      <w:pPr>
        <w:textAlignment w:val="baseline"/>
        <w:rPr>
          <w:rFonts w:ascii="Segoe UI" w:eastAsia="Times New Roman" w:hAnsi="Segoe UI" w:cs="Segoe UI"/>
          <w:i/>
          <w:iCs/>
          <w:color w:val="2F5496"/>
          <w:sz w:val="18"/>
          <w:szCs w:val="18"/>
        </w:rPr>
      </w:pPr>
      <w:r w:rsidRPr="00670666">
        <w:rPr>
          <w:rFonts w:ascii="Calibri" w:eastAsia="Times New Roman" w:hAnsi="Calibri" w:cs="Calibri"/>
          <w:b/>
          <w:bCs/>
          <w:i/>
          <w:iCs/>
          <w:color w:val="2F5496"/>
          <w:sz w:val="26"/>
          <w:szCs w:val="26"/>
        </w:rPr>
        <w:t>7----[Reisner et al] There’s no nuclear winter. Prefer our study – it has </w:t>
      </w:r>
      <w:r w:rsidRPr="00670666">
        <w:rPr>
          <w:rFonts w:ascii="Calibri" w:eastAsia="Times New Roman" w:hAnsi="Calibri" w:cs="Calibri"/>
          <w:b/>
          <w:bCs/>
          <w:i/>
          <w:iCs/>
          <w:color w:val="2F5496"/>
          <w:sz w:val="26"/>
          <w:szCs w:val="26"/>
          <w:u w:val="single"/>
        </w:rPr>
        <w:t>9 PhD’s</w:t>
      </w:r>
      <w:r w:rsidRPr="00670666">
        <w:rPr>
          <w:rFonts w:ascii="Calibri" w:eastAsia="Times New Roman" w:hAnsi="Calibri" w:cs="Calibri"/>
          <w:b/>
          <w:bCs/>
          <w:i/>
          <w:iCs/>
          <w:color w:val="2F5496"/>
          <w:sz w:val="26"/>
          <w:szCs w:val="26"/>
        </w:rPr>
        <w:t> with experts in </w:t>
      </w:r>
      <w:r w:rsidRPr="00670666">
        <w:rPr>
          <w:rFonts w:ascii="Calibri" w:eastAsia="Times New Roman" w:hAnsi="Calibri" w:cs="Calibri"/>
          <w:b/>
          <w:bCs/>
          <w:i/>
          <w:iCs/>
          <w:color w:val="2F5496"/>
          <w:sz w:val="26"/>
          <w:szCs w:val="26"/>
          <w:u w:val="single"/>
        </w:rPr>
        <w:t>every relevant scientific field</w:t>
      </w:r>
      <w:r w:rsidRPr="00670666">
        <w:rPr>
          <w:rFonts w:ascii="Calibri" w:eastAsia="Times New Roman" w:hAnsi="Calibri" w:cs="Calibri"/>
          <w:b/>
          <w:bCs/>
          <w:i/>
          <w:iCs/>
          <w:color w:val="2F5496"/>
          <w:sz w:val="26"/>
          <w:szCs w:val="26"/>
        </w:rPr>
        <w:t>.</w:t>
      </w:r>
      <w:r w:rsidRPr="00670666">
        <w:rPr>
          <w:rFonts w:ascii="Calibri" w:eastAsia="Times New Roman" w:hAnsi="Calibri" w:cs="Calibri"/>
          <w:i/>
          <w:iCs/>
          <w:color w:val="2F5496"/>
          <w:sz w:val="26"/>
          <w:szCs w:val="26"/>
        </w:rPr>
        <w:t> </w:t>
      </w:r>
    </w:p>
    <w:p w14:paraId="2E74390E" w14:textId="77777777" w:rsidR="00670666" w:rsidRPr="00670666" w:rsidRDefault="00670666" w:rsidP="00670666">
      <w:pPr>
        <w:textAlignment w:val="baseline"/>
        <w:rPr>
          <w:rFonts w:ascii="Segoe UI" w:eastAsia="Times New Roman" w:hAnsi="Segoe UI" w:cs="Segoe UI"/>
          <w:sz w:val="18"/>
          <w:szCs w:val="18"/>
        </w:rPr>
      </w:pPr>
      <w:r w:rsidRPr="00670666">
        <w:rPr>
          <w:rFonts w:ascii="Calibri" w:eastAsia="Times New Roman" w:hAnsi="Calibri" w:cs="Calibri"/>
          <w:b/>
          <w:bCs/>
          <w:sz w:val="26"/>
          <w:szCs w:val="26"/>
          <w:u w:val="single"/>
        </w:rPr>
        <w:t>Reisner et al 2018</w:t>
      </w:r>
      <w:r w:rsidRPr="00670666">
        <w:rPr>
          <w:rFonts w:ascii="Calibri" w:eastAsia="Times New Roman" w:hAnsi="Calibri" w:cs="Calibri"/>
          <w:b/>
          <w:bCs/>
          <w:sz w:val="16"/>
          <w:szCs w:val="16"/>
        </w:rPr>
        <w:t>[</w:t>
      </w:r>
      <w:hyperlink r:id="rId14" w:tgtFrame="_blank" w:history="1">
        <w:r w:rsidRPr="00670666">
          <w:rPr>
            <w:rFonts w:ascii="Calibri" w:eastAsia="Times New Roman" w:hAnsi="Calibri" w:cs="Calibri"/>
            <w:color w:val="0563C1"/>
            <w:sz w:val="16"/>
            <w:szCs w:val="16"/>
            <w:u w:val="single"/>
          </w:rPr>
          <w:t> </w:t>
        </w:r>
        <w:r w:rsidRPr="00670666">
          <w:rPr>
            <w:rFonts w:ascii="Calibri" w:eastAsia="Times New Roman" w:hAnsi="Calibri" w:cs="Calibri"/>
            <w:color w:val="0563C1"/>
            <w:sz w:val="22"/>
            <w:szCs w:val="22"/>
            <w:u w:val="single"/>
          </w:rPr>
          <w:t>Jon Reisner</w:t>
        </w:r>
      </w:hyperlink>
      <w:r w:rsidRPr="00670666">
        <w:rPr>
          <w:rFonts w:ascii="Calibri" w:eastAsia="Times New Roman" w:hAnsi="Calibri" w:cs="Calibri"/>
          <w:sz w:val="16"/>
          <w:szCs w:val="16"/>
        </w:rPr>
        <w:t> - Climate and Atmospheric Sciences PhD at Los Alamos National Laboratory;</w:t>
      </w:r>
      <w:hyperlink r:id="rId15" w:tgtFrame="_blank" w:history="1">
        <w:r w:rsidRPr="00670666">
          <w:rPr>
            <w:rFonts w:ascii="Calibri" w:eastAsia="Times New Roman" w:hAnsi="Calibri" w:cs="Calibri"/>
            <w:color w:val="0563C1"/>
            <w:sz w:val="16"/>
            <w:szCs w:val="16"/>
            <w:u w:val="single"/>
          </w:rPr>
          <w:t> </w:t>
        </w:r>
        <w:r w:rsidRPr="00670666">
          <w:rPr>
            <w:rFonts w:ascii="Calibri" w:eastAsia="Times New Roman" w:hAnsi="Calibri" w:cs="Calibri"/>
            <w:color w:val="0563C1"/>
            <w:sz w:val="22"/>
            <w:szCs w:val="22"/>
            <w:u w:val="single"/>
          </w:rPr>
          <w:t>Gennaro D'Angelo</w:t>
        </w:r>
      </w:hyperlink>
      <w:r w:rsidRPr="00670666">
        <w:rPr>
          <w:rFonts w:ascii="Calibri" w:eastAsia="Times New Roman" w:hAnsi="Calibri" w:cs="Calibri"/>
          <w:sz w:val="16"/>
          <w:szCs w:val="16"/>
        </w:rPr>
        <w:t> – PhD</w:t>
      </w:r>
      <w:hyperlink r:id="rId16" w:tgtFrame="_blank" w:history="1">
        <w:r w:rsidRPr="00670666">
          <w:rPr>
            <w:rFonts w:ascii="Calibri" w:eastAsia="Times New Roman" w:hAnsi="Calibri" w:cs="Calibri"/>
            <w:color w:val="0563C1"/>
            <w:sz w:val="16"/>
            <w:szCs w:val="16"/>
            <w:u w:val="single"/>
          </w:rPr>
          <w:t> Los Alamos National Laboratory</w:t>
        </w:r>
      </w:hyperlink>
      <w:r w:rsidRPr="00670666">
        <w:rPr>
          <w:rFonts w:ascii="Calibri" w:eastAsia="Times New Roman" w:hAnsi="Calibri" w:cs="Calibri"/>
          <w:sz w:val="16"/>
          <w:szCs w:val="16"/>
        </w:rPr>
        <w:t>,</w:t>
      </w:r>
      <w:hyperlink r:id="rId17" w:tgtFrame="_blank" w:history="1">
        <w:r w:rsidRPr="00670666">
          <w:rPr>
            <w:rFonts w:ascii="Calibri" w:eastAsia="Times New Roman" w:hAnsi="Calibri" w:cs="Calibri"/>
            <w:color w:val="0563C1"/>
            <w:sz w:val="16"/>
            <w:szCs w:val="16"/>
            <w:u w:val="single"/>
          </w:rPr>
          <w:t> Theoretical Division</w:t>
        </w:r>
      </w:hyperlink>
      <w:hyperlink r:id="rId18" w:tgtFrame="_blank" w:history="1">
        <w:r w:rsidRPr="00670666">
          <w:rPr>
            <w:rFonts w:ascii="Calibri" w:eastAsia="Times New Roman" w:hAnsi="Calibri" w:cs="Calibri"/>
            <w:color w:val="0563C1"/>
            <w:sz w:val="16"/>
            <w:szCs w:val="16"/>
            <w:u w:val="single"/>
          </w:rPr>
          <w:t> </w:t>
        </w:r>
        <w:r w:rsidRPr="00670666">
          <w:rPr>
            <w:rFonts w:ascii="Calibri" w:eastAsia="Times New Roman" w:hAnsi="Calibri" w:cs="Calibri"/>
            <w:color w:val="0563C1"/>
            <w:sz w:val="22"/>
            <w:szCs w:val="22"/>
            <w:u w:val="single"/>
          </w:rPr>
          <w:t>Eunmo Koo</w:t>
        </w:r>
      </w:hyperlink>
      <w:r w:rsidRPr="00670666">
        <w:rPr>
          <w:rFonts w:ascii="Calibri" w:eastAsia="Times New Roman" w:hAnsi="Calibri" w:cs="Calibri"/>
          <w:sz w:val="16"/>
          <w:szCs w:val="16"/>
        </w:rPr>
        <w:t> - Ph.D., Mechanical Engineering, University of California at Berkeley, Expertise: Atmospheric fluid dynamics, Modeling fluid-solid interactions, Fire spread in urban and wildland environment, Wind energy harvest, High-performance computing simulations;</w:t>
      </w:r>
      <w:hyperlink r:id="rId19" w:tgtFrame="_blank" w:history="1">
        <w:r w:rsidRPr="00670666">
          <w:rPr>
            <w:rFonts w:ascii="Calibri" w:eastAsia="Times New Roman" w:hAnsi="Calibri" w:cs="Calibri"/>
            <w:color w:val="0563C1"/>
            <w:sz w:val="16"/>
            <w:szCs w:val="16"/>
            <w:u w:val="single"/>
          </w:rPr>
          <w:t> </w:t>
        </w:r>
        <w:r w:rsidRPr="00670666">
          <w:rPr>
            <w:rFonts w:ascii="Calibri" w:eastAsia="Times New Roman" w:hAnsi="Calibri" w:cs="Calibri"/>
            <w:color w:val="0563C1"/>
            <w:sz w:val="22"/>
            <w:szCs w:val="22"/>
            <w:u w:val="single"/>
          </w:rPr>
          <w:t>Wesley Even</w:t>
        </w:r>
      </w:hyperlink>
      <w:r w:rsidRPr="00670666">
        <w:rPr>
          <w:rFonts w:ascii="Calibri" w:eastAsia="Times New Roman" w:hAnsi="Calibri" w:cs="Calibri"/>
          <w:sz w:val="16"/>
          <w:szCs w:val="16"/>
        </w:rPr>
        <w:t> - Ph.D. Physics - Louisiana State University, Expertise: Computational Physics, Astrophysics</w:t>
      </w:r>
      <w:hyperlink r:id="rId20" w:tgtFrame="_blank" w:history="1">
        <w:r w:rsidRPr="00670666">
          <w:rPr>
            <w:rFonts w:ascii="Calibri" w:eastAsia="Times New Roman" w:hAnsi="Calibri" w:cs="Calibri"/>
            <w:color w:val="0563C1"/>
            <w:sz w:val="16"/>
            <w:szCs w:val="16"/>
            <w:u w:val="single"/>
          </w:rPr>
          <w:t> </w:t>
        </w:r>
        <w:r w:rsidRPr="00670666">
          <w:rPr>
            <w:rFonts w:ascii="Calibri" w:eastAsia="Times New Roman" w:hAnsi="Calibri" w:cs="Calibri"/>
            <w:color w:val="0563C1"/>
            <w:sz w:val="22"/>
            <w:szCs w:val="22"/>
            <w:u w:val="single"/>
          </w:rPr>
          <w:t>Matthew Hecht</w:t>
        </w:r>
      </w:hyperlink>
      <w:r w:rsidRPr="00670666">
        <w:rPr>
          <w:rFonts w:ascii="Calibri" w:eastAsia="Times New Roman" w:hAnsi="Calibri" w:cs="Calibri"/>
          <w:sz w:val="16"/>
          <w:szCs w:val="16"/>
        </w:rPr>
        <w:t> – Expert in Climate and Ocean Modeling</w:t>
      </w:r>
      <w:hyperlink r:id="rId21" w:tgtFrame="_blank" w:history="1">
        <w:r w:rsidRPr="00670666">
          <w:rPr>
            <w:rFonts w:ascii="Calibri" w:eastAsia="Times New Roman" w:hAnsi="Calibri" w:cs="Calibri"/>
            <w:color w:val="0563C1"/>
            <w:sz w:val="16"/>
            <w:szCs w:val="16"/>
            <w:u w:val="single"/>
          </w:rPr>
          <w:t> </w:t>
        </w:r>
        <w:r w:rsidRPr="00670666">
          <w:rPr>
            <w:rFonts w:ascii="Calibri" w:eastAsia="Times New Roman" w:hAnsi="Calibri" w:cs="Calibri"/>
            <w:color w:val="0563C1"/>
            <w:sz w:val="22"/>
            <w:szCs w:val="22"/>
            <w:u w:val="single"/>
          </w:rPr>
          <w:t>Elizabeth Hunke</w:t>
        </w:r>
      </w:hyperlink>
      <w:r w:rsidRPr="00670666">
        <w:rPr>
          <w:rFonts w:ascii="Calibri" w:eastAsia="Times New Roman" w:hAnsi="Calibri" w:cs="Calibri"/>
          <w:sz w:val="22"/>
          <w:szCs w:val="22"/>
          <w:u w:val="single"/>
        </w:rPr>
        <w:t> </w:t>
      </w:r>
      <w:r w:rsidRPr="00670666">
        <w:rPr>
          <w:rFonts w:ascii="Calibri" w:eastAsia="Times New Roman" w:hAnsi="Calibri" w:cs="Calibri"/>
          <w:sz w:val="16"/>
          <w:szCs w:val="16"/>
        </w:rPr>
        <w:t>- Ph.D., Program in Applied Mathematics, University of Arizona, Expertise: Sea Ice Models;</w:t>
      </w:r>
      <w:hyperlink r:id="rId22" w:tgtFrame="_blank" w:history="1">
        <w:r w:rsidRPr="00670666">
          <w:rPr>
            <w:rFonts w:ascii="Calibri" w:eastAsia="Times New Roman" w:hAnsi="Calibri" w:cs="Calibri"/>
            <w:color w:val="0563C1"/>
            <w:sz w:val="16"/>
            <w:szCs w:val="16"/>
            <w:u w:val="single"/>
          </w:rPr>
          <w:t> </w:t>
        </w:r>
        <w:r w:rsidRPr="00670666">
          <w:rPr>
            <w:rFonts w:ascii="Calibri" w:eastAsia="Times New Roman" w:hAnsi="Calibri" w:cs="Calibri"/>
            <w:color w:val="0563C1"/>
            <w:sz w:val="22"/>
            <w:szCs w:val="22"/>
            <w:u w:val="single"/>
          </w:rPr>
          <w:t>Darin Comeau</w:t>
        </w:r>
      </w:hyperlink>
      <w:r w:rsidRPr="00670666">
        <w:rPr>
          <w:rFonts w:ascii="Calibri" w:eastAsia="Times New Roman" w:hAnsi="Calibri" w:cs="Calibri"/>
          <w:sz w:val="16"/>
          <w:szCs w:val="16"/>
        </w:rPr>
        <w:t> – PhD, Applied Mathematics, University of Arizona , Expert in High dimensional data analysis, statistical and predictive modeling, and uncertainty quantification, with particular applications to climate science, as well as process-based modeling of the cryosphere;</w:t>
      </w:r>
      <w:hyperlink r:id="rId23" w:tgtFrame="_blank" w:history="1">
        <w:r w:rsidRPr="00670666">
          <w:rPr>
            <w:rFonts w:ascii="Calibri" w:eastAsia="Times New Roman" w:hAnsi="Calibri" w:cs="Calibri"/>
            <w:color w:val="0563C1"/>
            <w:sz w:val="16"/>
            <w:szCs w:val="16"/>
            <w:u w:val="single"/>
          </w:rPr>
          <w:t> </w:t>
        </w:r>
        <w:r w:rsidRPr="00670666">
          <w:rPr>
            <w:rFonts w:ascii="Calibri" w:eastAsia="Times New Roman" w:hAnsi="Calibri" w:cs="Calibri"/>
            <w:color w:val="0563C1"/>
            <w:sz w:val="22"/>
            <w:szCs w:val="22"/>
            <w:u w:val="single"/>
          </w:rPr>
          <w:t>Randall Bos</w:t>
        </w:r>
      </w:hyperlink>
      <w:r w:rsidRPr="00670666">
        <w:rPr>
          <w:rFonts w:ascii="Calibri" w:eastAsia="Times New Roman" w:hAnsi="Calibri" w:cs="Calibri"/>
          <w:sz w:val="16"/>
          <w:szCs w:val="16"/>
        </w:rPr>
        <w:t> – PhD, Expert in Nuclear Weapon Effects Modeling and Simulation</w:t>
      </w:r>
      <w:hyperlink r:id="rId24" w:tgtFrame="_blank" w:history="1">
        <w:r w:rsidRPr="00670666">
          <w:rPr>
            <w:rFonts w:ascii="Calibri" w:eastAsia="Times New Roman" w:hAnsi="Calibri" w:cs="Calibri"/>
            <w:color w:val="0563C1"/>
            <w:sz w:val="16"/>
            <w:szCs w:val="16"/>
            <w:u w:val="single"/>
          </w:rPr>
          <w:t> </w:t>
        </w:r>
        <w:r w:rsidRPr="00670666">
          <w:rPr>
            <w:rFonts w:ascii="Calibri" w:eastAsia="Times New Roman" w:hAnsi="Calibri" w:cs="Calibri"/>
            <w:color w:val="0563C1"/>
            <w:sz w:val="22"/>
            <w:szCs w:val="22"/>
            <w:u w:val="single"/>
          </w:rPr>
          <w:t>James Cooley</w:t>
        </w:r>
      </w:hyperlink>
      <w:r w:rsidRPr="00670666">
        <w:rPr>
          <w:rFonts w:ascii="Calibri" w:eastAsia="Times New Roman" w:hAnsi="Calibri" w:cs="Calibri"/>
          <w:sz w:val="22"/>
          <w:szCs w:val="22"/>
          <w:u w:val="single"/>
        </w:rPr>
        <w:t> - </w:t>
      </w:r>
      <w:r w:rsidRPr="00670666">
        <w:rPr>
          <w:rFonts w:ascii="Calibri" w:eastAsia="Times New Roman" w:hAnsi="Calibri" w:cs="Calibri"/>
          <w:sz w:val="16"/>
          <w:szCs w:val="16"/>
        </w:rPr>
        <w:t>Ph.D. -- Physics, University of Maryland, Expert in Weapon Physics, Emergency Response, Computational Physics, Verification, and Validation (2018). Climate impact of a regional nuclear weapons exchange: An improved assessment based on detailed source calculations. Journal of Geophysical Research: </w:t>
      </w:r>
      <w:proofErr w:type="gramStart"/>
      <w:r w:rsidRPr="00670666">
        <w:rPr>
          <w:rFonts w:ascii="Calibri" w:eastAsia="Times New Roman" w:hAnsi="Calibri" w:cs="Calibri"/>
          <w:sz w:val="16"/>
          <w:szCs w:val="16"/>
        </w:rPr>
        <w:t>Atmospheres ,</w:t>
      </w:r>
      <w:proofErr w:type="gramEnd"/>
      <w:r w:rsidRPr="00670666">
        <w:rPr>
          <w:rFonts w:ascii="Calibri" w:eastAsia="Times New Roman" w:hAnsi="Calibri" w:cs="Calibri"/>
          <w:sz w:val="16"/>
          <w:szCs w:val="16"/>
        </w:rPr>
        <w:t> 123 , 2752 – 2772. </w:t>
      </w:r>
      <w:hyperlink r:id="rId25" w:tgtFrame="_blank" w:history="1">
        <w:r w:rsidRPr="00670666">
          <w:rPr>
            <w:rFonts w:ascii="Calibri" w:eastAsia="Times New Roman" w:hAnsi="Calibri" w:cs="Calibri"/>
            <w:color w:val="0563C1"/>
            <w:sz w:val="16"/>
            <w:szCs w:val="16"/>
            <w:u w:val="single"/>
          </w:rPr>
          <w:t>https://doi.org/10.1002/2017JD027331</w:t>
        </w:r>
      </w:hyperlink>
      <w:r w:rsidRPr="00670666">
        <w:rPr>
          <w:rFonts w:ascii="Calibri" w:eastAsia="Times New Roman" w:hAnsi="Calibri" w:cs="Calibri"/>
          <w:sz w:val="16"/>
          <w:szCs w:val="16"/>
        </w:rPr>
        <w:t> Received 20 JUN 2017 Accepted 1 FEB 2018 Accepted article online 13 FEB 2018 Published online 14 MAR 2018 ©2018. The Authors. This is an open access article under the terms of the Creative Commons Attribution-</w:t>
      </w:r>
      <w:proofErr w:type="spellStart"/>
      <w:r w:rsidRPr="00670666">
        <w:rPr>
          <w:rFonts w:ascii="Calibri" w:eastAsia="Times New Roman" w:hAnsi="Calibri" w:cs="Calibri"/>
          <w:sz w:val="16"/>
          <w:szCs w:val="16"/>
        </w:rPr>
        <w:t>NonCommercial</w:t>
      </w:r>
      <w:proofErr w:type="spellEnd"/>
      <w:r w:rsidRPr="00670666">
        <w:rPr>
          <w:rFonts w:ascii="Calibri" w:eastAsia="Times New Roman" w:hAnsi="Calibri" w:cs="Calibri"/>
          <w:sz w:val="16"/>
          <w:szCs w:val="16"/>
        </w:rPr>
        <w:t>-</w:t>
      </w:r>
      <w:proofErr w:type="spellStart"/>
      <w:r w:rsidRPr="00670666">
        <w:rPr>
          <w:rFonts w:ascii="Calibri" w:eastAsia="Times New Roman" w:hAnsi="Calibri" w:cs="Calibri"/>
          <w:sz w:val="16"/>
          <w:szCs w:val="16"/>
        </w:rPr>
        <w:t>NoDerivs</w:t>
      </w:r>
      <w:proofErr w:type="spellEnd"/>
      <w:r w:rsidRPr="00670666">
        <w:rPr>
          <w:rFonts w:ascii="Calibri" w:eastAsia="Times New Roman" w:hAnsi="Calibri" w:cs="Calibri"/>
          <w:sz w:val="16"/>
          <w:szCs w:val="16"/>
        </w:rPr>
        <w:t> License, which permits use and </w:t>
      </w:r>
      <w:proofErr w:type="spellStart"/>
      <w:r w:rsidRPr="00670666">
        <w:rPr>
          <w:rFonts w:ascii="Calibri" w:eastAsia="Times New Roman" w:hAnsi="Calibri" w:cs="Calibri"/>
          <w:sz w:val="16"/>
          <w:szCs w:val="16"/>
        </w:rPr>
        <w:t>distri</w:t>
      </w:r>
      <w:proofErr w:type="spellEnd"/>
      <w:r w:rsidRPr="00670666">
        <w:rPr>
          <w:rFonts w:ascii="Calibri" w:eastAsia="Times New Roman" w:hAnsi="Calibri" w:cs="Calibri"/>
          <w:sz w:val="16"/>
          <w:szCs w:val="16"/>
        </w:rPr>
        <w:t>- </w:t>
      </w:r>
      <w:proofErr w:type="spellStart"/>
      <w:r w:rsidRPr="00670666">
        <w:rPr>
          <w:rFonts w:ascii="Calibri" w:eastAsia="Times New Roman" w:hAnsi="Calibri" w:cs="Calibri"/>
          <w:sz w:val="16"/>
          <w:szCs w:val="16"/>
        </w:rPr>
        <w:t>bution</w:t>
      </w:r>
      <w:proofErr w:type="spellEnd"/>
      <w:r w:rsidRPr="00670666">
        <w:rPr>
          <w:rFonts w:ascii="Calibri" w:eastAsia="Times New Roman" w:hAnsi="Calibri" w:cs="Calibri"/>
          <w:sz w:val="16"/>
          <w:szCs w:val="16"/>
        </w:rPr>
        <w:t> in any medium, provided the original work is properly cited, the use is non-commercial and no </w:t>
      </w:r>
      <w:proofErr w:type="spellStart"/>
      <w:r w:rsidRPr="00670666">
        <w:rPr>
          <w:rFonts w:ascii="Calibri" w:eastAsia="Times New Roman" w:hAnsi="Calibri" w:cs="Calibri"/>
          <w:sz w:val="16"/>
          <w:szCs w:val="16"/>
        </w:rPr>
        <w:t>modi</w:t>
      </w:r>
      <w:proofErr w:type="spellEnd"/>
      <w:r w:rsidRPr="00670666">
        <w:rPr>
          <w:rFonts w:ascii="Calibri" w:eastAsia="Times New Roman" w:hAnsi="Calibri" w:cs="Calibri"/>
          <w:sz w:val="16"/>
          <w:szCs w:val="16"/>
        </w:rPr>
        <w:t> fi cations or adaptations are made.] LHSBC </w:t>
      </w:r>
    </w:p>
    <w:p w14:paraId="3BBD8E86" w14:textId="77777777" w:rsidR="00670666" w:rsidRPr="00670666" w:rsidRDefault="00670666" w:rsidP="00670666">
      <w:pPr>
        <w:textAlignment w:val="baseline"/>
        <w:rPr>
          <w:rFonts w:ascii="Segoe UI" w:eastAsia="Times New Roman" w:hAnsi="Segoe UI" w:cs="Segoe UI"/>
          <w:sz w:val="18"/>
          <w:szCs w:val="18"/>
        </w:rPr>
      </w:pPr>
      <w:r w:rsidRPr="00670666">
        <w:rPr>
          <w:rFonts w:ascii="Calibri" w:eastAsia="Times New Roman" w:hAnsi="Calibri" w:cs="Calibri"/>
          <w:sz w:val="16"/>
          <w:szCs w:val="16"/>
        </w:rPr>
        <w:t>Abstract We present a multiscale study examining the impact of a regional exchange of nuclear weapons on global climate. Our </w:t>
      </w:r>
      <w:r w:rsidRPr="00670666">
        <w:rPr>
          <w:rFonts w:ascii="Calibri" w:eastAsia="Times New Roman" w:hAnsi="Calibri" w:cs="Calibri"/>
          <w:sz w:val="22"/>
          <w:szCs w:val="22"/>
          <w:u w:val="single"/>
          <w:shd w:val="clear" w:color="auto" w:fill="00FF00"/>
        </w:rPr>
        <w:t>models investigate </w:t>
      </w:r>
      <w:r w:rsidRPr="00670666">
        <w:rPr>
          <w:rFonts w:ascii="Calibri" w:eastAsia="Times New Roman" w:hAnsi="Calibri" w:cs="Calibri"/>
          <w:b/>
          <w:bCs/>
          <w:sz w:val="22"/>
          <w:szCs w:val="22"/>
          <w:u w:val="single"/>
          <w:shd w:val="clear" w:color="auto" w:fill="00FF00"/>
        </w:rPr>
        <w:t>multiple phases</w:t>
      </w:r>
      <w:r w:rsidRPr="00670666">
        <w:rPr>
          <w:rFonts w:ascii="Calibri" w:eastAsia="Times New Roman" w:hAnsi="Calibri" w:cs="Calibri"/>
          <w:b/>
          <w:bCs/>
          <w:sz w:val="22"/>
          <w:szCs w:val="22"/>
          <w:u w:val="single"/>
        </w:rPr>
        <w:t> </w:t>
      </w:r>
      <w:r w:rsidRPr="00670666">
        <w:rPr>
          <w:rFonts w:ascii="Calibri" w:eastAsia="Times New Roman" w:hAnsi="Calibri" w:cs="Calibri"/>
          <w:b/>
          <w:bCs/>
          <w:sz w:val="22"/>
          <w:szCs w:val="22"/>
          <w:u w:val="single"/>
          <w:shd w:val="clear" w:color="auto" w:fill="00FF00"/>
        </w:rPr>
        <w:t>of</w:t>
      </w:r>
      <w:r w:rsidRPr="00670666">
        <w:rPr>
          <w:rFonts w:ascii="Calibri" w:eastAsia="Times New Roman" w:hAnsi="Calibri" w:cs="Calibri"/>
          <w:b/>
          <w:bCs/>
          <w:sz w:val="22"/>
          <w:szCs w:val="22"/>
          <w:u w:val="single"/>
        </w:rPr>
        <w:t> the effects of </w:t>
      </w:r>
      <w:r w:rsidRPr="00670666">
        <w:rPr>
          <w:rFonts w:ascii="Calibri" w:eastAsia="Times New Roman" w:hAnsi="Calibri" w:cs="Calibri"/>
          <w:b/>
          <w:bCs/>
          <w:sz w:val="22"/>
          <w:szCs w:val="22"/>
          <w:u w:val="single"/>
          <w:shd w:val="clear" w:color="auto" w:fill="00FF00"/>
        </w:rPr>
        <w:t>nuclear weapons</w:t>
      </w:r>
      <w:r w:rsidRPr="00670666">
        <w:rPr>
          <w:rFonts w:ascii="Calibri" w:eastAsia="Times New Roman" w:hAnsi="Calibri" w:cs="Calibri"/>
          <w:sz w:val="22"/>
          <w:szCs w:val="22"/>
          <w:u w:val="single"/>
        </w:rPr>
        <w:t> usage, </w:t>
      </w:r>
      <w:r w:rsidRPr="00670666">
        <w:rPr>
          <w:rFonts w:ascii="Calibri" w:eastAsia="Times New Roman" w:hAnsi="Calibri" w:cs="Calibri"/>
          <w:sz w:val="22"/>
          <w:szCs w:val="22"/>
          <w:u w:val="single"/>
          <w:shd w:val="clear" w:color="auto" w:fill="00FF00"/>
        </w:rPr>
        <w:t>including</w:t>
      </w:r>
      <w:r w:rsidRPr="00670666">
        <w:rPr>
          <w:rFonts w:ascii="Calibri" w:eastAsia="Times New Roman" w:hAnsi="Calibri" w:cs="Calibri"/>
          <w:sz w:val="22"/>
          <w:szCs w:val="22"/>
          <w:u w:val="single"/>
        </w:rPr>
        <w:t> growth and </w:t>
      </w:r>
      <w:r w:rsidRPr="00670666">
        <w:rPr>
          <w:rFonts w:ascii="Calibri" w:eastAsia="Times New Roman" w:hAnsi="Calibri" w:cs="Calibri"/>
          <w:sz w:val="22"/>
          <w:szCs w:val="22"/>
          <w:u w:val="single"/>
          <w:shd w:val="clear" w:color="auto" w:fill="00FF00"/>
        </w:rPr>
        <w:t>rise of</w:t>
      </w:r>
      <w:r w:rsidRPr="00670666">
        <w:rPr>
          <w:rFonts w:ascii="Calibri" w:eastAsia="Times New Roman" w:hAnsi="Calibri" w:cs="Calibri"/>
          <w:sz w:val="22"/>
          <w:szCs w:val="22"/>
          <w:u w:val="single"/>
        </w:rPr>
        <w:t> the </w:t>
      </w:r>
      <w:r w:rsidRPr="00670666">
        <w:rPr>
          <w:rFonts w:ascii="Calibri" w:eastAsia="Times New Roman" w:hAnsi="Calibri" w:cs="Calibri"/>
          <w:sz w:val="22"/>
          <w:szCs w:val="22"/>
          <w:u w:val="single"/>
          <w:shd w:val="clear" w:color="auto" w:fill="00FF00"/>
        </w:rPr>
        <w:t>nuclear fireball, ignition and spread of t</w:t>
      </w:r>
      <w:r w:rsidRPr="00670666">
        <w:rPr>
          <w:rFonts w:ascii="Calibri" w:eastAsia="Times New Roman" w:hAnsi="Calibri" w:cs="Calibri"/>
          <w:sz w:val="22"/>
          <w:szCs w:val="22"/>
          <w:u w:val="single"/>
        </w:rPr>
        <w:t>he </w:t>
      </w:r>
      <w:r w:rsidRPr="00670666">
        <w:rPr>
          <w:rFonts w:ascii="Calibri" w:eastAsia="Times New Roman" w:hAnsi="Calibri" w:cs="Calibri"/>
          <w:sz w:val="22"/>
          <w:szCs w:val="22"/>
          <w:u w:val="single"/>
          <w:shd w:val="clear" w:color="auto" w:fill="00FF00"/>
        </w:rPr>
        <w:t>induced fi </w:t>
      </w:r>
      <w:proofErr w:type="spellStart"/>
      <w:r w:rsidRPr="00670666">
        <w:rPr>
          <w:rFonts w:ascii="Calibri" w:eastAsia="Times New Roman" w:hAnsi="Calibri" w:cs="Calibri"/>
          <w:sz w:val="22"/>
          <w:szCs w:val="22"/>
          <w:u w:val="single"/>
          <w:shd w:val="clear" w:color="auto" w:fill="00FF00"/>
        </w:rPr>
        <w:t>restorm</w:t>
      </w:r>
      <w:proofErr w:type="spellEnd"/>
      <w:r w:rsidRPr="00670666">
        <w:rPr>
          <w:rFonts w:ascii="Calibri" w:eastAsia="Times New Roman" w:hAnsi="Calibri" w:cs="Calibri"/>
          <w:sz w:val="22"/>
          <w:szCs w:val="22"/>
          <w:u w:val="single"/>
        </w:rPr>
        <w:t>, and </w:t>
      </w:r>
      <w:r w:rsidRPr="00670666">
        <w:rPr>
          <w:rFonts w:ascii="Calibri" w:eastAsia="Times New Roman" w:hAnsi="Calibri" w:cs="Calibri"/>
          <w:b/>
          <w:bCs/>
          <w:sz w:val="22"/>
          <w:szCs w:val="22"/>
          <w:u w:val="single"/>
          <w:shd w:val="clear" w:color="auto" w:fill="00FF00"/>
        </w:rPr>
        <w:t>comprehensive Earth system modeling</w:t>
      </w:r>
      <w:r w:rsidRPr="00670666">
        <w:rPr>
          <w:rFonts w:ascii="Calibri" w:eastAsia="Times New Roman" w:hAnsi="Calibri" w:cs="Calibri"/>
          <w:sz w:val="22"/>
          <w:szCs w:val="22"/>
          <w:u w:val="single"/>
          <w:shd w:val="clear" w:color="auto" w:fill="00FF00"/>
        </w:rPr>
        <w:t> of the oceans, land, ice, and atmosphere</w:t>
      </w:r>
      <w:r w:rsidRPr="00670666">
        <w:rPr>
          <w:rFonts w:ascii="Calibri" w:eastAsia="Times New Roman" w:hAnsi="Calibri" w:cs="Calibri"/>
          <w:sz w:val="22"/>
          <w:szCs w:val="22"/>
          <w:u w:val="single"/>
        </w:rPr>
        <w:t>. </w:t>
      </w:r>
      <w:r w:rsidRPr="00670666">
        <w:rPr>
          <w:rFonts w:ascii="Calibri" w:eastAsia="Times New Roman" w:hAnsi="Calibri" w:cs="Calibri"/>
          <w:sz w:val="16"/>
          <w:szCs w:val="16"/>
        </w:rPr>
        <w:t>This study follows from the scenario originally envisioned by </w:t>
      </w:r>
      <w:proofErr w:type="spellStart"/>
      <w:r w:rsidRPr="00670666">
        <w:rPr>
          <w:rFonts w:ascii="Calibri" w:eastAsia="Times New Roman" w:hAnsi="Calibri" w:cs="Calibri"/>
          <w:sz w:val="16"/>
          <w:szCs w:val="16"/>
        </w:rPr>
        <w:t>Robock</w:t>
      </w:r>
      <w:proofErr w:type="spellEnd"/>
      <w:r w:rsidRPr="00670666">
        <w:rPr>
          <w:rFonts w:ascii="Calibri" w:eastAsia="Times New Roman" w:hAnsi="Calibri" w:cs="Calibri"/>
          <w:sz w:val="16"/>
          <w:szCs w:val="16"/>
        </w:rPr>
        <w:t>, Oman, </w:t>
      </w:r>
      <w:proofErr w:type="spellStart"/>
      <w:r w:rsidRPr="00670666">
        <w:rPr>
          <w:rFonts w:ascii="Calibri" w:eastAsia="Times New Roman" w:hAnsi="Calibri" w:cs="Calibri"/>
          <w:sz w:val="16"/>
          <w:szCs w:val="16"/>
        </w:rPr>
        <w:t>Stenchikov</w:t>
      </w:r>
      <w:proofErr w:type="spellEnd"/>
      <w:r w:rsidRPr="00670666">
        <w:rPr>
          <w:rFonts w:ascii="Calibri" w:eastAsia="Times New Roman" w:hAnsi="Calibri" w:cs="Calibri"/>
          <w:sz w:val="16"/>
          <w:szCs w:val="16"/>
        </w:rPr>
        <w:t>, et al. (2007, </w:t>
      </w:r>
      <w:hyperlink r:id="rId26" w:tgtFrame="_blank" w:history="1">
        <w:r w:rsidRPr="00670666">
          <w:rPr>
            <w:rFonts w:ascii="Calibri" w:eastAsia="Times New Roman" w:hAnsi="Calibri" w:cs="Calibri"/>
            <w:color w:val="0563C1"/>
            <w:sz w:val="16"/>
            <w:szCs w:val="16"/>
            <w:u w:val="single"/>
          </w:rPr>
          <w:t>https://doi.org/10.5194/acp-7-2003-2007</w:t>
        </w:r>
      </w:hyperlink>
      <w:r w:rsidRPr="00670666">
        <w:rPr>
          <w:rFonts w:ascii="Calibri" w:eastAsia="Times New Roman" w:hAnsi="Calibri" w:cs="Calibri"/>
          <w:sz w:val="16"/>
          <w:szCs w:val="16"/>
        </w:rPr>
        <w:t>), based on the analysis of Toon et al. (2007, </w:t>
      </w:r>
      <w:hyperlink r:id="rId27" w:tgtFrame="_blank" w:history="1">
        <w:r w:rsidRPr="00670666">
          <w:rPr>
            <w:rFonts w:ascii="Calibri" w:eastAsia="Times New Roman" w:hAnsi="Calibri" w:cs="Calibri"/>
            <w:color w:val="0563C1"/>
            <w:sz w:val="16"/>
            <w:szCs w:val="16"/>
            <w:u w:val="single"/>
          </w:rPr>
          <w:t>https://doi.org/10.5194/acp-7-1973-2007</w:t>
        </w:r>
      </w:hyperlink>
      <w:r w:rsidRPr="00670666">
        <w:rPr>
          <w:rFonts w:ascii="Calibri" w:eastAsia="Times New Roman" w:hAnsi="Calibri" w:cs="Calibri"/>
          <w:sz w:val="16"/>
          <w:szCs w:val="16"/>
        </w:rPr>
        <w:t>), which assumes a regional exchange between India and Pakistan of fi </w:t>
      </w:r>
      <w:proofErr w:type="spellStart"/>
      <w:r w:rsidRPr="00670666">
        <w:rPr>
          <w:rFonts w:ascii="Calibri" w:eastAsia="Times New Roman" w:hAnsi="Calibri" w:cs="Calibri"/>
          <w:sz w:val="16"/>
          <w:szCs w:val="16"/>
        </w:rPr>
        <w:t>fty</w:t>
      </w:r>
      <w:proofErr w:type="spellEnd"/>
      <w:r w:rsidRPr="00670666">
        <w:rPr>
          <w:rFonts w:ascii="Calibri" w:eastAsia="Times New Roman" w:hAnsi="Calibri" w:cs="Calibri"/>
          <w:sz w:val="16"/>
          <w:szCs w:val="16"/>
        </w:rPr>
        <w:t> 15 kt weapons detonated by each side. We expand this scenario by modeling the processes that lead to production of black carbon, in order to re fi ne the black carbon forcing estimates of these previous studies. When the Earth system model is initiated with 5 × 10 9 kg of black carbon in the upper troposphere (approximately from 9 to 13 km), the impact on climate variables such as global temperature and precipitation in our simulations is similar to that predicted by previously published work. However, while our thorough simulations of the fi </w:t>
      </w:r>
      <w:proofErr w:type="spellStart"/>
      <w:r w:rsidRPr="00670666">
        <w:rPr>
          <w:rFonts w:ascii="Calibri" w:eastAsia="Times New Roman" w:hAnsi="Calibri" w:cs="Calibri"/>
          <w:sz w:val="16"/>
          <w:szCs w:val="16"/>
        </w:rPr>
        <w:t>restorm</w:t>
      </w:r>
      <w:proofErr w:type="spellEnd"/>
      <w:r w:rsidRPr="00670666">
        <w:rPr>
          <w:rFonts w:ascii="Calibri" w:eastAsia="Times New Roman" w:hAnsi="Calibri" w:cs="Calibri"/>
          <w:sz w:val="16"/>
          <w:szCs w:val="16"/>
        </w:rPr>
        <w:t> produce about 3.7 × 10 9 kg of black carbon, we fi </w:t>
      </w:r>
      <w:proofErr w:type="spellStart"/>
      <w:r w:rsidRPr="00670666">
        <w:rPr>
          <w:rFonts w:ascii="Calibri" w:eastAsia="Times New Roman" w:hAnsi="Calibri" w:cs="Calibri"/>
          <w:sz w:val="16"/>
          <w:szCs w:val="16"/>
        </w:rPr>
        <w:t>nd</w:t>
      </w:r>
      <w:proofErr w:type="spellEnd"/>
      <w:r w:rsidRPr="00670666">
        <w:rPr>
          <w:rFonts w:ascii="Calibri" w:eastAsia="Times New Roman" w:hAnsi="Calibri" w:cs="Calibri"/>
          <w:sz w:val="16"/>
          <w:szCs w:val="16"/>
        </w:rPr>
        <w:t> that </w:t>
      </w:r>
      <w:r w:rsidRPr="00670666">
        <w:rPr>
          <w:rFonts w:ascii="Calibri" w:eastAsia="Times New Roman" w:hAnsi="Calibri" w:cs="Calibri"/>
          <w:sz w:val="22"/>
          <w:szCs w:val="22"/>
          <w:u w:val="single"/>
        </w:rPr>
        <w:t>the vast majority of the </w:t>
      </w:r>
      <w:r w:rsidRPr="00670666">
        <w:rPr>
          <w:rFonts w:ascii="Calibri" w:eastAsia="Times New Roman" w:hAnsi="Calibri" w:cs="Calibri"/>
          <w:sz w:val="22"/>
          <w:szCs w:val="22"/>
          <w:u w:val="single"/>
          <w:shd w:val="clear" w:color="auto" w:fill="00FF00"/>
        </w:rPr>
        <w:t>black carbon </w:t>
      </w:r>
      <w:r w:rsidRPr="00670666">
        <w:rPr>
          <w:rFonts w:ascii="Calibri" w:eastAsia="Times New Roman" w:hAnsi="Calibri" w:cs="Calibri"/>
          <w:b/>
          <w:bCs/>
          <w:sz w:val="22"/>
          <w:szCs w:val="22"/>
          <w:u w:val="single"/>
          <w:shd w:val="clear" w:color="auto" w:fill="00FF00"/>
        </w:rPr>
        <w:t>never reaches an altitude above weather systems</w:t>
      </w:r>
      <w:r w:rsidRPr="00670666">
        <w:rPr>
          <w:rFonts w:ascii="Calibri" w:eastAsia="Times New Roman" w:hAnsi="Calibri" w:cs="Calibri"/>
          <w:sz w:val="22"/>
          <w:szCs w:val="22"/>
          <w:u w:val="single"/>
        </w:rPr>
        <w:t> (approximately 12 km).</w:t>
      </w:r>
      <w:r w:rsidRPr="00670666">
        <w:rPr>
          <w:rFonts w:ascii="Calibri" w:eastAsia="Times New Roman" w:hAnsi="Calibri" w:cs="Calibri"/>
          <w:sz w:val="16"/>
          <w:szCs w:val="16"/>
        </w:rPr>
        <w:t> Therefore, our </w:t>
      </w:r>
      <w:r w:rsidRPr="00670666">
        <w:rPr>
          <w:rFonts w:ascii="Calibri" w:eastAsia="Times New Roman" w:hAnsi="Calibri" w:cs="Calibri"/>
          <w:sz w:val="22"/>
          <w:szCs w:val="22"/>
          <w:u w:val="single"/>
        </w:rPr>
        <w:t>Earth system model simulations conducted with model-informed atmospheric distributions of black carbon produce </w:t>
      </w:r>
      <w:proofErr w:type="spellStart"/>
      <w:r w:rsidRPr="00670666">
        <w:rPr>
          <w:rFonts w:ascii="Calibri" w:eastAsia="Times New Roman" w:hAnsi="Calibri" w:cs="Calibri"/>
          <w:sz w:val="22"/>
          <w:szCs w:val="22"/>
          <w:u w:val="single"/>
        </w:rPr>
        <w:t>signi</w:t>
      </w:r>
      <w:proofErr w:type="spellEnd"/>
      <w:r w:rsidRPr="00670666">
        <w:rPr>
          <w:rFonts w:ascii="Calibri" w:eastAsia="Times New Roman" w:hAnsi="Calibri" w:cs="Calibri"/>
          <w:sz w:val="22"/>
          <w:szCs w:val="22"/>
          <w:u w:val="single"/>
        </w:rPr>
        <w:t> fi </w:t>
      </w:r>
      <w:proofErr w:type="spellStart"/>
      <w:r w:rsidRPr="00670666">
        <w:rPr>
          <w:rFonts w:ascii="Calibri" w:eastAsia="Times New Roman" w:hAnsi="Calibri" w:cs="Calibri"/>
          <w:sz w:val="22"/>
          <w:szCs w:val="22"/>
          <w:u w:val="single"/>
        </w:rPr>
        <w:t>cantly</w:t>
      </w:r>
      <w:proofErr w:type="spellEnd"/>
      <w:r w:rsidRPr="00670666">
        <w:rPr>
          <w:rFonts w:ascii="Calibri" w:eastAsia="Times New Roman" w:hAnsi="Calibri" w:cs="Calibri"/>
          <w:sz w:val="22"/>
          <w:szCs w:val="22"/>
          <w:u w:val="single"/>
        </w:rPr>
        <w:t> lower global climatic impacts than assessed in prior studies, as the </w:t>
      </w:r>
      <w:r w:rsidRPr="00670666">
        <w:rPr>
          <w:rFonts w:ascii="Calibri" w:eastAsia="Times New Roman" w:hAnsi="Calibri" w:cs="Calibri"/>
          <w:sz w:val="22"/>
          <w:szCs w:val="22"/>
          <w:u w:val="single"/>
          <w:shd w:val="clear" w:color="auto" w:fill="00FF00"/>
        </w:rPr>
        <w:t>carbon</w:t>
      </w:r>
      <w:r w:rsidRPr="00670666">
        <w:rPr>
          <w:rFonts w:ascii="Calibri" w:eastAsia="Times New Roman" w:hAnsi="Calibri" w:cs="Calibri"/>
          <w:sz w:val="22"/>
          <w:szCs w:val="22"/>
          <w:u w:val="single"/>
        </w:rPr>
        <w:t> at lower altitudes </w:t>
      </w:r>
      <w:r w:rsidRPr="00670666">
        <w:rPr>
          <w:rFonts w:ascii="Calibri" w:eastAsia="Times New Roman" w:hAnsi="Calibri" w:cs="Calibri"/>
          <w:sz w:val="22"/>
          <w:szCs w:val="22"/>
          <w:u w:val="single"/>
          <w:shd w:val="clear" w:color="auto" w:fill="00FF00"/>
        </w:rPr>
        <w:t>is more </w:t>
      </w:r>
      <w:r w:rsidRPr="00670666">
        <w:rPr>
          <w:rFonts w:ascii="Calibri" w:eastAsia="Times New Roman" w:hAnsi="Calibri" w:cs="Calibri"/>
          <w:b/>
          <w:bCs/>
          <w:sz w:val="22"/>
          <w:szCs w:val="22"/>
          <w:u w:val="single"/>
          <w:shd w:val="clear" w:color="auto" w:fill="00FF00"/>
        </w:rPr>
        <w:t>quickly removed from the atmosphere</w:t>
      </w:r>
      <w:r w:rsidRPr="00670666">
        <w:rPr>
          <w:rFonts w:ascii="Calibri" w:eastAsia="Times New Roman" w:hAnsi="Calibri" w:cs="Calibri"/>
          <w:sz w:val="22"/>
          <w:szCs w:val="22"/>
          <w:u w:val="single"/>
          <w:shd w:val="clear" w:color="auto" w:fill="00FF00"/>
        </w:rPr>
        <w:t>.</w:t>
      </w:r>
      <w:r w:rsidRPr="00670666">
        <w:rPr>
          <w:rFonts w:ascii="Calibri" w:eastAsia="Times New Roman" w:hAnsi="Calibri" w:cs="Calibri"/>
          <w:sz w:val="16"/>
          <w:szCs w:val="16"/>
          <w:shd w:val="clear" w:color="auto" w:fill="00FF00"/>
        </w:rPr>
        <w:t> I</w:t>
      </w:r>
      <w:r w:rsidRPr="00670666">
        <w:rPr>
          <w:rFonts w:ascii="Calibri" w:eastAsia="Times New Roman" w:hAnsi="Calibri" w:cs="Calibri"/>
          <w:sz w:val="16"/>
          <w:szCs w:val="16"/>
        </w:rPr>
        <w:t>n addition, our model ensembles indicate that statistically </w:t>
      </w:r>
      <w:proofErr w:type="spellStart"/>
      <w:r w:rsidRPr="00670666">
        <w:rPr>
          <w:rFonts w:ascii="Calibri" w:eastAsia="Times New Roman" w:hAnsi="Calibri" w:cs="Calibri"/>
          <w:sz w:val="16"/>
          <w:szCs w:val="16"/>
        </w:rPr>
        <w:t>signi</w:t>
      </w:r>
      <w:proofErr w:type="spellEnd"/>
      <w:r w:rsidRPr="00670666">
        <w:rPr>
          <w:rFonts w:ascii="Calibri" w:eastAsia="Times New Roman" w:hAnsi="Calibri" w:cs="Calibri"/>
          <w:sz w:val="16"/>
          <w:szCs w:val="16"/>
        </w:rPr>
        <w:t> fi </w:t>
      </w:r>
      <w:proofErr w:type="gramStart"/>
      <w:r w:rsidRPr="00670666">
        <w:rPr>
          <w:rFonts w:ascii="Calibri" w:eastAsia="Times New Roman" w:hAnsi="Calibri" w:cs="Calibri"/>
          <w:sz w:val="16"/>
          <w:szCs w:val="16"/>
        </w:rPr>
        <w:t>cant</w:t>
      </w:r>
      <w:proofErr w:type="gramEnd"/>
      <w:r w:rsidRPr="00670666">
        <w:rPr>
          <w:rFonts w:ascii="Calibri" w:eastAsia="Times New Roman" w:hAnsi="Calibri" w:cs="Calibri"/>
          <w:sz w:val="16"/>
          <w:szCs w:val="16"/>
        </w:rPr>
        <w:t> effects on global surface temperatures are limited to the fi </w:t>
      </w:r>
      <w:proofErr w:type="spellStart"/>
      <w:r w:rsidRPr="00670666">
        <w:rPr>
          <w:rFonts w:ascii="Calibri" w:eastAsia="Times New Roman" w:hAnsi="Calibri" w:cs="Calibri"/>
          <w:sz w:val="16"/>
          <w:szCs w:val="16"/>
        </w:rPr>
        <w:t>rst</w:t>
      </w:r>
      <w:proofErr w:type="spellEnd"/>
      <w:r w:rsidRPr="00670666">
        <w:rPr>
          <w:rFonts w:ascii="Calibri" w:eastAsia="Times New Roman" w:hAnsi="Calibri" w:cs="Calibri"/>
          <w:sz w:val="16"/>
          <w:szCs w:val="16"/>
        </w:rPr>
        <w:t> 5 years and are much smaller in magnitude than those shown in earlier works. None of the simulations produced a nuclear winter effect. </w:t>
      </w:r>
      <w:r w:rsidRPr="00670666">
        <w:rPr>
          <w:rFonts w:ascii="Calibri" w:eastAsia="Times New Roman" w:hAnsi="Calibri" w:cs="Calibri"/>
          <w:sz w:val="22"/>
          <w:szCs w:val="22"/>
          <w:u w:val="single"/>
        </w:rPr>
        <w:t>We fi </w:t>
      </w:r>
      <w:proofErr w:type="spellStart"/>
      <w:r w:rsidRPr="00670666">
        <w:rPr>
          <w:rFonts w:ascii="Calibri" w:eastAsia="Times New Roman" w:hAnsi="Calibri" w:cs="Calibri"/>
          <w:sz w:val="22"/>
          <w:szCs w:val="22"/>
          <w:u w:val="single"/>
        </w:rPr>
        <w:t>nd</w:t>
      </w:r>
      <w:proofErr w:type="spellEnd"/>
      <w:r w:rsidRPr="00670666">
        <w:rPr>
          <w:rFonts w:ascii="Calibri" w:eastAsia="Times New Roman" w:hAnsi="Calibri" w:cs="Calibri"/>
          <w:sz w:val="22"/>
          <w:szCs w:val="22"/>
          <w:u w:val="single"/>
        </w:rPr>
        <w:t> that the </w:t>
      </w:r>
      <w:r w:rsidRPr="00670666">
        <w:rPr>
          <w:rFonts w:ascii="Calibri" w:eastAsia="Times New Roman" w:hAnsi="Calibri" w:cs="Calibri"/>
          <w:sz w:val="22"/>
          <w:szCs w:val="22"/>
          <w:u w:val="single"/>
          <w:shd w:val="clear" w:color="auto" w:fill="00FF00"/>
        </w:rPr>
        <w:t>effects on global surface temperatures are not uniform and are concentrated primarily around the highest arctic latitudes,</w:t>
      </w:r>
      <w:r w:rsidRPr="00670666">
        <w:rPr>
          <w:rFonts w:ascii="Calibri" w:eastAsia="Times New Roman" w:hAnsi="Calibri" w:cs="Calibri"/>
          <w:sz w:val="22"/>
          <w:szCs w:val="22"/>
          <w:u w:val="single"/>
        </w:rPr>
        <w:t> dramatically </w:t>
      </w:r>
      <w:r w:rsidRPr="00670666">
        <w:rPr>
          <w:rFonts w:ascii="Calibri" w:eastAsia="Times New Roman" w:hAnsi="Calibri" w:cs="Calibri"/>
          <w:b/>
          <w:bCs/>
          <w:sz w:val="22"/>
          <w:szCs w:val="22"/>
          <w:u w:val="single"/>
          <w:shd w:val="clear" w:color="auto" w:fill="00FF00"/>
        </w:rPr>
        <w:t>reducing</w:t>
      </w:r>
      <w:r w:rsidRPr="00670666">
        <w:rPr>
          <w:rFonts w:ascii="Calibri" w:eastAsia="Times New Roman" w:hAnsi="Calibri" w:cs="Calibri"/>
          <w:b/>
          <w:bCs/>
          <w:sz w:val="22"/>
          <w:szCs w:val="22"/>
          <w:u w:val="single"/>
        </w:rPr>
        <w:t> the global </w:t>
      </w:r>
      <w:r w:rsidRPr="00670666">
        <w:rPr>
          <w:rFonts w:ascii="Calibri" w:eastAsia="Times New Roman" w:hAnsi="Calibri" w:cs="Calibri"/>
          <w:b/>
          <w:bCs/>
          <w:sz w:val="22"/>
          <w:szCs w:val="22"/>
          <w:u w:val="single"/>
          <w:shd w:val="clear" w:color="auto" w:fill="00FF00"/>
        </w:rPr>
        <w:t>impact on human health and agriculture</w:t>
      </w:r>
      <w:r w:rsidRPr="00670666">
        <w:rPr>
          <w:rFonts w:ascii="Calibri" w:eastAsia="Times New Roman" w:hAnsi="Calibri" w:cs="Calibri"/>
          <w:sz w:val="22"/>
          <w:szCs w:val="22"/>
          <w:u w:val="single"/>
        </w:rPr>
        <w:t> compared with that reported by earlier studies. Our analysis demonstrates that the </w:t>
      </w:r>
      <w:r w:rsidRPr="00670666">
        <w:rPr>
          <w:rFonts w:ascii="Calibri" w:eastAsia="Times New Roman" w:hAnsi="Calibri" w:cs="Calibri"/>
          <w:sz w:val="22"/>
          <w:szCs w:val="22"/>
          <w:u w:val="single"/>
          <w:shd w:val="clear" w:color="auto" w:fill="00FF00"/>
        </w:rPr>
        <w:t>probability of</w:t>
      </w:r>
      <w:r w:rsidRPr="00670666">
        <w:rPr>
          <w:rFonts w:ascii="Calibri" w:eastAsia="Times New Roman" w:hAnsi="Calibri" w:cs="Calibri"/>
          <w:sz w:val="22"/>
          <w:szCs w:val="22"/>
          <w:u w:val="single"/>
        </w:rPr>
        <w:t> significant </w:t>
      </w:r>
      <w:r w:rsidRPr="00670666">
        <w:rPr>
          <w:rFonts w:ascii="Calibri" w:eastAsia="Times New Roman" w:hAnsi="Calibri" w:cs="Calibri"/>
          <w:sz w:val="22"/>
          <w:szCs w:val="22"/>
          <w:u w:val="single"/>
          <w:shd w:val="clear" w:color="auto" w:fill="00FF00"/>
        </w:rPr>
        <w:t>global cooling </w:t>
      </w:r>
      <w:r w:rsidRPr="00670666">
        <w:rPr>
          <w:rFonts w:ascii="Calibri" w:eastAsia="Times New Roman" w:hAnsi="Calibri" w:cs="Calibri"/>
          <w:sz w:val="22"/>
          <w:szCs w:val="22"/>
          <w:u w:val="single"/>
        </w:rPr>
        <w:t>from a limited exchange scenario as envisioned in previous studies </w:t>
      </w:r>
      <w:r w:rsidRPr="00670666">
        <w:rPr>
          <w:rFonts w:ascii="Calibri" w:eastAsia="Times New Roman" w:hAnsi="Calibri" w:cs="Calibri"/>
          <w:sz w:val="22"/>
          <w:szCs w:val="22"/>
          <w:u w:val="single"/>
          <w:shd w:val="clear" w:color="auto" w:fill="00FF00"/>
        </w:rPr>
        <w:t>is</w:t>
      </w:r>
      <w:r w:rsidRPr="00670666">
        <w:rPr>
          <w:rFonts w:ascii="Calibri" w:eastAsia="Times New Roman" w:hAnsi="Calibri" w:cs="Calibri"/>
          <w:sz w:val="22"/>
          <w:szCs w:val="22"/>
          <w:u w:val="single"/>
        </w:rPr>
        <w:t> </w:t>
      </w:r>
      <w:r w:rsidRPr="00670666">
        <w:rPr>
          <w:rFonts w:ascii="Calibri" w:eastAsia="Times New Roman" w:hAnsi="Calibri" w:cs="Calibri"/>
          <w:b/>
          <w:bCs/>
          <w:sz w:val="22"/>
          <w:szCs w:val="22"/>
          <w:u w:val="single"/>
          <w:shd w:val="clear" w:color="auto" w:fill="00FF00"/>
        </w:rPr>
        <w:t>highly unlikely</w:t>
      </w:r>
      <w:r w:rsidRPr="00670666">
        <w:rPr>
          <w:rFonts w:ascii="Calibri" w:eastAsia="Times New Roman" w:hAnsi="Calibri" w:cs="Calibri"/>
          <w:sz w:val="22"/>
          <w:szCs w:val="22"/>
          <w:u w:val="single"/>
          <w:shd w:val="clear" w:color="auto" w:fill="00FF00"/>
        </w:rPr>
        <w:t>, a </w:t>
      </w:r>
      <w:r w:rsidRPr="00670666">
        <w:rPr>
          <w:rFonts w:ascii="Calibri" w:eastAsia="Times New Roman" w:hAnsi="Calibri" w:cs="Calibri"/>
          <w:b/>
          <w:bCs/>
          <w:sz w:val="22"/>
          <w:szCs w:val="22"/>
          <w:u w:val="single"/>
          <w:shd w:val="clear" w:color="auto" w:fill="00FF00"/>
        </w:rPr>
        <w:t>conclusion supported by examination of natural analogs,</w:t>
      </w:r>
      <w:r w:rsidRPr="00670666">
        <w:rPr>
          <w:rFonts w:ascii="Calibri" w:eastAsia="Times New Roman" w:hAnsi="Calibri" w:cs="Calibri"/>
          <w:sz w:val="22"/>
          <w:szCs w:val="22"/>
          <w:u w:val="single"/>
          <w:shd w:val="clear" w:color="auto" w:fill="00FF00"/>
        </w:rPr>
        <w:t> such as large forest fires and volcanic eruptions.</w:t>
      </w:r>
      <w:r w:rsidRPr="00670666">
        <w:rPr>
          <w:rFonts w:ascii="Calibri" w:eastAsia="Times New Roman" w:hAnsi="Calibri" w:cs="Calibri"/>
          <w:sz w:val="22"/>
          <w:szCs w:val="22"/>
        </w:rPr>
        <w:t> </w:t>
      </w:r>
    </w:p>
    <w:p w14:paraId="72118C9C" w14:textId="77777777" w:rsidR="00670666" w:rsidRPr="00670666" w:rsidRDefault="00670666" w:rsidP="00670666">
      <w:pPr>
        <w:textAlignment w:val="baseline"/>
        <w:rPr>
          <w:rFonts w:ascii="Segoe UI" w:eastAsia="Times New Roman" w:hAnsi="Segoe UI" w:cs="Segoe UI"/>
          <w:sz w:val="18"/>
          <w:szCs w:val="18"/>
        </w:rPr>
      </w:pPr>
      <w:r w:rsidRPr="00670666">
        <w:rPr>
          <w:rFonts w:ascii="Calibri" w:eastAsia="Times New Roman" w:hAnsi="Calibri" w:cs="Calibri"/>
          <w:sz w:val="22"/>
          <w:szCs w:val="22"/>
        </w:rPr>
        <w:t>  </w:t>
      </w:r>
    </w:p>
    <w:p w14:paraId="264C2606" w14:textId="77777777" w:rsidR="00670666" w:rsidRPr="00670666" w:rsidRDefault="00670666" w:rsidP="00670666">
      <w:pPr>
        <w:textAlignment w:val="baseline"/>
        <w:rPr>
          <w:rFonts w:ascii="Segoe UI" w:eastAsia="Times New Roman" w:hAnsi="Segoe UI" w:cs="Segoe UI"/>
          <w:color w:val="2F5496"/>
          <w:sz w:val="18"/>
          <w:szCs w:val="18"/>
        </w:rPr>
      </w:pPr>
      <w:r w:rsidRPr="00670666">
        <w:rPr>
          <w:rFonts w:ascii="Calibri" w:eastAsia="Times New Roman" w:hAnsi="Calibri" w:cs="Calibri"/>
          <w:b/>
          <w:bCs/>
          <w:color w:val="2F5496"/>
          <w:sz w:val="44"/>
          <w:szCs w:val="44"/>
          <w:u w:val="single"/>
        </w:rPr>
        <w:t> </w:t>
      </w:r>
      <w:r w:rsidRPr="00670666">
        <w:rPr>
          <w:rFonts w:ascii="Calibri" w:eastAsia="Times New Roman" w:hAnsi="Calibri" w:cs="Calibri"/>
          <w:color w:val="2F5496"/>
          <w:sz w:val="44"/>
          <w:szCs w:val="44"/>
        </w:rPr>
        <w:t> </w:t>
      </w:r>
    </w:p>
    <w:p w14:paraId="525B76A4" w14:textId="77777777" w:rsidR="00670666" w:rsidRPr="00670666" w:rsidRDefault="00670666" w:rsidP="00670666">
      <w:pPr>
        <w:textAlignment w:val="baseline"/>
        <w:rPr>
          <w:rFonts w:ascii="Segoe UI" w:eastAsia="Times New Roman" w:hAnsi="Segoe UI" w:cs="Segoe UI"/>
          <w:sz w:val="18"/>
          <w:szCs w:val="18"/>
        </w:rPr>
      </w:pPr>
      <w:r w:rsidRPr="00670666">
        <w:rPr>
          <w:rFonts w:ascii="Calibri" w:eastAsia="Times New Roman" w:hAnsi="Calibri" w:cs="Calibri"/>
          <w:sz w:val="22"/>
          <w:szCs w:val="22"/>
        </w:rPr>
        <w:t> </w:t>
      </w:r>
    </w:p>
    <w:p w14:paraId="19E34FD7" w14:textId="77777777" w:rsidR="00670666" w:rsidRPr="00670666" w:rsidRDefault="00670666" w:rsidP="00670666">
      <w:pPr>
        <w:textAlignment w:val="baseline"/>
        <w:rPr>
          <w:rFonts w:ascii="Segoe UI" w:eastAsia="Times New Roman" w:hAnsi="Segoe UI" w:cs="Segoe UI"/>
          <w:sz w:val="18"/>
          <w:szCs w:val="18"/>
        </w:rPr>
      </w:pPr>
      <w:r w:rsidRPr="00670666">
        <w:rPr>
          <w:rFonts w:ascii="Calibri" w:eastAsia="Times New Roman" w:hAnsi="Calibri" w:cs="Calibri"/>
          <w:sz w:val="22"/>
          <w:szCs w:val="22"/>
        </w:rPr>
        <w:t> </w:t>
      </w:r>
    </w:p>
    <w:p w14:paraId="359DDEF4" w14:textId="77777777" w:rsidR="00006E41" w:rsidRDefault="00006E41"/>
    <w:sectPr w:rsidR="00006E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Helvetica Neue">
    <w:altName w:val="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0666"/>
    <w:rsid w:val="00006E41"/>
    <w:rsid w:val="003A2B62"/>
    <w:rsid w:val="00670666"/>
    <w:rsid w:val="00AB42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993F143"/>
  <w15:chartTrackingRefBased/>
  <w15:docId w15:val="{0AF3A4D8-1B13-F744-9F64-7B67D823E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670666"/>
    <w:pPr>
      <w:spacing w:before="100" w:beforeAutospacing="1" w:after="100" w:afterAutospacing="1"/>
    </w:pPr>
    <w:rPr>
      <w:rFonts w:ascii="Times New Roman" w:eastAsia="Times New Roman" w:hAnsi="Times New Roman" w:cs="Times New Roman"/>
    </w:rPr>
  </w:style>
  <w:style w:type="paragraph" w:customStyle="1" w:styleId="paragraph">
    <w:name w:val="paragraph"/>
    <w:basedOn w:val="Normal"/>
    <w:rsid w:val="00670666"/>
    <w:pPr>
      <w:spacing w:before="100" w:beforeAutospacing="1" w:after="100" w:afterAutospacing="1"/>
    </w:pPr>
    <w:rPr>
      <w:rFonts w:ascii="Times New Roman" w:eastAsia="Times New Roman" w:hAnsi="Times New Roman" w:cs="Times New Roman"/>
    </w:rPr>
  </w:style>
  <w:style w:type="character" w:customStyle="1" w:styleId="eop">
    <w:name w:val="eop"/>
    <w:basedOn w:val="DefaultParagraphFont"/>
    <w:rsid w:val="00670666"/>
  </w:style>
  <w:style w:type="character" w:customStyle="1" w:styleId="textrun">
    <w:name w:val="textrun"/>
    <w:basedOn w:val="DefaultParagraphFont"/>
    <w:rsid w:val="00670666"/>
  </w:style>
  <w:style w:type="character" w:customStyle="1" w:styleId="normaltextrun">
    <w:name w:val="normaltextrun"/>
    <w:basedOn w:val="DefaultParagraphFont"/>
    <w:rsid w:val="00670666"/>
  </w:style>
  <w:style w:type="character" w:styleId="Hyperlink">
    <w:name w:val="Hyperlink"/>
    <w:basedOn w:val="DefaultParagraphFont"/>
    <w:uiPriority w:val="99"/>
    <w:semiHidden/>
    <w:unhideWhenUsed/>
    <w:rsid w:val="00670666"/>
    <w:rPr>
      <w:color w:val="0000FF"/>
      <w:u w:val="single"/>
    </w:rPr>
  </w:style>
  <w:style w:type="character" w:styleId="FollowedHyperlink">
    <w:name w:val="FollowedHyperlink"/>
    <w:basedOn w:val="DefaultParagraphFont"/>
    <w:uiPriority w:val="99"/>
    <w:semiHidden/>
    <w:unhideWhenUsed/>
    <w:rsid w:val="00670666"/>
    <w:rPr>
      <w:color w:val="800080"/>
      <w:u w:val="single"/>
    </w:rPr>
  </w:style>
  <w:style w:type="character" w:customStyle="1" w:styleId="linebreakblob">
    <w:name w:val="linebreakblob"/>
    <w:basedOn w:val="DefaultParagraphFont"/>
    <w:rsid w:val="00670666"/>
  </w:style>
  <w:style w:type="character" w:customStyle="1" w:styleId="scxw260737921">
    <w:name w:val="scxw260737921"/>
    <w:basedOn w:val="DefaultParagraphFont"/>
    <w:rsid w:val="00670666"/>
  </w:style>
  <w:style w:type="character" w:customStyle="1" w:styleId="contextualspellingandgrammarerror">
    <w:name w:val="contextualspellingandgrammarerror"/>
    <w:basedOn w:val="DefaultParagraphFont"/>
    <w:rsid w:val="00670666"/>
  </w:style>
  <w:style w:type="character" w:customStyle="1" w:styleId="spellingerror">
    <w:name w:val="spellingerror"/>
    <w:basedOn w:val="DefaultParagraphFont"/>
    <w:rsid w:val="006706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1190152">
      <w:bodyDiv w:val="1"/>
      <w:marLeft w:val="0"/>
      <w:marRight w:val="0"/>
      <w:marTop w:val="0"/>
      <w:marBottom w:val="0"/>
      <w:divBdr>
        <w:top w:val="none" w:sz="0" w:space="0" w:color="auto"/>
        <w:left w:val="none" w:sz="0" w:space="0" w:color="auto"/>
        <w:bottom w:val="none" w:sz="0" w:space="0" w:color="auto"/>
        <w:right w:val="none" w:sz="0" w:space="0" w:color="auto"/>
      </w:divBdr>
      <w:divsChild>
        <w:div w:id="267735429">
          <w:marLeft w:val="0"/>
          <w:marRight w:val="0"/>
          <w:marTop w:val="0"/>
          <w:marBottom w:val="0"/>
          <w:divBdr>
            <w:top w:val="none" w:sz="0" w:space="0" w:color="auto"/>
            <w:left w:val="none" w:sz="0" w:space="0" w:color="auto"/>
            <w:bottom w:val="none" w:sz="0" w:space="0" w:color="auto"/>
            <w:right w:val="none" w:sz="0" w:space="0" w:color="auto"/>
          </w:divBdr>
        </w:div>
        <w:div w:id="1829981049">
          <w:marLeft w:val="0"/>
          <w:marRight w:val="0"/>
          <w:marTop w:val="0"/>
          <w:marBottom w:val="0"/>
          <w:divBdr>
            <w:top w:val="none" w:sz="0" w:space="0" w:color="auto"/>
            <w:left w:val="none" w:sz="0" w:space="0" w:color="auto"/>
            <w:bottom w:val="none" w:sz="0" w:space="0" w:color="auto"/>
            <w:right w:val="none" w:sz="0" w:space="0" w:color="auto"/>
          </w:divBdr>
        </w:div>
        <w:div w:id="1963266180">
          <w:marLeft w:val="0"/>
          <w:marRight w:val="0"/>
          <w:marTop w:val="0"/>
          <w:marBottom w:val="0"/>
          <w:divBdr>
            <w:top w:val="none" w:sz="0" w:space="0" w:color="auto"/>
            <w:left w:val="none" w:sz="0" w:space="0" w:color="auto"/>
            <w:bottom w:val="none" w:sz="0" w:space="0" w:color="auto"/>
            <w:right w:val="none" w:sz="0" w:space="0" w:color="auto"/>
          </w:divBdr>
        </w:div>
        <w:div w:id="565991799">
          <w:marLeft w:val="0"/>
          <w:marRight w:val="0"/>
          <w:marTop w:val="0"/>
          <w:marBottom w:val="0"/>
          <w:divBdr>
            <w:top w:val="none" w:sz="0" w:space="0" w:color="auto"/>
            <w:left w:val="none" w:sz="0" w:space="0" w:color="auto"/>
            <w:bottom w:val="none" w:sz="0" w:space="0" w:color="auto"/>
            <w:right w:val="none" w:sz="0" w:space="0" w:color="auto"/>
          </w:divBdr>
        </w:div>
        <w:div w:id="1347709008">
          <w:marLeft w:val="0"/>
          <w:marRight w:val="0"/>
          <w:marTop w:val="0"/>
          <w:marBottom w:val="0"/>
          <w:divBdr>
            <w:top w:val="none" w:sz="0" w:space="0" w:color="auto"/>
            <w:left w:val="none" w:sz="0" w:space="0" w:color="auto"/>
            <w:bottom w:val="none" w:sz="0" w:space="0" w:color="auto"/>
            <w:right w:val="none" w:sz="0" w:space="0" w:color="auto"/>
          </w:divBdr>
        </w:div>
        <w:div w:id="1937395596">
          <w:marLeft w:val="0"/>
          <w:marRight w:val="0"/>
          <w:marTop w:val="0"/>
          <w:marBottom w:val="0"/>
          <w:divBdr>
            <w:top w:val="none" w:sz="0" w:space="0" w:color="auto"/>
            <w:left w:val="none" w:sz="0" w:space="0" w:color="auto"/>
            <w:bottom w:val="none" w:sz="0" w:space="0" w:color="auto"/>
            <w:right w:val="none" w:sz="0" w:space="0" w:color="auto"/>
          </w:divBdr>
        </w:div>
        <w:div w:id="1018237787">
          <w:marLeft w:val="0"/>
          <w:marRight w:val="0"/>
          <w:marTop w:val="0"/>
          <w:marBottom w:val="0"/>
          <w:divBdr>
            <w:top w:val="none" w:sz="0" w:space="0" w:color="auto"/>
            <w:left w:val="none" w:sz="0" w:space="0" w:color="auto"/>
            <w:bottom w:val="none" w:sz="0" w:space="0" w:color="auto"/>
            <w:right w:val="none" w:sz="0" w:space="0" w:color="auto"/>
          </w:divBdr>
        </w:div>
        <w:div w:id="504437379">
          <w:marLeft w:val="0"/>
          <w:marRight w:val="0"/>
          <w:marTop w:val="0"/>
          <w:marBottom w:val="0"/>
          <w:divBdr>
            <w:top w:val="none" w:sz="0" w:space="0" w:color="auto"/>
            <w:left w:val="none" w:sz="0" w:space="0" w:color="auto"/>
            <w:bottom w:val="none" w:sz="0" w:space="0" w:color="auto"/>
            <w:right w:val="none" w:sz="0" w:space="0" w:color="auto"/>
          </w:divBdr>
        </w:div>
        <w:div w:id="611782952">
          <w:marLeft w:val="0"/>
          <w:marRight w:val="0"/>
          <w:marTop w:val="0"/>
          <w:marBottom w:val="0"/>
          <w:divBdr>
            <w:top w:val="none" w:sz="0" w:space="0" w:color="auto"/>
            <w:left w:val="none" w:sz="0" w:space="0" w:color="auto"/>
            <w:bottom w:val="none" w:sz="0" w:space="0" w:color="auto"/>
            <w:right w:val="none" w:sz="0" w:space="0" w:color="auto"/>
          </w:divBdr>
        </w:div>
        <w:div w:id="1024138085">
          <w:marLeft w:val="0"/>
          <w:marRight w:val="0"/>
          <w:marTop w:val="0"/>
          <w:marBottom w:val="0"/>
          <w:divBdr>
            <w:top w:val="none" w:sz="0" w:space="0" w:color="auto"/>
            <w:left w:val="none" w:sz="0" w:space="0" w:color="auto"/>
            <w:bottom w:val="none" w:sz="0" w:space="0" w:color="auto"/>
            <w:right w:val="none" w:sz="0" w:space="0" w:color="auto"/>
          </w:divBdr>
        </w:div>
        <w:div w:id="2054385237">
          <w:marLeft w:val="0"/>
          <w:marRight w:val="0"/>
          <w:marTop w:val="0"/>
          <w:marBottom w:val="0"/>
          <w:divBdr>
            <w:top w:val="none" w:sz="0" w:space="0" w:color="auto"/>
            <w:left w:val="none" w:sz="0" w:space="0" w:color="auto"/>
            <w:bottom w:val="none" w:sz="0" w:space="0" w:color="auto"/>
            <w:right w:val="none" w:sz="0" w:space="0" w:color="auto"/>
          </w:divBdr>
        </w:div>
        <w:div w:id="1514566322">
          <w:marLeft w:val="0"/>
          <w:marRight w:val="0"/>
          <w:marTop w:val="0"/>
          <w:marBottom w:val="0"/>
          <w:divBdr>
            <w:top w:val="none" w:sz="0" w:space="0" w:color="auto"/>
            <w:left w:val="none" w:sz="0" w:space="0" w:color="auto"/>
            <w:bottom w:val="none" w:sz="0" w:space="0" w:color="auto"/>
            <w:right w:val="none" w:sz="0" w:space="0" w:color="auto"/>
          </w:divBdr>
        </w:div>
        <w:div w:id="936138460">
          <w:marLeft w:val="0"/>
          <w:marRight w:val="0"/>
          <w:marTop w:val="0"/>
          <w:marBottom w:val="0"/>
          <w:divBdr>
            <w:top w:val="none" w:sz="0" w:space="0" w:color="auto"/>
            <w:left w:val="none" w:sz="0" w:space="0" w:color="auto"/>
            <w:bottom w:val="none" w:sz="0" w:space="0" w:color="auto"/>
            <w:right w:val="none" w:sz="0" w:space="0" w:color="auto"/>
          </w:divBdr>
        </w:div>
        <w:div w:id="1205754519">
          <w:marLeft w:val="0"/>
          <w:marRight w:val="0"/>
          <w:marTop w:val="0"/>
          <w:marBottom w:val="0"/>
          <w:divBdr>
            <w:top w:val="none" w:sz="0" w:space="0" w:color="auto"/>
            <w:left w:val="none" w:sz="0" w:space="0" w:color="auto"/>
            <w:bottom w:val="none" w:sz="0" w:space="0" w:color="auto"/>
            <w:right w:val="none" w:sz="0" w:space="0" w:color="auto"/>
          </w:divBdr>
        </w:div>
        <w:div w:id="1765569130">
          <w:marLeft w:val="0"/>
          <w:marRight w:val="0"/>
          <w:marTop w:val="0"/>
          <w:marBottom w:val="0"/>
          <w:divBdr>
            <w:top w:val="none" w:sz="0" w:space="0" w:color="auto"/>
            <w:left w:val="none" w:sz="0" w:space="0" w:color="auto"/>
            <w:bottom w:val="none" w:sz="0" w:space="0" w:color="auto"/>
            <w:right w:val="none" w:sz="0" w:space="0" w:color="auto"/>
          </w:divBdr>
        </w:div>
        <w:div w:id="2003310881">
          <w:marLeft w:val="0"/>
          <w:marRight w:val="0"/>
          <w:marTop w:val="0"/>
          <w:marBottom w:val="0"/>
          <w:divBdr>
            <w:top w:val="none" w:sz="0" w:space="0" w:color="auto"/>
            <w:left w:val="none" w:sz="0" w:space="0" w:color="auto"/>
            <w:bottom w:val="none" w:sz="0" w:space="0" w:color="auto"/>
            <w:right w:val="none" w:sz="0" w:space="0" w:color="auto"/>
          </w:divBdr>
        </w:div>
        <w:div w:id="466511291">
          <w:marLeft w:val="0"/>
          <w:marRight w:val="0"/>
          <w:marTop w:val="0"/>
          <w:marBottom w:val="0"/>
          <w:divBdr>
            <w:top w:val="none" w:sz="0" w:space="0" w:color="auto"/>
            <w:left w:val="none" w:sz="0" w:space="0" w:color="auto"/>
            <w:bottom w:val="none" w:sz="0" w:space="0" w:color="auto"/>
            <w:right w:val="none" w:sz="0" w:space="0" w:color="auto"/>
          </w:divBdr>
        </w:div>
        <w:div w:id="1377780523">
          <w:marLeft w:val="0"/>
          <w:marRight w:val="0"/>
          <w:marTop w:val="0"/>
          <w:marBottom w:val="0"/>
          <w:divBdr>
            <w:top w:val="none" w:sz="0" w:space="0" w:color="auto"/>
            <w:left w:val="none" w:sz="0" w:space="0" w:color="auto"/>
            <w:bottom w:val="none" w:sz="0" w:space="0" w:color="auto"/>
            <w:right w:val="none" w:sz="0" w:space="0" w:color="auto"/>
          </w:divBdr>
        </w:div>
        <w:div w:id="1926378687">
          <w:marLeft w:val="0"/>
          <w:marRight w:val="0"/>
          <w:marTop w:val="0"/>
          <w:marBottom w:val="0"/>
          <w:divBdr>
            <w:top w:val="none" w:sz="0" w:space="0" w:color="auto"/>
            <w:left w:val="none" w:sz="0" w:space="0" w:color="auto"/>
            <w:bottom w:val="none" w:sz="0" w:space="0" w:color="auto"/>
            <w:right w:val="none" w:sz="0" w:space="0" w:color="auto"/>
          </w:divBdr>
        </w:div>
        <w:div w:id="645937272">
          <w:marLeft w:val="0"/>
          <w:marRight w:val="0"/>
          <w:marTop w:val="0"/>
          <w:marBottom w:val="0"/>
          <w:divBdr>
            <w:top w:val="none" w:sz="0" w:space="0" w:color="auto"/>
            <w:left w:val="none" w:sz="0" w:space="0" w:color="auto"/>
            <w:bottom w:val="none" w:sz="0" w:space="0" w:color="auto"/>
            <w:right w:val="none" w:sz="0" w:space="0" w:color="auto"/>
          </w:divBdr>
        </w:div>
        <w:div w:id="1648775780">
          <w:marLeft w:val="0"/>
          <w:marRight w:val="0"/>
          <w:marTop w:val="0"/>
          <w:marBottom w:val="0"/>
          <w:divBdr>
            <w:top w:val="none" w:sz="0" w:space="0" w:color="auto"/>
            <w:left w:val="none" w:sz="0" w:space="0" w:color="auto"/>
            <w:bottom w:val="none" w:sz="0" w:space="0" w:color="auto"/>
            <w:right w:val="none" w:sz="0" w:space="0" w:color="auto"/>
          </w:divBdr>
        </w:div>
        <w:div w:id="1733038732">
          <w:marLeft w:val="0"/>
          <w:marRight w:val="0"/>
          <w:marTop w:val="0"/>
          <w:marBottom w:val="0"/>
          <w:divBdr>
            <w:top w:val="none" w:sz="0" w:space="0" w:color="auto"/>
            <w:left w:val="none" w:sz="0" w:space="0" w:color="auto"/>
            <w:bottom w:val="none" w:sz="0" w:space="0" w:color="auto"/>
            <w:right w:val="none" w:sz="0" w:space="0" w:color="auto"/>
          </w:divBdr>
        </w:div>
        <w:div w:id="143088809">
          <w:marLeft w:val="0"/>
          <w:marRight w:val="0"/>
          <w:marTop w:val="0"/>
          <w:marBottom w:val="0"/>
          <w:divBdr>
            <w:top w:val="none" w:sz="0" w:space="0" w:color="auto"/>
            <w:left w:val="none" w:sz="0" w:space="0" w:color="auto"/>
            <w:bottom w:val="none" w:sz="0" w:space="0" w:color="auto"/>
            <w:right w:val="none" w:sz="0" w:space="0" w:color="auto"/>
          </w:divBdr>
        </w:div>
        <w:div w:id="1707634058">
          <w:marLeft w:val="0"/>
          <w:marRight w:val="0"/>
          <w:marTop w:val="0"/>
          <w:marBottom w:val="0"/>
          <w:divBdr>
            <w:top w:val="none" w:sz="0" w:space="0" w:color="auto"/>
            <w:left w:val="none" w:sz="0" w:space="0" w:color="auto"/>
            <w:bottom w:val="none" w:sz="0" w:space="0" w:color="auto"/>
            <w:right w:val="none" w:sz="0" w:space="0" w:color="auto"/>
          </w:divBdr>
        </w:div>
        <w:div w:id="1606888073">
          <w:marLeft w:val="0"/>
          <w:marRight w:val="0"/>
          <w:marTop w:val="0"/>
          <w:marBottom w:val="0"/>
          <w:divBdr>
            <w:top w:val="none" w:sz="0" w:space="0" w:color="auto"/>
            <w:left w:val="none" w:sz="0" w:space="0" w:color="auto"/>
            <w:bottom w:val="none" w:sz="0" w:space="0" w:color="auto"/>
            <w:right w:val="none" w:sz="0" w:space="0" w:color="auto"/>
          </w:divBdr>
        </w:div>
        <w:div w:id="1664577039">
          <w:marLeft w:val="0"/>
          <w:marRight w:val="0"/>
          <w:marTop w:val="0"/>
          <w:marBottom w:val="0"/>
          <w:divBdr>
            <w:top w:val="none" w:sz="0" w:space="0" w:color="auto"/>
            <w:left w:val="none" w:sz="0" w:space="0" w:color="auto"/>
            <w:bottom w:val="none" w:sz="0" w:space="0" w:color="auto"/>
            <w:right w:val="none" w:sz="0" w:space="0" w:color="auto"/>
          </w:divBdr>
        </w:div>
        <w:div w:id="1685783458">
          <w:marLeft w:val="0"/>
          <w:marRight w:val="0"/>
          <w:marTop w:val="0"/>
          <w:marBottom w:val="0"/>
          <w:divBdr>
            <w:top w:val="none" w:sz="0" w:space="0" w:color="auto"/>
            <w:left w:val="none" w:sz="0" w:space="0" w:color="auto"/>
            <w:bottom w:val="none" w:sz="0" w:space="0" w:color="auto"/>
            <w:right w:val="none" w:sz="0" w:space="0" w:color="auto"/>
          </w:divBdr>
        </w:div>
        <w:div w:id="1428189819">
          <w:marLeft w:val="0"/>
          <w:marRight w:val="0"/>
          <w:marTop w:val="0"/>
          <w:marBottom w:val="0"/>
          <w:divBdr>
            <w:top w:val="none" w:sz="0" w:space="0" w:color="auto"/>
            <w:left w:val="none" w:sz="0" w:space="0" w:color="auto"/>
            <w:bottom w:val="none" w:sz="0" w:space="0" w:color="auto"/>
            <w:right w:val="none" w:sz="0" w:space="0" w:color="auto"/>
          </w:divBdr>
        </w:div>
        <w:div w:id="2072381242">
          <w:marLeft w:val="0"/>
          <w:marRight w:val="0"/>
          <w:marTop w:val="0"/>
          <w:marBottom w:val="0"/>
          <w:divBdr>
            <w:top w:val="none" w:sz="0" w:space="0" w:color="auto"/>
            <w:left w:val="none" w:sz="0" w:space="0" w:color="auto"/>
            <w:bottom w:val="none" w:sz="0" w:space="0" w:color="auto"/>
            <w:right w:val="none" w:sz="0" w:space="0" w:color="auto"/>
          </w:divBdr>
        </w:div>
        <w:div w:id="1481728819">
          <w:marLeft w:val="0"/>
          <w:marRight w:val="0"/>
          <w:marTop w:val="0"/>
          <w:marBottom w:val="0"/>
          <w:divBdr>
            <w:top w:val="none" w:sz="0" w:space="0" w:color="auto"/>
            <w:left w:val="none" w:sz="0" w:space="0" w:color="auto"/>
            <w:bottom w:val="none" w:sz="0" w:space="0" w:color="auto"/>
            <w:right w:val="none" w:sz="0" w:space="0" w:color="auto"/>
          </w:divBdr>
        </w:div>
        <w:div w:id="881017744">
          <w:marLeft w:val="0"/>
          <w:marRight w:val="0"/>
          <w:marTop w:val="0"/>
          <w:marBottom w:val="0"/>
          <w:divBdr>
            <w:top w:val="none" w:sz="0" w:space="0" w:color="auto"/>
            <w:left w:val="none" w:sz="0" w:space="0" w:color="auto"/>
            <w:bottom w:val="none" w:sz="0" w:space="0" w:color="auto"/>
            <w:right w:val="none" w:sz="0" w:space="0" w:color="auto"/>
          </w:divBdr>
        </w:div>
        <w:div w:id="327634989">
          <w:marLeft w:val="0"/>
          <w:marRight w:val="0"/>
          <w:marTop w:val="0"/>
          <w:marBottom w:val="0"/>
          <w:divBdr>
            <w:top w:val="none" w:sz="0" w:space="0" w:color="auto"/>
            <w:left w:val="none" w:sz="0" w:space="0" w:color="auto"/>
            <w:bottom w:val="none" w:sz="0" w:space="0" w:color="auto"/>
            <w:right w:val="none" w:sz="0" w:space="0" w:color="auto"/>
          </w:divBdr>
        </w:div>
        <w:div w:id="1864859505">
          <w:marLeft w:val="0"/>
          <w:marRight w:val="0"/>
          <w:marTop w:val="0"/>
          <w:marBottom w:val="0"/>
          <w:divBdr>
            <w:top w:val="none" w:sz="0" w:space="0" w:color="auto"/>
            <w:left w:val="none" w:sz="0" w:space="0" w:color="auto"/>
            <w:bottom w:val="none" w:sz="0" w:space="0" w:color="auto"/>
            <w:right w:val="none" w:sz="0" w:space="0" w:color="auto"/>
          </w:divBdr>
        </w:div>
        <w:div w:id="1012299829">
          <w:marLeft w:val="0"/>
          <w:marRight w:val="0"/>
          <w:marTop w:val="0"/>
          <w:marBottom w:val="0"/>
          <w:divBdr>
            <w:top w:val="none" w:sz="0" w:space="0" w:color="auto"/>
            <w:left w:val="none" w:sz="0" w:space="0" w:color="auto"/>
            <w:bottom w:val="none" w:sz="0" w:space="0" w:color="auto"/>
            <w:right w:val="none" w:sz="0" w:space="0" w:color="auto"/>
          </w:divBdr>
        </w:div>
        <w:div w:id="1037435027">
          <w:marLeft w:val="0"/>
          <w:marRight w:val="0"/>
          <w:marTop w:val="0"/>
          <w:marBottom w:val="0"/>
          <w:divBdr>
            <w:top w:val="none" w:sz="0" w:space="0" w:color="auto"/>
            <w:left w:val="none" w:sz="0" w:space="0" w:color="auto"/>
            <w:bottom w:val="none" w:sz="0" w:space="0" w:color="auto"/>
            <w:right w:val="none" w:sz="0" w:space="0" w:color="auto"/>
          </w:divBdr>
        </w:div>
        <w:div w:id="68577679">
          <w:marLeft w:val="0"/>
          <w:marRight w:val="0"/>
          <w:marTop w:val="0"/>
          <w:marBottom w:val="0"/>
          <w:divBdr>
            <w:top w:val="none" w:sz="0" w:space="0" w:color="auto"/>
            <w:left w:val="none" w:sz="0" w:space="0" w:color="auto"/>
            <w:bottom w:val="none" w:sz="0" w:space="0" w:color="auto"/>
            <w:right w:val="none" w:sz="0" w:space="0" w:color="auto"/>
          </w:divBdr>
        </w:div>
        <w:div w:id="753941150">
          <w:marLeft w:val="0"/>
          <w:marRight w:val="0"/>
          <w:marTop w:val="0"/>
          <w:marBottom w:val="0"/>
          <w:divBdr>
            <w:top w:val="none" w:sz="0" w:space="0" w:color="auto"/>
            <w:left w:val="none" w:sz="0" w:space="0" w:color="auto"/>
            <w:bottom w:val="none" w:sz="0" w:space="0" w:color="auto"/>
            <w:right w:val="none" w:sz="0" w:space="0" w:color="auto"/>
          </w:divBdr>
        </w:div>
        <w:div w:id="1578444444">
          <w:marLeft w:val="0"/>
          <w:marRight w:val="0"/>
          <w:marTop w:val="0"/>
          <w:marBottom w:val="0"/>
          <w:divBdr>
            <w:top w:val="none" w:sz="0" w:space="0" w:color="auto"/>
            <w:left w:val="none" w:sz="0" w:space="0" w:color="auto"/>
            <w:bottom w:val="none" w:sz="0" w:space="0" w:color="auto"/>
            <w:right w:val="none" w:sz="0" w:space="0" w:color="auto"/>
          </w:divBdr>
        </w:div>
        <w:div w:id="873885534">
          <w:marLeft w:val="0"/>
          <w:marRight w:val="0"/>
          <w:marTop w:val="0"/>
          <w:marBottom w:val="0"/>
          <w:divBdr>
            <w:top w:val="none" w:sz="0" w:space="0" w:color="auto"/>
            <w:left w:val="none" w:sz="0" w:space="0" w:color="auto"/>
            <w:bottom w:val="none" w:sz="0" w:space="0" w:color="auto"/>
            <w:right w:val="none" w:sz="0" w:space="0" w:color="auto"/>
          </w:divBdr>
        </w:div>
        <w:div w:id="742648">
          <w:marLeft w:val="0"/>
          <w:marRight w:val="0"/>
          <w:marTop w:val="0"/>
          <w:marBottom w:val="0"/>
          <w:divBdr>
            <w:top w:val="none" w:sz="0" w:space="0" w:color="auto"/>
            <w:left w:val="none" w:sz="0" w:space="0" w:color="auto"/>
            <w:bottom w:val="none" w:sz="0" w:space="0" w:color="auto"/>
            <w:right w:val="none" w:sz="0" w:space="0" w:color="auto"/>
          </w:divBdr>
        </w:div>
        <w:div w:id="1581408741">
          <w:marLeft w:val="0"/>
          <w:marRight w:val="0"/>
          <w:marTop w:val="0"/>
          <w:marBottom w:val="0"/>
          <w:divBdr>
            <w:top w:val="none" w:sz="0" w:space="0" w:color="auto"/>
            <w:left w:val="none" w:sz="0" w:space="0" w:color="auto"/>
            <w:bottom w:val="none" w:sz="0" w:space="0" w:color="auto"/>
            <w:right w:val="none" w:sz="0" w:space="0" w:color="auto"/>
          </w:divBdr>
        </w:div>
        <w:div w:id="722826645">
          <w:marLeft w:val="0"/>
          <w:marRight w:val="0"/>
          <w:marTop w:val="0"/>
          <w:marBottom w:val="0"/>
          <w:divBdr>
            <w:top w:val="none" w:sz="0" w:space="0" w:color="auto"/>
            <w:left w:val="none" w:sz="0" w:space="0" w:color="auto"/>
            <w:bottom w:val="none" w:sz="0" w:space="0" w:color="auto"/>
            <w:right w:val="none" w:sz="0" w:space="0" w:color="auto"/>
          </w:divBdr>
        </w:div>
        <w:div w:id="254946138">
          <w:marLeft w:val="0"/>
          <w:marRight w:val="0"/>
          <w:marTop w:val="0"/>
          <w:marBottom w:val="0"/>
          <w:divBdr>
            <w:top w:val="none" w:sz="0" w:space="0" w:color="auto"/>
            <w:left w:val="none" w:sz="0" w:space="0" w:color="auto"/>
            <w:bottom w:val="none" w:sz="0" w:space="0" w:color="auto"/>
            <w:right w:val="none" w:sz="0" w:space="0" w:color="auto"/>
          </w:divBdr>
        </w:div>
        <w:div w:id="715206006">
          <w:marLeft w:val="0"/>
          <w:marRight w:val="0"/>
          <w:marTop w:val="0"/>
          <w:marBottom w:val="0"/>
          <w:divBdr>
            <w:top w:val="none" w:sz="0" w:space="0" w:color="auto"/>
            <w:left w:val="none" w:sz="0" w:space="0" w:color="auto"/>
            <w:bottom w:val="none" w:sz="0" w:space="0" w:color="auto"/>
            <w:right w:val="none" w:sz="0" w:space="0" w:color="auto"/>
          </w:divBdr>
        </w:div>
        <w:div w:id="662585504">
          <w:marLeft w:val="0"/>
          <w:marRight w:val="0"/>
          <w:marTop w:val="0"/>
          <w:marBottom w:val="0"/>
          <w:divBdr>
            <w:top w:val="none" w:sz="0" w:space="0" w:color="auto"/>
            <w:left w:val="none" w:sz="0" w:space="0" w:color="auto"/>
            <w:bottom w:val="none" w:sz="0" w:space="0" w:color="auto"/>
            <w:right w:val="none" w:sz="0" w:space="0" w:color="auto"/>
          </w:divBdr>
        </w:div>
        <w:div w:id="1256209839">
          <w:marLeft w:val="0"/>
          <w:marRight w:val="0"/>
          <w:marTop w:val="0"/>
          <w:marBottom w:val="0"/>
          <w:divBdr>
            <w:top w:val="none" w:sz="0" w:space="0" w:color="auto"/>
            <w:left w:val="none" w:sz="0" w:space="0" w:color="auto"/>
            <w:bottom w:val="none" w:sz="0" w:space="0" w:color="auto"/>
            <w:right w:val="none" w:sz="0" w:space="0" w:color="auto"/>
          </w:divBdr>
        </w:div>
        <w:div w:id="2147044968">
          <w:marLeft w:val="0"/>
          <w:marRight w:val="0"/>
          <w:marTop w:val="0"/>
          <w:marBottom w:val="0"/>
          <w:divBdr>
            <w:top w:val="none" w:sz="0" w:space="0" w:color="auto"/>
            <w:left w:val="none" w:sz="0" w:space="0" w:color="auto"/>
            <w:bottom w:val="none" w:sz="0" w:space="0" w:color="auto"/>
            <w:right w:val="none" w:sz="0" w:space="0" w:color="auto"/>
          </w:divBdr>
        </w:div>
        <w:div w:id="301153569">
          <w:marLeft w:val="0"/>
          <w:marRight w:val="0"/>
          <w:marTop w:val="0"/>
          <w:marBottom w:val="0"/>
          <w:divBdr>
            <w:top w:val="none" w:sz="0" w:space="0" w:color="auto"/>
            <w:left w:val="none" w:sz="0" w:space="0" w:color="auto"/>
            <w:bottom w:val="none" w:sz="0" w:space="0" w:color="auto"/>
            <w:right w:val="none" w:sz="0" w:space="0" w:color="auto"/>
          </w:divBdr>
        </w:div>
        <w:div w:id="1192524828">
          <w:marLeft w:val="0"/>
          <w:marRight w:val="0"/>
          <w:marTop w:val="0"/>
          <w:marBottom w:val="0"/>
          <w:divBdr>
            <w:top w:val="none" w:sz="0" w:space="0" w:color="auto"/>
            <w:left w:val="none" w:sz="0" w:space="0" w:color="auto"/>
            <w:bottom w:val="none" w:sz="0" w:space="0" w:color="auto"/>
            <w:right w:val="none" w:sz="0" w:space="0" w:color="auto"/>
          </w:divBdr>
        </w:div>
        <w:div w:id="1526362856">
          <w:marLeft w:val="0"/>
          <w:marRight w:val="0"/>
          <w:marTop w:val="0"/>
          <w:marBottom w:val="0"/>
          <w:divBdr>
            <w:top w:val="none" w:sz="0" w:space="0" w:color="auto"/>
            <w:left w:val="none" w:sz="0" w:space="0" w:color="auto"/>
            <w:bottom w:val="none" w:sz="0" w:space="0" w:color="auto"/>
            <w:right w:val="none" w:sz="0" w:space="0" w:color="auto"/>
          </w:divBdr>
        </w:div>
        <w:div w:id="1568151828">
          <w:marLeft w:val="0"/>
          <w:marRight w:val="0"/>
          <w:marTop w:val="0"/>
          <w:marBottom w:val="0"/>
          <w:divBdr>
            <w:top w:val="none" w:sz="0" w:space="0" w:color="auto"/>
            <w:left w:val="none" w:sz="0" w:space="0" w:color="auto"/>
            <w:bottom w:val="none" w:sz="0" w:space="0" w:color="auto"/>
            <w:right w:val="none" w:sz="0" w:space="0" w:color="auto"/>
          </w:divBdr>
        </w:div>
        <w:div w:id="567692469">
          <w:marLeft w:val="0"/>
          <w:marRight w:val="0"/>
          <w:marTop w:val="0"/>
          <w:marBottom w:val="0"/>
          <w:divBdr>
            <w:top w:val="none" w:sz="0" w:space="0" w:color="auto"/>
            <w:left w:val="none" w:sz="0" w:space="0" w:color="auto"/>
            <w:bottom w:val="none" w:sz="0" w:space="0" w:color="auto"/>
            <w:right w:val="none" w:sz="0" w:space="0" w:color="auto"/>
          </w:divBdr>
        </w:div>
        <w:div w:id="1505781519">
          <w:marLeft w:val="0"/>
          <w:marRight w:val="0"/>
          <w:marTop w:val="0"/>
          <w:marBottom w:val="0"/>
          <w:divBdr>
            <w:top w:val="none" w:sz="0" w:space="0" w:color="auto"/>
            <w:left w:val="none" w:sz="0" w:space="0" w:color="auto"/>
            <w:bottom w:val="none" w:sz="0" w:space="0" w:color="auto"/>
            <w:right w:val="none" w:sz="0" w:space="0" w:color="auto"/>
          </w:divBdr>
        </w:div>
        <w:div w:id="1404907126">
          <w:marLeft w:val="0"/>
          <w:marRight w:val="0"/>
          <w:marTop w:val="0"/>
          <w:marBottom w:val="0"/>
          <w:divBdr>
            <w:top w:val="none" w:sz="0" w:space="0" w:color="auto"/>
            <w:left w:val="none" w:sz="0" w:space="0" w:color="auto"/>
            <w:bottom w:val="none" w:sz="0" w:space="0" w:color="auto"/>
            <w:right w:val="none" w:sz="0" w:space="0" w:color="auto"/>
          </w:divBdr>
        </w:div>
        <w:div w:id="208688229">
          <w:marLeft w:val="0"/>
          <w:marRight w:val="0"/>
          <w:marTop w:val="0"/>
          <w:marBottom w:val="0"/>
          <w:divBdr>
            <w:top w:val="none" w:sz="0" w:space="0" w:color="auto"/>
            <w:left w:val="none" w:sz="0" w:space="0" w:color="auto"/>
            <w:bottom w:val="none" w:sz="0" w:space="0" w:color="auto"/>
            <w:right w:val="none" w:sz="0" w:space="0" w:color="auto"/>
          </w:divBdr>
        </w:div>
        <w:div w:id="937908744">
          <w:marLeft w:val="0"/>
          <w:marRight w:val="0"/>
          <w:marTop w:val="0"/>
          <w:marBottom w:val="0"/>
          <w:divBdr>
            <w:top w:val="none" w:sz="0" w:space="0" w:color="auto"/>
            <w:left w:val="none" w:sz="0" w:space="0" w:color="auto"/>
            <w:bottom w:val="none" w:sz="0" w:space="0" w:color="auto"/>
            <w:right w:val="none" w:sz="0" w:space="0" w:color="auto"/>
          </w:divBdr>
        </w:div>
        <w:div w:id="197206607">
          <w:marLeft w:val="0"/>
          <w:marRight w:val="0"/>
          <w:marTop w:val="0"/>
          <w:marBottom w:val="0"/>
          <w:divBdr>
            <w:top w:val="none" w:sz="0" w:space="0" w:color="auto"/>
            <w:left w:val="none" w:sz="0" w:space="0" w:color="auto"/>
            <w:bottom w:val="none" w:sz="0" w:space="0" w:color="auto"/>
            <w:right w:val="none" w:sz="0" w:space="0" w:color="auto"/>
          </w:divBdr>
        </w:div>
        <w:div w:id="1409689973">
          <w:marLeft w:val="0"/>
          <w:marRight w:val="0"/>
          <w:marTop w:val="0"/>
          <w:marBottom w:val="0"/>
          <w:divBdr>
            <w:top w:val="none" w:sz="0" w:space="0" w:color="auto"/>
            <w:left w:val="none" w:sz="0" w:space="0" w:color="auto"/>
            <w:bottom w:val="none" w:sz="0" w:space="0" w:color="auto"/>
            <w:right w:val="none" w:sz="0" w:space="0" w:color="auto"/>
          </w:divBdr>
        </w:div>
        <w:div w:id="1937008621">
          <w:marLeft w:val="0"/>
          <w:marRight w:val="0"/>
          <w:marTop w:val="0"/>
          <w:marBottom w:val="0"/>
          <w:divBdr>
            <w:top w:val="none" w:sz="0" w:space="0" w:color="auto"/>
            <w:left w:val="none" w:sz="0" w:space="0" w:color="auto"/>
            <w:bottom w:val="none" w:sz="0" w:space="0" w:color="auto"/>
            <w:right w:val="none" w:sz="0" w:space="0" w:color="auto"/>
          </w:divBdr>
        </w:div>
        <w:div w:id="625087984">
          <w:marLeft w:val="0"/>
          <w:marRight w:val="0"/>
          <w:marTop w:val="0"/>
          <w:marBottom w:val="0"/>
          <w:divBdr>
            <w:top w:val="none" w:sz="0" w:space="0" w:color="auto"/>
            <w:left w:val="none" w:sz="0" w:space="0" w:color="auto"/>
            <w:bottom w:val="none" w:sz="0" w:space="0" w:color="auto"/>
            <w:right w:val="none" w:sz="0" w:space="0" w:color="auto"/>
          </w:divBdr>
        </w:div>
        <w:div w:id="859469749">
          <w:marLeft w:val="0"/>
          <w:marRight w:val="0"/>
          <w:marTop w:val="0"/>
          <w:marBottom w:val="0"/>
          <w:divBdr>
            <w:top w:val="none" w:sz="0" w:space="0" w:color="auto"/>
            <w:left w:val="none" w:sz="0" w:space="0" w:color="auto"/>
            <w:bottom w:val="none" w:sz="0" w:space="0" w:color="auto"/>
            <w:right w:val="none" w:sz="0" w:space="0" w:color="auto"/>
          </w:divBdr>
        </w:div>
        <w:div w:id="83066491">
          <w:marLeft w:val="0"/>
          <w:marRight w:val="0"/>
          <w:marTop w:val="0"/>
          <w:marBottom w:val="0"/>
          <w:divBdr>
            <w:top w:val="none" w:sz="0" w:space="0" w:color="auto"/>
            <w:left w:val="none" w:sz="0" w:space="0" w:color="auto"/>
            <w:bottom w:val="none" w:sz="0" w:space="0" w:color="auto"/>
            <w:right w:val="none" w:sz="0" w:space="0" w:color="auto"/>
          </w:divBdr>
        </w:div>
        <w:div w:id="1786537162">
          <w:marLeft w:val="0"/>
          <w:marRight w:val="0"/>
          <w:marTop w:val="0"/>
          <w:marBottom w:val="0"/>
          <w:divBdr>
            <w:top w:val="none" w:sz="0" w:space="0" w:color="auto"/>
            <w:left w:val="none" w:sz="0" w:space="0" w:color="auto"/>
            <w:bottom w:val="none" w:sz="0" w:space="0" w:color="auto"/>
            <w:right w:val="none" w:sz="0" w:space="0" w:color="auto"/>
          </w:divBdr>
        </w:div>
        <w:div w:id="777945068">
          <w:marLeft w:val="0"/>
          <w:marRight w:val="0"/>
          <w:marTop w:val="0"/>
          <w:marBottom w:val="0"/>
          <w:divBdr>
            <w:top w:val="none" w:sz="0" w:space="0" w:color="auto"/>
            <w:left w:val="none" w:sz="0" w:space="0" w:color="auto"/>
            <w:bottom w:val="none" w:sz="0" w:space="0" w:color="auto"/>
            <w:right w:val="none" w:sz="0" w:space="0" w:color="auto"/>
          </w:divBdr>
        </w:div>
        <w:div w:id="849872289">
          <w:marLeft w:val="0"/>
          <w:marRight w:val="0"/>
          <w:marTop w:val="0"/>
          <w:marBottom w:val="0"/>
          <w:divBdr>
            <w:top w:val="none" w:sz="0" w:space="0" w:color="auto"/>
            <w:left w:val="none" w:sz="0" w:space="0" w:color="auto"/>
            <w:bottom w:val="none" w:sz="0" w:space="0" w:color="auto"/>
            <w:right w:val="none" w:sz="0" w:space="0" w:color="auto"/>
          </w:divBdr>
        </w:div>
        <w:div w:id="1975479214">
          <w:marLeft w:val="0"/>
          <w:marRight w:val="0"/>
          <w:marTop w:val="0"/>
          <w:marBottom w:val="0"/>
          <w:divBdr>
            <w:top w:val="none" w:sz="0" w:space="0" w:color="auto"/>
            <w:left w:val="none" w:sz="0" w:space="0" w:color="auto"/>
            <w:bottom w:val="none" w:sz="0" w:space="0" w:color="auto"/>
            <w:right w:val="none" w:sz="0" w:space="0" w:color="auto"/>
          </w:divBdr>
        </w:div>
        <w:div w:id="705176617">
          <w:marLeft w:val="0"/>
          <w:marRight w:val="0"/>
          <w:marTop w:val="0"/>
          <w:marBottom w:val="0"/>
          <w:divBdr>
            <w:top w:val="none" w:sz="0" w:space="0" w:color="auto"/>
            <w:left w:val="none" w:sz="0" w:space="0" w:color="auto"/>
            <w:bottom w:val="none" w:sz="0" w:space="0" w:color="auto"/>
            <w:right w:val="none" w:sz="0" w:space="0" w:color="auto"/>
          </w:divBdr>
        </w:div>
        <w:div w:id="1085761868">
          <w:marLeft w:val="0"/>
          <w:marRight w:val="0"/>
          <w:marTop w:val="0"/>
          <w:marBottom w:val="0"/>
          <w:divBdr>
            <w:top w:val="none" w:sz="0" w:space="0" w:color="auto"/>
            <w:left w:val="none" w:sz="0" w:space="0" w:color="auto"/>
            <w:bottom w:val="none" w:sz="0" w:space="0" w:color="auto"/>
            <w:right w:val="none" w:sz="0" w:space="0" w:color="auto"/>
          </w:divBdr>
        </w:div>
        <w:div w:id="626356376">
          <w:marLeft w:val="0"/>
          <w:marRight w:val="0"/>
          <w:marTop w:val="0"/>
          <w:marBottom w:val="0"/>
          <w:divBdr>
            <w:top w:val="none" w:sz="0" w:space="0" w:color="auto"/>
            <w:left w:val="none" w:sz="0" w:space="0" w:color="auto"/>
            <w:bottom w:val="none" w:sz="0" w:space="0" w:color="auto"/>
            <w:right w:val="none" w:sz="0" w:space="0" w:color="auto"/>
          </w:divBdr>
        </w:div>
        <w:div w:id="774524965">
          <w:marLeft w:val="0"/>
          <w:marRight w:val="0"/>
          <w:marTop w:val="0"/>
          <w:marBottom w:val="0"/>
          <w:divBdr>
            <w:top w:val="none" w:sz="0" w:space="0" w:color="auto"/>
            <w:left w:val="none" w:sz="0" w:space="0" w:color="auto"/>
            <w:bottom w:val="none" w:sz="0" w:space="0" w:color="auto"/>
            <w:right w:val="none" w:sz="0" w:space="0" w:color="auto"/>
          </w:divBdr>
        </w:div>
        <w:div w:id="1122185326">
          <w:marLeft w:val="0"/>
          <w:marRight w:val="0"/>
          <w:marTop w:val="0"/>
          <w:marBottom w:val="0"/>
          <w:divBdr>
            <w:top w:val="none" w:sz="0" w:space="0" w:color="auto"/>
            <w:left w:val="none" w:sz="0" w:space="0" w:color="auto"/>
            <w:bottom w:val="none" w:sz="0" w:space="0" w:color="auto"/>
            <w:right w:val="none" w:sz="0" w:space="0" w:color="auto"/>
          </w:divBdr>
        </w:div>
        <w:div w:id="197284194">
          <w:marLeft w:val="0"/>
          <w:marRight w:val="0"/>
          <w:marTop w:val="0"/>
          <w:marBottom w:val="0"/>
          <w:divBdr>
            <w:top w:val="none" w:sz="0" w:space="0" w:color="auto"/>
            <w:left w:val="none" w:sz="0" w:space="0" w:color="auto"/>
            <w:bottom w:val="none" w:sz="0" w:space="0" w:color="auto"/>
            <w:right w:val="none" w:sz="0" w:space="0" w:color="auto"/>
          </w:divBdr>
        </w:div>
        <w:div w:id="769786753">
          <w:marLeft w:val="0"/>
          <w:marRight w:val="0"/>
          <w:marTop w:val="0"/>
          <w:marBottom w:val="0"/>
          <w:divBdr>
            <w:top w:val="none" w:sz="0" w:space="0" w:color="auto"/>
            <w:left w:val="none" w:sz="0" w:space="0" w:color="auto"/>
            <w:bottom w:val="none" w:sz="0" w:space="0" w:color="auto"/>
            <w:right w:val="none" w:sz="0" w:space="0" w:color="auto"/>
          </w:divBdr>
        </w:div>
        <w:div w:id="2090809402">
          <w:marLeft w:val="0"/>
          <w:marRight w:val="0"/>
          <w:marTop w:val="0"/>
          <w:marBottom w:val="0"/>
          <w:divBdr>
            <w:top w:val="none" w:sz="0" w:space="0" w:color="auto"/>
            <w:left w:val="none" w:sz="0" w:space="0" w:color="auto"/>
            <w:bottom w:val="none" w:sz="0" w:space="0" w:color="auto"/>
            <w:right w:val="none" w:sz="0" w:space="0" w:color="auto"/>
          </w:divBdr>
        </w:div>
        <w:div w:id="749155820">
          <w:marLeft w:val="0"/>
          <w:marRight w:val="0"/>
          <w:marTop w:val="0"/>
          <w:marBottom w:val="0"/>
          <w:divBdr>
            <w:top w:val="none" w:sz="0" w:space="0" w:color="auto"/>
            <w:left w:val="none" w:sz="0" w:space="0" w:color="auto"/>
            <w:bottom w:val="none" w:sz="0" w:space="0" w:color="auto"/>
            <w:right w:val="none" w:sz="0" w:space="0" w:color="auto"/>
          </w:divBdr>
        </w:div>
        <w:div w:id="937372059">
          <w:marLeft w:val="0"/>
          <w:marRight w:val="0"/>
          <w:marTop w:val="0"/>
          <w:marBottom w:val="0"/>
          <w:divBdr>
            <w:top w:val="none" w:sz="0" w:space="0" w:color="auto"/>
            <w:left w:val="none" w:sz="0" w:space="0" w:color="auto"/>
            <w:bottom w:val="none" w:sz="0" w:space="0" w:color="auto"/>
            <w:right w:val="none" w:sz="0" w:space="0" w:color="auto"/>
          </w:divBdr>
        </w:div>
        <w:div w:id="1156997716">
          <w:marLeft w:val="0"/>
          <w:marRight w:val="0"/>
          <w:marTop w:val="0"/>
          <w:marBottom w:val="0"/>
          <w:divBdr>
            <w:top w:val="none" w:sz="0" w:space="0" w:color="auto"/>
            <w:left w:val="none" w:sz="0" w:space="0" w:color="auto"/>
            <w:bottom w:val="none" w:sz="0" w:space="0" w:color="auto"/>
            <w:right w:val="none" w:sz="0" w:space="0" w:color="auto"/>
          </w:divBdr>
        </w:div>
        <w:div w:id="1484076614">
          <w:marLeft w:val="0"/>
          <w:marRight w:val="0"/>
          <w:marTop w:val="0"/>
          <w:marBottom w:val="0"/>
          <w:divBdr>
            <w:top w:val="none" w:sz="0" w:space="0" w:color="auto"/>
            <w:left w:val="none" w:sz="0" w:space="0" w:color="auto"/>
            <w:bottom w:val="none" w:sz="0" w:space="0" w:color="auto"/>
            <w:right w:val="none" w:sz="0" w:space="0" w:color="auto"/>
          </w:divBdr>
        </w:div>
        <w:div w:id="834342979">
          <w:marLeft w:val="0"/>
          <w:marRight w:val="0"/>
          <w:marTop w:val="0"/>
          <w:marBottom w:val="0"/>
          <w:divBdr>
            <w:top w:val="none" w:sz="0" w:space="0" w:color="auto"/>
            <w:left w:val="none" w:sz="0" w:space="0" w:color="auto"/>
            <w:bottom w:val="none" w:sz="0" w:space="0" w:color="auto"/>
            <w:right w:val="none" w:sz="0" w:space="0" w:color="auto"/>
          </w:divBdr>
        </w:div>
        <w:div w:id="1892813238">
          <w:marLeft w:val="0"/>
          <w:marRight w:val="0"/>
          <w:marTop w:val="0"/>
          <w:marBottom w:val="0"/>
          <w:divBdr>
            <w:top w:val="none" w:sz="0" w:space="0" w:color="auto"/>
            <w:left w:val="none" w:sz="0" w:space="0" w:color="auto"/>
            <w:bottom w:val="none" w:sz="0" w:space="0" w:color="auto"/>
            <w:right w:val="none" w:sz="0" w:space="0" w:color="auto"/>
          </w:divBdr>
        </w:div>
        <w:div w:id="390232767">
          <w:marLeft w:val="0"/>
          <w:marRight w:val="0"/>
          <w:marTop w:val="0"/>
          <w:marBottom w:val="0"/>
          <w:divBdr>
            <w:top w:val="none" w:sz="0" w:space="0" w:color="auto"/>
            <w:left w:val="none" w:sz="0" w:space="0" w:color="auto"/>
            <w:bottom w:val="none" w:sz="0" w:space="0" w:color="auto"/>
            <w:right w:val="none" w:sz="0" w:space="0" w:color="auto"/>
          </w:divBdr>
        </w:div>
        <w:div w:id="700933324">
          <w:marLeft w:val="0"/>
          <w:marRight w:val="0"/>
          <w:marTop w:val="0"/>
          <w:marBottom w:val="0"/>
          <w:divBdr>
            <w:top w:val="none" w:sz="0" w:space="0" w:color="auto"/>
            <w:left w:val="none" w:sz="0" w:space="0" w:color="auto"/>
            <w:bottom w:val="none" w:sz="0" w:space="0" w:color="auto"/>
            <w:right w:val="none" w:sz="0" w:space="0" w:color="auto"/>
          </w:divBdr>
        </w:div>
        <w:div w:id="72318337">
          <w:marLeft w:val="0"/>
          <w:marRight w:val="0"/>
          <w:marTop w:val="0"/>
          <w:marBottom w:val="0"/>
          <w:divBdr>
            <w:top w:val="none" w:sz="0" w:space="0" w:color="auto"/>
            <w:left w:val="none" w:sz="0" w:space="0" w:color="auto"/>
            <w:bottom w:val="none" w:sz="0" w:space="0" w:color="auto"/>
            <w:right w:val="none" w:sz="0" w:space="0" w:color="auto"/>
          </w:divBdr>
        </w:div>
        <w:div w:id="1985230434">
          <w:marLeft w:val="0"/>
          <w:marRight w:val="0"/>
          <w:marTop w:val="0"/>
          <w:marBottom w:val="0"/>
          <w:divBdr>
            <w:top w:val="none" w:sz="0" w:space="0" w:color="auto"/>
            <w:left w:val="none" w:sz="0" w:space="0" w:color="auto"/>
            <w:bottom w:val="none" w:sz="0" w:space="0" w:color="auto"/>
            <w:right w:val="none" w:sz="0" w:space="0" w:color="auto"/>
          </w:divBdr>
        </w:div>
        <w:div w:id="1914923266">
          <w:marLeft w:val="0"/>
          <w:marRight w:val="0"/>
          <w:marTop w:val="0"/>
          <w:marBottom w:val="0"/>
          <w:divBdr>
            <w:top w:val="none" w:sz="0" w:space="0" w:color="auto"/>
            <w:left w:val="none" w:sz="0" w:space="0" w:color="auto"/>
            <w:bottom w:val="none" w:sz="0" w:space="0" w:color="auto"/>
            <w:right w:val="none" w:sz="0" w:space="0" w:color="auto"/>
          </w:divBdr>
        </w:div>
        <w:div w:id="678120637">
          <w:marLeft w:val="0"/>
          <w:marRight w:val="0"/>
          <w:marTop w:val="0"/>
          <w:marBottom w:val="0"/>
          <w:divBdr>
            <w:top w:val="none" w:sz="0" w:space="0" w:color="auto"/>
            <w:left w:val="none" w:sz="0" w:space="0" w:color="auto"/>
            <w:bottom w:val="none" w:sz="0" w:space="0" w:color="auto"/>
            <w:right w:val="none" w:sz="0" w:space="0" w:color="auto"/>
          </w:divBdr>
        </w:div>
        <w:div w:id="158808962">
          <w:marLeft w:val="0"/>
          <w:marRight w:val="0"/>
          <w:marTop w:val="0"/>
          <w:marBottom w:val="0"/>
          <w:divBdr>
            <w:top w:val="none" w:sz="0" w:space="0" w:color="auto"/>
            <w:left w:val="none" w:sz="0" w:space="0" w:color="auto"/>
            <w:bottom w:val="none" w:sz="0" w:space="0" w:color="auto"/>
            <w:right w:val="none" w:sz="0" w:space="0" w:color="auto"/>
          </w:divBdr>
        </w:div>
        <w:div w:id="2120441786">
          <w:marLeft w:val="0"/>
          <w:marRight w:val="0"/>
          <w:marTop w:val="0"/>
          <w:marBottom w:val="0"/>
          <w:divBdr>
            <w:top w:val="none" w:sz="0" w:space="0" w:color="auto"/>
            <w:left w:val="none" w:sz="0" w:space="0" w:color="auto"/>
            <w:bottom w:val="none" w:sz="0" w:space="0" w:color="auto"/>
            <w:right w:val="none" w:sz="0" w:space="0" w:color="auto"/>
          </w:divBdr>
        </w:div>
        <w:div w:id="2066950411">
          <w:marLeft w:val="0"/>
          <w:marRight w:val="0"/>
          <w:marTop w:val="0"/>
          <w:marBottom w:val="0"/>
          <w:divBdr>
            <w:top w:val="none" w:sz="0" w:space="0" w:color="auto"/>
            <w:left w:val="none" w:sz="0" w:space="0" w:color="auto"/>
            <w:bottom w:val="none" w:sz="0" w:space="0" w:color="auto"/>
            <w:right w:val="none" w:sz="0" w:space="0" w:color="auto"/>
          </w:divBdr>
        </w:div>
        <w:div w:id="702367829">
          <w:marLeft w:val="0"/>
          <w:marRight w:val="0"/>
          <w:marTop w:val="0"/>
          <w:marBottom w:val="0"/>
          <w:divBdr>
            <w:top w:val="none" w:sz="0" w:space="0" w:color="auto"/>
            <w:left w:val="none" w:sz="0" w:space="0" w:color="auto"/>
            <w:bottom w:val="none" w:sz="0" w:space="0" w:color="auto"/>
            <w:right w:val="none" w:sz="0" w:space="0" w:color="auto"/>
          </w:divBdr>
        </w:div>
        <w:div w:id="2098598112">
          <w:marLeft w:val="0"/>
          <w:marRight w:val="0"/>
          <w:marTop w:val="0"/>
          <w:marBottom w:val="0"/>
          <w:divBdr>
            <w:top w:val="none" w:sz="0" w:space="0" w:color="auto"/>
            <w:left w:val="none" w:sz="0" w:space="0" w:color="auto"/>
            <w:bottom w:val="none" w:sz="0" w:space="0" w:color="auto"/>
            <w:right w:val="none" w:sz="0" w:space="0" w:color="auto"/>
          </w:divBdr>
        </w:div>
        <w:div w:id="1746799234">
          <w:marLeft w:val="0"/>
          <w:marRight w:val="0"/>
          <w:marTop w:val="0"/>
          <w:marBottom w:val="0"/>
          <w:divBdr>
            <w:top w:val="none" w:sz="0" w:space="0" w:color="auto"/>
            <w:left w:val="none" w:sz="0" w:space="0" w:color="auto"/>
            <w:bottom w:val="none" w:sz="0" w:space="0" w:color="auto"/>
            <w:right w:val="none" w:sz="0" w:space="0" w:color="auto"/>
          </w:divBdr>
        </w:div>
        <w:div w:id="453672588">
          <w:marLeft w:val="0"/>
          <w:marRight w:val="0"/>
          <w:marTop w:val="0"/>
          <w:marBottom w:val="0"/>
          <w:divBdr>
            <w:top w:val="none" w:sz="0" w:space="0" w:color="auto"/>
            <w:left w:val="none" w:sz="0" w:space="0" w:color="auto"/>
            <w:bottom w:val="none" w:sz="0" w:space="0" w:color="auto"/>
            <w:right w:val="none" w:sz="0" w:space="0" w:color="auto"/>
          </w:divBdr>
        </w:div>
        <w:div w:id="1863130521">
          <w:marLeft w:val="0"/>
          <w:marRight w:val="0"/>
          <w:marTop w:val="0"/>
          <w:marBottom w:val="0"/>
          <w:divBdr>
            <w:top w:val="none" w:sz="0" w:space="0" w:color="auto"/>
            <w:left w:val="none" w:sz="0" w:space="0" w:color="auto"/>
            <w:bottom w:val="none" w:sz="0" w:space="0" w:color="auto"/>
            <w:right w:val="none" w:sz="0" w:space="0" w:color="auto"/>
          </w:divBdr>
        </w:div>
        <w:div w:id="2955988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4402958/" TargetMode="External"/><Relationship Id="rId13" Type="http://schemas.openxmlformats.org/officeDocument/2006/relationships/hyperlink" Target="https://onlinelibrary.wiley.com/doi/10.1111/jwip.12187" TargetMode="External"/><Relationship Id="rId18" Type="http://schemas.openxmlformats.org/officeDocument/2006/relationships/hyperlink" Target="https://agupubs.onlinelibrary.wiley.com/action/doSearch?ContribAuthorStored=Koo%2C+Eunmo" TargetMode="External"/><Relationship Id="rId26" Type="http://schemas.openxmlformats.org/officeDocument/2006/relationships/hyperlink" Target="https://doi.org/10.5194/acp-7-2003-2007" TargetMode="External"/><Relationship Id="rId3" Type="http://schemas.openxmlformats.org/officeDocument/2006/relationships/webSettings" Target="webSettings.xml"/><Relationship Id="rId21" Type="http://schemas.openxmlformats.org/officeDocument/2006/relationships/hyperlink" Target="https://agupubs.onlinelibrary.wiley.com/action/doSearch?ContribAuthorStored=Hunke%2C+Elizabeth" TargetMode="External"/><Relationship Id="rId7" Type="http://schemas.openxmlformats.org/officeDocument/2006/relationships/hyperlink" Target="http://es.ndu.edu/Portals/75/Documents/industry-study/reports/2010/icaf-is-report-biotechnology-2010.pdf)/JBS" TargetMode="External"/><Relationship Id="rId12" Type="http://schemas.openxmlformats.org/officeDocument/2006/relationships/hyperlink" Target="https://www.unicefusa.org/stories/covax-mission-forges-ahead-vaccinate-world-against-covid-19/38636" TargetMode="External"/><Relationship Id="rId17" Type="http://schemas.openxmlformats.org/officeDocument/2006/relationships/hyperlink" Target="https://www.researchgate.net/institution/Los_Alamos_National_Laboratory/department/Theoretical_Division2" TargetMode="External"/><Relationship Id="rId25" Type="http://schemas.openxmlformats.org/officeDocument/2006/relationships/hyperlink" Target="https://doi.org/10.1002/2017JD027331" TargetMode="External"/><Relationship Id="rId2" Type="http://schemas.openxmlformats.org/officeDocument/2006/relationships/settings" Target="settings.xml"/><Relationship Id="rId16" Type="http://schemas.openxmlformats.org/officeDocument/2006/relationships/hyperlink" Target="https://www.researchgate.net/institution/Los_Alamos_National_Laboratory" TargetMode="External"/><Relationship Id="rId20" Type="http://schemas.openxmlformats.org/officeDocument/2006/relationships/hyperlink" Target="https://agupubs.onlinelibrary.wiley.com/action/doSearch?ContribAuthorStored=Hecht%2C+Matthew"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biotech-now.org/public-policy/patently-biotech/2017/07/weak-patent-law-endangers-healthcare-innovation" TargetMode="External"/><Relationship Id="rId11" Type="http://schemas.openxmlformats.org/officeDocument/2006/relationships/hyperlink" Target="https://www.patentdocs.org/2021/05/if-the-devil-of-the-wto-ip-waiver-is-in-the-details-what-are-the-details.html" TargetMode="External"/><Relationship Id="rId24" Type="http://schemas.openxmlformats.org/officeDocument/2006/relationships/hyperlink" Target="https://agupubs.onlinelibrary.wiley.com/action/doSearch?ContribAuthorStored=Cooley%2C+James" TargetMode="External"/><Relationship Id="rId5" Type="http://schemas.openxmlformats.org/officeDocument/2006/relationships/hyperlink" Target="http://www.telegraph.co.uk/business/2017/02/05/gene-editing-revolutionising-pharmaceuticals-industry/" TargetMode="External"/><Relationship Id="rId15" Type="http://schemas.openxmlformats.org/officeDocument/2006/relationships/hyperlink" Target="https://agupubs.onlinelibrary.wiley.com/action/doSearch?ContribAuthorStored=D%27Angelo%2C+Gennaro" TargetMode="External"/><Relationship Id="rId23" Type="http://schemas.openxmlformats.org/officeDocument/2006/relationships/hyperlink" Target="https://agupubs.onlinelibrary.wiley.com/action/doSearch?ContribAuthorStored=Bos%2C+Randall" TargetMode="External"/><Relationship Id="rId28" Type="http://schemas.openxmlformats.org/officeDocument/2006/relationships/fontTable" Target="fontTable.xml"/><Relationship Id="rId10" Type="http://schemas.openxmlformats.org/officeDocument/2006/relationships/hyperlink" Target="https://www.newyorker.com/science/medical-dispatch/indias-crisis-marks-a-new-phase-in-the-pandemic" TargetMode="External"/><Relationship Id="rId19" Type="http://schemas.openxmlformats.org/officeDocument/2006/relationships/hyperlink" Target="https://agupubs.onlinelibrary.wiley.com/action/doSearch?ContribAuthorStored=Even%2C+Wesley" TargetMode="External"/><Relationship Id="rId4" Type="http://schemas.openxmlformats.org/officeDocument/2006/relationships/hyperlink" Target="https://www.wipo.int/wipo_magazine/en/2013/05/article_0002.html" TargetMode="External"/><Relationship Id="rId9" Type="http://schemas.openxmlformats.org/officeDocument/2006/relationships/hyperlink" Target="https://hbr.org/2017/03/the-world-is-completely-unprepared-for-a-global-pandemic" TargetMode="External"/><Relationship Id="rId14" Type="http://schemas.openxmlformats.org/officeDocument/2006/relationships/hyperlink" Target="https://agupubs.onlinelibrary.wiley.com/action/doSearch?ContribAuthorStored=Reisner%2C+Jon" TargetMode="External"/><Relationship Id="rId22" Type="http://schemas.openxmlformats.org/officeDocument/2006/relationships/hyperlink" Target="https://agupubs.onlinelibrary.wiley.com/action/doSearch?ContribAuthorStored=Comeau%2C+Darin" TargetMode="External"/><Relationship Id="rId27" Type="http://schemas.openxmlformats.org/officeDocument/2006/relationships/hyperlink" Target="https://doi.org/10.5194/acp-7-1973-200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7312</Words>
  <Characters>41684</Characters>
  <Application>Microsoft Office Word</Application>
  <DocSecurity>0</DocSecurity>
  <Lines>347</Lines>
  <Paragraphs>97</Paragraphs>
  <ScaleCrop>false</ScaleCrop>
  <Company/>
  <LinksUpToDate>false</LinksUpToDate>
  <CharactersWithSpaces>48899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Jampala, Suhani</dc:creator>
  <cp:keywords/>
  <dc:description/>
  <cp:lastModifiedBy>Jampala, Suhani</cp:lastModifiedBy>
  <cp:revision>5</cp:revision>
  <cp:lastPrinted>2021-11-11T17:50:00Z</cp:lastPrinted>
  <dcterms:created xsi:type="dcterms:W3CDTF">2021-11-11T17:31:00Z</dcterms:created>
  <dcterms:modified xsi:type="dcterms:W3CDTF">2021-11-11T17:51:00Z</dcterms:modified>
</cp:coreProperties>
</file>