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DC6B5" w14:textId="77777777" w:rsidR="00D0700F" w:rsidRDefault="00D0700F" w:rsidP="00D0700F">
      <w:pPr>
        <w:pStyle w:val="Heading1"/>
      </w:pPr>
      <w:r>
        <w:t>1NC</w:t>
      </w:r>
    </w:p>
    <w:p w14:paraId="575D1659" w14:textId="77777777" w:rsidR="00D0700F" w:rsidRDefault="00D0700F" w:rsidP="00D0700F">
      <w:pPr>
        <w:pStyle w:val="Heading2"/>
      </w:pPr>
      <w:r>
        <w:t>1</w:t>
      </w:r>
    </w:p>
    <w:p w14:paraId="292F3345" w14:textId="77777777" w:rsidR="00D0700F" w:rsidRDefault="00D0700F" w:rsidP="00D0700F">
      <w:pPr>
        <w:pStyle w:val="Heading4"/>
      </w:pPr>
      <w:bookmarkStart w:id="0" w:name="_Hlk82985734"/>
      <w:r>
        <w:t>Current WTO legislation on IP rights promotes innovation</w:t>
      </w:r>
    </w:p>
    <w:p w14:paraId="12CE96DD" w14:textId="77777777" w:rsidR="00D0700F" w:rsidRPr="00805F88" w:rsidRDefault="00D0700F" w:rsidP="00D0700F">
      <w:pPr>
        <w:rPr>
          <w:sz w:val="16"/>
        </w:rPr>
      </w:pPr>
      <w:r w:rsidRPr="00805F88">
        <w:rPr>
          <w:rStyle w:val="Style13ptBold"/>
        </w:rPr>
        <w:t>Ezell et al 4/29</w:t>
      </w:r>
      <w:r w:rsidRPr="00805F88">
        <w:rPr>
          <w:sz w:val="16"/>
        </w:rPr>
        <w:t xml:space="preserve"> Jaci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6" w:history="1">
        <w:r w:rsidRPr="00805F88">
          <w:rPr>
            <w:rStyle w:val="Hyperlink"/>
            <w:sz w:val="16"/>
          </w:rPr>
          <w:t>https://itif.org/publications/2021/04/29/ten-ways-ip-has-enabled-innovations-have-helped-sustain-world-through</w:t>
        </w:r>
      </w:hyperlink>
      <w:r w:rsidRPr="00805F88">
        <w:rPr>
          <w:sz w:val="16"/>
        </w:rPr>
        <w:t xml:space="preserve"> DD AG</w:t>
      </w:r>
    </w:p>
    <w:p w14:paraId="1A7E69FD" w14:textId="77777777" w:rsidR="00D0700F" w:rsidRPr="00805F88" w:rsidRDefault="00D0700F" w:rsidP="00D0700F">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7EB4D03E" w14:textId="77777777" w:rsidR="00D0700F" w:rsidRPr="00805F88" w:rsidRDefault="00D0700F" w:rsidP="00D0700F">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79A5E9B5" w14:textId="77777777" w:rsidR="00D0700F" w:rsidRPr="00805F88" w:rsidRDefault="00D0700F" w:rsidP="00D0700F">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6D03C973" w14:textId="77777777" w:rsidR="00D0700F" w:rsidRPr="00805F88" w:rsidRDefault="00D0700F" w:rsidP="00D0700F">
      <w:pPr>
        <w:rPr>
          <w:sz w:val="16"/>
        </w:rPr>
      </w:pPr>
    </w:p>
    <w:p w14:paraId="455434FE" w14:textId="77777777" w:rsidR="00D0700F" w:rsidRPr="00805F88" w:rsidRDefault="00D0700F" w:rsidP="00D0700F">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4A81C39F" w14:textId="77777777" w:rsidR="00D0700F" w:rsidRPr="00805F88" w:rsidRDefault="00D0700F" w:rsidP="00D0700F">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6F3A924F" w14:textId="77777777" w:rsidR="00D0700F" w:rsidRPr="00805F88" w:rsidRDefault="00D0700F" w:rsidP="00D0700F">
      <w:pPr>
        <w:rPr>
          <w:sz w:val="16"/>
        </w:rPr>
      </w:pPr>
      <w:r w:rsidRPr="00805F88">
        <w:rPr>
          <w:sz w:val="16"/>
        </w:rPr>
        <w:t>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w:t>
      </w:r>
    </w:p>
    <w:p w14:paraId="350BE1F4" w14:textId="77777777" w:rsidR="00D0700F" w:rsidRPr="00805F88" w:rsidRDefault="00D0700F" w:rsidP="00D0700F">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23E80DDB" w14:textId="77777777" w:rsidR="00D0700F" w:rsidRPr="00B75228" w:rsidRDefault="00D0700F" w:rsidP="00D0700F">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18685796" w14:textId="77777777" w:rsidR="00D0700F" w:rsidRDefault="00D0700F" w:rsidP="00D0700F">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75F4E4D7" w14:textId="77777777" w:rsidR="00D0700F" w:rsidRPr="00DE7CA8" w:rsidRDefault="00D0700F" w:rsidP="00D0700F">
      <w:pPr>
        <w:rPr>
          <w:sz w:val="16"/>
        </w:rPr>
      </w:pPr>
      <w:r w:rsidRPr="00086F33">
        <w:rPr>
          <w:rStyle w:val="Style13ptBold"/>
        </w:rPr>
        <w:t xml:space="preserve">McDole and Ezell </w:t>
      </w:r>
      <w:r>
        <w:rPr>
          <w:rStyle w:val="Style13ptBold"/>
        </w:rPr>
        <w:t>04/29</w:t>
      </w:r>
      <w:r w:rsidRPr="00DE7CA8">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7" w:history="1">
        <w:r w:rsidRPr="00DE7CA8">
          <w:rPr>
            <w:rStyle w:val="Hyperlink"/>
            <w:sz w:val="16"/>
          </w:rPr>
          <w:t>https://itif.org/publications/2021/04/29/ten-ways-ip-has-enabled-innovations-have-helped-sustain-world-through</w:t>
        </w:r>
      </w:hyperlink>
      <w:r w:rsidRPr="00DE7CA8">
        <w:rPr>
          <w:sz w:val="16"/>
        </w:rPr>
        <w:t xml:space="preserve"> //advay</w:t>
      </w:r>
    </w:p>
    <w:p w14:paraId="4EFBF3A8" w14:textId="77777777" w:rsidR="00D0700F" w:rsidRPr="008B2A64" w:rsidRDefault="00D0700F" w:rsidP="00D0700F">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32BF4F12" w14:textId="77777777" w:rsidR="00D0700F" w:rsidRPr="00A03C25" w:rsidRDefault="00D0700F" w:rsidP="00D0700F">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7049339D" w14:textId="77777777" w:rsidR="00D0700F" w:rsidRPr="00A03C25" w:rsidRDefault="00D0700F" w:rsidP="00D0700F">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434DF237" w14:textId="77777777" w:rsidR="00D0700F" w:rsidRPr="00A03C25" w:rsidRDefault="00D0700F" w:rsidP="00D0700F">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2051FC47" w14:textId="77777777" w:rsidR="00D0700F" w:rsidRPr="00A03C25" w:rsidRDefault="00D0700F" w:rsidP="00D0700F">
      <w:pPr>
        <w:rPr>
          <w:sz w:val="12"/>
        </w:rPr>
      </w:pPr>
      <w:r w:rsidRPr="00A03C25">
        <w:rPr>
          <w:sz w:val="12"/>
        </w:rPr>
        <w:t>The case studies are:</w:t>
      </w:r>
    </w:p>
    <w:p w14:paraId="0447F089" w14:textId="77777777" w:rsidR="00D0700F" w:rsidRPr="00A03C25" w:rsidRDefault="00D0700F" w:rsidP="00D0700F">
      <w:pPr>
        <w:rPr>
          <w:sz w:val="12"/>
        </w:rPr>
      </w:pPr>
      <w:r w:rsidRPr="00A03C25">
        <w:rPr>
          <w:sz w:val="12"/>
        </w:rPr>
        <w:t>Bharat Biotech: Covaxin</w:t>
      </w:r>
    </w:p>
    <w:p w14:paraId="56E368D9" w14:textId="77777777" w:rsidR="00D0700F" w:rsidRPr="00A03C25" w:rsidRDefault="00D0700F" w:rsidP="00D0700F">
      <w:pPr>
        <w:rPr>
          <w:sz w:val="12"/>
        </w:rPr>
      </w:pPr>
      <w:r w:rsidRPr="00A03C25">
        <w:rPr>
          <w:sz w:val="12"/>
        </w:rPr>
        <w:t>Gilead: Remdesivir</w:t>
      </w:r>
    </w:p>
    <w:p w14:paraId="6D3A25B2" w14:textId="77777777" w:rsidR="00D0700F" w:rsidRPr="00A03C25" w:rsidRDefault="00D0700F" w:rsidP="00D0700F">
      <w:pPr>
        <w:rPr>
          <w:sz w:val="12"/>
        </w:rPr>
      </w:pPr>
      <w:r w:rsidRPr="00A03C25">
        <w:rPr>
          <w:sz w:val="12"/>
        </w:rPr>
        <w:t>LumiraDX: SARS-COV-2 Antigen POC Test</w:t>
      </w:r>
    </w:p>
    <w:p w14:paraId="6AC507D6" w14:textId="77777777" w:rsidR="00D0700F" w:rsidRPr="00A03C25" w:rsidRDefault="00D0700F" w:rsidP="00D0700F">
      <w:pPr>
        <w:rPr>
          <w:sz w:val="12"/>
        </w:rPr>
      </w:pPr>
      <w:r w:rsidRPr="00A03C25">
        <w:rPr>
          <w:sz w:val="12"/>
        </w:rPr>
        <w:t>Teal Bio: Teal Bio Respirator</w:t>
      </w:r>
    </w:p>
    <w:p w14:paraId="23CA856B" w14:textId="77777777" w:rsidR="00D0700F" w:rsidRPr="00A03C25" w:rsidRDefault="00D0700F" w:rsidP="00D0700F">
      <w:pPr>
        <w:rPr>
          <w:sz w:val="12"/>
        </w:rPr>
      </w:pPr>
      <w:r w:rsidRPr="00A03C25">
        <w:rPr>
          <w:sz w:val="12"/>
        </w:rPr>
        <w:t>XE Ingeniería Médica: CápsulaXE</w:t>
      </w:r>
    </w:p>
    <w:p w14:paraId="2B6D2A45" w14:textId="77777777" w:rsidR="00D0700F" w:rsidRPr="00A03C25" w:rsidRDefault="00D0700F" w:rsidP="00D0700F">
      <w:pPr>
        <w:rPr>
          <w:sz w:val="12"/>
        </w:rPr>
      </w:pPr>
      <w:r w:rsidRPr="00A03C25">
        <w:rPr>
          <w:sz w:val="12"/>
        </w:rPr>
        <w:t>Surgical Theater: Precision VR</w:t>
      </w:r>
    </w:p>
    <w:p w14:paraId="15FB6F16" w14:textId="77777777" w:rsidR="00D0700F" w:rsidRPr="00A03C25" w:rsidRDefault="00D0700F" w:rsidP="00D0700F">
      <w:pPr>
        <w:rPr>
          <w:sz w:val="12"/>
        </w:rPr>
      </w:pPr>
      <w:r w:rsidRPr="00A03C25">
        <w:rPr>
          <w:sz w:val="12"/>
        </w:rPr>
        <w:t>Tombot: Jennie</w:t>
      </w:r>
    </w:p>
    <w:p w14:paraId="69E1668C" w14:textId="77777777" w:rsidR="00D0700F" w:rsidRPr="00A03C25" w:rsidRDefault="00D0700F" w:rsidP="00D0700F">
      <w:pPr>
        <w:rPr>
          <w:sz w:val="12"/>
        </w:rPr>
      </w:pPr>
      <w:r w:rsidRPr="00A03C25">
        <w:rPr>
          <w:sz w:val="12"/>
        </w:rPr>
        <w:t>Starship Technologies: Autonomous Delivery Robots</w:t>
      </w:r>
    </w:p>
    <w:p w14:paraId="0727F49C" w14:textId="77777777" w:rsidR="00D0700F" w:rsidRPr="00A03C25" w:rsidRDefault="00D0700F" w:rsidP="00D0700F">
      <w:pPr>
        <w:rPr>
          <w:sz w:val="12"/>
        </w:rPr>
      </w:pPr>
      <w:r w:rsidRPr="00A03C25">
        <w:rPr>
          <w:sz w:val="12"/>
        </w:rPr>
        <w:t>Triax Technologies: Proximity Trace</w:t>
      </w:r>
    </w:p>
    <w:p w14:paraId="22DFBFCB" w14:textId="77777777" w:rsidR="00D0700F" w:rsidRPr="00A03C25" w:rsidRDefault="00D0700F" w:rsidP="00D0700F">
      <w:pPr>
        <w:rPr>
          <w:sz w:val="12"/>
        </w:rPr>
      </w:pPr>
      <w:r w:rsidRPr="00A03C25">
        <w:rPr>
          <w:sz w:val="12"/>
        </w:rPr>
        <w:t>Zoom: Video Conferencing</w:t>
      </w:r>
    </w:p>
    <w:p w14:paraId="7CCD8E48" w14:textId="77777777" w:rsidR="00D0700F" w:rsidRPr="00344DBC" w:rsidRDefault="00D0700F" w:rsidP="00D0700F">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74D8618E" w14:textId="77777777" w:rsidR="00D0700F" w:rsidRPr="00344DBC" w:rsidRDefault="00D0700F" w:rsidP="00D0700F">
      <w:pPr>
        <w:rPr>
          <w:rStyle w:val="StyleUnderline"/>
        </w:rPr>
      </w:pPr>
      <w:r w:rsidRPr="00344DBC">
        <w:rPr>
          <w:rStyle w:val="StyleUnderline"/>
        </w:rPr>
        <w:t>THE ROLE OF INTELLECTUAL PROPERTY IN R&amp;D-INTENSIVE INDUSTRIES</w:t>
      </w:r>
    </w:p>
    <w:p w14:paraId="2C23791A" w14:textId="77777777" w:rsidR="00D0700F" w:rsidRPr="00A03C25" w:rsidRDefault="00D0700F" w:rsidP="00D0700F">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67E99F4D" w14:textId="77777777" w:rsidR="00D0700F" w:rsidRPr="00A03C25" w:rsidRDefault="00D0700F" w:rsidP="00D0700F">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08914A68" w14:textId="77777777" w:rsidR="00D0700F" w:rsidRPr="00A03C25" w:rsidRDefault="00D0700F" w:rsidP="00D0700F">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48E02DCE" w14:textId="77777777" w:rsidR="00D0700F" w:rsidRPr="003C397A" w:rsidRDefault="00D0700F" w:rsidP="00D0700F">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5B4A1040" w14:textId="77777777" w:rsidR="00D0700F" w:rsidRDefault="00D0700F" w:rsidP="00D0700F">
      <w:pPr>
        <w:pStyle w:val="Heading4"/>
      </w:pPr>
      <w:r>
        <w:t xml:space="preserve">Two Impacts – </w:t>
      </w:r>
    </w:p>
    <w:p w14:paraId="435E4DFA" w14:textId="77777777" w:rsidR="00D0700F" w:rsidRDefault="00D0700F" w:rsidP="00D0700F">
      <w:pPr>
        <w:pStyle w:val="Heading4"/>
      </w:pPr>
      <w:r>
        <w:t>1] future pandemics are more likely and more deadly which makes innovation key to stop extinction</w:t>
      </w:r>
    </w:p>
    <w:p w14:paraId="13E24AC9" w14:textId="77777777" w:rsidR="00D0700F" w:rsidRPr="00490345" w:rsidRDefault="00D0700F" w:rsidP="00D0700F">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8" w:history="1">
        <w:r w:rsidRPr="00490345">
          <w:rPr>
            <w:rStyle w:val="Hyperlink"/>
            <w:sz w:val="16"/>
          </w:rPr>
          <w:t>https://populationmatters.org/news/2021/05/sixth-mass-extinction-and-future-humanity</w:t>
        </w:r>
      </w:hyperlink>
      <w:r w:rsidRPr="00490345">
        <w:rPr>
          <w:sz w:val="16"/>
        </w:rPr>
        <w:t xml:space="preserve"> DD AG</w:t>
      </w:r>
    </w:p>
    <w:p w14:paraId="6B5BC820" w14:textId="77777777" w:rsidR="00D0700F" w:rsidRPr="00490345" w:rsidRDefault="00D0700F" w:rsidP="00D0700F">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3B195BED" w14:textId="77777777" w:rsidR="00D0700F" w:rsidRPr="00490345" w:rsidRDefault="00D0700F" w:rsidP="00D0700F">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56E866F1" w14:textId="77777777" w:rsidR="00D0700F" w:rsidRPr="00490345" w:rsidRDefault="00D0700F" w:rsidP="00D0700F">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2CC20F35" w14:textId="77777777" w:rsidR="00D0700F" w:rsidRPr="00490345" w:rsidRDefault="00D0700F" w:rsidP="00D0700F">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2BCE2E0F" w14:textId="77777777" w:rsidR="00D0700F" w:rsidRPr="00490345" w:rsidRDefault="00D0700F" w:rsidP="00D0700F">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1FC9CC12" w14:textId="77777777" w:rsidR="00D0700F" w:rsidRPr="00490345" w:rsidRDefault="00D0700F" w:rsidP="00D0700F">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BA6811E" w14:textId="77777777" w:rsidR="00D0700F" w:rsidRPr="00490345" w:rsidRDefault="00D0700F" w:rsidP="00D0700F">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5DB426AD" w14:textId="77777777" w:rsidR="00D0700F" w:rsidRDefault="00D0700F" w:rsidP="00D0700F">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33C9F53" w14:textId="77777777" w:rsidR="00D0700F" w:rsidRPr="00DC6FB3" w:rsidRDefault="00D0700F" w:rsidP="00D0700F"/>
    <w:p w14:paraId="27B9233F" w14:textId="77777777" w:rsidR="00D0700F" w:rsidRPr="00993001" w:rsidRDefault="00D0700F" w:rsidP="00D0700F">
      <w:pPr>
        <w:pStyle w:val="Heading4"/>
        <w:rPr>
          <w:rFonts w:asciiTheme="minorHAnsi" w:hAnsiTheme="minorHAnsi" w:cstheme="minorHAnsi"/>
        </w:rPr>
      </w:pPr>
      <w:r>
        <w:rPr>
          <w:rFonts w:asciiTheme="minorHAnsi" w:hAnsiTheme="minorHAnsi" w:cstheme="minorHAnsi"/>
        </w:rPr>
        <w:t xml:space="preserve">2] </w:t>
      </w:r>
      <w:r w:rsidRPr="00993001">
        <w:rPr>
          <w:rFonts w:asciiTheme="minorHAnsi" w:hAnsiTheme="minorHAnsi" w:cstheme="minorHAnsi"/>
        </w:rPr>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263A7D">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a post-pandemic world</w:t>
      </w:r>
    </w:p>
    <w:p w14:paraId="0489F78A" w14:textId="77777777" w:rsidR="00D0700F" w:rsidRPr="00993001" w:rsidRDefault="00D0700F" w:rsidP="00D0700F">
      <w:pPr>
        <w:rPr>
          <w:rFonts w:asciiTheme="minorHAnsi" w:hAnsiTheme="minorHAnsi" w:cstheme="minorHAnsi"/>
          <w:sz w:val="16"/>
        </w:rPr>
      </w:pPr>
      <w:r w:rsidRPr="00993001">
        <w:rPr>
          <w:rStyle w:val="Style13ptBold"/>
          <w:rFonts w:asciiTheme="minorHAnsi" w:hAnsiTheme="minorHAnsi" w:cstheme="minorHAnsi"/>
        </w:rPr>
        <w:t>Tønnesson 15</w:t>
      </w:r>
      <w:r w:rsidRPr="00993001">
        <w:rPr>
          <w:rFonts w:asciiTheme="minorHAnsi" w:hAnsiTheme="minorHAnsi" w:cstheme="minorHAnsi"/>
          <w:sz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 // recut advay</w:t>
      </w:r>
    </w:p>
    <w:p w14:paraId="3BEA1FD5" w14:textId="77777777" w:rsidR="00D0700F" w:rsidRPr="00993001" w:rsidRDefault="00D0700F" w:rsidP="00D0700F">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993001">
        <w:rPr>
          <w:rStyle w:val="Emphasis"/>
          <w:rFonts w:asciiTheme="minorHAnsi" w:hAnsiTheme="minorHAnsi" w:cstheme="minorHAnsi"/>
          <w:highlight w:val="green"/>
        </w:rPr>
        <w:t>negative 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generate tensions leading to trade 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the </w:t>
      </w:r>
      <w:r w:rsidRPr="00993001">
        <w:rPr>
          <w:rStyle w:val="Emphasis"/>
          <w:rFonts w:asciiTheme="minorHAnsi" w:hAnsiTheme="minorHAnsi" w:cstheme="minorHAnsi"/>
          <w:highlight w:val="green"/>
        </w:rPr>
        <w:t>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analysed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networks 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policy analysis in order to assess the value attributed by national decision-makers to economic development and their assessments of risks and opportunities. </w:t>
      </w:r>
      <w:r w:rsidRPr="00993001">
        <w:rPr>
          <w:rStyle w:val="StyleUnderline"/>
          <w:rFonts w:asciiTheme="minorHAnsi" w:hAnsiTheme="minorHAnsi" w:cstheme="minorHAnsi"/>
          <w:highlight w:val="green"/>
        </w:rPr>
        <w:t>If leaders</w:t>
      </w:r>
      <w:r w:rsidRPr="00993001">
        <w:rPr>
          <w:rStyle w:val="StyleUnderline"/>
          <w:rFonts w:asciiTheme="minorHAnsi" w:hAnsiTheme="minorHAnsi" w:cstheme="minorHAnsi"/>
        </w:rPr>
        <w:t xml:space="preserve"> on either side of the Atlantic begin to seriously fear or </w:t>
      </w:r>
      <w:r w:rsidRPr="00993001">
        <w:rPr>
          <w:rStyle w:val="StyleUnderline"/>
          <w:rFonts w:asciiTheme="minorHAnsi" w:hAnsiTheme="minorHAnsi" w:cstheme="minorHAnsi"/>
          <w:highlight w:val="green"/>
        </w:rPr>
        <w:t>anticipate their own nation’s decline</w:t>
      </w:r>
      <w:r w:rsidRPr="00993001">
        <w:rPr>
          <w:rStyle w:val="StyleUnderline"/>
          <w:rFonts w:asciiTheme="minorHAnsi" w:hAnsiTheme="minorHAnsi" w:cstheme="minorHAnsi"/>
        </w:rPr>
        <w:t xml:space="preserve"> then </w:t>
      </w:r>
      <w:r w:rsidRPr="00993001">
        <w:rPr>
          <w:rStyle w:val="StyleUnderline"/>
          <w:rFonts w:asciiTheme="minorHAnsi" w:hAnsiTheme="minorHAnsi" w:cstheme="minorHAnsi"/>
          <w:highlight w:val="green"/>
        </w:rPr>
        <w:t>they</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blame</w:t>
      </w:r>
      <w:r w:rsidRPr="00993001">
        <w:rPr>
          <w:rStyle w:val="StyleUnderline"/>
          <w:rFonts w:asciiTheme="minorHAnsi" w:hAnsiTheme="minorHAnsi" w:cstheme="minorHAnsi"/>
        </w:rPr>
        <w:t xml:space="preserve"> this on </w:t>
      </w:r>
      <w:r w:rsidRPr="00993001">
        <w:rPr>
          <w:rStyle w:val="StyleUnderline"/>
          <w:rFonts w:asciiTheme="minorHAnsi" w:hAnsiTheme="minorHAnsi" w:cstheme="minorHAnsi"/>
          <w:highlight w:val="green"/>
        </w:rPr>
        <w:t>external dependence</w:t>
      </w:r>
      <w:r w:rsidRPr="00993001">
        <w:rPr>
          <w:rStyle w:val="StyleUnderline"/>
          <w:rFonts w:asciiTheme="minorHAnsi" w:hAnsiTheme="minorHAnsi" w:cstheme="minorHAnsi"/>
        </w:rPr>
        <w:t xml:space="preserve">, appeal to anti-foreign sentiments, </w:t>
      </w:r>
      <w:r w:rsidRPr="00993001">
        <w:rPr>
          <w:rStyle w:val="StyleUnderline"/>
          <w:rFonts w:asciiTheme="minorHAnsi" w:hAnsiTheme="minorHAnsi" w:cstheme="minorHAnsi"/>
          <w:highlight w:val="green"/>
        </w:rPr>
        <w:t>contemplate</w:t>
      </w:r>
      <w:r w:rsidRPr="00993001">
        <w:rPr>
          <w:rStyle w:val="StyleUnderline"/>
          <w:rFonts w:asciiTheme="minorHAnsi" w:hAnsiTheme="minorHAnsi" w:cstheme="minorHAnsi"/>
        </w:rPr>
        <w:t xml:space="preserve"> the use of </w:t>
      </w:r>
      <w:r w:rsidRPr="00993001">
        <w:rPr>
          <w:rStyle w:val="StyleUnderline"/>
          <w:rFonts w:asciiTheme="minorHAnsi" w:hAnsiTheme="minorHAnsi" w:cstheme="minorHAnsi"/>
          <w:highlight w:val="green"/>
        </w:rPr>
        <w:t>force to gain</w:t>
      </w:r>
      <w:r w:rsidRPr="00993001">
        <w:rPr>
          <w:rStyle w:val="StyleUnderline"/>
          <w:rFonts w:asciiTheme="minorHAnsi" w:hAnsiTheme="minorHAnsi" w:cstheme="minorHAnsi"/>
        </w:rPr>
        <w:t xml:space="preserve"> respect or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adopt </w:t>
      </w:r>
      <w:r w:rsidRPr="00993001">
        <w:rPr>
          <w:rStyle w:val="StyleUnderline"/>
          <w:rFonts w:asciiTheme="minorHAnsi" w:hAnsiTheme="minorHAnsi" w:cstheme="minorHAnsi"/>
          <w:highlight w:val="green"/>
        </w:rPr>
        <w:t>protectionist policies, and</w:t>
      </w:r>
      <w:r w:rsidRPr="00993001">
        <w:rPr>
          <w:rStyle w:val="StyleUnderline"/>
          <w:rFonts w:asciiTheme="minorHAnsi" w:hAnsiTheme="minorHAnsi" w:cstheme="minorHAnsi"/>
        </w:rPr>
        <w:t xml:space="preserve"> ultimately </w:t>
      </w:r>
      <w:r w:rsidRPr="00993001">
        <w:rPr>
          <w:rStyle w:val="Emphasis"/>
          <w:rFonts w:asciiTheme="minorHAnsi" w:hAnsiTheme="minorHAnsi" w:cstheme="minorHAnsi"/>
          <w:highlight w:val="green"/>
        </w:rPr>
        <w:t>refuse to be deterred by</w:t>
      </w:r>
      <w:r w:rsidRPr="00993001">
        <w:rPr>
          <w:rStyle w:val="StyleUnderline"/>
          <w:rFonts w:asciiTheme="minorHAnsi" w:hAnsiTheme="minorHAnsi" w:cstheme="minorHAnsi"/>
        </w:rPr>
        <w:t xml:space="preserve"> either </w:t>
      </w:r>
      <w:r w:rsidRPr="00993001">
        <w:rPr>
          <w:rStyle w:val="Emphasis"/>
          <w:rFonts w:asciiTheme="minorHAnsi" w:hAnsiTheme="minorHAnsi" w:cstheme="minorHAnsi"/>
          <w:highlight w:val="green"/>
        </w:rPr>
        <w:t>nuclear arms</w:t>
      </w:r>
      <w:r w:rsidRPr="00993001">
        <w:rPr>
          <w:rStyle w:val="StyleUnderline"/>
          <w:rFonts w:asciiTheme="minorHAnsi" w:hAnsiTheme="minorHAnsi" w:cstheme="minorHAnsi"/>
        </w:rPr>
        <w:t xml:space="preserve"> or prospects of socioeconomic calamities. Such </w:t>
      </w:r>
      <w:r w:rsidRPr="00993001">
        <w:rPr>
          <w:rStyle w:val="StyleUnderline"/>
          <w:rFonts w:asciiTheme="minorHAnsi" w:hAnsiTheme="minorHAnsi" w:cstheme="minorHAnsi"/>
          <w:highlight w:val="green"/>
        </w:rPr>
        <w:t>a dangerous shift could happen abruptly</w:t>
      </w:r>
      <w:r w:rsidRPr="00993001">
        <w:rPr>
          <w:rStyle w:val="StyleUnderline"/>
          <w:rFonts w:asciiTheme="minorHAnsi" w:hAnsiTheme="minorHAnsi" w:cstheme="minorHAnsi"/>
        </w:rPr>
        <w:t>, i.e. under the instigation of actions by a third party – or against a third party.</w:t>
      </w:r>
      <w:r w:rsidRPr="0099300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993001">
        <w:rPr>
          <w:rStyle w:val="StyleUnderline"/>
          <w:rFonts w:asciiTheme="minorHAnsi" w:hAnsiTheme="minorHAnsi" w:cstheme="minorHAnsi"/>
        </w:rPr>
        <w:t xml:space="preserve">he greatest </w:t>
      </w:r>
      <w:r w:rsidRPr="00993001">
        <w:rPr>
          <w:rStyle w:val="StyleUnderline"/>
          <w:rFonts w:asciiTheme="minorHAnsi" w:hAnsiTheme="minorHAnsi" w:cstheme="minorHAnsi"/>
          <w:highlight w:val="green"/>
        </w:rPr>
        <w:t>risk is</w:t>
      </w:r>
      <w:r w:rsidRPr="00993001">
        <w:rPr>
          <w:rStyle w:val="StyleUnderline"/>
          <w:rFonts w:asciiTheme="minorHAnsi" w:hAnsiTheme="minorHAnsi" w:cstheme="minorHAnsi"/>
        </w:rPr>
        <w:t xml:space="preserve"> not that a territorial dispute leads to war under present circumstances but </w:t>
      </w:r>
      <w:r w:rsidRPr="00993001">
        <w:rPr>
          <w:rStyle w:val="StyleUnderline"/>
          <w:rFonts w:asciiTheme="minorHAnsi" w:hAnsiTheme="minorHAnsi" w:cstheme="minorHAnsi"/>
          <w:highlight w:val="green"/>
        </w:rPr>
        <w:t xml:space="preserve">that changes in </w:t>
      </w:r>
      <w:r w:rsidRPr="00993001">
        <w:rPr>
          <w:rStyle w:val="StyleUnderline"/>
          <w:rFonts w:asciiTheme="minorHAnsi" w:hAnsiTheme="minorHAnsi" w:cstheme="minorHAnsi"/>
        </w:rPr>
        <w:t xml:space="preserve">the world </w:t>
      </w:r>
      <w:r w:rsidRPr="00993001">
        <w:rPr>
          <w:rStyle w:val="StyleUnderline"/>
          <w:rFonts w:asciiTheme="minorHAnsi" w:hAnsiTheme="minorHAnsi" w:cstheme="minorHAnsi"/>
          <w:highlight w:val="green"/>
        </w:rPr>
        <w:t>economy alter</w:t>
      </w:r>
      <w:r w:rsidRPr="00993001">
        <w:rPr>
          <w:rStyle w:val="StyleUnderline"/>
          <w:rFonts w:asciiTheme="minorHAnsi" w:hAnsiTheme="minorHAnsi" w:cstheme="minorHAnsi"/>
        </w:rPr>
        <w:t xml:space="preserve"> those </w:t>
      </w:r>
      <w:r w:rsidRPr="00993001">
        <w:rPr>
          <w:rStyle w:val="StyleUnderline"/>
          <w:rFonts w:asciiTheme="minorHAnsi" w:hAnsiTheme="minorHAnsi" w:cstheme="minorHAnsi"/>
          <w:highlight w:val="green"/>
        </w:rPr>
        <w:t xml:space="preserve">circumstances in ways that render </w:t>
      </w:r>
      <w:r w:rsidRPr="00993001">
        <w:rPr>
          <w:rStyle w:val="StyleUnderline"/>
          <w:rFonts w:asciiTheme="minorHAnsi" w:hAnsiTheme="minorHAnsi" w:cstheme="minorHAnsi"/>
        </w:rPr>
        <w:t xml:space="preserve">inter-state </w:t>
      </w:r>
      <w:r w:rsidRPr="00993001">
        <w:rPr>
          <w:rStyle w:val="StyleUnderline"/>
          <w:rFonts w:asciiTheme="minorHAnsi" w:hAnsiTheme="minorHAnsi" w:cstheme="minorHAnsi"/>
          <w:highlight w:val="green"/>
        </w:rPr>
        <w:t>peace more precarious</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If</w:t>
      </w:r>
      <w:r w:rsidRPr="00993001">
        <w:rPr>
          <w:rStyle w:val="StyleUnderline"/>
          <w:rFonts w:asciiTheme="minorHAnsi" w:hAnsiTheme="minorHAnsi" w:cstheme="minorHAnsi"/>
        </w:rPr>
        <w:t xml:space="preserve"> China and the </w:t>
      </w:r>
      <w:r w:rsidRPr="00125D1B">
        <w:rPr>
          <w:rStyle w:val="StyleUnderline"/>
          <w:rFonts w:asciiTheme="minorHAnsi" w:hAnsiTheme="minorHAnsi" w:cstheme="minorHAnsi"/>
          <w:highlight w:val="green"/>
        </w:rPr>
        <w:t>US fail</w:t>
      </w:r>
      <w:r w:rsidRPr="00993001">
        <w:rPr>
          <w:rStyle w:val="StyleUnderline"/>
          <w:rFonts w:asciiTheme="minorHAnsi" w:hAnsiTheme="minorHAnsi" w:cstheme="minorHAnsi"/>
        </w:rPr>
        <w:t xml:space="preserve"> to rebalance their financial and trading relations</w:t>
      </w:r>
      <w:r w:rsidRPr="00993001">
        <w:rPr>
          <w:rFonts w:asciiTheme="minorHAnsi" w:hAnsiTheme="minorHAnsi" w:cstheme="minorHAnsi"/>
          <w:sz w:val="14"/>
        </w:rPr>
        <w:t xml:space="preserve"> (Roach, 2014) </w:t>
      </w:r>
      <w:r w:rsidRPr="00993001">
        <w:rPr>
          <w:rStyle w:val="StyleUnderline"/>
          <w:rFonts w:asciiTheme="minorHAnsi" w:hAnsiTheme="minorHAnsi" w:cstheme="minorHAnsi"/>
        </w:rPr>
        <w:t xml:space="preserve">then a trade </w:t>
      </w:r>
      <w:r w:rsidRPr="00125D1B">
        <w:rPr>
          <w:rStyle w:val="StyleUnderline"/>
          <w:rFonts w:asciiTheme="minorHAnsi" w:hAnsiTheme="minorHAnsi" w:cstheme="minorHAnsi"/>
          <w:highlight w:val="green"/>
        </w:rPr>
        <w:t>war could result</w:t>
      </w:r>
      <w:r w:rsidRPr="00993001">
        <w:rPr>
          <w:rStyle w:val="StyleUnderline"/>
          <w:rFonts w:asciiTheme="minorHAnsi" w:hAnsiTheme="minorHAnsi" w:cstheme="minorHAnsi"/>
        </w:rPr>
        <w:t xml:space="preserve">, interrupting transnational production networks, provoking social distress, and exacerbating nationalist emotions. This could have </w:t>
      </w:r>
      <w:r w:rsidRPr="00993001">
        <w:rPr>
          <w:rStyle w:val="StyleUnderline"/>
          <w:rFonts w:asciiTheme="minorHAnsi" w:hAnsiTheme="minorHAnsi" w:cstheme="minorHAnsi"/>
          <w:highlight w:val="green"/>
        </w:rPr>
        <w:t>unforeseen consequences</w:t>
      </w:r>
      <w:r w:rsidRPr="00993001">
        <w:rPr>
          <w:rStyle w:val="StyleUnderline"/>
          <w:rFonts w:asciiTheme="minorHAnsi" w:hAnsiTheme="minorHAnsi" w:cstheme="minorHAnsi"/>
        </w:rPr>
        <w:t xml:space="preserve"> in the field of security, </w:t>
      </w:r>
      <w:r w:rsidRPr="00993001">
        <w:rPr>
          <w:rStyle w:val="StyleUnderline"/>
          <w:rFonts w:asciiTheme="minorHAnsi" w:hAnsiTheme="minorHAnsi" w:cstheme="minorHAnsi"/>
          <w:highlight w:val="green"/>
        </w:rPr>
        <w:t>with nuclear deterrence remaining the only factor to protect</w:t>
      </w:r>
      <w:r w:rsidRPr="00993001">
        <w:rPr>
          <w:rStyle w:val="StyleUnderline"/>
          <w:rFonts w:asciiTheme="minorHAnsi" w:hAnsiTheme="minorHAnsi" w:cstheme="minorHAnsi"/>
        </w:rPr>
        <w:t xml:space="preserve"> the world </w:t>
      </w:r>
      <w:r w:rsidRPr="00993001">
        <w:rPr>
          <w:rStyle w:val="StyleUnderline"/>
          <w:rFonts w:asciiTheme="minorHAnsi" w:hAnsiTheme="minorHAnsi" w:cstheme="minorHAnsi"/>
          <w:highlight w:val="green"/>
        </w:rPr>
        <w:t xml:space="preserve">from Armageddon, </w:t>
      </w:r>
      <w:r w:rsidRPr="00993001">
        <w:rPr>
          <w:rStyle w:val="StyleUnderline"/>
          <w:rFonts w:asciiTheme="minorHAnsi" w:hAnsiTheme="minorHAnsi" w:cstheme="minorHAnsi"/>
        </w:rPr>
        <w:t xml:space="preserve">and unreliably so. </w:t>
      </w:r>
      <w:r w:rsidRPr="00993001">
        <w:rPr>
          <w:rStyle w:val="StyleUnderline"/>
          <w:rFonts w:asciiTheme="minorHAnsi" w:hAnsiTheme="minorHAnsi" w:cstheme="minorHAnsi"/>
          <w:highlight w:val="green"/>
        </w:rPr>
        <w:t>Deterrence</w:t>
      </w:r>
      <w:r w:rsidRPr="00993001">
        <w:rPr>
          <w:rStyle w:val="StyleUnderline"/>
          <w:rFonts w:asciiTheme="minorHAnsi" w:hAnsiTheme="minorHAnsi" w:cstheme="minorHAnsi"/>
        </w:rPr>
        <w:t xml:space="preserve"> could </w:t>
      </w:r>
      <w:r w:rsidRPr="00993001">
        <w:rPr>
          <w:rStyle w:val="StyleUnderline"/>
          <w:rFonts w:asciiTheme="minorHAnsi" w:hAnsiTheme="minorHAnsi" w:cstheme="minorHAnsi"/>
          <w:highlight w:val="green"/>
        </w:rPr>
        <w:t>lose</w:t>
      </w:r>
      <w:r w:rsidRPr="00993001">
        <w:rPr>
          <w:rStyle w:val="StyleUnderline"/>
          <w:rFonts w:asciiTheme="minorHAnsi" w:hAnsiTheme="minorHAnsi" w:cstheme="minorHAnsi"/>
        </w:rPr>
        <w:t xml:space="preserve"> its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one of the two </w:t>
      </w:r>
      <w:r w:rsidRPr="00993001">
        <w:rPr>
          <w:rStyle w:val="StyleUnderline"/>
          <w:rFonts w:asciiTheme="minorHAnsi" w:hAnsiTheme="minorHAnsi" w:cstheme="minorHAnsi"/>
          <w:highlight w:val="green"/>
        </w:rPr>
        <w:t>great powers</w:t>
      </w:r>
      <w:r w:rsidRPr="00993001">
        <w:rPr>
          <w:rStyle w:val="StyleUnderline"/>
          <w:rFonts w:asciiTheme="minorHAnsi" w:hAnsiTheme="minorHAnsi" w:cstheme="minorHAnsi"/>
        </w:rPr>
        <w:t xml:space="preserve"> might </w:t>
      </w:r>
      <w:r w:rsidRPr="00993001">
        <w:rPr>
          <w:rStyle w:val="StyleUnderline"/>
          <w:rFonts w:asciiTheme="minorHAnsi" w:hAnsiTheme="minorHAnsi" w:cstheme="minorHAnsi"/>
          <w:highlight w:val="green"/>
        </w:rPr>
        <w:t>gamble</w:t>
      </w:r>
      <w:r w:rsidRPr="00993001">
        <w:rPr>
          <w:rStyle w:val="StyleUnderline"/>
          <w:rFonts w:asciiTheme="minorHAnsi" w:hAnsiTheme="minorHAnsi" w:cstheme="minorHAnsi"/>
        </w:rPr>
        <w:t xml:space="preserve"> </w:t>
      </w:r>
      <w:r w:rsidRPr="00993001">
        <w:rPr>
          <w:rStyle w:val="StyleUnderline"/>
          <w:rFonts w:asciiTheme="minorHAnsi" w:hAnsiTheme="minorHAnsi" w:cstheme="minorHAnsi"/>
          <w:highlight w:val="green"/>
        </w:rPr>
        <w:t>that the other yield</w:t>
      </w:r>
      <w:r w:rsidRPr="00993001">
        <w:rPr>
          <w:rStyle w:val="StyleUnderline"/>
          <w:rFonts w:asciiTheme="minorHAnsi" w:hAnsiTheme="minorHAnsi" w:cstheme="minorHAnsi"/>
        </w:rPr>
        <w:t xml:space="preserve"> in a cyber-war or conventional limited war, or third party countries might engage in conflict with each other, with a view to obliging Washington or Beijing to intervene.</w:t>
      </w:r>
    </w:p>
    <w:bookmarkEnd w:id="0"/>
    <w:p w14:paraId="1FD3F8C9" w14:textId="77777777" w:rsidR="00D0700F" w:rsidRPr="002577D2" w:rsidRDefault="00D0700F" w:rsidP="00D0700F"/>
    <w:p w14:paraId="21FBF8A9" w14:textId="77777777" w:rsidR="00D0700F" w:rsidRDefault="00D0700F" w:rsidP="00D0700F"/>
    <w:p w14:paraId="5A7F235D" w14:textId="77777777" w:rsidR="00D0700F" w:rsidRPr="0091602E" w:rsidRDefault="00D0700F" w:rsidP="00D0700F"/>
    <w:p w14:paraId="5A7C9AEC" w14:textId="77777777" w:rsidR="00D0700F" w:rsidRPr="00876F56" w:rsidRDefault="00D0700F" w:rsidP="00D0700F"/>
    <w:p w14:paraId="79503E66" w14:textId="77777777" w:rsidR="00D0700F" w:rsidRPr="00B55AD5" w:rsidRDefault="00D0700F" w:rsidP="00D0700F"/>
    <w:p w14:paraId="1676DA20" w14:textId="77777777" w:rsidR="00D0700F" w:rsidRDefault="00D0700F" w:rsidP="00D0700F">
      <w:pPr>
        <w:pStyle w:val="Heading2"/>
      </w:pPr>
      <w:r>
        <w:t>2</w:t>
      </w:r>
    </w:p>
    <w:p w14:paraId="689AB5E5" w14:textId="77777777" w:rsidR="00D0700F" w:rsidRDefault="00D0700F" w:rsidP="00D0700F">
      <w:pPr>
        <w:pStyle w:val="Heading4"/>
      </w:pPr>
      <w:bookmarkStart w:id="1" w:name="_Hlk82985785"/>
      <w:r>
        <w:t xml:space="preserve">CP: The member nations of the WTO </w:t>
      </w:r>
      <w:r w:rsidRPr="00687D0D">
        <w:t>Should</w:t>
      </w:r>
      <w:r>
        <w:t xml:space="preserve"> Terminate current and</w:t>
      </w:r>
      <w:r w:rsidRPr="00687D0D">
        <w:t xml:space="preserve"> ban </w:t>
      </w:r>
      <w:r>
        <w:t>secondary patents</w:t>
      </w:r>
      <w:r w:rsidRPr="00687D0D">
        <w:t xml:space="preserve"> </w:t>
      </w:r>
      <w:r>
        <w:t>for medicines other than nanomedicine</w:t>
      </w:r>
    </w:p>
    <w:p w14:paraId="1240FBD8" w14:textId="77777777" w:rsidR="00D0700F" w:rsidRDefault="00D0700F" w:rsidP="00D0700F">
      <w:pPr>
        <w:pStyle w:val="Heading4"/>
      </w:pPr>
      <w:r>
        <w:t>Nanomed is rising and expecting to grow – use and preference for deadly diseases means its here to stay</w:t>
      </w:r>
    </w:p>
    <w:p w14:paraId="620A454A" w14:textId="77777777" w:rsidR="00D0700F" w:rsidRDefault="00D0700F" w:rsidP="00D0700F">
      <w:r w:rsidRPr="00762BFE">
        <w:rPr>
          <w:rFonts w:eastAsiaTheme="majorEastAsia" w:cstheme="majorBidi"/>
          <w:b/>
          <w:bCs/>
          <w:szCs w:val="26"/>
        </w:rPr>
        <w:t xml:space="preserve">Mordor, </w:t>
      </w:r>
      <w:r>
        <w:rPr>
          <w:rFonts w:eastAsiaTheme="majorEastAsia" w:cstheme="majorBidi"/>
          <w:b/>
          <w:bCs/>
          <w:szCs w:val="26"/>
        </w:rPr>
        <w:t>21</w:t>
      </w:r>
      <w:r>
        <w:t xml:space="preserve">, </w:t>
      </w:r>
      <w:r w:rsidRPr="00762BFE">
        <w:rPr>
          <w:sz w:val="16"/>
          <w:szCs w:val="16"/>
        </w:rPr>
        <w:t xml:space="preserve">“HEALTHCARE NANOTECHNOLOGY (NANOMEDICINE) MARKET - GROWTH, TRENDS, COVID-19 IMPACT, AND FORECASTS (2021 – 2026)”, Group of analysts and researchers that prvoides healthcare based insights to over 1700 companies across the world, URL: </w:t>
      </w:r>
      <w:hyperlink r:id="rId9" w:history="1">
        <w:r w:rsidRPr="00762BFE">
          <w:rPr>
            <w:rStyle w:val="Hyperlink"/>
            <w:sz w:val="16"/>
            <w:szCs w:val="16"/>
          </w:rPr>
          <w:t>https://www.mordorintelligence.com/industry-reports/healthcare-nanotechnology-nanomedicine-market#</w:t>
        </w:r>
      </w:hyperlink>
      <w:r w:rsidRPr="00762BFE">
        <w:rPr>
          <w:sz w:val="16"/>
          <w:szCs w:val="16"/>
        </w:rPr>
        <w:t xml:space="preserve">, KR </w:t>
      </w:r>
    </w:p>
    <w:p w14:paraId="3F110E16" w14:textId="77777777" w:rsidR="00D0700F" w:rsidRPr="00EF00EF" w:rsidRDefault="00D0700F" w:rsidP="00D0700F">
      <w:pPr>
        <w:rPr>
          <w:rStyle w:val="StyleUnderline"/>
        </w:rPr>
      </w:pPr>
      <w:r w:rsidRPr="00EF00EF">
        <w:rPr>
          <w:rStyle w:val="StyleUnderline"/>
        </w:rPr>
        <w:t>The healthcare nanotechnology (</w:t>
      </w:r>
      <w:r w:rsidRPr="000044C8">
        <w:rPr>
          <w:rStyle w:val="StyleUnderline"/>
          <w:highlight w:val="green"/>
        </w:rPr>
        <w:t>nanomed</w:t>
      </w:r>
      <w:r w:rsidRPr="00EF00EF">
        <w:rPr>
          <w:rStyle w:val="StyleUnderline"/>
        </w:rPr>
        <w:t xml:space="preserve">icine) market </w:t>
      </w:r>
      <w:r w:rsidRPr="000044C8">
        <w:rPr>
          <w:rStyle w:val="StyleUnderline"/>
          <w:highlight w:val="green"/>
        </w:rPr>
        <w:t>was valued at</w:t>
      </w:r>
      <w:r w:rsidRPr="00EF00EF">
        <w:rPr>
          <w:rStyle w:val="StyleUnderline"/>
        </w:rPr>
        <w:t xml:space="preserve"> USD </w:t>
      </w:r>
      <w:r w:rsidRPr="000044C8">
        <w:rPr>
          <w:rStyle w:val="StyleUnderline"/>
          <w:highlight w:val="green"/>
        </w:rPr>
        <w:t>219</w:t>
      </w:r>
      <w:r w:rsidRPr="00EF00EF">
        <w:rPr>
          <w:rStyle w:val="StyleUnderline"/>
        </w:rPr>
        <w:t xml:space="preserve">,850 </w:t>
      </w:r>
      <w:r w:rsidRPr="000044C8">
        <w:rPr>
          <w:rStyle w:val="StyleUnderline"/>
          <w:highlight w:val="green"/>
        </w:rPr>
        <w:t>million</w:t>
      </w:r>
      <w:r w:rsidRPr="00EF00EF">
        <w:rPr>
          <w:rStyle w:val="StyleUnderline"/>
        </w:rPr>
        <w:t xml:space="preserve"> in 2020, and it is </w:t>
      </w:r>
      <w:r w:rsidRPr="000044C8">
        <w:rPr>
          <w:rStyle w:val="StyleUnderline"/>
          <w:highlight w:val="green"/>
        </w:rPr>
        <w:t>expected to reach</w:t>
      </w:r>
      <w:r w:rsidRPr="00EF00EF">
        <w:rPr>
          <w:rStyle w:val="StyleUnderline"/>
        </w:rPr>
        <w:t xml:space="preserve"> USD </w:t>
      </w:r>
      <w:r w:rsidRPr="000044C8">
        <w:rPr>
          <w:rStyle w:val="StyleUnderline"/>
          <w:highlight w:val="green"/>
        </w:rPr>
        <w:t>461</w:t>
      </w:r>
      <w:r w:rsidRPr="00EF00EF">
        <w:rPr>
          <w:rStyle w:val="StyleUnderline"/>
        </w:rPr>
        <w:t xml:space="preserve">,252 </w:t>
      </w:r>
      <w:r w:rsidRPr="000044C8">
        <w:rPr>
          <w:rStyle w:val="StyleUnderline"/>
          <w:highlight w:val="green"/>
        </w:rPr>
        <w:t>million by 2026</w:t>
      </w:r>
      <w:r w:rsidRPr="00EF00EF">
        <w:rPr>
          <w:rStyle w:val="StyleUnderline"/>
        </w:rPr>
        <w:t>, registering a CAGR of nearly 11.9% during the forecast period, 2021-2026.</w:t>
      </w:r>
    </w:p>
    <w:p w14:paraId="0C56328B" w14:textId="77777777" w:rsidR="00D0700F" w:rsidRDefault="00D0700F" w:rsidP="00D0700F">
      <w:r w:rsidRPr="000044C8">
        <w:rPr>
          <w:rStyle w:val="StyleUnderline"/>
          <w:highlight w:val="green"/>
        </w:rPr>
        <w:t>The use of nanotech</w:t>
      </w:r>
      <w:r w:rsidRPr="00EF00EF">
        <w:rPr>
          <w:rStyle w:val="StyleUnderline"/>
        </w:rPr>
        <w:t xml:space="preserve">nology </w:t>
      </w:r>
      <w:r w:rsidRPr="000044C8">
        <w:rPr>
          <w:rStyle w:val="StyleUnderline"/>
          <w:highlight w:val="green"/>
        </w:rPr>
        <w:t>offers new opportunities for the development of novel strategie</w:t>
      </w:r>
      <w:r w:rsidRPr="00EF00EF">
        <w:rPr>
          <w:rStyle w:val="StyleUnderline"/>
        </w:rPr>
        <w:t xml:space="preserve">s in terms of prevention, diagnosis, and treatment of COVID-19 and other viral infections. </w:t>
      </w:r>
      <w:r w:rsidRPr="000044C8">
        <w:rPr>
          <w:rStyle w:val="StyleUnderline"/>
          <w:highlight w:val="green"/>
        </w:rPr>
        <w:t>COVID-19 management was done with</w:t>
      </w:r>
      <w:r w:rsidRPr="00EF00EF">
        <w:rPr>
          <w:rStyle w:val="StyleUnderline"/>
        </w:rPr>
        <w:t xml:space="preserve"> the development of </w:t>
      </w:r>
      <w:r w:rsidRPr="000044C8">
        <w:rPr>
          <w:rStyle w:val="StyleUnderline"/>
          <w:highlight w:val="green"/>
        </w:rPr>
        <w:t>nano-based materials</w:t>
      </w:r>
      <w:r>
        <w:t xml:space="preserve">, </w:t>
      </w:r>
      <w:r w:rsidRPr="00BA3071">
        <w:rPr>
          <w:sz w:val="16"/>
          <w:szCs w:val="16"/>
        </w:rPr>
        <w:t>such as disinfectants, personal protective equipment, diagnostic systems, and nanocarrier systems, for treatments and vaccine development. According to a research article by Estefania V. R. Campos, et al., published in the Journal of Nanobiotechnology in 2020, gold nanoparticles were functionalized with probes modified with thiol on the surface, which hybridize with the target and prevent the aggregation of the nanoparticles by salts and, consequently, the color change. This solution can be easily adapted for the diagnosis of COVID-19.</w:t>
      </w:r>
    </w:p>
    <w:p w14:paraId="61DDBC16" w14:textId="77777777" w:rsidR="00D0700F" w:rsidRPr="00EF00EF" w:rsidRDefault="00D0700F" w:rsidP="00D0700F">
      <w:pPr>
        <w:rPr>
          <w:rStyle w:val="StyleUnderline"/>
        </w:rPr>
      </w:pPr>
      <w:r w:rsidRPr="000044C8">
        <w:rPr>
          <w:rStyle w:val="StyleUnderline"/>
          <w:highlight w:val="green"/>
        </w:rPr>
        <w:t>The growth of</w:t>
      </w:r>
      <w:r w:rsidRPr="00EF00EF">
        <w:rPr>
          <w:rStyle w:val="StyleUnderline"/>
        </w:rPr>
        <w:t xml:space="preserve"> the healthcare nanotechnology (</w:t>
      </w:r>
      <w:r w:rsidRPr="000044C8">
        <w:rPr>
          <w:rStyle w:val="StyleUnderline"/>
          <w:highlight w:val="green"/>
        </w:rPr>
        <w:t>nanomed</w:t>
      </w:r>
      <w:r w:rsidRPr="00EF00EF">
        <w:rPr>
          <w:rStyle w:val="StyleUnderline"/>
        </w:rPr>
        <w:t xml:space="preserve">icine) market </w:t>
      </w:r>
      <w:r w:rsidRPr="000044C8">
        <w:rPr>
          <w:rStyle w:val="StyleUnderline"/>
          <w:highlight w:val="green"/>
        </w:rPr>
        <w:t>is</w:t>
      </w:r>
      <w:r w:rsidRPr="00EF00EF">
        <w:rPr>
          <w:rStyle w:val="StyleUnderline"/>
        </w:rPr>
        <w:t xml:space="preserve"> currently </w:t>
      </w:r>
      <w:r w:rsidRPr="000044C8">
        <w:rPr>
          <w:rStyle w:val="StyleUnderline"/>
          <w:highlight w:val="green"/>
        </w:rPr>
        <w:t>being driven by</w:t>
      </w:r>
      <w:r w:rsidRPr="00EF00EF">
        <w:rPr>
          <w:rStyle w:val="StyleUnderline"/>
        </w:rPr>
        <w:t xml:space="preserve"> various factors such as </w:t>
      </w:r>
      <w:r w:rsidRPr="000044C8">
        <w:rPr>
          <w:rStyle w:val="StyleUnderline"/>
          <w:highlight w:val="green"/>
        </w:rPr>
        <w:t>the</w:t>
      </w:r>
      <w:r w:rsidRPr="00EF00EF">
        <w:rPr>
          <w:rStyle w:val="StyleUnderline"/>
        </w:rPr>
        <w:t xml:space="preserve"> </w:t>
      </w:r>
      <w:r w:rsidRPr="000044C8">
        <w:rPr>
          <w:rStyle w:val="StyleUnderline"/>
        </w:rPr>
        <w:t xml:space="preserve">growing prevalence of cancer and genetic and cardiovascular diseases, </w:t>
      </w:r>
      <w:r w:rsidRPr="000044C8">
        <w:rPr>
          <w:rStyle w:val="StyleUnderline"/>
          <w:highlight w:val="green"/>
        </w:rPr>
        <w:t>increasing advancements in nanoscale technologies</w:t>
      </w:r>
      <w:r w:rsidRPr="00EF00EF">
        <w:rPr>
          <w:rStyle w:val="StyleUnderline"/>
        </w:rPr>
        <w:t xml:space="preserve"> for diagnostic procedures, </w:t>
      </w:r>
      <w:r w:rsidRPr="000044C8">
        <w:rPr>
          <w:rStyle w:val="StyleUnderline"/>
          <w:highlight w:val="green"/>
        </w:rPr>
        <w:t>and growing preference</w:t>
      </w:r>
      <w:r w:rsidRPr="00EF00EF">
        <w:rPr>
          <w:rStyle w:val="StyleUnderline"/>
        </w:rPr>
        <w:t xml:space="preserve"> for personalized medicines.</w:t>
      </w:r>
    </w:p>
    <w:p w14:paraId="12857DAC" w14:textId="77777777" w:rsidR="00D0700F" w:rsidRPr="00BA3071" w:rsidRDefault="00D0700F" w:rsidP="00D0700F">
      <w:pPr>
        <w:rPr>
          <w:sz w:val="16"/>
          <w:szCs w:val="16"/>
        </w:rPr>
      </w:pPr>
      <w:r w:rsidRPr="000044C8">
        <w:rPr>
          <w:rStyle w:val="StyleUnderline"/>
          <w:highlight w:val="green"/>
        </w:rPr>
        <w:t>Nanomed</w:t>
      </w:r>
      <w:r w:rsidRPr="00EF00EF">
        <w:rPr>
          <w:rStyle w:val="StyleUnderline"/>
        </w:rPr>
        <w:t xml:space="preserve">icine </w:t>
      </w:r>
      <w:r w:rsidRPr="000044C8">
        <w:rPr>
          <w:rStyle w:val="Emphasis"/>
          <w:highlight w:val="green"/>
        </w:rPr>
        <w:t xml:space="preserve">helps improve </w:t>
      </w:r>
      <w:r>
        <w:rPr>
          <w:rStyle w:val="Emphasis"/>
          <w:highlight w:val="green"/>
        </w:rPr>
        <w:t>0</w:t>
      </w:r>
      <w:r w:rsidRPr="000044C8">
        <w:rPr>
          <w:rStyle w:val="Emphasis"/>
          <w:highlight w:val="green"/>
        </w:rPr>
        <w:t xml:space="preserve"> health and offers solutions for </w:t>
      </w:r>
      <w:r>
        <w:rPr>
          <w:rStyle w:val="Emphasis"/>
          <w:highlight w:val="green"/>
        </w:rPr>
        <w:t>0</w:t>
      </w:r>
      <w:r w:rsidRPr="000044C8">
        <w:rPr>
          <w:rStyle w:val="Emphasis"/>
          <w:highlight w:val="green"/>
        </w:rPr>
        <w:t xml:space="preserve"> life-threatening diseases,</w:t>
      </w:r>
      <w:r w:rsidRPr="00EF00EF">
        <w:rPr>
          <w:rStyle w:val="StyleUnderline"/>
        </w:rPr>
        <w:t xml:space="preserve"> such as cancer, Parkinson’s disease, Alzheimer’s disease, diabetes, orthopedic diseases, and diseases related to blood, lungs, and the cardiovascular system</w:t>
      </w:r>
      <w:r>
        <w:t xml:space="preserve">. </w:t>
      </w:r>
      <w:r w:rsidRPr="00BA3071">
        <w:rPr>
          <w:sz w:val="16"/>
          <w:szCs w:val="16"/>
        </w:rPr>
        <w:t>According to Alzheimer's Disease International, globally, there were around 50 million people with dementia in 2020. This number is expected to double every 20 years, reaching 82 million in 2030 and 152 million in 2050. Therefore, the high burden of dementia is expected to increase the demand for effective therapeutics based on nanomedicine in the management of the disease, which is expected to drive the market growth.</w:t>
      </w:r>
    </w:p>
    <w:p w14:paraId="2632F59F" w14:textId="77777777" w:rsidR="00D0700F" w:rsidRDefault="00D0700F" w:rsidP="00D0700F">
      <w:r>
        <w:t xml:space="preserve">Moreover, </w:t>
      </w:r>
      <w:r w:rsidRPr="00EF00EF">
        <w:rPr>
          <w:rStyle w:val="StyleUnderline"/>
        </w:rPr>
        <w:t xml:space="preserve">the </w:t>
      </w:r>
      <w:r w:rsidRPr="000044C8">
        <w:rPr>
          <w:rStyle w:val="Emphasis"/>
          <w:highlight w:val="green"/>
        </w:rPr>
        <w:t xml:space="preserve">market players are involved in </w:t>
      </w:r>
      <w:r w:rsidRPr="00AF63C1">
        <w:rPr>
          <w:rStyle w:val="Emphasis"/>
        </w:rPr>
        <w:t xml:space="preserve">frequent </w:t>
      </w:r>
      <w:r w:rsidRPr="000044C8">
        <w:rPr>
          <w:rStyle w:val="Emphasis"/>
          <w:highlight w:val="green"/>
        </w:rPr>
        <w:t>product launches</w:t>
      </w:r>
      <w:r w:rsidRPr="00EF00EF">
        <w:rPr>
          <w:rStyle w:val="StyleUnderline"/>
        </w:rPr>
        <w:t xml:space="preserve"> to enhance their market presence</w:t>
      </w:r>
      <w:r>
        <w:t xml:space="preserve">. </w:t>
      </w:r>
      <w:r w:rsidRPr="00BA3071">
        <w:rPr>
          <w:sz w:val="16"/>
          <w:szCs w:val="16"/>
        </w:rPr>
        <w:t>For instance, in October 2020, Medtronic PLC launched its new Adaptix Interbody System, a navigated titanium spinal implant with the Titan nanoLOCK Surface Technology.</w:t>
      </w:r>
    </w:p>
    <w:p w14:paraId="0C0588D7" w14:textId="77777777" w:rsidR="00D0700F" w:rsidRPr="00EF00EF" w:rsidRDefault="00D0700F" w:rsidP="00D0700F">
      <w:pPr>
        <w:rPr>
          <w:rStyle w:val="StyleUnderline"/>
        </w:rPr>
      </w:pPr>
      <w:r>
        <w:t xml:space="preserve">However, </w:t>
      </w:r>
      <w:r w:rsidRPr="00512338">
        <w:rPr>
          <w:rStyle w:val="Emphasis"/>
          <w:highlight w:val="green"/>
        </w:rPr>
        <w:t xml:space="preserve">stringent regulatory issues </w:t>
      </w:r>
      <w:r w:rsidRPr="00512338">
        <w:rPr>
          <w:rStyle w:val="Emphasis"/>
        </w:rPr>
        <w:t xml:space="preserve">and the high cost of nanoparticle-assisted medicine, relative to its traditional counterparts, </w:t>
      </w:r>
      <w:r w:rsidRPr="00512338">
        <w:rPr>
          <w:rStyle w:val="Emphasis"/>
          <w:highlight w:val="green"/>
        </w:rPr>
        <w:t>are hindering</w:t>
      </w:r>
      <w:r w:rsidRPr="00512338">
        <w:rPr>
          <w:rStyle w:val="Emphasis"/>
        </w:rPr>
        <w:t xml:space="preserve"> the </w:t>
      </w:r>
      <w:r w:rsidRPr="00512338">
        <w:rPr>
          <w:rStyle w:val="Emphasis"/>
          <w:highlight w:val="green"/>
        </w:rPr>
        <w:t>growth</w:t>
      </w:r>
      <w:r w:rsidRPr="00512338">
        <w:rPr>
          <w:rStyle w:val="Emphasis"/>
        </w:rPr>
        <w:t xml:space="preserve"> of the market.</w:t>
      </w:r>
    </w:p>
    <w:p w14:paraId="4B5F5CCC" w14:textId="77777777" w:rsidR="00D0700F" w:rsidRDefault="00D0700F" w:rsidP="00D0700F"/>
    <w:p w14:paraId="2477DCE5" w14:textId="77777777" w:rsidR="00D0700F" w:rsidRDefault="00D0700F" w:rsidP="00D0700F"/>
    <w:p w14:paraId="25620E6A" w14:textId="77777777" w:rsidR="00D0700F" w:rsidRDefault="00D0700F" w:rsidP="00D0700F">
      <w:pPr>
        <w:pStyle w:val="Heading4"/>
      </w:pPr>
      <w:r>
        <w:t>Patents are key for phrarma companies to take the risk for developing nanomed</w:t>
      </w:r>
    </w:p>
    <w:p w14:paraId="3DCFCE73" w14:textId="77777777" w:rsidR="00D0700F" w:rsidRDefault="00D0700F" w:rsidP="00D0700F">
      <w:r w:rsidRPr="00C3130E">
        <w:rPr>
          <w:rFonts w:eastAsiaTheme="majorEastAsia" w:cstheme="majorBidi"/>
          <w:b/>
          <w:bCs/>
          <w:szCs w:val="26"/>
        </w:rPr>
        <w:t>Bawa, et.al, 05</w:t>
      </w:r>
      <w:r>
        <w:t xml:space="preserve">, </w:t>
      </w:r>
      <w:r w:rsidRPr="00C3130E">
        <w:rPr>
          <w:sz w:val="16"/>
          <w:szCs w:val="16"/>
        </w:rPr>
        <w:t xml:space="preserve">Science Direct, “Protecting new ideas and inventions in nanomedicine with patents”, Raj Bawa, MS, PhD, MD '22 is president of Bawa Biotech LLC, a biotech/pharma consultancy and patent law firm based in Ashburn, VA, USA that he founded in 2002. He is an inventor, entrepreneur, professor and registered patent agent licensed to practice before the U.S. Patent &amp; Trademark Office. Currently, he serves as a scientific advisor to Teva Pharmaceutical Industries Ltd. (Israel), is a visiting research scholar at the Pharmaceutical Research Institute of Albany College of Pharmacy (Albany, NY), and is vice president of Guanine, Inc. (Rensselaer, NY). Previously, he was an adjunct professor at Rensselaer Polytechnic Institute (Troy, NY) from 1998-2018, where he received his PhD degree in three years (biophysics/biochemistry), Kapil Bawa, PhD, is Professor of Marketing in the Allen G. Aaronson Department of Marketing and International Business, He has been an invited speaker at industry conferences and forums; has conducted executive development programs in Singapore, Taipei, India, and New York; and has consulted on marketing research projects. He holds a PhD in business from Columbia University, Stephen (Steve) B. Maebius is a partner and intellectual property lawyer with Foley &amp; Lardner LLP. He has led teams within Foley handling a variety of different kinds of IP work, including IP due diligence reviews, infringement and validity opinions, international portfolio management, licensing, litigation with parallel inter partes reviews, reexaminations and interferences, and pharmaceutical patent term extensions. Two IP transactions in which Steve has participated were awarded "Deal of Distinction" status by the Licensing Executives Society. He is a former member of the firm’s Management Committee and former chair of the Intellectual Property Department. Prior to becoming a lawyer, he was a patent examiner in the Biotechnology Group of the U.S. Patent &amp; Trademark Office, and more, URL: </w:t>
      </w:r>
      <w:hyperlink r:id="rId10" w:history="1">
        <w:r w:rsidRPr="00C3130E">
          <w:rPr>
            <w:rStyle w:val="Hyperlink"/>
            <w:sz w:val="16"/>
            <w:szCs w:val="16"/>
          </w:rPr>
          <w:t>https://www.sciencedirect.com/science/article/abs/pii/S1549963405000675#</w:t>
        </w:r>
      </w:hyperlink>
      <w:r w:rsidRPr="00C3130E">
        <w:rPr>
          <w:sz w:val="16"/>
          <w:szCs w:val="16"/>
        </w:rPr>
        <w:t>!, KR</w:t>
      </w:r>
    </w:p>
    <w:p w14:paraId="682FF8BA" w14:textId="77777777" w:rsidR="00D0700F" w:rsidRPr="00201A47" w:rsidRDefault="00D0700F" w:rsidP="00D0700F">
      <w:pPr>
        <w:rPr>
          <w:sz w:val="16"/>
          <w:szCs w:val="16"/>
        </w:rPr>
      </w:pPr>
      <w:r>
        <w:t xml:space="preserve">As we can see, </w:t>
      </w:r>
      <w:r w:rsidRPr="00685FA3">
        <w:rPr>
          <w:rStyle w:val="StyleUnderline"/>
          <w:highlight w:val="green"/>
        </w:rPr>
        <w:t>the time for nanomed</w:t>
      </w:r>
      <w:r w:rsidRPr="00D52764">
        <w:rPr>
          <w:rStyle w:val="StyleUnderline"/>
        </w:rPr>
        <w:t xml:space="preserve">icine </w:t>
      </w:r>
      <w:r w:rsidRPr="00201A47">
        <w:rPr>
          <w:rStyle w:val="StyleUnderline"/>
          <w:highlight w:val="green"/>
        </w:rPr>
        <w:t>has come</w:t>
      </w:r>
      <w:r w:rsidRPr="00D52764">
        <w:rPr>
          <w:rStyle w:val="StyleUnderline"/>
        </w:rPr>
        <w:t xml:space="preserve"> and a classic technologic revolution is unfolding</w:t>
      </w:r>
      <w:r>
        <w:t xml:space="preserve">. </w:t>
      </w:r>
      <w:r w:rsidRPr="00201A47">
        <w:rPr>
          <w:sz w:val="16"/>
          <w:szCs w:val="16"/>
        </w:rPr>
        <w:t>According to Nanotech Report 2003, venture funds are preferentially going to nanobiotechnology, with 52% of the $900 million in venture capital funding for nanotechnology in 1999 to</w:t>
      </w:r>
    </w:p>
    <w:p w14:paraId="1365E771" w14:textId="77777777" w:rsidR="00D0700F" w:rsidRPr="00201A47" w:rsidRDefault="00D0700F" w:rsidP="00D0700F">
      <w:pPr>
        <w:rPr>
          <w:sz w:val="16"/>
          <w:szCs w:val="16"/>
        </w:rPr>
      </w:pPr>
      <w:r w:rsidRPr="00201A47">
        <w:rPr>
          <w:sz w:val="16"/>
          <w:szCs w:val="16"/>
        </w:rPr>
        <w:t>2003 going to nanobiotechnology startups [19]. The market for nanobiotechnology has existed for only a few years, but it is expected to exceed $3 billion by 2008, reflecting an annual growth rate of 28% [20].</w:t>
      </w:r>
    </w:p>
    <w:p w14:paraId="476C94CB" w14:textId="77777777" w:rsidR="00D0700F" w:rsidRDefault="00D0700F" w:rsidP="00D0700F">
      <w:r w:rsidRPr="00201A47">
        <w:rPr>
          <w:sz w:val="16"/>
          <w:szCs w:val="16"/>
        </w:rPr>
        <w:t>Commercial nanomedicine, however, is at a nascent stage. Large-scale production challenges, high production costs, the public’s general reluctance to embrace innovative technology without real safety guidelines or products, and a well-established micrometer-scale industry are just a few of the bottlenecks facing early-stage nanotechnology (and nanomedicine) commercialization [5]. However, two major factors that will drive commercialization in nanomedicine in the near future will be federal funding and the expiration of drug patents [9]. Other drivers may include an aging population’s desire for novel drugs and therapies and the impact of bioinformatics on elucidation of the Human Genome Project genetic data. According to Merrill Lynch, 23 of the top global pharmaceutical patents will expire by 2008, accounting for an annual revenue loss of more than $46 billion [21</w:t>
      </w:r>
      <w:r>
        <w:t>].</w:t>
      </w:r>
      <w:r w:rsidRPr="00201A47">
        <w:rPr>
          <w:rStyle w:val="Emphasis"/>
        </w:rPr>
        <w:t xml:space="preserve"> </w:t>
      </w:r>
      <w:r w:rsidRPr="00201A47">
        <w:rPr>
          <w:rStyle w:val="Emphasis"/>
          <w:highlight w:val="green"/>
        </w:rPr>
        <w:t>Big pharmaceutical companies, currently reluctant to commit major resources</w:t>
      </w:r>
      <w:r w:rsidRPr="00201A47">
        <w:rPr>
          <w:rStyle w:val="Emphasis"/>
        </w:rPr>
        <w:t xml:space="preserve"> to nanotechnology R&amp;D, may well </w:t>
      </w:r>
      <w:r w:rsidRPr="00201A47">
        <w:rPr>
          <w:rStyle w:val="Emphasis"/>
          <w:highlight w:val="green"/>
        </w:rPr>
        <w:t>look to nanomed</w:t>
      </w:r>
      <w:r w:rsidRPr="00201A47">
        <w:rPr>
          <w:rStyle w:val="Emphasis"/>
        </w:rPr>
        <w:t xml:space="preserve">icine </w:t>
      </w:r>
      <w:r w:rsidRPr="00201A47">
        <w:rPr>
          <w:rStyle w:val="Emphasis"/>
          <w:highlight w:val="green"/>
        </w:rPr>
        <w:t>research and</w:t>
      </w:r>
      <w:r w:rsidRPr="00201A47">
        <w:rPr>
          <w:rStyle w:val="Emphasis"/>
        </w:rPr>
        <w:t xml:space="preserve"> nano- medicine-related </w:t>
      </w:r>
      <w:r w:rsidRPr="00201A47">
        <w:rPr>
          <w:rStyle w:val="Emphasis"/>
          <w:highlight w:val="green"/>
        </w:rPr>
        <w:t>patents to</w:t>
      </w:r>
      <w:r w:rsidRPr="00201A47">
        <w:rPr>
          <w:rStyle w:val="Emphasis"/>
        </w:rPr>
        <w:t xml:space="preserve"> eventually </w:t>
      </w:r>
      <w:r w:rsidRPr="00201A47">
        <w:rPr>
          <w:rStyle w:val="Emphasis"/>
          <w:highlight w:val="green"/>
        </w:rPr>
        <w:t>replace</w:t>
      </w:r>
      <w:r w:rsidRPr="00201A47">
        <w:rPr>
          <w:rStyle w:val="Emphasis"/>
        </w:rPr>
        <w:t xml:space="preserve"> some of these </w:t>
      </w:r>
      <w:r w:rsidRPr="00201A47">
        <w:rPr>
          <w:rStyle w:val="Emphasis"/>
          <w:highlight w:val="green"/>
        </w:rPr>
        <w:t>lost</w:t>
      </w:r>
      <w:r w:rsidRPr="00201A47">
        <w:rPr>
          <w:rStyle w:val="Emphasis"/>
        </w:rPr>
        <w:t xml:space="preserve"> </w:t>
      </w:r>
      <w:r w:rsidRPr="00201A47">
        <w:rPr>
          <w:rStyle w:val="Emphasis"/>
          <w:highlight w:val="green"/>
        </w:rPr>
        <w:t>revenues</w:t>
      </w:r>
      <w:r w:rsidRPr="00201A47">
        <w:rPr>
          <w:rStyle w:val="Emphasis"/>
        </w:rPr>
        <w:t>.</w:t>
      </w:r>
    </w:p>
    <w:p w14:paraId="2B95192C" w14:textId="77777777" w:rsidR="00D0700F" w:rsidRPr="00554686" w:rsidRDefault="00D0700F" w:rsidP="00D0700F">
      <w:r w:rsidRPr="00201A47">
        <w:rPr>
          <w:rStyle w:val="StyleUnderline"/>
          <w:highlight w:val="green"/>
        </w:rPr>
        <w:t>Patents are</w:t>
      </w:r>
      <w:r w:rsidRPr="00D52764">
        <w:rPr>
          <w:rStyle w:val="StyleUnderline"/>
        </w:rPr>
        <w:t xml:space="preserve"> already </w:t>
      </w:r>
      <w:r w:rsidRPr="00201A47">
        <w:rPr>
          <w:rStyle w:val="StyleUnderline"/>
          <w:highlight w:val="green"/>
        </w:rPr>
        <w:t>shaping the rapidly evolving field of nanoscience</w:t>
      </w:r>
      <w:r w:rsidRPr="00D52764">
        <w:rPr>
          <w:rStyle w:val="StyleUnderline"/>
        </w:rPr>
        <w:t xml:space="preserve"> generally and nanomedicine in particular.</w:t>
      </w:r>
      <w:r>
        <w:t xml:space="preserve"> In fact, </w:t>
      </w:r>
      <w:r w:rsidRPr="00D52764">
        <w:rPr>
          <w:rStyle w:val="StyleUnderline"/>
        </w:rPr>
        <w:t xml:space="preserve">for the past decade </w:t>
      </w:r>
      <w:r w:rsidRPr="00201A47">
        <w:rPr>
          <w:rStyle w:val="StyleUnderline"/>
          <w:highlight w:val="green"/>
        </w:rPr>
        <w:t>a swarm of</w:t>
      </w:r>
      <w:r w:rsidRPr="00D52764">
        <w:rPr>
          <w:rStyle w:val="StyleUnderline"/>
        </w:rPr>
        <w:t xml:space="preserve"> nanoscale </w:t>
      </w:r>
      <w:r w:rsidRPr="00201A47">
        <w:rPr>
          <w:rStyle w:val="StyleUnderline"/>
          <w:highlight w:val="green"/>
        </w:rPr>
        <w:t>inventions</w:t>
      </w:r>
      <w:r w:rsidRPr="00D52764">
        <w:rPr>
          <w:rStyle w:val="StyleUnderline"/>
        </w:rPr>
        <w:t xml:space="preserve"> of biologic or medical relevance </w:t>
      </w:r>
      <w:r w:rsidRPr="00201A47">
        <w:rPr>
          <w:rStyle w:val="StyleUnderline"/>
          <w:highlight w:val="green"/>
        </w:rPr>
        <w:t>has been arriving at the</w:t>
      </w:r>
      <w:r w:rsidRPr="00D52764">
        <w:rPr>
          <w:rStyle w:val="StyleUnderline"/>
        </w:rPr>
        <w:t xml:space="preserve"> US Patent and Trademark Office</w:t>
      </w:r>
      <w:r>
        <w:t xml:space="preserve"> (</w:t>
      </w:r>
      <w:r w:rsidRPr="00201A47">
        <w:rPr>
          <w:rStyle w:val="StyleUnderline"/>
          <w:highlight w:val="green"/>
        </w:rPr>
        <w:t>PTO</w:t>
      </w:r>
      <w:r>
        <w:t xml:space="preserve">) [2,5,7,12 - 16]. Similar to their importance to the development of the biotechnology and information technology industries, </w:t>
      </w:r>
      <w:r w:rsidRPr="00201A47">
        <w:rPr>
          <w:rStyle w:val="StyleUnderline"/>
          <w:highlight w:val="green"/>
        </w:rPr>
        <w:t>patents will</w:t>
      </w:r>
      <w:r w:rsidRPr="00D52764">
        <w:rPr>
          <w:rStyle w:val="StyleUnderline"/>
        </w:rPr>
        <w:t xml:space="preserve"> also </w:t>
      </w:r>
      <w:r w:rsidRPr="00201A47">
        <w:rPr>
          <w:rStyle w:val="StyleUnderline"/>
          <w:highlight w:val="green"/>
        </w:rPr>
        <w:t>play a critical role in</w:t>
      </w:r>
      <w:r w:rsidRPr="00D52764">
        <w:rPr>
          <w:rStyle w:val="StyleUnderline"/>
        </w:rPr>
        <w:t xml:space="preserve"> the </w:t>
      </w:r>
      <w:r w:rsidRPr="00201A47">
        <w:rPr>
          <w:rStyle w:val="StyleUnderline"/>
          <w:highlight w:val="green"/>
        </w:rPr>
        <w:t>success</w:t>
      </w:r>
      <w:r w:rsidRPr="00D52764">
        <w:rPr>
          <w:rStyle w:val="StyleUnderline"/>
        </w:rPr>
        <w:t xml:space="preserve"> of the global nanomedicine revolution</w:t>
      </w:r>
      <w:r>
        <w:t xml:space="preserve">. In the </w:t>
      </w:r>
      <w:r w:rsidRPr="00201A47">
        <w:t xml:space="preserve">future, </w:t>
      </w:r>
      <w:r w:rsidRPr="00201A47">
        <w:rPr>
          <w:rStyle w:val="StyleUnderline"/>
        </w:rPr>
        <w:t>nanomedicine will mimic what the biotechnology start-ups of the early 1980s</w:t>
      </w:r>
      <w:r w:rsidRPr="00D52764">
        <w:rPr>
          <w:rStyle w:val="StyleUnderline"/>
        </w:rPr>
        <w:t xml:space="preserve"> faced, namely, corporate partnerships, licensing, and venture opportunities. </w:t>
      </w:r>
      <w:r w:rsidRPr="00201A47">
        <w:rPr>
          <w:rStyle w:val="StyleUnderline"/>
          <w:highlight w:val="green"/>
        </w:rPr>
        <w:t>Patents are central to all these activities.</w:t>
      </w:r>
      <w:r>
        <w:t xml:space="preserve"> As we enter this golden era of nanomedicine in the next decade, with the field maturing and the promised breakthroughs accruing, </w:t>
      </w:r>
      <w:r w:rsidRPr="00201A47">
        <w:rPr>
          <w:rStyle w:val="StyleUnderline"/>
          <w:highlight w:val="green"/>
        </w:rPr>
        <w:t>patents</w:t>
      </w:r>
      <w:r w:rsidRPr="00D52764">
        <w:rPr>
          <w:rStyle w:val="StyleUnderline"/>
        </w:rPr>
        <w:t xml:space="preserve"> will </w:t>
      </w:r>
      <w:r w:rsidRPr="00201A47">
        <w:rPr>
          <w:rStyle w:val="Emphasis"/>
          <w:highlight w:val="green"/>
        </w:rPr>
        <w:t>generate</w:t>
      </w:r>
      <w:r w:rsidRPr="00201A47">
        <w:rPr>
          <w:rStyle w:val="Emphasis"/>
        </w:rPr>
        <w:t xml:space="preserve"> licensing </w:t>
      </w:r>
      <w:r w:rsidRPr="00201A47">
        <w:rPr>
          <w:rStyle w:val="Emphasis"/>
          <w:highlight w:val="green"/>
        </w:rPr>
        <w:t>revenue</w:t>
      </w:r>
      <w:r w:rsidRPr="00201A47">
        <w:rPr>
          <w:rStyle w:val="Emphasis"/>
        </w:rPr>
        <w:t xml:space="preserve">, </w:t>
      </w:r>
      <w:r w:rsidRPr="00201A47">
        <w:rPr>
          <w:rStyle w:val="Emphasis"/>
          <w:highlight w:val="green"/>
        </w:rPr>
        <w:t>provide leverage</w:t>
      </w:r>
      <w:r w:rsidRPr="00201A47">
        <w:rPr>
          <w:rStyle w:val="Emphasis"/>
        </w:rPr>
        <w:t xml:space="preserve"> in deals and mergers, </w:t>
      </w:r>
      <w:r w:rsidRPr="00201A47">
        <w:rPr>
          <w:rStyle w:val="Emphasis"/>
          <w:highlight w:val="green"/>
        </w:rPr>
        <w:t>and reduce</w:t>
      </w:r>
      <w:r w:rsidRPr="00201A47">
        <w:rPr>
          <w:rStyle w:val="Emphasis"/>
        </w:rPr>
        <w:t xml:space="preserve"> the </w:t>
      </w:r>
      <w:r w:rsidRPr="00201A47">
        <w:rPr>
          <w:rStyle w:val="Emphasis"/>
          <w:highlight w:val="green"/>
        </w:rPr>
        <w:t>likelihood of infringe- ment</w:t>
      </w:r>
      <w:r w:rsidRPr="00D52764">
        <w:rPr>
          <w:rStyle w:val="StyleUnderline"/>
        </w:rPr>
        <w:t>.</w:t>
      </w:r>
      <w:r>
        <w:t xml:space="preserve"> </w:t>
      </w:r>
      <w:r w:rsidRPr="00201A47">
        <w:rPr>
          <w:sz w:val="16"/>
          <w:szCs w:val="16"/>
        </w:rPr>
        <w:t>We believe that nanomedicine will almost certainly develop as biotechnology has, through intensive research that produces novel products and processes. We predict that the Bayh-Dole Act of 1980 will also assist nanomedicine- related companies in the way it helped biotechnology startups: by liberalizing the transfer of university-owned patents funded by government grants.</w:t>
      </w:r>
    </w:p>
    <w:p w14:paraId="11F37644" w14:textId="77777777" w:rsidR="00D0700F" w:rsidRDefault="00D0700F" w:rsidP="00D0700F"/>
    <w:p w14:paraId="440CDAE8" w14:textId="77777777" w:rsidR="00D0700F" w:rsidRDefault="00D0700F" w:rsidP="00D0700F">
      <w:pPr>
        <w:pStyle w:val="Heading4"/>
      </w:pPr>
      <w:r>
        <w:t>Advances in nanomed directly correlate to new medicine innovation and techniques</w:t>
      </w:r>
    </w:p>
    <w:p w14:paraId="3C36C5B5" w14:textId="77777777" w:rsidR="00D0700F" w:rsidRDefault="00D0700F" w:rsidP="00D0700F">
      <w:r w:rsidRPr="00BA634A">
        <w:rPr>
          <w:rFonts w:eastAsiaTheme="majorEastAsia" w:cstheme="majorBidi"/>
          <w:b/>
          <w:bCs/>
          <w:szCs w:val="26"/>
        </w:rPr>
        <w:t>Al-Ahmady, Ali-Boucetta, 20</w:t>
      </w:r>
      <w:r>
        <w:t xml:space="preserve">, </w:t>
      </w:r>
      <w:r w:rsidRPr="00CC6AF7">
        <w:rPr>
          <w:sz w:val="16"/>
          <w:szCs w:val="16"/>
        </w:rPr>
        <w:t xml:space="preserve">, 12/9/20, Zahraa, Hanene, Pharmacology Department, Center for Health, Aging, and Understanding Disease (CHAUD), School of Science and Technology, Nottingham Trent University, Nottingham, United Kingdom, School of Pharmacy and Optometry, University of Manchester, Manchester, United Kingdom, Nanomedicine, Drug Delivery &amp; Nanotoxicology Laboratory, The School of Pharmacy, College of Medical &amp; Dental Sciences, University of Birmingham, Birmingham, United Kingdom “Nanomedicine &amp; Nanotoxicology Future Could Be Reshaped Post-COVID-19 Pandemic”, Frontiers in Nanotechnology, URL: </w:t>
      </w:r>
      <w:hyperlink r:id="rId11" w:history="1">
        <w:r w:rsidRPr="00CC6AF7">
          <w:rPr>
            <w:rStyle w:val="Hyperlink"/>
            <w:sz w:val="16"/>
            <w:szCs w:val="16"/>
          </w:rPr>
          <w:t>https://www.frontiersin.org/articles/10.3389/fnano.2020.610465/full</w:t>
        </w:r>
      </w:hyperlink>
      <w:r w:rsidRPr="00CC6AF7">
        <w:rPr>
          <w:sz w:val="16"/>
          <w:szCs w:val="16"/>
        </w:rPr>
        <w:t>, KR</w:t>
      </w:r>
    </w:p>
    <w:p w14:paraId="1C4B78EA" w14:textId="77777777" w:rsidR="00D0700F" w:rsidRPr="00983125" w:rsidRDefault="00D0700F" w:rsidP="00D0700F">
      <w:pPr>
        <w:pStyle w:val="ListParagraph"/>
        <w:numPr>
          <w:ilvl w:val="0"/>
          <w:numId w:val="11"/>
        </w:numPr>
        <w:rPr>
          <w:sz w:val="20"/>
          <w:szCs w:val="20"/>
        </w:rPr>
      </w:pPr>
      <w:r w:rsidRPr="00983125">
        <w:rPr>
          <w:sz w:val="20"/>
          <w:szCs w:val="20"/>
        </w:rPr>
        <w:t>All parts mentioning that “this will lead to…” etc.. are in reference to people acknowledging the importance of nanomedicine for viruses like covid -- imo</w:t>
      </w:r>
    </w:p>
    <w:p w14:paraId="166A596A" w14:textId="77777777" w:rsidR="00D0700F" w:rsidRPr="007E5DE7" w:rsidRDefault="00D0700F" w:rsidP="00D0700F">
      <w:pPr>
        <w:rPr>
          <w:sz w:val="16"/>
          <w:szCs w:val="16"/>
        </w:rPr>
      </w:pPr>
      <w:r w:rsidRPr="007E5DE7">
        <w:rPr>
          <w:sz w:val="16"/>
          <w:szCs w:val="16"/>
        </w:rPr>
        <w:t>In an attempt to reduce animal testing, new in vitro models are evolving and will hopefully allow us to better understand the potential and toxicological effects of NPs (Stueckle and Roberts, 2019). With the severity of the COVID-19 disease, scientists around the globe quickly started developing COVID-19 animal models (Imai et al., 2020; Singh et al., 2020) but more interestingly relevant 3D models known as organoids to be able to understand the drastic effects of SARS-CoV-2 in vitro (Allison, 2020; Clevers, 2020; Dickson, 2020; Elbadawi and Efferth, 2020; Yang et al., 2020). The joint research efforts in understanding SARS-CoV-2 gives hope that similar efforts will be put together to combat other illnesses such as cancer and neurodegenerative disorders. It has also allowed us to realize that what is seen with SARS-CoV-2 is a form of nanotoxicity and that several new tools such as artificial intelligence have been deployed to understand the disease and develop therapies to combat it (Ahuja et al., 2020; Shaker et al., 2020). Therefore, similar tools should be used in the design of future nanotoxicology studies but also in the development of bioinspired drug delivery systems like viruses (Aulicino et al., 2020).</w:t>
      </w:r>
    </w:p>
    <w:p w14:paraId="08F4F806" w14:textId="77777777" w:rsidR="00D0700F" w:rsidRPr="007E5DE7" w:rsidRDefault="00D0700F" w:rsidP="00D0700F">
      <w:pPr>
        <w:rPr>
          <w:sz w:val="16"/>
          <w:szCs w:val="16"/>
        </w:rPr>
      </w:pPr>
      <w:r w:rsidRPr="007E5DE7">
        <w:rPr>
          <w:sz w:val="16"/>
          <w:szCs w:val="16"/>
        </w:rPr>
        <w:t>The Future of Nanomedicine &amp; Nanotoxicology and Conclusive Remarks</w:t>
      </w:r>
    </w:p>
    <w:p w14:paraId="38DBC0B7" w14:textId="77777777" w:rsidR="00D0700F" w:rsidRDefault="00D0700F" w:rsidP="00D0700F">
      <w:r w:rsidRPr="001C3272">
        <w:rPr>
          <w:rStyle w:val="StyleUnderline"/>
          <w:highlight w:val="green"/>
        </w:rPr>
        <w:t>Advances in nanotech</w:t>
      </w:r>
      <w:r w:rsidRPr="001C3272">
        <w:rPr>
          <w:rStyle w:val="StyleUnderline"/>
        </w:rPr>
        <w:t xml:space="preserve">nology design and fabrication </w:t>
      </w:r>
      <w:r w:rsidRPr="001C3272">
        <w:rPr>
          <w:rStyle w:val="StyleUnderline"/>
          <w:highlight w:val="green"/>
        </w:rPr>
        <w:t>set</w:t>
      </w:r>
      <w:r w:rsidRPr="001C3272">
        <w:rPr>
          <w:rStyle w:val="StyleUnderline"/>
        </w:rPr>
        <w:t xml:space="preserve"> the </w:t>
      </w:r>
      <w:r w:rsidRPr="001C3272">
        <w:rPr>
          <w:rStyle w:val="StyleUnderline"/>
          <w:highlight w:val="green"/>
        </w:rPr>
        <w:t>foundation for</w:t>
      </w:r>
      <w:r w:rsidRPr="001C3272">
        <w:rPr>
          <w:rStyle w:val="StyleUnderline"/>
        </w:rPr>
        <w:t xml:space="preserve"> several </w:t>
      </w:r>
      <w:r w:rsidRPr="001C3272">
        <w:rPr>
          <w:rStyle w:val="StyleUnderline"/>
          <w:highlight w:val="green"/>
        </w:rPr>
        <w:t>innovative</w:t>
      </w:r>
      <w:r w:rsidRPr="001C3272">
        <w:rPr>
          <w:rStyle w:val="StyleUnderline"/>
        </w:rPr>
        <w:t xml:space="preserve"> </w:t>
      </w:r>
      <w:r w:rsidRPr="001C3272">
        <w:rPr>
          <w:rStyle w:val="StyleUnderline"/>
          <w:highlight w:val="green"/>
        </w:rPr>
        <w:t>solutions</w:t>
      </w:r>
      <w:r w:rsidRPr="001C3272">
        <w:rPr>
          <w:rStyle w:val="StyleUnderline"/>
        </w:rPr>
        <w:t xml:space="preserve"> many of those have been repurposed in response to SARS-CoV-2 </w:t>
      </w:r>
      <w:r w:rsidRPr="001C3272">
        <w:rPr>
          <w:rStyle w:val="Emphasis"/>
        </w:rPr>
        <w:t xml:space="preserve">which </w:t>
      </w:r>
      <w:r w:rsidRPr="001C3272">
        <w:rPr>
          <w:rStyle w:val="Emphasis"/>
          <w:highlight w:val="green"/>
        </w:rPr>
        <w:t>highlights the potential that nanotech</w:t>
      </w:r>
      <w:r w:rsidRPr="001C3272">
        <w:rPr>
          <w:rStyle w:val="Emphasis"/>
        </w:rPr>
        <w:t xml:space="preserve">nology </w:t>
      </w:r>
      <w:r w:rsidRPr="001C3272">
        <w:rPr>
          <w:rStyle w:val="Emphasis"/>
          <w:highlight w:val="green"/>
        </w:rPr>
        <w:t>hold for several applications</w:t>
      </w:r>
      <w:r>
        <w:t xml:space="preserve"> (Kaushik, 2019; Shin et al., 2020). </w:t>
      </w:r>
      <w:r w:rsidRPr="001C3272">
        <w:rPr>
          <w:rStyle w:val="Emphasis"/>
          <w:highlight w:val="green"/>
        </w:rPr>
        <w:t>Accelerated translation of</w:t>
      </w:r>
      <w:r w:rsidRPr="001C3272">
        <w:rPr>
          <w:rStyle w:val="Emphasis"/>
        </w:rPr>
        <w:t xml:space="preserve"> those </w:t>
      </w:r>
      <w:r w:rsidRPr="001C3272">
        <w:rPr>
          <w:rStyle w:val="Emphasis"/>
          <w:highlight w:val="green"/>
        </w:rPr>
        <w:t>tech</w:t>
      </w:r>
      <w:r w:rsidRPr="001C3272">
        <w:rPr>
          <w:rStyle w:val="Emphasis"/>
        </w:rPr>
        <w:t xml:space="preserve">nologies </w:t>
      </w:r>
      <w:r w:rsidRPr="001C3272">
        <w:rPr>
          <w:rStyle w:val="Emphasis"/>
          <w:highlight w:val="green"/>
        </w:rPr>
        <w:t>into</w:t>
      </w:r>
      <w:r w:rsidRPr="001C3272">
        <w:rPr>
          <w:rStyle w:val="Emphasis"/>
        </w:rPr>
        <w:t xml:space="preserve"> the </w:t>
      </w:r>
      <w:r w:rsidRPr="001C3272">
        <w:rPr>
          <w:rStyle w:val="Emphasis"/>
          <w:highlight w:val="green"/>
        </w:rPr>
        <w:t>clinic and breaking barriers</w:t>
      </w:r>
      <w:r w:rsidRPr="001C3272">
        <w:rPr>
          <w:rStyle w:val="Emphasis"/>
        </w:rPr>
        <w:t xml:space="preserve"> of regulatory authorities </w:t>
      </w:r>
      <w:r w:rsidRPr="001C3272">
        <w:rPr>
          <w:rStyle w:val="Emphasis"/>
          <w:highlight w:val="green"/>
        </w:rPr>
        <w:t>indicates</w:t>
      </w:r>
      <w:r w:rsidRPr="001C3272">
        <w:rPr>
          <w:rStyle w:val="Emphasis"/>
        </w:rPr>
        <w:t xml:space="preserve"> a build of trust in this </w:t>
      </w:r>
      <w:r w:rsidRPr="001C3272">
        <w:rPr>
          <w:rStyle w:val="Emphasis"/>
          <w:highlight w:val="green"/>
        </w:rPr>
        <w:t>growing</w:t>
      </w:r>
      <w:r w:rsidRPr="001C3272">
        <w:rPr>
          <w:rStyle w:val="Emphasis"/>
        </w:rPr>
        <w:t xml:space="preserve"> </w:t>
      </w:r>
      <w:r w:rsidRPr="001C3272">
        <w:rPr>
          <w:rStyle w:val="Emphasis"/>
          <w:highlight w:val="green"/>
        </w:rPr>
        <w:t>field</w:t>
      </w:r>
      <w:r w:rsidRPr="001C3272">
        <w:rPr>
          <w:rStyle w:val="StyleUnderline"/>
        </w:rPr>
        <w:t xml:space="preserve">. </w:t>
      </w:r>
      <w:r w:rsidRPr="001C3272">
        <w:rPr>
          <w:rStyle w:val="StyleUnderline"/>
          <w:highlight w:val="green"/>
        </w:rPr>
        <w:t>The use of</w:t>
      </w:r>
      <w:r w:rsidRPr="001C3272">
        <w:rPr>
          <w:rStyle w:val="StyleUnderline"/>
        </w:rPr>
        <w:t xml:space="preserve"> lipid nanoparticle, viral based vaccines, viral-like </w:t>
      </w:r>
      <w:r w:rsidRPr="001C3272">
        <w:rPr>
          <w:rStyle w:val="StyleUnderline"/>
          <w:highlight w:val="green"/>
        </w:rPr>
        <w:t>nanoparticles</w:t>
      </w:r>
      <w:r w:rsidRPr="001C3272">
        <w:rPr>
          <w:rStyle w:val="StyleUnderline"/>
        </w:rPr>
        <w:t xml:space="preserve"> and other hard nanomaterials for vital detection and fabrication of personal protection equipment </w:t>
      </w:r>
      <w:r w:rsidRPr="001C3272">
        <w:rPr>
          <w:rStyle w:val="Emphasis"/>
          <w:highlight w:val="green"/>
        </w:rPr>
        <w:t>has been at the forefront in the</w:t>
      </w:r>
      <w:r w:rsidRPr="001C3272">
        <w:rPr>
          <w:rStyle w:val="Emphasis"/>
        </w:rPr>
        <w:t xml:space="preserve"> COVID-19 </w:t>
      </w:r>
      <w:r w:rsidRPr="001C3272">
        <w:rPr>
          <w:rStyle w:val="Emphasis"/>
          <w:highlight w:val="green"/>
        </w:rPr>
        <w:t>pandemic</w:t>
      </w:r>
      <w:r w:rsidRPr="001C3272">
        <w:rPr>
          <w:rStyle w:val="StyleUnderline"/>
        </w:rPr>
        <w:t>.</w:t>
      </w:r>
      <w:r>
        <w:t xml:space="preserve"> While these technologies are all very promising, </w:t>
      </w:r>
      <w:r w:rsidRPr="001C3272">
        <w:rPr>
          <w:rStyle w:val="StyleUnderline"/>
        </w:rPr>
        <w:t xml:space="preserve">it is understandable that some may take many months before proving their potential </w:t>
      </w:r>
      <w:r>
        <w:t>and may not realize their true impact for COVID- 19 pandemic. However</w:t>
      </w:r>
      <w:r w:rsidRPr="001C3272">
        <w:rPr>
          <w:rStyle w:val="StyleUnderline"/>
        </w:rPr>
        <w:t xml:space="preserve">, </w:t>
      </w:r>
      <w:r w:rsidRPr="001C3272">
        <w:rPr>
          <w:rStyle w:val="Emphasis"/>
          <w:highlight w:val="green"/>
        </w:rPr>
        <w:t>this will lay the basis for</w:t>
      </w:r>
      <w:r w:rsidRPr="001C3272">
        <w:rPr>
          <w:rStyle w:val="Emphasis"/>
        </w:rPr>
        <w:t xml:space="preserve"> these platform </w:t>
      </w:r>
      <w:r w:rsidRPr="001C3272">
        <w:rPr>
          <w:rStyle w:val="Emphasis"/>
          <w:highlight w:val="green"/>
        </w:rPr>
        <w:t>tech</w:t>
      </w:r>
      <w:r w:rsidRPr="001C3272">
        <w:rPr>
          <w:rStyle w:val="Emphasis"/>
        </w:rPr>
        <w:t xml:space="preserve">nologies </w:t>
      </w:r>
      <w:r w:rsidRPr="001C3272">
        <w:rPr>
          <w:rStyle w:val="Emphasis"/>
          <w:highlight w:val="green"/>
        </w:rPr>
        <w:t>to adapt to other</w:t>
      </w:r>
      <w:r w:rsidRPr="001C3272">
        <w:rPr>
          <w:rStyle w:val="Emphasis"/>
        </w:rPr>
        <w:t xml:space="preserve"> currently existing </w:t>
      </w:r>
      <w:r w:rsidRPr="001C3272">
        <w:rPr>
          <w:rStyle w:val="Emphasis"/>
          <w:highlight w:val="green"/>
        </w:rPr>
        <w:t>health</w:t>
      </w:r>
      <w:r w:rsidRPr="001C3272">
        <w:rPr>
          <w:rStyle w:val="Emphasis"/>
        </w:rPr>
        <w:t xml:space="preserve"> </w:t>
      </w:r>
      <w:r w:rsidRPr="001C3272">
        <w:rPr>
          <w:rStyle w:val="Emphasis"/>
          <w:highlight w:val="green"/>
        </w:rPr>
        <w:t>challenges and future health crises</w:t>
      </w:r>
      <w:r w:rsidRPr="001C3272">
        <w:rPr>
          <w:rStyle w:val="StyleUnderline"/>
        </w:rPr>
        <w:t xml:space="preserve">. We believe that </w:t>
      </w:r>
      <w:r w:rsidRPr="005D44FC">
        <w:rPr>
          <w:rStyle w:val="Emphasis"/>
        </w:rPr>
        <w:t xml:space="preserve">this will be </w:t>
      </w:r>
      <w:r w:rsidRPr="001C3272">
        <w:rPr>
          <w:rStyle w:val="Emphasis"/>
          <w:highlight w:val="green"/>
        </w:rPr>
        <w:t>a big push for nanomed</w:t>
      </w:r>
      <w:r w:rsidRPr="005D44FC">
        <w:rPr>
          <w:rStyle w:val="Emphasis"/>
        </w:rPr>
        <w:t>ical</w:t>
      </w:r>
      <w:r w:rsidRPr="001C3272">
        <w:rPr>
          <w:rStyle w:val="Emphasis"/>
          <w:highlight w:val="green"/>
        </w:rPr>
        <w:t xml:space="preserve"> applications </w:t>
      </w:r>
      <w:r w:rsidRPr="001C3272">
        <w:rPr>
          <w:rStyle w:val="StyleUnderline"/>
          <w:highlight w:val="green"/>
        </w:rPr>
        <w:t xml:space="preserve">and </w:t>
      </w:r>
      <w:r w:rsidRPr="005D44FC">
        <w:rPr>
          <w:rStyle w:val="StyleUnderline"/>
        </w:rPr>
        <w:t xml:space="preserve">become </w:t>
      </w:r>
      <w:r w:rsidRPr="001C3272">
        <w:rPr>
          <w:rStyle w:val="StyleUnderline"/>
          <w:highlight w:val="green"/>
        </w:rPr>
        <w:t>an incentive for</w:t>
      </w:r>
      <w:r w:rsidRPr="001C3272">
        <w:rPr>
          <w:rStyle w:val="StyleUnderline"/>
        </w:rPr>
        <w:t xml:space="preserve"> the scientific and industrial </w:t>
      </w:r>
      <w:r w:rsidRPr="001C3272">
        <w:rPr>
          <w:rStyle w:val="StyleUnderline"/>
          <w:highlight w:val="green"/>
        </w:rPr>
        <w:t>communities</w:t>
      </w:r>
      <w:r w:rsidRPr="001C3272">
        <w:rPr>
          <w:rStyle w:val="StyleUnderline"/>
        </w:rPr>
        <w:t xml:space="preserve">, stakeholders, funding and regulatory bodies </w:t>
      </w:r>
      <w:r w:rsidRPr="001C3272">
        <w:rPr>
          <w:rStyle w:val="StyleUnderline"/>
          <w:highlight w:val="green"/>
        </w:rPr>
        <w:t>to invest more effort</w:t>
      </w:r>
      <w:r w:rsidRPr="001C3272">
        <w:rPr>
          <w:rStyle w:val="StyleUnderline"/>
        </w:rPr>
        <w:t xml:space="preserve"> in this ever-growing field.</w:t>
      </w:r>
    </w:p>
    <w:p w14:paraId="617D11B5" w14:textId="77777777" w:rsidR="00D0700F" w:rsidRPr="00983125" w:rsidRDefault="00D0700F" w:rsidP="00D0700F">
      <w:pPr>
        <w:rPr>
          <w:sz w:val="16"/>
          <w:szCs w:val="16"/>
        </w:rPr>
      </w:pPr>
      <w:r w:rsidRPr="00983125">
        <w:rPr>
          <w:sz w:val="16"/>
          <w:szCs w:val="16"/>
        </w:rPr>
        <w:t>An interesting feature of nanomedicine is the ability to provide a generic platform that can be easily adapted to suit the application in need. This has been extensively demonstrated during this short period since the start of the pandemic. For example, just by changing the therapeutic molecule encapsulated inside natural or synthetic nanoparticles different examples of COVID-19 vaccine have been developed. As of 29th of October 2020, there are already 13 vaccine candidates in clinical trials that are based on nanotechnology, many are in Phase III and already showing promising results. This is indeed not the case for small drug molecules that must be fully modified and undergo retesting for each new application. Despite such clear differences, specific regulations for nanomedicine approval is still lacking and any new nanomedicine product still has to go through the full clinical approval process (Germain et al., 2020). A recent comparison of the approval rates of nanomedicine products compared to small drug molecules has shown that nanomedicine outperformed traditional drugs 4 times in oncology. Not many differences have been observed in other medical conditions which have been an area of debate recently, questioning whether nanomedicines are still delivering to their potential and whether they have any applicability outside oncology (Park, 2019). We believe that during the coronavirus pandemic the nanomedicine field has shined building up on excising platforms and knowledge and provided innovative excellent therapeutic modalities for COVID-19. Therefore, there is a need to build on existing power and enable the clinical development of nanoproducts to solve unmet clinical needs outside oncology. It is also crucial to address the gaps facing nanomedicine development such as; clinical and business engagement, nanotoxicological aspect of new classes of nanomaterials, mass production to GMP standards and global clarification on regulatory approval both on the physicochemical characterization and biological activity particularly when it comes to multifunctional products. In addition the design of nanotoxicological studies should be expanded to include relevant models (including co-morbidities) and exploit modern tools to understand nanomaterials toxicity. History had shown that crises can create new potential for innovative technology, and this pandemic could be the time to re-shape the future of the nanomedicine and nanotoxicology fields.</w:t>
      </w:r>
    </w:p>
    <w:p w14:paraId="161D35CE" w14:textId="77777777" w:rsidR="00D0700F" w:rsidRDefault="00D0700F" w:rsidP="00D0700F"/>
    <w:p w14:paraId="79A5ECA2" w14:textId="77777777" w:rsidR="00D0700F" w:rsidRDefault="00D0700F" w:rsidP="00D0700F"/>
    <w:p w14:paraId="6D740A05" w14:textId="77777777" w:rsidR="00D0700F" w:rsidRDefault="00D0700F" w:rsidP="00D0700F">
      <w:pPr>
        <w:pStyle w:val="Heading4"/>
      </w:pPr>
      <w:r>
        <w:t>Nanomed key to prevent massive disease spread and pandemic</w:t>
      </w:r>
    </w:p>
    <w:p w14:paraId="17B155BC" w14:textId="77777777" w:rsidR="00D0700F" w:rsidRPr="004F2B52" w:rsidRDefault="00D0700F" w:rsidP="00D0700F">
      <w:r w:rsidRPr="004F2B52">
        <w:rPr>
          <w:rStyle w:val="Heading4Char"/>
        </w:rPr>
        <w:t>Singh et.al, 21,</w:t>
      </w:r>
      <w:r>
        <w:t xml:space="preserve"> </w:t>
      </w:r>
      <w:r w:rsidRPr="004F2B52">
        <w:rPr>
          <w:sz w:val="16"/>
          <w:szCs w:val="16"/>
        </w:rPr>
        <w:t>“Insights from nanotechnology in COVID-19: prevention, detection, therapy and immunomodulation”, Future Medicine, Institute of Life Sciences, Priya Singh, Deepika Singh‡ Pratikshya Sa, Priyanka Mohapatra, Auromira Khuntia &amp; Sanjeeb K Sahoo Bhubaneswar, Odisha, 751023, India, Regional Center for Biotechnology, Pali, Haryana, 121001, India (all from the first institute and all in second except for Deppika and Sahoo)</w:t>
      </w:r>
      <w:r>
        <w:t xml:space="preserve"> </w:t>
      </w:r>
      <w:r w:rsidRPr="004F2B52">
        <w:rPr>
          <w:sz w:val="16"/>
          <w:szCs w:val="16"/>
        </w:rPr>
        <w:t xml:space="preserve">URL: </w:t>
      </w:r>
      <w:hyperlink r:id="rId12" w:history="1">
        <w:r w:rsidRPr="004F2B52">
          <w:rPr>
            <w:rStyle w:val="Hyperlink"/>
            <w:sz w:val="16"/>
            <w:szCs w:val="16"/>
          </w:rPr>
          <w:t>https://www.futuremedicine.com/doi/10.2217/nnm-2021-0004</w:t>
        </w:r>
      </w:hyperlink>
      <w:r w:rsidRPr="004F2B52">
        <w:rPr>
          <w:sz w:val="16"/>
          <w:szCs w:val="16"/>
        </w:rPr>
        <w:t>, KR</w:t>
      </w:r>
    </w:p>
    <w:p w14:paraId="0932C0C7" w14:textId="77777777" w:rsidR="00D0700F" w:rsidRDefault="00D0700F" w:rsidP="00D0700F">
      <w:r>
        <w:t xml:space="preserve">As </w:t>
      </w:r>
      <w:r w:rsidRPr="0025592B">
        <w:rPr>
          <w:rStyle w:val="StyleUnderline"/>
        </w:rPr>
        <w:t xml:space="preserve">COVID-19 is a highly contagious disease and presently there is a lack of effective treatment and vaccination for the same, </w:t>
      </w:r>
      <w:r w:rsidRPr="0025263C">
        <w:rPr>
          <w:rStyle w:val="StyleUnderline"/>
          <w:highlight w:val="green"/>
        </w:rPr>
        <w:t>preventing</w:t>
      </w:r>
      <w:r w:rsidRPr="0025592B">
        <w:rPr>
          <w:rStyle w:val="StyleUnderline"/>
        </w:rPr>
        <w:t xml:space="preserve"> the </w:t>
      </w:r>
      <w:r w:rsidRPr="0025263C">
        <w:rPr>
          <w:rStyle w:val="StyleUnderline"/>
          <w:highlight w:val="green"/>
        </w:rPr>
        <w:t xml:space="preserve">spread of infection is </w:t>
      </w:r>
      <w:r w:rsidRPr="0025263C">
        <w:rPr>
          <w:rStyle w:val="StyleUnderline"/>
        </w:rPr>
        <w:t xml:space="preserve">of </w:t>
      </w:r>
      <w:r w:rsidRPr="0025263C">
        <w:rPr>
          <w:rStyle w:val="StyleUnderline"/>
          <w:highlight w:val="green"/>
        </w:rPr>
        <w:t>the utmost importance</w:t>
      </w:r>
      <w:r w:rsidRPr="0025592B">
        <w:rPr>
          <w:rStyle w:val="StyleUnderline"/>
        </w:rPr>
        <w:t>.</w:t>
      </w:r>
      <w:r>
        <w:t xml:space="preserve"> Efforts have been made to prevent the transmission of the virus through social distancing, use of masks and PPE and reinforcement of hygiene methods [30]. In this context, </w:t>
      </w:r>
      <w:r w:rsidRPr="0025592B">
        <w:rPr>
          <w:rStyle w:val="StyleUnderline"/>
        </w:rPr>
        <w:t xml:space="preserve">several </w:t>
      </w:r>
      <w:r w:rsidRPr="0025263C">
        <w:rPr>
          <w:rStyle w:val="StyleUnderline"/>
          <w:highlight w:val="green"/>
        </w:rPr>
        <w:t>companies are investing in nanotech</w:t>
      </w:r>
      <w:r w:rsidRPr="0025592B">
        <w:rPr>
          <w:rStyle w:val="StyleUnderline"/>
        </w:rPr>
        <w:t xml:space="preserve">nology-based </w:t>
      </w:r>
      <w:r w:rsidRPr="0025263C">
        <w:rPr>
          <w:rStyle w:val="StyleUnderline"/>
          <w:highlight w:val="green"/>
        </w:rPr>
        <w:t>products</w:t>
      </w:r>
      <w:r w:rsidRPr="0025592B">
        <w:rPr>
          <w:rStyle w:val="StyleUnderline"/>
        </w:rPr>
        <w:t xml:space="preserve"> for the development of effective cleaning products and PPE. Research evidence suggests that silver </w:t>
      </w:r>
      <w:r w:rsidRPr="0025263C">
        <w:rPr>
          <w:rStyle w:val="StyleUnderline"/>
          <w:highlight w:val="green"/>
        </w:rPr>
        <w:t xml:space="preserve">nanoparticles have </w:t>
      </w:r>
      <w:r w:rsidRPr="00602630">
        <w:rPr>
          <w:rStyle w:val="StyleUnderline"/>
        </w:rPr>
        <w:t xml:space="preserve">potent </w:t>
      </w:r>
      <w:r w:rsidRPr="0025263C">
        <w:rPr>
          <w:rStyle w:val="StyleUnderline"/>
          <w:highlight w:val="green"/>
        </w:rPr>
        <w:t>antimicrobial effects</w:t>
      </w:r>
      <w:r w:rsidRPr="0025592B">
        <w:rPr>
          <w:rStyle w:val="StyleUnderline"/>
        </w:rPr>
        <w:t xml:space="preserve"> and are </w:t>
      </w:r>
      <w:r w:rsidRPr="0025263C">
        <w:rPr>
          <w:rStyle w:val="Emphasis"/>
          <w:highlight w:val="green"/>
        </w:rPr>
        <w:t>one of the most useful</w:t>
      </w:r>
      <w:r w:rsidRPr="0025263C">
        <w:rPr>
          <w:rStyle w:val="Emphasis"/>
        </w:rPr>
        <w:t xml:space="preserve"> metal </w:t>
      </w:r>
      <w:r w:rsidRPr="0025263C">
        <w:rPr>
          <w:rStyle w:val="Emphasis"/>
          <w:highlight w:val="green"/>
        </w:rPr>
        <w:t>disinfectants against viruses, bacteria</w:t>
      </w:r>
      <w:r w:rsidRPr="0025263C">
        <w:rPr>
          <w:rStyle w:val="Emphasis"/>
        </w:rPr>
        <w:t xml:space="preserve"> </w:t>
      </w:r>
      <w:r w:rsidRPr="0025592B">
        <w:rPr>
          <w:rStyle w:val="StyleUnderline"/>
        </w:rPr>
        <w:t>and other micro-organisms</w:t>
      </w:r>
      <w:r>
        <w:t xml:space="preserve"> [30,34]. </w:t>
      </w:r>
      <w:r w:rsidRPr="0025263C">
        <w:rPr>
          <w:sz w:val="10"/>
          <w:szCs w:val="10"/>
        </w:rPr>
        <w:t>Silver has been used to control infections since ancient times. The reported mechanisms for its antimicrobial activity are: inhibiting cellular respiration and disrupting metabolic pathways, leading to enhanced production of reactive oxygen species; forming pores and punctures on a bacterial cell wall by interacting with peptidoglycan molecules; and disrupting microbial DNA, thereby inhibiting viral replication [35</w:t>
      </w:r>
      <w:r w:rsidRPr="0025263C">
        <w:rPr>
          <w:rStyle w:val="StyleUnderline"/>
          <w:sz w:val="10"/>
          <w:szCs w:val="10"/>
        </w:rPr>
        <w:t>]</w:t>
      </w:r>
      <w:r w:rsidRPr="0025263C">
        <w:rPr>
          <w:rStyle w:val="StyleUnderline"/>
        </w:rPr>
        <w:t xml:space="preserve">. Silver </w:t>
      </w:r>
      <w:r w:rsidRPr="0025263C">
        <w:rPr>
          <w:rStyle w:val="StyleUnderline"/>
          <w:highlight w:val="green"/>
        </w:rPr>
        <w:t xml:space="preserve">nanoparticles are better antimicrobial agents than their </w:t>
      </w:r>
      <w:r w:rsidRPr="00AA538B">
        <w:rPr>
          <w:rStyle w:val="StyleUnderline"/>
        </w:rPr>
        <w:t xml:space="preserve">macro </w:t>
      </w:r>
      <w:r w:rsidRPr="0025263C">
        <w:rPr>
          <w:rStyle w:val="StyleUnderline"/>
          <w:highlight w:val="green"/>
        </w:rPr>
        <w:t xml:space="preserve">counterparts due to </w:t>
      </w:r>
      <w:r w:rsidRPr="0025263C">
        <w:rPr>
          <w:rStyle w:val="StyleUnderline"/>
        </w:rPr>
        <w:t xml:space="preserve">the </w:t>
      </w:r>
      <w:r w:rsidRPr="0025263C">
        <w:rPr>
          <w:rStyle w:val="StyleUnderline"/>
          <w:highlight w:val="green"/>
        </w:rPr>
        <w:t>larger</w:t>
      </w:r>
      <w:r w:rsidRPr="0025263C">
        <w:rPr>
          <w:rStyle w:val="StyleUnderline"/>
        </w:rPr>
        <w:t xml:space="preserve"> </w:t>
      </w:r>
      <w:r w:rsidRPr="0025263C">
        <w:rPr>
          <w:rStyle w:val="StyleUnderline"/>
          <w:highlight w:val="green"/>
        </w:rPr>
        <w:t>surface</w:t>
      </w:r>
      <w:r w:rsidRPr="0025263C">
        <w:rPr>
          <w:rStyle w:val="StyleUnderline"/>
        </w:rPr>
        <w:t xml:space="preserve">-to-volume </w:t>
      </w:r>
      <w:r w:rsidRPr="0025263C">
        <w:rPr>
          <w:rStyle w:val="StyleUnderline"/>
          <w:highlight w:val="green"/>
        </w:rPr>
        <w:t>ratio</w:t>
      </w:r>
      <w:r w:rsidRPr="0025263C">
        <w:rPr>
          <w:rStyle w:val="StyleUnderline"/>
        </w:rPr>
        <w:t xml:space="preserve"> that results from their nano size, </w:t>
      </w:r>
      <w:r w:rsidRPr="0025263C">
        <w:rPr>
          <w:rStyle w:val="Emphasis"/>
          <w:highlight w:val="green"/>
        </w:rPr>
        <w:t>which increases the area of reactivity</w:t>
      </w:r>
      <w:r w:rsidRPr="0025263C">
        <w:rPr>
          <w:rStyle w:val="StyleUnderline"/>
        </w:rPr>
        <w:t xml:space="preserve"> with microbes and enhances cellular uptake and infiltration into biological membranes. Further, the toxicity of silver nanoparticles is size- and shape-dependent.</w:t>
      </w:r>
      <w:r>
        <w:t xml:space="preserve"> </w:t>
      </w:r>
      <w:r w:rsidRPr="0025263C">
        <w:rPr>
          <w:sz w:val="10"/>
          <w:szCs w:val="10"/>
        </w:rPr>
        <w:t>It has been found that the smaller the size, the higher is the toxicity due to higher reactivity and ion release in cells [36].</w:t>
      </w:r>
    </w:p>
    <w:p w14:paraId="7B1A3D99" w14:textId="77777777" w:rsidR="00D0700F" w:rsidRPr="0025263C" w:rsidRDefault="00D0700F" w:rsidP="00D0700F">
      <w:pPr>
        <w:rPr>
          <w:sz w:val="10"/>
          <w:szCs w:val="10"/>
        </w:rPr>
      </w:pPr>
      <w:r>
        <w:t xml:space="preserve">Working in this direction SHEPROS, a Malaysian </w:t>
      </w:r>
      <w:r w:rsidRPr="00AA538B">
        <w:t xml:space="preserve">company, has developed </w:t>
      </w:r>
      <w:r w:rsidRPr="00AA538B">
        <w:rPr>
          <w:rStyle w:val="StyleUnderline"/>
        </w:rPr>
        <w:t xml:space="preserve">Nano Silver sanitizer containing a suspension of silver nanoparticles of size 25 nm that kills a broad spectrum of micro-organisms, including </w:t>
      </w:r>
      <w:r w:rsidRPr="00AA538B">
        <w:rPr>
          <w:rStyle w:val="Emphasis"/>
        </w:rPr>
        <w:t>viruses</w:t>
      </w:r>
      <w:r w:rsidRPr="00AA538B">
        <w:rPr>
          <w:rStyle w:val="StyleUnderline"/>
        </w:rPr>
        <w:t>, by adversely affecting cellular metabolism and inhibiting cell growth through suppression</w:t>
      </w:r>
      <w:r w:rsidRPr="0025263C">
        <w:rPr>
          <w:rStyle w:val="StyleUnderline"/>
        </w:rPr>
        <w:t xml:space="preserve"> of the basal metabolism of the electron transport system</w:t>
      </w:r>
      <w:r>
        <w:t xml:space="preserve">. </w:t>
      </w:r>
      <w:r w:rsidRPr="0025263C">
        <w:rPr>
          <w:sz w:val="10"/>
          <w:szCs w:val="10"/>
        </w:rPr>
        <w:t>This product is available on the market and can be used as a sanitizer against SARS-CoV-2 [37,38]. Similarly, Weinnovate Biosolutions, a startup supported jointly by the Indian Department of Science and Technology and Department of Biotechnology, has developed a nonalcoholic aqueous-based colloidal silver solution which shows its antiviral effect by preventing the synthesis of viral negative-strand RNA and viral budding [39]. Other silver-based nanoformulations marketed as sanitizers and disinfectants are listed in Table 1. NanoTouch Materials, LLC, a USA-based company, has developed NanoSeptic® Surface, which helps in disinfection of public touchpoints, such as door handles, elevator buttons and even the rear of phones, protecting them against SARS-CoV-2. This disinfectant is composed of mineral nanocrystals, which act as a catalyst in the presence of light to create a powerful oxidation reaction that oxidizes organic contaminants [40].</w:t>
      </w:r>
    </w:p>
    <w:p w14:paraId="38BA1656" w14:textId="77777777" w:rsidR="00D0700F" w:rsidRPr="0025263C" w:rsidRDefault="00D0700F" w:rsidP="00D0700F">
      <w:pPr>
        <w:rPr>
          <w:sz w:val="10"/>
          <w:szCs w:val="10"/>
        </w:rPr>
      </w:pPr>
      <w:r w:rsidRPr="0025263C">
        <w:rPr>
          <w:sz w:val="10"/>
          <w:szCs w:val="10"/>
        </w:rPr>
        <w:t>*table ommited*</w:t>
      </w:r>
    </w:p>
    <w:p w14:paraId="55F7AF8B" w14:textId="77777777" w:rsidR="00D0700F" w:rsidRPr="0025263C" w:rsidRDefault="00D0700F" w:rsidP="00D0700F">
      <w:pPr>
        <w:rPr>
          <w:sz w:val="10"/>
          <w:szCs w:val="10"/>
        </w:rPr>
      </w:pPr>
      <w:r>
        <w:t xml:space="preserve">Studies suggest </w:t>
      </w:r>
      <w:r w:rsidRPr="0025263C">
        <w:rPr>
          <w:rStyle w:val="StyleUnderline"/>
        </w:rPr>
        <w:t xml:space="preserve">that </w:t>
      </w:r>
      <w:r w:rsidRPr="0025263C">
        <w:rPr>
          <w:rStyle w:val="StyleUnderline"/>
          <w:highlight w:val="green"/>
        </w:rPr>
        <w:t xml:space="preserve">surface contamination plays a significant role in </w:t>
      </w:r>
      <w:r w:rsidRPr="0025263C">
        <w:rPr>
          <w:rStyle w:val="StyleUnderline"/>
        </w:rPr>
        <w:t xml:space="preserve">the </w:t>
      </w:r>
      <w:r w:rsidRPr="0025263C">
        <w:rPr>
          <w:rStyle w:val="StyleUnderline"/>
          <w:highlight w:val="green"/>
        </w:rPr>
        <w:t>transmission of viruses</w:t>
      </w:r>
      <w:r w:rsidRPr="0025263C">
        <w:rPr>
          <w:sz w:val="10"/>
          <w:szCs w:val="10"/>
        </w:rPr>
        <w:t>. Several nanomaterials (e.g., titanium dioxide, copper oxide and silver nanoparticles), when associated with polymers and textiles, can reduce the viability of viruses on surfaces, especially in conditions of light exposure [41]. Working in this direction a Chilean/USA-based company</w:t>
      </w:r>
      <w:r>
        <w:t xml:space="preserve">, </w:t>
      </w:r>
      <w:r w:rsidRPr="0025263C">
        <w:rPr>
          <w:rStyle w:val="StyleUnderline"/>
        </w:rPr>
        <w:t>Copper 3D, has developed a nanocomposite face mask named NanoHack in which 5% copper oxide nanoparticles are impregnated in three layers of nonwoven polypropylene filters, bestowing them with excellent antiviral activity against SARS-COV-2.</w:t>
      </w:r>
      <w:r>
        <w:t xml:space="preserve"> This mask is popular throughout the globe [42]. Promethean Particles Ltd, a UK-based company, is developing copper nanoparticle-embedded polymer fibers in collaboration with leading research facilities and textile companies for use in PPE kits [43]. </w:t>
      </w:r>
      <w:r w:rsidRPr="0025263C">
        <w:rPr>
          <w:rStyle w:val="StyleUnderline"/>
        </w:rPr>
        <w:t xml:space="preserve">Further, the </w:t>
      </w:r>
      <w:r w:rsidRPr="0025263C">
        <w:rPr>
          <w:rStyle w:val="StyleUnderline"/>
          <w:highlight w:val="green"/>
        </w:rPr>
        <w:t>development of protective materials</w:t>
      </w:r>
      <w:r w:rsidRPr="0025263C">
        <w:rPr>
          <w:rStyle w:val="StyleUnderline"/>
        </w:rPr>
        <w:t xml:space="preserve"> that </w:t>
      </w:r>
      <w:r w:rsidRPr="0025263C">
        <w:rPr>
          <w:rStyle w:val="StyleUnderline"/>
          <w:highlight w:val="green"/>
        </w:rPr>
        <w:t>can</w:t>
      </w:r>
      <w:r w:rsidRPr="0025263C">
        <w:rPr>
          <w:rStyle w:val="StyleUnderline"/>
        </w:rPr>
        <w:t xml:space="preserve"> not only </w:t>
      </w:r>
      <w:r w:rsidRPr="0025263C">
        <w:rPr>
          <w:rStyle w:val="StyleUnderline"/>
          <w:highlight w:val="green"/>
        </w:rPr>
        <w:t>capture</w:t>
      </w:r>
      <w:r w:rsidRPr="0025263C">
        <w:rPr>
          <w:rStyle w:val="StyleUnderline"/>
        </w:rPr>
        <w:t xml:space="preserve"> the </w:t>
      </w:r>
      <w:r w:rsidRPr="0025263C">
        <w:rPr>
          <w:rStyle w:val="StyleUnderline"/>
          <w:highlight w:val="green"/>
        </w:rPr>
        <w:t>viruses</w:t>
      </w:r>
      <w:r w:rsidRPr="0025263C">
        <w:rPr>
          <w:rStyle w:val="StyleUnderline"/>
        </w:rPr>
        <w:t xml:space="preserve"> but also </w:t>
      </w:r>
      <w:r w:rsidRPr="0025263C">
        <w:rPr>
          <w:rStyle w:val="StyleUnderline"/>
          <w:highlight w:val="green"/>
        </w:rPr>
        <w:t>kill</w:t>
      </w:r>
      <w:r w:rsidRPr="0025263C">
        <w:rPr>
          <w:rStyle w:val="StyleUnderline"/>
        </w:rPr>
        <w:t xml:space="preserve"> </w:t>
      </w:r>
      <w:r w:rsidRPr="0025263C">
        <w:rPr>
          <w:rStyle w:val="StyleUnderline"/>
          <w:highlight w:val="green"/>
        </w:rPr>
        <w:t>them</w:t>
      </w:r>
      <w:r w:rsidRPr="0025263C">
        <w:rPr>
          <w:rStyle w:val="StyleUnderline"/>
        </w:rPr>
        <w:t xml:space="preserve"> would have</w:t>
      </w:r>
      <w:r w:rsidRPr="0025263C">
        <w:rPr>
          <w:rStyle w:val="Emphasis"/>
          <w:highlight w:val="green"/>
        </w:rPr>
        <w:t xml:space="preserve">a far-reaching effect in preventing the </w:t>
      </w:r>
      <w:r w:rsidRPr="00602630">
        <w:rPr>
          <w:rStyle w:val="Emphasis"/>
        </w:rPr>
        <w:t xml:space="preserve">spread of </w:t>
      </w:r>
      <w:r w:rsidRPr="0025263C">
        <w:rPr>
          <w:rStyle w:val="Emphasis"/>
          <w:highlight w:val="green"/>
        </w:rPr>
        <w:t>COVID-19</w:t>
      </w:r>
      <w:r>
        <w:t xml:space="preserve">. For this, </w:t>
      </w:r>
      <w:r w:rsidRPr="0025263C">
        <w:rPr>
          <w:rStyle w:val="StyleUnderline"/>
        </w:rPr>
        <w:t>nanomaterials that have an inherent antiviral activity, such as silver nanoparticles, graphene oxide (GO), copper oxide nanoparticles, two-dimensional carbides and nitrides can be employed</w:t>
      </w:r>
      <w:r>
        <w:t xml:space="preserve">. </w:t>
      </w:r>
      <w:r w:rsidRPr="0025263C">
        <w:rPr>
          <w:sz w:val="10"/>
          <w:szCs w:val="10"/>
        </w:rPr>
        <w:t>It was found that coating these nanomaterials on masks and PPE enhances their ability to capture and inactivate viruses [18]. In this context, RESPILON Group, a Czech Republic-based company, has developed ReSpimask® VK, which is available on the market and has 99.9 % filtration efficiency for viruses and bacteria. The filter of the mask is enriched with accelerated copper oxide nanoparticles, due to which it not only intercepts the viruses but also actively kills them [44]. Further, a reusable and recyclable mask can also be developed by depositing a few layers of graphene on a low-melting-temperature unwoven mask. The excellent hydrophobic and photothermal properties of graphene help to repel the incoming aqueous droplets and allow for sunlight sterilization, respectively [45]. This product is still under development and is not yet available on the market. Apart from its usage in cleaning products and PPE, nanotechnology has also been employed in the development of air purifiers to prevent airborne transmission of the SARS-CoV-2 virus. In this context, the TeqAir 200 air ionizer developed by TEQOYA, a France-based company, is already on the market. As the size of SARS-CoV-2 is close to the median of the particle sizes for which TEQOYA air purifiers are efficient, they would be expected to reduce the concentration of SARS-CoV-2 in the air [46]. Apart from those mentioned above, we have summarized other examples of nanotechnology-based products to prevent COVID-19 spread in Table 1.</w:t>
      </w:r>
    </w:p>
    <w:p w14:paraId="1A163A38" w14:textId="77777777" w:rsidR="00D0700F" w:rsidRPr="0025263C" w:rsidRDefault="00D0700F" w:rsidP="00D0700F">
      <w:pPr>
        <w:rPr>
          <w:sz w:val="10"/>
          <w:szCs w:val="10"/>
        </w:rPr>
      </w:pPr>
      <w:r w:rsidRPr="0025263C">
        <w:rPr>
          <w:rStyle w:val="StyleUnderline"/>
        </w:rPr>
        <w:t xml:space="preserve">Past global experiences of viral outbreaks suggest that </w:t>
      </w:r>
      <w:r w:rsidRPr="0025263C">
        <w:rPr>
          <w:rStyle w:val="StyleUnderline"/>
          <w:highlight w:val="green"/>
        </w:rPr>
        <w:t xml:space="preserve">immunizing individuals is the only prevention from </w:t>
      </w:r>
      <w:r w:rsidRPr="0025263C">
        <w:rPr>
          <w:rStyle w:val="StyleUnderline"/>
        </w:rPr>
        <w:t xml:space="preserve">the </w:t>
      </w:r>
      <w:r w:rsidRPr="0025263C">
        <w:rPr>
          <w:rStyle w:val="StyleUnderline"/>
          <w:highlight w:val="green"/>
        </w:rPr>
        <w:t>future influence of viral infections</w:t>
      </w:r>
      <w:r w:rsidRPr="0025263C">
        <w:rPr>
          <w:rStyle w:val="StyleUnderline"/>
        </w:rPr>
        <w:t>, hence biomedical intervention toward vaccination is the prime focus of research</w:t>
      </w:r>
      <w:r>
        <w:t xml:space="preserve">. </w:t>
      </w:r>
      <w:r w:rsidRPr="0025263C">
        <w:rPr>
          <w:rStyle w:val="StyleUnderline"/>
          <w:highlight w:val="green"/>
        </w:rPr>
        <w:t>Vaccination</w:t>
      </w:r>
      <w:r w:rsidRPr="0025263C">
        <w:rPr>
          <w:rStyle w:val="StyleUnderline"/>
        </w:rPr>
        <w:t xml:space="preserve"> has served as the most effective public health program that can prevent or control the spread of contagious disease and it </w:t>
      </w:r>
      <w:r w:rsidRPr="0025263C">
        <w:rPr>
          <w:rStyle w:val="StyleUnderline"/>
          <w:highlight w:val="green"/>
        </w:rPr>
        <w:t>seems to be the only hope</w:t>
      </w:r>
      <w:r w:rsidRPr="0025263C">
        <w:rPr>
          <w:rStyle w:val="StyleUnderline"/>
        </w:rPr>
        <w:t xml:space="preserve"> to combat COVID-19</w:t>
      </w:r>
      <w:r>
        <w:t xml:space="preserve">. </w:t>
      </w:r>
      <w:r w:rsidRPr="0025263C">
        <w:rPr>
          <w:sz w:val="10"/>
          <w:szCs w:val="10"/>
        </w:rPr>
        <w:t>The uncontrolled increase in the number of SARS-CoV-2 infected cases and the emergence of new strains of SARS-CoV-2 has emphasized the urgent global need for vaccine development. Vaccination is the process of immunization whereby the host immune system is activated to induce long-term immune memory, which protects against future infection by a pathogen. It prevents infectious diseases by inducing a controlled immune response against the pathogen by mimicking its natural interaction with the host immune system. Vaccines consist of two major components: an antigen, which targets the immune system to activate it, and an adjuvant, which is coadministered with vaccines to potentiate or modulate the immune system against the antigen [47].</w:t>
      </w:r>
    </w:p>
    <w:p w14:paraId="61C43E33" w14:textId="77777777" w:rsidR="00D0700F" w:rsidRPr="00271547" w:rsidRDefault="00D0700F" w:rsidP="00D0700F">
      <w:r w:rsidRPr="0025263C">
        <w:rPr>
          <w:sz w:val="10"/>
          <w:szCs w:val="10"/>
        </w:rPr>
        <w:t>Conventional vaccines include either live attenuated pathogens which have a risk of reversion to virulent strains, or inactivated pathogens which generally display weak immunogenicity. This has led to the development of next-generation subunit vaccines like RNA or DNA encoding viral antigens, which could overcome these limitations; however, they suffer from low immunogenicity [48]. Because all of these are proteins which are easily degraded in the body, successful vaccines are still difficult to achieve for various infectious diseases.</w:t>
      </w:r>
      <w:r>
        <w:t xml:space="preserve"> </w:t>
      </w:r>
      <w:r w:rsidRPr="0025263C">
        <w:rPr>
          <w:rStyle w:val="StyleUnderline"/>
          <w:highlight w:val="green"/>
        </w:rPr>
        <w:t>Nanotech</w:t>
      </w:r>
      <w:r w:rsidRPr="0025263C">
        <w:rPr>
          <w:rStyle w:val="StyleUnderline"/>
        </w:rPr>
        <w:t xml:space="preserve">nology-based platforms </w:t>
      </w:r>
      <w:r w:rsidRPr="0025263C">
        <w:rPr>
          <w:rStyle w:val="StyleUnderline"/>
          <w:highlight w:val="green"/>
        </w:rPr>
        <w:t xml:space="preserve">have been used for </w:t>
      </w:r>
      <w:r w:rsidRPr="0025263C">
        <w:rPr>
          <w:rStyle w:val="StyleUnderline"/>
        </w:rPr>
        <w:t xml:space="preserve">specific </w:t>
      </w:r>
      <w:r w:rsidRPr="0025263C">
        <w:rPr>
          <w:rStyle w:val="StyleUnderline"/>
          <w:highlight w:val="green"/>
        </w:rPr>
        <w:t xml:space="preserve">delivery and </w:t>
      </w:r>
      <w:r w:rsidRPr="0025263C">
        <w:rPr>
          <w:rStyle w:val="StyleUnderline"/>
        </w:rPr>
        <w:t xml:space="preserve">sustainable </w:t>
      </w:r>
      <w:r w:rsidRPr="0025263C">
        <w:rPr>
          <w:rStyle w:val="StyleUnderline"/>
          <w:highlight w:val="green"/>
        </w:rPr>
        <w:t>release of</w:t>
      </w:r>
      <w:r w:rsidRPr="0025263C">
        <w:rPr>
          <w:rStyle w:val="StyleUnderline"/>
        </w:rPr>
        <w:t xml:space="preserve"> antigens, </w:t>
      </w:r>
      <w:r w:rsidRPr="0087029F">
        <w:rPr>
          <w:rStyle w:val="StyleUnderline"/>
          <w:highlight w:val="green"/>
        </w:rPr>
        <w:t>adjuvants</w:t>
      </w:r>
      <w:r w:rsidRPr="0025263C">
        <w:rPr>
          <w:rStyle w:val="StyleUnderline"/>
        </w:rPr>
        <w:t xml:space="preserve"> and immunoregulatory </w:t>
      </w:r>
      <w:r w:rsidRPr="0025263C">
        <w:rPr>
          <w:rStyle w:val="StyleUnderline"/>
          <w:highlight w:val="green"/>
        </w:rPr>
        <w:t>agents</w:t>
      </w:r>
      <w:r w:rsidRPr="0025263C">
        <w:rPr>
          <w:rStyle w:val="StyleUnderline"/>
        </w:rPr>
        <w:t xml:space="preserve"> [49] as they can control improper immune stimulation, loss of bioactivity of immunoactive agents during circulation, and off-target side effects. </w:t>
      </w:r>
      <w:r w:rsidRPr="0025263C">
        <w:rPr>
          <w:rStyle w:val="Emphasis"/>
          <w:highlight w:val="green"/>
        </w:rPr>
        <w:t>Pharma</w:t>
      </w:r>
      <w:r w:rsidRPr="0025263C">
        <w:rPr>
          <w:rStyle w:val="Emphasis"/>
        </w:rPr>
        <w:t xml:space="preserve">ceutical </w:t>
      </w:r>
      <w:r w:rsidRPr="00AA538B">
        <w:rPr>
          <w:rStyle w:val="Emphasis"/>
          <w:highlight w:val="green"/>
        </w:rPr>
        <w:t>companies</w:t>
      </w:r>
      <w:r w:rsidRPr="0025263C">
        <w:rPr>
          <w:rStyle w:val="Emphasis"/>
        </w:rPr>
        <w:t xml:space="preserve"> </w:t>
      </w:r>
      <w:r w:rsidRPr="0025263C">
        <w:rPr>
          <w:rStyle w:val="Emphasis"/>
          <w:highlight w:val="green"/>
        </w:rPr>
        <w:t>are using nanoparticles for vaccine development and deliver</w:t>
      </w:r>
      <w:r w:rsidRPr="0025263C">
        <w:rPr>
          <w:rStyle w:val="Emphasis"/>
        </w:rPr>
        <w:t>y</w:t>
      </w:r>
      <w:r>
        <w:t xml:space="preserve"> (Table 2). </w:t>
      </w:r>
      <w:r w:rsidRPr="0025263C">
        <w:rPr>
          <w:rStyle w:val="StyleUnderline"/>
        </w:rPr>
        <w:t>Companies like BioNTech/</w:t>
      </w:r>
      <w:r w:rsidRPr="0025263C">
        <w:rPr>
          <w:rStyle w:val="Emphasis"/>
          <w:highlight w:val="green"/>
        </w:rPr>
        <w:t>Pfizer</w:t>
      </w:r>
      <w:r w:rsidRPr="0025263C">
        <w:rPr>
          <w:rStyle w:val="Emphasis"/>
        </w:rPr>
        <w:t xml:space="preserve"> and </w:t>
      </w:r>
      <w:r w:rsidRPr="0025263C">
        <w:rPr>
          <w:rStyle w:val="Emphasis"/>
          <w:highlight w:val="green"/>
        </w:rPr>
        <w:t>Moderna</w:t>
      </w:r>
      <w:r w:rsidRPr="0025263C">
        <w:rPr>
          <w:rStyle w:val="Emphasis"/>
        </w:rPr>
        <w:t xml:space="preserve"> have </w:t>
      </w:r>
      <w:r w:rsidRPr="0025263C">
        <w:rPr>
          <w:rStyle w:val="Emphasis"/>
          <w:highlight w:val="green"/>
        </w:rPr>
        <w:t>encapsulated</w:t>
      </w:r>
      <w:r w:rsidRPr="0025263C">
        <w:rPr>
          <w:rStyle w:val="Emphasis"/>
        </w:rPr>
        <w:t xml:space="preserve"> their mRNA </w:t>
      </w:r>
      <w:r w:rsidRPr="0025263C">
        <w:rPr>
          <w:rStyle w:val="Emphasis"/>
          <w:highlight w:val="green"/>
        </w:rPr>
        <w:t>vaccines in</w:t>
      </w:r>
      <w:r w:rsidRPr="0025263C">
        <w:rPr>
          <w:rStyle w:val="Emphasis"/>
        </w:rPr>
        <w:t xml:space="preserve"> lipid </w:t>
      </w:r>
      <w:r w:rsidRPr="0025263C">
        <w:rPr>
          <w:rStyle w:val="Emphasis"/>
          <w:highlight w:val="green"/>
        </w:rPr>
        <w:t>nanoparticles</w:t>
      </w:r>
      <w:r w:rsidRPr="0025263C">
        <w:rPr>
          <w:rStyle w:val="Emphasis"/>
        </w:rPr>
        <w:t xml:space="preserve"> </w:t>
      </w:r>
      <w:r>
        <w:t>[</w:t>
      </w:r>
      <w:r w:rsidRPr="0025263C">
        <w:rPr>
          <w:sz w:val="10"/>
          <w:szCs w:val="10"/>
        </w:rPr>
        <w:t>50,51], whereas Oxford/AstraZeneca and CanSino [52] have incorporated the antigen-encoding sequence into the DNA of adenovirus [53]. On the other hand, Novavax, Inc., a nanotechnology-based company, has conjugated the S protein of SARS-CoV-2 onto the surface of nano-sized virus-like particles [54] for effective delivery of vaccines to the host body [55].</w:t>
      </w:r>
      <w:r>
        <w:t xml:space="preserve"> </w:t>
      </w:r>
      <w:r w:rsidRPr="0025263C">
        <w:rPr>
          <w:rStyle w:val="Emphasis"/>
        </w:rPr>
        <w:t xml:space="preserve">The </w:t>
      </w:r>
      <w:r w:rsidRPr="0025263C">
        <w:rPr>
          <w:rStyle w:val="Emphasis"/>
          <w:highlight w:val="green"/>
        </w:rPr>
        <w:t>next-gen</w:t>
      </w:r>
      <w:r w:rsidRPr="0025263C">
        <w:rPr>
          <w:rStyle w:val="Emphasis"/>
        </w:rPr>
        <w:t xml:space="preserve">eration </w:t>
      </w:r>
      <w:r w:rsidRPr="0025263C">
        <w:rPr>
          <w:rStyle w:val="Emphasis"/>
          <w:highlight w:val="green"/>
        </w:rPr>
        <w:t>vaccines</w:t>
      </w:r>
      <w:r w:rsidRPr="0025263C">
        <w:rPr>
          <w:rStyle w:val="Emphasis"/>
        </w:rPr>
        <w:t xml:space="preserve"> like subunit vaccines </w:t>
      </w:r>
      <w:r w:rsidRPr="0025263C">
        <w:rPr>
          <w:rStyle w:val="Emphasis"/>
          <w:highlight w:val="green"/>
        </w:rPr>
        <w:t>rely on adjuvants</w:t>
      </w:r>
      <w:r w:rsidRPr="0025263C">
        <w:rPr>
          <w:rStyle w:val="Emphasis"/>
        </w:rPr>
        <w:t xml:space="preserve"> </w:t>
      </w:r>
      <w:r w:rsidRPr="0025263C">
        <w:rPr>
          <w:rStyle w:val="StyleUnderline"/>
        </w:rPr>
        <w:t>that can enhance the vaccine’s potency in elevating the immune response against specific antigens</w:t>
      </w:r>
      <w:r>
        <w:t xml:space="preserve">. </w:t>
      </w:r>
      <w:r w:rsidRPr="0025263C">
        <w:rPr>
          <w:sz w:val="10"/>
          <w:szCs w:val="10"/>
        </w:rPr>
        <w:t>In this regard, the nano-scale adjuvant can be of great potential in encapsulating and presenting these antigens to the immune cells to improve the immunogenicity in groups that respond poorly to vaccines [56]. Clinically relevant vaccine adjuvants like aluminum-based nanoparticles have been studied for their dendritic cell (DC) cross-presentation efficiency and subsequent induction of cellular immunity. Aluminum adjuvants are known to promote strong default T helper 2 cell differentiation and antibody production through DCs but lack the ability to induce a T helper 1 cell immune response. This can be improved by the use of alum nanoparticles in combination with Toll-like receptor ligands to enhance the cross presentations by DCs [57]. Knudesen et al. compared and categorized different clinical-grade nanoparticle-based adjuvants like alum, MF59 (R), GLA-SE, IC31 (R) and CAF01 based on their immune profiles and protective efficacy to give insights for the rational development of next-generation vaccines for humans [58]. Recently, Novavax marked the entry of its coronavirus vaccine candidate NVX-CoV2373, which includes the company’s proprietary Matrix-M™ adjuvant, to clinical trials [59]. Thus, owing to the flexible nature of nanotechnology,</w:t>
      </w:r>
      <w:r>
        <w:t xml:space="preserve"> </w:t>
      </w:r>
      <w:r w:rsidRPr="0025263C">
        <w:rPr>
          <w:rStyle w:val="StyleUnderline"/>
        </w:rPr>
        <w:t>nanoparticles can be engineered to strengthen immune stimulatio</w:t>
      </w:r>
      <w:r>
        <w:t xml:space="preserve">n </w:t>
      </w:r>
      <w:r w:rsidRPr="0025263C">
        <w:rPr>
          <w:sz w:val="10"/>
          <w:szCs w:val="10"/>
        </w:rPr>
        <w:t>with desired adjuvant activities.</w:t>
      </w:r>
    </w:p>
    <w:bookmarkEnd w:id="1"/>
    <w:p w14:paraId="40930BC9" w14:textId="77777777" w:rsidR="00D0700F" w:rsidRDefault="00D0700F" w:rsidP="00D0700F">
      <w:pPr>
        <w:pStyle w:val="Heading4"/>
      </w:pPr>
      <w:r w:rsidRPr="002577D2">
        <w:t>XA Disease cause extinction</w:t>
      </w:r>
    </w:p>
    <w:p w14:paraId="6437EF04" w14:textId="77777777" w:rsidR="00D0700F" w:rsidRDefault="00D0700F" w:rsidP="00D0700F">
      <w:pPr>
        <w:pStyle w:val="Heading2"/>
      </w:pPr>
      <w:r>
        <w:t>3</w:t>
      </w:r>
    </w:p>
    <w:p w14:paraId="50D953DA" w14:textId="77777777" w:rsidR="00D0700F" w:rsidRPr="006C4666" w:rsidRDefault="00D0700F" w:rsidP="00D0700F">
      <w:pPr>
        <w:pStyle w:val="Heading4"/>
        <w:spacing w:line="276" w:lineRule="auto"/>
        <w:rPr>
          <w:rFonts w:cstheme="minorHAnsi"/>
        </w:rPr>
      </w:pPr>
      <w:r w:rsidRPr="006C4666">
        <w:rPr>
          <w:rFonts w:cstheme="minorHAnsi"/>
        </w:rPr>
        <w:t xml:space="preserve">Existential threats </w:t>
      </w:r>
      <w:r w:rsidRPr="006C4666">
        <w:rPr>
          <w:rFonts w:cstheme="minorHAnsi"/>
          <w:u w:val="single"/>
        </w:rPr>
        <w:t>outweigh</w:t>
      </w:r>
      <w:r w:rsidRPr="006C4666">
        <w:rPr>
          <w:rFonts w:cstheme="minorHAnsi"/>
        </w:rPr>
        <w:t xml:space="preserve"> – all life has </w:t>
      </w:r>
      <w:r w:rsidRPr="006C4666">
        <w:rPr>
          <w:rFonts w:cstheme="minorHAnsi"/>
          <w:u w:val="single"/>
        </w:rPr>
        <w:t>infinite value</w:t>
      </w:r>
      <w:r w:rsidRPr="006C4666">
        <w:rPr>
          <w:rFonts w:cstheme="minorHAnsi"/>
        </w:rPr>
        <w:t xml:space="preserve"> and extinction </w:t>
      </w:r>
      <w:r w:rsidRPr="006C4666">
        <w:rPr>
          <w:rFonts w:cstheme="minorHAnsi"/>
          <w:u w:val="single"/>
        </w:rPr>
        <w:t>eliminates the possibility</w:t>
      </w:r>
      <w:r w:rsidRPr="006C4666">
        <w:rPr>
          <w:rFonts w:cstheme="minorHAnsi"/>
        </w:rPr>
        <w:t xml:space="preserve"> for future generations – err</w:t>
      </w:r>
      <w:r>
        <w:rPr>
          <w:rFonts w:cstheme="minorHAnsi"/>
        </w:rPr>
        <w:t xml:space="preserve"> neg</w:t>
      </w:r>
      <w:r w:rsidRPr="006C4666">
        <w:rPr>
          <w:rFonts w:cstheme="minorHAnsi"/>
        </w:rPr>
        <w:t xml:space="preserve">, because of innate </w:t>
      </w:r>
      <w:r w:rsidRPr="006C4666">
        <w:rPr>
          <w:rFonts w:cstheme="minorHAnsi"/>
          <w:u w:val="single"/>
        </w:rPr>
        <w:t>cognitive biases</w:t>
      </w:r>
      <w:r w:rsidRPr="006C4666">
        <w:rPr>
          <w:rFonts w:cstheme="minorHAnsi"/>
        </w:rPr>
        <w:t xml:space="preserve"> </w:t>
      </w:r>
    </w:p>
    <w:p w14:paraId="3C72C583" w14:textId="77777777" w:rsidR="00D0700F" w:rsidRPr="006C4666" w:rsidRDefault="00D0700F" w:rsidP="00D0700F">
      <w:pPr>
        <w:spacing w:line="276" w:lineRule="auto"/>
        <w:rPr>
          <w:rFonts w:cstheme="minorHAnsi"/>
        </w:rPr>
      </w:pPr>
      <w:r w:rsidRPr="006C4666">
        <w:rPr>
          <w:rStyle w:val="Style13ptBold"/>
          <w:rFonts w:cstheme="minorHAnsi"/>
        </w:rPr>
        <w:t>GPP 17</w:t>
      </w:r>
      <w:r w:rsidRPr="006C4666">
        <w:rPr>
          <w:rFonts w:cstheme="minorHAnsi"/>
        </w:rPr>
        <w:t xml:space="preserve"> (Global Priorities Project, Future of Humanity Institute at the University of Oxford, Ministry for Foreign Affairs of Finland, “Existential Risk: Diplomacy and Governance,” Global Priorities Project, 2017, </w:t>
      </w:r>
      <w:hyperlink r:id="rId13" w:history="1">
        <w:r w:rsidRPr="006C4666">
          <w:rPr>
            <w:rStyle w:val="Hyperlink"/>
            <w:rFonts w:cstheme="minorHAnsi"/>
          </w:rPr>
          <w:t>https://www.fhi.ox.ac.uk/wp-content/uploads/Existential-Risks-2017-01-23.pdf</w:t>
        </w:r>
      </w:hyperlink>
      <w:r w:rsidRPr="006C4666">
        <w:rPr>
          <w:rFonts w:cstheme="minorHAnsi"/>
        </w:rPr>
        <w:t xml:space="preserve">, </w:t>
      </w:r>
    </w:p>
    <w:p w14:paraId="1A0FFAF9" w14:textId="77777777" w:rsidR="00D0700F" w:rsidRDefault="00D0700F" w:rsidP="00D0700F">
      <w:pPr>
        <w:spacing w:line="276" w:lineRule="auto"/>
        <w:rPr>
          <w:rFonts w:cstheme="minorHAnsi"/>
        </w:rPr>
      </w:pPr>
      <w:r w:rsidRPr="006C4666">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61293">
        <w:rPr>
          <w:rStyle w:val="StyleUnderline"/>
          <w:rFonts w:cstheme="minorHAnsi"/>
          <w:highlight w:val="green"/>
        </w:rPr>
        <w:t>Compare</w:t>
      </w:r>
      <w:r w:rsidRPr="006C4666">
        <w:rPr>
          <w:rStyle w:val="StyleUnderline"/>
          <w:rFonts w:cstheme="minorHAnsi"/>
        </w:rPr>
        <w:t xml:space="preserve"> three outcomes: (1) </w:t>
      </w:r>
      <w:r w:rsidRPr="00961293">
        <w:rPr>
          <w:rStyle w:val="StyleUnderline"/>
          <w:rFonts w:cstheme="minorHAnsi"/>
          <w:highlight w:val="green"/>
        </w:rPr>
        <w:t>Peace</w:t>
      </w:r>
      <w:r w:rsidRPr="006C4666">
        <w:rPr>
          <w:rStyle w:val="StyleUnderline"/>
          <w:rFonts w:cstheme="minorHAnsi"/>
        </w:rPr>
        <w:t xml:space="preserve">. (2) A nuclear </w:t>
      </w:r>
      <w:r w:rsidRPr="00961293">
        <w:rPr>
          <w:rStyle w:val="StyleUnderline"/>
          <w:rFonts w:cstheme="minorHAnsi"/>
          <w:highlight w:val="green"/>
        </w:rPr>
        <w:t>war that kills 99%</w:t>
      </w:r>
      <w:r w:rsidRPr="006C4666">
        <w:rPr>
          <w:rStyle w:val="StyleUnderline"/>
          <w:rFonts w:cstheme="minorHAnsi"/>
        </w:rPr>
        <w:t xml:space="preserve"> of the world’s existing population. (3) A nuclear </w:t>
      </w:r>
      <w:r w:rsidRPr="00961293">
        <w:rPr>
          <w:rStyle w:val="StyleUnderline"/>
          <w:rFonts w:cstheme="minorHAnsi"/>
          <w:highlight w:val="green"/>
        </w:rPr>
        <w:t>war that kills 100%</w:t>
      </w:r>
      <w:r w:rsidRPr="006C4666">
        <w:rPr>
          <w:rStyle w:val="StyleUnderline"/>
          <w:rFonts w:cstheme="minorHAnsi"/>
        </w:rPr>
        <w:t xml:space="preserve">. </w:t>
      </w:r>
      <w:r w:rsidRPr="006C4666">
        <w:rPr>
          <w:rFonts w:cstheme="minorHAnsi"/>
        </w:rPr>
        <w:t xml:space="preserve">(2) would be worse than (1), and (3) would be worse than (2). Which is the greater of these two differences? </w:t>
      </w:r>
      <w:r w:rsidRPr="006C4666">
        <w:rPr>
          <w:rStyle w:val="StyleUnderline"/>
          <w:rFonts w:cstheme="minorHAnsi"/>
        </w:rPr>
        <w:t>Most people believe that the greater difference is between (1) and (2).</w:t>
      </w:r>
      <w:r w:rsidRPr="006C4666">
        <w:rPr>
          <w:rFonts w:cstheme="minorHAnsi"/>
        </w:rPr>
        <w:t xml:space="preserve"> </w:t>
      </w:r>
      <w:r w:rsidRPr="006C4666">
        <w:rPr>
          <w:rStyle w:val="StyleUnderline"/>
          <w:rFonts w:cstheme="minorHAnsi"/>
        </w:rPr>
        <w:t xml:space="preserve">I believe that </w:t>
      </w:r>
      <w:r w:rsidRPr="00961293">
        <w:rPr>
          <w:rStyle w:val="StyleUnderline"/>
          <w:rFonts w:cstheme="minorHAnsi"/>
          <w:highlight w:val="green"/>
        </w:rPr>
        <w:t>the difference between (2) and (3) is</w:t>
      </w:r>
      <w:r w:rsidRPr="006C4666">
        <w:rPr>
          <w:rStyle w:val="StyleUnderline"/>
          <w:rFonts w:cstheme="minorHAnsi"/>
        </w:rPr>
        <w:t xml:space="preserve"> very </w:t>
      </w:r>
      <w:r w:rsidRPr="00961293">
        <w:rPr>
          <w:rStyle w:val="StyleUnderline"/>
          <w:rFonts w:cstheme="minorHAnsi"/>
          <w:highlight w:val="green"/>
        </w:rPr>
        <w:t>much greater</w:t>
      </w:r>
      <w:r w:rsidRPr="006C4666">
        <w:rPr>
          <w:rFonts w:cstheme="minorHAnsi"/>
        </w:rPr>
        <w:t xml:space="preserve">. ... </w:t>
      </w:r>
      <w:r w:rsidRPr="006C4666">
        <w:rPr>
          <w:rStyle w:val="StyleUnderline"/>
          <w:rFonts w:cstheme="minorHAnsi"/>
        </w:rPr>
        <w:t xml:space="preserve">The Earth will remain habitable for </w:t>
      </w:r>
      <w:r w:rsidRPr="006C4666">
        <w:rPr>
          <w:rStyle w:val="Emphasis"/>
          <w:rFonts w:cstheme="minorHAnsi"/>
        </w:rPr>
        <w:t>at least another billion years</w:t>
      </w:r>
      <w:r w:rsidRPr="006C4666">
        <w:rPr>
          <w:rStyle w:val="StyleUnderline"/>
          <w:rFonts w:cstheme="minorHAnsi"/>
        </w:rPr>
        <w:t>.</w:t>
      </w:r>
      <w:r w:rsidRPr="006C4666">
        <w:rPr>
          <w:rFonts w:cstheme="minorHAnsi"/>
        </w:rPr>
        <w:t xml:space="preserve"> </w:t>
      </w:r>
      <w:r w:rsidRPr="006C4666">
        <w:rPr>
          <w:rStyle w:val="StyleUnderline"/>
          <w:rFonts w:cstheme="minorHAnsi"/>
        </w:rPr>
        <w:t>Civilization began only a few thousand years ago.</w:t>
      </w:r>
      <w:r w:rsidRPr="006C4666">
        <w:rPr>
          <w:rFonts w:cstheme="minorHAnsi"/>
        </w:rPr>
        <w:t xml:space="preserve"> </w:t>
      </w:r>
      <w:r w:rsidRPr="00961293">
        <w:rPr>
          <w:rStyle w:val="StyleUnderline"/>
          <w:rFonts w:cstheme="minorHAnsi"/>
          <w:highlight w:val="green"/>
        </w:rPr>
        <w:t>If we do not destroy mankind</w:t>
      </w:r>
      <w:r w:rsidRPr="006C4666">
        <w:rPr>
          <w:rStyle w:val="StyleUnderline"/>
          <w:rFonts w:cstheme="minorHAnsi"/>
        </w:rPr>
        <w:t xml:space="preserve">, </w:t>
      </w:r>
      <w:r w:rsidRPr="00961293">
        <w:rPr>
          <w:rStyle w:val="StyleUnderline"/>
          <w:rFonts w:cstheme="minorHAnsi"/>
          <w:highlight w:val="green"/>
        </w:rPr>
        <w:t>these</w:t>
      </w:r>
      <w:r w:rsidRPr="006C4666">
        <w:rPr>
          <w:rStyle w:val="StyleUnderline"/>
          <w:rFonts w:cstheme="minorHAnsi"/>
        </w:rPr>
        <w:t xml:space="preserve"> few thousand </w:t>
      </w:r>
      <w:r w:rsidRPr="00961293">
        <w:rPr>
          <w:rStyle w:val="StyleUnderline"/>
          <w:rFonts w:cstheme="minorHAnsi"/>
          <w:highlight w:val="green"/>
        </w:rPr>
        <w:t>years may be</w:t>
      </w:r>
      <w:r w:rsidRPr="006C4666">
        <w:rPr>
          <w:rStyle w:val="StyleUnderline"/>
          <w:rFonts w:cstheme="minorHAnsi"/>
        </w:rPr>
        <w:t xml:space="preserve"> only </w:t>
      </w:r>
      <w:r w:rsidRPr="00961293">
        <w:rPr>
          <w:rStyle w:val="Emphasis"/>
          <w:rFonts w:cstheme="minorHAnsi"/>
          <w:highlight w:val="green"/>
        </w:rPr>
        <w:t>a tiny fraction</w:t>
      </w:r>
      <w:r w:rsidRPr="00961293">
        <w:rPr>
          <w:rStyle w:val="StyleUnderline"/>
          <w:rFonts w:cstheme="minorHAnsi"/>
          <w:highlight w:val="green"/>
        </w:rPr>
        <w:t xml:space="preserve"> of the whole of civilized</w:t>
      </w:r>
      <w:r w:rsidRPr="006C4666">
        <w:rPr>
          <w:rStyle w:val="StyleUnderline"/>
          <w:rFonts w:cstheme="minorHAnsi"/>
        </w:rPr>
        <w:t xml:space="preserve"> human </w:t>
      </w:r>
      <w:r w:rsidRPr="00961293">
        <w:rPr>
          <w:rStyle w:val="StyleUnderline"/>
          <w:rFonts w:cstheme="minorHAnsi"/>
          <w:highlight w:val="green"/>
        </w:rPr>
        <w:t>history</w:t>
      </w:r>
      <w:r w:rsidRPr="006C4666">
        <w:rPr>
          <w:rStyle w:val="StyleUnderline"/>
          <w:rFonts w:cstheme="minorHAnsi"/>
        </w:rPr>
        <w:t>.</w:t>
      </w:r>
      <w:r w:rsidRPr="006C4666">
        <w:rPr>
          <w:rFonts w:cstheme="minorHAnsi"/>
        </w:rPr>
        <w:t xml:space="preserve"> </w:t>
      </w:r>
      <w:r w:rsidRPr="006C4666">
        <w:rPr>
          <w:rStyle w:val="StyleUnderline"/>
          <w:rFonts w:cstheme="minorHAnsi"/>
        </w:rPr>
        <w:t>The difference between (2) and (3) may thus be the difference between this tiny fraction and all of the rest of this history.</w:t>
      </w:r>
      <w:r w:rsidRPr="006C4666">
        <w:rPr>
          <w:rFonts w:cstheme="minorHAnsi"/>
        </w:rPr>
        <w:t xml:space="preserve"> </w:t>
      </w:r>
      <w:r w:rsidRPr="006C4666">
        <w:rPr>
          <w:rStyle w:val="StyleUnderline"/>
          <w:rFonts w:cstheme="minorHAnsi"/>
        </w:rPr>
        <w:t xml:space="preserve">If we compare this possible history to a day, what has occurred so far is only a </w:t>
      </w:r>
      <w:r w:rsidRPr="006C4666">
        <w:rPr>
          <w:rStyle w:val="Emphasis"/>
          <w:rFonts w:cstheme="minorHAnsi"/>
        </w:rPr>
        <w:t>fraction of a second</w:t>
      </w:r>
      <w:r w:rsidRPr="006C4666">
        <w:rPr>
          <w:rStyle w:val="StyleUnderline"/>
          <w:rFonts w:cstheme="minorHAnsi"/>
        </w:rPr>
        <w:t>.65</w:t>
      </w:r>
      <w:r w:rsidRPr="006C4666">
        <w:rPr>
          <w:rFonts w:cstheme="min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C4666">
        <w:rPr>
          <w:rStyle w:val="StyleUnderline"/>
          <w:rFonts w:cstheme="minorHAnsi"/>
        </w:rPr>
        <w:t xml:space="preserve">What makes </w:t>
      </w:r>
      <w:r w:rsidRPr="00961293">
        <w:rPr>
          <w:rStyle w:val="StyleUnderline"/>
          <w:rFonts w:cstheme="minorHAnsi"/>
          <w:highlight w:val="green"/>
        </w:rPr>
        <w:t>existential catastrophes</w:t>
      </w:r>
      <w:r w:rsidRPr="006C4666">
        <w:rPr>
          <w:rStyle w:val="StyleUnderline"/>
          <w:rFonts w:cstheme="minorHAnsi"/>
        </w:rPr>
        <w:t xml:space="preserve"> especially bad is that they </w:t>
      </w:r>
      <w:r w:rsidRPr="00961293">
        <w:rPr>
          <w:rStyle w:val="StyleUnderline"/>
          <w:rFonts w:cstheme="minorHAnsi"/>
          <w:highlight w:val="green"/>
        </w:rPr>
        <w:t>would</w:t>
      </w:r>
      <w:r w:rsidRPr="006C4666">
        <w:rPr>
          <w:rStyle w:val="StyleUnderline"/>
          <w:rFonts w:cstheme="minorHAnsi"/>
        </w:rPr>
        <w:t xml:space="preserve"> “</w:t>
      </w:r>
      <w:r w:rsidRPr="00961293">
        <w:rPr>
          <w:rStyle w:val="Emphasis"/>
          <w:rFonts w:cstheme="minorHAnsi"/>
          <w:highlight w:val="green"/>
        </w:rPr>
        <w:t>destroy the future</w:t>
      </w:r>
      <w:r w:rsidRPr="006C4666">
        <w:rPr>
          <w:rStyle w:val="StyleUnderline"/>
          <w:rFonts w:cstheme="minorHAnsi"/>
        </w:rPr>
        <w:t>,” as</w:t>
      </w:r>
      <w:r w:rsidRPr="006C4666">
        <w:rPr>
          <w:rFonts w:cstheme="minorHAnsi"/>
        </w:rPr>
        <w:t xml:space="preserve"> another Oxford philosopher, Nick </w:t>
      </w:r>
      <w:r w:rsidRPr="006C4666">
        <w:rPr>
          <w:rStyle w:val="StyleUnderline"/>
          <w:rFonts w:cstheme="minorHAnsi"/>
        </w:rPr>
        <w:t>Bostrom, puts it.</w:t>
      </w:r>
      <w:r w:rsidRPr="006C4666">
        <w:rPr>
          <w:rFonts w:cstheme="minorHAnsi"/>
        </w:rPr>
        <w:t xml:space="preserve">66 </w:t>
      </w:r>
      <w:r w:rsidRPr="00961293">
        <w:rPr>
          <w:rStyle w:val="StyleUnderline"/>
          <w:rFonts w:cstheme="minorHAnsi"/>
          <w:highlight w:val="green"/>
        </w:rPr>
        <w:t>This future could</w:t>
      </w:r>
      <w:r w:rsidRPr="006C4666">
        <w:rPr>
          <w:rStyle w:val="StyleUnderline"/>
          <w:rFonts w:cstheme="minorHAnsi"/>
        </w:rPr>
        <w:t xml:space="preserve"> potentially </w:t>
      </w:r>
      <w:r w:rsidRPr="00961293">
        <w:rPr>
          <w:rStyle w:val="StyleUnderline"/>
          <w:rFonts w:cstheme="minorHAnsi"/>
          <w:highlight w:val="green"/>
        </w:rPr>
        <w:t>be</w:t>
      </w:r>
      <w:r w:rsidRPr="006C4666">
        <w:rPr>
          <w:rStyle w:val="StyleUnderline"/>
          <w:rFonts w:cstheme="minorHAnsi"/>
        </w:rPr>
        <w:t xml:space="preserve"> extremely </w:t>
      </w:r>
      <w:r w:rsidRPr="00961293">
        <w:rPr>
          <w:rStyle w:val="StyleUnderline"/>
          <w:rFonts w:cstheme="minorHAnsi"/>
          <w:highlight w:val="green"/>
        </w:rPr>
        <w:t>long</w:t>
      </w:r>
      <w:r w:rsidRPr="006C4666">
        <w:rPr>
          <w:rStyle w:val="StyleUnderline"/>
          <w:rFonts w:cstheme="minorHAnsi"/>
        </w:rPr>
        <w:t xml:space="preserve"> and full of </w:t>
      </w:r>
      <w:r w:rsidRPr="00961293">
        <w:rPr>
          <w:rStyle w:val="StyleUnderline"/>
          <w:rFonts w:cstheme="minorHAnsi"/>
          <w:highlight w:val="green"/>
        </w:rPr>
        <w:t>flourishing</w:t>
      </w:r>
      <w:r w:rsidRPr="006C4666">
        <w:rPr>
          <w:rStyle w:val="StyleUnderline"/>
          <w:rFonts w:cstheme="minorHAnsi"/>
        </w:rPr>
        <w:t xml:space="preserve">, </w:t>
      </w:r>
      <w:r w:rsidRPr="00961293">
        <w:rPr>
          <w:rStyle w:val="StyleUnderline"/>
          <w:rFonts w:cstheme="minorHAnsi"/>
          <w:highlight w:val="green"/>
        </w:rPr>
        <w:t>and</w:t>
      </w:r>
      <w:r w:rsidRPr="006C4666">
        <w:rPr>
          <w:rStyle w:val="StyleUnderline"/>
          <w:rFonts w:cstheme="minorHAnsi"/>
        </w:rPr>
        <w:t xml:space="preserve"> would therefore </w:t>
      </w:r>
      <w:r w:rsidRPr="00961293">
        <w:rPr>
          <w:rStyle w:val="StyleUnderline"/>
          <w:rFonts w:cstheme="minorHAnsi"/>
          <w:highlight w:val="green"/>
        </w:rPr>
        <w:t>have</w:t>
      </w:r>
      <w:r w:rsidRPr="006C4666">
        <w:rPr>
          <w:rStyle w:val="StyleUnderline"/>
          <w:rFonts w:cstheme="minorHAnsi"/>
        </w:rPr>
        <w:t xml:space="preserve"> extremely </w:t>
      </w:r>
      <w:r w:rsidRPr="00961293">
        <w:rPr>
          <w:rStyle w:val="StyleUnderline"/>
          <w:rFonts w:cstheme="minorHAnsi"/>
          <w:highlight w:val="green"/>
        </w:rPr>
        <w:t>large value</w:t>
      </w:r>
      <w:r w:rsidRPr="006C4666">
        <w:rPr>
          <w:rStyle w:val="StyleUnderline"/>
          <w:rFonts w:cstheme="minorHAnsi"/>
        </w:rPr>
        <w:t>.</w:t>
      </w:r>
      <w:r w:rsidRPr="006C4666">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6C4666">
        <w:rPr>
          <w:rStyle w:val="StyleUnderline"/>
          <w:rFonts w:cstheme="minorHAnsi"/>
        </w:rPr>
        <w:t>Because the value of preventing existential catastrophe is so vast, even a tiny probability of prevention has huge expected value.</w:t>
      </w:r>
      <w:r w:rsidRPr="006C4666">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6C4666">
        <w:rPr>
          <w:rStyle w:val="StyleUnderline"/>
          <w:rFonts w:cstheme="minorHAnsi"/>
        </w:rPr>
        <w:t>In some areas, government policy does give significant weight to future generations.</w:t>
      </w:r>
      <w:r w:rsidRPr="006C4666">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C4666">
        <w:rPr>
          <w:rStyle w:val="StyleUnderline"/>
          <w:rFonts w:cstheme="minorHAnsi"/>
        </w:rPr>
        <w:t>However, when it comes to existential risk, it would seem that we fail to live up to principles of intergenerational equity.</w:t>
      </w:r>
      <w:r w:rsidRPr="006C4666">
        <w:rPr>
          <w:rFonts w:cstheme="minorHAnsi"/>
        </w:rPr>
        <w:t xml:space="preserve"> </w:t>
      </w:r>
      <w:r w:rsidRPr="00961293">
        <w:rPr>
          <w:rStyle w:val="StyleUnderline"/>
          <w:rFonts w:cstheme="minorHAnsi"/>
          <w:highlight w:val="green"/>
        </w:rPr>
        <w:t>Existential catastrophe would</w:t>
      </w:r>
      <w:r w:rsidRPr="006C4666">
        <w:rPr>
          <w:rStyle w:val="StyleUnderline"/>
          <w:rFonts w:cstheme="minorHAnsi"/>
        </w:rPr>
        <w:t xml:space="preserve"> not only </w:t>
      </w:r>
      <w:r w:rsidRPr="00961293">
        <w:rPr>
          <w:rStyle w:val="StyleUnderline"/>
          <w:rFonts w:cstheme="minorHAnsi"/>
          <w:highlight w:val="green"/>
        </w:rPr>
        <w:t>give future generations</w:t>
      </w:r>
      <w:r w:rsidRPr="006C4666">
        <w:rPr>
          <w:rStyle w:val="StyleUnderline"/>
          <w:rFonts w:cstheme="minorHAnsi"/>
        </w:rPr>
        <w:t xml:space="preserve"> less than the current generations; </w:t>
      </w:r>
      <w:r w:rsidRPr="006C4666">
        <w:rPr>
          <w:rStyle w:val="Emphasis"/>
          <w:rFonts w:cstheme="minorHAnsi"/>
        </w:rPr>
        <w:t xml:space="preserve">it would give them </w:t>
      </w:r>
      <w:r w:rsidRPr="00961293">
        <w:rPr>
          <w:rStyle w:val="Emphasis"/>
          <w:rFonts w:cstheme="minorHAnsi"/>
          <w:highlight w:val="green"/>
        </w:rPr>
        <w:t>nothing</w:t>
      </w:r>
      <w:r w:rsidRPr="006C4666">
        <w:rPr>
          <w:rStyle w:val="StyleUnderline"/>
          <w:rFonts w:cstheme="minorHAnsi"/>
        </w:rPr>
        <w:t>.</w:t>
      </w:r>
      <w:r w:rsidRPr="006C4666">
        <w:rPr>
          <w:rFonts w:cstheme="minorHAnsi"/>
        </w:rPr>
        <w:t xml:space="preserve"> Indeed, </w:t>
      </w:r>
      <w:r w:rsidRPr="006C4666">
        <w:rPr>
          <w:rStyle w:val="StyleUnderline"/>
          <w:rFonts w:cstheme="minorHAnsi"/>
        </w:rPr>
        <w:t>reducing existential risk plausibly has a quite low cost for us in comparison with the huge expected value it has for future generations.</w:t>
      </w:r>
      <w:r w:rsidRPr="006C4666">
        <w:rPr>
          <w:rFonts w:cstheme="minorHAnsi"/>
        </w:rPr>
        <w:t xml:space="preserve"> In spite of this, relatively little is done to reduce existential risk. </w:t>
      </w:r>
      <w:r w:rsidRPr="006C4666">
        <w:rPr>
          <w:rStyle w:val="StyleUnderline"/>
          <w:rFonts w:cstheme="minorHAnsi"/>
        </w:rPr>
        <w:t xml:space="preserve">Unless we give up on norms of intergenerational equity, they give us a strong case for significantly increasing our efforts to reduce existential risks. </w:t>
      </w:r>
      <w:r w:rsidRPr="006C4666">
        <w:rPr>
          <w:rFonts w:cstheme="minorHAnsi"/>
        </w:rPr>
        <w:t xml:space="preserve">1.3. WHY EXISTENTIAL RISKS MAY BE SYSTEMATICALLY UNDERINVESTED IN, AND THE ROLE OF THE INTERNATIONAL COMMUNITY </w:t>
      </w:r>
      <w:r w:rsidRPr="006C4666">
        <w:rPr>
          <w:rStyle w:val="StyleUnderline"/>
          <w:rFonts w:cstheme="minorHAnsi"/>
        </w:rPr>
        <w:t xml:space="preserve">In spite of the importance of </w:t>
      </w:r>
      <w:r w:rsidRPr="00961293">
        <w:rPr>
          <w:rStyle w:val="StyleUnderline"/>
          <w:rFonts w:cstheme="minorHAnsi"/>
          <w:highlight w:val="green"/>
        </w:rPr>
        <w:t>existential risk</w:t>
      </w:r>
      <w:r w:rsidRPr="006C4666">
        <w:rPr>
          <w:rStyle w:val="StyleUnderline"/>
          <w:rFonts w:cstheme="minorHAnsi"/>
        </w:rPr>
        <w:t xml:space="preserve"> reduction, it probably </w:t>
      </w:r>
      <w:r w:rsidRPr="00961293">
        <w:rPr>
          <w:rStyle w:val="StyleUnderline"/>
          <w:rFonts w:cstheme="minorHAnsi"/>
          <w:highlight w:val="green"/>
        </w:rPr>
        <w:t>receives less attention than</w:t>
      </w:r>
      <w:r w:rsidRPr="006C4666">
        <w:rPr>
          <w:rStyle w:val="StyleUnderline"/>
          <w:rFonts w:cstheme="minorHAnsi"/>
        </w:rPr>
        <w:t xml:space="preserve"> is </w:t>
      </w:r>
      <w:r w:rsidRPr="00961293">
        <w:rPr>
          <w:rStyle w:val="StyleUnderline"/>
          <w:rFonts w:cstheme="minorHAnsi"/>
          <w:highlight w:val="green"/>
        </w:rPr>
        <w:t>warranted</w:t>
      </w:r>
      <w:r w:rsidRPr="006C4666">
        <w:rPr>
          <w:rStyle w:val="StyleUnderline"/>
          <w:rFonts w:cstheme="minorHAnsi"/>
        </w:rPr>
        <w:t>.</w:t>
      </w:r>
      <w:r w:rsidRPr="006C4666">
        <w:rPr>
          <w:rFonts w:cstheme="minorHAnsi"/>
        </w:rPr>
        <w:t xml:space="preserve"> As a result, concerted international cooperation is required if we are to receive adequate protection from existential risks. 1.3.1. Why existential risks are likely to be underinvested in </w:t>
      </w:r>
      <w:r w:rsidRPr="006C4666">
        <w:rPr>
          <w:rStyle w:val="StyleUnderline"/>
          <w:rFonts w:cstheme="minorHAnsi"/>
        </w:rPr>
        <w:t>There are several reasons why existential risk reduction is likely to be underinvested in.</w:t>
      </w:r>
      <w:r w:rsidRPr="006C4666">
        <w:rPr>
          <w:rFonts w:cstheme="minorHAnsi"/>
        </w:rPr>
        <w:t xml:space="preserve"> </w:t>
      </w:r>
      <w:r w:rsidRPr="006C4666">
        <w:rPr>
          <w:rStyle w:val="StyleUnderline"/>
          <w:rFonts w:cstheme="minorHAnsi"/>
        </w:rPr>
        <w:t>Firstly, it is a global public good.</w:t>
      </w:r>
      <w:r w:rsidRPr="006C4666">
        <w:rPr>
          <w:rFonts w:cstheme="minorHAnsi"/>
        </w:rPr>
        <w:t xml:space="preserve"> </w:t>
      </w:r>
      <w:r w:rsidRPr="006C4666">
        <w:rPr>
          <w:rStyle w:val="StyleUnderline"/>
          <w:rFonts w:cstheme="minorHAnsi"/>
        </w:rPr>
        <w:t>Economic theory predicts that such goods tend to be underprovided.</w:t>
      </w:r>
      <w:r w:rsidRPr="006C4666">
        <w:rPr>
          <w:rFonts w:cstheme="minorHAnsi"/>
        </w:rPr>
        <w:t xml:space="preserve"> </w:t>
      </w:r>
      <w:r w:rsidRPr="006C4666">
        <w:rPr>
          <w:rStyle w:val="StyleUnderline"/>
          <w:rFonts w:cstheme="minorHAnsi"/>
        </w:rPr>
        <w:t>The benefits of existential risk reduction are widely and indivisibly dispersed around the globe from the countries responsible for taking action.</w:t>
      </w:r>
      <w:r w:rsidRPr="006C4666">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C4666">
        <w:rPr>
          <w:rStyle w:val="StyleUnderline"/>
          <w:rFonts w:cstheme="minorHAnsi"/>
        </w:rPr>
        <w:t>Secondly</w:t>
      </w:r>
      <w:r w:rsidRPr="006C4666">
        <w:rPr>
          <w:rFonts w:cstheme="minorHAnsi"/>
        </w:rPr>
        <w:t xml:space="preserve">, as already suggested above, </w:t>
      </w:r>
      <w:r w:rsidRPr="006C4666">
        <w:rPr>
          <w:rStyle w:val="StyleUnderline"/>
          <w:rFonts w:cstheme="minorHAnsi"/>
        </w:rPr>
        <w:t>existential risk reduction is an intergenerational public good: most of the benefits are enjoyed by future generations who have no say in the political process.</w:t>
      </w:r>
      <w:r w:rsidRPr="006C4666">
        <w:rPr>
          <w:rFonts w:cstheme="minorHAnsi"/>
        </w:rPr>
        <w:t xml:space="preserve"> </w:t>
      </w:r>
      <w:r w:rsidRPr="006C4666">
        <w:rPr>
          <w:rStyle w:val="StyleUnderline"/>
          <w:rFonts w:cstheme="minorHAnsi"/>
        </w:rPr>
        <w:t>For these goods, the problem is temporal free riding: the current generation enjoys the benefits of inaction while future generations bear the costs. Thirdly</w:t>
      </w:r>
      <w:r w:rsidRPr="006C4666">
        <w:rPr>
          <w:rFonts w:cstheme="minorHAnsi"/>
        </w:rPr>
        <w:t xml:space="preserve">, many </w:t>
      </w:r>
      <w:r w:rsidRPr="006C4666">
        <w:rPr>
          <w:rStyle w:val="StyleUnderline"/>
          <w:rFonts w:cstheme="minorHAnsi"/>
        </w:rPr>
        <w:t>existential risks</w:t>
      </w:r>
      <w:r w:rsidRPr="006C4666">
        <w:rPr>
          <w:rFonts w:cstheme="minorHAnsi"/>
        </w:rPr>
        <w:t xml:space="preserve">, such as machine superintelligence, engineered pandemics, and solar geoengineering, </w:t>
      </w:r>
      <w:r w:rsidRPr="00961293">
        <w:rPr>
          <w:rStyle w:val="StyleUnderline"/>
          <w:rFonts w:cstheme="minorHAnsi"/>
          <w:highlight w:val="green"/>
        </w:rPr>
        <w:t>pose</w:t>
      </w:r>
      <w:r w:rsidRPr="006C4666">
        <w:rPr>
          <w:rStyle w:val="StyleUnderline"/>
          <w:rFonts w:cstheme="minorHAnsi"/>
        </w:rPr>
        <w:t xml:space="preserve"> an </w:t>
      </w:r>
      <w:r w:rsidRPr="00961293">
        <w:rPr>
          <w:rStyle w:val="StyleUnderline"/>
          <w:rFonts w:cstheme="minorHAnsi"/>
          <w:highlight w:val="green"/>
        </w:rPr>
        <w:t>unprecedented</w:t>
      </w:r>
      <w:r w:rsidRPr="006C4666">
        <w:rPr>
          <w:rStyle w:val="StyleUnderline"/>
          <w:rFonts w:cstheme="minorHAnsi"/>
        </w:rPr>
        <w:t xml:space="preserve"> and uncertain future threat.</w:t>
      </w:r>
      <w:r w:rsidRPr="006C4666">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961293">
        <w:rPr>
          <w:rStyle w:val="StyleUnderline"/>
          <w:rFonts w:cstheme="minorHAnsi"/>
          <w:highlight w:val="green"/>
        </w:rPr>
        <w:t>Cognitive biases also lead people to underestimate</w:t>
      </w:r>
      <w:r w:rsidRPr="006C4666">
        <w:rPr>
          <w:rStyle w:val="StyleUnderline"/>
          <w:rFonts w:cstheme="minorHAnsi"/>
        </w:rPr>
        <w:t xml:space="preserve"> existential </w:t>
      </w:r>
      <w:r w:rsidRPr="00961293">
        <w:rPr>
          <w:rStyle w:val="StyleUnderline"/>
          <w:rFonts w:cstheme="minorHAnsi"/>
          <w:highlight w:val="green"/>
        </w:rPr>
        <w:t>risks</w:t>
      </w:r>
      <w:r w:rsidRPr="006C4666">
        <w:rPr>
          <w:rStyle w:val="StyleUnderline"/>
          <w:rFonts w:cstheme="minorHAnsi"/>
        </w:rPr>
        <w:t>.</w:t>
      </w:r>
      <w:r w:rsidRPr="006C4666">
        <w:rPr>
          <w:rFonts w:cstheme="minorHAnsi"/>
        </w:rPr>
        <w:t xml:space="preserve"> </w:t>
      </w:r>
      <w:r w:rsidRPr="00961293">
        <w:rPr>
          <w:rStyle w:val="StyleUnderline"/>
          <w:rFonts w:cstheme="minorHAnsi"/>
          <w:highlight w:val="green"/>
        </w:rPr>
        <w:t>Since there have not been any catastrophes of this magnitude, these risks are not salient to politicians and the public</w:t>
      </w:r>
      <w:r w:rsidRPr="006C4666">
        <w:rPr>
          <w:rStyle w:val="StyleUnderline"/>
          <w:rFonts w:cstheme="minorHAnsi"/>
        </w:rPr>
        <w:t>.</w:t>
      </w:r>
      <w:r w:rsidRPr="006C4666">
        <w:rPr>
          <w:rFonts w:cstheme="minorHAnsi"/>
        </w:rPr>
        <w:t xml:space="preserve">72 This is an example of the misapplication of the availability heuristic, a mental shortcut which assumes that something is important only if it can be readily recalled. </w:t>
      </w:r>
      <w:r w:rsidRPr="00961293">
        <w:rPr>
          <w:rStyle w:val="StyleUnderline"/>
          <w:rFonts w:cstheme="minorHAnsi"/>
          <w:highlight w:val="green"/>
        </w:rPr>
        <w:t>Another cognitive bias</w:t>
      </w:r>
      <w:r w:rsidRPr="006C4666">
        <w:rPr>
          <w:rStyle w:val="StyleUnderline"/>
          <w:rFonts w:cstheme="minorHAnsi"/>
        </w:rPr>
        <w:t xml:space="preserve"> affecting perceptions of existential risk </w:t>
      </w:r>
      <w:r w:rsidRPr="00961293">
        <w:rPr>
          <w:rStyle w:val="StyleUnderline"/>
          <w:rFonts w:cstheme="minorHAnsi"/>
          <w:highlight w:val="green"/>
        </w:rPr>
        <w:t>is scope neglect</w:t>
      </w:r>
      <w:r w:rsidRPr="006C4666">
        <w:rPr>
          <w:rStyle w:val="StyleUnderline"/>
          <w:rFonts w:cstheme="minorHAnsi"/>
        </w:rPr>
        <w:t>.</w:t>
      </w:r>
      <w:r w:rsidRPr="006C4666">
        <w:rPr>
          <w:rFonts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61293">
        <w:rPr>
          <w:rStyle w:val="StyleUnderline"/>
          <w:rFonts w:cstheme="minorHAnsi"/>
          <w:highlight w:val="green"/>
        </w:rPr>
        <w:t xml:space="preserve">People become numbed to </w:t>
      </w:r>
      <w:r w:rsidRPr="006C4666">
        <w:rPr>
          <w:rStyle w:val="StyleUnderline"/>
          <w:rFonts w:cstheme="minorHAnsi"/>
        </w:rPr>
        <w:t xml:space="preserve">the effect of </w:t>
      </w:r>
      <w:r w:rsidRPr="00961293">
        <w:rPr>
          <w:rStyle w:val="StyleUnderline"/>
          <w:rFonts w:cstheme="minorHAnsi"/>
          <w:highlight w:val="green"/>
        </w:rPr>
        <w:t>saving lives when the numbers get too large</w:t>
      </w:r>
      <w:r w:rsidRPr="006C4666">
        <w:rPr>
          <w:rStyle w:val="StyleUnderline"/>
          <w:rFonts w:cstheme="minorHAnsi"/>
        </w:rPr>
        <w:t>.</w:t>
      </w:r>
      <w:r w:rsidRPr="006C4666">
        <w:rPr>
          <w:rFonts w:cstheme="minorHAnsi"/>
        </w:rPr>
        <w:t xml:space="preserve"> 74 </w:t>
      </w:r>
      <w:r w:rsidRPr="006C4666">
        <w:rPr>
          <w:rStyle w:val="StyleUnderline"/>
          <w:rFonts w:cstheme="minorHAnsi"/>
        </w:rPr>
        <w:t xml:space="preserve">Scope neglect is a </w:t>
      </w:r>
      <w:r w:rsidRPr="00961293">
        <w:rPr>
          <w:rStyle w:val="StyleUnderline"/>
          <w:rFonts w:cstheme="minorHAnsi"/>
          <w:highlight w:val="green"/>
        </w:rPr>
        <w:t>particularly acute</w:t>
      </w:r>
      <w:r w:rsidRPr="006C4666">
        <w:rPr>
          <w:rStyle w:val="StyleUnderline"/>
          <w:rFonts w:cstheme="minorHAnsi"/>
        </w:rPr>
        <w:t xml:space="preserve"> problem </w:t>
      </w:r>
      <w:r w:rsidRPr="00961293">
        <w:rPr>
          <w:rStyle w:val="StyleUnderline"/>
          <w:rFonts w:cstheme="minorHAnsi"/>
          <w:highlight w:val="green"/>
        </w:rPr>
        <w:t>for existential risk</w:t>
      </w:r>
      <w:r w:rsidRPr="006C4666">
        <w:rPr>
          <w:rStyle w:val="StyleUnderline"/>
          <w:rFonts w:cstheme="minorHAnsi"/>
        </w:rPr>
        <w:t xml:space="preserve"> </w:t>
      </w:r>
      <w:r w:rsidRPr="00961293">
        <w:rPr>
          <w:rStyle w:val="StyleUnderline"/>
          <w:rFonts w:cstheme="minorHAnsi"/>
          <w:highlight w:val="green"/>
        </w:rPr>
        <w:t>because</w:t>
      </w:r>
      <w:r w:rsidRPr="006C4666">
        <w:rPr>
          <w:rStyle w:val="StyleUnderline"/>
          <w:rFonts w:cstheme="minorHAnsi"/>
        </w:rPr>
        <w:t xml:space="preserve"> the </w:t>
      </w:r>
      <w:r w:rsidRPr="00961293">
        <w:rPr>
          <w:rStyle w:val="StyleUnderline"/>
          <w:rFonts w:cstheme="minorHAnsi"/>
          <w:highlight w:val="green"/>
        </w:rPr>
        <w:t>numbers</w:t>
      </w:r>
      <w:r w:rsidRPr="006C4666">
        <w:rPr>
          <w:rStyle w:val="StyleUnderline"/>
          <w:rFonts w:cstheme="minorHAnsi"/>
        </w:rPr>
        <w:t xml:space="preserve"> at stake </w:t>
      </w:r>
      <w:r w:rsidRPr="00961293">
        <w:rPr>
          <w:rStyle w:val="StyleUnderline"/>
          <w:rFonts w:cstheme="minorHAnsi"/>
          <w:highlight w:val="green"/>
        </w:rPr>
        <w:t xml:space="preserve">are </w:t>
      </w:r>
      <w:r w:rsidRPr="006C4666">
        <w:rPr>
          <w:rStyle w:val="StyleUnderline"/>
          <w:rFonts w:cstheme="minorHAnsi"/>
        </w:rPr>
        <w:t xml:space="preserve">so </w:t>
      </w:r>
      <w:r w:rsidRPr="00961293">
        <w:rPr>
          <w:rStyle w:val="StyleUnderline"/>
          <w:rFonts w:cstheme="minorHAnsi"/>
          <w:highlight w:val="green"/>
        </w:rPr>
        <w:t>large</w:t>
      </w:r>
      <w:r w:rsidRPr="006C4666">
        <w:rPr>
          <w:rStyle w:val="StyleUnderline"/>
          <w:rFonts w:cstheme="minorHAnsi"/>
        </w:rPr>
        <w:t>.</w:t>
      </w:r>
      <w:r w:rsidRPr="006C4666">
        <w:rPr>
          <w:rFonts w:cstheme="minorHAnsi"/>
        </w:rPr>
        <w:t xml:space="preserve"> </w:t>
      </w:r>
      <w:r w:rsidRPr="006C4666">
        <w:rPr>
          <w:rStyle w:val="StyleUnderline"/>
          <w:rFonts w:cstheme="minorHAnsi"/>
        </w:rPr>
        <w:t>Due to scope neglect, decision-makers are prone to treat existential risks in a similar way to problems which are less severe by many orders of magnitude.</w:t>
      </w:r>
      <w:r w:rsidRPr="006C4666">
        <w:rPr>
          <w:rFonts w:cstheme="minorHAnsi"/>
        </w:rPr>
        <w:t xml:space="preserve"> A wide range of other cognitive biases are likely to affect the evaluation of existential risks.75</w:t>
      </w:r>
    </w:p>
    <w:p w14:paraId="721BE7C3" w14:textId="77777777" w:rsidR="00D0700F" w:rsidRPr="00840C5A" w:rsidRDefault="00D0700F" w:rsidP="00D0700F">
      <w:pPr>
        <w:pStyle w:val="Heading4"/>
      </w:pPr>
      <w:r>
        <w:t>Math --- p</w:t>
      </w:r>
      <w:r w:rsidRPr="00840C5A">
        <w:t>riori</w:t>
      </w:r>
      <w:r>
        <w:t>tize avoiding existential risk</w:t>
      </w:r>
    </w:p>
    <w:p w14:paraId="339724B8" w14:textId="77777777" w:rsidR="00D0700F" w:rsidRPr="00BD0886" w:rsidRDefault="00D0700F" w:rsidP="00D0700F">
      <w:pPr>
        <w:rPr>
          <w:rStyle w:val="Style13ptBold"/>
        </w:rPr>
      </w:pPr>
      <w:r w:rsidRPr="00BD0886">
        <w:rPr>
          <w:rStyle w:val="Style13ptBold"/>
        </w:rPr>
        <w:t xml:space="preserve">Bostrom 11 </w:t>
      </w:r>
    </w:p>
    <w:p w14:paraId="48686A81" w14:textId="77777777" w:rsidR="00D0700F" w:rsidRPr="00840C5A" w:rsidRDefault="00D0700F" w:rsidP="00D070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yleUnderline"/>
          <w:sz w:val="16"/>
        </w:rPr>
      </w:pPr>
      <w:r w:rsidRPr="00840C5A">
        <w:rPr>
          <w:color w:val="000000"/>
          <w:sz w:val="16"/>
          <w:szCs w:val="20"/>
          <w:shd w:val="clear" w:color="auto" w:fill="FFFFFF"/>
        </w:rPr>
        <w:t xml:space="preserve">Nick Bostrom, Professor in the Faculty of Philosophy &amp; Oxford Martin School, Director of the Future of Humanity Institute, and Director of the Programme on the Impacts of Future Technology at the University of Oxford, recipient of the 2009 Eugene R. Gannon Award for the Continued Pursuit of Human Advancement, holds a Ph.D. in Philosophy from the London School of Economics, 2011 (“Existential Risk: The most important task for all humanity” Draft of a Paper published on ExistentialRisk.com, </w:t>
      </w:r>
      <w:hyperlink r:id="rId14" w:history="1">
        <w:r w:rsidRPr="00840C5A">
          <w:rPr>
            <w:rStyle w:val="Hyperlink"/>
            <w:sz w:val="16"/>
          </w:rPr>
          <w:t>http://www.existential-risk.org/concept.html</w:t>
        </w:r>
      </w:hyperlink>
      <w:r w:rsidRPr="00840C5A">
        <w:rPr>
          <w:sz w:val="16"/>
        </w:rPr>
        <w:t>)AS</w:t>
      </w:r>
    </w:p>
    <w:p w14:paraId="68CAB186" w14:textId="77777777" w:rsidR="00D0700F" w:rsidRPr="00840C5A" w:rsidRDefault="00D0700F" w:rsidP="00D0700F">
      <w:pPr>
        <w:rPr>
          <w:color w:val="000000"/>
          <w:sz w:val="16"/>
        </w:rPr>
      </w:pPr>
    </w:p>
    <w:p w14:paraId="430959A4" w14:textId="77777777" w:rsidR="00D0700F" w:rsidRDefault="00D0700F" w:rsidP="00D0700F">
      <w:pPr>
        <w:rPr>
          <w:color w:val="800080"/>
        </w:rPr>
      </w:pPr>
      <w:r w:rsidRPr="00840C5A">
        <w:rPr>
          <w:color w:val="000000"/>
          <w:sz w:val="16"/>
        </w:rPr>
        <w:t xml:space="preserve">But even this reflection fails to bring out the seriousness of existential risk. What makes existential catastrophes especially bad is not that they would show up robustly on a plot like the one in figure 3, causing a precipitous drop in world population or average quality of life. Instead, their significance lies primarily in the fact that they would destroy the future. The philosopher Derek Parfit made a similar point with the following thought experiment: </w:t>
      </w:r>
      <w:r w:rsidRPr="00936F5D">
        <w:rPr>
          <w:color w:val="000000"/>
          <w:highlight w:val="green"/>
          <w:u w:val="single"/>
        </w:rPr>
        <w:t>I believe that if we destroy mankind, as we now can, this outcome will be</w:t>
      </w:r>
      <w:r w:rsidRPr="00936F5D">
        <w:rPr>
          <w:rStyle w:val="apple-converted-space"/>
          <w:color w:val="000000"/>
          <w:highlight w:val="green"/>
        </w:rPr>
        <w:t xml:space="preserve"> </w:t>
      </w:r>
      <w:r w:rsidRPr="00936F5D">
        <w:rPr>
          <w:i/>
          <w:iCs/>
          <w:color w:val="000000"/>
          <w:highlight w:val="green"/>
          <w:u w:val="single"/>
        </w:rPr>
        <w:t>much</w:t>
      </w:r>
      <w:r w:rsidRPr="00936F5D">
        <w:rPr>
          <w:rStyle w:val="apple-converted-space"/>
          <w:color w:val="000000"/>
          <w:highlight w:val="green"/>
        </w:rPr>
        <w:t xml:space="preserve"> </w:t>
      </w:r>
      <w:r w:rsidRPr="00936F5D">
        <w:rPr>
          <w:color w:val="000000"/>
          <w:highlight w:val="green"/>
          <w:u w:val="single"/>
        </w:rPr>
        <w:t>worse than most people think</w:t>
      </w:r>
      <w:r w:rsidRPr="00840C5A">
        <w:rPr>
          <w:color w:val="000000"/>
          <w:sz w:val="16"/>
        </w:rPr>
        <w:t xml:space="preserve">. </w:t>
      </w:r>
      <w:r w:rsidRPr="00840C5A">
        <w:rPr>
          <w:color w:val="000000"/>
          <w:u w:val="single"/>
        </w:rPr>
        <w:t>Compare</w:t>
      </w:r>
      <w:r w:rsidRPr="00840C5A">
        <w:rPr>
          <w:color w:val="000000"/>
          <w:sz w:val="16"/>
        </w:rPr>
        <w:t xml:space="preserve"> three outcomes: (1) </w:t>
      </w:r>
      <w:r w:rsidRPr="00840C5A">
        <w:rPr>
          <w:b/>
          <w:color w:val="000000"/>
          <w:u w:val="single"/>
        </w:rPr>
        <w:t>Peace.</w:t>
      </w:r>
      <w:r w:rsidRPr="00840C5A">
        <w:rPr>
          <w:color w:val="000000"/>
          <w:sz w:val="16"/>
        </w:rPr>
        <w:t xml:space="preserve"> (2) </w:t>
      </w:r>
      <w:r w:rsidRPr="00936F5D">
        <w:rPr>
          <w:b/>
          <w:color w:val="000000"/>
          <w:highlight w:val="green"/>
          <w:u w:val="single"/>
        </w:rPr>
        <w:t>A nuclear</w:t>
      </w:r>
      <w:r w:rsidRPr="00936F5D">
        <w:rPr>
          <w:color w:val="000000"/>
          <w:sz w:val="16"/>
          <w:highlight w:val="green"/>
        </w:rPr>
        <w:t xml:space="preserve"> </w:t>
      </w:r>
      <w:r w:rsidRPr="00936F5D">
        <w:rPr>
          <w:b/>
          <w:color w:val="000000"/>
          <w:highlight w:val="green"/>
          <w:u w:val="single"/>
        </w:rPr>
        <w:t>war that kills 99%</w:t>
      </w:r>
      <w:r w:rsidRPr="00840C5A">
        <w:rPr>
          <w:color w:val="000000"/>
          <w:sz w:val="16"/>
        </w:rPr>
        <w:t xml:space="preserve"> of the world’s existing population. (3) </w:t>
      </w:r>
      <w:r w:rsidRPr="00936F5D">
        <w:rPr>
          <w:b/>
          <w:color w:val="000000"/>
          <w:highlight w:val="green"/>
          <w:u w:val="single"/>
        </w:rPr>
        <w:t>A nuclear war that kills 100%.</w:t>
      </w:r>
      <w:r w:rsidRPr="00840C5A">
        <w:rPr>
          <w:color w:val="000000"/>
          <w:sz w:val="16"/>
        </w:rPr>
        <w:t xml:space="preserve"> (2) would be worse than (1), and (3) would be worse than (2). Which is the greater of these two differences? Most people believe that the greater difference is between (1) and (2). </w:t>
      </w:r>
      <w:r w:rsidRPr="00936F5D">
        <w:rPr>
          <w:b/>
          <w:color w:val="000000"/>
          <w:highlight w:val="green"/>
          <w:u w:val="single"/>
        </w:rPr>
        <w:t>I believe that the difference between (2) and (3) is</w:t>
      </w:r>
      <w:r w:rsidRPr="00936F5D">
        <w:rPr>
          <w:rStyle w:val="apple-converted-space"/>
          <w:b/>
          <w:color w:val="000000"/>
          <w:highlight w:val="green"/>
        </w:rPr>
        <w:t xml:space="preserve"> </w:t>
      </w:r>
      <w:r w:rsidRPr="00936F5D">
        <w:rPr>
          <w:b/>
          <w:i/>
          <w:iCs/>
          <w:color w:val="000000"/>
          <w:highlight w:val="green"/>
          <w:u w:val="single"/>
        </w:rPr>
        <w:t>very much</w:t>
      </w:r>
      <w:r w:rsidRPr="00936F5D">
        <w:rPr>
          <w:rStyle w:val="apple-converted-space"/>
          <w:b/>
          <w:color w:val="000000"/>
          <w:highlight w:val="green"/>
        </w:rPr>
        <w:t xml:space="preserve"> </w:t>
      </w:r>
      <w:r w:rsidRPr="00936F5D">
        <w:rPr>
          <w:b/>
          <w:color w:val="000000"/>
          <w:highlight w:val="green"/>
          <w:u w:val="single"/>
        </w:rPr>
        <w:t>greater</w:t>
      </w:r>
      <w:r w:rsidRPr="00936F5D">
        <w:rPr>
          <w:b/>
          <w:color w:val="000000"/>
          <w:highlight w:val="green"/>
        </w:rPr>
        <w:t>.</w:t>
      </w:r>
      <w:r w:rsidRPr="00840C5A">
        <w:rPr>
          <w:color w:val="000000"/>
          <w:sz w:val="16"/>
        </w:rPr>
        <w:t xml:space="preserve"> </w:t>
      </w:r>
      <w:r w:rsidRPr="00840C5A">
        <w:rPr>
          <w:color w:val="000000"/>
          <w:u w:val="single"/>
        </w:rPr>
        <w:t>… The Earth will remain habitable for at least another billion years. Civilization began only a few thousand years ago. If we do not destroy mankind, these few thousand years may be only a tiny fraction of the whole of civilized human history</w:t>
      </w:r>
      <w:r w:rsidRPr="00936F5D">
        <w:rPr>
          <w:color w:val="000000"/>
          <w:highlight w:val="green"/>
          <w:u w:val="single"/>
        </w:rPr>
        <w:t>. The difference between (2) and (3) may thus be the difference between this tiny fraction and all of the rest of this history</w:t>
      </w:r>
      <w:r w:rsidRPr="00840C5A">
        <w:rPr>
          <w:color w:val="000000"/>
          <w:sz w:val="16"/>
        </w:rPr>
        <w:t>. If we compare this possible history to a day, what has occurred so far is only a fraction of a second.</w:t>
      </w:r>
      <w:r w:rsidRPr="00840C5A">
        <w:rPr>
          <w:rStyle w:val="apple-converted-space"/>
          <w:color w:val="000000"/>
          <w:sz w:val="16"/>
        </w:rPr>
        <w:t xml:space="preserve"> </w:t>
      </w:r>
      <w:r w:rsidRPr="00840C5A">
        <w:rPr>
          <w:color w:val="000000"/>
          <w:sz w:val="16"/>
          <w:vertAlign w:val="superscript"/>
        </w:rPr>
        <w:t>(10: 453-454)</w:t>
      </w:r>
      <w:r w:rsidRPr="00840C5A">
        <w:rPr>
          <w:color w:val="000000"/>
          <w:sz w:val="16"/>
        </w:rPr>
        <w:t xml:space="preserve"> To calculate the loss associated with an existential catastrophe, we must consider how much value would come to exist in its absence. </w:t>
      </w:r>
      <w:r w:rsidRPr="00840C5A">
        <w:rPr>
          <w:b/>
          <w:color w:val="000000"/>
          <w:u w:val="single"/>
        </w:rPr>
        <w:t>It turns out that the ultimate potential for Earth-originating intelligent life is literally astronomical</w:t>
      </w:r>
      <w:r w:rsidRPr="00840C5A">
        <w:rPr>
          <w:color w:val="000000"/>
          <w:sz w:val="16"/>
        </w:rPr>
        <w:t xml:space="preserve">. One gets a large number even if one confines one’s consideration to the potential for biological human beings living on Earth. </w:t>
      </w:r>
      <w:r w:rsidRPr="00840C5A">
        <w:rPr>
          <w:color w:val="000000"/>
          <w:u w:val="single"/>
        </w:rPr>
        <w:t>If we suppose with Parfit that our planet will remain habitable for at least another billion years, and we assume that at least one billion people could live on it sustainably, then the potential exist for at least 10</w:t>
      </w:r>
      <w:r w:rsidRPr="00840C5A">
        <w:rPr>
          <w:color w:val="000000"/>
          <w:u w:val="single"/>
          <w:vertAlign w:val="superscript"/>
        </w:rPr>
        <w:t>18</w:t>
      </w:r>
      <w:r w:rsidRPr="00840C5A">
        <w:rPr>
          <w:rStyle w:val="apple-converted-space"/>
          <w:color w:val="000000"/>
        </w:rPr>
        <w:t xml:space="preserve"> </w:t>
      </w:r>
      <w:r w:rsidRPr="00840C5A">
        <w:rPr>
          <w:color w:val="000000"/>
          <w:u w:val="single"/>
        </w:rPr>
        <w:t>human lives</w:t>
      </w:r>
      <w:r w:rsidRPr="00840C5A">
        <w:rPr>
          <w:color w:val="000000"/>
          <w:sz w:val="16"/>
        </w:rPr>
        <w:t xml:space="preserve">. </w:t>
      </w:r>
      <w:r w:rsidRPr="00840C5A">
        <w:rPr>
          <w:color w:val="000000"/>
          <w:u w:val="single"/>
        </w:rPr>
        <w:t>These lives could also be considerably better than the average contemporary human life, which is so often marred by disease, poverty, injustice, and various biological limitations that could be partly overcome through continuing technological and moral progress.</w:t>
      </w:r>
      <w:r w:rsidRPr="00840C5A">
        <w:rPr>
          <w:color w:val="000000"/>
          <w:sz w:val="16"/>
        </w:rPr>
        <w:t xml:space="preserve"> However, the relevant figure is not how many people could live on Earth but how many descendants we could have in total. One lower bound of the number of biological human life-years in the future accessible universe (based on current cosmological estimates) is 10</w:t>
      </w:r>
      <w:r w:rsidRPr="00840C5A">
        <w:rPr>
          <w:color w:val="000000"/>
          <w:sz w:val="16"/>
          <w:vertAlign w:val="superscript"/>
        </w:rPr>
        <w:t>34</w:t>
      </w:r>
      <w:r w:rsidRPr="00840C5A">
        <w:rPr>
          <w:rStyle w:val="apple-converted-space"/>
          <w:color w:val="000000"/>
          <w:sz w:val="16"/>
        </w:rPr>
        <w:t xml:space="preserve"> </w:t>
      </w:r>
      <w:r w:rsidRPr="00840C5A">
        <w:rPr>
          <w:color w:val="000000"/>
          <w:sz w:val="16"/>
        </w:rPr>
        <w:t>years.</w:t>
      </w:r>
      <w:hyperlink r:id="rId15" w:anchor="_ftn7" w:history="1">
        <w:r w:rsidRPr="00840C5A">
          <w:rPr>
            <w:rStyle w:val="Hyperlink"/>
            <w:color w:val="800080"/>
            <w:sz w:val="16"/>
            <w:vertAlign w:val="superscript"/>
          </w:rPr>
          <w:t>[7]</w:t>
        </w:r>
      </w:hyperlink>
      <w:r w:rsidRPr="00840C5A">
        <w:rPr>
          <w:color w:val="000000"/>
          <w:sz w:val="16"/>
        </w:rPr>
        <w:t xml:space="preserve"> Another estimate, which assumes that future minds will be mainly implemented in computational hardware instead of biological neuronal wetware, produces a lower bound of 10</w:t>
      </w:r>
      <w:r w:rsidRPr="00840C5A">
        <w:rPr>
          <w:color w:val="000000"/>
          <w:sz w:val="16"/>
          <w:vertAlign w:val="superscript"/>
        </w:rPr>
        <w:t>54</w:t>
      </w:r>
      <w:r w:rsidRPr="00840C5A">
        <w:rPr>
          <w:rStyle w:val="apple-converted-space"/>
          <w:color w:val="000000"/>
          <w:sz w:val="16"/>
        </w:rPr>
        <w:t xml:space="preserve"> </w:t>
      </w:r>
      <w:r w:rsidRPr="00840C5A">
        <w:rPr>
          <w:color w:val="000000"/>
          <w:sz w:val="16"/>
        </w:rPr>
        <w:t>human-brain-emulation subjective life-years (or 10</w:t>
      </w:r>
      <w:r w:rsidRPr="00840C5A">
        <w:rPr>
          <w:color w:val="000000"/>
          <w:sz w:val="16"/>
          <w:vertAlign w:val="superscript"/>
        </w:rPr>
        <w:t>71</w:t>
      </w:r>
      <w:r w:rsidRPr="00840C5A">
        <w:rPr>
          <w:rStyle w:val="apple-converted-space"/>
          <w:color w:val="000000"/>
          <w:sz w:val="16"/>
        </w:rPr>
        <w:t xml:space="preserve"> </w:t>
      </w:r>
      <w:r w:rsidRPr="00840C5A">
        <w:rPr>
          <w:color w:val="000000"/>
          <w:sz w:val="16"/>
        </w:rPr>
        <w:t>basic computational operations).</w:t>
      </w:r>
      <w:r w:rsidRPr="00840C5A">
        <w:rPr>
          <w:color w:val="000000"/>
          <w:sz w:val="16"/>
          <w:vertAlign w:val="superscript"/>
        </w:rPr>
        <w:t>(4)</w:t>
      </w:r>
      <w:hyperlink r:id="rId16" w:anchor="_ftn8" w:history="1">
        <w:r w:rsidRPr="00840C5A">
          <w:rPr>
            <w:rStyle w:val="Hyperlink"/>
            <w:color w:val="800080"/>
            <w:sz w:val="16"/>
            <w:vertAlign w:val="superscript"/>
          </w:rPr>
          <w:t>[8]</w:t>
        </w:r>
      </w:hyperlink>
      <w:r w:rsidRPr="00840C5A">
        <w:rPr>
          <w:color w:val="000000"/>
          <w:sz w:val="16"/>
        </w:rPr>
        <w:t xml:space="preserve">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w:t>
      </w:r>
      <w:hyperlink r:id="rId17" w:anchor="_ftn9" w:history="1">
        <w:r w:rsidRPr="00840C5A">
          <w:rPr>
            <w:rStyle w:val="Hyperlink"/>
            <w:color w:val="800080"/>
            <w:sz w:val="16"/>
            <w:vertAlign w:val="superscript"/>
          </w:rPr>
          <w:t>[9]</w:t>
        </w:r>
      </w:hyperlink>
      <w:r w:rsidRPr="00840C5A">
        <w:rPr>
          <w:color w:val="000000"/>
          <w:sz w:val="16"/>
        </w:rPr>
        <w:t xml:space="preserve"> </w:t>
      </w:r>
      <w:r w:rsidRPr="00840C5A">
        <w:rPr>
          <w:color w:val="000000"/>
          <w:u w:val="single"/>
        </w:rPr>
        <w:t>Even if we use the most conservative of these estimates, which entirely ignores the possibility of space colonization and software minds, we find that the expected loss of an existential catastrophe is greater than the value of 10</w:t>
      </w:r>
      <w:r w:rsidRPr="00840C5A">
        <w:rPr>
          <w:color w:val="000000"/>
          <w:u w:val="single"/>
          <w:vertAlign w:val="superscript"/>
        </w:rPr>
        <w:t>18</w:t>
      </w:r>
      <w:r w:rsidRPr="00840C5A">
        <w:rPr>
          <w:rStyle w:val="apple-converted-space"/>
          <w:color w:val="000000"/>
        </w:rPr>
        <w:t xml:space="preserve"> </w:t>
      </w:r>
      <w:r w:rsidRPr="00840C5A">
        <w:rPr>
          <w:color w:val="000000"/>
          <w:u w:val="single"/>
        </w:rPr>
        <w:t>human lives. This implies that the expected value of reducing existential risk by a mere</w:t>
      </w:r>
      <w:r w:rsidRPr="00840C5A">
        <w:rPr>
          <w:rStyle w:val="apple-converted-space"/>
          <w:color w:val="000000"/>
        </w:rPr>
        <w:t xml:space="preserve"> </w:t>
      </w:r>
      <w:r w:rsidRPr="00840C5A">
        <w:rPr>
          <w:i/>
          <w:iCs/>
          <w:color w:val="000000"/>
          <w:u w:val="single"/>
        </w:rPr>
        <w:t>one millionth of one percentage point</w:t>
      </w:r>
      <w:r w:rsidRPr="00840C5A">
        <w:rPr>
          <w:rStyle w:val="apple-converted-space"/>
          <w:color w:val="000000"/>
        </w:rPr>
        <w:t xml:space="preserve"> </w:t>
      </w:r>
      <w:r w:rsidRPr="00840C5A">
        <w:rPr>
          <w:color w:val="000000"/>
          <w:u w:val="single"/>
        </w:rPr>
        <w:t>is at least ten times the value of a billion human lives.</w:t>
      </w:r>
      <w:r w:rsidRPr="00840C5A">
        <w:rPr>
          <w:rStyle w:val="apple-converted-space"/>
          <w:color w:val="000000"/>
          <w:sz w:val="16"/>
        </w:rPr>
        <w:t xml:space="preserve"> </w:t>
      </w:r>
      <w:r w:rsidRPr="00840C5A">
        <w:rPr>
          <w:color w:val="000000"/>
          <w:sz w:val="16"/>
        </w:rPr>
        <w:t>The more technologically comprehensive estimate of 10</w:t>
      </w:r>
      <w:r w:rsidRPr="00840C5A">
        <w:rPr>
          <w:color w:val="000000"/>
          <w:sz w:val="16"/>
          <w:vertAlign w:val="superscript"/>
        </w:rPr>
        <w:t>54</w:t>
      </w:r>
      <w:r w:rsidRPr="00840C5A">
        <w:rPr>
          <w:rStyle w:val="apple-converted-space"/>
          <w:color w:val="000000"/>
          <w:sz w:val="16"/>
        </w:rPr>
        <w:t xml:space="preserve"> </w:t>
      </w:r>
      <w:r w:rsidRPr="00840C5A">
        <w:rPr>
          <w:color w:val="000000"/>
          <w:sz w:val="16"/>
        </w:rPr>
        <w:t>human-brain-emulation subjective life-years (or 10</w:t>
      </w:r>
      <w:r w:rsidRPr="00840C5A">
        <w:rPr>
          <w:color w:val="000000"/>
          <w:sz w:val="16"/>
          <w:vertAlign w:val="superscript"/>
        </w:rPr>
        <w:t>52</w:t>
      </w:r>
      <w:r w:rsidRPr="00840C5A">
        <w:rPr>
          <w:rStyle w:val="apple-converted-space"/>
          <w:color w:val="000000"/>
          <w:sz w:val="16"/>
        </w:rPr>
        <w:t xml:space="preserve"> </w:t>
      </w:r>
      <w:r w:rsidRPr="00840C5A">
        <w:rPr>
          <w:color w:val="000000"/>
          <w:sz w:val="16"/>
        </w:rPr>
        <w:t xml:space="preserve">lives of ordinary length) makes the same point even more starkly. </w:t>
      </w:r>
      <w:r w:rsidRPr="00936F5D">
        <w:rPr>
          <w:b/>
          <w:color w:val="000000"/>
          <w:highlight w:val="green"/>
          <w:u w:val="single"/>
        </w:rPr>
        <w:t xml:space="preserve">Even if we give </w:t>
      </w:r>
      <w:r w:rsidRPr="00840C5A">
        <w:rPr>
          <w:b/>
          <w:color w:val="000000"/>
          <w:u w:val="single"/>
        </w:rPr>
        <w:t xml:space="preserve">this allegedly lower bound on the cumulative output potential of a technologically mature civilization </w:t>
      </w:r>
      <w:r w:rsidRPr="00936F5D">
        <w:rPr>
          <w:b/>
          <w:color w:val="000000"/>
          <w:highlight w:val="green"/>
          <w:u w:val="single"/>
        </w:rPr>
        <w:t>a mere 1% chance of being correct</w:t>
      </w:r>
      <w:r w:rsidRPr="00840C5A">
        <w:rPr>
          <w:b/>
          <w:color w:val="000000"/>
          <w:u w:val="single"/>
        </w:rPr>
        <w:t xml:space="preserve">, </w:t>
      </w:r>
      <w:r w:rsidRPr="00936F5D">
        <w:rPr>
          <w:b/>
          <w:color w:val="000000"/>
          <w:highlight w:val="green"/>
          <w:u w:val="single"/>
        </w:rPr>
        <w:t>we find that the expected value of reducing existential risk by a mere</w:t>
      </w:r>
      <w:r w:rsidRPr="00936F5D">
        <w:rPr>
          <w:rStyle w:val="apple-converted-space"/>
          <w:b/>
          <w:color w:val="000000"/>
          <w:highlight w:val="green"/>
        </w:rPr>
        <w:t xml:space="preserve"> </w:t>
      </w:r>
      <w:r w:rsidRPr="00936F5D">
        <w:rPr>
          <w:b/>
          <w:i/>
          <w:iCs/>
          <w:color w:val="000000"/>
          <w:highlight w:val="green"/>
          <w:u w:val="single"/>
        </w:rPr>
        <w:t>one billionth of one billionth of one percentage point</w:t>
      </w:r>
      <w:r w:rsidRPr="00936F5D">
        <w:rPr>
          <w:rStyle w:val="apple-converted-space"/>
          <w:b/>
          <w:color w:val="000000"/>
          <w:highlight w:val="green"/>
        </w:rPr>
        <w:t xml:space="preserve"> </w:t>
      </w:r>
      <w:r w:rsidRPr="00936F5D">
        <w:rPr>
          <w:b/>
          <w:color w:val="000000"/>
          <w:highlight w:val="green"/>
          <w:u w:val="single"/>
        </w:rPr>
        <w:t>is worth a hundred billion times as much as a billion human lives</w:t>
      </w:r>
      <w:r w:rsidRPr="00840C5A">
        <w:rPr>
          <w:color w:val="000000"/>
          <w:sz w:val="16"/>
        </w:rPr>
        <w:t xml:space="preserve">. </w:t>
      </w:r>
      <w:r w:rsidRPr="00840C5A">
        <w:rPr>
          <w:color w:val="000000"/>
          <w:u w:val="single"/>
        </w:rPr>
        <w:t>One might consequently argue that even the tiniest reduction of existential risk has an expected value greater than that of the definite provision of any “ordinary” good, such as the direct benefit of saving 1 billion lives. And, further, that the absolute value of the</w:t>
      </w:r>
      <w:r w:rsidRPr="00840C5A">
        <w:rPr>
          <w:rStyle w:val="apple-converted-space"/>
          <w:color w:val="000000"/>
        </w:rPr>
        <w:t xml:space="preserve"> </w:t>
      </w:r>
      <w:r w:rsidRPr="00840C5A">
        <w:rPr>
          <w:i/>
          <w:iCs/>
          <w:color w:val="000000"/>
          <w:u w:val="single"/>
        </w:rPr>
        <w:t>indirect</w:t>
      </w:r>
      <w:r w:rsidRPr="00840C5A">
        <w:rPr>
          <w:rStyle w:val="apple-converted-space"/>
          <w:color w:val="000000"/>
        </w:rPr>
        <w:t xml:space="preserve"> </w:t>
      </w:r>
      <w:r w:rsidRPr="00840C5A">
        <w:rPr>
          <w:color w:val="000000"/>
          <w:u w:val="single"/>
        </w:rPr>
        <w:t>effect of saving 1 billion lives on the total cumulative amount of existential risk—positive or negative—is almost certainly larger than the positive value of the direct benefit of such an action.</w:t>
      </w:r>
      <w:hyperlink r:id="rId18" w:anchor="_ftn10" w:history="1">
        <w:r w:rsidRPr="00840C5A">
          <w:rPr>
            <w:rStyle w:val="FootnoteReference"/>
            <w:color w:val="800080"/>
          </w:rPr>
          <w:t>[10]</w:t>
        </w:r>
      </w:hyperlink>
    </w:p>
    <w:p w14:paraId="58C0BB00" w14:textId="77777777" w:rsidR="00D0700F" w:rsidRDefault="00D0700F" w:rsidP="00D0700F">
      <w:pPr>
        <w:pStyle w:val="Heading4"/>
      </w:pPr>
      <w:r>
        <w:t xml:space="preserve">Anticipating extinction </w:t>
      </w:r>
      <w:r>
        <w:rPr>
          <w:u w:val="single"/>
        </w:rPr>
        <w:t>breeds empathy</w:t>
      </w:r>
      <w:r>
        <w:t xml:space="preserve"> and </w:t>
      </w:r>
      <w:r>
        <w:rPr>
          <w:u w:val="single"/>
        </w:rPr>
        <w:t>entangled care</w:t>
      </w:r>
      <w:r>
        <w:t xml:space="preserve">. Turns moral reasoning </w:t>
      </w:r>
    </w:p>
    <w:p w14:paraId="74D2C158" w14:textId="77777777" w:rsidR="00D0700F" w:rsidRDefault="00D0700F" w:rsidP="00D0700F">
      <w:r>
        <w:rPr>
          <w:rStyle w:val="Style13ptBold"/>
        </w:rPr>
        <w:t>Offord, 17</w:t>
      </w:r>
      <w:r>
        <w:t>—Faculty of Humanities, School of Humanities Research and Graduate Studies, Bentley Campus (Baden, “BEYOND OUR NUCLEAR ENTANGLEMENT,” Angelaki, 22:3, 17-25, dml) [ableist language modifications denoted by brackets]</w:t>
      </w:r>
    </w:p>
    <w:p w14:paraId="54503EB6" w14:textId="77777777" w:rsidR="00D0700F" w:rsidRDefault="00D0700F" w:rsidP="00D0700F">
      <w:pPr>
        <w:rPr>
          <w:sz w:val="16"/>
        </w:rPr>
      </w:pPr>
      <w:r>
        <w:rPr>
          <w:rStyle w:val="StyleUnderline"/>
        </w:rPr>
        <w:t xml:space="preserve">You are steered towards </w:t>
      </w:r>
      <w:r>
        <w:rPr>
          <w:rStyle w:val="Emphasis"/>
        </w:rPr>
        <w:t>overwhelming</w:t>
      </w:r>
      <w:r>
        <w:rPr>
          <w:rStyle w:val="StyleUnderline"/>
        </w:rPr>
        <w:t xml:space="preserve"> and </w:t>
      </w:r>
      <w:r>
        <w:rPr>
          <w:rStyle w:val="Emphasis"/>
        </w:rPr>
        <w:t>inexplicable pain</w:t>
      </w:r>
      <w:r>
        <w:rPr>
          <w:rStyle w:val="StyleUnderline"/>
        </w:rPr>
        <w:t xml:space="preserve"> </w:t>
      </w:r>
      <w:r w:rsidRPr="005D073B">
        <w:rPr>
          <w:rStyle w:val="StyleUnderline"/>
          <w:highlight w:val="green"/>
        </w:rPr>
        <w:t xml:space="preserve">when you consider </w:t>
      </w:r>
      <w:r>
        <w:rPr>
          <w:rStyle w:val="StyleUnderline"/>
        </w:rPr>
        <w:t xml:space="preserve">the </w:t>
      </w:r>
      <w:r>
        <w:rPr>
          <w:rStyle w:val="Emphasis"/>
        </w:rPr>
        <w:t>nuclear entanglement</w:t>
      </w:r>
      <w:r>
        <w:rPr>
          <w:rStyle w:val="StyleUnderline"/>
        </w:rPr>
        <w:t xml:space="preserve"> that the species</w:t>
      </w:r>
      <w:r>
        <w:rPr>
          <w:sz w:val="16"/>
        </w:rPr>
        <w:t xml:space="preserve"> Homo sapiens </w:t>
      </w:r>
      <w:r>
        <w:rPr>
          <w:rStyle w:val="StyleUnderline"/>
        </w:rPr>
        <w:t>finds itself in</w:t>
      </w:r>
      <w:r>
        <w:rPr>
          <w:sz w:val="16"/>
        </w:rPr>
        <w:t xml:space="preserve">. This is because </w:t>
      </w:r>
      <w:r>
        <w:rPr>
          <w:rStyle w:val="StyleUnderline"/>
        </w:rPr>
        <w:t xml:space="preserve">the fact of living in </w:t>
      </w:r>
      <w:r w:rsidRPr="005D073B">
        <w:rPr>
          <w:rStyle w:val="StyleUnderline"/>
          <w:highlight w:val="green"/>
        </w:rPr>
        <w:t xml:space="preserve">the nuclear </w:t>
      </w:r>
      <w:r>
        <w:rPr>
          <w:rStyle w:val="StyleUnderline"/>
        </w:rPr>
        <w:t xml:space="preserve">age presents an </w:t>
      </w:r>
      <w:r w:rsidRPr="005D073B">
        <w:rPr>
          <w:rStyle w:val="Emphasis"/>
          <w:highlight w:val="green"/>
        </w:rPr>
        <w:t>existential</w:t>
      </w:r>
      <w:r>
        <w:rPr>
          <w:rStyle w:val="StyleUnderline"/>
        </w:rPr>
        <w:t xml:space="preserve">, </w:t>
      </w:r>
      <w:r>
        <w:rPr>
          <w:rStyle w:val="Emphasis"/>
        </w:rPr>
        <w:t>aesthetic</w:t>
      </w:r>
      <w:r>
        <w:rPr>
          <w:rStyle w:val="StyleUnderline"/>
        </w:rPr>
        <w:t xml:space="preserve">, </w:t>
      </w:r>
      <w:r w:rsidRPr="005D073B">
        <w:rPr>
          <w:rStyle w:val="Emphasis"/>
          <w:highlight w:val="green"/>
        </w:rPr>
        <w:t>ethical</w:t>
      </w:r>
      <w:r>
        <w:rPr>
          <w:rStyle w:val="StyleUnderline"/>
        </w:rPr>
        <w:t xml:space="preserve"> and </w:t>
      </w:r>
      <w:r>
        <w:rPr>
          <w:rStyle w:val="Emphasis"/>
        </w:rPr>
        <w:t xml:space="preserve">psychological </w:t>
      </w:r>
      <w:r w:rsidRPr="005D073B">
        <w:rPr>
          <w:rStyle w:val="Emphasis"/>
          <w:highlight w:val="green"/>
        </w:rPr>
        <w:t>challenge</w:t>
      </w:r>
      <w:r>
        <w:rPr>
          <w:rStyle w:val="StyleUnderline"/>
        </w:rPr>
        <w:t xml:space="preserve"> that defines human consciousness. Although an </w:t>
      </w:r>
      <w:r>
        <w:rPr>
          <w:rStyle w:val="Emphasis"/>
        </w:rPr>
        <w:t>immanent threat</w:t>
      </w:r>
      <w:r>
        <w:rPr>
          <w:rStyle w:val="StyleUnderline"/>
        </w:rPr>
        <w:t xml:space="preserve"> and </w:t>
      </w:r>
      <w:r>
        <w:rPr>
          <w:rStyle w:val="Emphasis"/>
        </w:rPr>
        <w:t>ever-present danger</w:t>
      </w:r>
      <w:r>
        <w:rPr>
          <w:rStyle w:val="StyleUnderline"/>
        </w:rPr>
        <w:t xml:space="preserve"> to the </w:t>
      </w:r>
      <w:r>
        <w:rPr>
          <w:rStyle w:val="Emphasis"/>
        </w:rPr>
        <w:t>very existence</w:t>
      </w:r>
      <w:r>
        <w:rPr>
          <w:rStyle w:val="StyleUnderline"/>
        </w:rPr>
        <w:t xml:space="preserve"> of the human species, living with the possibility of nuclear war has </w:t>
      </w:r>
      <w:r>
        <w:rPr>
          <w:rStyle w:val="Emphasis"/>
        </w:rPr>
        <w:t xml:space="preserve">infiltrated </w:t>
      </w:r>
      <w:r w:rsidRPr="005D073B">
        <w:rPr>
          <w:rStyle w:val="Emphasis"/>
          <w:highlight w:val="green"/>
        </w:rPr>
        <w:t>the matrix of modernity</w:t>
      </w:r>
      <w:r>
        <w:rPr>
          <w:rStyle w:val="Emphasis"/>
        </w:rPr>
        <w:t xml:space="preserve"> so profoundly</w:t>
      </w:r>
      <w:r>
        <w:rPr>
          <w:rStyle w:val="StyleUnderline"/>
        </w:rPr>
        <w:t xml:space="preserve"> as to</w:t>
      </w:r>
      <w:r>
        <w:rPr>
          <w:sz w:val="16"/>
        </w:rPr>
        <w:t xml:space="preserve"> paralyse </w:t>
      </w:r>
      <w:r>
        <w:rPr>
          <w:rStyle w:val="StyleUnderline"/>
        </w:rPr>
        <w:t>[</w:t>
      </w:r>
      <w:r w:rsidRPr="005D073B">
        <w:rPr>
          <w:rStyle w:val="Emphasis"/>
          <w:highlight w:val="green"/>
        </w:rPr>
        <w:t>shut down</w:t>
      </w:r>
      <w:r>
        <w:rPr>
          <w:rStyle w:val="StyleUnderline"/>
        </w:rPr>
        <w:t xml:space="preserve">] </w:t>
      </w:r>
      <w:r w:rsidRPr="005D073B">
        <w:rPr>
          <w:rStyle w:val="StyleUnderline"/>
          <w:highlight w:val="green"/>
        </w:rPr>
        <w:t>our mind-set to respond</w:t>
      </w:r>
      <w:r>
        <w:rPr>
          <w:rStyle w:val="StyleUnderline"/>
        </w:rPr>
        <w:t xml:space="preserve"> adequately. </w:t>
      </w:r>
      <w:r w:rsidRPr="005D073B">
        <w:rPr>
          <w:rStyle w:val="StyleUnderline"/>
          <w:highlight w:val="green"/>
        </w:rPr>
        <w:t xml:space="preserve">We have chosen to </w:t>
      </w:r>
      <w:r w:rsidRPr="005D073B">
        <w:rPr>
          <w:rStyle w:val="Emphasis"/>
          <w:highlight w:val="green"/>
        </w:rPr>
        <w:t>ignore the facts</w:t>
      </w:r>
      <w:r>
        <w:rPr>
          <w:rStyle w:val="StyleUnderline"/>
        </w:rPr>
        <w:t xml:space="preserve"> at the heart of the nuclear program</w:t>
      </w:r>
      <w:r>
        <w:rPr>
          <w:sz w:val="16"/>
        </w:rPr>
        <w:t xml:space="preserve"> with its dangerous algorithm; </w:t>
      </w:r>
      <w:r>
        <w:rPr>
          <w:rStyle w:val="StyleUnderline"/>
        </w:rPr>
        <w:t xml:space="preserve">we have chosen </w:t>
      </w:r>
      <w:r w:rsidRPr="005D073B">
        <w:rPr>
          <w:rStyle w:val="StyleUnderline"/>
          <w:highlight w:val="green"/>
        </w:rPr>
        <w:t xml:space="preserve">to </w:t>
      </w:r>
      <w:r w:rsidRPr="005D073B">
        <w:rPr>
          <w:rStyle w:val="Emphasis"/>
          <w:highlight w:val="green"/>
        </w:rPr>
        <w:t xml:space="preserve">live with the </w:t>
      </w:r>
      <w:r>
        <w:rPr>
          <w:rStyle w:val="Emphasis"/>
        </w:rPr>
        <w:t>capacity</w:t>
      </w:r>
      <w:r>
        <w:rPr>
          <w:rStyle w:val="StyleUnderline"/>
        </w:rPr>
        <w:t xml:space="preserve"> and </w:t>
      </w:r>
      <w:r w:rsidRPr="005D073B">
        <w:rPr>
          <w:rStyle w:val="Emphasis"/>
          <w:highlight w:val="green"/>
        </w:rPr>
        <w:t>possibility</w:t>
      </w:r>
      <w:r w:rsidRPr="005D073B">
        <w:rPr>
          <w:rStyle w:val="StyleUnderline"/>
          <w:highlight w:val="green"/>
        </w:rPr>
        <w:t xml:space="preserve"> of</w:t>
      </w:r>
      <w:r>
        <w:rPr>
          <w:rStyle w:val="StyleUnderline"/>
        </w:rPr>
        <w:t xml:space="preserve"> a </w:t>
      </w:r>
      <w:r>
        <w:rPr>
          <w:rStyle w:val="Emphasis"/>
        </w:rPr>
        <w:t>collective</w:t>
      </w:r>
      <w:r>
        <w:rPr>
          <w:rStyle w:val="StyleUnderline"/>
        </w:rPr>
        <w:t xml:space="preserve">, </w:t>
      </w:r>
      <w:r>
        <w:rPr>
          <w:rStyle w:val="Emphasis"/>
        </w:rPr>
        <w:t>pervasive</w:t>
      </w:r>
      <w:r>
        <w:rPr>
          <w:rStyle w:val="StyleUnderline"/>
        </w:rPr>
        <w:t xml:space="preserve"> and even </w:t>
      </w:r>
      <w:r w:rsidRPr="005D073B">
        <w:rPr>
          <w:rStyle w:val="Emphasis"/>
          <w:highlight w:val="green"/>
        </w:rPr>
        <w:t>planetary-scale suicide</w:t>
      </w:r>
      <w:r>
        <w:rPr>
          <w:rStyle w:val="StyleUnderline"/>
        </w:rPr>
        <w:t>; and the techno-industrial-national powers that claim there is “</w:t>
      </w:r>
      <w:r>
        <w:rPr>
          <w:rStyle w:val="Emphasis"/>
        </w:rPr>
        <w:t>no immediate danger</w:t>
      </w:r>
      <w:r>
        <w:rPr>
          <w:rStyle w:val="StyleUnderline"/>
        </w:rPr>
        <w:t>” ad infinitum</w:t>
      </w:r>
      <w:r>
        <w:rPr>
          <w:sz w:val="16"/>
        </w:rPr>
        <w:t>.8</w:t>
      </w:r>
    </w:p>
    <w:p w14:paraId="25829BC5" w14:textId="77777777" w:rsidR="00D0700F" w:rsidRDefault="00D0700F" w:rsidP="00D0700F">
      <w:pPr>
        <w:rPr>
          <w:sz w:val="16"/>
        </w:rPr>
      </w:pPr>
      <w:r>
        <w:rPr>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1E9E8B44" w14:textId="77777777" w:rsidR="00D0700F" w:rsidRDefault="00D0700F" w:rsidP="00D0700F">
      <w:pPr>
        <w:rPr>
          <w:sz w:val="16"/>
        </w:rPr>
      </w:pPr>
      <w:r w:rsidRPr="005D073B">
        <w:rPr>
          <w:rStyle w:val="StyleUnderline"/>
          <w:highlight w:val="green"/>
        </w:rPr>
        <w:t>The question</w:t>
      </w:r>
      <w:r>
        <w:rPr>
          <w:rStyle w:val="StyleUnderline"/>
        </w:rPr>
        <w:t xml:space="preserve"> of our times </w:t>
      </w:r>
      <w:r w:rsidRPr="005D073B">
        <w:rPr>
          <w:rStyle w:val="StyleUnderline"/>
          <w:highlight w:val="green"/>
        </w:rPr>
        <w:t>is whether we have</w:t>
      </w:r>
      <w:r>
        <w:rPr>
          <w:rStyle w:val="StyleUnderline"/>
        </w:rPr>
        <w:t xml:space="preserve"> an </w:t>
      </w:r>
      <w:r>
        <w:rPr>
          <w:rStyle w:val="Emphasis"/>
        </w:rPr>
        <w:t>equal</w:t>
      </w:r>
      <w:r>
        <w:rPr>
          <w:rStyle w:val="StyleUnderline"/>
        </w:rPr>
        <w:t xml:space="preserve"> or </w:t>
      </w:r>
      <w:r>
        <w:rPr>
          <w:rStyle w:val="Emphasis"/>
        </w:rPr>
        <w:t xml:space="preserve">more compelling </w:t>
      </w:r>
      <w:r w:rsidRPr="005D073B">
        <w:rPr>
          <w:rStyle w:val="Emphasis"/>
          <w:highlight w:val="green"/>
        </w:rPr>
        <w:t>capacity</w:t>
      </w:r>
      <w:r>
        <w:rPr>
          <w:rStyle w:val="StyleUnderline"/>
        </w:rPr>
        <w:t xml:space="preserve"> and </w:t>
      </w:r>
      <w:r>
        <w:rPr>
          <w:rStyle w:val="Emphasis"/>
        </w:rPr>
        <w:t>willingness</w:t>
      </w:r>
      <w:r>
        <w:rPr>
          <w:rStyle w:val="StyleUnderline"/>
        </w:rPr>
        <w:t xml:space="preserve"> </w:t>
      </w:r>
      <w:r w:rsidRPr="005D073B">
        <w:rPr>
          <w:rStyle w:val="StyleUnderline"/>
          <w:highlight w:val="green"/>
        </w:rPr>
        <w:t xml:space="preserve">to </w:t>
      </w:r>
      <w:r w:rsidRPr="005D073B">
        <w:rPr>
          <w:rStyle w:val="Emphasis"/>
          <w:highlight w:val="green"/>
        </w:rPr>
        <w:t>end this</w:t>
      </w:r>
      <w:r>
        <w:rPr>
          <w:rStyle w:val="Emphasis"/>
        </w:rPr>
        <w:t xml:space="preserve"> impoverished but ever-present </w:t>
      </w:r>
      <w:r w:rsidRPr="005D073B">
        <w:rPr>
          <w:rStyle w:val="Emphasis"/>
          <w:highlight w:val="green"/>
        </w:rPr>
        <w:t>logic</w:t>
      </w:r>
      <w:r>
        <w:rPr>
          <w:rStyle w:val="StyleUnderline"/>
        </w:rPr>
        <w:t xml:space="preserve"> of pain and uncertainty. How not simply to </w:t>
      </w:r>
      <w:r>
        <w:rPr>
          <w:rStyle w:val="Emphasis"/>
        </w:rPr>
        <w:t>bring about disarmament</w:t>
      </w:r>
      <w:r>
        <w:rPr>
          <w:rStyle w:val="StyleUnderline"/>
        </w:rPr>
        <w:t xml:space="preserve">, but to </w:t>
      </w:r>
      <w:r>
        <w:rPr>
          <w:rStyle w:val="Emphasis"/>
        </w:rPr>
        <w:t>go beyond</w:t>
      </w:r>
      <w:r>
        <w:rPr>
          <w:rStyle w:val="StyleUnderline"/>
        </w:rPr>
        <w:t xml:space="preserve"> this politically charged</w:t>
      </w:r>
      <w:r>
        <w:rPr>
          <w:sz w:val="16"/>
        </w:rPr>
        <w:t xml:space="preserve">, as well as mythological and psychological </w:t>
      </w:r>
      <w:r>
        <w:rPr>
          <w:rStyle w:val="Emphasis"/>
        </w:rPr>
        <w:t>nuclear algorithm</w:t>
      </w:r>
      <w:r>
        <w:rPr>
          <w:rStyle w:val="StyleUnderline"/>
        </w:rPr>
        <w:t>?</w:t>
      </w:r>
      <w:r>
        <w:rPr>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43517A1B" w14:textId="77777777" w:rsidR="00D0700F" w:rsidRDefault="00D0700F" w:rsidP="00D0700F">
      <w:pPr>
        <w:rPr>
          <w:sz w:val="16"/>
        </w:rPr>
      </w:pPr>
      <w:r>
        <w:rPr>
          <w:sz w:val="16"/>
        </w:rPr>
        <w:t>Just 5 miles from India's nuclear test site</w:t>
      </w:r>
    </w:p>
    <w:p w14:paraId="27C645D0" w14:textId="77777777" w:rsidR="00D0700F" w:rsidRDefault="00D0700F" w:rsidP="00D0700F">
      <w:pPr>
        <w:rPr>
          <w:sz w:val="16"/>
        </w:rPr>
      </w:pPr>
      <w:r>
        <w:rPr>
          <w:sz w:val="16"/>
        </w:rPr>
        <w:t>Children play in the shade of the village water tank</w:t>
      </w:r>
    </w:p>
    <w:p w14:paraId="7C70F488" w14:textId="77777777" w:rsidR="00D0700F" w:rsidRDefault="00D0700F" w:rsidP="00D0700F">
      <w:pPr>
        <w:rPr>
          <w:sz w:val="16"/>
        </w:rPr>
      </w:pPr>
      <w:r>
        <w:rPr>
          <w:sz w:val="16"/>
        </w:rPr>
        <w:t>Here in the Rajasthan desert people say</w:t>
      </w:r>
    </w:p>
    <w:p w14:paraId="1461F98C" w14:textId="77777777" w:rsidR="00D0700F" w:rsidRDefault="00D0700F" w:rsidP="00D0700F">
      <w:pPr>
        <w:rPr>
          <w:sz w:val="16"/>
        </w:rPr>
      </w:pPr>
      <w:r>
        <w:rPr>
          <w:sz w:val="16"/>
        </w:rPr>
        <w:t>They're proud their country showed their nuclear capability.11</w:t>
      </w:r>
    </w:p>
    <w:p w14:paraId="0DAF3852" w14:textId="77777777" w:rsidR="00D0700F" w:rsidRDefault="00D0700F" w:rsidP="00D0700F">
      <w:pPr>
        <w:rPr>
          <w:sz w:val="16"/>
        </w:rPr>
      </w:pPr>
      <w:r>
        <w:rPr>
          <w:sz w:val="16"/>
        </w:rPr>
        <w:t xml:space="preserve">As an activist scholar working in the fields of human rights and cultural studies, </w:t>
      </w:r>
      <w:r w:rsidRPr="005D073B">
        <w:rPr>
          <w:rStyle w:val="StyleUnderline"/>
          <w:highlight w:val="green"/>
        </w:rPr>
        <w:t xml:space="preserve">responding </w:t>
      </w:r>
      <w:r>
        <w:rPr>
          <w:rStyle w:val="StyleUnderline"/>
        </w:rPr>
        <w:t xml:space="preserve">to the nuclear algorithm </w:t>
      </w:r>
      <w:r w:rsidRPr="005D073B">
        <w:rPr>
          <w:rStyle w:val="StyleUnderline"/>
          <w:highlight w:val="green"/>
        </w:rPr>
        <w:t xml:space="preserve">is an </w:t>
      </w:r>
      <w:r w:rsidRPr="005D073B">
        <w:rPr>
          <w:rStyle w:val="Emphasis"/>
          <w:highlight w:val="green"/>
        </w:rPr>
        <w:t>imperative</w:t>
      </w:r>
      <w:r>
        <w:rPr>
          <w:rStyle w:val="StyleUnderline"/>
        </w:rPr>
        <w:t xml:space="preserve">. Your </w:t>
      </w:r>
      <w:r>
        <w:rPr>
          <w:rStyle w:val="Emphasis"/>
        </w:rPr>
        <w:t>politics</w:t>
      </w:r>
      <w:r>
        <w:rPr>
          <w:rStyle w:val="StyleUnderline"/>
        </w:rPr>
        <w:t xml:space="preserve">, </w:t>
      </w:r>
      <w:r>
        <w:rPr>
          <w:rStyle w:val="Emphasis"/>
        </w:rPr>
        <w:t>ethics</w:t>
      </w:r>
      <w:r>
        <w:rPr>
          <w:rStyle w:val="StyleUnderline"/>
        </w:rPr>
        <w:t xml:space="preserve"> and </w:t>
      </w:r>
      <w:r>
        <w:rPr>
          <w:rStyle w:val="Emphasis"/>
        </w:rPr>
        <w:t>scholarship are indivisible</w:t>
      </w:r>
      <w:r>
        <w:rPr>
          <w:rStyle w:val="StyleUnderline"/>
        </w:rPr>
        <w:t xml:space="preserve"> in this cause. An </w:t>
      </w:r>
      <w:r>
        <w:rPr>
          <w:rStyle w:val="Emphasis"/>
        </w:rPr>
        <w:t xml:space="preserve">acute </w:t>
      </w:r>
      <w:r w:rsidRPr="005D073B">
        <w:rPr>
          <w:rStyle w:val="Emphasis"/>
          <w:highlight w:val="green"/>
        </w:rPr>
        <w:t>sense of care</w:t>
      </w:r>
      <w:r>
        <w:rPr>
          <w:rStyle w:val="Emphasis"/>
        </w:rPr>
        <w:t xml:space="preserve"> for the world</w:t>
      </w:r>
      <w:r>
        <w:rPr>
          <w:rStyle w:val="StyleUnderline"/>
        </w:rPr>
        <w:t xml:space="preserve">, </w:t>
      </w:r>
      <w:r w:rsidRPr="005D073B">
        <w:rPr>
          <w:rStyle w:val="StyleUnderline"/>
          <w:highlight w:val="green"/>
        </w:rPr>
        <w:t xml:space="preserve">informed by </w:t>
      </w:r>
      <w:r w:rsidRPr="005D073B">
        <w:rPr>
          <w:rStyle w:val="Emphasis"/>
          <w:highlight w:val="green"/>
        </w:rPr>
        <w:t>pacifist</w:t>
      </w:r>
      <w:r w:rsidRPr="005D073B">
        <w:rPr>
          <w:rStyle w:val="StyleUnderline"/>
          <w:highlight w:val="green"/>
        </w:rPr>
        <w:t xml:space="preserve"> and </w:t>
      </w:r>
      <w:r w:rsidRPr="005D073B">
        <w:rPr>
          <w:rStyle w:val="Emphasis"/>
          <w:highlight w:val="green"/>
        </w:rPr>
        <w:t>non-violent</w:t>
      </w:r>
      <w:r w:rsidRPr="005D073B">
        <w:rPr>
          <w:rStyle w:val="StyleUnderline"/>
          <w:highlight w:val="green"/>
        </w:rPr>
        <w:t xml:space="preserve">, </w:t>
      </w:r>
      <w:r w:rsidRPr="005D073B">
        <w:rPr>
          <w:rStyle w:val="Emphasis"/>
          <w:highlight w:val="green"/>
        </w:rPr>
        <w:t>de-colonialist approaches</w:t>
      </w:r>
      <w:r>
        <w:rPr>
          <w:rStyle w:val="StyleUnderline"/>
        </w:rPr>
        <w:t xml:space="preserve"> to knowledge and practice, </w:t>
      </w:r>
      <w:r w:rsidRPr="005D073B">
        <w:rPr>
          <w:rStyle w:val="Emphasis"/>
          <w:highlight w:val="green"/>
        </w:rPr>
        <w:t>pervades your concern</w:t>
      </w:r>
      <w:r>
        <w:rPr>
          <w:rStyle w:val="StyleUnderline"/>
        </w:rPr>
        <w:t xml:space="preserve">. You are </w:t>
      </w:r>
      <w:r>
        <w:rPr>
          <w:rStyle w:val="Emphasis"/>
        </w:rPr>
        <w:t>aware</w:t>
      </w:r>
      <w:r>
        <w:rPr>
          <w:rStyle w:val="StyleUnderline"/>
        </w:rPr>
        <w:t xml:space="preserve"> that there are </w:t>
      </w:r>
      <w:r>
        <w:rPr>
          <w:rStyle w:val="Emphasis"/>
        </w:rPr>
        <w:t>other ways of knowing</w:t>
      </w:r>
      <w:r>
        <w:rPr>
          <w:rStyle w:val="StyleUnderline"/>
        </w:rPr>
        <w:t xml:space="preserve"> than those you are familiar and credentialed with</w:t>
      </w:r>
      <w:r>
        <w:rPr>
          <w:sz w:val="16"/>
        </w:rPr>
        <w:t xml:space="preserve">. You are aware that you are complicit in the prisons that you choose to live inside,12 and that there is no such thing as an innocent bystander. </w:t>
      </w:r>
      <w:r>
        <w:rPr>
          <w:rStyle w:val="StyleUnderline"/>
        </w:rPr>
        <w:t xml:space="preserve">You </w:t>
      </w:r>
      <w:r w:rsidRPr="005D073B">
        <w:rPr>
          <w:rStyle w:val="StyleUnderline"/>
          <w:highlight w:val="green"/>
        </w:rPr>
        <w:t>use</w:t>
      </w:r>
      <w:r>
        <w:rPr>
          <w:rStyle w:val="StyleUnderline"/>
        </w:rPr>
        <w:t xml:space="preserve"> your </w:t>
      </w:r>
      <w:r w:rsidRPr="005D073B">
        <w:rPr>
          <w:rStyle w:val="StyleUnderline"/>
          <w:highlight w:val="green"/>
        </w:rPr>
        <w:t xml:space="preserve">scholarship to </w:t>
      </w:r>
      <w:r>
        <w:rPr>
          <w:rStyle w:val="Emphasis"/>
        </w:rPr>
        <w:t>shake up the world</w:t>
      </w:r>
      <w:r>
        <w:rPr>
          <w:sz w:val="16"/>
        </w:rPr>
        <w:t xml:space="preserve"> from its paralysis, abjection and amnesia; </w:t>
      </w:r>
      <w:r>
        <w:rPr>
          <w:rStyle w:val="StyleUnderline"/>
        </w:rPr>
        <w:t xml:space="preserve">to </w:t>
      </w:r>
      <w:r w:rsidRPr="005D073B">
        <w:rPr>
          <w:rStyle w:val="Emphasis"/>
          <w:highlight w:val="green"/>
        </w:rPr>
        <w:t xml:space="preserve">unsettle </w:t>
      </w:r>
      <w:r>
        <w:rPr>
          <w:rStyle w:val="Emphasis"/>
        </w:rPr>
        <w:t>the epistemic</w:t>
      </w:r>
      <w:r>
        <w:rPr>
          <w:rStyle w:val="StyleUnderline"/>
        </w:rPr>
        <w:t xml:space="preserve"> and </w:t>
      </w:r>
      <w:r>
        <w:rPr>
          <w:rStyle w:val="Emphasis"/>
        </w:rPr>
        <w:t xml:space="preserve">structural </w:t>
      </w:r>
      <w:r w:rsidRPr="005D073B">
        <w:rPr>
          <w:rStyle w:val="Emphasis"/>
          <w:highlight w:val="green"/>
        </w:rPr>
        <w:t>violence</w:t>
      </w:r>
      <w:r>
        <w:rPr>
          <w:rStyle w:val="StyleUnderline"/>
        </w:rPr>
        <w:t xml:space="preserve"> that is ubiquitous to neoliberalism and its machinery; to </w:t>
      </w:r>
      <w:r>
        <w:rPr>
          <w:rStyle w:val="Emphasis"/>
        </w:rPr>
        <w:t>create dialogic</w:t>
      </w:r>
      <w:r>
        <w:rPr>
          <w:rStyle w:val="StyleUnderline"/>
        </w:rPr>
        <w:t xml:space="preserve"> and </w:t>
      </w:r>
      <w:r>
        <w:rPr>
          <w:rStyle w:val="Emphasis"/>
        </w:rPr>
        <w:t>learning spaces</w:t>
      </w:r>
      <w:r>
        <w:rPr>
          <w:rStyle w:val="StyleUnderline"/>
        </w:rPr>
        <w:t xml:space="preserve"> for the work of critical human rights and critical justice to take place. All this, and to </w:t>
      </w:r>
      <w:r>
        <w:rPr>
          <w:rStyle w:val="Emphasis"/>
        </w:rPr>
        <w:t>enable an ethics of intervention</w:t>
      </w:r>
      <w:r>
        <w:rPr>
          <w:rStyle w:val="StyleUnderline"/>
        </w:rPr>
        <w:t xml:space="preserve"> through understanding what is at the very heart of the</w:t>
      </w:r>
      <w:r>
        <w:rPr>
          <w:sz w:val="16"/>
        </w:rPr>
        <w:t xml:space="preserve"> critical human rights </w:t>
      </w:r>
      <w:r>
        <w:rPr>
          <w:rStyle w:val="StyleUnderline"/>
        </w:rPr>
        <w:t>impulse</w:t>
      </w:r>
      <w:r>
        <w:rPr>
          <w:sz w:val="16"/>
        </w:rPr>
        <w:t>, creating a “dialogue for being, because I am not without the other.”13</w:t>
      </w:r>
    </w:p>
    <w:p w14:paraId="161047B5" w14:textId="77777777" w:rsidR="00D0700F" w:rsidRDefault="00D0700F" w:rsidP="00D0700F">
      <w:pPr>
        <w:rPr>
          <w:sz w:val="16"/>
        </w:rPr>
      </w:pPr>
      <w:r>
        <w:rPr>
          <w:sz w:val="16"/>
        </w:rPr>
        <w:t xml:space="preserve">Furthermore, as a critical human rights advocate </w:t>
      </w:r>
      <w:r>
        <w:rPr>
          <w:rStyle w:val="StyleUnderline"/>
        </w:rPr>
        <w:t xml:space="preserve">living in a nuclear armed world, your challenge is to </w:t>
      </w:r>
      <w:r w:rsidRPr="005D073B">
        <w:rPr>
          <w:rStyle w:val="Emphasis"/>
          <w:highlight w:val="green"/>
        </w:rPr>
        <w:t>reconceptualise the human community</w:t>
      </w:r>
      <w:r>
        <w:rPr>
          <w:sz w:val="16"/>
        </w:rPr>
        <w:t xml:space="preserve"> as Ashis Nandy has argued, </w:t>
      </w:r>
      <w:r w:rsidRPr="005D073B">
        <w:rPr>
          <w:rStyle w:val="StyleUnderline"/>
          <w:highlight w:val="green"/>
        </w:rPr>
        <w:t xml:space="preserve">to see how we can learn to </w:t>
      </w:r>
      <w:r>
        <w:rPr>
          <w:rStyle w:val="Emphasis"/>
        </w:rPr>
        <w:t>co-exist with others in conviviality</w:t>
      </w:r>
      <w:r>
        <w:rPr>
          <w:rStyle w:val="StyleUnderline"/>
        </w:rPr>
        <w:t xml:space="preserve"> and also learn to </w:t>
      </w:r>
      <w:r w:rsidRPr="005D073B">
        <w:rPr>
          <w:rStyle w:val="Emphasis"/>
          <w:highlight w:val="green"/>
        </w:rPr>
        <w:t xml:space="preserve">co-survive </w:t>
      </w:r>
      <w:r>
        <w:rPr>
          <w:rStyle w:val="Emphasis"/>
        </w:rPr>
        <w:t>with the non-human</w:t>
      </w:r>
      <w:r>
        <w:rPr>
          <w:rStyle w:val="StyleUnderline"/>
        </w:rPr>
        <w:t xml:space="preserve">, even to </w:t>
      </w:r>
      <w:r>
        <w:rPr>
          <w:rStyle w:val="Emphasis"/>
        </w:rPr>
        <w:t>flourish</w:t>
      </w:r>
      <w:r>
        <w:rPr>
          <w:sz w:val="16"/>
        </w:rPr>
        <w:t xml:space="preserve">. A dialogue for being requires a leap into a human rights frame that includes a deep ecological dimension, where </w:t>
      </w:r>
      <w:r>
        <w:rPr>
          <w:rStyle w:val="StyleUnderline"/>
        </w:rPr>
        <w:t xml:space="preserve">the planet itself is </w:t>
      </w:r>
      <w:r>
        <w:rPr>
          <w:rStyle w:val="Emphasis"/>
        </w:rPr>
        <w:t>inherently involved as a participant</w:t>
      </w:r>
      <w:r>
        <w:rPr>
          <w:rStyle w:val="StyleUnderline"/>
        </w:rPr>
        <w:t xml:space="preserve"> in its future</w:t>
      </w:r>
      <w:r>
        <w:rPr>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099B9AC9" w14:textId="77777777" w:rsidR="00D0700F" w:rsidRPr="007B2A0A" w:rsidRDefault="00D0700F" w:rsidP="00D0700F">
      <w:pPr>
        <w:rPr>
          <w:sz w:val="16"/>
        </w:rPr>
      </w:pPr>
      <w:r>
        <w:rPr>
          <w:sz w:val="16"/>
        </w:rPr>
        <w:t xml:space="preserve">Ultimately, </w:t>
      </w:r>
      <w:r>
        <w:rPr>
          <w:rStyle w:val="StyleUnderline"/>
        </w:rPr>
        <w:t xml:space="preserve">you realise that your </w:t>
      </w:r>
      <w:r w:rsidRPr="005D073B">
        <w:rPr>
          <w:rStyle w:val="StyleUnderline"/>
          <w:highlight w:val="green"/>
        </w:rPr>
        <w:t>struggle</w:t>
      </w:r>
      <w:r>
        <w:rPr>
          <w:rStyle w:val="StyleUnderline"/>
        </w:rPr>
        <w:t xml:space="preserve"> is </w:t>
      </w:r>
      <w:r>
        <w:rPr>
          <w:rStyle w:val="Emphasis"/>
        </w:rPr>
        <w:t>not confined to</w:t>
      </w:r>
      <w:r>
        <w:rPr>
          <w:sz w:val="16"/>
        </w:rPr>
        <w:t xml:space="preserve"> declarations, treaties, </w:t>
      </w:r>
      <w:r>
        <w:rPr>
          <w:rStyle w:val="Emphasis"/>
        </w:rPr>
        <w:t>legislation</w:t>
      </w:r>
      <w:r>
        <w:rPr>
          <w:rStyle w:val="StyleUnderline"/>
        </w:rPr>
        <w:t xml:space="preserve">, and </w:t>
      </w:r>
      <w:r>
        <w:rPr>
          <w:rStyle w:val="Emphasis"/>
        </w:rPr>
        <w:t>law</w:t>
      </w:r>
      <w:r>
        <w:rPr>
          <w:rStyle w:val="StyleUnderline"/>
        </w:rPr>
        <w:t xml:space="preserve">, </w:t>
      </w:r>
      <w:r>
        <w:rPr>
          <w:rStyle w:val="Emphasis"/>
        </w:rPr>
        <w:t>though they have their role</w:t>
      </w:r>
      <w:r>
        <w:rPr>
          <w:rStyle w:val="StyleUnderline"/>
        </w:rPr>
        <w:t xml:space="preserve">. It must go further to </w:t>
      </w:r>
      <w:r w:rsidRPr="005D073B">
        <w:rPr>
          <w:rStyle w:val="StyleUnderline"/>
          <w:highlight w:val="green"/>
        </w:rPr>
        <w:t>produce “</w:t>
      </w:r>
      <w:r w:rsidRPr="005D073B">
        <w:rPr>
          <w:rStyle w:val="Emphasis"/>
          <w:highlight w:val="green"/>
        </w:rPr>
        <w:t>creative intellectual exchange</w:t>
      </w:r>
      <w:r>
        <w:rPr>
          <w:rStyle w:val="StyleUnderline"/>
        </w:rPr>
        <w:t xml:space="preserve"> </w:t>
      </w:r>
      <w:r w:rsidRPr="005D073B">
        <w:rPr>
          <w:rStyle w:val="StyleUnderline"/>
          <w:highlight w:val="green"/>
        </w:rPr>
        <w:t>that</w:t>
      </w:r>
      <w:r>
        <w:rPr>
          <w:rStyle w:val="StyleUnderline"/>
        </w:rPr>
        <w:t xml:space="preserve"> might </w:t>
      </w:r>
      <w:r w:rsidRPr="005D073B">
        <w:rPr>
          <w:rStyle w:val="StyleUnderline"/>
          <w:highlight w:val="green"/>
        </w:rPr>
        <w:t xml:space="preserve">release </w:t>
      </w:r>
      <w:r w:rsidRPr="005D073B">
        <w:rPr>
          <w:rStyle w:val="Emphasis"/>
          <w:highlight w:val="green"/>
        </w:rPr>
        <w:t xml:space="preserve">new ethical energies for </w:t>
      </w:r>
      <w:r>
        <w:rPr>
          <w:rStyle w:val="Emphasis"/>
        </w:rPr>
        <w:t xml:space="preserve">mutually assured </w:t>
      </w:r>
      <w:r w:rsidRPr="005D073B">
        <w:rPr>
          <w:rStyle w:val="Emphasis"/>
          <w:highlight w:val="green"/>
        </w:rPr>
        <w:t>survival</w:t>
      </w:r>
      <w:r>
        <w:rPr>
          <w:rStyle w:val="StyleUnderline"/>
        </w:rPr>
        <w:t>.”</w:t>
      </w:r>
      <w:r>
        <w:rPr>
          <w:sz w:val="16"/>
        </w:rPr>
        <w:t>16</w:t>
      </w:r>
      <w:r w:rsidRPr="00766540">
        <w:t xml:space="preserve"> </w:t>
      </w:r>
      <w:r w:rsidRPr="00766540">
        <w:rPr>
          <w:sz w:val="16"/>
        </w:rPr>
        <w:t>Taking an anti-nuclear stance and enabling a post-nuclear activism demands a revolution within the field of human rights work. Recognising the entanglement of nuclearism with the Anthropocene, for one thing, requires a profound shift in focus from the human-centric to a more-than-human co-survival. It also requires a fundamental shift in understanding our human culture, in which the very epistemic and rational acts of sundering from co-survival with the planet and environment takes place. In the end, you realise, as Raimon Panikkar has articulated, “it is not realistic to toil for peace if we do not proceed to a disarmament of the bellicose culture in which we live.”17 Or, as Geshe Lhakdor suggests, there must be “inner disarmament for external disarmament.”18 In this sense, it is within the cultural arena, our human society, where the entanglement of subjective meaning making, nature and politics occurs, that we need to disarm.</w:t>
      </w:r>
    </w:p>
    <w:p w14:paraId="318DD50E" w14:textId="77777777" w:rsidR="00D0700F" w:rsidRDefault="00D0700F" w:rsidP="00D0700F">
      <w:pPr>
        <w:pStyle w:val="Heading4"/>
      </w:pPr>
      <w:r>
        <w:t>Ext impacts turn structural violence</w:t>
      </w:r>
    </w:p>
    <w:p w14:paraId="2933513B" w14:textId="77777777" w:rsidR="00D0700F" w:rsidRPr="007B2A0A" w:rsidRDefault="00D0700F" w:rsidP="00D0700F"/>
    <w:p w14:paraId="30C0016D" w14:textId="77777777" w:rsidR="00D0700F" w:rsidRDefault="00D0700F" w:rsidP="00D0700F">
      <w:pPr>
        <w:pStyle w:val="Heading2"/>
      </w:pPr>
      <w:r>
        <w:t>Case</w:t>
      </w:r>
    </w:p>
    <w:p w14:paraId="197733C2" w14:textId="77777777" w:rsidR="00D0700F" w:rsidRPr="00BC511A" w:rsidRDefault="00D0700F" w:rsidP="00D0700F">
      <w:pPr>
        <w:pStyle w:val="Heading3"/>
      </w:pPr>
      <w:r>
        <w:t>Top Level</w:t>
      </w:r>
    </w:p>
    <w:p w14:paraId="0D09465D" w14:textId="77777777" w:rsidR="00D0700F" w:rsidRDefault="00D0700F" w:rsidP="00D0700F">
      <w:pPr>
        <w:pStyle w:val="Heading4"/>
      </w:pPr>
      <w:r>
        <w:t>Generic companies are horrible and results in counterfeits</w:t>
      </w:r>
    </w:p>
    <w:p w14:paraId="37DD09B2" w14:textId="77777777" w:rsidR="00D0700F" w:rsidRPr="00453930" w:rsidRDefault="00D0700F" w:rsidP="00D0700F">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)//Elmer // recut MNHS NL</w:t>
      </w:r>
    </w:p>
    <w:p w14:paraId="35C9B613" w14:textId="77777777" w:rsidR="00D0700F" w:rsidRDefault="00D0700F" w:rsidP="00D0700F">
      <w:r w:rsidRPr="00504DCB">
        <w:rPr>
          <w:rStyle w:val="StyleUnderline"/>
        </w:rPr>
        <w:t xml:space="preserve">Problems with </w:t>
      </w:r>
      <w:r w:rsidRPr="00504DCB">
        <w:rPr>
          <w:rStyle w:val="StyleUnderline"/>
          <w:highlight w:val="green"/>
        </w:rPr>
        <w:t>generic drug makers</w:t>
      </w:r>
      <w:r w:rsidRPr="00504DCB">
        <w:rPr>
          <w:rStyle w:val="StyleUnderline"/>
        </w:rPr>
        <w:t xml:space="preserve"> Although makers of a branded drug are using a variety of tactics to create barriers to healthy competition, generic drug companies </w:t>
      </w:r>
      <w:r w:rsidRPr="00504DCB">
        <w:rPr>
          <w:rStyle w:val="StyleUnderline"/>
          <w:highlight w:val="green"/>
        </w:rPr>
        <w:t xml:space="preserve">are </w:t>
      </w:r>
      <w:r w:rsidRPr="00504DCB">
        <w:rPr>
          <w:rStyle w:val="StyleUnderline"/>
        </w:rPr>
        <w:t xml:space="preserve">often </w:t>
      </w:r>
      <w:r w:rsidRPr="00504DCB">
        <w:rPr>
          <w:rStyle w:val="StyleUnderline"/>
          <w:highlight w:val="green"/>
        </w:rPr>
        <w:t>not helping their</w:t>
      </w:r>
      <w:r w:rsidRPr="00504DCB">
        <w:rPr>
          <w:rStyle w:val="StyleUnderline"/>
        </w:rPr>
        <w:t xml:space="preserve"> own </w:t>
      </w:r>
      <w:r w:rsidRPr="00504DCB">
        <w:rPr>
          <w:rStyle w:val="StyleUnderline"/>
          <w:highlight w:val="green"/>
        </w:rPr>
        <w:t>case</w:t>
      </w:r>
      <w:r w:rsidRPr="00504DCB">
        <w:rPr>
          <w:rStyle w:val="StyleUnderline"/>
        </w:rPr>
        <w:t>.</w:t>
      </w:r>
      <w:r w:rsidRPr="00504DCB">
        <w:t xml:space="preserve"> </w:t>
      </w:r>
      <w:r w:rsidRPr="00504DCB">
        <w:rPr>
          <w:rStyle w:val="StyleUnderline"/>
        </w:rPr>
        <w:t xml:space="preserve">In 2015, there were </w:t>
      </w:r>
      <w:r w:rsidRPr="00504DCB">
        <w:rPr>
          <w:rStyle w:val="StyleUnderline"/>
          <w:highlight w:val="green"/>
        </w:rPr>
        <w:t>267 recalls</w:t>
      </w:r>
      <w:r w:rsidRPr="00504DCB">
        <w:rPr>
          <w:rStyle w:val="StyleUnderline"/>
        </w:rPr>
        <w:t xml:space="preserve"> of generic drug products—more than one every other day.</w:t>
      </w:r>
      <w:r w:rsidRPr="00504DCB">
        <w:t xml:space="preserve"> </w:t>
      </w:r>
      <w:r w:rsidRPr="00504DCB">
        <w:rPr>
          <w:rStyle w:val="StyleUnderline"/>
        </w:rPr>
        <w:t xml:space="preserve">These recalls are </w:t>
      </w:r>
      <w:r w:rsidRPr="00504DCB">
        <w:rPr>
          <w:rStyle w:val="StyleUnderline"/>
          <w:highlight w:val="green"/>
        </w:rPr>
        <w:t>for quality issues such as</w:t>
      </w:r>
      <w:r w:rsidRPr="00504DCB">
        <w:rPr>
          <w:rStyle w:val="StyleUnderline"/>
        </w:rPr>
        <w:t xml:space="preserve"> products </w:t>
      </w:r>
      <w:r w:rsidRPr="00504DCB">
        <w:rPr>
          <w:rStyle w:val="StyleUnderline"/>
          <w:highlight w:val="green"/>
        </w:rPr>
        <w:t>not dissolving properly, becoming contaminated, or</w:t>
      </w:r>
      <w:r w:rsidRPr="00504DCB">
        <w:rPr>
          <w:rStyle w:val="StyleUnderline"/>
        </w:rPr>
        <w:t xml:space="preserve"> even </w:t>
      </w:r>
      <w:r w:rsidRPr="00504DCB">
        <w:rPr>
          <w:rStyle w:val="StyleUnderline"/>
          <w:highlight w:val="green"/>
        </w:rPr>
        <w:t>being</w:t>
      </w:r>
      <w:r w:rsidRPr="00504DCB">
        <w:rPr>
          <w:rStyle w:val="StyleUnderline"/>
        </w:rPr>
        <w:t xml:space="preserve"> </w:t>
      </w:r>
      <w:r w:rsidRPr="00504DCB">
        <w:rPr>
          <w:rStyle w:val="Emphasis"/>
        </w:rPr>
        <w:t xml:space="preserve">outright </w:t>
      </w:r>
      <w:r w:rsidRPr="00504DCB">
        <w:rPr>
          <w:rStyle w:val="Emphasis"/>
          <w:highlight w:val="green"/>
        </w:rPr>
        <w:t>counterfeits</w:t>
      </w:r>
      <w:r w:rsidRPr="00504DCB">
        <w:rPr>
          <w:rStyle w:val="StyleUnderline"/>
        </w:rPr>
        <w:t>.</w:t>
      </w:r>
      <w:r w:rsidRPr="00504DCB">
        <w:t xml:space="preserve"> A few high-profile recalls have shaken the belief that generic drugs are truly the same. In 2014, the FDA withdrew approval of Budeprion XL 300 — Teva’s generic version of GlaxoSmithKline’s Wellbutrin XL</w:t>
      </w:r>
      <w:r w:rsidRPr="00504DCB">
        <w:rPr>
          <w:rStyle w:val="StyleUnderline"/>
        </w:rPr>
        <w:t>. Testing showed the drug did not properly release its key ingredient, substantiating consumers’ claims that the generic was not equivalent</w:t>
      </w:r>
      <w:r w:rsidRPr="00504DCB">
        <w:t xml:space="preserve">. In addition, concerns about contaminated generic Lipitor caused the FDA to launch a $20 million initiative to test generic products to ensure they are truly therapeutically equivalent. </w:t>
      </w:r>
      <w:r w:rsidRPr="00504DCB">
        <w:rPr>
          <w:rStyle w:val="StyleUnderline"/>
        </w:rPr>
        <w:t xml:space="preserve">In some cases, patent law also </w:t>
      </w:r>
      <w:r w:rsidRPr="00504DCB">
        <w:rPr>
          <w:rStyle w:val="StyleUnderline"/>
          <w:highlight w:val="green"/>
        </w:rPr>
        <w:t>collides with the FDA</w:t>
      </w:r>
      <w:r w:rsidRPr="00504DCB">
        <w:rPr>
          <w:rStyle w:val="StyleUnderline"/>
        </w:rPr>
        <w:t xml:space="preserve">’s manufacturing </w:t>
      </w:r>
      <w:r w:rsidRPr="00504DCB">
        <w:rPr>
          <w:rStyle w:val="StyleUnderline"/>
          <w:highlight w:val="green"/>
        </w:rPr>
        <w:t>rules</w:t>
      </w:r>
      <w:r w:rsidRPr="00504DCB">
        <w:rPr>
          <w:rStyle w:val="StyleUnderline"/>
        </w:rPr>
        <w:t xml:space="preserve">. For example, the Novartis patent for Diovan expired in 2012. Ranbaxy received exclusivity for 180 days for the first generic product. However, </w:t>
      </w:r>
      <w:r w:rsidRPr="00504DCB">
        <w:rPr>
          <w:rStyle w:val="StyleUnderline"/>
          <w:highlight w:val="green"/>
        </w:rPr>
        <w:t>due to poor quality manufacturing</w:t>
      </w:r>
      <w:r w:rsidRPr="00504DCB">
        <w:rPr>
          <w:rStyle w:val="StyleUnderline"/>
        </w:rPr>
        <w:t>, Ranbaxy couldn’t obtain final FDA approval for its generic version. The FDA banned shipments of Ranbaxy products to the United States. Ranbaxy ended up paying a $500 million fine, the largest penalty paid by a generic firm for violations</w:t>
      </w:r>
      <w:r w:rsidRPr="00504DCB">
        <w:t>. Due to these protracted problems with the company that had won exclusivity, a generic product did not become available until 2014. The two-year delay cost Medicare and Medicaid at least $900 million. Ranbaxy’s poor-quality manufacturing also delayed other key generic products like Valcyte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165ACA86" w14:textId="77777777" w:rsidR="00D0700F" w:rsidRDefault="00D0700F" w:rsidP="00D0700F">
      <w:pPr>
        <w:pStyle w:val="Heading4"/>
      </w:pPr>
      <w:r>
        <w:t>Nope! The market is flooded already and the profit incentive is for prescription so the plan by definition cant solve the existing opioid crisis. Uniqueness overwhelms aff solvency.</w:t>
      </w:r>
    </w:p>
    <w:p w14:paraId="3418456E" w14:textId="77777777" w:rsidR="00D0700F" w:rsidRDefault="00D0700F" w:rsidP="00D0700F">
      <w:r>
        <w:rPr>
          <w:rStyle w:val="Style13ptBold"/>
          <w:b w:val="0"/>
        </w:rPr>
        <w:t xml:space="preserve">Mineta 10 </w:t>
      </w:r>
      <w:r>
        <w:t>[David Mineta, Decriminalization would increase the use and the economic and social costs of drugs.,America’s Quarterly,2010,https://www.americasquarterly.org/node/1915,3-1-2019 amrita]</w:t>
      </w:r>
    </w:p>
    <w:p w14:paraId="222C6321" w14:textId="77777777" w:rsidR="00D0700F" w:rsidRDefault="00D0700F" w:rsidP="00D0700F">
      <w:pPr>
        <w:rPr>
          <w:sz w:val="14"/>
        </w:rPr>
      </w:pPr>
      <w:r>
        <w:rPr>
          <w:sz w:val="14"/>
        </w:rPr>
        <w:t xml:space="preserve">Legal drugs are cheap and easy to obtain. </w:t>
      </w:r>
      <w:r w:rsidRPr="005D073B">
        <w:rPr>
          <w:highlight w:val="green"/>
          <w:u w:val="single"/>
        </w:rPr>
        <w:t xml:space="preserve">High profits make </w:t>
      </w:r>
      <w:r>
        <w:rPr>
          <w:u w:val="single"/>
        </w:rPr>
        <w:t xml:space="preserve">the </w:t>
      </w:r>
      <w:r w:rsidRPr="005D073B">
        <w:rPr>
          <w:highlight w:val="green"/>
          <w:u w:val="single"/>
        </w:rPr>
        <w:t>addiction business lucrative</w:t>
      </w:r>
      <w:r>
        <w:rPr>
          <w:u w:val="single"/>
        </w:rPr>
        <w:t>.</w:t>
      </w:r>
      <w:r>
        <w:rPr>
          <w:sz w:val="14"/>
        </w:rPr>
        <w:t xml:space="preserve"> Consider the Dutch experiment with commercialized marijuana: after “coffee shops” were widely promoted in the Netherlands, the rate of regular marijuana use among 18-to-20-year-olds more than doubled.3 </w:t>
      </w:r>
      <w:r>
        <w:rPr>
          <w:u w:val="single"/>
        </w:rPr>
        <w:t xml:space="preserve">Because of </w:t>
      </w:r>
      <w:r w:rsidRPr="005D073B">
        <w:rPr>
          <w:highlight w:val="green"/>
          <w:u w:val="single"/>
        </w:rPr>
        <w:t xml:space="preserve">crime, drug tourism and public nuisance </w:t>
      </w:r>
      <w:r>
        <w:rPr>
          <w:u w:val="single"/>
        </w:rPr>
        <w:t>problems</w:t>
      </w:r>
      <w:r>
        <w:rPr>
          <w:sz w:val="14"/>
        </w:rPr>
        <w:t xml:space="preserve">, the Dutch have severely </w:t>
      </w:r>
      <w:r w:rsidRPr="005D073B">
        <w:rPr>
          <w:highlight w:val="green"/>
          <w:u w:val="single"/>
        </w:rPr>
        <w:t xml:space="preserve">restricted the number </w:t>
      </w:r>
      <w:r>
        <w:rPr>
          <w:u w:val="single"/>
        </w:rPr>
        <w:t>of</w:t>
      </w:r>
      <w:r>
        <w:rPr>
          <w:sz w:val="14"/>
        </w:rPr>
        <w:t xml:space="preserve"> coffee shops where marijuana is </w:t>
      </w:r>
      <w:r w:rsidRPr="005D073B">
        <w:rPr>
          <w:highlight w:val="green"/>
          <w:u w:val="single"/>
        </w:rPr>
        <w:t>sold commercially</w:t>
      </w:r>
      <w:r>
        <w:rPr>
          <w:sz w:val="14"/>
        </w:rPr>
        <w:t xml:space="preserve">. The U.S. </w:t>
      </w:r>
      <w:r w:rsidRPr="005D073B">
        <w:rPr>
          <w:highlight w:val="green"/>
          <w:u w:val="single"/>
        </w:rPr>
        <w:t xml:space="preserve">does not need another </w:t>
      </w:r>
      <w:r>
        <w:rPr>
          <w:u w:val="single"/>
        </w:rPr>
        <w:t xml:space="preserve">vice </w:t>
      </w:r>
      <w:r w:rsidRPr="005D073B">
        <w:rPr>
          <w:highlight w:val="green"/>
          <w:u w:val="single"/>
        </w:rPr>
        <w:t>industry dedicated to promoting and supporting addiction</w:t>
      </w:r>
      <w:r>
        <w:rPr>
          <w:u w:val="single"/>
        </w:rPr>
        <w:t xml:space="preserve">. Think about </w:t>
      </w:r>
      <w:r w:rsidRPr="005D073B">
        <w:rPr>
          <w:highlight w:val="green"/>
          <w:u w:val="single"/>
        </w:rPr>
        <w:t xml:space="preserve">the tobacco industry, dominated by lobbyists, glorified by advertisements, promoted by global marketing designed to skirt domestic regulation, and defended by “scientific” institutes </w:t>
      </w:r>
      <w:r>
        <w:rPr>
          <w:u w:val="single"/>
        </w:rPr>
        <w:t>determined to present the drug in the softest possible light.</w:t>
      </w:r>
      <w:r>
        <w:rPr>
          <w:sz w:val="14"/>
        </w:rPr>
        <w:t xml:space="preserve"> Do we want the same for marijuana and cocaine? Why not legalize and tax drugs to gain much-needed revenue? </w:t>
      </w:r>
      <w:r>
        <w:rPr>
          <w:u w:val="single"/>
        </w:rPr>
        <w:t xml:space="preserve">Our experience with alcohol and tobacco shows that </w:t>
      </w:r>
      <w:r w:rsidRPr="005D073B">
        <w:rPr>
          <w:highlight w:val="green"/>
          <w:u w:val="single"/>
        </w:rPr>
        <w:t xml:space="preserve">tax revenue from these substances does not </w:t>
      </w:r>
      <w:r>
        <w:rPr>
          <w:u w:val="single"/>
        </w:rPr>
        <w:t xml:space="preserve">even begin to </w:t>
      </w:r>
      <w:r w:rsidRPr="005D073B">
        <w:rPr>
          <w:highlight w:val="green"/>
          <w:u w:val="single"/>
        </w:rPr>
        <w:t>cover the costs associated with them</w:t>
      </w:r>
      <w:r>
        <w:rPr>
          <w:u w:val="single"/>
        </w:rPr>
        <w:t>.</w:t>
      </w:r>
      <w:r>
        <w:rPr>
          <w:sz w:val="14"/>
        </w:rPr>
        <w:t xml:space="preserve"> Federal excise taxes collected on alcohol in 2002 totaled $8.3 billion, which is only 4.5 percent of the $184 billion in alcohol-related costs, such as lost productivity and increased health care spending. With tobacco, we spend more than $200 billion annually on social costs, but collect only about $25 billion in taxes</w:t>
      </w:r>
      <w:r w:rsidRPr="005D073B">
        <w:rPr>
          <w:sz w:val="14"/>
          <w:highlight w:val="green"/>
        </w:rPr>
        <w:t xml:space="preserve">. </w:t>
      </w:r>
      <w:r w:rsidRPr="005D073B">
        <w:rPr>
          <w:highlight w:val="green"/>
          <w:u w:val="single"/>
        </w:rPr>
        <w:t>Illegal drugs represented about $181 billion in social costs</w:t>
      </w:r>
      <w:r>
        <w:rPr>
          <w:u w:val="single"/>
        </w:rPr>
        <w:t xml:space="preserve"> in 2002—a figure that </w:t>
      </w:r>
      <w:r w:rsidRPr="005D073B">
        <w:rPr>
          <w:highlight w:val="green"/>
          <w:u w:val="single"/>
        </w:rPr>
        <w:t>would increase, because of increased use</w:t>
      </w:r>
      <w:r>
        <w:rPr>
          <w:sz w:val="14"/>
        </w:rPr>
        <w:t xml:space="preserve">, under legalization.4 A central tenet of legalization is that </w:t>
      </w:r>
      <w:r>
        <w:rPr>
          <w:u w:val="single"/>
        </w:rPr>
        <w:t>it would eliminate underground drug markets, since drugs would be available openly. But there is no reason to believe legalization would bring about this result.</w:t>
      </w:r>
      <w:r>
        <w:rPr>
          <w:sz w:val="14"/>
        </w:rPr>
        <w:t xml:space="preserve"> Instead, government would </w:t>
      </w:r>
      <w:r>
        <w:rPr>
          <w:u w:val="single"/>
        </w:rPr>
        <w:t xml:space="preserve">have to </w:t>
      </w:r>
      <w:r w:rsidRPr="005D073B">
        <w:rPr>
          <w:highlight w:val="green"/>
          <w:u w:val="single"/>
        </w:rPr>
        <w:t xml:space="preserve">regulate a new, legal market </w:t>
      </w:r>
      <w:r>
        <w:rPr>
          <w:sz w:val="14"/>
          <w:szCs w:val="14"/>
        </w:rPr>
        <w:t>while continuing to pay for the negative effects of an underground market whose suppliers have little economic incentive to disappear</w:t>
      </w:r>
      <w:r>
        <w:rPr>
          <w:sz w:val="14"/>
        </w:rPr>
        <w:t xml:space="preserve">. When the Canadians instituted a cigarette tax creating a mere $2-per-pack differential versus the U.S. price, it </w:t>
      </w:r>
      <w:r>
        <w:rPr>
          <w:sz w:val="14"/>
          <w:szCs w:val="14"/>
        </w:rPr>
        <w:t>created such a huge smuggling problem that Canada was forced to repeal the tax increase.5 The enthusiasm of</w:t>
      </w:r>
      <w:r>
        <w:rPr>
          <w:sz w:val="14"/>
        </w:rPr>
        <w:t xml:space="preserve"> </w:t>
      </w:r>
      <w:r>
        <w:rPr>
          <w:u w:val="single"/>
        </w:rPr>
        <w:t xml:space="preserve">advocates for </w:t>
      </w:r>
      <w:r w:rsidRPr="005D073B">
        <w:rPr>
          <w:highlight w:val="green"/>
          <w:u w:val="single"/>
        </w:rPr>
        <w:t xml:space="preserve">decriminalized and regulated drugs </w:t>
      </w:r>
      <w:r>
        <w:rPr>
          <w:u w:val="single"/>
        </w:rPr>
        <w:t xml:space="preserve">should be tempered by our </w:t>
      </w:r>
      <w:r w:rsidRPr="005D073B">
        <w:rPr>
          <w:highlight w:val="green"/>
          <w:u w:val="single"/>
        </w:rPr>
        <w:t>experience with prescription drugs</w:t>
      </w:r>
      <w:r w:rsidRPr="005D073B">
        <w:rPr>
          <w:sz w:val="14"/>
          <w:highlight w:val="green"/>
        </w:rPr>
        <w:t xml:space="preserve"> </w:t>
      </w:r>
      <w:r>
        <w:rPr>
          <w:sz w:val="14"/>
        </w:rPr>
        <w:t xml:space="preserve">like OxyContin© and other analgesic opioids. These are </w:t>
      </w:r>
      <w:r>
        <w:rPr>
          <w:u w:val="single"/>
        </w:rPr>
        <w:t xml:space="preserve">legal, highly regulated drugs, dispensed under supervision; yet unintentional </w:t>
      </w:r>
      <w:r w:rsidRPr="005D073B">
        <w:rPr>
          <w:highlight w:val="green"/>
          <w:u w:val="single"/>
        </w:rPr>
        <w:t>U.S. drug overdose death rates have increased</w:t>
      </w:r>
      <w:r>
        <w:rPr>
          <w:u w:val="single"/>
        </w:rPr>
        <w:t xml:space="preserve"> roughly five-fold</w:t>
      </w:r>
      <w:r>
        <w:rPr>
          <w:sz w:val="14"/>
        </w:rPr>
        <w:t xml:space="preserve"> between 1990 and 2006, </w:t>
      </w:r>
      <w:r>
        <w:rPr>
          <w:u w:val="single"/>
        </w:rPr>
        <w:t xml:space="preserve">due primarily to deaths </w:t>
      </w:r>
      <w:r w:rsidRPr="005D073B">
        <w:rPr>
          <w:highlight w:val="green"/>
          <w:u w:val="single"/>
        </w:rPr>
        <w:t>attributed to narcotic pain relievers.</w:t>
      </w:r>
      <w:r w:rsidRPr="005D073B">
        <w:rPr>
          <w:sz w:val="14"/>
          <w:highlight w:val="green"/>
        </w:rPr>
        <w:t xml:space="preserve"> </w:t>
      </w:r>
      <w:r>
        <w:rPr>
          <w:sz w:val="14"/>
        </w:rPr>
        <w:t xml:space="preserve">The idea that legalizing drugs will lessen drug abuse </w:t>
      </w:r>
      <w:r w:rsidRPr="005D073B">
        <w:rPr>
          <w:highlight w:val="green"/>
          <w:u w:val="single"/>
        </w:rPr>
        <w:t xml:space="preserve">contradicts research </w:t>
      </w:r>
      <w:r>
        <w:rPr>
          <w:u w:val="single"/>
        </w:rPr>
        <w:t xml:space="preserve">showing that misperceptions of prescription drugs as </w:t>
      </w:r>
      <w:r w:rsidRPr="005D073B">
        <w:rPr>
          <w:highlight w:val="green"/>
          <w:u w:val="single"/>
        </w:rPr>
        <w:t xml:space="preserve">less harmful </w:t>
      </w:r>
      <w:r>
        <w:rPr>
          <w:u w:val="single"/>
        </w:rPr>
        <w:t>actually contribute to their abuse.</w:t>
      </w:r>
      <w:r>
        <w:rPr>
          <w:sz w:val="14"/>
        </w:rPr>
        <w:t>6</w:t>
      </w:r>
    </w:p>
    <w:p w14:paraId="1BE3BE7C" w14:textId="77777777" w:rsidR="00D0700F" w:rsidRDefault="00D0700F" w:rsidP="00D0700F">
      <w:pPr>
        <w:pStyle w:val="Heading4"/>
      </w:pPr>
      <w:r>
        <w:t xml:space="preserve">Medicaid is a huge alt cause, Current Medicare only provides full coverage for Opioids. </w:t>
      </w:r>
    </w:p>
    <w:p w14:paraId="0B0F5831" w14:textId="77777777" w:rsidR="00D0700F" w:rsidRPr="00AE0EE8" w:rsidRDefault="00D0700F" w:rsidP="00D0700F">
      <w:r>
        <w:rPr>
          <w:b/>
          <w:bCs/>
        </w:rPr>
        <w:t xml:space="preserve">Their author </w:t>
      </w:r>
      <w:r w:rsidRPr="00AE0EE8">
        <w:rPr>
          <w:b/>
          <w:bCs/>
        </w:rPr>
        <w:t>Hemel &amp; Ouellette 20</w:t>
      </w:r>
      <w:r w:rsidRPr="00AE0EE8">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9" w:history="1">
        <w:r w:rsidRPr="00AE0EE8">
          <w:rPr>
            <w:rStyle w:val="Hyperlink"/>
          </w:rPr>
          <w:t>https://doi.org/10.1093/jlb/lsaa001</w:t>
        </w:r>
      </w:hyperlink>
      <w:r w:rsidRPr="00AE0EE8">
        <w:t xml:space="preserve"> </w:t>
      </w:r>
      <w:r>
        <w:t>| DD JH</w:t>
      </w:r>
    </w:p>
    <w:p w14:paraId="66B70BAB" w14:textId="77777777" w:rsidR="00D0700F" w:rsidRPr="00BC511A" w:rsidRDefault="00D0700F" w:rsidP="00D0700F">
      <w:pPr>
        <w:rPr>
          <w:highlight w:val="green"/>
          <w:u w:val="single"/>
        </w:rPr>
      </w:pPr>
      <w:r w:rsidRPr="00AE0EE8">
        <w:rPr>
          <w:u w:val="single"/>
        </w:rPr>
        <w:t>Demand-side subsidies are another set of institutions that perhaps could have but did not correct IP’s flaws as the opioid crisis sprung up and spread. The largest government programs providing subsidies for prescription drugs are Medicare Part D and Medicaid,</w:t>
      </w:r>
      <w:r>
        <w:t xml:space="preserve"> which are administered at the federal level by the Centers for Medicare &amp; Medicaid Services (CMS). Medicare Part D is an opt-in federal benefit for people over 65 or with certain disabilities.165 </w:t>
      </w:r>
      <w:r w:rsidRPr="00AE0EE8">
        <w:rPr>
          <w:u w:val="single"/>
        </w:rPr>
        <w:t xml:space="preserve">The formula for benefits is complex, but in 2019, Medicare Part D covers 75 per cent of brand-name costs up to an initial coverage limit of $3820, after a $415 deductible.166 Medicaid is a joint federal-state program that provides healthcare coverage for low-income individuals. Medicaid beneficiaries receive full coverage for prescription drugs, with some states requiring a small co-pay.167 Within these limits, </w:t>
      </w:r>
      <w:r w:rsidRPr="00BC511A">
        <w:rPr>
          <w:highlight w:val="green"/>
          <w:u w:val="single"/>
        </w:rPr>
        <w:t xml:space="preserve">Medicare </w:t>
      </w:r>
      <w:r w:rsidRPr="00AE0EE8">
        <w:rPr>
          <w:u w:val="single"/>
        </w:rPr>
        <w:t xml:space="preserve">and Medicaid have generally </w:t>
      </w:r>
      <w:r w:rsidRPr="00BC511A">
        <w:rPr>
          <w:highlight w:val="green"/>
          <w:u w:val="single"/>
        </w:rPr>
        <w:t xml:space="preserve">reimbursed the costs of prescription opioids </w:t>
      </w:r>
      <w:r w:rsidRPr="00AE0EE8">
        <w:rPr>
          <w:u w:val="single"/>
        </w:rPr>
        <w:t xml:space="preserve">such as OxyContin. Indeed, in 2016, </w:t>
      </w:r>
      <w:r w:rsidRPr="00BC511A">
        <w:rPr>
          <w:highlight w:val="green"/>
          <w:u w:val="single"/>
        </w:rPr>
        <w:t xml:space="preserve">opioids were provided to one-third of Medicare </w:t>
      </w:r>
      <w:r w:rsidRPr="00AE0EE8">
        <w:rPr>
          <w:u w:val="single"/>
        </w:rPr>
        <w:t>Part D beneficiaries (14.4 million individuals</w:t>
      </w:r>
      <w:r>
        <w:t xml:space="preserve">).168 The nearly 80 million opioid prescriptions cost taxpayers $4.1 billion.169 From 2011 to 2016, Medicaid reimbursed an average of 30 million opioid prescriptions per year.170 </w:t>
      </w:r>
      <w:r w:rsidRPr="00AE0EE8">
        <w:rPr>
          <w:u w:val="single"/>
        </w:rPr>
        <w:t xml:space="preserve">In contrast, even though almost half of nonelderly adults with opioid use disorder are Medicaid beneficiaries, many states deny or limit coverage for medication-assisted treatments such as Suboxone, including by imposing barriers such as prior authorization requirements.171 </w:t>
      </w:r>
      <w:r w:rsidRPr="00BC511A">
        <w:rPr>
          <w:highlight w:val="green"/>
          <w:u w:val="single"/>
        </w:rPr>
        <w:t xml:space="preserve">Part of the blame for the proliferation of opioids </w:t>
      </w:r>
      <w:r w:rsidRPr="00AE0EE8">
        <w:rPr>
          <w:u w:val="single"/>
        </w:rPr>
        <w:t xml:space="preserve">and the more limited spread of opioid addiction treatments may thus </w:t>
      </w:r>
      <w:r w:rsidRPr="00BC511A">
        <w:rPr>
          <w:highlight w:val="green"/>
          <w:u w:val="single"/>
        </w:rPr>
        <w:t>lie with the institutional design choices that led to subsidies for opioids and not for addiction treatments.</w:t>
      </w:r>
    </w:p>
    <w:p w14:paraId="17477DFC" w14:textId="77777777" w:rsidR="00D0700F" w:rsidRPr="002577D2" w:rsidRDefault="00D0700F" w:rsidP="00D0700F"/>
    <w:p w14:paraId="2CB8DE60" w14:textId="77777777" w:rsidR="00D0700F" w:rsidRPr="002577D2" w:rsidRDefault="00D0700F" w:rsidP="00D0700F"/>
    <w:p w14:paraId="6C4303AE" w14:textId="77777777" w:rsidR="00A95652" w:rsidRPr="00D0700F" w:rsidRDefault="00A95652" w:rsidP="00D0700F"/>
    <w:sectPr w:rsidR="00A95652" w:rsidRPr="00D070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CF1BC9"/>
    <w:multiLevelType w:val="hybridMultilevel"/>
    <w:tmpl w:val="56FA4104"/>
    <w:lvl w:ilvl="0" w:tplc="DB0CF02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700F"/>
    <w:rsid w:val="000139A3"/>
    <w:rsid w:val="00100833"/>
    <w:rsid w:val="00104529"/>
    <w:rsid w:val="00105942"/>
    <w:rsid w:val="00107396"/>
    <w:rsid w:val="00144A4C"/>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838"/>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700F"/>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4947A"/>
  <w15:chartTrackingRefBased/>
  <w15:docId w15:val="{3A4FE5B0-BC08-4502-ADE6-60743B03F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700F"/>
    <w:rPr>
      <w:rFonts w:ascii="Calibri" w:hAnsi="Calibri" w:cs="Calibri"/>
      <w:sz w:val="26"/>
    </w:rPr>
  </w:style>
  <w:style w:type="paragraph" w:styleId="Heading1">
    <w:name w:val="heading 1"/>
    <w:aliases w:val="Pocket"/>
    <w:basedOn w:val="Normal"/>
    <w:next w:val="Normal"/>
    <w:link w:val="Heading1Char"/>
    <w:qFormat/>
    <w:rsid w:val="00D070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2,Heading 2 Char1 Char,Heading 2 Char Char Char,Heading 2 Char Char1,BLOCK,Heading 2 Char1 Char Char Char Char Char,Heading 2 Char Char Char Char Char Char Char,Char2,Heading 21,Super Script, Char,Sub-Block"/>
    <w:basedOn w:val="Normal"/>
    <w:next w:val="Normal"/>
    <w:link w:val="Heading2Char"/>
    <w:uiPriority w:val="1"/>
    <w:unhideWhenUsed/>
    <w:qFormat/>
    <w:rsid w:val="00D070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70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0700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070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00F"/>
  </w:style>
  <w:style w:type="character" w:customStyle="1" w:styleId="Heading1Char">
    <w:name w:val="Heading 1 Char"/>
    <w:aliases w:val="Pocket Char"/>
    <w:basedOn w:val="DefaultParagraphFont"/>
    <w:link w:val="Heading1"/>
    <w:rsid w:val="00D0700F"/>
    <w:rPr>
      <w:rFonts w:ascii="Calibri" w:eastAsiaTheme="majorEastAsia" w:hAnsi="Calibri" w:cstheme="majorBidi"/>
      <w:b/>
      <w:sz w:val="52"/>
      <w:szCs w:val="32"/>
    </w:rPr>
  </w:style>
  <w:style w:type="character" w:customStyle="1" w:styleId="Heading2Char">
    <w:name w:val="Heading 2 Char"/>
    <w:aliases w:val="Hat Char,BlockText Char,Heading 2 Char2 Char1,Heading 2 Char1 Char Char1,Heading 2 Char Char Char Char,Heading 2 Char Char1 Char,BLOCK Char,Heading 2 Char1 Char Char Char Char Char Char,Heading 2 Char Char Char Char Char Char Char Char"/>
    <w:basedOn w:val="DefaultParagraphFont"/>
    <w:link w:val="Heading2"/>
    <w:uiPriority w:val="1"/>
    <w:rsid w:val="00D070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700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0700F"/>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D0700F"/>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D0700F"/>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S,8"/>
    <w:basedOn w:val="DefaultParagraphFont"/>
    <w:uiPriority w:val="6"/>
    <w:qFormat/>
    <w:rsid w:val="00D0700F"/>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D0700F"/>
    <w:rPr>
      <w:color w:val="auto"/>
      <w:u w:val="none"/>
    </w:rPr>
  </w:style>
  <w:style w:type="character" w:styleId="FollowedHyperlink">
    <w:name w:val="FollowedHyperlink"/>
    <w:basedOn w:val="DefaultParagraphFont"/>
    <w:uiPriority w:val="99"/>
    <w:semiHidden/>
    <w:unhideWhenUsed/>
    <w:rsid w:val="00D0700F"/>
    <w:rPr>
      <w:color w:val="auto"/>
      <w:u w:val="none"/>
    </w:rPr>
  </w:style>
  <w:style w:type="paragraph" w:customStyle="1" w:styleId="textbold">
    <w:name w:val="text bold"/>
    <w:basedOn w:val="Normal"/>
    <w:link w:val="Emphasis"/>
    <w:uiPriority w:val="7"/>
    <w:qFormat/>
    <w:rsid w:val="00D0700F"/>
    <w:pPr>
      <w:ind w:left="720"/>
      <w:jc w:val="both"/>
    </w:pPr>
    <w:rPr>
      <w:b/>
      <w:iCs/>
      <w:u w:val="single"/>
      <w:bdr w:val="single" w:sz="12" w:space="0" w:color="auto"/>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D070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D0700F"/>
    <w:pPr>
      <w:ind w:left="720"/>
      <w:contextualSpacing/>
    </w:pPr>
  </w:style>
  <w:style w:type="character" w:styleId="FootnoteReference">
    <w:name w:val="footnote reference"/>
    <w:basedOn w:val="DefaultParagraphFont"/>
    <w:uiPriority w:val="99"/>
    <w:unhideWhenUsed/>
    <w:rsid w:val="00D0700F"/>
    <w:rPr>
      <w:vertAlign w:val="superscript"/>
    </w:rPr>
  </w:style>
  <w:style w:type="character" w:customStyle="1" w:styleId="apple-converted-space">
    <w:name w:val="apple-converted-space"/>
    <w:basedOn w:val="DefaultParagraphFont"/>
    <w:rsid w:val="00D07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pulationmatters.org/news/2021/05/sixth-mass-extinction-and-future-humanity" TargetMode="External"/><Relationship Id="rId13" Type="http://schemas.openxmlformats.org/officeDocument/2006/relationships/hyperlink" Target="https://www.fhi.ox.ac.uk/wp-content/uploads/Existential-Risks-2017-01-23.pdf" TargetMode="External"/><Relationship Id="rId18" Type="http://schemas.openxmlformats.org/officeDocument/2006/relationships/hyperlink" Target="http://www.existential-risk.org/concept.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itif.org/publications/2021/04/29/ten-ways-ip-has-enabled-innovations-have-helped-sustain-world-through" TargetMode="External"/><Relationship Id="rId12" Type="http://schemas.openxmlformats.org/officeDocument/2006/relationships/hyperlink" Target="https://www.futuremedicine.com/doi/10.2217/nnm-2021-0004" TargetMode="External"/><Relationship Id="rId17" Type="http://schemas.openxmlformats.org/officeDocument/2006/relationships/hyperlink" Target="http://www.existential-risk.org/concept.html" TargetMode="External"/><Relationship Id="rId2" Type="http://schemas.openxmlformats.org/officeDocument/2006/relationships/numbering" Target="numbering.xml"/><Relationship Id="rId16" Type="http://schemas.openxmlformats.org/officeDocument/2006/relationships/hyperlink" Target="http://www.existential-risk.org/concept.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tif.org/publications/2021/04/29/ten-ways-ip-has-enabled-innovations-have-helped-sustain-world-through" TargetMode="External"/><Relationship Id="rId11" Type="http://schemas.openxmlformats.org/officeDocument/2006/relationships/hyperlink" Target="https://www.frontiersin.org/articles/10.3389/fnano.2020.610465/full" TargetMode="External"/><Relationship Id="rId5" Type="http://schemas.openxmlformats.org/officeDocument/2006/relationships/webSettings" Target="webSettings.xml"/><Relationship Id="rId15" Type="http://schemas.openxmlformats.org/officeDocument/2006/relationships/hyperlink" Target="http://www.existential-risk.org/concept.html" TargetMode="External"/><Relationship Id="rId10" Type="http://schemas.openxmlformats.org/officeDocument/2006/relationships/hyperlink" Target="https://www.sciencedirect.com/science/article/abs/pii/S1549963405000675" TargetMode="External"/><Relationship Id="rId19" Type="http://schemas.openxmlformats.org/officeDocument/2006/relationships/hyperlink" Target="https://doi.org/10.1093/jlb/lsaa001" TargetMode="External"/><Relationship Id="rId4" Type="http://schemas.openxmlformats.org/officeDocument/2006/relationships/settings" Target="settings.xml"/><Relationship Id="rId9" Type="http://schemas.openxmlformats.org/officeDocument/2006/relationships/hyperlink" Target="https://www.mordorintelligence.com/industry-reports/healthcare-nanotechnology-nanomedicine-market" TargetMode="External"/><Relationship Id="rId14" Type="http://schemas.openxmlformats.org/officeDocument/2006/relationships/hyperlink" Target="http://www.existential-risk.org/concep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11086</Words>
  <Characters>63193</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1</cp:revision>
  <dcterms:created xsi:type="dcterms:W3CDTF">2021-09-20T03:15:00Z</dcterms:created>
  <dcterms:modified xsi:type="dcterms:W3CDTF">2021-09-20T03:17:00Z</dcterms:modified>
</cp:coreProperties>
</file>