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07B1D" w14:textId="699E200B" w:rsidR="008B1A98" w:rsidRDefault="008B1A98" w:rsidP="008B1A98">
      <w:pPr>
        <w:pStyle w:val="Heading1"/>
      </w:pPr>
      <w:r>
        <w:t>1NC – r3</w:t>
      </w:r>
    </w:p>
    <w:p w14:paraId="0FDE83F0" w14:textId="16568F13" w:rsidR="00B92D9C" w:rsidRDefault="00B92D9C" w:rsidP="00B92D9C">
      <w:pPr>
        <w:pStyle w:val="Heading2"/>
      </w:pPr>
      <w:r>
        <w:lastRenderedPageBreak/>
        <w:t>Offs</w:t>
      </w:r>
    </w:p>
    <w:p w14:paraId="7240278D" w14:textId="1A74DA11" w:rsidR="008B1A98" w:rsidRDefault="008B1A98" w:rsidP="008B1A98">
      <w:pPr>
        <w:pStyle w:val="Heading3"/>
      </w:pPr>
      <w:r>
        <w:lastRenderedPageBreak/>
        <w:t>1</w:t>
      </w:r>
    </w:p>
    <w:p w14:paraId="42972EDC" w14:textId="7BB8024D" w:rsidR="008B1A98" w:rsidRPr="008B1A98" w:rsidRDefault="008B1A98" w:rsidP="008B1A98">
      <w:pPr>
        <w:pStyle w:val="Heading4"/>
      </w:pPr>
      <w:r>
        <w:t xml:space="preserve">CP Text – </w:t>
      </w:r>
      <w:r w:rsidR="00B92D9C">
        <w:t>the appropriation of outer space is unjust, except in the case of private space mining.</w:t>
      </w:r>
    </w:p>
    <w:p w14:paraId="282C9C90" w14:textId="4BEEDC30" w:rsidR="008B1A98" w:rsidRPr="00FA47ED" w:rsidRDefault="008B1A98" w:rsidP="008B1A98">
      <w:pPr>
        <w:pStyle w:val="Heading4"/>
      </w:pPr>
      <w:r w:rsidRPr="00FA47ED">
        <w:t xml:space="preserve">Private space mining is </w:t>
      </w:r>
      <w:r w:rsidRPr="00FA47ED">
        <w:rPr>
          <w:u w:val="single"/>
        </w:rPr>
        <w:t>coming now</w:t>
      </w:r>
      <w:r w:rsidRPr="00FA47ED">
        <w:t xml:space="preserve"> because of </w:t>
      </w:r>
      <w:r w:rsidRPr="00FA47ED">
        <w:rPr>
          <w:u w:val="single"/>
        </w:rPr>
        <w:t>global recognition</w:t>
      </w:r>
      <w:r w:rsidRPr="00FA47ED">
        <w:t xml:space="preserve"> of property rights</w:t>
      </w:r>
    </w:p>
    <w:p w14:paraId="527F1548" w14:textId="77777777" w:rsidR="008B1A98" w:rsidRPr="00FA47ED" w:rsidRDefault="008B1A98" w:rsidP="008B1A98">
      <w:r w:rsidRPr="00FA47ED">
        <w:rPr>
          <w:rStyle w:val="Style13ptBold"/>
        </w:rPr>
        <w:t>Gilbert 21</w:t>
      </w:r>
      <w:r w:rsidRPr="00FA47ED">
        <w:t xml:space="preserve"> (Alex Gilbert – complex systems researcher and a PhD student in space resources at the Colorado School of Mines, “Mining in Space Is Coming,” 4-26-21, https://www.milkenreview.org/articles/mining-in-space-is-coming)</w:t>
      </w:r>
    </w:p>
    <w:p w14:paraId="7060443E" w14:textId="77777777" w:rsidR="008B1A98" w:rsidRPr="00641111" w:rsidRDefault="008B1A98" w:rsidP="008B1A98">
      <w:pPr>
        <w:rPr>
          <w:sz w:val="16"/>
        </w:rPr>
      </w:pPr>
      <w:r w:rsidRPr="007F1F07">
        <w:rPr>
          <w:rStyle w:val="Emphasis"/>
          <w:highlight w:val="yellow"/>
        </w:rPr>
        <w:t>Space exploration is back</w:t>
      </w:r>
      <w:r w:rsidRPr="00FA47ED">
        <w:rPr>
          <w:sz w:val="16"/>
        </w:rPr>
        <w:t xml:space="preserve">. After decades of disappointment, </w:t>
      </w:r>
      <w:r w:rsidRPr="00FA47ED">
        <w:rPr>
          <w:rStyle w:val="StyleUnderline"/>
        </w:rPr>
        <w:t xml:space="preserve">a combination of </w:t>
      </w:r>
      <w:r w:rsidRPr="007F1F07">
        <w:rPr>
          <w:rStyle w:val="Emphasis"/>
          <w:highlight w:val="yellow"/>
        </w:rPr>
        <w:t>better technology</w:t>
      </w:r>
      <w:r w:rsidRPr="007F1F07">
        <w:rPr>
          <w:sz w:val="16"/>
          <w:highlight w:val="yellow"/>
        </w:rPr>
        <w:t xml:space="preserve">, </w:t>
      </w:r>
      <w:r w:rsidRPr="007F1F07">
        <w:rPr>
          <w:rStyle w:val="Emphasis"/>
          <w:highlight w:val="yellow"/>
        </w:rPr>
        <w:t>falling costs</w:t>
      </w:r>
      <w:r w:rsidRPr="007F1F07">
        <w:rPr>
          <w:sz w:val="16"/>
          <w:highlight w:val="yellow"/>
        </w:rPr>
        <w:t xml:space="preserve"> </w:t>
      </w:r>
      <w:r w:rsidRPr="007F1F07">
        <w:rPr>
          <w:rStyle w:val="StyleUnderline"/>
          <w:highlight w:val="yellow"/>
        </w:rPr>
        <w:t>and</w:t>
      </w:r>
      <w:r w:rsidRPr="00FA47ED">
        <w:rPr>
          <w:sz w:val="16"/>
        </w:rPr>
        <w:t xml:space="preserve"> a rush of </w:t>
      </w:r>
      <w:r w:rsidRPr="007F1F07">
        <w:rPr>
          <w:rStyle w:val="StyleUnderline"/>
          <w:highlight w:val="yellow"/>
        </w:rPr>
        <w:t xml:space="preserve">competitive energy from the </w:t>
      </w:r>
      <w:r w:rsidRPr="007F1F07">
        <w:rPr>
          <w:rStyle w:val="Emphasis"/>
          <w:highlight w:val="yellow"/>
        </w:rPr>
        <w:t>private sector</w:t>
      </w:r>
      <w:r w:rsidRPr="00FA47ED">
        <w:rPr>
          <w:sz w:val="16"/>
        </w:rPr>
        <w:t xml:space="preserve"> </w:t>
      </w:r>
      <w:r w:rsidRPr="00FA47ED">
        <w:rPr>
          <w:rStyle w:val="StyleUnderline"/>
        </w:rPr>
        <w:t>has put space travel front and center.</w:t>
      </w:r>
      <w:r w:rsidRPr="00FA47ED">
        <w:rPr>
          <w:sz w:val="16"/>
        </w:rPr>
        <w:t xml:space="preserve"> indeed, many analysts (even some with their feet on the ground) believe that </w:t>
      </w:r>
      <w:r w:rsidRPr="007F1F07">
        <w:rPr>
          <w:rStyle w:val="StyleUnderline"/>
          <w:highlight w:val="yellow"/>
        </w:rPr>
        <w:t>commercial developments</w:t>
      </w:r>
      <w:r w:rsidRPr="00FA47ED">
        <w:rPr>
          <w:rStyle w:val="StyleUnderline"/>
        </w:rPr>
        <w:t xml:space="preserve"> in the space industry </w:t>
      </w:r>
      <w:r w:rsidRPr="007F1F07">
        <w:rPr>
          <w:rStyle w:val="StyleUnderline"/>
          <w:highlight w:val="yellow"/>
        </w:rPr>
        <w:t xml:space="preserve">may be on the cusp of starting the </w:t>
      </w:r>
      <w:r w:rsidRPr="007F1F07">
        <w:rPr>
          <w:rStyle w:val="Emphasis"/>
          <w:highlight w:val="yellow"/>
        </w:rPr>
        <w:t>largest resource rush in history:</w:t>
      </w:r>
      <w:r w:rsidRPr="007F1F07">
        <w:rPr>
          <w:sz w:val="16"/>
          <w:highlight w:val="yellow"/>
        </w:rPr>
        <w:t xml:space="preserve"> </w:t>
      </w:r>
      <w:r w:rsidRPr="007F1F07">
        <w:rPr>
          <w:rStyle w:val="Emphasis"/>
          <w:highlight w:val="yellow"/>
        </w:rPr>
        <w:t xml:space="preserve">mining on the Moon, </w:t>
      </w:r>
      <w:proofErr w:type="gramStart"/>
      <w:r w:rsidRPr="007F1F07">
        <w:rPr>
          <w:rStyle w:val="Emphasis"/>
          <w:highlight w:val="yellow"/>
        </w:rPr>
        <w:t>Mars</w:t>
      </w:r>
      <w:proofErr w:type="gramEnd"/>
      <w:r w:rsidRPr="007F1F07">
        <w:rPr>
          <w:rStyle w:val="Emphasis"/>
          <w:highlight w:val="yellow"/>
        </w:rPr>
        <w:t xml:space="preserve"> and asteroids</w:t>
      </w:r>
      <w:r w:rsidRPr="00FA47ED">
        <w:rPr>
          <w:sz w:val="16"/>
        </w:rPr>
        <w:t xml:space="preserve">. While this may sound fantastical, some baby steps toward the goal have already been taken. Last year, </w:t>
      </w:r>
      <w:r w:rsidRPr="007F1F07">
        <w:rPr>
          <w:rStyle w:val="StyleUnderline"/>
          <w:highlight w:val="yellow"/>
        </w:rPr>
        <w:t>NASA awarded contracts to four companies</w:t>
      </w:r>
      <w:r w:rsidRPr="00FA47ED">
        <w:rPr>
          <w:rStyle w:val="StyleUnderline"/>
        </w:rPr>
        <w:t xml:space="preserve"> to extract</w:t>
      </w:r>
      <w:r w:rsidRPr="00FA47ED">
        <w:rPr>
          <w:sz w:val="16"/>
        </w:rPr>
        <w:t xml:space="preserve"> small amounts of </w:t>
      </w:r>
      <w:r w:rsidRPr="00FA47ED">
        <w:rPr>
          <w:rStyle w:val="StyleUnderline"/>
        </w:rPr>
        <w:t>lunar regolith</w:t>
      </w:r>
      <w:r w:rsidRPr="00FA47ED">
        <w:rPr>
          <w:sz w:val="16"/>
        </w:rPr>
        <w:t xml:space="preserve"> by 2024, effectively </w:t>
      </w:r>
      <w:r w:rsidRPr="00FA47ED">
        <w:rPr>
          <w:rStyle w:val="Emphasis"/>
        </w:rPr>
        <w:t>beginning the era of commercial space mining</w:t>
      </w:r>
      <w:r w:rsidRPr="00FA47ED">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w:t>
      </w:r>
      <w:r w:rsidRPr="00FA47ED">
        <w:rPr>
          <w:rStyle w:val="StyleUnderline"/>
        </w:rPr>
        <w:t xml:space="preserve">the </w:t>
      </w:r>
      <w:r w:rsidRPr="007F1F07">
        <w:rPr>
          <w:rStyle w:val="StyleUnderline"/>
          <w:highlight w:val="yellow"/>
        </w:rPr>
        <w:t xml:space="preserve">resources of the solar system appear </w:t>
      </w:r>
      <w:r w:rsidRPr="007F1F07">
        <w:rPr>
          <w:rStyle w:val="Emphasis"/>
          <w:highlight w:val="yellow"/>
        </w:rPr>
        <w:t>virtually unlimited</w:t>
      </w:r>
      <w:r w:rsidRPr="00FA47ED">
        <w:rPr>
          <w:sz w:val="16"/>
        </w:rPr>
        <w:t xml:space="preserve"> compared to those on Earth. There are whole other planets, dozens of moons, thousands of massive </w:t>
      </w:r>
      <w:proofErr w:type="gramStart"/>
      <w:r w:rsidRPr="00FA47ED">
        <w:rPr>
          <w:sz w:val="16"/>
        </w:rPr>
        <w:t>asteroids</w:t>
      </w:r>
      <w:proofErr w:type="gramEnd"/>
      <w:r w:rsidRPr="00FA47ED">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as entrepreneurs look to harness the riches beyond the atmosphere, access to space resources remains tangled in the realities of economics and governance. 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FA47ED">
        <w:rPr>
          <w:sz w:val="16"/>
        </w:rPr>
        <w:t>finance</w:t>
      </w:r>
      <w:proofErr w:type="gramEnd"/>
      <w:r w:rsidRPr="00FA47ED">
        <w:rPr>
          <w:sz w:val="16"/>
        </w:rPr>
        <w:t xml:space="preserve"> and business models. That said, there’s no grass growing under potential pioneers’ feet. Potential economic, </w:t>
      </w:r>
      <w:proofErr w:type="gramStart"/>
      <w:r w:rsidRPr="00FA47ED">
        <w:rPr>
          <w:sz w:val="16"/>
        </w:rPr>
        <w:t>scientific</w:t>
      </w:r>
      <w:proofErr w:type="gramEnd"/>
      <w:r w:rsidRPr="00FA47ED">
        <w:rPr>
          <w:sz w:val="16"/>
        </w:rPr>
        <w:t xml:space="preserve"> and even security benefits underlie an emerging geopolitical competition to pursue space mining. </w:t>
      </w:r>
      <w:r w:rsidRPr="00FA47ED">
        <w:rPr>
          <w:rStyle w:val="StyleUnderline"/>
        </w:rPr>
        <w:t>The United States is rapidly emerging as a front-runner</w:t>
      </w:r>
      <w:r w:rsidRPr="00FA47ED">
        <w:rPr>
          <w:sz w:val="16"/>
        </w:rPr>
        <w:t xml:space="preserve">, in part due to its ambitious Artemis Program to lead a multinational consortium back to the Moon. But </w:t>
      </w:r>
      <w:r w:rsidRPr="00FA47ED">
        <w:rPr>
          <w:rStyle w:val="StyleUnderline"/>
        </w:rPr>
        <w:t xml:space="preserve">it is also a leader in creating a </w:t>
      </w:r>
      <w:r w:rsidRPr="00FA47ED">
        <w:rPr>
          <w:rStyle w:val="Emphasis"/>
        </w:rPr>
        <w:t>legal infrastructure for mineral exploitation</w:t>
      </w:r>
      <w:r w:rsidRPr="00FA47ED">
        <w:rPr>
          <w:sz w:val="16"/>
        </w:rPr>
        <w:t xml:space="preserve">. </w:t>
      </w:r>
      <w:r w:rsidRPr="00FA47ED">
        <w:rPr>
          <w:rStyle w:val="StyleUnderline"/>
        </w:rPr>
        <w:t xml:space="preserve">The United States has adopted the world’s first </w:t>
      </w:r>
      <w:r w:rsidRPr="00FA47ED">
        <w:rPr>
          <w:rStyle w:val="Emphasis"/>
        </w:rPr>
        <w:t>space resources law</w:t>
      </w:r>
      <w:r w:rsidRPr="00FA47ED">
        <w:rPr>
          <w:sz w:val="16"/>
        </w:rPr>
        <w:t xml:space="preserve">, </w:t>
      </w:r>
      <w:r w:rsidRPr="00FA47ED">
        <w:rPr>
          <w:rStyle w:val="StyleUnderline"/>
        </w:rPr>
        <w:t xml:space="preserve">recognizing the </w:t>
      </w:r>
      <w:r w:rsidRPr="00FA47ED">
        <w:rPr>
          <w:rStyle w:val="Emphasis"/>
        </w:rPr>
        <w:t>property rights of private companies</w:t>
      </w:r>
      <w:r w:rsidRPr="00FA47ED">
        <w:rPr>
          <w:sz w:val="16"/>
        </w:rPr>
        <w:t xml:space="preserve"> and individuals to materials gathered in space. However, </w:t>
      </w:r>
      <w:r w:rsidRPr="00FA47ED">
        <w:rPr>
          <w:rStyle w:val="StyleUnderline"/>
        </w:rPr>
        <w:t>the United States is hardly alone</w:t>
      </w:r>
      <w:r w:rsidRPr="00FA47ED">
        <w:rPr>
          <w:sz w:val="16"/>
        </w:rPr>
        <w:t xml:space="preserve">. </w:t>
      </w:r>
      <w:r w:rsidRPr="00FA47ED">
        <w:rPr>
          <w:rStyle w:val="StyleUnderline"/>
        </w:rPr>
        <w:t>Luxembourg and the</w:t>
      </w:r>
      <w:r w:rsidRPr="00FA47ED">
        <w:rPr>
          <w:sz w:val="16"/>
        </w:rPr>
        <w:t xml:space="preserve"> </w:t>
      </w:r>
      <w:r w:rsidRPr="00FA47ED">
        <w:rPr>
          <w:rStyle w:val="Emphasis"/>
        </w:rPr>
        <w:t>U</w:t>
      </w:r>
      <w:r w:rsidRPr="00FA47ED">
        <w:rPr>
          <w:sz w:val="16"/>
        </w:rPr>
        <w:t xml:space="preserve">nited </w:t>
      </w:r>
      <w:r w:rsidRPr="00FA47ED">
        <w:rPr>
          <w:rStyle w:val="Emphasis"/>
        </w:rPr>
        <w:t>A</w:t>
      </w:r>
      <w:r w:rsidRPr="00FA47ED">
        <w:rPr>
          <w:sz w:val="16"/>
        </w:rPr>
        <w:t xml:space="preserve">rab </w:t>
      </w:r>
      <w:r w:rsidRPr="00FA47ED">
        <w:rPr>
          <w:rStyle w:val="Emphasis"/>
        </w:rPr>
        <w:t>E</w:t>
      </w:r>
      <w:r w:rsidRPr="00FA47ED">
        <w:rPr>
          <w:sz w:val="16"/>
        </w:rPr>
        <w:t xml:space="preserve">mirates (you read those right) </w:t>
      </w:r>
      <w:r w:rsidRPr="00FA47ED">
        <w:rPr>
          <w:rStyle w:val="StyleUnderline"/>
        </w:rPr>
        <w:t>are racing to codify space-resources laws</w:t>
      </w:r>
      <w:r w:rsidRPr="00FA47ED">
        <w:rPr>
          <w:sz w:val="16"/>
        </w:rPr>
        <w:t xml:space="preserve"> of their own, hoping to attract investment to their entrepot nations with business-friendly legal frameworks. </w:t>
      </w:r>
      <w:r w:rsidRPr="00FA47ED">
        <w:rPr>
          <w:rStyle w:val="StyleUnderline"/>
        </w:rPr>
        <w:t xml:space="preserve">China </w:t>
      </w:r>
      <w:r w:rsidRPr="00FA47ED">
        <w:rPr>
          <w:sz w:val="16"/>
        </w:rPr>
        <w:t xml:space="preserve">reportedly </w:t>
      </w:r>
      <w:r w:rsidRPr="00FA47ED">
        <w:rPr>
          <w:rStyle w:val="StyleUnderline"/>
        </w:rPr>
        <w:t>views space-resource development as a national priority</w:t>
      </w:r>
      <w:r w:rsidRPr="00FA47ED">
        <w:rPr>
          <w:sz w:val="16"/>
        </w:rPr>
        <w:t xml:space="preserve">, part of a strategy </w:t>
      </w:r>
      <w:r w:rsidRPr="00FA47ED">
        <w:rPr>
          <w:rStyle w:val="StyleUnderline"/>
        </w:rPr>
        <w:t>to challenge U.S. economic and security primacy</w:t>
      </w:r>
      <w:r w:rsidRPr="00FA47ED">
        <w:rPr>
          <w:sz w:val="16"/>
        </w:rPr>
        <w:t xml:space="preserve"> in space. Meanwhile, </w:t>
      </w:r>
      <w:r w:rsidRPr="00FA47ED">
        <w:rPr>
          <w:rStyle w:val="StyleUnderline"/>
        </w:rPr>
        <w:t xml:space="preserve">Russia, Japan, </w:t>
      </w:r>
      <w:proofErr w:type="gramStart"/>
      <w:r w:rsidRPr="00FA47ED">
        <w:rPr>
          <w:rStyle w:val="StyleUnderline"/>
        </w:rPr>
        <w:t>India</w:t>
      </w:r>
      <w:proofErr w:type="gramEnd"/>
      <w:r w:rsidRPr="00FA47ED">
        <w:rPr>
          <w:rStyle w:val="StyleUnderline"/>
        </w:rPr>
        <w:t xml:space="preserve"> and the European Space Agency all harbor space-mining ambitions</w:t>
      </w:r>
      <w:r w:rsidRPr="00FA47ED">
        <w:rPr>
          <w:sz w:val="16"/>
        </w:rPr>
        <w:t xml:space="preserve">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 </w:t>
      </w:r>
      <w:r w:rsidRPr="007F1F07">
        <w:rPr>
          <w:rStyle w:val="StyleUnderline"/>
          <w:highlight w:val="yellow"/>
        </w:rPr>
        <w:t>celestial bodies are potential sources for dozens of natural materials tha</w:t>
      </w:r>
      <w:r w:rsidRPr="00FA47ED">
        <w:rPr>
          <w:rStyle w:val="StyleUnderline"/>
        </w:rPr>
        <w:t>t</w:t>
      </w:r>
      <w:r w:rsidRPr="00FA47ED">
        <w:rPr>
          <w:sz w:val="16"/>
        </w:rPr>
        <w:t xml:space="preserve">, in the right time and place, </w:t>
      </w:r>
      <w:r w:rsidRPr="007F1F07">
        <w:rPr>
          <w:rStyle w:val="StyleUnderline"/>
          <w:highlight w:val="yellow"/>
        </w:rPr>
        <w:t>are incredibly valuable</w:t>
      </w:r>
      <w:r w:rsidRPr="00FA47ED">
        <w:rPr>
          <w:sz w:val="16"/>
        </w:rPr>
        <w:t xml:space="preserve">. Of these, water may be the most attractive in the near-term, because — with assistance from solar energy or nuclear fission — H2O can be split into hydrogen and oxygen to make rocket propellant, facilitating in-space refueling. So-called </w:t>
      </w:r>
      <w:r w:rsidRPr="00FA47ED">
        <w:rPr>
          <w:rStyle w:val="Emphasis"/>
        </w:rPr>
        <w:t>“rare earth” metals</w:t>
      </w:r>
      <w:r w:rsidRPr="00FA47ED">
        <w:rPr>
          <w:sz w:val="16"/>
        </w:rPr>
        <w:t xml:space="preserve"> </w:t>
      </w:r>
      <w:r w:rsidRPr="00FA47ED">
        <w:rPr>
          <w:rStyle w:val="StyleUnderline"/>
        </w:rPr>
        <w:t>are also potential targets of asteroid miners</w:t>
      </w:r>
      <w:r w:rsidRPr="00FA47ED">
        <w:rPr>
          <w:sz w:val="16"/>
        </w:rPr>
        <w:t xml:space="preserve"> </w:t>
      </w:r>
      <w:r w:rsidRPr="00FA47ED">
        <w:rPr>
          <w:rStyle w:val="StyleUnderline"/>
        </w:rPr>
        <w:t>intending to service Earth markets</w:t>
      </w:r>
      <w:r w:rsidRPr="00FA47ED">
        <w:rPr>
          <w:sz w:val="16"/>
        </w:rPr>
        <w:t xml:space="preserve">. Consisting of 17 elements, including lanthanum, neodymium, and yttrium, </w:t>
      </w:r>
      <w:r w:rsidRPr="00FA47ED">
        <w:rPr>
          <w:rStyle w:val="StyleUnderline"/>
        </w:rPr>
        <w:t>these critical materials</w:t>
      </w:r>
      <w:r w:rsidRPr="00FA47ED">
        <w:rPr>
          <w:sz w:val="16"/>
        </w:rPr>
        <w:t xml:space="preserve"> (most of which are today mined in China at great environmental cost) </w:t>
      </w:r>
      <w:r w:rsidRPr="00FA47ED">
        <w:rPr>
          <w:rStyle w:val="StyleUnderline"/>
        </w:rPr>
        <w:t xml:space="preserve">are </w:t>
      </w:r>
      <w:r w:rsidRPr="00FA47ED">
        <w:rPr>
          <w:rStyle w:val="StyleUnderline"/>
        </w:rPr>
        <w:lastRenderedPageBreak/>
        <w:t>required for electronics</w:t>
      </w:r>
      <w:r w:rsidRPr="00FA47ED">
        <w:rPr>
          <w:sz w:val="16"/>
        </w:rPr>
        <w:t xml:space="preserve">. </w:t>
      </w:r>
      <w:r w:rsidRPr="00FA47ED">
        <w:rPr>
          <w:rStyle w:val="StyleUnderline"/>
        </w:rPr>
        <w:t>And they loom as bottlenecks in making the transition from fossil fuels to renewables</w:t>
      </w:r>
      <w:r w:rsidRPr="00FA47ED">
        <w:rPr>
          <w:sz w:val="16"/>
        </w:rPr>
        <w:t xml:space="preserve"> backed up by battery storage. </w:t>
      </w:r>
      <w:r w:rsidRPr="00FA47ED">
        <w:rPr>
          <w:rStyle w:val="StyleUnderline"/>
        </w:rPr>
        <w:t>The Moon is a prime space mining target</w:t>
      </w:r>
      <w:r w:rsidRPr="00FA47ED">
        <w:rPr>
          <w:sz w:val="16"/>
        </w:rPr>
        <w: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Science Photo Library/</w:t>
      </w:r>
      <w:proofErr w:type="spellStart"/>
      <w:r w:rsidRPr="00FA47ED">
        <w:rPr>
          <w:sz w:val="16"/>
        </w:rPr>
        <w:t>Alamy</w:t>
      </w:r>
      <w:proofErr w:type="spellEnd"/>
      <w:r w:rsidRPr="00FA47ED">
        <w:rPr>
          <w:sz w:val="16"/>
        </w:rPr>
        <w:t xml:space="preserve"> Stock Photo </w:t>
      </w:r>
      <w:proofErr w:type="gramStart"/>
      <w:r w:rsidRPr="00FA47ED">
        <w:rPr>
          <w:sz w:val="16"/>
        </w:rPr>
        <w:t>The</w:t>
      </w:r>
      <w:proofErr w:type="gramEnd"/>
      <w:r w:rsidRPr="00FA47ED">
        <w:rPr>
          <w:sz w:val="16"/>
        </w:rPr>
        <w:t xml:space="preserve"> Moon may look parched — and by comparison to Earth, it is. But recent probes have confirmed substantial amounts of water ice lurking in permanently shadowed craters at the lunar poles. Further, it seems that solar winds have implanted significant deposits of helium-3 (a light stable isotope of helium) across the equatorial regions of the Moon. Helium-3 is a potential fuel source for </w:t>
      </w:r>
      <w:proofErr w:type="spellStart"/>
      <w:r w:rsidRPr="00FA47ED">
        <w:rPr>
          <w:sz w:val="16"/>
        </w:rPr>
        <w:t>secondand</w:t>
      </w:r>
      <w:proofErr w:type="spellEnd"/>
      <w:r w:rsidRPr="00FA47ED">
        <w:rPr>
          <w:sz w:val="16"/>
        </w:rPr>
        <w:t xml:space="preserve">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 Between its water and helium-3 deposits, the Moon could be the resource stepping-stone for further solar system exploration. </w:t>
      </w:r>
      <w:r w:rsidRPr="00FA47ED">
        <w:rPr>
          <w:rStyle w:val="StyleUnderline"/>
        </w:rPr>
        <w:t>Asteroids are another near-term mining target</w:t>
      </w:r>
      <w:r w:rsidRPr="00FA47ED">
        <w:rPr>
          <w:sz w:val="16"/>
        </w:rPr>
        <w:t xml:space="preserve">. 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 Even the surface of celestial bodies </w:t>
      </w:r>
      <w:proofErr w:type="gramStart"/>
      <w:r w:rsidRPr="00FA47ED">
        <w:rPr>
          <w:sz w:val="16"/>
        </w:rPr>
        <w:t>pose</w:t>
      </w:r>
      <w:proofErr w:type="gramEnd"/>
      <w:r w:rsidRPr="00FA47ED">
        <w:rPr>
          <w:sz w:val="16"/>
        </w:rPr>
        <w:t xml:space="preserve"> a challenge to mining machinery since they consist of unconsolidated rocky materials called regolith instead of more familiar soil. </w:t>
      </w:r>
      <w:r w:rsidRPr="00FA47ED">
        <w:rPr>
          <w:rStyle w:val="StyleUnderline"/>
        </w:rPr>
        <w:t>Wannabe asteroid miners will</w:t>
      </w:r>
      <w:r w:rsidRPr="00FA47ED">
        <w:rPr>
          <w:sz w:val="16"/>
        </w:rPr>
        <w:t xml:space="preserve"> thus </w:t>
      </w:r>
      <w:r w:rsidRPr="00FA47ED">
        <w:rPr>
          <w:rStyle w:val="StyleUnderline"/>
        </w:rPr>
        <w:t>be looking at smaller near-Earth asteroids.</w:t>
      </w:r>
      <w:r w:rsidRPr="00FA47ED">
        <w:rPr>
          <w:sz w:val="16"/>
        </w:rPr>
        <w:t xml:space="preserve"> While they are much further away than the Moon, </w:t>
      </w:r>
      <w:r w:rsidRPr="00FA47ED">
        <w:rPr>
          <w:rStyle w:val="StyleUnderline"/>
        </w:rPr>
        <w:t>many of them could be reached using less energy</w:t>
      </w:r>
      <w:r w:rsidRPr="00FA47ED">
        <w:rPr>
          <w:sz w:val="16"/>
        </w:rPr>
        <w:t xml:space="preserve"> — </w:t>
      </w:r>
      <w:r w:rsidRPr="00FA47ED">
        <w:rPr>
          <w:rStyle w:val="StyleUnderline"/>
        </w:rPr>
        <w:t xml:space="preserve">and some are even small enough to make it technically possible to tow them to Earth orbit for mining. </w:t>
      </w:r>
      <w:r w:rsidRPr="00FA47ED">
        <w:rPr>
          <w:sz w:val="16"/>
        </w:rPr>
        <w:t xml:space="preserve">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w:t>
      </w:r>
      <w:proofErr w:type="gramStart"/>
      <w:r w:rsidRPr="00FA47ED">
        <w:rPr>
          <w:sz w:val="16"/>
        </w:rPr>
        <w:t>Is</w:t>
      </w:r>
      <w:proofErr w:type="gramEnd"/>
      <w:r w:rsidRPr="00FA47ED">
        <w:rPr>
          <w:sz w:val="16"/>
        </w:rPr>
        <w:t xml:space="preserve"> the Difference </w:t>
      </w:r>
      <w:r w:rsidRPr="00FA47ED">
        <w:rPr>
          <w:rStyle w:val="StyleUnderline"/>
        </w:rPr>
        <w:t>The prospects for space mining are being driven by technological advances across the space industry</w:t>
      </w:r>
      <w:r w:rsidRPr="00FA47ED">
        <w:rPr>
          <w:sz w:val="16"/>
        </w:rPr>
        <w:t xml:space="preserve">. </w:t>
      </w:r>
      <w:r w:rsidRPr="00FA47ED">
        <w:rPr>
          <w:rStyle w:val="StyleUnderline"/>
        </w:rPr>
        <w:t xml:space="preserve">The rise of </w:t>
      </w:r>
      <w:r w:rsidRPr="00FA47ED">
        <w:rPr>
          <w:rStyle w:val="Emphasis"/>
        </w:rPr>
        <w:t xml:space="preserve">reusable rocket components </w:t>
      </w:r>
      <w:r w:rsidRPr="00FA47ED">
        <w:rPr>
          <w:rStyle w:val="StyleUnderline"/>
        </w:rPr>
        <w:t>and</w:t>
      </w:r>
      <w:r w:rsidRPr="00FA47ED">
        <w:rPr>
          <w:sz w:val="16"/>
        </w:rPr>
        <w:t xml:space="preserve"> the now-widespread use of </w:t>
      </w:r>
      <w:r w:rsidRPr="00FA47ED">
        <w:rPr>
          <w:rStyle w:val="StyleUnderline"/>
        </w:rPr>
        <w:t xml:space="preserve">off-the-shelf parts are </w:t>
      </w:r>
      <w:r w:rsidRPr="00FA47ED">
        <w:rPr>
          <w:rStyle w:val="Emphasis"/>
        </w:rPr>
        <w:t>lowering both launch and operations costs</w:t>
      </w:r>
      <w:r w:rsidRPr="00FA47ED">
        <w:rPr>
          <w:rStyle w:val="StyleUnderline"/>
        </w:rPr>
        <w:t>.</w:t>
      </w:r>
      <w:r w:rsidRPr="00FA47ED">
        <w:rPr>
          <w:sz w:val="16"/>
        </w:rPr>
        <w:t xml:space="preserve"> Once limited to government contract missions and the delivery of telecom satellites to orbit, </w:t>
      </w:r>
      <w:r w:rsidRPr="007F1F07">
        <w:rPr>
          <w:rStyle w:val="StyleUnderline"/>
          <w:highlight w:val="yellow"/>
        </w:rPr>
        <w:t xml:space="preserve">private firms are now emerging as </w:t>
      </w:r>
      <w:r w:rsidRPr="007F1F07">
        <w:rPr>
          <w:rStyle w:val="Emphasis"/>
          <w:highlight w:val="yellow"/>
        </w:rPr>
        <w:t>leaders</w:t>
      </w:r>
      <w:r w:rsidRPr="00FA47ED">
        <w:rPr>
          <w:rStyle w:val="Emphasis"/>
        </w:rPr>
        <w:t xml:space="preserve"> </w:t>
      </w:r>
      <w:r w:rsidRPr="00FA47ED">
        <w:rPr>
          <w:rStyle w:val="StyleUnderline"/>
        </w:rPr>
        <w:t>in developing “</w:t>
      </w:r>
      <w:proofErr w:type="spellStart"/>
      <w:r w:rsidRPr="00FA47ED">
        <w:rPr>
          <w:rStyle w:val="StyleUnderline"/>
        </w:rPr>
        <w:t>NewSpace</w:t>
      </w:r>
      <w:proofErr w:type="spellEnd"/>
      <w:r w:rsidRPr="00FA47ED">
        <w:rPr>
          <w:rStyle w:val="StyleUnderline"/>
        </w:rPr>
        <w:t>” activities</w:t>
      </w:r>
      <w:r w:rsidRPr="00FA47ED">
        <w:rPr>
          <w:sz w:val="16"/>
        </w:rPr>
        <w:t xml:space="preserve"> — a catch-all term for endeavors including orbital tourism, orbital manufacturing and mini-satellites providing specialized services. The space sector, with a market capitalization of $400 billion, could grow to as much as $1 trillion by 2040 as private investment soars.</w:t>
      </w:r>
    </w:p>
    <w:p w14:paraId="3826FD9A" w14:textId="77777777" w:rsidR="008B1A98" w:rsidRPr="00FA47ED" w:rsidRDefault="008B1A98" w:rsidP="008B1A98"/>
    <w:p w14:paraId="4ADBD92F" w14:textId="77777777" w:rsidR="008B1A98" w:rsidRPr="00FA47ED" w:rsidRDefault="008B1A98" w:rsidP="008B1A98">
      <w:pPr>
        <w:pStyle w:val="Heading4"/>
        <w:rPr>
          <w:u w:val="single"/>
        </w:rPr>
      </w:pPr>
      <w:r w:rsidRPr="00FA47ED">
        <w:t xml:space="preserve">Space mining is key to </w:t>
      </w:r>
      <w:r w:rsidRPr="00FA47ED">
        <w:rPr>
          <w:u w:val="single"/>
        </w:rPr>
        <w:t>sustainable mining</w:t>
      </w:r>
      <w:r w:rsidRPr="00FA47ED">
        <w:t xml:space="preserve">, especially </w:t>
      </w:r>
      <w:r w:rsidRPr="00FA47ED">
        <w:rPr>
          <w:u w:val="single"/>
        </w:rPr>
        <w:t>rare earth metals</w:t>
      </w:r>
      <w:r w:rsidRPr="00FA47ED">
        <w:t xml:space="preserve"> – shortages ensure </w:t>
      </w:r>
      <w:r w:rsidRPr="00FA47ED">
        <w:rPr>
          <w:u w:val="single"/>
        </w:rPr>
        <w:t>resource wars</w:t>
      </w:r>
    </w:p>
    <w:p w14:paraId="6F27AA8D" w14:textId="77777777" w:rsidR="008B1A98" w:rsidRPr="00FA47ED" w:rsidRDefault="008B1A98" w:rsidP="008B1A98">
      <w:proofErr w:type="spellStart"/>
      <w:r w:rsidRPr="00FA47ED">
        <w:rPr>
          <w:rStyle w:val="Style13ptBold"/>
        </w:rPr>
        <w:t>MacWhorter</w:t>
      </w:r>
      <w:proofErr w:type="spellEnd"/>
      <w:r w:rsidRPr="00FA47ED">
        <w:rPr>
          <w:rStyle w:val="Style13ptBold"/>
        </w:rPr>
        <w:t xml:space="preserve"> 16</w:t>
      </w:r>
      <w:r w:rsidRPr="00FA47ED">
        <w:t xml:space="preserve"> (Kevin McWhorter – JD Candidate at William and Mary, “Sustainable Mining: Incentivizing Asteroid Mining in the Name of</w:t>
      </w:r>
    </w:p>
    <w:p w14:paraId="5FC6D231" w14:textId="77777777" w:rsidR="008B1A98" w:rsidRPr="00FA47ED" w:rsidRDefault="008B1A98" w:rsidP="008B1A98">
      <w:r w:rsidRPr="00FA47ED">
        <w:t xml:space="preserve">Environmentalism,” February 2016, 40 Wm. &amp; Mary </w:t>
      </w:r>
      <w:proofErr w:type="spellStart"/>
      <w:r w:rsidRPr="00FA47ED">
        <w:t>Envtl</w:t>
      </w:r>
      <w:proofErr w:type="spellEnd"/>
      <w:r w:rsidRPr="00FA47ED">
        <w:t xml:space="preserve">. L. &amp; </w:t>
      </w:r>
      <w:proofErr w:type="spellStart"/>
      <w:r w:rsidRPr="00FA47ED">
        <w:t>Pol'y</w:t>
      </w:r>
      <w:proofErr w:type="spellEnd"/>
      <w:r w:rsidRPr="00FA47ED">
        <w:t xml:space="preserve"> Rev. 645, https://scholarship.law.wm.edu/wmelpr/vol40/iss2/11/)</w:t>
      </w:r>
    </w:p>
    <w:p w14:paraId="697A7C16" w14:textId="77777777" w:rsidR="008B1A98" w:rsidRPr="00FA47ED" w:rsidRDefault="008B1A98" w:rsidP="008B1A98">
      <w:pPr>
        <w:rPr>
          <w:sz w:val="16"/>
        </w:rPr>
      </w:pPr>
      <w:r w:rsidRPr="00FA47ED">
        <w:rPr>
          <w:sz w:val="16"/>
        </w:rPr>
        <w:t xml:space="preserve">In the next sixty years, </w:t>
      </w:r>
      <w:r w:rsidRPr="00FA47ED">
        <w:rPr>
          <w:rStyle w:val="StyleUnderline"/>
        </w:rPr>
        <w:t xml:space="preserve">scientists predict that </w:t>
      </w:r>
      <w:r w:rsidRPr="007F1F07">
        <w:rPr>
          <w:rStyle w:val="StyleUnderline"/>
          <w:highlight w:val="yellow"/>
        </w:rPr>
        <w:t>certain elements crucial to modern industry</w:t>
      </w:r>
      <w:r w:rsidRPr="00FA47ED">
        <w:rPr>
          <w:rStyle w:val="StyleUnderline"/>
        </w:rPr>
        <w:t xml:space="preserve"> such as platinum, zinc, copper, phosphorous, lead, gold, and indium </w:t>
      </w:r>
      <w:r w:rsidRPr="007F1F07">
        <w:rPr>
          <w:rStyle w:val="StyleUnderline"/>
          <w:highlight w:val="yellow"/>
        </w:rPr>
        <w:t xml:space="preserve">could be </w:t>
      </w:r>
      <w:r w:rsidRPr="007F1F07">
        <w:rPr>
          <w:rStyle w:val="Emphasis"/>
          <w:highlight w:val="yellow"/>
        </w:rPr>
        <w:t>exhausted</w:t>
      </w:r>
      <w:r w:rsidRPr="007F1F07">
        <w:rPr>
          <w:sz w:val="16"/>
          <w:highlight w:val="yellow"/>
        </w:rPr>
        <w:t xml:space="preserve"> </w:t>
      </w:r>
      <w:r w:rsidRPr="007F1F07">
        <w:rPr>
          <w:rStyle w:val="StyleUnderline"/>
          <w:highlight w:val="yellow"/>
        </w:rPr>
        <w:t>on Earth</w:t>
      </w:r>
      <w:r w:rsidRPr="00FA47ED">
        <w:rPr>
          <w:sz w:val="16"/>
        </w:rPr>
        <w:t xml:space="preserve">. 12 </w:t>
      </w:r>
      <w:r w:rsidRPr="007F1F07">
        <w:rPr>
          <w:rStyle w:val="StyleUnderline"/>
          <w:highlight w:val="yellow"/>
        </w:rPr>
        <w:t>Many</w:t>
      </w:r>
      <w:r w:rsidRPr="00FA47ED">
        <w:rPr>
          <w:sz w:val="16"/>
        </w:rPr>
        <w:t xml:space="preserve"> of these </w:t>
      </w:r>
      <w:r w:rsidRPr="007F1F07">
        <w:rPr>
          <w:rStyle w:val="StyleUnderline"/>
          <w:highlight w:val="yellow"/>
        </w:rPr>
        <w:t xml:space="preserve">have </w:t>
      </w:r>
      <w:r w:rsidRPr="007F1F07">
        <w:rPr>
          <w:rStyle w:val="Emphasis"/>
          <w:highlight w:val="yellow"/>
        </w:rPr>
        <w:t>no synthetic alternative</w:t>
      </w:r>
      <w:r w:rsidRPr="00FA47ED">
        <w:rPr>
          <w:rStyle w:val="Emphasis"/>
        </w:rPr>
        <w:t>,</w:t>
      </w:r>
      <w:r w:rsidRPr="00FA47ED">
        <w:rPr>
          <w:sz w:val="16"/>
        </w:rPr>
        <w:t xml:space="preserve"> unlike chemical elements such as oil or diamonds.13 Liquid-crystal display (LCD) televisions, cellphones, and laptops are among the various consumer technologies that use precious metals.14Further, </w:t>
      </w:r>
      <w:r w:rsidRPr="007F1F07">
        <w:rPr>
          <w:rStyle w:val="Emphasis"/>
          <w:highlight w:val="yellow"/>
        </w:rPr>
        <w:t>green technologies</w:t>
      </w:r>
      <w:r w:rsidRPr="00FA47ED">
        <w:rPr>
          <w:rStyle w:val="StyleUnderline"/>
        </w:rPr>
        <w:t xml:space="preserve"> including wind turbines</w:t>
      </w:r>
      <w:r w:rsidRPr="00FA47ED">
        <w:rPr>
          <w:sz w:val="16"/>
        </w:rPr>
        <w:t xml:space="preserve">, </w:t>
      </w:r>
      <w:r w:rsidRPr="00FA47ED">
        <w:rPr>
          <w:rStyle w:val="StyleUnderline"/>
        </w:rPr>
        <w:t xml:space="preserve">solar panels, and catalytic converters </w:t>
      </w:r>
      <w:r w:rsidRPr="007F1F07">
        <w:rPr>
          <w:rStyle w:val="StyleUnderline"/>
          <w:highlight w:val="yellow"/>
        </w:rPr>
        <w:t>require these rare elements</w:t>
      </w:r>
      <w:r w:rsidRPr="00FA47ED">
        <w:rPr>
          <w:sz w:val="16"/>
        </w:rPr>
        <w:t xml:space="preserve">. 15 As demand rises for both types of technologies, and as reserves of rare metals fall, </w:t>
      </w:r>
      <w:r w:rsidRPr="00FA47ED">
        <w:rPr>
          <w:rStyle w:val="Emphasis"/>
        </w:rPr>
        <w:t>prices skyrocket</w:t>
      </w:r>
      <w:r w:rsidRPr="00FA47ED">
        <w:rPr>
          <w:sz w:val="16"/>
        </w:rPr>
        <w:t xml:space="preserve">.16 </w:t>
      </w:r>
      <w:r w:rsidRPr="007F1F07">
        <w:rPr>
          <w:rStyle w:val="StyleUnderline"/>
          <w:highlight w:val="yellow"/>
        </w:rPr>
        <w:t xml:space="preserve">Demand for nonrenewable resources </w:t>
      </w:r>
      <w:r w:rsidRPr="007F1F07">
        <w:rPr>
          <w:rStyle w:val="Emphasis"/>
          <w:highlight w:val="yellow"/>
        </w:rPr>
        <w:t>creates conflict</w:t>
      </w:r>
      <w:r w:rsidRPr="00FA47ED">
        <w:rPr>
          <w:rStyle w:val="Emphasis"/>
        </w:rPr>
        <w:t>,</w:t>
      </w:r>
      <w:r w:rsidRPr="00FA47ED">
        <w:rPr>
          <w:sz w:val="16"/>
        </w:rPr>
        <w:t xml:space="preserve"> </w:t>
      </w:r>
      <w:r w:rsidRPr="00FA47ED">
        <w:rPr>
          <w:rStyle w:val="StyleUnderline"/>
        </w:rPr>
        <w:t xml:space="preserve">and consumerism in rich countries </w:t>
      </w:r>
      <w:r w:rsidRPr="007F1F07">
        <w:rPr>
          <w:rStyle w:val="StyleUnderline"/>
          <w:highlight w:val="yellow"/>
        </w:rPr>
        <w:t xml:space="preserve">results in </w:t>
      </w:r>
      <w:r w:rsidRPr="007F1F07">
        <w:rPr>
          <w:rStyle w:val="Emphasis"/>
          <w:highlight w:val="yellow"/>
        </w:rPr>
        <w:t>harsh labor treatment</w:t>
      </w:r>
      <w:r w:rsidRPr="00FA47ED">
        <w:rPr>
          <w:rStyle w:val="StyleUnderline"/>
        </w:rPr>
        <w:t xml:space="preserve"> for poorer countries</w:t>
      </w:r>
      <w:r w:rsidRPr="00FA47ED">
        <w:rPr>
          <w:sz w:val="16"/>
        </w:rPr>
        <w:t xml:space="preserve">.17 In general, </w:t>
      </w:r>
      <w:r w:rsidRPr="00FA47ED">
        <w:rPr>
          <w:rStyle w:val="StyleUnderline"/>
        </w:rPr>
        <w:t xml:space="preserve">the </w:t>
      </w:r>
      <w:r w:rsidRPr="007F1F07">
        <w:rPr>
          <w:rStyle w:val="StyleUnderline"/>
          <w:highlight w:val="yellow"/>
        </w:rPr>
        <w:t xml:space="preserve">mining industry is </w:t>
      </w:r>
      <w:r w:rsidRPr="007F1F07">
        <w:rPr>
          <w:rStyle w:val="Emphasis"/>
          <w:highlight w:val="yellow"/>
        </w:rPr>
        <w:t>extremely destructive</w:t>
      </w:r>
      <w:r w:rsidRPr="007F1F07">
        <w:rPr>
          <w:rStyle w:val="StyleUnderline"/>
          <w:highlight w:val="yellow"/>
        </w:rPr>
        <w:t xml:space="preserve"> to Earth</w:t>
      </w:r>
      <w:r w:rsidRPr="00FA47ED">
        <w:rPr>
          <w:rStyle w:val="StyleUnderline"/>
        </w:rPr>
        <w:t>’s environment</w:t>
      </w:r>
      <w:r w:rsidRPr="00FA47ED">
        <w:rPr>
          <w:sz w:val="16"/>
        </w:rPr>
        <w:t xml:space="preserve">.18 In fact, depending on the method employed, mining can destroy entire </w:t>
      </w:r>
      <w:r w:rsidRPr="00FA47ED">
        <w:rPr>
          <w:sz w:val="16"/>
        </w:rPr>
        <w:lastRenderedPageBreak/>
        <w:t xml:space="preserve">ecosystems by polluting water sources and contributing to deforestation.19 </w:t>
      </w:r>
      <w:r w:rsidRPr="00FA47ED">
        <w:rPr>
          <w:rStyle w:val="StyleUnderline"/>
        </w:rPr>
        <w:t xml:space="preserve">It is </w:t>
      </w:r>
      <w:r w:rsidRPr="00FA47ED">
        <w:rPr>
          <w:rStyle w:val="Emphasis"/>
        </w:rPr>
        <w:t>by its nature</w:t>
      </w:r>
      <w:r w:rsidRPr="00FA47ED">
        <w:rPr>
          <w:sz w:val="16"/>
        </w:rPr>
        <w:t xml:space="preserve"> an</w:t>
      </w:r>
      <w:r w:rsidRPr="00FA47ED">
        <w:rPr>
          <w:rStyle w:val="StyleUnderline"/>
        </w:rPr>
        <w:t xml:space="preserve"> </w:t>
      </w:r>
      <w:r w:rsidRPr="00FA47ED">
        <w:rPr>
          <w:rStyle w:val="Emphasis"/>
        </w:rPr>
        <w:t xml:space="preserve">unsustainable </w:t>
      </w:r>
      <w:r w:rsidRPr="00FA47ED">
        <w:rPr>
          <w:sz w:val="16"/>
        </w:rPr>
        <w:t xml:space="preserve">practice, because it involves the extraction of a finite and non-renewable resource.20 Moreover, by extracting tiny amounts of metals from relatively large quantities of ore, the mining industry contributes the largest portion of solid wastes in the world.21 The Environmental Protection Agency (EPA) describes the industry as the source of more toxic and hazardous waste than any other industrial sector [in the United States], costing billions of dollars to address the public health and environmental threats to communities. 22 Poor regulations and oxymoronic corporate definitions of sustainability, however, make it unclear as to just how much waste the industry actually produces.23 Platinum provides an excellent case study of the issue, because it is an extremely rare and expensive metal—an ore expected to exist in vast quantities in asteroids.24 Further, production of platinum has increased sharply in the past sixty years </w:t>
      </w:r>
      <w:proofErr w:type="gramStart"/>
      <w:r w:rsidRPr="00FA47ED">
        <w:rPr>
          <w:sz w:val="16"/>
        </w:rPr>
        <w:t>in order to</w:t>
      </w:r>
      <w:proofErr w:type="gramEnd"/>
      <w:r w:rsidRPr="00FA47ED">
        <w:rPr>
          <w:sz w:val="16"/>
        </w:rPr>
        <w:t xml:space="preserve"> keep up with growing demand for use in new technologies.25 In fact, despite their high costs, platinum group metals are so useful that [one] of [four] industrial goods on Earth require them in production. 26 Scholars do not expect demand to slow any time soon.27 Among other technologies, industries use platinum in products such as catalytic converters, jewelry production, various catalysts for chemical processing, and hydrogen fuel cells.28 While there is no consensus on how far the Earth’s reserves of platinum will take humanity, many scientists agree that </w:t>
      </w:r>
      <w:r w:rsidRPr="00FA47ED">
        <w:rPr>
          <w:rStyle w:val="StyleUnderline"/>
        </w:rPr>
        <w:t>platinum ore reserves will deplete in a relatively short amount of time</w:t>
      </w:r>
      <w:r w:rsidRPr="00FA47ED">
        <w:rPr>
          <w:sz w:val="16"/>
        </w:rPr>
        <w:t xml:space="preserve">.29 With the rate of mining at an all-time high,30 it is increasingly clear that </w:t>
      </w:r>
      <w:r w:rsidRPr="00FA47ED">
        <w:rPr>
          <w:rStyle w:val="StyleUnderline"/>
        </w:rPr>
        <w:t xml:space="preserve">historical patterns of mineral resources and development cannot simply be assumed to continue unaltered </w:t>
      </w:r>
      <w:r w:rsidRPr="00FA47ED">
        <w:rPr>
          <w:sz w:val="16"/>
        </w:rPr>
        <w:t>into the future. 31 The platinum mining industry, however, has a strong incentive to increase its rate of extraction as profits grow with the rate of demand. Without any alternative, this destructive practice will continue into the future.32 So-called platinum-group metal (PGM) ores are mined through underground or open cut techniques.33 Due to these practices, all but a very small fraction of the mined platinum ore is disposed of as solid waste.34 Th</w:t>
      </w:r>
      <w:r w:rsidRPr="00FA47ED">
        <w:rPr>
          <w:rStyle w:val="StyleUnderline"/>
        </w:rPr>
        <w:t xml:space="preserve">e environmental consequences of platinum production are </w:t>
      </w:r>
      <w:r w:rsidRPr="00FA47ED">
        <w:rPr>
          <w:sz w:val="16"/>
        </w:rPr>
        <w:t xml:space="preserve">thus </w:t>
      </w:r>
      <w:r w:rsidRPr="00FA47ED">
        <w:rPr>
          <w:rStyle w:val="StyleUnderline"/>
        </w:rPr>
        <w:t>quite significant</w:t>
      </w:r>
      <w:r w:rsidRPr="00FA47ED">
        <w:rPr>
          <w:sz w:val="16"/>
        </w:rPr>
        <w:t xml:space="preserve">, </w:t>
      </w:r>
      <w:r w:rsidRPr="00FA47ED">
        <w:rPr>
          <w:rStyle w:val="StyleUnderline"/>
        </w:rPr>
        <w:t>but like the mining industry in general</w:t>
      </w:r>
      <w:r w:rsidRPr="00FA47ED">
        <w:rPr>
          <w:sz w:val="16"/>
        </w:rPr>
        <w:t xml:space="preserve">, </w:t>
      </w:r>
      <w:r w:rsidRPr="00FA47ED">
        <w:rPr>
          <w:rStyle w:val="StyleUnderline"/>
        </w:rPr>
        <w:t>the amount of waste is</w:t>
      </w:r>
      <w:r w:rsidRPr="00FA47ED">
        <w:rPr>
          <w:sz w:val="16"/>
        </w:rPr>
        <w:t xml:space="preserve"> typically </w:t>
      </w:r>
      <w:r w:rsidRPr="00FA47ED">
        <w:rPr>
          <w:rStyle w:val="Emphasis"/>
        </w:rPr>
        <w:t>under-reported.</w:t>
      </w:r>
      <w:r w:rsidRPr="00FA47ED">
        <w:rPr>
          <w:sz w:val="16"/>
        </w:rPr>
        <w:t xml:space="preserve">35 While this is due to high production levels at the moment, those levels will only increase given the estimated future demand of platinum.36 </w:t>
      </w:r>
      <w:r w:rsidRPr="00FA47ED">
        <w:rPr>
          <w:rStyle w:val="StyleUnderline"/>
        </w:rPr>
        <w:t>In spite of the negative consequences, mining continues unabated because it is economically important to many areas</w:t>
      </w:r>
      <w:r w:rsidRPr="00FA47ED">
        <w:rPr>
          <w:sz w:val="16"/>
        </w:rPr>
        <w:t xml:space="preserve">.37 </w:t>
      </w:r>
      <w:r w:rsidRPr="00FA47ED">
        <w:rPr>
          <w:rStyle w:val="StyleUnderline"/>
        </w:rPr>
        <w:t>The future environmental costs provide a major challenge in creating a sustainable system</w:t>
      </w:r>
      <w:r w:rsidRPr="00FA47ED">
        <w:rPr>
          <w:sz w:val="16"/>
        </w:rPr>
        <w:t xml:space="preserve">. </w:t>
      </w:r>
      <w:r w:rsidRPr="007F1F07">
        <w:rPr>
          <w:rStyle w:val="StyleUnderline"/>
          <w:highlight w:val="yellow"/>
        </w:rPr>
        <w:t>Relegating</w:t>
      </w:r>
      <w:r w:rsidRPr="00FA47ED">
        <w:rPr>
          <w:rStyle w:val="StyleUnderline"/>
        </w:rPr>
        <w:t xml:space="preserve"> at least some </w:t>
      </w:r>
      <w:r w:rsidRPr="007F1F07">
        <w:rPr>
          <w:rStyle w:val="StyleUnderline"/>
          <w:highlight w:val="yellow"/>
        </w:rPr>
        <w:t xml:space="preserve">mining companies to </w:t>
      </w:r>
      <w:r w:rsidRPr="007F1F07">
        <w:rPr>
          <w:rStyle w:val="Emphasis"/>
          <w:highlight w:val="yellow"/>
        </w:rPr>
        <w:t>near-Earth asteroids</w:t>
      </w:r>
      <w:r w:rsidRPr="007F1F07">
        <w:rPr>
          <w:sz w:val="16"/>
          <w:highlight w:val="yellow"/>
        </w:rPr>
        <w:t xml:space="preserve"> </w:t>
      </w:r>
      <w:r w:rsidRPr="007F1F07">
        <w:rPr>
          <w:rStyle w:val="StyleUnderline"/>
          <w:highlight w:val="yellow"/>
        </w:rPr>
        <w:t xml:space="preserve">would </w:t>
      </w:r>
      <w:r w:rsidRPr="007F1F07">
        <w:rPr>
          <w:rStyle w:val="Emphasis"/>
          <w:highlight w:val="yellow"/>
        </w:rPr>
        <w:t>reduce the negative effects of future mining levels</w:t>
      </w:r>
      <w:r w:rsidRPr="007F1F07">
        <w:rPr>
          <w:rStyle w:val="StyleUnderline"/>
          <w:highlight w:val="yellow"/>
        </w:rPr>
        <w:t xml:space="preserve"> on Earth</w:t>
      </w:r>
      <w:r w:rsidRPr="00FA47ED">
        <w:rPr>
          <w:rStyle w:val="StyleUnderline"/>
        </w:rPr>
        <w:t>.</w:t>
      </w:r>
      <w:r w:rsidRPr="00FA47ED">
        <w:rPr>
          <w:sz w:val="16"/>
        </w:rPr>
        <w:t xml:space="preserve"> </w:t>
      </w:r>
      <w:r w:rsidRPr="00FA47ED">
        <w:rPr>
          <w:rStyle w:val="StyleUnderline"/>
        </w:rPr>
        <w:t xml:space="preserve">The economic benefits of mining </w:t>
      </w:r>
      <w:r w:rsidRPr="00FA47ED">
        <w:rPr>
          <w:rStyle w:val="Emphasis"/>
        </w:rPr>
        <w:t>need not be sacrificed for the sake of the environment</w:t>
      </w:r>
      <w:r w:rsidRPr="00FA47ED">
        <w:rPr>
          <w:sz w:val="16"/>
        </w:rPr>
        <w:t>.38</w:t>
      </w:r>
    </w:p>
    <w:p w14:paraId="1AF7537A" w14:textId="77777777" w:rsidR="008B1A98" w:rsidRPr="00FA47ED" w:rsidRDefault="008B1A98" w:rsidP="008B1A98">
      <w:pPr>
        <w:rPr>
          <w:sz w:val="16"/>
        </w:rPr>
      </w:pPr>
    </w:p>
    <w:p w14:paraId="1D4A2FFC" w14:textId="77777777" w:rsidR="008B1A98" w:rsidRPr="00FA47ED" w:rsidRDefault="008B1A98" w:rsidP="008B1A98">
      <w:pPr>
        <w:pStyle w:val="Heading4"/>
      </w:pPr>
      <w:r w:rsidRPr="00FA47ED">
        <w:t xml:space="preserve">Resource wars on Earth </w:t>
      </w:r>
      <w:r w:rsidRPr="00FA47ED">
        <w:rPr>
          <w:u w:val="single"/>
        </w:rPr>
        <w:t>escalate</w:t>
      </w:r>
      <w:r w:rsidRPr="00FA47ED">
        <w:t xml:space="preserve"> – even </w:t>
      </w:r>
      <w:r w:rsidRPr="00FA47ED">
        <w:rPr>
          <w:u w:val="single"/>
        </w:rPr>
        <w:t>perception</w:t>
      </w:r>
      <w:r w:rsidRPr="00FA47ED">
        <w:t xml:space="preserve"> of scarcity triggers conflict</w:t>
      </w:r>
    </w:p>
    <w:p w14:paraId="421FA705" w14:textId="77777777" w:rsidR="008B1A98" w:rsidRPr="00FA47ED" w:rsidRDefault="008B1A98" w:rsidP="008B1A98">
      <w:proofErr w:type="spellStart"/>
      <w:r w:rsidRPr="00FA47ED">
        <w:rPr>
          <w:rStyle w:val="Style13ptBold"/>
        </w:rPr>
        <w:t>Klare</w:t>
      </w:r>
      <w:proofErr w:type="spellEnd"/>
      <w:r w:rsidRPr="00FA47ED">
        <w:rPr>
          <w:rStyle w:val="Style13ptBold"/>
        </w:rPr>
        <w:t xml:space="preserve"> 13</w:t>
      </w:r>
      <w:r w:rsidRPr="00FA47ED">
        <w:t xml:space="preserve"> (Michael </w:t>
      </w:r>
      <w:proofErr w:type="spellStart"/>
      <w:r w:rsidRPr="00FA47ED">
        <w:t>Klare</w:t>
      </w:r>
      <w:proofErr w:type="spellEnd"/>
      <w:r w:rsidRPr="00FA47ED">
        <w:t xml:space="preserve"> – professor emeritus of peace and world-security studies at Hampshire College and senior visiting fellow at the Arms Control Association in Washington, “How Resource Scarcity and Climate Change Could Produce a Global Explosion,” 4-22-13, https://www.thenation.com/article/archive/how-resource-scarcity-and-climate-change-could-produce-global-explosion/)</w:t>
      </w:r>
    </w:p>
    <w:p w14:paraId="22545A0F" w14:textId="5976A79F" w:rsidR="00DC39B8" w:rsidRPr="00DC39B8" w:rsidRDefault="008B1A98" w:rsidP="00DC39B8">
      <w:pPr>
        <w:rPr>
          <w:sz w:val="16"/>
        </w:rPr>
      </w:pPr>
      <w:r w:rsidRPr="00FA47ED">
        <w:rPr>
          <w:sz w:val="16"/>
        </w:rPr>
        <w:t xml:space="preserve">Brace yourself. You may not be able to tell yet, but </w:t>
      </w:r>
      <w:r w:rsidRPr="00FA47ED">
        <w:rPr>
          <w:rStyle w:val="StyleUnderline"/>
        </w:rPr>
        <w:t>according to global experts</w:t>
      </w:r>
      <w:r w:rsidRPr="00FA47ED">
        <w:rPr>
          <w:sz w:val="16"/>
        </w:rPr>
        <w:t xml:space="preserve"> and the US intelligence community, </w:t>
      </w:r>
      <w:r w:rsidRPr="00FA47ED">
        <w:rPr>
          <w:rStyle w:val="StyleUnderline"/>
        </w:rPr>
        <w:t>the earth is already shifting under you</w:t>
      </w:r>
      <w:r w:rsidRPr="00FA47ED">
        <w:rPr>
          <w:sz w:val="16"/>
        </w:rPr>
        <w:t xml:space="preserve">. Whether you know it or not, you’re on a </w:t>
      </w:r>
      <w:r w:rsidRPr="007F1F07">
        <w:rPr>
          <w:sz w:val="16"/>
        </w:rPr>
        <w:t xml:space="preserve">new planet, </w:t>
      </w:r>
      <w:r w:rsidRPr="007F1F07">
        <w:rPr>
          <w:rStyle w:val="StyleUnderline"/>
        </w:rPr>
        <w:t xml:space="preserve">a resource-shock world of a </w:t>
      </w:r>
      <w:proofErr w:type="gramStart"/>
      <w:r w:rsidRPr="007F1F07">
        <w:rPr>
          <w:rStyle w:val="StyleUnderline"/>
        </w:rPr>
        <w:t>sort</w:t>
      </w:r>
      <w:proofErr w:type="gramEnd"/>
      <w:r w:rsidRPr="007F1F07">
        <w:rPr>
          <w:rStyle w:val="StyleUnderline"/>
        </w:rPr>
        <w:t xml:space="preserve"> humanity has never</w:t>
      </w:r>
      <w:r w:rsidRPr="007F1F07">
        <w:rPr>
          <w:sz w:val="16"/>
        </w:rPr>
        <w:t xml:space="preserve"> before</w:t>
      </w:r>
      <w:r w:rsidRPr="00FA47ED">
        <w:rPr>
          <w:sz w:val="16"/>
        </w:rPr>
        <w:t xml:space="preserve"> </w:t>
      </w:r>
      <w:r w:rsidRPr="00FA47ED">
        <w:rPr>
          <w:rStyle w:val="StyleUnderline"/>
        </w:rPr>
        <w:t>experienced</w:t>
      </w:r>
      <w:r w:rsidRPr="00FA47ED">
        <w:rPr>
          <w:sz w:val="16"/>
        </w:rPr>
        <w:t>. Two nightmare scenarios—</w:t>
      </w:r>
      <w:r w:rsidRPr="007F1F07">
        <w:rPr>
          <w:rStyle w:val="StyleUnderline"/>
          <w:highlight w:val="yellow"/>
        </w:rPr>
        <w:t>a global scarcity of vital resources and the onset of extreme climate change</w:t>
      </w:r>
      <w:r w:rsidRPr="007F1F07">
        <w:rPr>
          <w:sz w:val="16"/>
          <w:highlight w:val="yellow"/>
        </w:rPr>
        <w:t>—</w:t>
      </w:r>
      <w:r w:rsidRPr="007F1F07">
        <w:rPr>
          <w:rStyle w:val="StyleUnderline"/>
          <w:highlight w:val="yellow"/>
        </w:rPr>
        <w:t>are already beginning to converge</w:t>
      </w:r>
      <w:r w:rsidRPr="00FA47ED">
        <w:rPr>
          <w:rStyle w:val="StyleUnderline"/>
        </w:rPr>
        <w:t xml:space="preserve"> and</w:t>
      </w:r>
      <w:r w:rsidRPr="00FA47ED">
        <w:rPr>
          <w:sz w:val="16"/>
        </w:rPr>
        <w:t xml:space="preserve"> in the coming decades </w:t>
      </w:r>
      <w:r w:rsidRPr="00FA47ED">
        <w:rPr>
          <w:rStyle w:val="StyleUnderline"/>
        </w:rPr>
        <w:t xml:space="preserve">are </w:t>
      </w:r>
      <w:r w:rsidRPr="007F1F07">
        <w:rPr>
          <w:rStyle w:val="StyleUnderline"/>
          <w:highlight w:val="yellow"/>
        </w:rPr>
        <w:t xml:space="preserve">likely to produce a tidal wave of </w:t>
      </w:r>
      <w:r w:rsidRPr="007F1F07">
        <w:rPr>
          <w:rStyle w:val="Emphasis"/>
          <w:highlight w:val="yellow"/>
        </w:rPr>
        <w:t xml:space="preserve">unrest, rebellion, </w:t>
      </w:r>
      <w:proofErr w:type="gramStart"/>
      <w:r w:rsidRPr="007F1F07">
        <w:rPr>
          <w:rStyle w:val="Emphasis"/>
          <w:highlight w:val="yellow"/>
        </w:rPr>
        <w:t>competition</w:t>
      </w:r>
      <w:proofErr w:type="gramEnd"/>
      <w:r w:rsidRPr="007F1F07">
        <w:rPr>
          <w:rStyle w:val="Emphasis"/>
          <w:highlight w:val="yellow"/>
        </w:rPr>
        <w:t xml:space="preserve"> and conflict</w:t>
      </w:r>
      <w:r w:rsidRPr="00FA47ED">
        <w:rPr>
          <w:sz w:val="16"/>
        </w:rPr>
        <w:t xml:space="preserve">. Just what this tsunami of disaster will look like may, </w:t>
      </w:r>
      <w:proofErr w:type="gramStart"/>
      <w:r w:rsidRPr="00FA47ED">
        <w:rPr>
          <w:sz w:val="16"/>
        </w:rPr>
        <w:t>as yet,</w:t>
      </w:r>
      <w:proofErr w:type="gramEnd"/>
      <w:r w:rsidRPr="00FA47ED">
        <w:rPr>
          <w:sz w:val="16"/>
        </w:rPr>
        <w:t xml:space="preserve"> be hard to discern, but experts warn of “water wars” over contested river systems, global food riots sparked by soaring prices for life’s basics, mass migrations of climate refugees (with resulting anti-migrant violence) and the breakdown of social order or the collapse of states. At first, such mayhem is likely to arise largely in Africa, Central </w:t>
      </w:r>
      <w:proofErr w:type="gramStart"/>
      <w:r w:rsidRPr="00FA47ED">
        <w:rPr>
          <w:sz w:val="16"/>
        </w:rPr>
        <w:t>Asia</w:t>
      </w:r>
      <w:proofErr w:type="gramEnd"/>
      <w:r w:rsidRPr="00FA47ED">
        <w:rPr>
          <w:sz w:val="16"/>
        </w:rPr>
        <w:t xml:space="preserve"> and other areas of the underdeveloped South, but in time, all regions of the planet will be affected. To appreciate the power of this encroaching catastrophe, it’s necessary to examine each of the forces that are combining to produce this future cataclysm. Resource Shortages and Resource Wars Start with one simple given: the prospect of future scarcities of vital natural resources, including energy, water, land, </w:t>
      </w:r>
      <w:proofErr w:type="gramStart"/>
      <w:r w:rsidRPr="00FA47ED">
        <w:rPr>
          <w:sz w:val="16"/>
        </w:rPr>
        <w:t>food</w:t>
      </w:r>
      <w:proofErr w:type="gramEnd"/>
      <w:r w:rsidRPr="00FA47ED">
        <w:rPr>
          <w:sz w:val="16"/>
        </w:rPr>
        <w:t xml:space="preserve"> and critical minerals. This </w:t>
      </w:r>
      <w:proofErr w:type="gramStart"/>
      <w:r w:rsidRPr="00FA47ED">
        <w:rPr>
          <w:sz w:val="16"/>
        </w:rPr>
        <w:t>in itself would</w:t>
      </w:r>
      <w:proofErr w:type="gramEnd"/>
      <w:r w:rsidRPr="00FA47ED">
        <w:rPr>
          <w:sz w:val="16"/>
        </w:rPr>
        <w:t xml:space="preserve"> guarantee social unrest, geopolitical friction and war. It is important to note that </w:t>
      </w:r>
      <w:r w:rsidRPr="007F1F07">
        <w:rPr>
          <w:rStyle w:val="StyleUnderline"/>
          <w:highlight w:val="yellow"/>
        </w:rPr>
        <w:t>absolute scarcity doesn’t have to be on the horizon</w:t>
      </w:r>
      <w:r w:rsidRPr="00FA47ED">
        <w:rPr>
          <w:sz w:val="16"/>
        </w:rPr>
        <w:t xml:space="preserve"> in any given resource category </w:t>
      </w:r>
      <w:r w:rsidRPr="00FA47ED">
        <w:rPr>
          <w:rStyle w:val="StyleUnderline"/>
        </w:rPr>
        <w:t>for this scenario to kick in</w:t>
      </w:r>
      <w:r w:rsidRPr="00FA47ED">
        <w:rPr>
          <w:sz w:val="16"/>
        </w:rPr>
        <w:t xml:space="preserve">. </w:t>
      </w:r>
      <w:r w:rsidRPr="00FA47ED">
        <w:rPr>
          <w:rStyle w:val="StyleUnderline"/>
        </w:rPr>
        <w:t>A lack of adequate supplies</w:t>
      </w:r>
      <w:r w:rsidRPr="00FA47ED">
        <w:rPr>
          <w:sz w:val="16"/>
        </w:rPr>
        <w:t xml:space="preserve"> to meet the needs of a growing, ever more urbanized and </w:t>
      </w:r>
      <w:r w:rsidRPr="00FA47ED">
        <w:rPr>
          <w:sz w:val="16"/>
        </w:rPr>
        <w:lastRenderedPageBreak/>
        <w:t xml:space="preserve">industrialized global population </w:t>
      </w:r>
      <w:r w:rsidRPr="00FA47ED">
        <w:rPr>
          <w:rStyle w:val="StyleUnderline"/>
        </w:rPr>
        <w:t>is enough</w:t>
      </w:r>
      <w:r w:rsidRPr="00FA47ED">
        <w:rPr>
          <w:sz w:val="16"/>
        </w:rPr>
        <w:t xml:space="preserve">. </w:t>
      </w:r>
      <w:r w:rsidRPr="007F1F07">
        <w:rPr>
          <w:rStyle w:val="StyleUnderline"/>
          <w:highlight w:val="yellow"/>
        </w:rPr>
        <w:t>Given the wave of extinctions that scientists are recording</w:t>
      </w:r>
      <w:r w:rsidRPr="00FA47ED">
        <w:rPr>
          <w:rStyle w:val="StyleUnderline"/>
        </w:rPr>
        <w:t xml:space="preserve">, some </w:t>
      </w:r>
      <w:r w:rsidRPr="007F1F07">
        <w:rPr>
          <w:rStyle w:val="StyleUnderline"/>
          <w:highlight w:val="yellow"/>
        </w:rPr>
        <w:t>resources</w:t>
      </w:r>
      <w:r w:rsidRPr="00FA47ED">
        <w:rPr>
          <w:sz w:val="16"/>
        </w:rPr>
        <w:t>—particular species of fish, animals and trees, for example—</w:t>
      </w:r>
      <w:r w:rsidRPr="007F1F07">
        <w:rPr>
          <w:rStyle w:val="StyleUnderline"/>
          <w:highlight w:val="yellow"/>
        </w:rPr>
        <w:t>will become less abundant</w:t>
      </w:r>
      <w:r w:rsidRPr="00FA47ED">
        <w:rPr>
          <w:sz w:val="16"/>
        </w:rPr>
        <w:t xml:space="preserve"> in the decades to </w:t>
      </w:r>
      <w:proofErr w:type="gramStart"/>
      <w:r w:rsidRPr="00FA47ED">
        <w:rPr>
          <w:sz w:val="16"/>
        </w:rPr>
        <w:t>come, and</w:t>
      </w:r>
      <w:proofErr w:type="gramEnd"/>
      <w:r w:rsidRPr="00FA47ED">
        <w:rPr>
          <w:sz w:val="16"/>
        </w:rPr>
        <w:t xml:space="preserve"> may even disappear altogether. But </w:t>
      </w:r>
      <w:r w:rsidRPr="00FA47ED">
        <w:rPr>
          <w:rStyle w:val="StyleUnderline"/>
        </w:rPr>
        <w:t>key materials for modern civilization like oil, uranium and copper will simply prove harder and more costly to acquire</w:t>
      </w:r>
      <w:r w:rsidRPr="00FA47ED">
        <w:rPr>
          <w:sz w:val="16"/>
        </w:rPr>
        <w:t xml:space="preserve">, leading to supply bottlenecks and periodic shortages. Oil—the single most important commodity in the international economy—provides an apt example. Although global oil supplies may </w:t>
      </w:r>
      <w:proofErr w:type="gramStart"/>
      <w:r w:rsidRPr="00FA47ED">
        <w:rPr>
          <w:sz w:val="16"/>
        </w:rPr>
        <w:t>actually grow</w:t>
      </w:r>
      <w:proofErr w:type="gramEnd"/>
      <w:r w:rsidRPr="00FA47ED">
        <w:rPr>
          <w:sz w:val="16"/>
        </w:rPr>
        <w:t xml:space="preserve">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FA47ED">
        <w:rPr>
          <w:rStyle w:val="StyleUnderline"/>
        </w:rPr>
        <w:t>rising production costs</w:t>
      </w:r>
      <w:r w:rsidRPr="00FA47ED">
        <w:rPr>
          <w:sz w:val="16"/>
        </w:rPr>
        <w:t xml:space="preserve"> (for energy that will be ever more difficult and costly to extract), </w:t>
      </w:r>
      <w:r w:rsidRPr="007F1F07">
        <w:rPr>
          <w:rStyle w:val="StyleUnderline"/>
          <w:highlight w:val="yellow"/>
        </w:rPr>
        <w:t xml:space="preserve">environmental opposition, warfare, </w:t>
      </w:r>
      <w:proofErr w:type="gramStart"/>
      <w:r w:rsidRPr="007F1F07">
        <w:rPr>
          <w:rStyle w:val="StyleUnderline"/>
          <w:highlight w:val="yellow"/>
        </w:rPr>
        <w:t>corruption</w:t>
      </w:r>
      <w:proofErr w:type="gramEnd"/>
      <w:r w:rsidRPr="007F1F07">
        <w:rPr>
          <w:rStyle w:val="StyleUnderline"/>
          <w:highlight w:val="yellow"/>
        </w:rPr>
        <w:t xml:space="preserve"> and other impediments will make it extremely difficult to achieve increases</w:t>
      </w:r>
      <w:r w:rsidRPr="00FA47ED">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 Water provides another potent example. On an annual basis, the supply of drinking water provided by natural precipitation remains </w:t>
      </w:r>
      <w:proofErr w:type="gramStart"/>
      <w:r w:rsidRPr="00FA47ED">
        <w:rPr>
          <w:sz w:val="16"/>
        </w:rPr>
        <w:t>more or less constant</w:t>
      </w:r>
      <w:proofErr w:type="gramEnd"/>
      <w:r w:rsidRPr="00FA47ED">
        <w:rPr>
          <w:sz w:val="16"/>
        </w:rPr>
        <w:t xml:space="preserve">: about 40,000 cubic kilometers. But much of this precipitation lands </w:t>
      </w:r>
      <w:proofErr w:type="gramStart"/>
      <w:r w:rsidRPr="00FA47ED">
        <w:rPr>
          <w:sz w:val="16"/>
        </w:rPr>
        <w:t>on</w:t>
      </w:r>
      <w:proofErr w:type="gramEnd"/>
      <w:r w:rsidRPr="00FA47ED">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FA47ED">
        <w:rPr>
          <w:sz w:val="16"/>
        </w:rPr>
        <w:t>Asia</w:t>
      </w:r>
      <w:proofErr w:type="gramEnd"/>
      <w:r w:rsidRPr="00FA47ED">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w:t>
      </w:r>
      <w:r w:rsidRPr="00FA47ED">
        <w:rPr>
          <w:rStyle w:val="StyleUnderline"/>
        </w:rPr>
        <w:t>supplies of critical resources may be rising or falling, but rarely do they appear to be outpacing demand</w:t>
      </w:r>
      <w:r w:rsidRPr="00FA47ED">
        <w:rPr>
          <w:sz w:val="16"/>
        </w:rPr>
        <w:t xml:space="preserve">, </w:t>
      </w:r>
      <w:r w:rsidRPr="00FA47ED">
        <w:rPr>
          <w:rStyle w:val="StyleUnderline"/>
        </w:rPr>
        <w:t>producing a sense of widespread and systemic scarci</w:t>
      </w:r>
      <w:r w:rsidRPr="00FA47ED">
        <w:rPr>
          <w:sz w:val="16"/>
        </w:rPr>
        <w:t xml:space="preserve">ty. </w:t>
      </w:r>
      <w:proofErr w:type="gramStart"/>
      <w:r w:rsidRPr="00FA47ED">
        <w:rPr>
          <w:sz w:val="16"/>
        </w:rPr>
        <w:t>However</w:t>
      </w:r>
      <w:proofErr w:type="gramEnd"/>
      <w:r w:rsidRPr="00FA47ED">
        <w:rPr>
          <w:sz w:val="16"/>
        </w:rPr>
        <w:t xml:space="preserve"> generated, </w:t>
      </w:r>
      <w:r w:rsidRPr="007F1F07">
        <w:rPr>
          <w:rStyle w:val="StyleUnderline"/>
          <w:highlight w:val="yellow"/>
        </w:rPr>
        <w:t xml:space="preserve">a </w:t>
      </w:r>
      <w:r w:rsidRPr="007F1F07">
        <w:rPr>
          <w:rStyle w:val="Emphasis"/>
          <w:highlight w:val="yellow"/>
        </w:rPr>
        <w:t>perception of scarcity</w:t>
      </w:r>
      <w:r w:rsidRPr="00FA47ED">
        <w:rPr>
          <w:rStyle w:val="Emphasis"/>
        </w:rPr>
        <w:t>—</w:t>
      </w:r>
      <w:r w:rsidRPr="00FA47ED">
        <w:rPr>
          <w:sz w:val="16"/>
        </w:rPr>
        <w:t>or imminent scarcity—</w:t>
      </w:r>
      <w:r w:rsidRPr="007F1F07">
        <w:rPr>
          <w:rStyle w:val="StyleUnderline"/>
          <w:highlight w:val="yellow"/>
        </w:rPr>
        <w:t>regularly leads to</w:t>
      </w:r>
      <w:r w:rsidRPr="00FA47ED">
        <w:rPr>
          <w:sz w:val="16"/>
        </w:rPr>
        <w:t xml:space="preserve"> anxiety, resentment, </w:t>
      </w:r>
      <w:r w:rsidRPr="007F1F07">
        <w:rPr>
          <w:rStyle w:val="Emphasis"/>
          <w:highlight w:val="yellow"/>
        </w:rPr>
        <w:t>hostility and contentiousness</w:t>
      </w:r>
      <w:r w:rsidRPr="00FA47ED">
        <w:rPr>
          <w:sz w:val="16"/>
        </w:rPr>
        <w:t xml:space="preserve">. This pattern is very well </w:t>
      </w:r>
      <w:proofErr w:type="gramStart"/>
      <w:r w:rsidRPr="00FA47ED">
        <w:rPr>
          <w:sz w:val="16"/>
        </w:rPr>
        <w:t>understood, and</w:t>
      </w:r>
      <w:proofErr w:type="gramEnd"/>
      <w:r w:rsidRPr="00FA47ED">
        <w:rPr>
          <w:sz w:val="16"/>
        </w:rPr>
        <w:t xml:space="preserve"> has been evident throughout human history.</w:t>
      </w:r>
    </w:p>
    <w:p w14:paraId="0A9E0E19" w14:textId="6C8F888E" w:rsidR="00DC39B8" w:rsidRDefault="00DC39B8" w:rsidP="00DC39B8">
      <w:pPr>
        <w:pStyle w:val="Heading3"/>
      </w:pPr>
      <w:r>
        <w:lastRenderedPageBreak/>
        <w:t>2</w:t>
      </w:r>
    </w:p>
    <w:p w14:paraId="31A88300" w14:textId="190FB4F6" w:rsidR="008B1A98" w:rsidRPr="00FA47ED" w:rsidRDefault="008B1A98" w:rsidP="008B1A98">
      <w:pPr>
        <w:pStyle w:val="Heading4"/>
      </w:pPr>
      <w:proofErr w:type="spellStart"/>
      <w:r w:rsidRPr="00FA47ED">
        <w:t>Privitization</w:t>
      </w:r>
      <w:proofErr w:type="spellEnd"/>
      <w:r w:rsidRPr="00FA47ED">
        <w:t xml:space="preserve"> is key to colonization – there is </w:t>
      </w:r>
      <w:r w:rsidRPr="00FA47ED">
        <w:rPr>
          <w:u w:val="single"/>
        </w:rPr>
        <w:t>exponential growth</w:t>
      </w:r>
      <w:r w:rsidRPr="00FA47ED">
        <w:t xml:space="preserve"> now which spurs </w:t>
      </w:r>
      <w:r w:rsidRPr="00FA47ED">
        <w:rPr>
          <w:u w:val="single"/>
        </w:rPr>
        <w:t>government follow-on</w:t>
      </w:r>
    </w:p>
    <w:p w14:paraId="28B67663" w14:textId="77777777" w:rsidR="008B1A98" w:rsidRPr="00FA47ED" w:rsidRDefault="008B1A98" w:rsidP="008B1A98">
      <w:r w:rsidRPr="00FA47ED">
        <w:rPr>
          <w:rStyle w:val="Style13ptBold"/>
        </w:rPr>
        <w:t>Hyun-bin 21</w:t>
      </w:r>
      <w:r w:rsidRPr="00FA47ED">
        <w:t xml:space="preserve"> (Kim Hyun-bin – Korea Times, “Private companies spearhead global space race,” 8-29-21, https://www.koreatimes.co.kr/www/tech/2021/08/768_314662.html)</w:t>
      </w:r>
    </w:p>
    <w:p w14:paraId="7AE87034" w14:textId="77777777" w:rsidR="008B1A98" w:rsidRPr="00641111" w:rsidRDefault="008B1A98" w:rsidP="008B1A98">
      <w:pPr>
        <w:rPr>
          <w:sz w:val="16"/>
        </w:rPr>
      </w:pPr>
      <w:r w:rsidRPr="00FA47ED">
        <w:rPr>
          <w:rStyle w:val="StyleUnderline"/>
        </w:rPr>
        <w:t xml:space="preserve">The </w:t>
      </w:r>
      <w:r w:rsidRPr="006D7252">
        <w:rPr>
          <w:rStyle w:val="StyleUnderline"/>
          <w:highlight w:val="yellow"/>
        </w:rPr>
        <w:t xml:space="preserve">competition in the global space industry is </w:t>
      </w:r>
      <w:r w:rsidRPr="006D7252">
        <w:rPr>
          <w:rStyle w:val="Emphasis"/>
          <w:highlight w:val="yellow"/>
        </w:rPr>
        <w:t>heating up</w:t>
      </w:r>
      <w:r w:rsidRPr="00FA47ED">
        <w:rPr>
          <w:sz w:val="16"/>
        </w:rPr>
        <w:t xml:space="preserve">, </w:t>
      </w:r>
      <w:r w:rsidRPr="00FA47ED">
        <w:rPr>
          <w:rStyle w:val="StyleUnderline"/>
        </w:rPr>
        <w:t>with billionaire moguls making dramatic moves to spearhead</w:t>
      </w:r>
      <w:r w:rsidRPr="00FA47ED">
        <w:rPr>
          <w:sz w:val="16"/>
        </w:rPr>
        <w:t xml:space="preserve"> the advancement of </w:t>
      </w:r>
      <w:r w:rsidRPr="00FA47ED">
        <w:rPr>
          <w:rStyle w:val="StyleUnderline"/>
        </w:rPr>
        <w:t>commercial space travel</w:t>
      </w:r>
      <w:r w:rsidRPr="00FA47ED">
        <w:rPr>
          <w:sz w:val="16"/>
        </w:rPr>
        <w:t xml:space="preserve">. </w:t>
      </w:r>
      <w:r w:rsidRPr="00FA47ED">
        <w:rPr>
          <w:rStyle w:val="StyleUnderline"/>
        </w:rPr>
        <w:t xml:space="preserve">The </w:t>
      </w:r>
      <w:r w:rsidRPr="006D7252">
        <w:rPr>
          <w:rStyle w:val="StyleUnderline"/>
          <w:highlight w:val="yellow"/>
        </w:rPr>
        <w:t>commercialization</w:t>
      </w:r>
      <w:r w:rsidRPr="00FA47ED">
        <w:rPr>
          <w:rStyle w:val="StyleUnderline"/>
        </w:rPr>
        <w:t xml:space="preserve"> of the space industry by the private sector </w:t>
      </w:r>
      <w:r w:rsidRPr="006D7252">
        <w:rPr>
          <w:rStyle w:val="StyleUnderline"/>
          <w:highlight w:val="yellow"/>
        </w:rPr>
        <w:t xml:space="preserve">is </w:t>
      </w:r>
      <w:r w:rsidRPr="006D7252">
        <w:rPr>
          <w:rStyle w:val="Emphasis"/>
          <w:highlight w:val="yellow"/>
        </w:rPr>
        <w:t>gaining momentum</w:t>
      </w:r>
      <w:r w:rsidRPr="00FA47ED">
        <w:rPr>
          <w:sz w:val="16"/>
        </w:rPr>
        <w:t xml:space="preserve"> quickly, </w:t>
      </w:r>
      <w:r w:rsidRPr="006D7252">
        <w:rPr>
          <w:rStyle w:val="StyleUnderline"/>
          <w:highlight w:val="yellow"/>
        </w:rPr>
        <w:t xml:space="preserve">resulting in </w:t>
      </w:r>
      <w:r w:rsidRPr="006D7252">
        <w:rPr>
          <w:rStyle w:val="Emphasis"/>
          <w:highlight w:val="yellow"/>
        </w:rPr>
        <w:t>renewed interest in the public sector</w:t>
      </w:r>
      <w:r w:rsidRPr="00FA47ED">
        <w:rPr>
          <w:rStyle w:val="Emphasis"/>
        </w:rPr>
        <w:t xml:space="preserve"> as well</w:t>
      </w:r>
      <w:r w:rsidRPr="00FA47ED">
        <w:rPr>
          <w:sz w:val="16"/>
        </w:rPr>
        <w:t xml:space="preserve">, </w:t>
      </w:r>
      <w:r w:rsidRPr="00FA47ED">
        <w:rPr>
          <w:rStyle w:val="StyleUnderline"/>
        </w:rPr>
        <w:t>contrary to major space projects</w:t>
      </w:r>
      <w:r w:rsidRPr="00FA47ED">
        <w:rPr>
          <w:sz w:val="16"/>
        </w:rPr>
        <w:t xml:space="preserve"> in the past </w:t>
      </w:r>
      <w:r w:rsidRPr="00FA47ED">
        <w:rPr>
          <w:rStyle w:val="StyleUnderline"/>
        </w:rPr>
        <w:t xml:space="preserve">which were led and run by governments only. </w:t>
      </w:r>
      <w:r w:rsidRPr="00FA47ED">
        <w:rPr>
          <w:sz w:val="16"/>
        </w:rPr>
        <w:t xml:space="preserve">The recent voyages into space of Amazon CEO Jeff Bezos' Blue Origin LLC, Sir Richard Branson's Virgin Galactic Holdings </w:t>
      </w:r>
      <w:proofErr w:type="gramStart"/>
      <w:r w:rsidRPr="00FA47ED">
        <w:rPr>
          <w:sz w:val="16"/>
        </w:rPr>
        <w:t>Inc.</w:t>
      </w:r>
      <w:proofErr w:type="gramEnd"/>
      <w:r w:rsidRPr="00FA47ED">
        <w:rPr>
          <w:sz w:val="16"/>
        </w:rPr>
        <w:t xml:space="preserve"> and Tesla CEO Elon Musk's Space Exploration Technologies Corp. (SpaceX) have attracted much public attention to the billionaires' hopes to commercialize space travel. </w:t>
      </w:r>
      <w:r w:rsidRPr="00FA47ED">
        <w:rPr>
          <w:rStyle w:val="StyleUnderline"/>
        </w:rPr>
        <w:t xml:space="preserve">The industry has the potential for </w:t>
      </w:r>
      <w:r w:rsidRPr="00FA47ED">
        <w:rPr>
          <w:rStyle w:val="Emphasis"/>
        </w:rPr>
        <w:t>exponential growth</w:t>
      </w:r>
      <w:r w:rsidRPr="00FA47ED">
        <w:rPr>
          <w:sz w:val="16"/>
        </w:rPr>
        <w:t xml:space="preserve"> </w:t>
      </w:r>
      <w:r w:rsidRPr="00FA47ED">
        <w:rPr>
          <w:rStyle w:val="StyleUnderline"/>
        </w:rPr>
        <w:t>in diverse sectors</w:t>
      </w:r>
      <w:r w:rsidRPr="00FA47ED">
        <w:rPr>
          <w:sz w:val="16"/>
        </w:rPr>
        <w:t xml:space="preserve">, </w:t>
      </w:r>
      <w:r w:rsidRPr="00FA47ED">
        <w:rPr>
          <w:rStyle w:val="StyleUnderline"/>
        </w:rPr>
        <w:t>including</w:t>
      </w:r>
      <w:r w:rsidRPr="00FA47ED">
        <w:rPr>
          <w:sz w:val="16"/>
        </w:rPr>
        <w:t xml:space="preserve"> faster world travel via space, orbiting hotels, the establishment of bases on the moon and the </w:t>
      </w:r>
      <w:r w:rsidRPr="006D7252">
        <w:rPr>
          <w:rStyle w:val="Emphasis"/>
          <w:highlight w:val="yellow"/>
        </w:rPr>
        <w:t>colonization of other planets</w:t>
      </w:r>
      <w:r w:rsidRPr="00FA47ED">
        <w:rPr>
          <w:sz w:val="16"/>
        </w:rPr>
        <w:t xml:space="preserve"> in the future</w:t>
      </w:r>
      <w:r w:rsidRPr="006D7252">
        <w:rPr>
          <w:sz w:val="16"/>
          <w:highlight w:val="yellow"/>
        </w:rPr>
        <w:t xml:space="preserve">. </w:t>
      </w:r>
      <w:r w:rsidRPr="006D7252">
        <w:rPr>
          <w:rStyle w:val="StyleUnderline"/>
          <w:highlight w:val="yellow"/>
        </w:rPr>
        <w:t>The current leader of the pack is SpaceX</w:t>
      </w:r>
      <w:r w:rsidRPr="00FA47ED">
        <w:rPr>
          <w:sz w:val="16"/>
        </w:rPr>
        <w:t xml:space="preserve">, founded by Elon Musk in 2002, </w:t>
      </w:r>
      <w:r w:rsidRPr="00FA47ED">
        <w:rPr>
          <w:rStyle w:val="StyleUnderline"/>
        </w:rPr>
        <w:t>which aims to reduce space transportation costs and enable the colonization of Mars by 2050</w:t>
      </w:r>
      <w:r w:rsidRPr="00FA47ED">
        <w:rPr>
          <w:sz w:val="16"/>
        </w:rPr>
        <w:t xml:space="preserve">. The company is focused on long-distance space travel and has developed the Falcon 9 and Falcon Heavy launch vehicles, rocket engines and </w:t>
      </w:r>
      <w:proofErr w:type="spellStart"/>
      <w:r w:rsidRPr="00FA47ED">
        <w:rPr>
          <w:sz w:val="16"/>
        </w:rPr>
        <w:t>Starlink</w:t>
      </w:r>
      <w:proofErr w:type="spellEnd"/>
      <w:r w:rsidRPr="00FA47ED">
        <w:rPr>
          <w:sz w:val="16"/>
        </w:rPr>
        <w:t xml:space="preserve"> communications satellites, in part to speed up its efforts in this area. As a private company, </w:t>
      </w:r>
      <w:r w:rsidRPr="006D7252">
        <w:rPr>
          <w:rStyle w:val="StyleUnderline"/>
          <w:highlight w:val="yellow"/>
        </w:rPr>
        <w:t>SpaceX has is the first to fund a liquid-propellant rocket to reach orbi</w:t>
      </w:r>
      <w:r w:rsidRPr="00FA47ED">
        <w:rPr>
          <w:rStyle w:val="StyleUnderline"/>
        </w:rPr>
        <w:t>t</w:t>
      </w:r>
      <w:r w:rsidRPr="00FA47ED">
        <w:rPr>
          <w:sz w:val="16"/>
        </w:rPr>
        <w:t xml:space="preserve">, </w:t>
      </w:r>
      <w:r w:rsidRPr="00FA47ED">
        <w:rPr>
          <w:rStyle w:val="StyleUnderline"/>
        </w:rPr>
        <w:t>the first to reuse an orbital rocket and the first to send private astronauts into orbit and to the International Space Station</w:t>
      </w:r>
      <w:r w:rsidRPr="00FA47ED">
        <w:rPr>
          <w:sz w:val="16"/>
        </w:rPr>
        <w:t xml:space="preserve"> (ISS). Musk has expressed his interest in developing the SpaceX Starship system which includes a family of spacecraft, ground support infrastructure and a super-heavy booster that can lift 150 tons of orbital payload and up to 100 people, all of which is fully reusable, solving what Musk says is an "insanely hard problem." SpaceX will be ready to launch its Starship with the highest payload capacity of any orbital rocket in a few weeks and plans to send four civilians to visit the ISS for a couple of days by the first half of 2022. According to Morgan Stanley, </w:t>
      </w:r>
      <w:r w:rsidRPr="00FA47ED">
        <w:rPr>
          <w:rStyle w:val="StyleUnderline"/>
        </w:rPr>
        <w:t xml:space="preserve">these efforts to develop reusable rockets </w:t>
      </w:r>
      <w:r w:rsidRPr="006D7252">
        <w:rPr>
          <w:rStyle w:val="StyleUnderline"/>
          <w:highlight w:val="yellow"/>
        </w:rPr>
        <w:t xml:space="preserve">will become a </w:t>
      </w:r>
      <w:r w:rsidRPr="006D7252">
        <w:rPr>
          <w:rStyle w:val="Emphasis"/>
          <w:highlight w:val="yellow"/>
        </w:rPr>
        <w:t>major turning point</w:t>
      </w:r>
      <w:r w:rsidRPr="006D7252">
        <w:rPr>
          <w:rStyle w:val="StyleUnderline"/>
          <w:highlight w:val="yellow"/>
        </w:rPr>
        <w:t xml:space="preserve"> in boosting future developments</w:t>
      </w:r>
      <w:r w:rsidRPr="00FA47ED">
        <w:rPr>
          <w:sz w:val="16"/>
        </w:rPr>
        <w:t xml:space="preserve"> in the industry. "We think of reusable rockets as an elevator to low Earth orbit (LEO)," Adam Jonas, a Morgan Stanley equity analyst, said in the company's report. "Just as further innovation in elevator construction was required before today's skyscrapers could dot the skyline, so too will opportunities in space mature because of access and falling launch costs." Blue Origin, founded by former Amazon CEO Jeff Bezos, is also speeding up development to commercialize space travel through reusable rockets. Unlike SpaceX which aims for the colonization of Mars, Bezos aims to colonize the Moon. On July 20, </w:t>
      </w:r>
      <w:proofErr w:type="gramStart"/>
      <w:r w:rsidRPr="00FA47ED">
        <w:rPr>
          <w:sz w:val="16"/>
        </w:rPr>
        <w:t>Bezos</w:t>
      </w:r>
      <w:proofErr w:type="gramEnd"/>
      <w:r w:rsidRPr="00FA47ED">
        <w:rPr>
          <w:sz w:val="16"/>
        </w:rPr>
        <w:t xml:space="preserve"> and his brother Mark, 82-year-old aviation pioneer Wally Funk and an 18-year-old Dutch student named Oliver Daemen, experienced suborbital space for four minutes, while another flight is scheduled to take place on Aug. 26. Virgin Group founder Richard Branson established Virgin Galactic in 2004. The company differs from SpaceX and Blue Origin in that it uses an airplane-like rocket ship to travel to space. Virgin Group is the umbrella company that many of Richard Branson's Virgin-branded ventures are under. The company's suborbital spacecraft is air-launched beneath a carrier airplane called "White Knight Two," which ignites 15km in the air to reach 90km above sea level, </w:t>
      </w:r>
      <w:proofErr w:type="gramStart"/>
      <w:r w:rsidRPr="00FA47ED">
        <w:rPr>
          <w:sz w:val="16"/>
        </w:rPr>
        <w:t>so as to</w:t>
      </w:r>
      <w:proofErr w:type="gramEnd"/>
      <w:r w:rsidRPr="00FA47ED">
        <w:rPr>
          <w:sz w:val="16"/>
        </w:rPr>
        <w:t xml:space="preserve"> experience microgravity for a few minutes, before gliding back to base. The company is charging $450,000 per flight but plans to reduce the price to $40,000 within 10 years, </w:t>
      </w:r>
      <w:proofErr w:type="gramStart"/>
      <w:r w:rsidRPr="00FA47ED">
        <w:rPr>
          <w:sz w:val="16"/>
        </w:rPr>
        <w:t>in order to</w:t>
      </w:r>
      <w:proofErr w:type="gramEnd"/>
      <w:r w:rsidRPr="00FA47ED">
        <w:rPr>
          <w:sz w:val="16"/>
        </w:rPr>
        <w:t xml:space="preserve"> commercialize space travel. </w:t>
      </w:r>
      <w:r w:rsidRPr="00FA47ED">
        <w:rPr>
          <w:rStyle w:val="StyleUnderline"/>
        </w:rPr>
        <w:t>Private companies have also been developing space technologies for manned landings on the moon</w:t>
      </w:r>
      <w:r w:rsidRPr="00FA47ED">
        <w:rPr>
          <w:sz w:val="16"/>
        </w:rPr>
        <w:t xml:space="preserve"> as well as airplane-borne rocket launchers that could place small satellites into orbit at far lower costs and with greater responsiveness than ground-based systems.</w:t>
      </w:r>
    </w:p>
    <w:p w14:paraId="7BDB9322" w14:textId="77777777" w:rsidR="008B1A98" w:rsidRDefault="008B1A98" w:rsidP="008B1A98">
      <w:pPr>
        <w:pStyle w:val="Heading4"/>
      </w:pPr>
    </w:p>
    <w:p w14:paraId="15FB3CC4" w14:textId="65FED26D" w:rsidR="008B1A98" w:rsidRPr="00FA47ED" w:rsidRDefault="008B1A98" w:rsidP="008B1A98">
      <w:pPr>
        <w:pStyle w:val="Heading4"/>
      </w:pPr>
      <w:r w:rsidRPr="00FA47ED">
        <w:t>Only private sector solves space colonization and are doing so now.</w:t>
      </w:r>
    </w:p>
    <w:p w14:paraId="6256E8F1" w14:textId="77777777" w:rsidR="008B1A98" w:rsidRPr="00FA47ED" w:rsidRDefault="008B1A98" w:rsidP="008B1A98">
      <w:proofErr w:type="spellStart"/>
      <w:r w:rsidRPr="00FA47ED">
        <w:rPr>
          <w:rStyle w:val="Style13ptBold"/>
        </w:rPr>
        <w:t>Diakovska</w:t>
      </w:r>
      <w:proofErr w:type="spellEnd"/>
      <w:r w:rsidRPr="00FA47ED">
        <w:rPr>
          <w:rStyle w:val="Style13ptBold"/>
        </w:rPr>
        <w:t xml:space="preserve"> and </w:t>
      </w:r>
      <w:proofErr w:type="spellStart"/>
      <w:r w:rsidRPr="00FA47ED">
        <w:rPr>
          <w:rStyle w:val="Style13ptBold"/>
        </w:rPr>
        <w:t>Aliieva</w:t>
      </w:r>
      <w:proofErr w:type="spellEnd"/>
      <w:r w:rsidRPr="00FA47ED">
        <w:rPr>
          <w:rStyle w:val="Style13ptBold"/>
        </w:rPr>
        <w:t xml:space="preserve"> 20</w:t>
      </w:r>
      <w:r w:rsidRPr="00FA47ED">
        <w:t xml:space="preserve"> (</w:t>
      </w:r>
      <w:proofErr w:type="spellStart"/>
      <w:r w:rsidRPr="00FA47ED">
        <w:t>Halyna</w:t>
      </w:r>
      <w:proofErr w:type="spellEnd"/>
      <w:r w:rsidRPr="00FA47ED">
        <w:t xml:space="preserve"> </w:t>
      </w:r>
      <w:proofErr w:type="spellStart"/>
      <w:r w:rsidRPr="00FA47ED">
        <w:t>Diakovska</w:t>
      </w:r>
      <w:proofErr w:type="spellEnd"/>
      <w:r w:rsidRPr="00FA47ED">
        <w:t xml:space="preserve"> </w:t>
      </w:r>
      <w:proofErr w:type="gramStart"/>
      <w:r w:rsidRPr="00FA47ED">
        <w:t>–  Associate</w:t>
      </w:r>
      <w:proofErr w:type="gramEnd"/>
      <w:r w:rsidRPr="00FA47ED">
        <w:t xml:space="preserve"> Professor, Donbass State Pedagogical University, and Olga </w:t>
      </w:r>
      <w:proofErr w:type="spellStart"/>
      <w:r w:rsidRPr="00FA47ED">
        <w:t>Aliieva</w:t>
      </w:r>
      <w:proofErr w:type="spellEnd"/>
      <w:r w:rsidRPr="00FA47ED">
        <w:t xml:space="preserve"> – Associate Professor, Donbass State Pedagogical University, “Consequentialism and Commercial Space Exploration,” January 2020, Philosophy and Cosmology 24:5-24, </w:t>
      </w:r>
      <w:r w:rsidRPr="00FA47ED">
        <w:lastRenderedPageBreak/>
        <w:t>https://www.researchgate.net/publication/338707972_Consequentialism_and_Commercial_Space_Exploration)</w:t>
      </w:r>
    </w:p>
    <w:p w14:paraId="3B33592A" w14:textId="77777777" w:rsidR="008B1A98" w:rsidRPr="00FA47ED" w:rsidRDefault="008B1A98" w:rsidP="008B1A98">
      <w:pPr>
        <w:rPr>
          <w:rStyle w:val="Emphasis"/>
        </w:rPr>
      </w:pPr>
      <w:r w:rsidRPr="00FA47ED">
        <w:rPr>
          <w:sz w:val="16"/>
        </w:rPr>
        <w:t xml:space="preserve">The experience of the USA showed that </w:t>
      </w:r>
      <w:r w:rsidRPr="00475193">
        <w:rPr>
          <w:rStyle w:val="StyleUnderline"/>
          <w:highlight w:val="yellow"/>
        </w:rPr>
        <w:t>leadership in space exploration</w:t>
      </w:r>
      <w:r w:rsidRPr="00FA47ED">
        <w:rPr>
          <w:sz w:val="16"/>
        </w:rPr>
        <w:t xml:space="preserve">, which is </w:t>
      </w:r>
      <w:r w:rsidRPr="00FA47ED">
        <w:rPr>
          <w:rStyle w:val="StyleUnderline"/>
        </w:rPr>
        <w:t xml:space="preserve">maintained </w:t>
      </w:r>
      <w:r w:rsidRPr="00475193">
        <w:rPr>
          <w:rStyle w:val="StyleUnderline"/>
          <w:highlight w:val="yellow"/>
        </w:rPr>
        <w:t>solely through public funding</w:t>
      </w:r>
      <w:r w:rsidRPr="00475193">
        <w:rPr>
          <w:sz w:val="16"/>
          <w:highlight w:val="yellow"/>
        </w:rPr>
        <w:t xml:space="preserve">, </w:t>
      </w:r>
      <w:r w:rsidRPr="00475193">
        <w:rPr>
          <w:rStyle w:val="StyleUnderline"/>
          <w:highlight w:val="yellow"/>
        </w:rPr>
        <w:t xml:space="preserve">could be </w:t>
      </w:r>
      <w:r w:rsidRPr="00475193">
        <w:rPr>
          <w:rStyle w:val="Emphasis"/>
          <w:highlight w:val="yellow"/>
        </w:rPr>
        <w:t>erroneous</w:t>
      </w:r>
      <w:r w:rsidRPr="00FA47ED">
        <w:rPr>
          <w:sz w:val="16"/>
        </w:rPr>
        <w:t xml:space="preserve">. Since 1984, </w:t>
      </w:r>
      <w:r w:rsidRPr="00FA47ED">
        <w:rPr>
          <w:rStyle w:val="StyleUnderline"/>
        </w:rPr>
        <w:t xml:space="preserve">the </w:t>
      </w:r>
      <w:r w:rsidRPr="00475193">
        <w:rPr>
          <w:rStyle w:val="StyleUnderline"/>
          <w:highlight w:val="yellow"/>
        </w:rPr>
        <w:t>share of public funding has gradually decreased</w:t>
      </w:r>
      <w:r w:rsidRPr="00FA47ED">
        <w:rPr>
          <w:rStyle w:val="StyleUnderline"/>
        </w:rPr>
        <w:t xml:space="preserve"> in space</w:t>
      </w:r>
      <w:r w:rsidRPr="00FA47ED">
        <w:rPr>
          <w:sz w:val="16"/>
        </w:rPr>
        <w:t xml:space="preserve"> telecommunications, commercial space transportation, remote sensing, etc., </w:t>
      </w:r>
      <w:r w:rsidRPr="00475193">
        <w:rPr>
          <w:rStyle w:val="StyleUnderline"/>
          <w:highlight w:val="yellow"/>
        </w:rPr>
        <w:t>while</w:t>
      </w:r>
      <w:r w:rsidRPr="00FA47ED">
        <w:rPr>
          <w:rStyle w:val="StyleUnderline"/>
        </w:rPr>
        <w:t xml:space="preserve"> the share of </w:t>
      </w:r>
      <w:r w:rsidRPr="00475193">
        <w:rPr>
          <w:rStyle w:val="StyleUnderline"/>
          <w:highlight w:val="yellow"/>
        </w:rPr>
        <w:t xml:space="preserve">participation of non-state enterprises has </w:t>
      </w:r>
      <w:r w:rsidRPr="00475193">
        <w:rPr>
          <w:rStyle w:val="Emphasis"/>
          <w:highlight w:val="yellow"/>
        </w:rPr>
        <w:t>increased rapidly</w:t>
      </w:r>
      <w:r w:rsidRPr="00FA47ED">
        <w:rPr>
          <w:sz w:val="16"/>
        </w:rPr>
        <w:t xml:space="preserve">. </w:t>
      </w:r>
      <w:r w:rsidRPr="00FA47ED">
        <w:rPr>
          <w:rStyle w:val="StyleUnderline"/>
        </w:rPr>
        <w:t>A legal and regulatory framework has been modi</w:t>
      </w:r>
      <w:r w:rsidRPr="00FA47ED">
        <w:rPr>
          <w:rStyle w:val="StyleUnderline"/>
          <w:rFonts w:hint="eastAsia"/>
        </w:rPr>
        <w:t>f</w:t>
      </w:r>
      <w:r w:rsidRPr="00FA47ED">
        <w:rPr>
          <w:rStyle w:val="StyleUnderline"/>
        </w:rPr>
        <w:t xml:space="preserve">ied to </w:t>
      </w:r>
      <w:r w:rsidRPr="00FA47ED">
        <w:rPr>
          <w:rStyle w:val="Emphasis"/>
        </w:rPr>
        <w:t>stimulate space commercialization</w:t>
      </w:r>
      <w:r w:rsidRPr="00FA47ED">
        <w:rPr>
          <w:rStyle w:val="StyleUnderline"/>
        </w:rPr>
        <w:t>.</w:t>
      </w:r>
      <w:r w:rsidRPr="00FA47ED">
        <w:rPr>
          <w:sz w:val="16"/>
        </w:rPr>
        <w:t xml:space="preserve"> The stages of space law development are discussed in the research of </w:t>
      </w:r>
      <w:proofErr w:type="spellStart"/>
      <w:r w:rsidRPr="00FA47ED">
        <w:rPr>
          <w:sz w:val="16"/>
        </w:rPr>
        <w:t>Valentyn</w:t>
      </w:r>
      <w:proofErr w:type="spellEnd"/>
      <w:r w:rsidRPr="00FA47ED">
        <w:rPr>
          <w:sz w:val="16"/>
        </w:rPr>
        <w:t xml:space="preserve"> </w:t>
      </w:r>
      <w:proofErr w:type="spellStart"/>
      <w:r w:rsidRPr="00FA47ED">
        <w:rPr>
          <w:sz w:val="16"/>
        </w:rPr>
        <w:t>Halunko</w:t>
      </w:r>
      <w:proofErr w:type="spellEnd"/>
      <w:r w:rsidRPr="00FA47ED">
        <w:rPr>
          <w:sz w:val="16"/>
        </w:rPr>
        <w:t xml:space="preserve"> (</w:t>
      </w:r>
      <w:proofErr w:type="spellStart"/>
      <w:r w:rsidRPr="00FA47ED">
        <w:rPr>
          <w:sz w:val="16"/>
        </w:rPr>
        <w:t>Halunko</w:t>
      </w:r>
      <w:proofErr w:type="spellEnd"/>
      <w:r w:rsidRPr="00FA47ED">
        <w:rPr>
          <w:sz w:val="16"/>
        </w:rPr>
        <w:t xml:space="preserve">, 2019), </w:t>
      </w:r>
      <w:proofErr w:type="spellStart"/>
      <w:r w:rsidRPr="00FA47ED">
        <w:rPr>
          <w:sz w:val="16"/>
        </w:rPr>
        <w:t>Larysa</w:t>
      </w:r>
      <w:proofErr w:type="spellEnd"/>
      <w:r w:rsidRPr="00FA47ED">
        <w:rPr>
          <w:sz w:val="16"/>
        </w:rPr>
        <w:t xml:space="preserve"> </w:t>
      </w:r>
      <w:proofErr w:type="spellStart"/>
      <w:r w:rsidRPr="00FA47ED">
        <w:rPr>
          <w:sz w:val="16"/>
        </w:rPr>
        <w:t>Soroka</w:t>
      </w:r>
      <w:proofErr w:type="spellEnd"/>
      <w:r w:rsidRPr="00FA47ED">
        <w:rPr>
          <w:sz w:val="16"/>
        </w:rPr>
        <w:t xml:space="preserve"> (</w:t>
      </w:r>
      <w:proofErr w:type="spellStart"/>
      <w:r w:rsidRPr="00FA47ED">
        <w:rPr>
          <w:sz w:val="16"/>
        </w:rPr>
        <w:t>Soroka</w:t>
      </w:r>
      <w:proofErr w:type="spellEnd"/>
      <w:r w:rsidRPr="00FA47ED">
        <w:rPr>
          <w:sz w:val="16"/>
        </w:rPr>
        <w:t xml:space="preserve"> &amp; </w:t>
      </w:r>
      <w:proofErr w:type="spellStart"/>
      <w:r w:rsidRPr="00FA47ED">
        <w:rPr>
          <w:sz w:val="16"/>
        </w:rPr>
        <w:t>Kurkova</w:t>
      </w:r>
      <w:proofErr w:type="spellEnd"/>
      <w:r w:rsidRPr="00FA47ED">
        <w:rPr>
          <w:sz w:val="16"/>
        </w:rPr>
        <w:t xml:space="preserve">, 2019), etc. </w:t>
      </w:r>
      <w:proofErr w:type="spellStart"/>
      <w:r w:rsidRPr="00FA47ED">
        <w:rPr>
          <w:sz w:val="16"/>
        </w:rPr>
        <w:t>Larysa</w:t>
      </w:r>
      <w:proofErr w:type="spellEnd"/>
      <w:r w:rsidRPr="00FA47ED">
        <w:rPr>
          <w:sz w:val="16"/>
        </w:rPr>
        <w:t xml:space="preserve"> </w:t>
      </w:r>
      <w:proofErr w:type="spellStart"/>
      <w:r w:rsidRPr="00FA47ED">
        <w:rPr>
          <w:sz w:val="16"/>
        </w:rPr>
        <w:t>Soroka</w:t>
      </w:r>
      <w:proofErr w:type="spellEnd"/>
      <w:r w:rsidRPr="00FA47ED">
        <w:rPr>
          <w:sz w:val="16"/>
        </w:rPr>
        <w:t xml:space="preserve"> and </w:t>
      </w:r>
      <w:proofErr w:type="spellStart"/>
      <w:r w:rsidRPr="00FA47ED">
        <w:rPr>
          <w:sz w:val="16"/>
        </w:rPr>
        <w:t>Kseniia</w:t>
      </w:r>
      <w:proofErr w:type="spellEnd"/>
      <w:r w:rsidRPr="00FA47ED">
        <w:rPr>
          <w:sz w:val="16"/>
        </w:rPr>
        <w:t xml:space="preserve"> </w:t>
      </w:r>
      <w:proofErr w:type="spellStart"/>
      <w:r w:rsidRPr="00FA47ED">
        <w:rPr>
          <w:sz w:val="16"/>
        </w:rPr>
        <w:t>Kurkova</w:t>
      </w:r>
      <w:proofErr w:type="spellEnd"/>
      <w:r w:rsidRPr="00FA47ED">
        <w:rPr>
          <w:sz w:val="16"/>
        </w:rPr>
        <w:t xml:space="preserve"> explored the speci</w:t>
      </w:r>
      <w:r w:rsidRPr="00FA47ED">
        <w:rPr>
          <w:rFonts w:hint="eastAsia"/>
          <w:sz w:val="16"/>
        </w:rPr>
        <w:t>fi</w:t>
      </w:r>
      <w:r w:rsidRPr="00FA47ED">
        <w:rPr>
          <w:sz w:val="16"/>
        </w:rPr>
        <w:t>cs of the legal regulation of the use and development of arti</w:t>
      </w:r>
      <w:r w:rsidRPr="00FA47ED">
        <w:rPr>
          <w:rFonts w:hint="eastAsia"/>
          <w:sz w:val="16"/>
        </w:rPr>
        <w:t>fi</w:t>
      </w:r>
      <w:r w:rsidRPr="00FA47ED">
        <w:rPr>
          <w:sz w:val="16"/>
        </w:rPr>
        <w:t>cial intelligence for the space area (</w:t>
      </w:r>
      <w:proofErr w:type="spellStart"/>
      <w:r w:rsidRPr="00FA47ED">
        <w:rPr>
          <w:sz w:val="16"/>
        </w:rPr>
        <w:t>Soroka</w:t>
      </w:r>
      <w:proofErr w:type="spellEnd"/>
      <w:r w:rsidRPr="00FA47ED">
        <w:rPr>
          <w:sz w:val="16"/>
        </w:rPr>
        <w:t xml:space="preserve"> &amp; </w:t>
      </w:r>
      <w:proofErr w:type="spellStart"/>
      <w:r w:rsidRPr="00FA47ED">
        <w:rPr>
          <w:sz w:val="16"/>
        </w:rPr>
        <w:t>Kurkova</w:t>
      </w:r>
      <w:proofErr w:type="spellEnd"/>
      <w:r w:rsidRPr="00FA47ED">
        <w:rPr>
          <w:sz w:val="16"/>
        </w:rPr>
        <w:t xml:space="preserve">, 2019). As a result of changing the legal framework and attracting private investors to the space market, the US did not lose its leadership in space exploration, but rather secured it. </w:t>
      </w:r>
      <w:r w:rsidRPr="00FA47ED">
        <w:rPr>
          <w:rStyle w:val="StyleUnderline"/>
        </w:rPr>
        <w:t xml:space="preserve">Private investment along with government funding have </w:t>
      </w:r>
      <w:r w:rsidRPr="00FA47ED">
        <w:rPr>
          <w:rStyle w:val="Emphasis"/>
        </w:rPr>
        <w:t>signi</w:t>
      </w:r>
      <w:r w:rsidRPr="00FA47ED">
        <w:rPr>
          <w:rStyle w:val="Emphasis"/>
          <w:rFonts w:hint="eastAsia"/>
        </w:rPr>
        <w:t>fi</w:t>
      </w:r>
      <w:r w:rsidRPr="00FA47ED">
        <w:rPr>
          <w:rStyle w:val="Emphasis"/>
        </w:rPr>
        <w:t>cantly reduced the risk of business projects</w:t>
      </w:r>
      <w:r w:rsidRPr="00FA47ED">
        <w:rPr>
          <w:sz w:val="16"/>
        </w:rPr>
        <w:t xml:space="preserve"> in the space industry</w:t>
      </w:r>
      <w:r w:rsidRPr="00475193">
        <w:rPr>
          <w:sz w:val="16"/>
          <w:highlight w:val="yellow"/>
        </w:rPr>
        <w:t xml:space="preserve">. </w:t>
      </w:r>
      <w:r w:rsidRPr="00475193">
        <w:rPr>
          <w:rStyle w:val="StyleUnderline"/>
          <w:highlight w:val="yellow"/>
        </w:rPr>
        <w:t xml:space="preserve">The </w:t>
      </w:r>
      <w:r w:rsidRPr="00475193">
        <w:rPr>
          <w:rStyle w:val="Emphasis"/>
          <w:highlight w:val="yellow"/>
        </w:rPr>
        <w:t>quality and effectiveness</w:t>
      </w:r>
      <w:r w:rsidRPr="00475193">
        <w:rPr>
          <w:rStyle w:val="StyleUnderline"/>
          <w:highlight w:val="yellow"/>
        </w:rPr>
        <w:t xml:space="preserve"> of space exploration</w:t>
      </w:r>
      <w:r w:rsidRPr="00FA47ED">
        <w:rPr>
          <w:rStyle w:val="StyleUnderline"/>
        </w:rPr>
        <w:t xml:space="preserve"> programs </w:t>
      </w:r>
      <w:r w:rsidRPr="00475193">
        <w:rPr>
          <w:rStyle w:val="StyleUnderline"/>
          <w:highlight w:val="yellow"/>
        </w:rPr>
        <w:t>have increased</w:t>
      </w:r>
      <w:r w:rsidRPr="00FA47ED">
        <w:rPr>
          <w:rStyle w:val="StyleUnderline"/>
        </w:rPr>
        <w:t xml:space="preserve">. </w:t>
      </w:r>
      <w:r w:rsidRPr="00FA47ED">
        <w:rPr>
          <w:sz w:val="16"/>
        </w:rPr>
        <w:t xml:space="preserve">In 2018, Springer published an eloquent book The Rise of Private Actors in the Space Sector. Alessandra </w:t>
      </w:r>
      <w:proofErr w:type="spellStart"/>
      <w:r w:rsidRPr="00FA47ED">
        <w:rPr>
          <w:sz w:val="16"/>
        </w:rPr>
        <w:t>Vernile</w:t>
      </w:r>
      <w:proofErr w:type="spellEnd"/>
      <w:r w:rsidRPr="00FA47ED">
        <w:rPr>
          <w:sz w:val="16"/>
        </w:rPr>
        <w:t>, the author of the book, explores a broad set of topics that reveal the role of private actors in space exploration (</w:t>
      </w:r>
      <w:proofErr w:type="spellStart"/>
      <w:r w:rsidRPr="00FA47ED">
        <w:rPr>
          <w:sz w:val="16"/>
        </w:rPr>
        <w:t>Vernile</w:t>
      </w:r>
      <w:proofErr w:type="spellEnd"/>
      <w:r w:rsidRPr="00FA47ED">
        <w:rPr>
          <w:sz w:val="16"/>
        </w:rPr>
        <w:t xml:space="preserve">, 2018). The book covers the following topics: “Innovative Public Procurement and Support Schemes,” “New Target Markets for Private Actors,” etc. In the “Selected Success Stories,” </w:t>
      </w:r>
      <w:proofErr w:type="spellStart"/>
      <w:r w:rsidRPr="00FA47ED">
        <w:rPr>
          <w:sz w:val="16"/>
        </w:rPr>
        <w:t>Vernile</w:t>
      </w:r>
      <w:proofErr w:type="spellEnd"/>
      <w:r w:rsidRPr="00FA47ED">
        <w:rPr>
          <w:sz w:val="16"/>
        </w:rPr>
        <w:t xml:space="preserve"> provides examples of successful private actors in space exploration (</w:t>
      </w:r>
      <w:proofErr w:type="spellStart"/>
      <w:r w:rsidRPr="00FA47ED">
        <w:rPr>
          <w:sz w:val="16"/>
        </w:rPr>
        <w:t>Vernile</w:t>
      </w:r>
      <w:proofErr w:type="spellEnd"/>
      <w:r w:rsidRPr="00FA47ED">
        <w:rPr>
          <w:sz w:val="16"/>
        </w:rPr>
        <w:t xml:space="preserve">, 2018). The current level of competition, which has developed on the space market, allows us to state the following fact. </w:t>
      </w:r>
      <w:r w:rsidRPr="00FA47ED">
        <w:rPr>
          <w:rStyle w:val="StyleUnderline"/>
        </w:rPr>
        <w:t>Private space companies have been able to compete with entire states</w:t>
      </w:r>
      <w:r w:rsidRPr="00FA47ED">
        <w:rPr>
          <w:sz w:val="16"/>
        </w:rPr>
        <w:t xml:space="preserve"> in launching spacecraft, transporting cargo to orbital stations, and exploring space objects. </w:t>
      </w:r>
      <w:r w:rsidRPr="00475193">
        <w:rPr>
          <w:rStyle w:val="StyleUnderline"/>
          <w:highlight w:val="yellow"/>
        </w:rPr>
        <w:t xml:space="preserve">The issue of </w:t>
      </w:r>
      <w:r w:rsidRPr="00475193">
        <w:rPr>
          <w:rStyle w:val="Emphasis"/>
          <w:highlight w:val="yellow"/>
        </w:rPr>
        <w:t>mining on space objects</w:t>
      </w:r>
      <w:r w:rsidRPr="00FA47ED">
        <w:rPr>
          <w:sz w:val="16"/>
        </w:rPr>
        <w:t xml:space="preserve">, the </w:t>
      </w:r>
      <w:r w:rsidRPr="00475193">
        <w:rPr>
          <w:rStyle w:val="StyleUnderline"/>
          <w:highlight w:val="yellow"/>
        </w:rPr>
        <w:t xml:space="preserve">creation of </w:t>
      </w:r>
      <w:r w:rsidRPr="00475193">
        <w:rPr>
          <w:rStyle w:val="Emphasis"/>
          <w:highlight w:val="yellow"/>
        </w:rPr>
        <w:t>space settlements</w:t>
      </w:r>
      <w:r w:rsidRPr="00FA47ED">
        <w:rPr>
          <w:sz w:val="16"/>
        </w:rPr>
        <w:t xml:space="preserve"> </w:t>
      </w:r>
      <w:r w:rsidRPr="00FA47ED">
        <w:rPr>
          <w:rStyle w:val="StyleUnderline"/>
        </w:rPr>
        <w:t>and</w:t>
      </w:r>
      <w:r w:rsidRPr="00FA47ED">
        <w:rPr>
          <w:sz w:val="16"/>
        </w:rPr>
        <w:t xml:space="preserve"> the intensive </w:t>
      </w:r>
      <w:r w:rsidRPr="00FA47ED">
        <w:rPr>
          <w:rStyle w:val="StyleUnderline"/>
        </w:rPr>
        <w:t xml:space="preserve">development of the space tourism market </w:t>
      </w:r>
      <w:r w:rsidRPr="00475193">
        <w:rPr>
          <w:rStyle w:val="StyleUnderline"/>
          <w:highlight w:val="yellow"/>
        </w:rPr>
        <w:t>are on the agenda</w:t>
      </w:r>
      <w:r w:rsidRPr="00FA47ED">
        <w:rPr>
          <w:sz w:val="16"/>
        </w:rPr>
        <w:t xml:space="preserve">. In the 21st century, the creation of non-governmental commercial organizations specializing in the </w:t>
      </w:r>
      <w:r w:rsidRPr="00FA47ED">
        <w:rPr>
          <w:rFonts w:hint="eastAsia"/>
          <w:sz w:val="16"/>
        </w:rPr>
        <w:t>fi</w:t>
      </w:r>
      <w:r w:rsidRPr="00FA47ED">
        <w:rPr>
          <w:sz w:val="16"/>
        </w:rPr>
        <w:t xml:space="preserve">eld of commercial space exploration, is regarded as an ordinary activity. They are established as parts of the universities around projects funded by private investors. For example, </w:t>
      </w:r>
      <w:proofErr w:type="spellStart"/>
      <w:r w:rsidRPr="00FA47ED">
        <w:rPr>
          <w:sz w:val="16"/>
        </w:rPr>
        <w:t>Astropreneurship</w:t>
      </w:r>
      <w:proofErr w:type="spellEnd"/>
      <w:r w:rsidRPr="00FA47ED">
        <w:rPr>
          <w:sz w:val="16"/>
        </w:rPr>
        <w:t xml:space="preserve"> &amp; Space Industry Club based on the MIT community (</w:t>
      </w:r>
      <w:proofErr w:type="spellStart"/>
      <w:r w:rsidRPr="00FA47ED">
        <w:rPr>
          <w:sz w:val="16"/>
        </w:rPr>
        <w:t>Astropreneurship</w:t>
      </w:r>
      <w:proofErr w:type="spellEnd"/>
      <w:r w:rsidRPr="00FA47ED">
        <w:rPr>
          <w:sz w:val="16"/>
        </w:rPr>
        <w:t xml:space="preserve">, 2019). </w:t>
      </w:r>
      <w:r w:rsidRPr="00FA47ED">
        <w:rPr>
          <w:rStyle w:val="StyleUnderline"/>
        </w:rPr>
        <w:t xml:space="preserve">Large-scale research in the </w:t>
      </w:r>
      <w:r w:rsidRPr="00FA47ED">
        <w:rPr>
          <w:rStyle w:val="StyleUnderline"/>
          <w:rFonts w:hint="eastAsia"/>
        </w:rPr>
        <w:t>fi</w:t>
      </w:r>
      <w:r w:rsidRPr="00FA47ED">
        <w:rPr>
          <w:rStyle w:val="StyleUnderline"/>
        </w:rPr>
        <w:t>eld of commercial space exploration</w:t>
      </w:r>
      <w:r w:rsidRPr="00FA47ED">
        <w:rPr>
          <w:sz w:val="16"/>
        </w:rPr>
        <w:t xml:space="preserve">, as well as the practical results achieved, </w:t>
      </w:r>
      <w:r w:rsidRPr="00FA47ED">
        <w:rPr>
          <w:rStyle w:val="StyleUnderline"/>
        </w:rPr>
        <w:t xml:space="preserve">led to the formation of </w:t>
      </w:r>
      <w:r w:rsidRPr="00475193">
        <w:rPr>
          <w:rStyle w:val="StyleUnderline"/>
          <w:highlight w:val="yellow"/>
        </w:rPr>
        <w:t xml:space="preserve">a new paradigm called </w:t>
      </w:r>
      <w:r w:rsidRPr="00475193">
        <w:rPr>
          <w:rStyle w:val="Emphasis"/>
          <w:highlight w:val="yellow"/>
        </w:rPr>
        <w:t>“New Space” ecosystem</w:t>
      </w:r>
      <w:r w:rsidRPr="00FA47ED">
        <w:rPr>
          <w:sz w:val="16"/>
        </w:rPr>
        <w:t xml:space="preserve">. The articles of </w:t>
      </w:r>
      <w:proofErr w:type="spellStart"/>
      <w:r w:rsidRPr="00FA47ED">
        <w:rPr>
          <w:sz w:val="16"/>
        </w:rPr>
        <w:t>Deganit</w:t>
      </w:r>
      <w:proofErr w:type="spellEnd"/>
      <w:r w:rsidRPr="00FA47ED">
        <w:rPr>
          <w:sz w:val="16"/>
        </w:rPr>
        <w:t xml:space="preserve"> </w:t>
      </w:r>
      <w:proofErr w:type="spellStart"/>
      <w:r w:rsidRPr="00FA47ED">
        <w:rPr>
          <w:sz w:val="16"/>
        </w:rPr>
        <w:t>Paikowsky’s</w:t>
      </w:r>
      <w:proofErr w:type="spellEnd"/>
      <w:r w:rsidRPr="00FA47ED">
        <w:rPr>
          <w:sz w:val="16"/>
        </w:rPr>
        <w:t xml:space="preserve"> (</w:t>
      </w:r>
      <w:proofErr w:type="spellStart"/>
      <w:r w:rsidRPr="00FA47ED">
        <w:rPr>
          <w:sz w:val="16"/>
        </w:rPr>
        <w:t>Paikowsky</w:t>
      </w:r>
      <w:proofErr w:type="spellEnd"/>
      <w:r w:rsidRPr="00FA47ED">
        <w:rPr>
          <w:sz w:val="16"/>
        </w:rPr>
        <w:t xml:space="preserve">, 2017), Clelia </w:t>
      </w:r>
      <w:proofErr w:type="spellStart"/>
      <w:r w:rsidRPr="00FA47ED">
        <w:rPr>
          <w:sz w:val="16"/>
        </w:rPr>
        <w:t>Iacomino</w:t>
      </w:r>
      <w:proofErr w:type="spellEnd"/>
      <w:r w:rsidRPr="00FA47ED">
        <w:rPr>
          <w:sz w:val="16"/>
        </w:rPr>
        <w:t xml:space="preserve"> (</w:t>
      </w:r>
      <w:proofErr w:type="spellStart"/>
      <w:r w:rsidRPr="00FA47ED">
        <w:rPr>
          <w:sz w:val="16"/>
        </w:rPr>
        <w:t>Iacomino</w:t>
      </w:r>
      <w:proofErr w:type="spellEnd"/>
      <w:r w:rsidRPr="00FA47ED">
        <w:rPr>
          <w:sz w:val="16"/>
        </w:rPr>
        <w:t xml:space="preserve"> &amp; Ciccarelli, 2018) et al. reveal its key meanings and the opportunities it offers in the space sector. The “New Space” ecosystem is a new vision for commercial space exploration. </w:t>
      </w:r>
      <w:r w:rsidRPr="00FA47ED">
        <w:rPr>
          <w:rStyle w:val="StyleUnderline"/>
        </w:rPr>
        <w:t>It is the formation of a cosmic worldview</w:t>
      </w:r>
      <w:r w:rsidRPr="00FA47ED">
        <w:rPr>
          <w:sz w:val="16"/>
        </w:rPr>
        <w:t xml:space="preserve">, </w:t>
      </w:r>
      <w:r w:rsidRPr="00FA47ED">
        <w:rPr>
          <w:rStyle w:val="StyleUnderline"/>
        </w:rPr>
        <w:t xml:space="preserve">in which the </w:t>
      </w:r>
      <w:r w:rsidRPr="00475193">
        <w:rPr>
          <w:rStyle w:val="StyleUnderline"/>
          <w:highlight w:val="yellow"/>
        </w:rPr>
        <w:t>near space</w:t>
      </w:r>
      <w:r w:rsidRPr="00FA47ED">
        <w:rPr>
          <w:rStyle w:val="StyleUnderline"/>
        </w:rPr>
        <w:t xml:space="preserve"> with all the wealth of its resources and capabilities</w:t>
      </w:r>
      <w:r w:rsidRPr="00FA47ED">
        <w:rPr>
          <w:sz w:val="16"/>
        </w:rPr>
        <w:t xml:space="preserve">, </w:t>
      </w:r>
      <w:r w:rsidRPr="00475193">
        <w:rPr>
          <w:rStyle w:val="StyleUnderline"/>
          <w:highlight w:val="yellow"/>
        </w:rPr>
        <w:t xml:space="preserve">becomes a part of the </w:t>
      </w:r>
      <w:r w:rsidRPr="00475193">
        <w:rPr>
          <w:rStyle w:val="Emphasis"/>
          <w:highlight w:val="yellow"/>
        </w:rPr>
        <w:t>global economy</w:t>
      </w:r>
      <w:r w:rsidRPr="00FA47ED">
        <w:rPr>
          <w:rStyle w:val="StyleUnderline"/>
        </w:rPr>
        <w:t xml:space="preserve"> and the </w:t>
      </w:r>
      <w:r w:rsidRPr="00FA47ED">
        <w:rPr>
          <w:rStyle w:val="Emphasis"/>
        </w:rPr>
        <w:t>sustainable development of the society.</w:t>
      </w:r>
    </w:p>
    <w:p w14:paraId="3BF08483" w14:textId="77777777" w:rsidR="008B1A98" w:rsidRPr="00FA47ED" w:rsidRDefault="008B1A98" w:rsidP="008B1A98"/>
    <w:p w14:paraId="151870C8" w14:textId="77777777" w:rsidR="008B1A98" w:rsidRPr="00FA47ED" w:rsidRDefault="008B1A98" w:rsidP="008B1A98">
      <w:pPr>
        <w:pStyle w:val="Heading4"/>
      </w:pPr>
      <w:r w:rsidRPr="00FA47ED">
        <w:t xml:space="preserve">Space colonization is key to avert multiple </w:t>
      </w:r>
      <w:r w:rsidRPr="00FA47ED">
        <w:rPr>
          <w:u w:val="single"/>
        </w:rPr>
        <w:t>existential risks</w:t>
      </w:r>
    </w:p>
    <w:p w14:paraId="65AB5E4E" w14:textId="77777777" w:rsidR="008B1A98" w:rsidRPr="00FA47ED" w:rsidRDefault="008B1A98" w:rsidP="008B1A98">
      <w:r w:rsidRPr="00FA47ED">
        <w:rPr>
          <w:rStyle w:val="Style13ptBold"/>
        </w:rPr>
        <w:t>Green 21</w:t>
      </w:r>
      <w:r w:rsidRPr="00FA47ED">
        <w:t xml:space="preserve"> (Brian Patrick Green – director of technology ethics at the Markkula Center for Applied Ethics, Santa Clara University, </w:t>
      </w:r>
      <w:r w:rsidRPr="00FA47ED">
        <w:rPr>
          <w:i/>
          <w:iCs/>
        </w:rPr>
        <w:t>Space Ethics</w:t>
      </w:r>
      <w:r w:rsidRPr="00FA47ED">
        <w:t>, p5, https://books.google.com/books?id=z1VDEAAAQBAJ&amp;pg=PA5&amp;lpg=PA5&amp;dq=Another+reason+that+humans+may+want+to+explore+space+would+be+to+create+a+%E2%80%9Cbackup+Earth%E2%80%9D+to+hedge+against&amp;source=bl&amp;ots=FgSow0ZIlr&amp;sig=ACfU3U3_Pg9NQNM6K2Mk4X6SPAtuXiV0zw&amp;hl=en&amp;sa=X&amp;ved=2ahUKEwig7IT4isj1AhV6TTABHcBQAwIQ6AF6BAgCEAM#v=onepage&amp;q=Another%20reason%20that%20humans%20may%20want%20to%20explore%20space%20would%20be%20to%20create%20a%20%E2%80%9Cbackup%20Earth%E2%80%9D%20to%20hedge%20against&amp;f=false)</w:t>
      </w:r>
    </w:p>
    <w:p w14:paraId="7A4DB245" w14:textId="77777777" w:rsidR="008B1A98" w:rsidRPr="00FA47ED" w:rsidRDefault="008B1A98" w:rsidP="008B1A98">
      <w:pPr>
        <w:rPr>
          <w:sz w:val="16"/>
        </w:rPr>
      </w:pPr>
      <w:r w:rsidRPr="00FA47ED">
        <w:rPr>
          <w:sz w:val="16"/>
        </w:rPr>
        <w:t xml:space="preserve">Another reason that </w:t>
      </w:r>
      <w:r w:rsidRPr="00475193">
        <w:rPr>
          <w:rStyle w:val="StyleUnderline"/>
          <w:highlight w:val="yellow"/>
        </w:rPr>
        <w:t>humans</w:t>
      </w:r>
      <w:r w:rsidRPr="00FA47ED">
        <w:rPr>
          <w:sz w:val="16"/>
        </w:rPr>
        <w:t xml:space="preserve"> may </w:t>
      </w:r>
      <w:r w:rsidRPr="00475193">
        <w:rPr>
          <w:rStyle w:val="StyleUnderline"/>
          <w:highlight w:val="yellow"/>
        </w:rPr>
        <w:t>want to explore space</w:t>
      </w:r>
      <w:r w:rsidRPr="00FA47ED">
        <w:rPr>
          <w:sz w:val="16"/>
        </w:rPr>
        <w:t xml:space="preserve"> would be </w:t>
      </w:r>
      <w:r w:rsidRPr="00475193">
        <w:rPr>
          <w:rStyle w:val="StyleUnderline"/>
          <w:highlight w:val="yellow"/>
        </w:rPr>
        <w:t xml:space="preserve">to create a </w:t>
      </w:r>
      <w:r w:rsidRPr="00475193">
        <w:rPr>
          <w:rStyle w:val="Emphasis"/>
          <w:highlight w:val="yellow"/>
        </w:rPr>
        <w:t>“backup Earth”</w:t>
      </w:r>
      <w:r w:rsidRPr="00475193">
        <w:rPr>
          <w:sz w:val="16"/>
          <w:highlight w:val="yellow"/>
        </w:rPr>
        <w:t xml:space="preserve"> </w:t>
      </w:r>
      <w:r w:rsidRPr="00475193">
        <w:rPr>
          <w:rStyle w:val="StyleUnderline"/>
          <w:highlight w:val="yellow"/>
        </w:rPr>
        <w:t xml:space="preserve">to hedge against global catastrophic and </w:t>
      </w:r>
      <w:r w:rsidRPr="00475193">
        <w:rPr>
          <w:rStyle w:val="Emphasis"/>
          <w:highlight w:val="yellow"/>
        </w:rPr>
        <w:t>existential risks</w:t>
      </w:r>
      <w:r w:rsidRPr="00FA47ED">
        <w:rPr>
          <w:rStyle w:val="StyleUnderline"/>
        </w:rPr>
        <w:t xml:space="preserve"> </w:t>
      </w:r>
      <w:r w:rsidRPr="00FA47ED">
        <w:rPr>
          <w:sz w:val="16"/>
        </w:rPr>
        <w:t xml:space="preserve">(risks that may cause widespread disaster or human extinction, respectively) on our home planet. 8 </w:t>
      </w:r>
      <w:r w:rsidRPr="00FA47ED">
        <w:rPr>
          <w:rStyle w:val="StyleUnderline"/>
        </w:rPr>
        <w:t>Earth has always been a dangerous place for humans</w:t>
      </w:r>
      <w:r w:rsidRPr="00FA47ED">
        <w:rPr>
          <w:sz w:val="16"/>
        </w:rPr>
        <w:t xml:space="preserve">, </w:t>
      </w:r>
      <w:r w:rsidRPr="00FA47ED">
        <w:rPr>
          <w:rStyle w:val="StyleUnderline"/>
        </w:rPr>
        <w:t xml:space="preserve">with </w:t>
      </w:r>
      <w:r w:rsidRPr="00475193">
        <w:rPr>
          <w:rStyle w:val="Emphasis"/>
          <w:highlight w:val="yellow"/>
        </w:rPr>
        <w:t xml:space="preserve">asteroid </w:t>
      </w:r>
      <w:r w:rsidRPr="00475193">
        <w:rPr>
          <w:rStyle w:val="Emphasis"/>
          <w:highlight w:val="yellow"/>
        </w:rPr>
        <w:lastRenderedPageBreak/>
        <w:t>impacts</w:t>
      </w:r>
      <w:r w:rsidRPr="00475193">
        <w:rPr>
          <w:sz w:val="16"/>
          <w:highlight w:val="yellow"/>
        </w:rPr>
        <w:t xml:space="preserve">, </w:t>
      </w:r>
      <w:proofErr w:type="spellStart"/>
      <w:r w:rsidRPr="00475193">
        <w:rPr>
          <w:rStyle w:val="Emphasis"/>
          <w:highlight w:val="yellow"/>
        </w:rPr>
        <w:t>supervolcanic</w:t>
      </w:r>
      <w:proofErr w:type="spellEnd"/>
      <w:r w:rsidRPr="00475193">
        <w:rPr>
          <w:rStyle w:val="Emphasis"/>
          <w:highlight w:val="yellow"/>
        </w:rPr>
        <w:t xml:space="preserve"> eruptions</w:t>
      </w:r>
      <w:r w:rsidRPr="00475193">
        <w:rPr>
          <w:sz w:val="16"/>
          <w:highlight w:val="yellow"/>
        </w:rPr>
        <w:t xml:space="preserve">, </w:t>
      </w:r>
      <w:r w:rsidRPr="00475193">
        <w:rPr>
          <w:rStyle w:val="Emphasis"/>
          <w:highlight w:val="yellow"/>
        </w:rPr>
        <w:t>pandemic disease,</w:t>
      </w:r>
      <w:r w:rsidRPr="00475193">
        <w:rPr>
          <w:sz w:val="16"/>
          <w:highlight w:val="yellow"/>
        </w:rPr>
        <w:t xml:space="preserve"> </w:t>
      </w:r>
      <w:r w:rsidRPr="00475193">
        <w:rPr>
          <w:rStyle w:val="StyleUnderline"/>
          <w:highlight w:val="yellow"/>
        </w:rPr>
        <w:t>and other natural hazards threaten</w:t>
      </w:r>
      <w:r w:rsidRPr="00FA47ED">
        <w:rPr>
          <w:rStyle w:val="StyleUnderline"/>
        </w:rPr>
        <w:t xml:space="preserve">ing </w:t>
      </w:r>
      <w:r w:rsidRPr="00475193">
        <w:rPr>
          <w:rStyle w:val="StyleUnderline"/>
          <w:highlight w:val="yellow"/>
        </w:rPr>
        <w:t>civilization</w:t>
      </w:r>
      <w:r w:rsidRPr="00FA47ED">
        <w:rPr>
          <w:rStyle w:val="StyleUnderline"/>
        </w:rPr>
        <w:t>.</w:t>
      </w:r>
      <w:r w:rsidRPr="00FA47ED">
        <w:rPr>
          <w:sz w:val="16"/>
        </w:rPr>
        <w:t xml:space="preserve"> Now, in addition to these natural threats, </w:t>
      </w:r>
      <w:r w:rsidRPr="00FA47ED">
        <w:rPr>
          <w:rStyle w:val="StyleUnderline"/>
        </w:rPr>
        <w:t xml:space="preserve">human-made hazards such as </w:t>
      </w:r>
      <w:r w:rsidRPr="00475193">
        <w:rPr>
          <w:rStyle w:val="Emphasis"/>
          <w:highlight w:val="yellow"/>
        </w:rPr>
        <w:t>nuclear weapons</w:t>
      </w:r>
      <w:r w:rsidRPr="00475193">
        <w:rPr>
          <w:sz w:val="16"/>
          <w:highlight w:val="yellow"/>
        </w:rPr>
        <w:t xml:space="preserve">, </w:t>
      </w:r>
      <w:r w:rsidRPr="00475193">
        <w:rPr>
          <w:rStyle w:val="Emphasis"/>
          <w:highlight w:val="yellow"/>
        </w:rPr>
        <w:t>climate change</w:t>
      </w:r>
      <w:r w:rsidRPr="00475193">
        <w:rPr>
          <w:sz w:val="16"/>
          <w:highlight w:val="yellow"/>
        </w:rPr>
        <w:t xml:space="preserve">, </w:t>
      </w:r>
      <w:r w:rsidRPr="00475193">
        <w:rPr>
          <w:rStyle w:val="Emphasis"/>
          <w:highlight w:val="yellow"/>
        </w:rPr>
        <w:t>biotechnology</w:t>
      </w:r>
      <w:r w:rsidRPr="00475193">
        <w:rPr>
          <w:sz w:val="16"/>
          <w:highlight w:val="yellow"/>
        </w:rPr>
        <w:t xml:space="preserve">, </w:t>
      </w:r>
      <w:r w:rsidRPr="00475193">
        <w:rPr>
          <w:rStyle w:val="Emphasis"/>
          <w:highlight w:val="yellow"/>
        </w:rPr>
        <w:t>nanotechnology</w:t>
      </w:r>
      <w:r w:rsidRPr="00475193">
        <w:rPr>
          <w:sz w:val="16"/>
          <w:highlight w:val="yellow"/>
        </w:rPr>
        <w:t xml:space="preserve">, </w:t>
      </w:r>
      <w:r w:rsidRPr="00475193">
        <w:rPr>
          <w:rStyle w:val="StyleUnderline"/>
          <w:highlight w:val="yellow"/>
        </w:rPr>
        <w:t xml:space="preserve">and </w:t>
      </w:r>
      <w:r w:rsidRPr="00475193">
        <w:rPr>
          <w:rStyle w:val="Emphasis"/>
          <w:highlight w:val="yellow"/>
        </w:rPr>
        <w:t>artificial intelligence</w:t>
      </w:r>
      <w:r w:rsidRPr="00FA47ED">
        <w:rPr>
          <w:sz w:val="16"/>
        </w:rPr>
        <w:t xml:space="preserve"> may </w:t>
      </w:r>
      <w:r w:rsidRPr="00475193">
        <w:rPr>
          <w:rStyle w:val="StyleUnderline"/>
          <w:highlight w:val="yellow"/>
        </w:rPr>
        <w:t>threaten</w:t>
      </w:r>
      <w:r w:rsidRPr="00FA47ED">
        <w:rPr>
          <w:sz w:val="16"/>
        </w:rPr>
        <w:t xml:space="preserve"> not only the viability of technological civilization but perhaps the </w:t>
      </w:r>
      <w:r w:rsidRPr="00475193">
        <w:rPr>
          <w:rStyle w:val="StyleUnderline"/>
          <w:highlight w:val="yellow"/>
        </w:rPr>
        <w:t>survival of human life</w:t>
      </w:r>
      <w:r w:rsidRPr="00FA47ED">
        <w:rPr>
          <w:sz w:val="16"/>
        </w:rPr>
        <w:t xml:space="preserve"> itself. A serious global-scale catastrophe could set back civilization many decades or centuries, and the worst disasters could cause human extinction. In one scenario, in which 100 percent of humanity dies, </w:t>
      </w:r>
      <w:proofErr w:type="gramStart"/>
      <w:r w:rsidRPr="00FA47ED">
        <w:rPr>
          <w:rStyle w:val="StyleUnderline"/>
        </w:rPr>
        <w:t>all of</w:t>
      </w:r>
      <w:proofErr w:type="gramEnd"/>
      <w:r w:rsidRPr="00FA47ED">
        <w:rPr>
          <w:rStyle w:val="StyleUnderline"/>
        </w:rPr>
        <w:t xml:space="preserve"> human effort for all of history would be for nothing</w:t>
      </w:r>
      <w:r w:rsidRPr="00FA47ED">
        <w:rPr>
          <w:sz w:val="16"/>
        </w:rPr>
        <w:t xml:space="preserve">. However, </w:t>
      </w:r>
      <w:r w:rsidRPr="00FA47ED">
        <w:rPr>
          <w:rStyle w:val="StyleUnderline"/>
        </w:rPr>
        <w:t xml:space="preserve">were the same global catastrophe to happen to Earth, </w:t>
      </w:r>
      <w:r w:rsidRPr="00475193">
        <w:rPr>
          <w:rStyle w:val="StyleUnderline"/>
          <w:highlight w:val="yellow"/>
        </w:rPr>
        <w:t xml:space="preserve">yet humans were a </w:t>
      </w:r>
      <w:r w:rsidRPr="00475193">
        <w:rPr>
          <w:rStyle w:val="Emphasis"/>
          <w:highlight w:val="yellow"/>
        </w:rPr>
        <w:t>multiplanetary species</w:t>
      </w:r>
      <w:r w:rsidRPr="00FA47ED">
        <w:rPr>
          <w:sz w:val="16"/>
        </w:rPr>
        <w:t xml:space="preserve"> with just one self-sustaining settlement off-Earth, </w:t>
      </w:r>
      <w:r w:rsidRPr="00475193">
        <w:rPr>
          <w:rStyle w:val="StyleUnderline"/>
          <w:highlight w:val="yellow"/>
        </w:rPr>
        <w:t>it would not result in</w:t>
      </w:r>
      <w:r w:rsidRPr="00FA47ED">
        <w:rPr>
          <w:rStyle w:val="StyleUnderline"/>
        </w:rPr>
        <w:t xml:space="preserve"> the end of human civilization or human </w:t>
      </w:r>
      <w:r w:rsidRPr="00475193">
        <w:rPr>
          <w:rStyle w:val="StyleUnderline"/>
          <w:highlight w:val="yellow"/>
        </w:rPr>
        <w:t>extinction</w:t>
      </w:r>
      <w:r w:rsidRPr="00FA47ED">
        <w:rPr>
          <w:rStyle w:val="StyleUnderline"/>
        </w:rPr>
        <w:t>.</w:t>
      </w:r>
      <w:r w:rsidRPr="00FA47ED">
        <w:rPr>
          <w:sz w:val="16"/>
        </w:rPr>
        <w:t xml:space="preserve"> </w:t>
      </w:r>
      <w:proofErr w:type="gramStart"/>
      <w:r w:rsidRPr="00FA47ED">
        <w:rPr>
          <w:sz w:val="16"/>
        </w:rPr>
        <w:t>Instead</w:t>
      </w:r>
      <w:proofErr w:type="gramEnd"/>
      <w:r w:rsidRPr="00FA47ED">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FA47ED">
        <w:rPr>
          <w:sz w:val="16"/>
        </w:rPr>
        <w:t>planetory</w:t>
      </w:r>
      <w:proofErr w:type="spellEnd"/>
      <w:r w:rsidRPr="00FA47ED">
        <w:rPr>
          <w:sz w:val="16"/>
        </w:rPr>
        <w:t xml:space="preserve"> history would not be for nothing. Human life and culture would go on elsewhere, as well as other Earth species. </w:t>
      </w:r>
      <w:r w:rsidRPr="00FA47ED">
        <w:rPr>
          <w:rStyle w:val="StyleUnderline"/>
        </w:rPr>
        <w:t xml:space="preserve">This is a dire fate, but </w:t>
      </w:r>
      <w:r w:rsidRPr="00FA47ED">
        <w:rPr>
          <w:rStyle w:val="Emphasis"/>
        </w:rPr>
        <w:t>less terrible</w:t>
      </w:r>
      <w:r w:rsidRPr="00FA47ED">
        <w:rPr>
          <w:sz w:val="16"/>
        </w:rPr>
        <w:t xml:space="preserve"> than the first.</w:t>
      </w:r>
    </w:p>
    <w:p w14:paraId="11BCFC67" w14:textId="77777777" w:rsidR="008B1A98" w:rsidRPr="00FA47ED" w:rsidRDefault="008B1A98" w:rsidP="008B1A98"/>
    <w:p w14:paraId="1A2BAE4C" w14:textId="77777777" w:rsidR="008B1A98" w:rsidRPr="00FA47ED" w:rsidRDefault="008B1A98" w:rsidP="008B1A98">
      <w:pPr>
        <w:pStyle w:val="Heading4"/>
      </w:pPr>
      <w:r w:rsidRPr="00FA47ED">
        <w:t xml:space="preserve">The </w:t>
      </w:r>
      <w:r w:rsidRPr="00FA47ED">
        <w:rPr>
          <w:u w:val="single"/>
        </w:rPr>
        <w:t>sooner the better</w:t>
      </w:r>
      <w:r w:rsidRPr="00FA47ED">
        <w:t xml:space="preserve"> – there is </w:t>
      </w:r>
      <w:r w:rsidRPr="00FA47ED">
        <w:rPr>
          <w:u w:val="single"/>
        </w:rPr>
        <w:t>intrinsic value</w:t>
      </w:r>
      <w:r w:rsidRPr="00FA47ED">
        <w:t xml:space="preserve"> in colonization</w:t>
      </w:r>
      <w:r>
        <w:t xml:space="preserve"> which outweighs under util</w:t>
      </w:r>
    </w:p>
    <w:p w14:paraId="18CA59E7" w14:textId="77777777" w:rsidR="008B1A98" w:rsidRPr="00FA47ED" w:rsidRDefault="008B1A98" w:rsidP="008B1A98">
      <w:r w:rsidRPr="00FA47ED">
        <w:rPr>
          <w:rStyle w:val="Style13ptBold"/>
        </w:rPr>
        <w:t>Baum 16</w:t>
      </w:r>
      <w:r w:rsidRPr="00FA47ED">
        <w:t xml:space="preserve"> (Seth Baum – Global Catastrophic Risk Institute, “The Ethics of Outer Space: A Consequentialist Perspective” in </w:t>
      </w:r>
      <w:r w:rsidRPr="00FA47ED">
        <w:rPr>
          <w:i/>
          <w:iCs/>
        </w:rPr>
        <w:t>The Ethics of Space Exploration</w:t>
      </w:r>
      <w:r w:rsidRPr="00FA47ED">
        <w:t>, p109-123, 5-20-16, https://papers.ssrn.com/sol3/papers.cfm?abstract_id=2807362)</w:t>
      </w:r>
    </w:p>
    <w:p w14:paraId="0C1C2B6D" w14:textId="1DA3D944" w:rsidR="008B1A98" w:rsidRDefault="008B1A98" w:rsidP="008B1A98">
      <w:pPr>
        <w:rPr>
          <w:sz w:val="16"/>
        </w:rPr>
      </w:pPr>
      <w:r w:rsidRPr="00475193">
        <w:rPr>
          <w:rStyle w:val="Emphasis"/>
        </w:rPr>
        <w:t>Space colonization</w:t>
      </w:r>
      <w:r w:rsidRPr="00FA47ED">
        <w:rPr>
          <w:sz w:val="16"/>
        </w:rPr>
        <w:t xml:space="preserve"> is notable because it </w:t>
      </w:r>
      <w:r w:rsidRPr="00FA47ED">
        <w:rPr>
          <w:rStyle w:val="StyleUnderline"/>
        </w:rPr>
        <w:t xml:space="preserve">may be able to </w:t>
      </w:r>
      <w:r w:rsidRPr="00475193">
        <w:rPr>
          <w:rStyle w:val="StyleUnderline"/>
          <w:highlight w:val="yellow"/>
        </w:rPr>
        <w:t>bring</w:t>
      </w:r>
      <w:r w:rsidRPr="00FA47ED">
        <w:rPr>
          <w:rStyle w:val="StyleUnderline"/>
        </w:rPr>
        <w:t xml:space="preserve"> </w:t>
      </w:r>
      <w:r w:rsidRPr="00FA47ED">
        <w:rPr>
          <w:rStyle w:val="Emphasis"/>
        </w:rPr>
        <w:t xml:space="preserve">utterly immense increases in </w:t>
      </w:r>
      <w:r w:rsidRPr="00475193">
        <w:rPr>
          <w:rStyle w:val="Emphasis"/>
          <w:highlight w:val="yellow"/>
        </w:rPr>
        <w:t>intrinsic value</w:t>
      </w:r>
      <w:r w:rsidRPr="00FA47ED">
        <w:rPr>
          <w:sz w:val="16"/>
        </w:rPr>
        <w:t xml:space="preserve">. Early colonies might start small, given that other planets and moons have inhospitable environments. However, </w:t>
      </w:r>
      <w:r w:rsidRPr="00475193">
        <w:rPr>
          <w:rStyle w:val="StyleUnderline"/>
          <w:highlight w:val="yellow"/>
        </w:rPr>
        <w:t>it may be possible to build large indoor colonies</w:t>
      </w:r>
      <w:r w:rsidRPr="00FA47ED">
        <w:rPr>
          <w:rStyle w:val="StyleUnderline"/>
        </w:rPr>
        <w:t xml:space="preserve"> or</w:t>
      </w:r>
      <w:r w:rsidRPr="00FA47ED">
        <w:rPr>
          <w:sz w:val="16"/>
        </w:rPr>
        <w:t xml:space="preserve"> create </w:t>
      </w:r>
      <w:r w:rsidRPr="00FA47ED">
        <w:rPr>
          <w:rStyle w:val="StyleUnderline"/>
        </w:rPr>
        <w:t>more hospitable outdoor environments</w:t>
      </w:r>
      <w:r w:rsidRPr="00FA47ED">
        <w:rPr>
          <w:sz w:val="16"/>
        </w:rPr>
        <w:t xml:space="preserve"> (i.e., </w:t>
      </w:r>
      <w:r w:rsidRPr="00FA47ED">
        <w:rPr>
          <w:rStyle w:val="Emphasis"/>
        </w:rPr>
        <w:t>terraforming</w:t>
      </w:r>
      <w:r w:rsidRPr="00FA47ED">
        <w:rPr>
          <w:sz w:val="16"/>
        </w:rPr>
        <w:t xml:space="preserve">). Even just on other planets and moons in the Solar System, </w:t>
      </w:r>
      <w:r w:rsidRPr="00FA47ED">
        <w:rPr>
          <w:rStyle w:val="StyleUnderline"/>
        </w:rPr>
        <w:t>space colonies could multiply the total area available for human habitation</w:t>
      </w:r>
      <w:r w:rsidRPr="00FA47ED">
        <w:rPr>
          <w:sz w:val="16"/>
        </w:rPr>
        <w:t xml:space="preserve">. And there are many more planets around other stars, as ongoing research on exoplanets is now learning. One recent study estimates </w:t>
      </w:r>
      <w:r w:rsidRPr="00FA47ED">
        <w:rPr>
          <w:rStyle w:val="StyleUnderline"/>
        </w:rPr>
        <w:t>22 % of Sun-like stars have Earth-like exoplanets</w:t>
      </w:r>
      <w:r w:rsidRPr="00FA47ED">
        <w:rPr>
          <w:sz w:val="16"/>
        </w:rPr>
        <w:t xml:space="preserve"> (</w:t>
      </w:r>
      <w:proofErr w:type="spellStart"/>
      <w:r w:rsidRPr="00FA47ED">
        <w:rPr>
          <w:sz w:val="16"/>
        </w:rPr>
        <w:t>Petigura</w:t>
      </w:r>
      <w:proofErr w:type="spellEnd"/>
      <w:r w:rsidRPr="00FA47ED">
        <w:rPr>
          <w:sz w:val="16"/>
        </w:rPr>
        <w:t xml:space="preserve"> et al. 2013), </w:t>
      </w:r>
      <w:r w:rsidRPr="00FA47ED">
        <w:rPr>
          <w:rStyle w:val="StyleUnderline"/>
        </w:rPr>
        <w:t xml:space="preserve">implying </w:t>
      </w:r>
      <w:r w:rsidRPr="00475193">
        <w:rPr>
          <w:rStyle w:val="StyleUnderline"/>
          <w:highlight w:val="yellow"/>
        </w:rPr>
        <w:t>billions to tens of billions of potentially habitable planets</w:t>
      </w:r>
      <w:r w:rsidRPr="00FA47ED">
        <w:rPr>
          <w:sz w:val="16"/>
        </w:rPr>
        <w:t xml:space="preserve"> across the galaxy. Opportunities at any given star may also be quite a bit greater than those available only on planets. Earth only receives about one two-billionth of the Sun’s radiation. To collect all the Sun’s radiation, humanity would need a Dyson swarm (named after Dyson 1960), which is a series of structures that surrounds a star, collecting its radiation to power a civilization. A Dyson swarm around the Sun could potentially enable a civilization a billion times larger than is possible on Earth. Likewise, Dyson swarms around one billion stars would bring humanity approximately 1018 (one </w:t>
      </w:r>
      <w:proofErr w:type="gramStart"/>
      <w:r w:rsidRPr="00FA47ED">
        <w:rPr>
          <w:sz w:val="16"/>
        </w:rPr>
        <w:t>billion–billion</w:t>
      </w:r>
      <w:proofErr w:type="gramEnd"/>
      <w:r w:rsidRPr="00FA47ED">
        <w:rPr>
          <w:sz w:val="16"/>
        </w:rPr>
        <w:t xml:space="preserve">) times more energy per unit time. </w:t>
      </w:r>
      <w:r w:rsidRPr="00FA47ED">
        <w:rPr>
          <w:rStyle w:val="StyleUnderline"/>
        </w:rPr>
        <w:t>Space colonies could also increase the amount of time available for human civilization</w:t>
      </w:r>
      <w:r w:rsidRPr="00FA47ED">
        <w:rPr>
          <w:sz w:val="16"/>
        </w:rPr>
        <w:t xml:space="preserve">. Earth will remain habitable for a few billion more years (O’Malley-James et al. 2014). Stars will continue shining for about 1014 more years (Adams 2008). That gives us an additional 105 times more energy, for a total of 1023 times more energy than is available on Earth. After the stars fade, other energy sources may be available. And </w:t>
      </w:r>
      <w:r w:rsidRPr="00FA47ED">
        <w:rPr>
          <w:rStyle w:val="StyleUnderline"/>
        </w:rPr>
        <w:t>even if our current universe eventually becomes uninhabitable, it may be possible to move to other universes</w:t>
      </w:r>
      <w:r w:rsidRPr="00FA47ED">
        <w:rPr>
          <w:sz w:val="16"/>
        </w:rPr>
        <w:t xml:space="preserve"> (Kaku 2005). The physics here is speculative, but it cannot be ruled out, and hence </w:t>
      </w:r>
      <w:r w:rsidRPr="00475193">
        <w:rPr>
          <w:rStyle w:val="StyleUnderline"/>
          <w:highlight w:val="yellow"/>
        </w:rPr>
        <w:t>there is a nonzero chance of a literally infinite opportunity for space colonization</w:t>
      </w:r>
      <w:r w:rsidRPr="00FA47ED">
        <w:rPr>
          <w:sz w:val="16"/>
        </w:rPr>
        <w:t xml:space="preserve"> (Baum 2010a). Whether the opportunity is infinite or merely, say, 1023 times larger than what can be done on Earth, </w:t>
      </w:r>
      <w:r w:rsidRPr="00FA47ED">
        <w:rPr>
          <w:rStyle w:val="StyleUnderline"/>
        </w:rPr>
        <w:t>the opportunity is clearly immense</w:t>
      </w:r>
      <w:r w:rsidRPr="00FA47ED">
        <w:rPr>
          <w:sz w:val="16"/>
        </w:rPr>
        <w:t xml:space="preserve">. </w:t>
      </w:r>
      <w:proofErr w:type="gramStart"/>
      <w:r w:rsidRPr="00FA47ED">
        <w:rPr>
          <w:rStyle w:val="StyleUnderline"/>
        </w:rPr>
        <w:t>As long as</w:t>
      </w:r>
      <w:proofErr w:type="gramEnd"/>
      <w:r w:rsidRPr="00FA47ED">
        <w:rPr>
          <w:rStyle w:val="StyleUnderline"/>
        </w:rPr>
        <w:t xml:space="preserve"> space colonization is an improvement</w:t>
      </w:r>
      <w:r w:rsidRPr="00FA47ED">
        <w:rPr>
          <w:sz w:val="16"/>
        </w:rPr>
        <w:t xml:space="preserve"> (Sect. 8.3.1), then it would seem that </w:t>
      </w:r>
      <w:r w:rsidRPr="00475193">
        <w:rPr>
          <w:rStyle w:val="StyleUnderline"/>
          <w:highlight w:val="yellow"/>
        </w:rPr>
        <w:t xml:space="preserve">the </w:t>
      </w:r>
      <w:r w:rsidRPr="00475193">
        <w:rPr>
          <w:rStyle w:val="Emphasis"/>
          <w:highlight w:val="yellow"/>
        </w:rPr>
        <w:t>consequentialist should prioritize space colonization</w:t>
      </w:r>
      <w:r w:rsidRPr="00475193">
        <w:rPr>
          <w:sz w:val="16"/>
          <w:highlight w:val="yellow"/>
        </w:rPr>
        <w:t xml:space="preserve">. </w:t>
      </w:r>
      <w:r w:rsidRPr="00475193">
        <w:rPr>
          <w:rStyle w:val="StyleUnderline"/>
          <w:highlight w:val="yellow"/>
        </w:rPr>
        <w:t xml:space="preserve">The </w:t>
      </w:r>
      <w:r w:rsidRPr="00475193">
        <w:rPr>
          <w:rStyle w:val="Emphasis"/>
          <w:highlight w:val="yellow"/>
        </w:rPr>
        <w:t>sooner space colonization begins</w:t>
      </w:r>
      <w:r w:rsidRPr="00475193">
        <w:rPr>
          <w:sz w:val="16"/>
          <w:highlight w:val="yellow"/>
        </w:rPr>
        <w:t xml:space="preserve">, </w:t>
      </w:r>
      <w:r w:rsidRPr="00475193">
        <w:rPr>
          <w:rStyle w:val="StyleUnderline"/>
          <w:highlight w:val="yellow"/>
        </w:rPr>
        <w:t xml:space="preserve">the </w:t>
      </w:r>
      <w:r w:rsidRPr="00475193">
        <w:rPr>
          <w:rStyle w:val="Emphasis"/>
          <w:highlight w:val="yellow"/>
        </w:rPr>
        <w:t>more of its immense opportunity can be gained</w:t>
      </w:r>
      <w:r w:rsidRPr="00FA47ED">
        <w:rPr>
          <w:sz w:val="16"/>
        </w:rPr>
        <w:t xml:space="preserve">. Indeed, </w:t>
      </w:r>
      <w:proofErr w:type="spellStart"/>
      <w:r w:rsidRPr="00FA47ED">
        <w:rPr>
          <w:sz w:val="16"/>
        </w:rPr>
        <w:t>Ćirković</w:t>
      </w:r>
      <w:proofErr w:type="spellEnd"/>
      <w:r w:rsidRPr="00FA47ED">
        <w:rPr>
          <w:sz w:val="16"/>
        </w:rPr>
        <w:t xml:space="preserve"> (2002) </w:t>
      </w:r>
      <w:r w:rsidRPr="00FA47ED">
        <w:rPr>
          <w:rStyle w:val="StyleUnderline"/>
        </w:rPr>
        <w:t xml:space="preserve">estimates </w:t>
      </w:r>
      <w:r w:rsidRPr="00475193">
        <w:rPr>
          <w:rStyle w:val="StyleUnderline"/>
          <w:highlight w:val="yellow"/>
        </w:rPr>
        <w:t>5 × 1046 human lifetimes are lost for every century in which space colonization is delayed</w:t>
      </w:r>
      <w:r w:rsidRPr="00FA47ED">
        <w:rPr>
          <w:sz w:val="16"/>
        </w:rPr>
        <w:t xml:space="preserve">. </w:t>
      </w:r>
      <w:r w:rsidRPr="00FA47ED">
        <w:rPr>
          <w:rStyle w:val="StyleUnderline"/>
        </w:rPr>
        <w:t xml:space="preserve">There can also be large value for space colonization under </w:t>
      </w:r>
      <w:proofErr w:type="spellStart"/>
      <w:r w:rsidRPr="00FA47ED">
        <w:rPr>
          <w:rStyle w:val="Emphasis"/>
        </w:rPr>
        <w:t>ecocentric</w:t>
      </w:r>
      <w:proofErr w:type="spellEnd"/>
      <w:r w:rsidRPr="00FA47ED">
        <w:rPr>
          <w:rStyle w:val="Emphasis"/>
        </w:rPr>
        <w:t xml:space="preserve"> intrinsic value.</w:t>
      </w:r>
      <w:r w:rsidRPr="00FA47ED">
        <w:rPr>
          <w:sz w:val="16"/>
        </w:rPr>
        <w:t xml:space="preserve"> It is sometimes argued that Earth would be better off without humans. For example, the Voluntary Human Extinction Movement states that “Phasing out the human race by voluntarily ceasing to breed will allow Earth’s biosphere to return to good health” (http://vhemt.org, accessed 25 October 2015). However, this makes sense only if extraterrestrial locations are not intrinsically valued. Otherwise, </w:t>
      </w:r>
      <w:r w:rsidRPr="00475193">
        <w:rPr>
          <w:rStyle w:val="StyleUnderline"/>
          <w:highlight w:val="yellow"/>
        </w:rPr>
        <w:t xml:space="preserve">exterminating </w:t>
      </w:r>
      <w:r w:rsidRPr="00475193">
        <w:rPr>
          <w:rStyle w:val="StyleUnderline"/>
          <w:highlight w:val="yellow"/>
        </w:rPr>
        <w:lastRenderedPageBreak/>
        <w:t xml:space="preserve">humanity ruins the opportunity for humans to </w:t>
      </w:r>
      <w:r w:rsidRPr="00475193">
        <w:rPr>
          <w:rStyle w:val="Emphasis"/>
          <w:highlight w:val="yellow"/>
        </w:rPr>
        <w:t>bring flourishing ecosystems into outer space</w:t>
      </w:r>
      <w:r w:rsidRPr="00FA47ED">
        <w:rPr>
          <w:sz w:val="16"/>
        </w:rPr>
        <w:t>. Terraforming other planets or bringing ecosystems into Dyson swarms could bring immense amounts of ecosystem flourishing.</w:t>
      </w:r>
    </w:p>
    <w:p w14:paraId="45445ABA" w14:textId="3CD8E585" w:rsidR="00373BD3" w:rsidRDefault="00373BD3" w:rsidP="00D37992">
      <w:pPr>
        <w:pStyle w:val="Heading3"/>
      </w:pPr>
      <w:r>
        <w:lastRenderedPageBreak/>
        <w:t>3</w:t>
      </w:r>
    </w:p>
    <w:p w14:paraId="3015B3A0" w14:textId="77777777" w:rsidR="00373BD3" w:rsidRDefault="00373BD3" w:rsidP="00373BD3">
      <w:pPr>
        <w:pStyle w:val="Heading4"/>
      </w:pPr>
      <w:r>
        <w:t xml:space="preserve">The standard is maximizing expected </w:t>
      </w:r>
      <w:proofErr w:type="spellStart"/>
      <w:r>
        <w:t>well being</w:t>
      </w:r>
      <w:proofErr w:type="spellEnd"/>
      <w:r>
        <w:t xml:space="preserve">. [To clarify, hedonistic act util]. Prefer – </w:t>
      </w:r>
    </w:p>
    <w:p w14:paraId="4B98DCFD" w14:textId="77777777" w:rsidR="00373BD3" w:rsidRPr="00716136" w:rsidRDefault="00373BD3" w:rsidP="00373BD3">
      <w:pPr>
        <w:pStyle w:val="Heading4"/>
        <w:spacing w:line="240" w:lineRule="auto"/>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4262A3E9" w14:textId="77777777" w:rsidR="00373BD3" w:rsidRPr="00716136" w:rsidRDefault="00373BD3" w:rsidP="00373BD3">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5D36FEDB" w14:textId="77777777" w:rsidR="00373BD3" w:rsidRDefault="00373BD3" w:rsidP="00373BD3">
      <w:pPr>
        <w:rPr>
          <w:rStyle w:val="StyleUnderline"/>
          <w:rFonts w:asciiTheme="majorHAnsi" w:hAnsiTheme="majorHAnsi" w:cstheme="majorHAnsi"/>
        </w:rPr>
      </w:pPr>
      <w:r w:rsidRPr="00716136">
        <w:rPr>
          <w:rFonts w:asciiTheme="majorHAnsi" w:hAnsiTheme="majorHAnsi" w:cstheme="majorHAnsi"/>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16136">
        <w:rPr>
          <w:rStyle w:val="StyleUnderline"/>
          <w:rFonts w:asciiTheme="majorHAnsi" w:hAnsiTheme="majorHAnsi" w:cstheme="majorHAnsi"/>
          <w:highlight w:val="green"/>
        </w:rPr>
        <w:t xml:space="preserve">pleasure is intrinsically </w:t>
      </w:r>
      <w:proofErr w:type="gramStart"/>
      <w:r w:rsidRPr="00716136">
        <w:rPr>
          <w:rStyle w:val="StyleUnderline"/>
          <w:rFonts w:asciiTheme="majorHAnsi" w:hAnsiTheme="majorHAnsi" w:cstheme="majorHAnsi"/>
          <w:highlight w:val="green"/>
        </w:rPr>
        <w:t>valuable</w:t>
      </w:r>
      <w:proofErr w:type="gramEnd"/>
      <w:r w:rsidRPr="00716136">
        <w:rPr>
          <w:rStyle w:val="StyleUnderline"/>
          <w:rFonts w:asciiTheme="majorHAnsi" w:hAnsiTheme="majorHAnsi" w:cstheme="majorHAnsi"/>
          <w:highlight w:val="green"/>
        </w:rPr>
        <w:t xml:space="preserve"> and pain is intrinsically </w:t>
      </w:r>
      <w:proofErr w:type="spellStart"/>
      <w:r w:rsidRPr="00716136">
        <w:rPr>
          <w:rStyle w:val="StyleUnderline"/>
          <w:rFonts w:asciiTheme="majorHAnsi" w:hAnsiTheme="majorHAnsi" w:cstheme="majorHAnsi"/>
          <w:highlight w:val="green"/>
        </w:rPr>
        <w:t>disvaluable</w:t>
      </w:r>
      <w:proofErr w:type="spellEnd"/>
      <w:r w:rsidRPr="00716136">
        <w:rPr>
          <w:rStyle w:val="StyleUnderline"/>
          <w:rFonts w:asciiTheme="majorHAnsi" w:hAnsiTheme="majorHAnsi" w:cstheme="majorHAnsi"/>
        </w:rPr>
        <w:t>.</w:t>
      </w:r>
      <w:r w:rsidRPr="00716136">
        <w:rPr>
          <w:rFonts w:asciiTheme="majorHAnsi" w:hAnsiTheme="majorHAnsi" w:cstheme="majorHAnsi"/>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16136">
        <w:rPr>
          <w:rFonts w:asciiTheme="majorHAnsi" w:hAnsiTheme="majorHAnsi" w:cstheme="majorHAnsi"/>
        </w:rPr>
        <w:t xml:space="preserve"> This inclusion makes intuitive sense, moreover, for </w:t>
      </w:r>
      <w:r w:rsidRPr="00716136">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716136">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16136">
        <w:rPr>
          <w:rFonts w:asciiTheme="majorHAnsi" w:hAnsiTheme="majorHAnsi" w:cstheme="majorHAnsi"/>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716136">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716136">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716136">
        <w:rPr>
          <w:rFonts w:asciiTheme="majorHAnsi" w:hAnsiTheme="majorHAnsi" w:cstheme="majorHAnsi"/>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716136">
        <w:rPr>
          <w:rFonts w:asciiTheme="majorHAnsi" w:hAnsiTheme="majorHAnsi" w:cstheme="majorHAnsi"/>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716136">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716136">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716136">
        <w:rPr>
          <w:rFonts w:asciiTheme="majorHAnsi" w:hAnsiTheme="majorHAnsi" w:cstheme="majorHAnsi"/>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716136">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16136">
        <w:rPr>
          <w:rStyle w:val="StyleUnderline"/>
          <w:rFonts w:asciiTheme="majorHAnsi" w:hAnsiTheme="majorHAnsi" w:cstheme="majorHAnsi"/>
          <w:highlight w:val="green"/>
        </w:rPr>
        <w:t>pleasure and pain</w:t>
      </w:r>
      <w:r w:rsidRPr="00716136">
        <w:rPr>
          <w:rStyle w:val="StyleUnderline"/>
          <w:rFonts w:asciiTheme="majorHAnsi" w:hAnsiTheme="majorHAnsi" w:cstheme="majorHAnsi"/>
        </w:rPr>
        <w:t xml:space="preserve"> are </w:t>
      </w:r>
      <w:r w:rsidRPr="00716136">
        <w:rPr>
          <w:rStyle w:val="StyleUnderline"/>
          <w:rFonts w:asciiTheme="majorHAnsi" w:hAnsiTheme="majorHAnsi" w:cstheme="majorHAnsi"/>
          <w:highlight w:val="green"/>
        </w:rPr>
        <w:t>both</w:t>
      </w:r>
      <w:r w:rsidRPr="00716136">
        <w:rPr>
          <w:rStyle w:val="StyleUnderline"/>
          <w:rFonts w:asciiTheme="majorHAnsi" w:hAnsiTheme="majorHAnsi" w:cstheme="majorHAnsi"/>
        </w:rPr>
        <w:t xml:space="preserve"> places where we </w:t>
      </w:r>
      <w:r w:rsidRPr="00716136">
        <w:rPr>
          <w:rStyle w:val="StyleUnderline"/>
          <w:rFonts w:asciiTheme="majorHAnsi" w:hAnsiTheme="majorHAnsi" w:cstheme="majorHAnsi"/>
          <w:highlight w:val="green"/>
        </w:rPr>
        <w:t>reach the end of the line in matters of value.</w:t>
      </w:r>
      <w:r w:rsidRPr="00716136">
        <w:rPr>
          <w:rStyle w:val="StyleUnderline"/>
          <w:rFonts w:asciiTheme="majorHAnsi" w:hAnsiTheme="majorHAnsi" w:cstheme="majorHAnsi"/>
        </w:rPr>
        <w:t xml:space="preserve"> </w:t>
      </w:r>
    </w:p>
    <w:p w14:paraId="21DBEFE7" w14:textId="77777777" w:rsidR="00373BD3" w:rsidRDefault="00373BD3" w:rsidP="00373BD3">
      <w:pPr>
        <w:pStyle w:val="Heading4"/>
      </w:pPr>
      <w:r>
        <w:t>2] No intent foresight distinction for states.</w:t>
      </w:r>
    </w:p>
    <w:p w14:paraId="0D8F2A51" w14:textId="77777777" w:rsidR="00373BD3" w:rsidRPr="00152744" w:rsidRDefault="00373BD3" w:rsidP="00373BD3">
      <w:pPr>
        <w:rPr>
          <w:rStyle w:val="StyleUnderline"/>
          <w:b/>
          <w:sz w:val="16"/>
          <w:u w:val="none"/>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48571E25" w14:textId="77777777" w:rsidR="00373BD3" w:rsidRDefault="00373BD3" w:rsidP="00373BD3">
      <w:pPr>
        <w:rPr>
          <w:rStyle w:val="StyleUnderlin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w:t>
      </w:r>
      <w:r w:rsidRPr="003152F9">
        <w:rPr>
          <w:rStyle w:val="StyleUnderline"/>
        </w:rPr>
        <w:lastRenderedPageBreak/>
        <w:t>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512C5E89" w14:textId="77777777" w:rsidR="00373BD3" w:rsidRDefault="00373BD3" w:rsidP="00373BD3">
      <w:pPr>
        <w:rPr>
          <w:rStyle w:val="StyleUnderline"/>
        </w:rPr>
      </w:pPr>
    </w:p>
    <w:p w14:paraId="2E339998" w14:textId="77777777" w:rsidR="00373BD3" w:rsidRPr="00C53FB5" w:rsidRDefault="00373BD3" w:rsidP="00373BD3">
      <w:pPr>
        <w:pStyle w:val="Heading4"/>
        <w:rPr>
          <w:rFonts w:asciiTheme="majorHAnsi" w:hAnsiTheme="majorHAnsi" w:cstheme="majorHAnsi"/>
          <w:bCs w:val="0"/>
          <w:color w:val="000000" w:themeColor="text1"/>
        </w:rPr>
      </w:pPr>
      <w:r>
        <w:lastRenderedPageBreak/>
        <w:t xml:space="preserve">3] </w:t>
      </w:r>
      <w:r w:rsidRPr="00C53FB5">
        <w:rPr>
          <w:rFonts w:asciiTheme="majorHAnsi" w:hAnsiTheme="majorHAnsi" w:cstheme="majorHAnsi"/>
          <w:color w:val="000000" w:themeColor="text1"/>
        </w:rPr>
        <w:t xml:space="preserve">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0C981E4F" w14:textId="77777777" w:rsidR="00373BD3" w:rsidRDefault="00373BD3" w:rsidP="00373BD3">
      <w:pPr>
        <w:pStyle w:val="Heading4"/>
        <w:rPr>
          <w:rFonts w:asciiTheme="majorHAnsi" w:hAnsiTheme="majorHAnsi" w:cstheme="majorHAnsi"/>
          <w:bCs w:val="0"/>
        </w:rPr>
      </w:pPr>
      <w:r w:rsidRPr="00C53FB5">
        <w:rPr>
          <w:rFonts w:asciiTheme="majorHAnsi" w:hAnsiTheme="majorHAnsi" w:cstheme="majorHAnsi"/>
        </w:rPr>
        <w:t xml:space="preserve">Outweighs- A] </w:t>
      </w:r>
      <w:r w:rsidRPr="00C53FB5">
        <w:rPr>
          <w:rFonts w:asciiTheme="majorHAnsi" w:hAnsiTheme="majorHAnsi" w:cstheme="majorHAnsi"/>
          <w:u w:val="single"/>
        </w:rPr>
        <w:t>Parsimony</w:t>
      </w:r>
      <w:r w:rsidRPr="00C53FB5">
        <w:rPr>
          <w:rFonts w:asciiTheme="majorHAnsi" w:hAnsiTheme="majorHAnsi" w:cstheme="majorHAnsi"/>
        </w:rPr>
        <w:t xml:space="preserve">- metaphysics relies on long chains of questionable claims that make conclusions less likely. B] </w:t>
      </w:r>
      <w:r w:rsidRPr="00C53FB5">
        <w:rPr>
          <w:rFonts w:asciiTheme="majorHAnsi" w:hAnsiTheme="majorHAnsi" w:cstheme="majorHAnsi"/>
          <w:u w:val="single"/>
        </w:rPr>
        <w:t>Hijacks</w:t>
      </w:r>
      <w:r w:rsidRPr="00C53FB5">
        <w:rPr>
          <w:rFonts w:asciiTheme="majorHAnsi" w:hAnsiTheme="majorHAnsi" w:cstheme="majorHAnsi"/>
        </w:rPr>
        <w:t xml:space="preserve">- intuitions are inevitable since even every framework must take some unjustified assumption as a starting point. </w:t>
      </w:r>
    </w:p>
    <w:p w14:paraId="00087837" w14:textId="011C61A2" w:rsidR="00373BD3" w:rsidRDefault="00373BD3" w:rsidP="00373BD3"/>
    <w:p w14:paraId="788BF5DD" w14:textId="77777777" w:rsidR="00373BD3" w:rsidRPr="00FA47ED" w:rsidRDefault="00373BD3" w:rsidP="00373BD3">
      <w:pPr>
        <w:pStyle w:val="Heading4"/>
      </w:pPr>
      <w:r>
        <w:t xml:space="preserve">4] </w:t>
      </w:r>
      <w:r w:rsidRPr="00FA47ED">
        <w:t xml:space="preserve">Prefer consequentialism to moral purity – moral purity and prioritizing specific groups causes </w:t>
      </w:r>
      <w:r w:rsidRPr="00FA47ED">
        <w:rPr>
          <w:u w:val="single"/>
        </w:rPr>
        <w:t>complicity in injustice</w:t>
      </w:r>
    </w:p>
    <w:p w14:paraId="2C640EEE" w14:textId="77777777" w:rsidR="00373BD3" w:rsidRPr="00FA47ED" w:rsidRDefault="00373BD3" w:rsidP="00373BD3">
      <w:pPr>
        <w:rPr>
          <w:rStyle w:val="StyleUnderline"/>
        </w:rPr>
      </w:pPr>
      <w:r w:rsidRPr="00373BD3">
        <w:rPr>
          <w:rStyle w:val="Emphasis"/>
        </w:rPr>
        <w:t>Isaac 02</w:t>
      </w:r>
      <w:r w:rsidRPr="00FA47ED">
        <w:rPr>
          <w:rStyle w:val="StyleUnderline"/>
        </w:rPr>
        <w:t xml:space="preserve"> – Professor of Political Science at Indiana-Bloomington</w:t>
      </w:r>
    </w:p>
    <w:p w14:paraId="159D8CD1" w14:textId="77777777" w:rsidR="00373BD3" w:rsidRPr="00FA47ED" w:rsidRDefault="00373BD3" w:rsidP="00373BD3">
      <w:pPr>
        <w:rPr>
          <w:sz w:val="16"/>
          <w:szCs w:val="16"/>
        </w:rPr>
      </w:pPr>
      <w:r w:rsidRPr="00FA47ED">
        <w:rPr>
          <w:sz w:val="16"/>
          <w:szCs w:val="16"/>
        </w:rPr>
        <w:t>(Jeffrey, “Ends, Means, and Politics,” Dissent Magazine 49(2), Spring 2002)</w:t>
      </w:r>
    </w:p>
    <w:p w14:paraId="582FE4EC" w14:textId="77777777" w:rsidR="00373BD3" w:rsidRPr="00FA47ED" w:rsidRDefault="00373BD3" w:rsidP="00373BD3">
      <w:pPr>
        <w:rPr>
          <w:sz w:val="16"/>
          <w:szCs w:val="16"/>
        </w:rPr>
      </w:pPr>
      <w:r w:rsidRPr="00FA47ED">
        <w:rPr>
          <w:sz w:val="16"/>
          <w:szCs w:val="16"/>
        </w:rPr>
        <w:t xml:space="preserve">Power is not a dirty word or an unfortunate feature of the world. It is the core of politics. Power is the ability to effect outcomes in the world. Politics, in large part, involves contests over the distribution and use of power. To accomplish anything in the political world, one must attend to the means that are necessary to bring it about. And to develop such means is to develop, and to exercise, power. To say this is not to say that power is beyond morality. It is to say that power is not reducible to morality. As writers such as </w:t>
      </w:r>
      <w:proofErr w:type="spellStart"/>
      <w:r w:rsidRPr="00FA47ED">
        <w:rPr>
          <w:sz w:val="16"/>
          <w:szCs w:val="16"/>
        </w:rPr>
        <w:t>Niccolo</w:t>
      </w:r>
      <w:proofErr w:type="spellEnd"/>
      <w:r w:rsidRPr="00FA47ED">
        <w:rPr>
          <w:sz w:val="16"/>
          <w:szCs w:val="16"/>
        </w:rPr>
        <w:t xml:space="preserve"> Machiavelli, Max Weber, Reinhold Niebuhr, and Hannah Arendt have taught, an </w:t>
      </w:r>
      <w:r w:rsidRPr="00373BD3">
        <w:rPr>
          <w:rStyle w:val="StyleUnderline"/>
          <w:highlight w:val="yellow"/>
        </w:rPr>
        <w:t xml:space="preserve">unyielding concern with moral goodness </w:t>
      </w:r>
      <w:r w:rsidRPr="00373BD3">
        <w:rPr>
          <w:rStyle w:val="Emphasis"/>
          <w:highlight w:val="yellow"/>
        </w:rPr>
        <w:t>undercuts political responsibility</w:t>
      </w:r>
      <w:r w:rsidRPr="00FA47ED">
        <w:rPr>
          <w:sz w:val="16"/>
          <w:szCs w:val="16"/>
        </w:rPr>
        <w:t xml:space="preserve">. The concern may be morally laudable, reflecting a kind of personal integrity, but it suffers from three fatal flaws: (1) It fails to see that the </w:t>
      </w:r>
      <w:r w:rsidRPr="00373BD3">
        <w:rPr>
          <w:rStyle w:val="StyleUnderline"/>
          <w:highlight w:val="yellow"/>
        </w:rPr>
        <w:t>purity o</w:t>
      </w:r>
      <w:r w:rsidRPr="00FA47ED">
        <w:rPr>
          <w:rStyle w:val="StyleUnderline"/>
        </w:rPr>
        <w:t>f</w:t>
      </w:r>
      <w:r w:rsidRPr="00FA47ED">
        <w:rPr>
          <w:sz w:val="16"/>
          <w:szCs w:val="16"/>
        </w:rPr>
        <w:t xml:space="preserve"> one's </w:t>
      </w:r>
      <w:r w:rsidRPr="00373BD3">
        <w:rPr>
          <w:rStyle w:val="StyleUnderline"/>
          <w:highlight w:val="yellow"/>
        </w:rPr>
        <w:t>intention does not ensure</w:t>
      </w:r>
      <w:r w:rsidRPr="00FA47ED">
        <w:rPr>
          <w:sz w:val="16"/>
          <w:szCs w:val="16"/>
        </w:rPr>
        <w:t xml:space="preserve"> the achievement of </w:t>
      </w:r>
      <w:r w:rsidRPr="00373BD3">
        <w:rPr>
          <w:rStyle w:val="StyleUnderline"/>
          <w:highlight w:val="yellow"/>
        </w:rPr>
        <w:t>what one intends</w:t>
      </w:r>
      <w:r w:rsidRPr="00FA47ED">
        <w:rPr>
          <w:sz w:val="16"/>
          <w:szCs w:val="16"/>
        </w:rPr>
        <w:t xml:space="preserve">. Abjuring violence or refusing to make common cause with morally compromised parties may seem like the right thing; but </w:t>
      </w:r>
      <w:r w:rsidRPr="00FA47ED">
        <w:rPr>
          <w:rStyle w:val="StyleUnderline"/>
        </w:rPr>
        <w:t>if</w:t>
      </w:r>
      <w:r w:rsidRPr="00FA47ED">
        <w:rPr>
          <w:sz w:val="16"/>
          <w:szCs w:val="16"/>
        </w:rPr>
        <w:t xml:space="preserve"> such </w:t>
      </w:r>
      <w:r w:rsidRPr="00FA47ED">
        <w:rPr>
          <w:rStyle w:val="StyleUnderline"/>
        </w:rPr>
        <w:t>tactics entail impotence</w:t>
      </w:r>
      <w:r w:rsidRPr="00FA47ED">
        <w:rPr>
          <w:sz w:val="16"/>
          <w:szCs w:val="16"/>
        </w:rPr>
        <w:t xml:space="preserve">, then </w:t>
      </w:r>
      <w:r w:rsidRPr="00373BD3">
        <w:rPr>
          <w:rStyle w:val="StyleUnderline"/>
          <w:highlight w:val="yellow"/>
        </w:rPr>
        <w:t>it is hard to view them as serving any</w:t>
      </w:r>
      <w:r w:rsidRPr="00FA47ED">
        <w:rPr>
          <w:sz w:val="16"/>
          <w:szCs w:val="16"/>
        </w:rPr>
        <w:t xml:space="preserve"> moral </w:t>
      </w:r>
      <w:r w:rsidRPr="00373BD3">
        <w:rPr>
          <w:rStyle w:val="StyleUnderline"/>
          <w:highlight w:val="yellow"/>
        </w:rPr>
        <w:t xml:space="preserve">good beyond the </w:t>
      </w:r>
      <w:r w:rsidRPr="00373BD3">
        <w:rPr>
          <w:rStyle w:val="Emphasis"/>
          <w:highlight w:val="yellow"/>
        </w:rPr>
        <w:t>clean conscience</w:t>
      </w:r>
      <w:r w:rsidRPr="00373BD3">
        <w:rPr>
          <w:rStyle w:val="StyleUnderline"/>
          <w:highlight w:val="yellow"/>
        </w:rPr>
        <w:t xml:space="preserve"> of their supporters</w:t>
      </w:r>
      <w:r w:rsidRPr="00FA47ED">
        <w:rPr>
          <w:sz w:val="16"/>
          <w:szCs w:val="16"/>
        </w:rPr>
        <w:t xml:space="preserve">; (2) it fails to see that </w:t>
      </w:r>
      <w:r w:rsidRPr="00FA47ED">
        <w:rPr>
          <w:rStyle w:val="StyleUnderline"/>
        </w:rPr>
        <w:t>in a world of</w:t>
      </w:r>
      <w:r w:rsidRPr="00FA47ED">
        <w:rPr>
          <w:sz w:val="16"/>
          <w:szCs w:val="16"/>
        </w:rPr>
        <w:t xml:space="preserve"> real </w:t>
      </w:r>
      <w:r w:rsidRPr="00FA47ED">
        <w:rPr>
          <w:rStyle w:val="StyleUnderline"/>
        </w:rPr>
        <w:t>violence</w:t>
      </w:r>
      <w:r w:rsidRPr="00FA47ED">
        <w:rPr>
          <w:sz w:val="16"/>
          <w:szCs w:val="16"/>
        </w:rPr>
        <w:t xml:space="preserve"> and injustice, </w:t>
      </w:r>
      <w:r w:rsidRPr="00373BD3">
        <w:rPr>
          <w:rStyle w:val="StyleUnderline"/>
          <w:highlight w:val="yellow"/>
        </w:rPr>
        <w:t>moral purity is</w:t>
      </w:r>
      <w:r w:rsidRPr="00FA47ED">
        <w:rPr>
          <w:sz w:val="16"/>
          <w:szCs w:val="16"/>
        </w:rPr>
        <w:t xml:space="preserve"> not simply a form of powerlessness; it is often a form of </w:t>
      </w:r>
      <w:r w:rsidRPr="00373BD3">
        <w:rPr>
          <w:rStyle w:val="Emphasis"/>
          <w:highlight w:val="yellow"/>
        </w:rPr>
        <w:t>complicity in injustice</w:t>
      </w:r>
      <w:r w:rsidRPr="00FA47ED">
        <w:rPr>
          <w:sz w:val="16"/>
          <w:szCs w:val="16"/>
        </w:rPr>
        <w:t xml:space="preserve">. </w:t>
      </w:r>
      <w:proofErr w:type="gramStart"/>
      <w:r w:rsidRPr="00FA47ED">
        <w:rPr>
          <w:sz w:val="16"/>
          <w:szCs w:val="16"/>
        </w:rPr>
        <w:t>This is why</w:t>
      </w:r>
      <w:proofErr w:type="gramEnd"/>
      <w:r w:rsidRPr="00FA47ED">
        <w:rPr>
          <w:sz w:val="16"/>
          <w:szCs w:val="16"/>
        </w:rPr>
        <w:t xml:space="preserve">, from the standpoint of politics--as opposed to religion--pacifism is always a potentially immoral stand. In categorically repudiating violence, it refuses in principle to oppose certain violent injustices with any effect; and (3) it fails to see that </w:t>
      </w:r>
      <w:r w:rsidRPr="00373BD3">
        <w:rPr>
          <w:rStyle w:val="StyleUnderline"/>
          <w:highlight w:val="yellow"/>
        </w:rPr>
        <w:t xml:space="preserve">politics is as much about </w:t>
      </w:r>
      <w:r w:rsidRPr="00373BD3">
        <w:rPr>
          <w:rStyle w:val="Emphasis"/>
          <w:highlight w:val="yellow"/>
        </w:rPr>
        <w:t>unintended consequences</w:t>
      </w:r>
      <w:r w:rsidRPr="00373BD3">
        <w:rPr>
          <w:rStyle w:val="StyleUnderline"/>
          <w:highlight w:val="yellow"/>
        </w:rPr>
        <w:t xml:space="preserve"> as</w:t>
      </w:r>
      <w:r w:rsidRPr="00FA47ED">
        <w:rPr>
          <w:sz w:val="16"/>
          <w:szCs w:val="16"/>
        </w:rPr>
        <w:t xml:space="preserve"> it is about </w:t>
      </w:r>
      <w:r w:rsidRPr="00FA47ED">
        <w:rPr>
          <w:rStyle w:val="StyleUnderline"/>
        </w:rPr>
        <w:t xml:space="preserve">intentions; it is </w:t>
      </w:r>
      <w:r w:rsidRPr="00373BD3">
        <w:rPr>
          <w:rStyle w:val="StyleUnderline"/>
          <w:highlight w:val="yellow"/>
        </w:rPr>
        <w:t xml:space="preserve">the </w:t>
      </w:r>
      <w:r w:rsidRPr="00373BD3">
        <w:rPr>
          <w:rStyle w:val="Emphasis"/>
          <w:highlight w:val="yellow"/>
        </w:rPr>
        <w:t>effects of action</w:t>
      </w:r>
      <w:r w:rsidRPr="00FA47ED">
        <w:rPr>
          <w:sz w:val="16"/>
          <w:szCs w:val="16"/>
        </w:rPr>
        <w:t xml:space="preserve">, rather than the motives of action, </w:t>
      </w:r>
      <w:r w:rsidRPr="00FA47ED">
        <w:rPr>
          <w:rStyle w:val="StyleUnderline"/>
        </w:rPr>
        <w:t>that is most significant</w:t>
      </w:r>
      <w:r w:rsidRPr="00FA47ED">
        <w:rPr>
          <w:sz w:val="16"/>
          <w:szCs w:val="16"/>
        </w:rPr>
        <w:t>. Just as the alignment with "good" may engender impotence, it is often the pursuit of "good" that generates evil. This is the lesson of communism in the twentieth century: it is not enough that one's goals be sincere or idealistic; it is equally important, always, to ask about the effects of pursuing these goals and to judge these effects in pragmatic and historically contextualized ways. Moral absolutism inhibits this judgment. It alienates those who are not true believers. It promotes arrogance. And it undermines political effectiveness.</w:t>
      </w:r>
    </w:p>
    <w:p w14:paraId="38DA439E" w14:textId="406E1803" w:rsidR="00373BD3" w:rsidRPr="00C6422A" w:rsidRDefault="00373BD3" w:rsidP="00373BD3"/>
    <w:p w14:paraId="5FF87BAB" w14:textId="77777777" w:rsidR="00373BD3" w:rsidRPr="002A192D" w:rsidRDefault="00373BD3" w:rsidP="00373BD3">
      <w:pPr>
        <w:pStyle w:val="Heading4"/>
        <w:rPr>
          <w:rFonts w:asciiTheme="majorHAnsi" w:hAnsiTheme="majorHAnsi" w:cstheme="majorHAnsi"/>
        </w:rPr>
      </w:pPr>
      <w:r w:rsidRPr="002A192D">
        <w:rPr>
          <w:rFonts w:asciiTheme="majorHAnsi" w:hAnsiTheme="majorHAnsi" w:cstheme="majorHAnsi"/>
        </w:rPr>
        <w:t xml:space="preserve">Impact calc – </w:t>
      </w:r>
    </w:p>
    <w:p w14:paraId="5AAD36F9" w14:textId="77777777" w:rsidR="00373BD3" w:rsidRPr="002A192D" w:rsidRDefault="00373BD3" w:rsidP="00373BD3">
      <w:pPr>
        <w:pStyle w:val="Heading4"/>
        <w:rPr>
          <w:rFonts w:asciiTheme="majorHAnsi" w:hAnsiTheme="majorHAnsi" w:cstheme="majorHAnsi"/>
        </w:rPr>
      </w:pPr>
      <w:r>
        <w:rPr>
          <w:rFonts w:asciiTheme="majorHAnsi" w:hAnsiTheme="majorHAnsi" w:cstheme="majorHAnsi"/>
        </w:rPr>
        <w:t>Extinction m</w:t>
      </w:r>
      <w:r w:rsidRPr="002A192D">
        <w:rPr>
          <w:rFonts w:asciiTheme="majorHAnsi" w:hAnsiTheme="majorHAnsi" w:cstheme="majorHAnsi"/>
        </w:rPr>
        <w:t xml:space="preserve">athematically </w:t>
      </w:r>
      <w:r w:rsidRPr="002A192D">
        <w:rPr>
          <w:rFonts w:asciiTheme="majorHAnsi" w:hAnsiTheme="majorHAnsi" w:cstheme="majorHAnsi"/>
          <w:u w:val="single"/>
        </w:rPr>
        <w:t>outweighs</w:t>
      </w:r>
      <w:r w:rsidRPr="002A192D">
        <w:rPr>
          <w:rFonts w:asciiTheme="majorHAnsi" w:hAnsiTheme="majorHAnsi" w:cstheme="majorHAnsi"/>
        </w:rPr>
        <w:t>.</w:t>
      </w:r>
    </w:p>
    <w:p w14:paraId="4222CC7E" w14:textId="77777777" w:rsidR="00373BD3" w:rsidRPr="002A192D" w:rsidRDefault="00373BD3" w:rsidP="00373BD3">
      <w:pPr>
        <w:rPr>
          <w:rFonts w:asciiTheme="majorHAnsi" w:hAnsiTheme="majorHAnsi" w:cstheme="majorHAnsi"/>
        </w:rPr>
      </w:pPr>
      <w:r w:rsidRPr="002A192D">
        <w:rPr>
          <w:rStyle w:val="Heading4Char"/>
          <w:rFonts w:asciiTheme="majorHAnsi" w:hAnsiTheme="majorHAnsi" w:cstheme="majorHAnsi"/>
        </w:rPr>
        <w:t>MacAskill 14</w:t>
      </w:r>
      <w:r w:rsidRPr="002A192D">
        <w:rPr>
          <w:rFonts w:asciiTheme="majorHAnsi" w:hAnsiTheme="majorHAnsi" w:cstheme="majorHAnsi"/>
        </w:rPr>
        <w:t xml:space="preserve"> [William, Oxford Philosopher and youngest tenured philosopher in the world, Normative Uncertainty, 2014]</w:t>
      </w:r>
    </w:p>
    <w:p w14:paraId="4C0BD60A" w14:textId="77777777" w:rsidR="00373BD3" w:rsidRPr="002A192D" w:rsidRDefault="00373BD3" w:rsidP="00373BD3">
      <w:pPr>
        <w:rPr>
          <w:rFonts w:asciiTheme="majorHAnsi" w:hAnsiTheme="majorHAnsi" w:cstheme="majorHAnsi"/>
          <w:szCs w:val="26"/>
        </w:rPr>
      </w:pPr>
      <w:proofErr w:type="gramStart"/>
      <w:r w:rsidRPr="002A192D">
        <w:rPr>
          <w:rStyle w:val="StyleUnderline"/>
          <w:rFonts w:asciiTheme="majorHAnsi" w:hAnsiTheme="majorHAnsi" w:cstheme="majorHAnsi"/>
          <w:sz w:val="26"/>
          <w:szCs w:val="26"/>
        </w:rPr>
        <w:t>The human race</w:t>
      </w:r>
      <w:proofErr w:type="gramEnd"/>
      <w:r w:rsidRPr="002A192D">
        <w:rPr>
          <w:rStyle w:val="StyleUnderline"/>
          <w:rFonts w:asciiTheme="majorHAnsi" w:hAnsiTheme="majorHAnsi" w:cstheme="majorHAnsi"/>
          <w:sz w:val="26"/>
          <w:szCs w:val="26"/>
        </w:rPr>
        <w:t xml:space="preserve"> might go extinct </w:t>
      </w:r>
      <w:r w:rsidRPr="002A192D">
        <w:rPr>
          <w:rFonts w:asciiTheme="majorHAnsi" w:hAnsiTheme="majorHAnsi" w:cstheme="majorHAnsi"/>
          <w:szCs w:val="26"/>
        </w:rPr>
        <w:t xml:space="preserve">from a number of causes: asteroids, </w:t>
      </w:r>
      <w:proofErr w:type="spellStart"/>
      <w:r w:rsidRPr="002A192D">
        <w:rPr>
          <w:rFonts w:asciiTheme="majorHAnsi" w:hAnsiTheme="majorHAnsi" w:cstheme="majorHAnsi"/>
          <w:szCs w:val="26"/>
        </w:rPr>
        <w:t>supervolcanoes</w:t>
      </w:r>
      <w:proofErr w:type="spellEnd"/>
      <w:r w:rsidRPr="002A192D">
        <w:rPr>
          <w:rFonts w:asciiTheme="majorHAnsi" w:hAnsiTheme="majorHAnsi" w:cstheme="majorHAnsi"/>
          <w:szCs w:val="26"/>
        </w:rPr>
        <w:t xml:space="preserve">, runaway climate change, pandemics, nuclear war, and the development and use of dangerous new technologies such as synthetic biology, all pose risks (even if very small) to the continued survival of the human race.184 And </w:t>
      </w:r>
      <w:r w:rsidRPr="002A192D">
        <w:rPr>
          <w:rStyle w:val="StyleUnderline"/>
          <w:rFonts w:asciiTheme="majorHAnsi" w:hAnsiTheme="majorHAnsi" w:cstheme="majorHAnsi"/>
          <w:sz w:val="26"/>
          <w:szCs w:val="26"/>
        </w:rPr>
        <w:t xml:space="preserve">different moral views give opposing answers to </w:t>
      </w:r>
      <w:r w:rsidRPr="002A192D">
        <w:rPr>
          <w:rStyle w:val="StyleUnderline"/>
          <w:rFonts w:asciiTheme="majorHAnsi" w:hAnsiTheme="majorHAnsi" w:cstheme="majorHAnsi"/>
          <w:sz w:val="26"/>
          <w:szCs w:val="26"/>
        </w:rPr>
        <w:lastRenderedPageBreak/>
        <w:t xml:space="preserve">question of whether this would be a </w:t>
      </w:r>
      <w:r w:rsidRPr="002A192D">
        <w:rPr>
          <w:rFonts w:asciiTheme="majorHAnsi" w:hAnsiTheme="majorHAnsi" w:cstheme="majorHAnsi"/>
          <w:szCs w:val="26"/>
        </w:rPr>
        <w:t>good</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or a </w:t>
      </w:r>
      <w:r w:rsidRPr="002A192D">
        <w:rPr>
          <w:rStyle w:val="StyleUnderline"/>
          <w:rFonts w:asciiTheme="majorHAnsi" w:hAnsiTheme="majorHAnsi" w:cstheme="majorHAnsi"/>
          <w:sz w:val="26"/>
          <w:szCs w:val="26"/>
        </w:rPr>
        <w:t>bad thing</w:t>
      </w:r>
      <w:r w:rsidRPr="002A192D">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2A192D">
        <w:rPr>
          <w:rFonts w:asciiTheme="majorHAnsi" w:hAnsiTheme="majorHAnsi" w:cstheme="majorHAnsi"/>
          <w:szCs w:val="26"/>
        </w:rPr>
        <w:t>thing.For</w:t>
      </w:r>
      <w:proofErr w:type="spellEnd"/>
      <w:r w:rsidRPr="002A192D">
        <w:rPr>
          <w:rFonts w:asciiTheme="majorHAnsi" w:hAnsiTheme="majorHAnsi" w:cstheme="majorHAnsi"/>
          <w:szCs w:val="26"/>
        </w:rPr>
        <w:t xml:space="preserve"> example, one might regard the prevention of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such as war and genocide, as being much more important than the promotion of objective goods, such as scientific and artistic progress. If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continues its future will inevitably involve suffering as well as happiness, and objective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as well as objective goods. So, if one weights the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sufficiently heavily against the goods, or if one is sufficiently pessimistic about humanity’s ability to achieve good outcomes, then one will regard human extinction as a good thing.187 </w:t>
      </w:r>
      <w:r w:rsidRPr="002A192D">
        <w:rPr>
          <w:rStyle w:val="StyleUnderline"/>
          <w:rFonts w:asciiTheme="majorHAnsi" w:hAnsiTheme="majorHAnsi" w:cstheme="majorHAnsi"/>
          <w:sz w:val="26"/>
          <w:szCs w:val="26"/>
        </w:rPr>
        <w:t xml:space="preserve">However, even if we believe in a moral view </w:t>
      </w:r>
      <w:r w:rsidRPr="002A192D">
        <w:rPr>
          <w:rFonts w:asciiTheme="majorHAnsi" w:hAnsiTheme="majorHAnsi" w:cstheme="majorHAnsi"/>
          <w:szCs w:val="26"/>
        </w:rPr>
        <w:t xml:space="preserve">according to </w:t>
      </w:r>
      <w:r w:rsidRPr="002A192D">
        <w:rPr>
          <w:rStyle w:val="StyleUnderline"/>
          <w:rFonts w:asciiTheme="majorHAnsi" w:hAnsiTheme="majorHAnsi" w:cstheme="majorHAnsi"/>
          <w:sz w:val="26"/>
          <w:szCs w:val="26"/>
        </w:rPr>
        <w:t xml:space="preserve">which human extinction would be a good thing, </w:t>
      </w:r>
      <w:r w:rsidRPr="002A192D">
        <w:rPr>
          <w:rStyle w:val="StyleUnderline"/>
          <w:rFonts w:asciiTheme="majorHAnsi" w:hAnsiTheme="majorHAnsi" w:cstheme="majorHAnsi"/>
          <w:sz w:val="26"/>
          <w:szCs w:val="26"/>
          <w:highlight w:val="green"/>
        </w:rPr>
        <w:t xml:space="preserve">we </w:t>
      </w:r>
      <w:r w:rsidRPr="002A192D">
        <w:rPr>
          <w:rStyle w:val="StyleUnderline"/>
          <w:rFonts w:asciiTheme="majorHAnsi" w:hAnsiTheme="majorHAnsi" w:cstheme="majorHAnsi"/>
          <w:sz w:val="26"/>
          <w:szCs w:val="26"/>
        </w:rPr>
        <w:t xml:space="preserve">still </w:t>
      </w:r>
      <w:r w:rsidRPr="002A192D">
        <w:rPr>
          <w:rStyle w:val="StyleUnderline"/>
          <w:rFonts w:asciiTheme="majorHAnsi" w:hAnsiTheme="majorHAnsi" w:cstheme="majorHAnsi"/>
          <w:sz w:val="26"/>
          <w:szCs w:val="26"/>
          <w:highlight w:val="green"/>
        </w:rPr>
        <w:t xml:space="preserve">have </w:t>
      </w:r>
      <w:r w:rsidRPr="002A192D">
        <w:rPr>
          <w:rStyle w:val="Emphasis"/>
          <w:rFonts w:asciiTheme="majorHAnsi" w:hAnsiTheme="majorHAnsi" w:cstheme="majorHAnsi"/>
        </w:rPr>
        <w:t xml:space="preserve">strong </w:t>
      </w:r>
      <w:r w:rsidRPr="002A192D">
        <w:rPr>
          <w:rStyle w:val="Emphasis"/>
          <w:rFonts w:asciiTheme="majorHAnsi" w:hAnsiTheme="majorHAnsi" w:cstheme="majorHAnsi"/>
          <w:highlight w:val="green"/>
        </w:rPr>
        <w:t xml:space="preserve">reason to prevent </w:t>
      </w:r>
      <w:r w:rsidRPr="002A192D">
        <w:rPr>
          <w:rStyle w:val="Emphasis"/>
          <w:rFonts w:asciiTheme="majorHAnsi" w:hAnsiTheme="majorHAnsi" w:cstheme="majorHAnsi"/>
        </w:rPr>
        <w:t xml:space="preserve">near-term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To see this, we must note three points. </w:t>
      </w:r>
      <w:r w:rsidRPr="002A192D">
        <w:rPr>
          <w:rStyle w:val="StyleUnderline"/>
          <w:rFonts w:asciiTheme="majorHAnsi" w:hAnsiTheme="majorHAnsi" w:cstheme="majorHAnsi"/>
          <w:sz w:val="26"/>
          <w:szCs w:val="26"/>
        </w:rPr>
        <w:t>First</w:t>
      </w:r>
      <w:r w:rsidRPr="002A192D">
        <w:rPr>
          <w:rFonts w:asciiTheme="majorHAnsi" w:hAnsiTheme="majorHAnsi" w:cstheme="majorHAnsi"/>
          <w:szCs w:val="26"/>
        </w:rPr>
        <w:t xml:space="preserve">, we should note that the </w:t>
      </w:r>
      <w:r w:rsidRPr="002A192D">
        <w:rPr>
          <w:rStyle w:val="StyleUnderline"/>
          <w:rFonts w:asciiTheme="majorHAnsi" w:hAnsiTheme="majorHAnsi" w:cstheme="majorHAnsi"/>
          <w:sz w:val="26"/>
          <w:szCs w:val="26"/>
        </w:rPr>
        <w:t>extinction</w:t>
      </w:r>
      <w:r w:rsidRPr="002A192D">
        <w:rPr>
          <w:rFonts w:asciiTheme="majorHAnsi" w:hAnsiTheme="majorHAnsi" w:cstheme="majorHAnsi"/>
          <w:szCs w:val="26"/>
        </w:rPr>
        <w:t xml:space="preserve"> of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is </w:t>
      </w:r>
      <w:r w:rsidRPr="002A192D">
        <w:rPr>
          <w:rFonts w:asciiTheme="majorHAnsi" w:hAnsiTheme="majorHAnsi" w:cstheme="majorHAnsi"/>
          <w:szCs w:val="26"/>
        </w:rPr>
        <w:t xml:space="preserve">an </w:t>
      </w:r>
      <w:r w:rsidRPr="002A192D">
        <w:rPr>
          <w:rStyle w:val="StyleUnderline"/>
          <w:rFonts w:asciiTheme="majorHAnsi" w:hAnsiTheme="majorHAnsi" w:cstheme="majorHAnsi"/>
          <w:sz w:val="26"/>
          <w:szCs w:val="26"/>
          <w:highlight w:val="green"/>
        </w:rPr>
        <w:t xml:space="preserve">extremely </w:t>
      </w:r>
      <w:r w:rsidRPr="002A192D">
        <w:rPr>
          <w:rStyle w:val="Emphasis"/>
          <w:rFonts w:asciiTheme="majorHAnsi" w:hAnsiTheme="majorHAnsi" w:cstheme="majorHAnsi"/>
          <w:highlight w:val="green"/>
        </w:rPr>
        <w:t>high stakes</w:t>
      </w:r>
      <w:r w:rsidRPr="002A192D">
        <w:rPr>
          <w:rFonts w:asciiTheme="majorHAnsi" w:hAnsiTheme="majorHAnsi" w:cstheme="majorHAnsi"/>
          <w:szCs w:val="26"/>
        </w:rPr>
        <w:t xml:space="preserve"> moral issue. Humanity could be around for a very long time: if humans survive </w:t>
      </w:r>
      <w:proofErr w:type="gramStart"/>
      <w:r w:rsidRPr="002A192D">
        <w:rPr>
          <w:rFonts w:asciiTheme="majorHAnsi" w:hAnsiTheme="majorHAnsi" w:cstheme="majorHAnsi"/>
          <w:szCs w:val="26"/>
        </w:rPr>
        <w:t>as long as</w:t>
      </w:r>
      <w:proofErr w:type="gramEnd"/>
      <w:r w:rsidRPr="002A192D">
        <w:rPr>
          <w:rFonts w:asciiTheme="majorHAnsi" w:hAnsiTheme="majorHAnsi" w:cstheme="majorHAnsi"/>
          <w:szCs w:val="26"/>
        </w:rPr>
        <w:t xml:space="preserve"> the median mammal species, we will last another two million years. On this estimate, </w:t>
      </w:r>
      <w:r w:rsidRPr="002A192D">
        <w:rPr>
          <w:rStyle w:val="StyleUnderline"/>
          <w:rFonts w:asciiTheme="majorHAnsi" w:hAnsiTheme="majorHAnsi" w:cstheme="majorHAnsi"/>
          <w:sz w:val="26"/>
          <w:szCs w:val="26"/>
        </w:rPr>
        <w:t xml:space="preserve">the number of humans in existence </w:t>
      </w:r>
      <w:r w:rsidRPr="002A192D">
        <w:rPr>
          <w:rFonts w:asciiTheme="majorHAnsi" w:hAnsiTheme="majorHAnsi" w:cstheme="majorHAnsi"/>
          <w:szCs w:val="26"/>
        </w:rPr>
        <w:t>in the</w:t>
      </w:r>
      <w:r w:rsidRPr="002A192D">
        <w:rPr>
          <w:rStyle w:val="StyleUnderline"/>
          <w:rFonts w:asciiTheme="majorHAnsi" w:hAnsiTheme="majorHAnsi" w:cstheme="majorHAnsi"/>
          <w:sz w:val="26"/>
          <w:szCs w:val="26"/>
        </w:rPr>
        <w:t xml:space="preserve"> </w:t>
      </w:r>
      <w:proofErr w:type="spellStart"/>
      <w:proofErr w:type="gramStart"/>
      <w:r w:rsidRPr="002A192D">
        <w:rPr>
          <w:rFonts w:asciiTheme="majorHAnsi" w:hAnsiTheme="majorHAnsi" w:cstheme="majorHAnsi"/>
          <w:szCs w:val="26"/>
        </w:rPr>
        <w:t>The</w:t>
      </w:r>
      <w:proofErr w:type="spellEnd"/>
      <w:proofErr w:type="gramEnd"/>
      <w:r w:rsidRPr="002A192D">
        <w:rPr>
          <w:rFonts w:asciiTheme="majorHAnsi" w:hAnsiTheme="majorHAnsi" w:cstheme="majorHAnsi"/>
          <w:szCs w:val="26"/>
        </w:rPr>
        <w:t xml:space="preserve"> future, </w:t>
      </w:r>
      <w:r w:rsidRPr="002A192D">
        <w:rPr>
          <w:rStyle w:val="StyleUnderline"/>
          <w:rFonts w:asciiTheme="majorHAnsi" w:hAnsiTheme="majorHAnsi" w:cstheme="majorHAnsi"/>
          <w:sz w:val="26"/>
          <w:szCs w:val="26"/>
        </w:rPr>
        <w:t>given that we don’t go extinct</w:t>
      </w:r>
      <w:r w:rsidRPr="002A192D">
        <w:rPr>
          <w:rFonts w:asciiTheme="majorHAnsi" w:hAnsiTheme="majorHAnsi" w:cstheme="majorHAnsi"/>
          <w:szCs w:val="26"/>
        </w:rPr>
        <w:t xml:space="preserve"> any time soon, </w:t>
      </w:r>
      <w:r w:rsidRPr="002A192D">
        <w:rPr>
          <w:rStyle w:val="StyleUnderline"/>
          <w:rFonts w:asciiTheme="majorHAnsi" w:hAnsiTheme="majorHAnsi" w:cstheme="majorHAnsi"/>
          <w:sz w:val="26"/>
          <w:szCs w:val="26"/>
        </w:rPr>
        <w:t xml:space="preserve">would be </w:t>
      </w:r>
      <w:r w:rsidRPr="002A192D">
        <w:rPr>
          <w:rStyle w:val="Emphasis"/>
          <w:rFonts w:asciiTheme="majorHAnsi" w:hAnsiTheme="majorHAnsi" w:cstheme="majorHAnsi"/>
          <w:highlight w:val="green"/>
        </w:rPr>
        <w:t>2×10^14</w:t>
      </w:r>
      <w:r w:rsidRPr="002A192D">
        <w:rPr>
          <w:rFonts w:asciiTheme="majorHAnsi" w:hAnsiTheme="majorHAnsi" w:cstheme="majorHAnsi"/>
          <w:szCs w:val="26"/>
        </w:rPr>
        <w:t xml:space="preserve">. </w:t>
      </w:r>
      <w:proofErr w:type="gramStart"/>
      <w:r w:rsidRPr="002A192D">
        <w:rPr>
          <w:rStyle w:val="StyleUnderline"/>
          <w:rFonts w:asciiTheme="majorHAnsi" w:hAnsiTheme="majorHAnsi" w:cstheme="majorHAnsi"/>
          <w:sz w:val="26"/>
          <w:szCs w:val="26"/>
        </w:rPr>
        <w:t>So</w:t>
      </w:r>
      <w:proofErr w:type="gramEnd"/>
      <w:r w:rsidRPr="002A192D">
        <w:rPr>
          <w:rStyle w:val="StyleUnderline"/>
          <w:rFonts w:asciiTheme="majorHAnsi" w:hAnsiTheme="majorHAnsi" w:cstheme="majorHAnsi"/>
          <w:sz w:val="26"/>
          <w:szCs w:val="26"/>
        </w:rPr>
        <w:t xml:space="preserve"> if it is good to bring new people into existence, then it’s very good to prevent </w:t>
      </w:r>
      <w:r w:rsidRPr="002A192D">
        <w:rPr>
          <w:rFonts w:asciiTheme="majorHAnsi" w:hAnsiTheme="majorHAnsi" w:cstheme="majorHAnsi"/>
          <w:szCs w:val="26"/>
        </w:rPr>
        <w:t>human</w:t>
      </w:r>
      <w:r w:rsidRPr="002A192D">
        <w:rPr>
          <w:rStyle w:val="StyleUnderline"/>
          <w:rFonts w:asciiTheme="majorHAnsi" w:hAnsiTheme="majorHAnsi" w:cstheme="majorHAnsi"/>
          <w:sz w:val="26"/>
          <w:szCs w:val="26"/>
        </w:rPr>
        <w:t xml:space="preserve"> extinction. Second</w:t>
      </w:r>
      <w:r w:rsidRPr="002A192D">
        <w:rPr>
          <w:rFonts w:asciiTheme="majorHAnsi" w:hAnsiTheme="majorHAnsi" w:cstheme="majorHAnsi"/>
          <w:szCs w:val="26"/>
        </w:rPr>
        <w:t xml:space="preserve">, human </w:t>
      </w:r>
      <w:r w:rsidRPr="002A192D">
        <w:rPr>
          <w:rStyle w:val="Emphasis"/>
          <w:rFonts w:asciiTheme="majorHAnsi" w:hAnsiTheme="majorHAnsi" w:cstheme="majorHAnsi"/>
          <w:highlight w:val="green"/>
        </w:rPr>
        <w:t>extinction is</w:t>
      </w:r>
      <w:r w:rsidRPr="002A192D">
        <w:rPr>
          <w:rStyle w:val="Emphasis"/>
          <w:rFonts w:asciiTheme="majorHAnsi" w:hAnsiTheme="majorHAnsi" w:cstheme="majorHAnsi"/>
        </w:rPr>
        <w:t xml:space="preserve"> by its nature an </w:t>
      </w:r>
      <w:r w:rsidRPr="002A192D">
        <w:rPr>
          <w:rStyle w:val="Emphasis"/>
          <w:rFonts w:asciiTheme="majorHAnsi" w:hAnsiTheme="majorHAnsi" w:cstheme="majorHAnsi"/>
          <w:highlight w:val="green"/>
        </w:rPr>
        <w:t>irreversible</w:t>
      </w:r>
      <w:r w:rsidRPr="002A192D">
        <w:rPr>
          <w:rStyle w:val="Emphasis"/>
          <w:rFonts w:asciiTheme="majorHAnsi" w:hAnsiTheme="majorHAnsi" w:cstheme="majorHAnsi"/>
        </w:rPr>
        <w:t xml:space="preserve"> scenario</w:t>
      </w:r>
      <w:r w:rsidRPr="002A192D">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2A192D">
        <w:rPr>
          <w:rFonts w:asciiTheme="majorHAnsi" w:hAnsiTheme="majorHAnsi" w:cstheme="majorHAnsi"/>
          <w:szCs w:val="26"/>
        </w:rPr>
        <w:t>at a later date</w:t>
      </w:r>
      <w:proofErr w:type="gramEnd"/>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Third, we should expect</w:t>
      </w:r>
      <w:r w:rsidRPr="002A192D">
        <w:rPr>
          <w:rFonts w:asciiTheme="majorHAnsi" w:hAnsiTheme="majorHAnsi" w:cstheme="majorHAnsi"/>
          <w:szCs w:val="26"/>
        </w:rPr>
        <w:t xml:space="preserve"> ourselves </w:t>
      </w:r>
      <w:r w:rsidRPr="002A192D">
        <w:rPr>
          <w:rStyle w:val="StyleUnderline"/>
          <w:rFonts w:asciiTheme="majorHAnsi" w:hAnsiTheme="majorHAnsi" w:cstheme="majorHAnsi"/>
          <w:sz w:val="26"/>
          <w:szCs w:val="26"/>
        </w:rPr>
        <w:t>to progress, morally</w:t>
      </w:r>
      <w:r w:rsidRPr="002A192D">
        <w:rPr>
          <w:rFonts w:asciiTheme="majorHAnsi" w:hAnsiTheme="majorHAnsi" w:cstheme="majorHAnsi"/>
          <w:szCs w:val="26"/>
        </w:rPr>
        <w:t xml:space="preserve">, over the next few centuries, </w:t>
      </w:r>
      <w:r w:rsidRPr="002A192D">
        <w:rPr>
          <w:rStyle w:val="StyleUnderline"/>
          <w:rFonts w:asciiTheme="majorHAnsi" w:hAnsiTheme="majorHAnsi" w:cstheme="majorHAnsi"/>
          <w:sz w:val="26"/>
          <w:szCs w:val="26"/>
        </w:rPr>
        <w:t>as we have</w:t>
      </w:r>
      <w:r w:rsidRPr="002A192D">
        <w:rPr>
          <w:rFonts w:asciiTheme="majorHAnsi" w:hAnsiTheme="majorHAnsi" w:cstheme="majorHAnsi"/>
          <w:szCs w:val="26"/>
        </w:rPr>
        <w:t xml:space="preserve"> progressed </w:t>
      </w:r>
      <w:r w:rsidRPr="002A192D">
        <w:rPr>
          <w:rStyle w:val="StyleUnderline"/>
          <w:rFonts w:asciiTheme="majorHAnsi" w:hAnsiTheme="majorHAnsi" w:cstheme="majorHAnsi"/>
          <w:sz w:val="26"/>
          <w:szCs w:val="26"/>
        </w:rPr>
        <w:t>in the past.</w:t>
      </w:r>
      <w:r w:rsidRPr="002A192D">
        <w:rPr>
          <w:rFonts w:asciiTheme="majorHAnsi" w:hAnsiTheme="majorHAnsi" w:cstheme="majorHAnsi"/>
          <w:szCs w:val="26"/>
        </w:rPr>
        <w:t xml:space="preserve"> </w:t>
      </w:r>
      <w:proofErr w:type="gramStart"/>
      <w:r w:rsidRPr="002A192D">
        <w:rPr>
          <w:rFonts w:asciiTheme="majorHAnsi" w:hAnsiTheme="majorHAnsi" w:cstheme="majorHAnsi"/>
          <w:szCs w:val="26"/>
        </w:rPr>
        <w:t>So</w:t>
      </w:r>
      <w:proofErr w:type="gramEnd"/>
      <w:r w:rsidRPr="002A192D">
        <w:rPr>
          <w:rFonts w:asciiTheme="majorHAnsi" w:hAnsiTheme="majorHAnsi" w:cstheme="majorHAnsi"/>
          <w:szCs w:val="26"/>
        </w:rPr>
        <w:t xml:space="preserve"> we should expect that </w:t>
      </w:r>
      <w:r w:rsidRPr="002A192D">
        <w:rPr>
          <w:rStyle w:val="StyleUnderline"/>
          <w:rFonts w:asciiTheme="majorHAnsi" w:hAnsiTheme="majorHAnsi" w:cstheme="majorHAnsi"/>
          <w:sz w:val="26"/>
          <w:szCs w:val="26"/>
          <w:highlight w:val="green"/>
        </w:rPr>
        <w:t xml:space="preserve">in </w:t>
      </w:r>
      <w:r w:rsidRPr="002A192D">
        <w:rPr>
          <w:rStyle w:val="StyleUnderline"/>
          <w:rFonts w:asciiTheme="majorHAnsi" w:hAnsiTheme="majorHAnsi" w:cstheme="majorHAnsi"/>
          <w:sz w:val="26"/>
          <w:szCs w:val="26"/>
        </w:rPr>
        <w:t xml:space="preserve">a few centuries’ </w:t>
      </w:r>
      <w:r w:rsidRPr="002A192D">
        <w:rPr>
          <w:rStyle w:val="StyleUnderline"/>
          <w:rFonts w:asciiTheme="majorHAnsi" w:hAnsiTheme="majorHAnsi" w:cstheme="majorHAnsi"/>
          <w:sz w:val="26"/>
          <w:szCs w:val="26"/>
          <w:highlight w:val="green"/>
        </w:rPr>
        <w:t xml:space="preserve">time we will have </w:t>
      </w:r>
      <w:r w:rsidRPr="002A192D">
        <w:rPr>
          <w:rStyle w:val="Emphasis"/>
          <w:rFonts w:asciiTheme="majorHAnsi" w:hAnsiTheme="majorHAnsi" w:cstheme="majorHAnsi"/>
          <w:highlight w:val="green"/>
        </w:rPr>
        <w:t>better evidence about how to evaluate</w:t>
      </w:r>
      <w:r w:rsidRPr="002A192D">
        <w:rPr>
          <w:rStyle w:val="Emphasis"/>
          <w:rFonts w:asciiTheme="majorHAnsi" w:hAnsiTheme="majorHAnsi" w:cstheme="majorHAnsi"/>
        </w:rPr>
        <w:t xml:space="preserve">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than we currently have. Given these three factors, it would be better to prevent the near-term extinction of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even if we thought that the extinction of the human race would actually be a very good thing. To make this concrete, I’ll give the following simple but illustrative model. </w:t>
      </w:r>
      <w:r w:rsidRPr="002A192D">
        <w:rPr>
          <w:rStyle w:val="StyleUnderline"/>
          <w:rFonts w:asciiTheme="majorHAnsi" w:hAnsiTheme="majorHAnsi" w:cstheme="majorHAnsi"/>
          <w:sz w:val="26"/>
          <w:szCs w:val="26"/>
        </w:rPr>
        <w:t>Suppose that we have</w:t>
      </w:r>
      <w:r w:rsidRPr="002A192D">
        <w:rPr>
          <w:rFonts w:asciiTheme="majorHAnsi" w:hAnsiTheme="majorHAnsi" w:cstheme="majorHAnsi"/>
          <w:szCs w:val="26"/>
        </w:rPr>
        <w:t xml:space="preserve"> 0.8 credence that it is a bad thing to produce new people, and </w:t>
      </w:r>
      <w:r w:rsidRPr="002A192D">
        <w:rPr>
          <w:rStyle w:val="StyleUnderline"/>
          <w:rFonts w:asciiTheme="majorHAnsi" w:hAnsiTheme="majorHAnsi" w:cstheme="majorHAnsi"/>
          <w:sz w:val="26"/>
          <w:szCs w:val="26"/>
        </w:rPr>
        <w:t>0.2</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certain that it’s a good thing to produce new people</w:t>
      </w:r>
      <w:r w:rsidRPr="002A192D">
        <w:rPr>
          <w:rFonts w:asciiTheme="majorHAnsi" w:hAnsiTheme="majorHAnsi" w:cstheme="majorHAnsi"/>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2A192D">
        <w:rPr>
          <w:rFonts w:asciiTheme="majorHAnsi" w:hAnsiTheme="majorHAnsi" w:cstheme="majorHAnsi"/>
          <w:szCs w:val="26"/>
        </w:rPr>
        <w:t>future, if</w:t>
      </w:r>
      <w:proofErr w:type="gramEnd"/>
      <w:r w:rsidRPr="002A192D">
        <w:rPr>
          <w:rFonts w:asciiTheme="majorHAnsi" w:hAnsiTheme="majorHAnsi" w:cstheme="majorHAnsi"/>
          <w:szCs w:val="26"/>
        </w:rPr>
        <w:t xml:space="preserve"> we avoid near-term human extinction. Given our stipulated </w:t>
      </w:r>
      <w:proofErr w:type="spellStart"/>
      <w:r w:rsidRPr="002A192D">
        <w:rPr>
          <w:rFonts w:asciiTheme="majorHAnsi" w:hAnsiTheme="majorHAnsi" w:cstheme="majorHAnsi"/>
          <w:szCs w:val="26"/>
        </w:rPr>
        <w:t>credences</w:t>
      </w:r>
      <w:proofErr w:type="spellEnd"/>
      <w:r w:rsidRPr="002A192D">
        <w:rPr>
          <w:rFonts w:asciiTheme="majorHAnsi" w:hAnsiTheme="majorHAnsi" w:cstheme="majorHAnsi"/>
          <w:szCs w:val="26"/>
        </w:rPr>
        <w:t>, the expected benefit of letting the human race go extinct now would be (.8-.</w:t>
      </w:r>
      <w:proofErr w:type="gramStart"/>
      <w:r w:rsidRPr="002A192D">
        <w:rPr>
          <w:rFonts w:asciiTheme="majorHAnsi" w:hAnsiTheme="majorHAnsi" w:cstheme="majorHAnsi"/>
          <w:szCs w:val="26"/>
        </w:rPr>
        <w:t>2)×</w:t>
      </w:r>
      <w:proofErr w:type="gramEnd"/>
      <w:r w:rsidRPr="002A192D">
        <w:rPr>
          <w:rFonts w:asciiTheme="majorHAnsi" w:hAnsiTheme="majorHAnsi" w:cstheme="majorHAnsi"/>
          <w:szCs w:val="26"/>
        </w:rPr>
        <w:t xml:space="preserve">(2×10^14) = </w:t>
      </w:r>
      <w:r w:rsidRPr="002A192D">
        <w:rPr>
          <w:rFonts w:asciiTheme="majorHAnsi" w:hAnsiTheme="majorHAnsi" w:cstheme="majorHAnsi"/>
          <w:szCs w:val="26"/>
        </w:rPr>
        <w:lastRenderedPageBreak/>
        <w:t>1.2×(10^14). Suppose that,</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if we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let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continue and</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did research</w:t>
      </w:r>
      <w:r w:rsidRPr="002A192D">
        <w:rPr>
          <w:rStyle w:val="StyleUnderline"/>
          <w:rFonts w:asciiTheme="majorHAnsi" w:hAnsiTheme="majorHAnsi" w:cstheme="majorHAnsi"/>
          <w:sz w:val="26"/>
          <w:szCs w:val="26"/>
        </w:rPr>
        <w:t xml:space="preserve"> for 300 years, </w:t>
      </w:r>
      <w:r w:rsidRPr="002A192D">
        <w:rPr>
          <w:rStyle w:val="StyleUnderline"/>
          <w:rFonts w:asciiTheme="majorHAnsi" w:hAnsiTheme="majorHAnsi" w:cstheme="majorHAnsi"/>
          <w:sz w:val="26"/>
          <w:szCs w:val="26"/>
          <w:highlight w:val="green"/>
        </w:rPr>
        <w:t xml:space="preserve">we would know </w:t>
      </w:r>
      <w:r w:rsidRPr="002A192D">
        <w:rPr>
          <w:rStyle w:val="Emphasis"/>
          <w:rFonts w:asciiTheme="majorHAnsi" w:hAnsiTheme="majorHAnsi" w:cstheme="majorHAnsi"/>
          <w:highlight w:val="green"/>
        </w:rPr>
        <w:t>for certain</w:t>
      </w:r>
      <w:r w:rsidRPr="002A192D">
        <w:rPr>
          <w:rStyle w:val="StyleUnderline"/>
          <w:rFonts w:asciiTheme="majorHAnsi" w:hAnsiTheme="majorHAnsi" w:cstheme="majorHAnsi"/>
          <w:sz w:val="26"/>
          <w:szCs w:val="26"/>
          <w:highlight w:val="green"/>
        </w:rPr>
        <w:t xml:space="preserve"> whether </w:t>
      </w:r>
      <w:r w:rsidRPr="002A192D">
        <w:rPr>
          <w:rStyle w:val="StyleUnderline"/>
          <w:rFonts w:asciiTheme="majorHAnsi" w:hAnsiTheme="majorHAnsi" w:cstheme="majorHAnsi"/>
          <w:sz w:val="26"/>
          <w:szCs w:val="26"/>
        </w:rPr>
        <w:t xml:space="preserve">or not additional </w:t>
      </w:r>
      <w:r w:rsidRPr="002A192D">
        <w:rPr>
          <w:rStyle w:val="StyleUnderline"/>
          <w:rFonts w:asciiTheme="majorHAnsi" w:hAnsiTheme="majorHAnsi" w:cstheme="majorHAnsi"/>
          <w:sz w:val="26"/>
          <w:szCs w:val="26"/>
          <w:highlight w:val="green"/>
        </w:rPr>
        <w:t>people</w:t>
      </w:r>
      <w:r w:rsidRPr="002A192D">
        <w:rPr>
          <w:rStyle w:val="StyleUnderline"/>
          <w:rFonts w:asciiTheme="majorHAnsi" w:hAnsiTheme="majorHAnsi" w:cstheme="majorHAnsi"/>
          <w:sz w:val="26"/>
          <w:szCs w:val="26"/>
        </w:rPr>
        <w:t xml:space="preserve"> are of </w:t>
      </w:r>
      <w:r w:rsidRPr="002A192D">
        <w:rPr>
          <w:rStyle w:val="Emphasis"/>
          <w:rFonts w:asciiTheme="majorHAnsi" w:hAnsiTheme="majorHAnsi" w:cstheme="majorHAnsi"/>
          <w:highlight w:val="green"/>
        </w:rPr>
        <w:t>positive</w:t>
      </w:r>
      <w:r w:rsidRPr="002A192D">
        <w:rPr>
          <w:rStyle w:val="Emphasis"/>
          <w:rFonts w:asciiTheme="majorHAnsi" w:hAnsiTheme="majorHAnsi" w:cstheme="majorHAnsi"/>
        </w:rPr>
        <w:t xml:space="preserve"> or negative value</w:t>
      </w:r>
      <w:r w:rsidRPr="002A192D">
        <w:rPr>
          <w:rFonts w:asciiTheme="majorHAnsi" w:hAnsiTheme="majorHAnsi" w:cstheme="majorHAnsi"/>
          <w:szCs w:val="26"/>
        </w:rPr>
        <w:t xml:space="preserve">. If so, then with the </w:t>
      </w:r>
      <w:proofErr w:type="spellStart"/>
      <w:r w:rsidRPr="002A192D">
        <w:rPr>
          <w:rFonts w:asciiTheme="majorHAnsi" w:hAnsiTheme="majorHAnsi" w:cstheme="majorHAnsi"/>
          <w:szCs w:val="26"/>
        </w:rPr>
        <w:t>credences</w:t>
      </w:r>
      <w:proofErr w:type="spellEnd"/>
      <w:r w:rsidRPr="002A192D">
        <w:rPr>
          <w:rFonts w:asciiTheme="majorHAnsi" w:hAnsiTheme="majorHAnsi" w:cstheme="majorHAnsi"/>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2A192D">
        <w:rPr>
          <w:rFonts w:asciiTheme="majorHAnsi" w:hAnsiTheme="majorHAnsi" w:cstheme="majorHAnsi"/>
          <w:szCs w:val="26"/>
        </w:rPr>
        <w:t>×(</w:t>
      </w:r>
      <w:proofErr w:type="gramEnd"/>
      <w:r w:rsidRPr="002A192D">
        <w:rPr>
          <w:rFonts w:asciiTheme="majorHAnsi" w:hAnsiTheme="majorHAnsi" w:cstheme="majorHAnsi"/>
          <w:szCs w:val="26"/>
        </w:rPr>
        <w:t xml:space="preserve">10^10) (because of the delay of letting the human race go extinct), the expected value of which is 2.4×(10^10). But </w:t>
      </w:r>
      <w:r w:rsidRPr="002A192D">
        <w:rPr>
          <w:rStyle w:val="StyleUnderline"/>
          <w:rFonts w:asciiTheme="majorHAnsi" w:hAnsiTheme="majorHAnsi" w:cstheme="majorHAnsi"/>
          <w:sz w:val="26"/>
          <w:szCs w:val="26"/>
        </w:rPr>
        <w:t>there’s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20% chance of a gain of 2</w:t>
      </w:r>
      <w:proofErr w:type="gramStart"/>
      <w:r w:rsidRPr="002A192D">
        <w:rPr>
          <w:rStyle w:val="StyleUnderline"/>
          <w:rFonts w:asciiTheme="majorHAnsi" w:hAnsiTheme="majorHAnsi" w:cstheme="majorHAnsi"/>
          <w:sz w:val="26"/>
          <w:szCs w:val="26"/>
        </w:rPr>
        <w:t>×(</w:t>
      </w:r>
      <w:proofErr w:type="gramEnd"/>
      <w:r w:rsidRPr="002A192D">
        <w:rPr>
          <w:rStyle w:val="StyleUnderline"/>
          <w:rFonts w:asciiTheme="majorHAnsi" w:hAnsiTheme="majorHAnsi" w:cstheme="majorHAnsi"/>
          <w:sz w:val="26"/>
          <w:szCs w:val="26"/>
        </w:rPr>
        <w:t>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expected value of which is 4×(10^13).</w:t>
      </w:r>
      <w:r w:rsidRPr="002A192D">
        <w:rPr>
          <w:rFonts w:asciiTheme="majorHAnsi" w:hAnsiTheme="majorHAnsi" w:cstheme="majorHAnsi"/>
          <w:szCs w:val="26"/>
        </w:rPr>
        <w:t xml:space="preserve"> That is, </w:t>
      </w:r>
      <w:r w:rsidRPr="002A192D">
        <w:rPr>
          <w:rStyle w:val="StyleUnderline"/>
          <w:rFonts w:asciiTheme="majorHAnsi" w:hAnsiTheme="majorHAnsi" w:cstheme="majorHAnsi"/>
          <w:sz w:val="26"/>
          <w:szCs w:val="26"/>
        </w:rPr>
        <w:t xml:space="preserve">in expected value terms, </w:t>
      </w:r>
      <w:r w:rsidRPr="002A192D">
        <w:rPr>
          <w:rStyle w:val="StyleUnderline"/>
          <w:rFonts w:asciiTheme="majorHAnsi" w:hAnsiTheme="majorHAnsi" w:cstheme="majorHAnsi"/>
          <w:sz w:val="26"/>
          <w:szCs w:val="26"/>
          <w:highlight w:val="green"/>
        </w:rPr>
        <w:t>the cost of waiting</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for a few hundred years</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 xml:space="preserve">is </w:t>
      </w:r>
      <w:r w:rsidRPr="002A192D">
        <w:rPr>
          <w:rStyle w:val="Emphasis"/>
          <w:rFonts w:asciiTheme="majorHAnsi" w:hAnsiTheme="majorHAnsi" w:cstheme="majorHAnsi"/>
        </w:rPr>
        <w:t xml:space="preserve">vanishingly </w:t>
      </w:r>
      <w:r w:rsidRPr="002A192D">
        <w:rPr>
          <w:rStyle w:val="Emphasis"/>
          <w:rFonts w:asciiTheme="majorHAnsi" w:hAnsiTheme="majorHAnsi" w:cstheme="majorHAnsi"/>
          <w:highlight w:val="green"/>
        </w:rPr>
        <w:t>small</w:t>
      </w:r>
      <w:r w:rsidRPr="002A192D">
        <w:rPr>
          <w:rStyle w:val="StyleUnderline"/>
          <w:rFonts w:asciiTheme="majorHAnsi" w:hAnsiTheme="majorHAnsi" w:cstheme="majorHAnsi"/>
          <w:sz w:val="26"/>
          <w:szCs w:val="26"/>
          <w:highlight w:val="green"/>
        </w:rPr>
        <w:t xml:space="preserve"> compared with</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w:t>
      </w:r>
      <w:r w:rsidRPr="002A192D">
        <w:rPr>
          <w:rStyle w:val="Emphasis"/>
          <w:rFonts w:asciiTheme="majorHAnsi" w:hAnsiTheme="majorHAnsi" w:cstheme="majorHAnsi"/>
        </w:rPr>
        <w:t xml:space="preserve">benefit of </w:t>
      </w:r>
      <w:r w:rsidRPr="002A192D">
        <w:rPr>
          <w:rStyle w:val="Emphasis"/>
          <w:rFonts w:asciiTheme="majorHAnsi" w:hAnsiTheme="majorHAnsi" w:cstheme="majorHAnsi"/>
          <w:highlight w:val="green"/>
        </w:rPr>
        <w:t xml:space="preserve">keeping </w:t>
      </w:r>
      <w:r w:rsidRPr="002A192D">
        <w:rPr>
          <w:rStyle w:val="Emphasis"/>
          <w:rFonts w:asciiTheme="majorHAnsi" w:hAnsiTheme="majorHAnsi" w:cstheme="majorHAnsi"/>
        </w:rPr>
        <w:t xml:space="preserve">one’s </w:t>
      </w:r>
      <w:r w:rsidRPr="002A192D">
        <w:rPr>
          <w:rStyle w:val="Emphasis"/>
          <w:rFonts w:asciiTheme="majorHAnsi" w:hAnsiTheme="majorHAnsi" w:cstheme="majorHAnsi"/>
          <w:highlight w:val="green"/>
        </w:rPr>
        <w:t>options open</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while one gains new information.</w:t>
      </w:r>
    </w:p>
    <w:p w14:paraId="7D1F166B" w14:textId="77777777" w:rsidR="00373BD3" w:rsidRPr="002A192D" w:rsidRDefault="00373BD3" w:rsidP="00373BD3">
      <w:pPr>
        <w:rPr>
          <w:rFonts w:asciiTheme="majorHAnsi" w:hAnsiTheme="majorHAnsi" w:cstheme="majorHAnsi"/>
        </w:rPr>
      </w:pPr>
    </w:p>
    <w:p w14:paraId="6643B065" w14:textId="6B5A452B" w:rsidR="00373BD3" w:rsidRPr="00373BD3" w:rsidRDefault="00373BD3" w:rsidP="00373BD3">
      <w:pPr>
        <w:pStyle w:val="Heading4"/>
        <w:rPr>
          <w:rFonts w:eastAsia="Cambria" w:cs="Calibri"/>
        </w:rPr>
      </w:pPr>
      <w:r>
        <w:rPr>
          <w:rFonts w:eastAsia="Cambria" w:cs="Calibri"/>
        </w:rPr>
        <w:t>TJFs</w:t>
      </w:r>
      <w:r>
        <w:rPr>
          <w:rFonts w:eastAsia="Cambria" w:cs="Calibri"/>
        </w:rPr>
        <w:t xml:space="preserve"> –</w:t>
      </w:r>
    </w:p>
    <w:p w14:paraId="5FFF8568" w14:textId="77777777" w:rsidR="00373BD3" w:rsidRDefault="00373BD3" w:rsidP="00373BD3">
      <w:pPr>
        <w:pStyle w:val="Heading4"/>
        <w:rPr>
          <w:rFonts w:cs="Calibri"/>
        </w:rPr>
      </w:pPr>
      <w:r>
        <w:rPr>
          <w:rFonts w:eastAsia="Cambria" w:cs="Calibri"/>
        </w:rPr>
        <w:t>a)</w:t>
      </w:r>
      <w:r>
        <w:rPr>
          <w:rFonts w:cs="Calibri"/>
        </w:rPr>
        <w:t xml:space="preserve"> g</w:t>
      </w:r>
      <w:r w:rsidRPr="004D3217">
        <w:rPr>
          <w:rFonts w:cs="Calibri"/>
        </w:rPr>
        <w:t>round – every impact function under util whereas other ethics flow to one side exclusively. Kills fairness since we both need arguments to win</w:t>
      </w:r>
    </w:p>
    <w:p w14:paraId="68ADD61F" w14:textId="77777777" w:rsidR="00373BD3" w:rsidRDefault="00373BD3" w:rsidP="00373BD3">
      <w:pPr>
        <w:pStyle w:val="Heading4"/>
        <w:rPr>
          <w:rFonts w:cs="Calibri"/>
        </w:rPr>
      </w:pPr>
      <w:r>
        <w:rPr>
          <w:rFonts w:cs="Calibri"/>
        </w:rPr>
        <w:t xml:space="preserve">b) </w:t>
      </w:r>
      <w:r w:rsidRPr="004D3217">
        <w:rPr>
          <w:rFonts w:cs="Calibri"/>
        </w:rPr>
        <w:t xml:space="preserve">Topic lit – most articles are written through the lens of util because they’re crafted for policymakers and the </w:t>
      </w:r>
      <w:proofErr w:type="gramStart"/>
      <w:r w:rsidRPr="004D3217">
        <w:rPr>
          <w:rFonts w:cs="Calibri"/>
        </w:rPr>
        <w:t>general public</w:t>
      </w:r>
      <w:proofErr w:type="gramEnd"/>
      <w:r w:rsidRPr="004D3217">
        <w:rPr>
          <w:rFonts w:cs="Calibri"/>
        </w:rPr>
        <w:t xml:space="preserve"> who take consequences to be important, not philosophy majors. Key to fairness and education – the lit is where we do research and determines how we engage in the round.</w:t>
      </w:r>
    </w:p>
    <w:p w14:paraId="6FFC6050" w14:textId="77777777" w:rsidR="00373BD3" w:rsidRDefault="00373BD3" w:rsidP="00373BD3">
      <w:pPr>
        <w:pStyle w:val="Heading4"/>
      </w:pPr>
      <w:r>
        <w:t xml:space="preserve">c) Prep small school debaters only new a few good generics like the econ </w:t>
      </w:r>
      <w:proofErr w:type="spellStart"/>
      <w:r>
        <w:t>disad</w:t>
      </w:r>
      <w:proofErr w:type="spellEnd"/>
      <w:r>
        <w:t xml:space="preserve"> or the cap k to win every single util round but under </w:t>
      </w:r>
      <w:proofErr w:type="spellStart"/>
      <w:r>
        <w:t>kant</w:t>
      </w:r>
      <w:proofErr w:type="spellEnd"/>
      <w:r>
        <w:t xml:space="preserve"> since contentions are less variable and analytics are more important, big school block writing hoses them every time. Blocks don’t matter as much in util because innovation checks coaching bias.</w:t>
      </w:r>
    </w:p>
    <w:p w14:paraId="4007E356" w14:textId="77777777" w:rsidR="00373BD3" w:rsidRDefault="00373BD3" w:rsidP="00373BD3">
      <w:pPr>
        <w:pStyle w:val="Heading4"/>
      </w:pPr>
      <w:r>
        <w:t xml:space="preserve">d) education – there are like 6 pieces of </w:t>
      </w:r>
      <w:proofErr w:type="spellStart"/>
      <w:r>
        <w:t>kant</w:t>
      </w:r>
      <w:proofErr w:type="spellEnd"/>
      <w:r>
        <w:t xml:space="preserve"> offense which under their model causes recycling of arguments which is </w:t>
      </w:r>
      <w:proofErr w:type="spellStart"/>
      <w:r>
        <w:t>uneducational</w:t>
      </w:r>
      <w:proofErr w:type="spellEnd"/>
      <w:r>
        <w:t xml:space="preserve"> whereas util advantages and new </w:t>
      </w:r>
      <w:proofErr w:type="spellStart"/>
      <w:r>
        <w:t>affs</w:t>
      </w:r>
      <w:proofErr w:type="spellEnd"/>
      <w:r>
        <w:t xml:space="preserve"> are broken often</w:t>
      </w:r>
    </w:p>
    <w:p w14:paraId="67E9EBAB" w14:textId="77777777" w:rsidR="00373BD3" w:rsidRPr="00373BD3" w:rsidRDefault="00373BD3" w:rsidP="00373BD3"/>
    <w:p w14:paraId="31D2DA99" w14:textId="014FA5C8" w:rsidR="00D37992" w:rsidRDefault="00373BD3" w:rsidP="00D37992">
      <w:pPr>
        <w:pStyle w:val="Heading3"/>
      </w:pPr>
      <w:r>
        <w:lastRenderedPageBreak/>
        <w:t>4</w:t>
      </w:r>
    </w:p>
    <w:p w14:paraId="2ED64154" w14:textId="7A243DC2" w:rsidR="00D37992" w:rsidRDefault="00D37992" w:rsidP="00D37992">
      <w:pPr>
        <w:pStyle w:val="Heading4"/>
      </w:pPr>
      <w:r>
        <w:t xml:space="preserve">Interpretation – </w:t>
      </w:r>
      <w:r w:rsidR="00202274">
        <w:t xml:space="preserve">The </w:t>
      </w:r>
      <w:r>
        <w:t xml:space="preserve">Affirmative must define </w:t>
      </w:r>
      <w:r w:rsidRPr="00537E9A">
        <w:rPr>
          <w:i/>
        </w:rPr>
        <w:t>private entities</w:t>
      </w:r>
      <w:r>
        <w:t xml:space="preserve"> in a delineated card in the 1AC.</w:t>
      </w:r>
      <w:r w:rsidR="00202274">
        <w:t xml:space="preserve"> Private entities involved a plethora of institutions and has several complexities like Quangos.</w:t>
      </w:r>
    </w:p>
    <w:p w14:paraId="6C94F91F" w14:textId="583C9788" w:rsidR="00D37992" w:rsidRDefault="00D37992" w:rsidP="00D37992">
      <w:proofErr w:type="spellStart"/>
      <w:r w:rsidRPr="007B0AB4">
        <w:rPr>
          <w:rStyle w:val="Style13ptBold"/>
        </w:rPr>
        <w:t>UpCounsel</w:t>
      </w:r>
      <w:proofErr w:type="spellEnd"/>
      <w:r w:rsidRPr="007B0AB4">
        <w:rPr>
          <w:rStyle w:val="Style13ptBold"/>
        </w:rPr>
        <w:t xml:space="preserve"> ND</w:t>
      </w:r>
      <w:r>
        <w:t xml:space="preserve"> – “</w:t>
      </w:r>
      <w:r w:rsidRPr="002A14C0">
        <w:t>Private Entity: Everything You Need to Know</w:t>
      </w:r>
      <w:r>
        <w:t xml:space="preserve">”. </w:t>
      </w:r>
      <w:proofErr w:type="spellStart"/>
      <w:r w:rsidRPr="002A14C0">
        <w:t>UpCounsel</w:t>
      </w:r>
      <w:proofErr w:type="spellEnd"/>
      <w:r w:rsidRPr="002A14C0">
        <w:t xml:space="preserve"> </w:t>
      </w:r>
      <w:r>
        <w:t>(</w:t>
      </w:r>
      <w:r w:rsidRPr="002A14C0">
        <w:t>interactive online service that makes it faster and easier for businesses to find and hire legal help</w:t>
      </w:r>
      <w:r>
        <w:t xml:space="preserve">). No Date. Accessed 12/17/21. </w:t>
      </w:r>
      <w:hyperlink r:id="rId9" w:history="1">
        <w:r w:rsidRPr="00474713">
          <w:rPr>
            <w:rStyle w:val="Hyperlink"/>
          </w:rPr>
          <w:t>https://www.upcounsel.com/private-entity</w:t>
        </w:r>
      </w:hyperlink>
    </w:p>
    <w:p w14:paraId="57A6F59A" w14:textId="77201819" w:rsidR="00D37992" w:rsidRPr="003B64A4" w:rsidRDefault="00D37992" w:rsidP="00D37992">
      <w:pPr>
        <w:rPr>
          <w:sz w:val="8"/>
        </w:rPr>
      </w:pPr>
      <w:r w:rsidRPr="00500A80">
        <w:rPr>
          <w:rStyle w:val="Emphasis"/>
        </w:rPr>
        <w:t xml:space="preserve">A </w:t>
      </w:r>
      <w:r w:rsidRPr="003437FA">
        <w:rPr>
          <w:rStyle w:val="Emphasis"/>
          <w:highlight w:val="green"/>
        </w:rPr>
        <w:t>private entity can be</w:t>
      </w:r>
      <w:r w:rsidRPr="00500A80">
        <w:rPr>
          <w:rStyle w:val="Emphasis"/>
        </w:rPr>
        <w:t xml:space="preserve"> a </w:t>
      </w:r>
      <w:r w:rsidRPr="003437FA">
        <w:rPr>
          <w:rStyle w:val="Emphasis"/>
          <w:highlight w:val="green"/>
        </w:rPr>
        <w:t>partnership</w:t>
      </w:r>
      <w:r w:rsidRPr="00500A80">
        <w:rPr>
          <w:rStyle w:val="Emphasis"/>
        </w:rPr>
        <w:t xml:space="preserve">, </w:t>
      </w:r>
      <w:r w:rsidRPr="003437FA">
        <w:rPr>
          <w:rStyle w:val="Emphasis"/>
          <w:highlight w:val="green"/>
        </w:rPr>
        <w:t>corporation</w:t>
      </w:r>
      <w:r w:rsidRPr="00500A80">
        <w:rPr>
          <w:rStyle w:val="Emphasis"/>
        </w:rPr>
        <w:t xml:space="preserve">, </w:t>
      </w:r>
      <w:r w:rsidRPr="003437FA">
        <w:rPr>
          <w:rStyle w:val="Emphasis"/>
          <w:highlight w:val="green"/>
        </w:rPr>
        <w:t>individual</w:t>
      </w:r>
      <w:r w:rsidRPr="00500A80">
        <w:rPr>
          <w:rStyle w:val="Emphasis"/>
        </w:rPr>
        <w:t xml:space="preserve">, </w:t>
      </w:r>
      <w:r w:rsidRPr="003437FA">
        <w:rPr>
          <w:rStyle w:val="Emphasis"/>
          <w:highlight w:val="green"/>
        </w:rPr>
        <w:t>nonprofit</w:t>
      </w:r>
      <w:r w:rsidRPr="00500A80">
        <w:rPr>
          <w:rStyle w:val="Emphasis"/>
        </w:rPr>
        <w:t xml:space="preserve"> organization, </w:t>
      </w:r>
      <w:r w:rsidRPr="003437FA">
        <w:rPr>
          <w:rStyle w:val="Emphasis"/>
          <w:highlight w:val="green"/>
        </w:rPr>
        <w:t>company</w:t>
      </w:r>
      <w:r w:rsidRPr="00500A80">
        <w:rPr>
          <w:rStyle w:val="Emphasis"/>
        </w:rPr>
        <w:t xml:space="preserve">, or any other organized group that is not </w:t>
      </w:r>
      <w:proofErr w:type="gramStart"/>
      <w:r w:rsidRPr="00500A80">
        <w:rPr>
          <w:rStyle w:val="Emphasis"/>
        </w:rPr>
        <w:t>government-</w:t>
      </w:r>
      <w:r>
        <w:rPr>
          <w:rStyle w:val="Emphasis"/>
        </w:rPr>
        <w:t>aff</w:t>
      </w:r>
      <w:r w:rsidRPr="00500A80">
        <w:rPr>
          <w:rStyle w:val="Emphasis"/>
        </w:rPr>
        <w:t>iliated</w:t>
      </w:r>
      <w:proofErr w:type="gramEnd"/>
      <w:r w:rsidRPr="00500A80">
        <w:rPr>
          <w:rStyle w:val="Emphasis"/>
        </w:rPr>
        <w:t>.</w:t>
      </w:r>
      <w:r w:rsidRPr="00FA403C">
        <w:rPr>
          <w:sz w:val="8"/>
        </w:rPr>
        <w:t xml:space="preserve"> Indian tribes and foreign public entities are not considered private entities.</w:t>
      </w:r>
      <w:r w:rsidR="003B64A4">
        <w:rPr>
          <w:sz w:val="8"/>
        </w:rPr>
        <w:t xml:space="preserve"> </w:t>
      </w:r>
      <w:r w:rsidRPr="00FA403C">
        <w:rPr>
          <w:sz w:val="8"/>
        </w:rPr>
        <w:t>Unlike publicly traded companies, private companies do not have public stock offerings on Nasdaq, American Stock Exchange, or the New York Stock Exchange. Instead, they offer shares privately to interested investors, who may trade among themselves.</w:t>
      </w:r>
      <w:r w:rsidR="003B64A4">
        <w:rPr>
          <w:sz w:val="8"/>
        </w:rPr>
        <w:t xml:space="preserve"> </w:t>
      </w:r>
      <w:r w:rsidRPr="00FA403C">
        <w:rPr>
          <w:sz w:val="8"/>
        </w:rPr>
        <w:t>Private Company vs. Private Entity</w:t>
      </w:r>
      <w:r w:rsidR="003B64A4">
        <w:rPr>
          <w:sz w:val="8"/>
        </w:rPr>
        <w:t xml:space="preserve"> </w:t>
      </w:r>
      <w:proofErr w:type="gramStart"/>
      <w:r w:rsidRPr="00FA403C">
        <w:rPr>
          <w:sz w:val="8"/>
        </w:rPr>
        <w:t>The</w:t>
      </w:r>
      <w:proofErr w:type="gramEnd"/>
      <w:r w:rsidRPr="00FA403C">
        <w:rPr>
          <w:sz w:val="8"/>
        </w:rPr>
        <w:t xml:space="preserve"> Companies Act of 2013 governs the registration of private companies.</w:t>
      </w:r>
      <w:r w:rsidR="003B64A4">
        <w:rPr>
          <w:sz w:val="8"/>
        </w:rPr>
        <w:t xml:space="preserve"> </w:t>
      </w:r>
      <w:r w:rsidRPr="00FA403C">
        <w:rPr>
          <w:sz w:val="8"/>
        </w:rPr>
        <w:t>This type of company is formed by following the steps laid out by this law.</w:t>
      </w:r>
      <w:r w:rsidR="003B64A4">
        <w:rPr>
          <w:sz w:val="8"/>
        </w:rPr>
        <w:t xml:space="preserve"> </w:t>
      </w:r>
      <w:r w:rsidRPr="00FA403C">
        <w:rPr>
          <w:sz w:val="8"/>
        </w:rPr>
        <w:t>Private entities are determined not by this law but by ownership and holding. For example, sole proprietorships and partnerships are designed as private entities.</w:t>
      </w:r>
      <w:r w:rsidR="003B64A4">
        <w:rPr>
          <w:sz w:val="8"/>
        </w:rPr>
        <w:t xml:space="preserve"> </w:t>
      </w:r>
      <w:r w:rsidRPr="00FA403C">
        <w:rPr>
          <w:sz w:val="8"/>
        </w:rPr>
        <w:t>A private entity is not necessarily a private company, but all private companies are private entities.</w:t>
      </w:r>
      <w:r w:rsidR="003B64A4">
        <w:rPr>
          <w:sz w:val="8"/>
        </w:rPr>
        <w:t xml:space="preserve"> </w:t>
      </w:r>
      <w:r w:rsidRPr="00FA403C">
        <w:rPr>
          <w:sz w:val="8"/>
        </w:rPr>
        <w:t>How Private Entities Work</w:t>
      </w:r>
      <w:r w:rsidR="003B64A4">
        <w:rPr>
          <w:sz w:val="8"/>
        </w:rPr>
        <w:t xml:space="preserve"> </w:t>
      </w:r>
      <w:r w:rsidRPr="00FA403C">
        <w:rPr>
          <w:sz w:val="8"/>
        </w:rP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3437FA">
        <w:rPr>
          <w:rStyle w:val="Emphasis"/>
          <w:highlight w:val="green"/>
        </w:rPr>
        <w:t>Some</w:t>
      </w:r>
      <w:r w:rsidRPr="00500A80">
        <w:rPr>
          <w:rStyle w:val="Emphasis"/>
        </w:rPr>
        <w:t xml:space="preserve"> private companies eventually decide to </w:t>
      </w:r>
      <w:r w:rsidRPr="003437FA">
        <w:rPr>
          <w:rStyle w:val="Emphasis"/>
          <w:highlight w:val="green"/>
        </w:rPr>
        <w:t>go public with</w:t>
      </w:r>
      <w:r w:rsidRPr="00500A80">
        <w:rPr>
          <w:rStyle w:val="Emphasis"/>
        </w:rPr>
        <w:t xml:space="preserve"> an initial public offering (</w:t>
      </w:r>
      <w:r w:rsidRPr="003437FA">
        <w:rPr>
          <w:rStyle w:val="Emphasis"/>
          <w:highlight w:val="green"/>
        </w:rPr>
        <w:t>IPO</w:t>
      </w:r>
      <w:r w:rsidRPr="00500A80">
        <w:rPr>
          <w:rStyle w:val="Emphasis"/>
        </w:rPr>
        <w:t xml:space="preserve">) of stock shares on a public exchange. </w:t>
      </w:r>
      <w:r w:rsidRPr="003437FA">
        <w:rPr>
          <w:rStyle w:val="Emphasis"/>
          <w:highlight w:val="green"/>
        </w:rPr>
        <w:t>Some</w:t>
      </w:r>
      <w:r w:rsidRPr="00500A80">
        <w:rPr>
          <w:rStyle w:val="Emphasis"/>
        </w:rPr>
        <w:t xml:space="preserve">times, public companies </w:t>
      </w:r>
      <w:r w:rsidRPr="003437FA">
        <w:rPr>
          <w:rStyle w:val="Emphasis"/>
          <w:highlight w:val="green"/>
        </w:rPr>
        <w:t>go private</w:t>
      </w:r>
      <w:r w:rsidRPr="00500A80">
        <w:rPr>
          <w:rStyle w:val="Emphasis"/>
        </w:rPr>
        <w:t xml:space="preserve"> </w:t>
      </w:r>
      <w:r w:rsidRPr="003437FA">
        <w:rPr>
          <w:rStyle w:val="Emphasis"/>
          <w:highlight w:val="green"/>
        </w:rPr>
        <w:t>when</w:t>
      </w:r>
      <w:r w:rsidRPr="00500A80">
        <w:rPr>
          <w:rStyle w:val="Emphasis"/>
        </w:rPr>
        <w:t xml:space="preserve"> a </w:t>
      </w:r>
      <w:r w:rsidRPr="003437FA">
        <w:rPr>
          <w:rStyle w:val="Emphasis"/>
          <w:highlight w:val="green"/>
        </w:rPr>
        <w:t>large investor</w:t>
      </w:r>
      <w:r w:rsidRPr="00500A80">
        <w:rPr>
          <w:rStyle w:val="Emphasis"/>
        </w:rPr>
        <w:t xml:space="preserve"> buys </w:t>
      </w:r>
      <w:proofErr w:type="gramStart"/>
      <w:r w:rsidRPr="00500A80">
        <w:rPr>
          <w:rStyle w:val="Emphasis"/>
        </w:rPr>
        <w:t>a</w:t>
      </w:r>
      <w:proofErr w:type="gramEnd"/>
      <w:r w:rsidRPr="00500A80">
        <w:rPr>
          <w:rStyle w:val="Emphasis"/>
        </w:rPr>
        <w:t xml:space="preserve"> bulk of the outstanding stock shares and plans to remove them from public exchanges.</w:t>
      </w:r>
      <w:r w:rsidR="003B64A4">
        <w:rPr>
          <w:rStyle w:val="Emphasis"/>
        </w:rPr>
        <w:t xml:space="preserve"> </w:t>
      </w:r>
      <w:r w:rsidRPr="00FA403C">
        <w:rPr>
          <w:sz w:val="8"/>
        </w:rPr>
        <w:t xml:space="preserve">How FOIA </w:t>
      </w:r>
      <w:r>
        <w:rPr>
          <w:sz w:val="8"/>
        </w:rPr>
        <w:t>Aff</w:t>
      </w:r>
      <w:r w:rsidRPr="00FA403C">
        <w:rPr>
          <w:sz w:val="8"/>
        </w:rPr>
        <w:t>ects Private Entities</w:t>
      </w:r>
      <w:r w:rsidR="003B64A4">
        <w:rPr>
          <w:sz w:val="8"/>
        </w:rPr>
        <w:t xml:space="preserve"> </w:t>
      </w:r>
      <w:proofErr w:type="gramStart"/>
      <w:r w:rsidRPr="00FA403C">
        <w:rPr>
          <w:sz w:val="8"/>
        </w:rPr>
        <w:t>The</w:t>
      </w:r>
      <w:proofErr w:type="gramEnd"/>
      <w:r w:rsidRPr="00FA403C">
        <w:rPr>
          <w:sz w:val="8"/>
        </w:rPr>
        <w:t xml:space="preserve"> Freedom of Information Act (FOIA) is a federal law that requires certain agencies to provide certain types of records to any person who asks. Major government bodies such as federal courts and Congress are exempt from FOIA. Some state agencies are also exempt depending on state laws governing public records. In general, FOIA applies to:</w:t>
      </w:r>
      <w:r w:rsidR="003B64A4">
        <w:rPr>
          <w:sz w:val="8"/>
        </w:rPr>
        <w:t xml:space="preserve"> </w:t>
      </w:r>
      <w:r w:rsidRPr="00FA403C">
        <w:rPr>
          <w:sz w:val="8"/>
        </w:rPr>
        <w:t>Federal, state, and local government agencies, such as the Federal Communications Commission.</w:t>
      </w:r>
      <w:r w:rsidR="003B64A4">
        <w:rPr>
          <w:sz w:val="8"/>
        </w:rPr>
        <w:t xml:space="preserve"> </w:t>
      </w:r>
      <w:r w:rsidRPr="00FA403C">
        <w:rPr>
          <w:sz w:val="8"/>
        </w:rPr>
        <w:t>Certain state legislatures depending on the laws in those states.</w:t>
      </w:r>
      <w:r w:rsidR="003B64A4">
        <w:rPr>
          <w:sz w:val="8"/>
        </w:rPr>
        <w:t xml:space="preserve"> </w:t>
      </w:r>
      <w:r w:rsidRPr="003437FA">
        <w:rPr>
          <w:rStyle w:val="Emphasis"/>
          <w:highlight w:val="green"/>
        </w:rPr>
        <w:t>Most</w:t>
      </w:r>
      <w:r w:rsidRPr="004E2AD3">
        <w:rPr>
          <w:rStyle w:val="Emphasis"/>
        </w:rPr>
        <w:t xml:space="preserve"> private entities </w:t>
      </w:r>
      <w:r w:rsidRPr="003437FA">
        <w:rPr>
          <w:rStyle w:val="Emphasis"/>
          <w:highlight w:val="green"/>
        </w:rPr>
        <w:t>are not bound by</w:t>
      </w:r>
      <w:r w:rsidRPr="004E2AD3">
        <w:rPr>
          <w:rStyle w:val="Emphasis"/>
        </w:rPr>
        <w:t xml:space="preserve"> federal </w:t>
      </w:r>
      <w:r w:rsidRPr="003437FA">
        <w:rPr>
          <w:rStyle w:val="Emphasis"/>
          <w:highlight w:val="green"/>
        </w:rPr>
        <w:t>FOIA laws</w:t>
      </w:r>
      <w:r w:rsidRPr="004E2AD3">
        <w:rPr>
          <w:rStyle w:val="Emphasis"/>
        </w:rPr>
        <w:t xml:space="preserve">. </w:t>
      </w:r>
      <w:r w:rsidRPr="003437FA">
        <w:rPr>
          <w:rStyle w:val="Emphasis"/>
          <w:highlight w:val="green"/>
        </w:rPr>
        <w:t>However</w:t>
      </w:r>
      <w:r w:rsidRPr="004E2AD3">
        <w:rPr>
          <w:rStyle w:val="Emphasis"/>
        </w:rPr>
        <w:t xml:space="preserve">, these laws </w:t>
      </w:r>
      <w:r w:rsidRPr="003437FA">
        <w:rPr>
          <w:rStyle w:val="Emphasis"/>
          <w:highlight w:val="green"/>
        </w:rPr>
        <w:t>may apply to</w:t>
      </w:r>
      <w:r w:rsidRPr="004E2AD3">
        <w:rPr>
          <w:rStyle w:val="Emphasis"/>
        </w:rPr>
        <w:t xml:space="preserve"> private </w:t>
      </w:r>
      <w:r w:rsidRPr="003437FA">
        <w:rPr>
          <w:rStyle w:val="Emphasis"/>
          <w:highlight w:val="green"/>
        </w:rPr>
        <w:t>entities involved in government business</w:t>
      </w:r>
      <w:r w:rsidRPr="004E2AD3">
        <w:rPr>
          <w:rStyle w:val="Emphasis"/>
        </w:rPr>
        <w:t>.</w:t>
      </w:r>
      <w:r w:rsidRPr="00FA403C">
        <w:rPr>
          <w:sz w:val="8"/>
        </w:rPr>
        <w:t xml:space="preserve"> This situation occurred in Colorado in 2000, when a nonprofit corporation was required by the state's Court of Appeals to share documents related to a project it was working on with the city of Denver.</w:t>
      </w:r>
    </w:p>
    <w:p w14:paraId="3B290663" w14:textId="1A99AD57" w:rsidR="00D37992" w:rsidRDefault="00D37992" w:rsidP="00D37992">
      <w:pPr>
        <w:keepNext/>
        <w:keepLines/>
        <w:spacing w:before="40" w:after="0"/>
        <w:outlineLvl w:val="3"/>
        <w:rPr>
          <w:rFonts w:eastAsia="MS Gothic"/>
          <w:b/>
          <w:iCs/>
          <w:sz w:val="26"/>
        </w:rPr>
      </w:pPr>
      <w:r>
        <w:rPr>
          <w:rFonts w:eastAsia="MS Gothic"/>
          <w:b/>
          <w:iCs/>
          <w:sz w:val="26"/>
        </w:rPr>
        <w:lastRenderedPageBreak/>
        <w:t>Prefer:</w:t>
      </w:r>
    </w:p>
    <w:p w14:paraId="149BAEE3" w14:textId="77777777" w:rsidR="0013240F" w:rsidRDefault="0013240F" w:rsidP="00D37992">
      <w:pPr>
        <w:keepNext/>
        <w:keepLines/>
        <w:spacing w:before="40" w:after="0"/>
        <w:outlineLvl w:val="3"/>
        <w:rPr>
          <w:rFonts w:eastAsia="MS Gothic"/>
          <w:b/>
          <w:iCs/>
          <w:sz w:val="26"/>
        </w:rPr>
      </w:pPr>
    </w:p>
    <w:p w14:paraId="2FE6DDF4" w14:textId="7942B6F9" w:rsidR="00D37992" w:rsidRPr="000245BC" w:rsidRDefault="00D37992" w:rsidP="00D37992">
      <w:pPr>
        <w:pStyle w:val="Heading4"/>
      </w:pPr>
      <w:r>
        <w:t xml:space="preserve">1 – </w:t>
      </w:r>
      <w:r w:rsidRPr="007F2994">
        <w:rPr>
          <w:u w:val="single"/>
        </w:rPr>
        <w:t>Stable Advocacy</w:t>
      </w:r>
      <w:r w:rsidRPr="000245BC">
        <w:t xml:space="preserve"> – they can redefine in the 1AR to wriggle out of DAs which kills high-quality engagement. We lose access to Tech Race DAs, case turns, and core Process CPs that have </w:t>
      </w:r>
      <w:r w:rsidRPr="00554A8F">
        <w:rPr>
          <w:u w:val="single"/>
        </w:rPr>
        <w:t>varying definitions</w:t>
      </w:r>
      <w:r w:rsidRPr="000245BC">
        <w:t xml:space="preserve"> – outweighs on reversibility since the 2NR can’t compensate after absurd 1AR shifts. </w:t>
      </w:r>
    </w:p>
    <w:p w14:paraId="46DDB940" w14:textId="77777777" w:rsidR="00D37992" w:rsidRPr="000245BC" w:rsidRDefault="00D37992" w:rsidP="00D37992">
      <w:pPr>
        <w:pStyle w:val="Heading4"/>
      </w:pPr>
      <w:r w:rsidRPr="000245BC">
        <w:t xml:space="preserve">CX can’t </w:t>
      </w:r>
      <w:r w:rsidRPr="000245BC">
        <w:rPr>
          <w:u w:val="single"/>
        </w:rPr>
        <w:t>resolve</w:t>
      </w:r>
      <w:r w:rsidRPr="000245BC">
        <w:t xml:space="preserve"> this because (A) Not flowed so it’s </w:t>
      </w:r>
      <w:r w:rsidRPr="000245BC">
        <w:rPr>
          <w:u w:val="single"/>
        </w:rPr>
        <w:t>non-verifiable</w:t>
      </w:r>
      <w:r w:rsidRPr="000245BC">
        <w:t xml:space="preserve"> (B) Skews 6 min of prep during the AC which is </w:t>
      </w:r>
      <w:proofErr w:type="spellStart"/>
      <w:r w:rsidRPr="000245BC">
        <w:rPr>
          <w:u w:val="single"/>
        </w:rPr>
        <w:t>irreciprocal</w:t>
      </w:r>
      <w:proofErr w:type="spellEnd"/>
      <w:r w:rsidRPr="000245BC">
        <w:t xml:space="preserve"> (C) They can </w:t>
      </w:r>
      <w:r w:rsidRPr="000245BC">
        <w:rPr>
          <w:u w:val="single"/>
        </w:rPr>
        <w:t>lie</w:t>
      </w:r>
      <w:r w:rsidRPr="000245BC">
        <w:t xml:space="preserve"> and no way to check </w:t>
      </w:r>
      <w:r>
        <w:t>(D)</w:t>
      </w:r>
      <w:r w:rsidRPr="000245BC">
        <w:t xml:space="preserve"> Debaters are trained by coaches to be </w:t>
      </w:r>
      <w:r w:rsidRPr="000245BC">
        <w:rPr>
          <w:u w:val="single"/>
        </w:rPr>
        <w:t>shifty</w:t>
      </w:r>
      <w:r w:rsidRPr="000245BC">
        <w:t xml:space="preserve">. </w:t>
      </w:r>
    </w:p>
    <w:p w14:paraId="43189D66" w14:textId="77777777" w:rsidR="00D37992" w:rsidRDefault="00D37992" w:rsidP="00D37992">
      <w:pPr>
        <w:pStyle w:val="Heading4"/>
        <w:spacing w:line="240" w:lineRule="auto"/>
      </w:pPr>
      <w:r>
        <w:rPr>
          <w:rFonts w:eastAsia="SimSun" w:cs="Times New Roman"/>
        </w:rPr>
        <w:t xml:space="preserve">2 – </w:t>
      </w:r>
      <w:r w:rsidRPr="00551866">
        <w:rPr>
          <w:u w:val="single"/>
        </w:rPr>
        <w:t>Real World</w:t>
      </w:r>
      <w:r>
        <w:t xml:space="preserve"> – Policy makers </w:t>
      </w:r>
      <w:r w:rsidRPr="00537E9A">
        <w:rPr>
          <w:u w:val="single"/>
        </w:rPr>
        <w:t>must</w:t>
      </w:r>
      <w:r>
        <w:t xml:space="preserve"> specify the entity that they are recognizing. It also means </w:t>
      </w:r>
      <w:r w:rsidRPr="00537E9A">
        <w:rPr>
          <w:u w:val="single"/>
        </w:rPr>
        <w:t>zero solvency</w:t>
      </w:r>
      <w:r>
        <w:t xml:space="preserve"> – absent spec, private entities can circumvent since there is no delineated way to enforce the </w:t>
      </w:r>
      <w:proofErr w:type="spellStart"/>
      <w:r>
        <w:t>aff</w:t>
      </w:r>
      <w:proofErr w:type="spellEnd"/>
      <w:r>
        <w:t xml:space="preserve"> and means their solvency can’t </w:t>
      </w:r>
      <w:r w:rsidRPr="00537E9A">
        <w:rPr>
          <w:u w:val="single"/>
        </w:rPr>
        <w:t>actualize</w:t>
      </w:r>
      <w:r>
        <w:t xml:space="preserve">. </w:t>
      </w:r>
    </w:p>
    <w:p w14:paraId="225B2108" w14:textId="3390EA7F" w:rsidR="00D37992" w:rsidRDefault="00D37992" w:rsidP="00D37992">
      <w:pPr>
        <w:pStyle w:val="Heading4"/>
      </w:pPr>
      <w:r>
        <w:t xml:space="preserve">3 – </w:t>
      </w:r>
      <w:r w:rsidRPr="00C62AF7">
        <w:rPr>
          <w:u w:val="single"/>
        </w:rPr>
        <w:t>Resolvability</w:t>
      </w:r>
      <w:r w:rsidRPr="00BF5355">
        <w:t xml:space="preserve"> –</w:t>
      </w:r>
      <w:r>
        <w:t xml:space="preserve"> Constantly morphing advocacies makes debate </w:t>
      </w:r>
      <w:r w:rsidRPr="00537E9A">
        <w:rPr>
          <w:u w:val="single"/>
        </w:rPr>
        <w:t>impossible</w:t>
      </w:r>
      <w:r>
        <w:t xml:space="preserve"> because the judge doesn’t know what you defend or if a DA even links – comes first because the judge </w:t>
      </w:r>
      <w:proofErr w:type="gramStart"/>
      <w:r>
        <w:t>has to</w:t>
      </w:r>
      <w:proofErr w:type="gramEnd"/>
      <w:r>
        <w:t xml:space="preserve"> pick a </w:t>
      </w:r>
      <w:r w:rsidRPr="00537E9A">
        <w:rPr>
          <w:u w:val="single"/>
        </w:rPr>
        <w:t>winner</w:t>
      </w:r>
      <w:r>
        <w:t xml:space="preserve"> and </w:t>
      </w:r>
      <w:r w:rsidRPr="00537E9A">
        <w:rPr>
          <w:u w:val="single"/>
        </w:rPr>
        <w:t>loser</w:t>
      </w:r>
      <w:r>
        <w:t>.</w:t>
      </w:r>
    </w:p>
    <w:p w14:paraId="5980CE2C" w14:textId="2F677E5F" w:rsidR="0013240F" w:rsidRPr="0013240F" w:rsidRDefault="0013240F" w:rsidP="0013240F">
      <w:pPr>
        <w:pStyle w:val="Heading4"/>
      </w:pPr>
      <w:r>
        <w:t>It’s not frivolous, different definitions include or exclude state actors in various capacities which drastically changes negative engagement.</w:t>
      </w:r>
    </w:p>
    <w:p w14:paraId="1FBEBBAB" w14:textId="77777777" w:rsidR="00202274" w:rsidRDefault="00202274" w:rsidP="00202274">
      <w:pPr>
        <w:pStyle w:val="Heading4"/>
      </w:pPr>
      <w:r>
        <w:t xml:space="preserve">Fairness is a voter since debate is a competitive activity that intrinsically requires equal footing when participating, to minimize one’s ability to participate in discussion disrespects the other member of the activity. </w:t>
      </w:r>
    </w:p>
    <w:p w14:paraId="6E98868E" w14:textId="77777777" w:rsidR="00202274" w:rsidRPr="00457E29" w:rsidRDefault="00202274" w:rsidP="00202274">
      <w:pPr>
        <w:pStyle w:val="Heading4"/>
      </w:pPr>
      <w:r>
        <w:t>Education is a voter because debate is funded for its educational value and it’s the only lasting benefit beyond individual rounds.</w:t>
      </w:r>
    </w:p>
    <w:p w14:paraId="42B7C99F" w14:textId="5A67AECF" w:rsidR="00202274" w:rsidRDefault="00202274" w:rsidP="00202274">
      <w:pPr>
        <w:pStyle w:val="Heading4"/>
      </w:pPr>
      <w:r w:rsidRPr="00956C9E">
        <w:t xml:space="preserve">Drop the debater – 1. Deterrence – Prevents reading the abusive practice in the future since it’s not worth risking </w:t>
      </w:r>
      <w:r>
        <w:t xml:space="preserve">the loss </w:t>
      </w:r>
      <w:r w:rsidRPr="00956C9E">
        <w:t>which is k2 norm setting indefensible practices die out</w:t>
      </w:r>
      <w:r>
        <w:t xml:space="preserve"> </w:t>
      </w:r>
      <w:r w:rsidRPr="00956C9E">
        <w:t>2. TS – Otherwise you’ll read a bunch of abusive practices for the time trade off</w:t>
      </w:r>
      <w:r>
        <w:t xml:space="preserve"> </w:t>
      </w:r>
      <w:r w:rsidRPr="00956C9E">
        <w:t>3. Epistemic Skew – The round has already been skewed so it’s impossible to evaluate the rest of the flow</w:t>
      </w:r>
    </w:p>
    <w:p w14:paraId="56E49309" w14:textId="77777777" w:rsidR="00202274" w:rsidRPr="00457E29" w:rsidRDefault="00202274" w:rsidP="00202274">
      <w:pPr>
        <w:pStyle w:val="Heading4"/>
      </w:pPr>
      <w:r>
        <w:t xml:space="preserve">Competing </w:t>
      </w:r>
      <w:proofErr w:type="spellStart"/>
      <w:r>
        <w:t>interps</w:t>
      </w:r>
      <w:proofErr w:type="spellEnd"/>
      <w:r>
        <w:t xml:space="preserve"> – 1. Reasonability encourages a race to the margins of what counts as sufficiently fair which incentivizes as much abuse as possible 2. Norm setting – it encourages the </w:t>
      </w:r>
      <w:proofErr w:type="gramStart"/>
      <w:r>
        <w:t>most fair</w:t>
      </w:r>
      <w:proofErr w:type="gramEnd"/>
      <w:r>
        <w:t xml:space="preserve"> rule through debating competing models 3. Judge intervention – Reasonability begs the question of what the judge thinks is sufficient which takes the round out of the </w:t>
      </w:r>
      <w:proofErr w:type="gramStart"/>
      <w:r>
        <w:t>debaters</w:t>
      </w:r>
      <w:proofErr w:type="gramEnd"/>
      <w:r>
        <w:t xml:space="preserve"> hands. </w:t>
      </w:r>
    </w:p>
    <w:p w14:paraId="56AA1B42" w14:textId="52D8292B" w:rsidR="00202274" w:rsidRDefault="00202274" w:rsidP="00606D50">
      <w:pPr>
        <w:pStyle w:val="Heading4"/>
      </w:pPr>
      <w:r w:rsidRPr="00D62F4E">
        <w:lastRenderedPageBreak/>
        <w:t xml:space="preserve">No RVIs – 1. </w:t>
      </w:r>
      <w:r>
        <w:t>It deters legitimate theory vs good theory debaters because you will lose on a shell even if it’s a good norm 2. Baiting – incentivizes people to be abusive and script counter-</w:t>
      </w:r>
      <w:proofErr w:type="spellStart"/>
      <w:r>
        <w:t>interps</w:t>
      </w:r>
      <w:proofErr w:type="spellEnd"/>
      <w:r>
        <w:t xml:space="preserve"> to win on the RVI which increases the existence of bad norms 3. It forces debaters to argue for bad practices even if they realize their </w:t>
      </w:r>
      <w:proofErr w:type="spellStart"/>
      <w:r>
        <w:t>interp</w:t>
      </w:r>
      <w:proofErr w:type="spellEnd"/>
      <w:r>
        <w:t xml:space="preserve"> is wrong which kills substance debate and norm setting since we have bad theory </w:t>
      </w:r>
      <w:proofErr w:type="gramStart"/>
      <w:r>
        <w:t>debates</w:t>
      </w:r>
      <w:proofErr w:type="gramEnd"/>
      <w:r>
        <w:t xml:space="preserve"> we agree on. </w:t>
      </w:r>
    </w:p>
    <w:p w14:paraId="49B0327C" w14:textId="5C68E292" w:rsidR="001721A2" w:rsidRDefault="001721A2" w:rsidP="001721A2">
      <w:pPr>
        <w:pStyle w:val="Heading3"/>
      </w:pPr>
      <w:r>
        <w:lastRenderedPageBreak/>
        <w:t>5</w:t>
      </w:r>
    </w:p>
    <w:p w14:paraId="39620FFF" w14:textId="6B97B701" w:rsidR="001721A2" w:rsidRPr="00C24DF5" w:rsidRDefault="001721A2" w:rsidP="001721A2">
      <w:pPr>
        <w:pStyle w:val="Heading4"/>
        <w:rPr>
          <w:sz w:val="22"/>
          <w:u w:val="single"/>
        </w:rPr>
      </w:pPr>
      <w:r>
        <w:t xml:space="preserve">Reliance on international governance of space naturalizes </w:t>
      </w:r>
      <w:r>
        <w:rPr>
          <w:u w:val="single"/>
        </w:rPr>
        <w:t>Cold War rationalities</w:t>
      </w:r>
      <w:r>
        <w:t xml:space="preserve"> of sovereignty – appeals to “peace” in space and “preserving” the commons belie the </w:t>
      </w:r>
      <w:r>
        <w:rPr>
          <w:u w:val="single"/>
        </w:rPr>
        <w:t>militarization</w:t>
      </w:r>
      <w:r>
        <w:t xml:space="preserve"> necessary to secure outer space</w:t>
      </w:r>
      <w:r>
        <w:t xml:space="preserve">. </w:t>
      </w:r>
      <w:r>
        <w:t xml:space="preserve">The alternative is to reject the </w:t>
      </w:r>
      <w:r>
        <w:t xml:space="preserve">affirmatives representation of common ownership and embrace a collective affective orientation towards </w:t>
      </w:r>
      <w:proofErr w:type="spellStart"/>
      <w:r>
        <w:t>peacelessness</w:t>
      </w:r>
      <w:proofErr w:type="spellEnd"/>
      <w:r>
        <w:t>.</w:t>
      </w:r>
    </w:p>
    <w:p w14:paraId="020C88BA" w14:textId="77777777" w:rsidR="001721A2" w:rsidRDefault="001721A2" w:rsidP="001721A2">
      <w:r w:rsidRPr="0071173D">
        <w:rPr>
          <w:rStyle w:val="Style13ptBold"/>
        </w:rPr>
        <w:t>Craven 19</w:t>
      </w:r>
      <w:r>
        <w:t xml:space="preserve"> (Matt Craven – Professor of International Law, SOAS University of London, “‘Other Spaces’: Constructing the Legal Architecture of a Cold War Commons and the Scientific-Technical Imaginary of Outer Space,” The European Journal of International Law 30(2):547-572)</w:t>
      </w:r>
    </w:p>
    <w:p w14:paraId="35E5E7F1" w14:textId="77777777" w:rsidR="001721A2" w:rsidRPr="00D65CD4" w:rsidRDefault="001721A2" w:rsidP="001721A2">
      <w:pPr>
        <w:rPr>
          <w:sz w:val="16"/>
        </w:rPr>
      </w:pPr>
      <w:r w:rsidRPr="00174721">
        <w:rPr>
          <w:sz w:val="16"/>
        </w:rPr>
        <w:t xml:space="preserve">Quite apart from the obvious qualifications that </w:t>
      </w:r>
      <w:proofErr w:type="gramStart"/>
      <w:r w:rsidRPr="00174721">
        <w:rPr>
          <w:sz w:val="16"/>
        </w:rPr>
        <w:t>have to</w:t>
      </w:r>
      <w:proofErr w:type="gramEnd"/>
      <w:r w:rsidRPr="00174721">
        <w:rPr>
          <w:sz w:val="16"/>
        </w:rPr>
        <w:t xml:space="preserve"> be made about the status of the </w:t>
      </w:r>
      <w:proofErr w:type="spellStart"/>
      <w:r w:rsidRPr="00174721">
        <w:rPr>
          <w:sz w:val="16"/>
        </w:rPr>
        <w:t>meagrely</w:t>
      </w:r>
      <w:proofErr w:type="spellEnd"/>
      <w:r w:rsidRPr="00174721">
        <w:rPr>
          <w:sz w:val="16"/>
        </w:rPr>
        <w:t xml:space="preserve"> ratified Moon Treaty, two initial aspects of the code are worth emphasizing. In the first place, it is easy to overlook the undoubtedly radical character of this extraversion of international law into outer space56 – </w:t>
      </w:r>
      <w:r w:rsidRPr="000B4124">
        <w:rPr>
          <w:rStyle w:val="StyleUnderline"/>
          <w:highlight w:val="cyan"/>
        </w:rPr>
        <w:t>international law was</w:t>
      </w:r>
      <w:r w:rsidRPr="00174721">
        <w:rPr>
          <w:sz w:val="16"/>
        </w:rPr>
        <w:t xml:space="preserve">, on this view, suddenly </w:t>
      </w:r>
      <w:r w:rsidRPr="000B4124">
        <w:rPr>
          <w:rStyle w:val="StyleUnderline"/>
          <w:highlight w:val="cyan"/>
        </w:rPr>
        <w:t>declared to be</w:t>
      </w:r>
      <w:r w:rsidRPr="00174721">
        <w:rPr>
          <w:rStyle w:val="StyleUnderline"/>
        </w:rPr>
        <w:t xml:space="preserve"> of </w:t>
      </w:r>
      <w:r w:rsidRPr="00174721">
        <w:rPr>
          <w:rStyle w:val="Emphasis"/>
        </w:rPr>
        <w:t>unlimited extent</w:t>
      </w:r>
      <w:r w:rsidRPr="00174721">
        <w:rPr>
          <w:sz w:val="16"/>
        </w:rPr>
        <w:t xml:space="preserve">, </w:t>
      </w:r>
      <w:r w:rsidRPr="000B4124">
        <w:rPr>
          <w:rStyle w:val="Emphasis"/>
          <w:highlight w:val="cyan"/>
        </w:rPr>
        <w:t>inter-galactic</w:t>
      </w:r>
      <w:r w:rsidRPr="00174721">
        <w:rPr>
          <w:sz w:val="16"/>
        </w:rPr>
        <w:t xml:space="preserve"> as much as international, </w:t>
      </w:r>
      <w:r w:rsidRPr="000B4124">
        <w:rPr>
          <w:rStyle w:val="StyleUnderline"/>
          <w:highlight w:val="cyan"/>
        </w:rPr>
        <w:t xml:space="preserve">an </w:t>
      </w:r>
      <w:r w:rsidRPr="000B4124">
        <w:rPr>
          <w:rStyle w:val="Emphasis"/>
          <w:highlight w:val="cyan"/>
        </w:rPr>
        <w:t>omnipresent order</w:t>
      </w:r>
      <w:r w:rsidRPr="000B4124">
        <w:rPr>
          <w:rStyle w:val="StyleUnderline"/>
          <w:highlight w:val="cyan"/>
        </w:rPr>
        <w:t xml:space="preserve"> disarticulated from</w:t>
      </w:r>
      <w:r w:rsidRPr="00174721">
        <w:rPr>
          <w:sz w:val="16"/>
        </w:rPr>
        <w:t xml:space="preserve"> the site of </w:t>
      </w:r>
      <w:r w:rsidRPr="000B4124">
        <w:rPr>
          <w:rStyle w:val="StyleUnderline"/>
          <w:highlight w:val="cyan"/>
        </w:rPr>
        <w:t>its geographical origin</w:t>
      </w:r>
      <w:r w:rsidRPr="00174721">
        <w:rPr>
          <w:sz w:val="16"/>
        </w:rPr>
        <w:t xml:space="preserve">. In the second place, it was more than evident that the code, thus described, was replete with equivocations and silences. </w:t>
      </w:r>
      <w:r w:rsidRPr="00174721">
        <w:rPr>
          <w:rStyle w:val="StyleUnderline"/>
        </w:rPr>
        <w:t>It said nothing about the jurisdictional delimitation of outer space</w:t>
      </w:r>
      <w:r w:rsidRPr="00174721">
        <w:rPr>
          <w:sz w:val="16"/>
        </w:rPr>
        <w:t xml:space="preserve">, about remote </w:t>
      </w:r>
      <w:proofErr w:type="gramStart"/>
      <w:r w:rsidRPr="00174721">
        <w:rPr>
          <w:sz w:val="16"/>
        </w:rPr>
        <w:t>sensing</w:t>
      </w:r>
      <w:proofErr w:type="gramEnd"/>
      <w:r w:rsidRPr="00174721">
        <w:rPr>
          <w:sz w:val="16"/>
        </w:rPr>
        <w:t xml:space="preserve"> and direct television broadcasting, or about the allocation of rights over the geostationary orbit.57 </w:t>
      </w:r>
      <w:r w:rsidRPr="00174721">
        <w:rPr>
          <w:rStyle w:val="StyleUnderline"/>
        </w:rPr>
        <w:t>Still less did it resolve the question as to whether claims to property might be made in relation to resources</w:t>
      </w:r>
      <w:r w:rsidRPr="00174721">
        <w:rPr>
          <w:sz w:val="16"/>
        </w:rPr>
        <w:t xml:space="preserve"> removed from celestial objects </w:t>
      </w:r>
      <w:r w:rsidRPr="00174721">
        <w:rPr>
          <w:rStyle w:val="StyleUnderline"/>
        </w:rPr>
        <w:t>or whether military use of the ‘extra-celestial void’ was legitimate</w:t>
      </w:r>
      <w:r w:rsidRPr="00174721">
        <w:rPr>
          <w:sz w:val="16"/>
        </w:rPr>
        <w:t xml:space="preserve">. And, to the extent that these might be attributed to a straightforward failure on the part of the drafters to pay attention to such issues, or perhaps more obviously to an evident lack of ‘political will’, </w:t>
      </w:r>
      <w:r w:rsidRPr="000B4124">
        <w:rPr>
          <w:rStyle w:val="StyleUnderline"/>
          <w:highlight w:val="cyan"/>
        </w:rPr>
        <w:t>the code may be read as</w:t>
      </w:r>
      <w:r w:rsidRPr="00174721">
        <w:rPr>
          <w:rStyle w:val="StyleUnderline"/>
        </w:rPr>
        <w:t xml:space="preserve"> largely transparent</w:t>
      </w:r>
      <w:r w:rsidRPr="00174721">
        <w:rPr>
          <w:sz w:val="16"/>
        </w:rPr>
        <w:t xml:space="preserve"> – </w:t>
      </w:r>
      <w:r w:rsidRPr="00174721">
        <w:rPr>
          <w:rStyle w:val="StyleUnderline"/>
        </w:rPr>
        <w:t xml:space="preserve">as a literal or manifest </w:t>
      </w:r>
      <w:r w:rsidRPr="000B4124">
        <w:rPr>
          <w:rStyle w:val="StyleUnderline"/>
          <w:highlight w:val="cyan"/>
        </w:rPr>
        <w:t xml:space="preserve">representation of the </w:t>
      </w:r>
      <w:r w:rsidRPr="000B4124">
        <w:rPr>
          <w:rStyle w:val="Emphasis"/>
          <w:highlight w:val="cyan"/>
        </w:rPr>
        <w:t>limits of legal regulation</w:t>
      </w:r>
      <w:r w:rsidRPr="00174721">
        <w:rPr>
          <w:sz w:val="16"/>
        </w:rPr>
        <w:t xml:space="preserve"> in the conflictual circumstances of its production. Yet, as Louis Althusser points out, such a strategy of</w:t>
      </w:r>
      <w:r w:rsidRPr="00010896">
        <w:rPr>
          <w:rStyle w:val="StyleUnderline"/>
        </w:rPr>
        <w:t xml:space="preserve"> </w:t>
      </w:r>
      <w:r w:rsidRPr="00010896">
        <w:rPr>
          <w:rStyle w:val="Emphasis"/>
        </w:rPr>
        <w:t>‘innocent’ reading</w:t>
      </w:r>
      <w:r w:rsidRPr="00010896">
        <w:rPr>
          <w:rStyle w:val="StyleUnderline"/>
        </w:rPr>
        <w:t xml:space="preserve"> will only take us so far</w:t>
      </w:r>
      <w:r w:rsidRPr="00174721">
        <w:rPr>
          <w:sz w:val="16"/>
        </w:rPr>
        <w:t xml:space="preserve">.58 It will tell us only what was already palpable to the authors of the code. </w:t>
      </w:r>
      <w:r w:rsidRPr="00010896">
        <w:rPr>
          <w:rStyle w:val="StyleUnderline"/>
        </w:rPr>
        <w:t>What it will not do is tell us</w:t>
      </w:r>
      <w:r w:rsidRPr="00174721">
        <w:rPr>
          <w:sz w:val="16"/>
        </w:rPr>
        <w:t xml:space="preserve"> much </w:t>
      </w:r>
      <w:r w:rsidRPr="00010896">
        <w:rPr>
          <w:rStyle w:val="StyleUnderline"/>
        </w:rPr>
        <w:t>about the conditions under which the code appeared</w:t>
      </w:r>
      <w:r w:rsidRPr="00174721">
        <w:rPr>
          <w:sz w:val="16"/>
        </w:rPr>
        <w:t xml:space="preserve">, why it assumed the form it did </w:t>
      </w:r>
      <w:r w:rsidRPr="00010896">
        <w:rPr>
          <w:rStyle w:val="StyleUnderline"/>
        </w:rPr>
        <w:t>or what pre-suppositions had to be held</w:t>
      </w:r>
      <w:r w:rsidRPr="00174721">
        <w:rPr>
          <w:sz w:val="16"/>
        </w:rPr>
        <w:t xml:space="preserve"> in place for it to make sense to its authors. For that, a strategy of ‘symptomatic reading’ would seem to be necessary.59 Such a strategy, as Althusser explains, involves not simply looking at a text for the purposes of determining what it seeks to make clear or manifest but, rather, attending also to its constitutive silences – by which he means, not simply what was not said but also what could not be said. The latter strategy, as he points out, involves identifying within a text the ‘problematic’ with which it is engaged – a framework or enquiry or mode of thought that enabled certain things to be ‘thinkable’, ‘visible’ or ‘legible’, and others, by contrast, ‘unthinkable’, ‘invisible’ or ‘illegible’. Symptomatic reading, in these terms, is set to reveal what must be silently repressed, or kept out of sight </w:t>
      </w:r>
      <w:proofErr w:type="gramStart"/>
      <w:r w:rsidRPr="00174721">
        <w:rPr>
          <w:sz w:val="16"/>
        </w:rPr>
        <w:t>in order for</w:t>
      </w:r>
      <w:proofErr w:type="gramEnd"/>
      <w:r w:rsidRPr="00174721">
        <w:rPr>
          <w:sz w:val="16"/>
        </w:rPr>
        <w:t xml:space="preserve"> that which is visible to have meaning. In order to approach the code for space with this strategy of reading in mind, we might want to begin with the observation that </w:t>
      </w:r>
      <w:r w:rsidRPr="00010896">
        <w:rPr>
          <w:rStyle w:val="StyleUnderline"/>
        </w:rPr>
        <w:t xml:space="preserve">the code is </w:t>
      </w:r>
      <w:r w:rsidRPr="000B4124">
        <w:rPr>
          <w:rStyle w:val="StyleUnderline"/>
          <w:highlight w:val="cyan"/>
        </w:rPr>
        <w:t>structured around</w:t>
      </w:r>
      <w:r w:rsidRPr="00010896">
        <w:rPr>
          <w:rStyle w:val="StyleUnderline"/>
        </w:rPr>
        <w:t xml:space="preserve"> a set of </w:t>
      </w:r>
      <w:r w:rsidRPr="000B4124">
        <w:rPr>
          <w:rStyle w:val="StyleUnderline"/>
          <w:highlight w:val="cyan"/>
        </w:rPr>
        <w:t>oppositions</w:t>
      </w:r>
      <w:r w:rsidRPr="000B4124">
        <w:rPr>
          <w:sz w:val="16"/>
          <w:highlight w:val="cyan"/>
        </w:rPr>
        <w:t>:</w:t>
      </w:r>
      <w:r w:rsidRPr="00174721">
        <w:rPr>
          <w:sz w:val="16"/>
        </w:rPr>
        <w:t xml:space="preserve"> </w:t>
      </w:r>
      <w:r w:rsidRPr="00010896">
        <w:rPr>
          <w:rStyle w:val="StyleUnderline"/>
        </w:rPr>
        <w:t xml:space="preserve">that </w:t>
      </w:r>
      <w:r w:rsidRPr="000B4124">
        <w:rPr>
          <w:rStyle w:val="StyleUnderline"/>
          <w:highlight w:val="cyan"/>
        </w:rPr>
        <w:t xml:space="preserve">outer space is a </w:t>
      </w:r>
      <w:r w:rsidRPr="000B4124">
        <w:rPr>
          <w:rStyle w:val="Emphasis"/>
          <w:highlight w:val="cyan"/>
        </w:rPr>
        <w:t>domain of peace</w:t>
      </w:r>
      <w:r w:rsidRPr="00010896">
        <w:rPr>
          <w:rStyle w:val="StyleUnderline"/>
        </w:rPr>
        <w:t xml:space="preserve">, </w:t>
      </w:r>
      <w:r w:rsidRPr="000B4124">
        <w:rPr>
          <w:rStyle w:val="StyleUnderline"/>
          <w:highlight w:val="cyan"/>
        </w:rPr>
        <w:t>not</w:t>
      </w:r>
      <w:r w:rsidRPr="00010896">
        <w:rPr>
          <w:rStyle w:val="StyleUnderline"/>
        </w:rPr>
        <w:t xml:space="preserve"> of </w:t>
      </w:r>
      <w:r w:rsidRPr="000B4124">
        <w:rPr>
          <w:rStyle w:val="Emphasis"/>
          <w:highlight w:val="cyan"/>
        </w:rPr>
        <w:t>war</w:t>
      </w:r>
      <w:r w:rsidRPr="000B4124">
        <w:rPr>
          <w:sz w:val="16"/>
          <w:highlight w:val="cyan"/>
        </w:rPr>
        <w:t>;</w:t>
      </w:r>
      <w:r w:rsidRPr="00174721">
        <w:rPr>
          <w:sz w:val="16"/>
        </w:rPr>
        <w:t xml:space="preserve"> a domain of </w:t>
      </w:r>
      <w:r w:rsidRPr="000B4124">
        <w:rPr>
          <w:rStyle w:val="Emphasis"/>
          <w:highlight w:val="cyan"/>
        </w:rPr>
        <w:t xml:space="preserve">collaborative </w:t>
      </w:r>
      <w:proofErr w:type="spellStart"/>
      <w:r w:rsidRPr="000B4124">
        <w:rPr>
          <w:rStyle w:val="Emphasis"/>
          <w:highlight w:val="cyan"/>
        </w:rPr>
        <w:t>endeavour</w:t>
      </w:r>
      <w:proofErr w:type="spellEnd"/>
      <w:r w:rsidRPr="000B4124">
        <w:rPr>
          <w:sz w:val="16"/>
          <w:highlight w:val="cyan"/>
        </w:rPr>
        <w:t xml:space="preserve">, </w:t>
      </w:r>
      <w:r w:rsidRPr="000B4124">
        <w:rPr>
          <w:rStyle w:val="StyleUnderline"/>
          <w:highlight w:val="cyan"/>
        </w:rPr>
        <w:t>not</w:t>
      </w:r>
      <w:r w:rsidRPr="00010896">
        <w:rPr>
          <w:rStyle w:val="StyleUnderline"/>
        </w:rPr>
        <w:t xml:space="preserve"> of </w:t>
      </w:r>
      <w:r w:rsidRPr="000B4124">
        <w:rPr>
          <w:rStyle w:val="Emphasis"/>
          <w:highlight w:val="cyan"/>
        </w:rPr>
        <w:t>competition</w:t>
      </w:r>
      <w:r w:rsidRPr="000B4124">
        <w:rPr>
          <w:sz w:val="16"/>
          <w:highlight w:val="cyan"/>
        </w:rPr>
        <w:t>;</w:t>
      </w:r>
      <w:r w:rsidRPr="00174721">
        <w:rPr>
          <w:sz w:val="16"/>
        </w:rPr>
        <w:t xml:space="preserve"> a domain </w:t>
      </w:r>
      <w:r w:rsidRPr="00010896">
        <w:rPr>
          <w:rStyle w:val="StyleUnderline"/>
        </w:rPr>
        <w:t xml:space="preserve">of the </w:t>
      </w:r>
      <w:r w:rsidRPr="00010896">
        <w:rPr>
          <w:rStyle w:val="Emphasis"/>
        </w:rPr>
        <w:t>future</w:t>
      </w:r>
      <w:r w:rsidRPr="00174721">
        <w:rPr>
          <w:sz w:val="16"/>
        </w:rPr>
        <w:t xml:space="preserve">, </w:t>
      </w:r>
      <w:r w:rsidRPr="00010896">
        <w:rPr>
          <w:rStyle w:val="StyleUnderline"/>
        </w:rPr>
        <w:t xml:space="preserve">not the </w:t>
      </w:r>
      <w:r w:rsidRPr="00010896">
        <w:rPr>
          <w:rStyle w:val="Emphasis"/>
        </w:rPr>
        <w:t>past</w:t>
      </w:r>
      <w:r w:rsidRPr="00174721">
        <w:rPr>
          <w:sz w:val="16"/>
        </w:rPr>
        <w:t xml:space="preserve"> </w:t>
      </w:r>
      <w:r w:rsidRPr="00010896">
        <w:rPr>
          <w:rStyle w:val="StyleUnderline"/>
        </w:rPr>
        <w:t>and</w:t>
      </w:r>
      <w:r w:rsidRPr="00174721">
        <w:rPr>
          <w:sz w:val="16"/>
        </w:rPr>
        <w:t xml:space="preserve">, finally, a domain entirely </w:t>
      </w:r>
      <w:r w:rsidRPr="000B4124">
        <w:rPr>
          <w:rStyle w:val="Emphasis"/>
          <w:highlight w:val="cyan"/>
        </w:rPr>
        <w:t>beyond the order of sovereignty</w:t>
      </w:r>
      <w:r w:rsidRPr="00174721">
        <w:rPr>
          <w:sz w:val="16"/>
        </w:rPr>
        <w:t xml:space="preserve"> </w:t>
      </w:r>
      <w:r w:rsidRPr="00010896">
        <w:rPr>
          <w:rStyle w:val="StyleUnderline"/>
        </w:rPr>
        <w:t>and the atmospheric conditions that enable</w:t>
      </w:r>
      <w:r w:rsidRPr="00174721">
        <w:rPr>
          <w:sz w:val="16"/>
        </w:rPr>
        <w:t xml:space="preserve"> it – a commons. </w:t>
      </w:r>
      <w:r w:rsidRPr="000B4124">
        <w:rPr>
          <w:rStyle w:val="StyleUnderline"/>
          <w:highlight w:val="cyan"/>
        </w:rPr>
        <w:t>Each of these</w:t>
      </w:r>
      <w:r w:rsidRPr="00010896">
        <w:rPr>
          <w:rStyle w:val="StyleUnderline"/>
        </w:rPr>
        <w:t xml:space="preserve"> oppositions</w:t>
      </w:r>
      <w:r w:rsidRPr="00174721">
        <w:rPr>
          <w:sz w:val="16"/>
        </w:rPr>
        <w:t xml:space="preserve">, however, </w:t>
      </w:r>
      <w:r w:rsidRPr="000B4124">
        <w:rPr>
          <w:rStyle w:val="StyleUnderline"/>
          <w:highlight w:val="cyan"/>
        </w:rPr>
        <w:t xml:space="preserve">gives expression to an </w:t>
      </w:r>
      <w:r w:rsidRPr="000B4124">
        <w:rPr>
          <w:rStyle w:val="Emphasis"/>
          <w:highlight w:val="cyan"/>
        </w:rPr>
        <w:t>incipient relationship</w:t>
      </w:r>
      <w:r w:rsidRPr="00174721">
        <w:rPr>
          <w:sz w:val="16"/>
        </w:rPr>
        <w:t xml:space="preserve"> between the objective in question and its conditions of possibility: </w:t>
      </w:r>
      <w:r w:rsidRPr="000B4124">
        <w:rPr>
          <w:rStyle w:val="StyleUnderline"/>
          <w:highlight w:val="cyan"/>
        </w:rPr>
        <w:t xml:space="preserve">between the </w:t>
      </w:r>
      <w:r w:rsidRPr="000B4124">
        <w:rPr>
          <w:rStyle w:val="Emphasis"/>
          <w:highlight w:val="cyan"/>
        </w:rPr>
        <w:t>prohibition of violence</w:t>
      </w:r>
      <w:r w:rsidRPr="000B4124">
        <w:rPr>
          <w:rStyle w:val="StyleUnderline"/>
          <w:highlight w:val="cyan"/>
        </w:rPr>
        <w:t xml:space="preserve"> and the </w:t>
      </w:r>
      <w:r w:rsidRPr="000B4124">
        <w:rPr>
          <w:rStyle w:val="Emphasis"/>
          <w:highlight w:val="cyan"/>
        </w:rPr>
        <w:t>violence necessary for keeping the peace</w:t>
      </w:r>
      <w:r w:rsidRPr="00174721">
        <w:rPr>
          <w:sz w:val="16"/>
        </w:rPr>
        <w:t xml:space="preserve">; between utopian ideas and the dystopian imaginaries that engender them; and between the idea of a commons and the regimes of sovereignty and property from which it derives its content. Taking this formation as my starting point, I want to develop in the ensuing sections of this article the argument that </w:t>
      </w:r>
      <w:r w:rsidRPr="00010896">
        <w:rPr>
          <w:rStyle w:val="StyleUnderline"/>
        </w:rPr>
        <w:t>the code for outer space was built upon two forms of illegibility</w:t>
      </w:r>
      <w:r w:rsidRPr="00174721">
        <w:rPr>
          <w:sz w:val="16"/>
        </w:rPr>
        <w:t xml:space="preserve">, both of which may be </w:t>
      </w:r>
      <w:r w:rsidRPr="000B4124">
        <w:rPr>
          <w:rStyle w:val="StyleUnderline"/>
          <w:highlight w:val="cyan"/>
        </w:rPr>
        <w:t xml:space="preserve">associated with </w:t>
      </w:r>
      <w:r w:rsidRPr="000B4124">
        <w:rPr>
          <w:rStyle w:val="Emphasis"/>
          <w:highlight w:val="cyan"/>
        </w:rPr>
        <w:t>‘Cold War’ thought</w:t>
      </w:r>
      <w:r w:rsidRPr="00174721">
        <w:rPr>
          <w:sz w:val="16"/>
        </w:rPr>
        <w:t xml:space="preserve">. One of these concerns a suppression of the idea of outer space as a site of warfare; the other a suppression of the idea that space might be a site of primitive accumulation. 4 War and Peace in Space There was little doubt to any of the observers of the launch of Sputniks I and II in 1957 that, despite their overtly ‘scientific’ purposes, the arms race had taken a decisive new turn. The exploration of outer space clearly offered a range of potential benefits; alongside the possibility of research into the physics of the atmosphere, it also would facilitate the collection of a host of meteorological, </w:t>
      </w:r>
      <w:proofErr w:type="gramStart"/>
      <w:r w:rsidRPr="00174721">
        <w:rPr>
          <w:sz w:val="16"/>
        </w:rPr>
        <w:t>geophysical</w:t>
      </w:r>
      <w:proofErr w:type="gramEnd"/>
      <w:r w:rsidRPr="00174721">
        <w:rPr>
          <w:sz w:val="16"/>
        </w:rPr>
        <w:t xml:space="preserve"> and cartographic data, enable enhanced capacity for radio communication and </w:t>
      </w:r>
      <w:r w:rsidRPr="00174721">
        <w:rPr>
          <w:sz w:val="16"/>
        </w:rPr>
        <w:lastRenderedPageBreak/>
        <w:t>television broadcasting, facilitate safe navigation and, finally, open up the possibility of experimental flights to the moon and beyond. No one, however, was blind to the military implications.60 Within the USA, in particular, there was a widespread belief that command over outer space was an imperative that could not be missed: ‘[W]</w:t>
      </w:r>
      <w:proofErr w:type="spellStart"/>
      <w:r w:rsidRPr="00174721">
        <w:rPr>
          <w:sz w:val="16"/>
        </w:rPr>
        <w:t>hoever</w:t>
      </w:r>
      <w:proofErr w:type="spellEnd"/>
      <w:r w:rsidRPr="00174721">
        <w:rPr>
          <w:sz w:val="16"/>
        </w:rPr>
        <w:t xml:space="preserve"> controls outer space’, it was often said, ‘controls the world’.61 In the wilder speculations, thus, it was imagined that a nuclear power might be in a position to launch guided missiles from a space platform to any point on earth with barely any possibility of response, that outer space would be filled with ‘orbiting bombers’ or that the moon would become the site of military rocket installations. ‘Control’ of outer space, thus, was immediately conceived as being vital as a matter of security. Such </w:t>
      </w:r>
      <w:r w:rsidRPr="000B4124">
        <w:rPr>
          <w:rStyle w:val="StyleUnderline"/>
          <w:highlight w:val="cyan"/>
        </w:rPr>
        <w:t>concerns seemed to place a premium upon</w:t>
      </w:r>
      <w:r w:rsidRPr="00174721">
        <w:rPr>
          <w:rStyle w:val="StyleUnderline"/>
        </w:rPr>
        <w:t xml:space="preserve"> ensuring that the ‘</w:t>
      </w:r>
      <w:r w:rsidRPr="000B4124">
        <w:rPr>
          <w:rStyle w:val="StyleUnderline"/>
          <w:highlight w:val="cyan"/>
        </w:rPr>
        <w:t>use’ of outer space was</w:t>
      </w:r>
      <w:r w:rsidRPr="00174721">
        <w:rPr>
          <w:rStyle w:val="StyleUnderline"/>
        </w:rPr>
        <w:t xml:space="preserve"> exclusively </w:t>
      </w:r>
      <w:r w:rsidRPr="000B4124">
        <w:rPr>
          <w:rStyle w:val="StyleUnderline"/>
          <w:highlight w:val="cyan"/>
        </w:rPr>
        <w:t>peaceful</w:t>
      </w:r>
      <w:r w:rsidRPr="00174721">
        <w:rPr>
          <w:sz w:val="16"/>
        </w:rPr>
        <w:t xml:space="preserve"> – a view that seemed to be </w:t>
      </w:r>
      <w:r w:rsidRPr="00174721">
        <w:rPr>
          <w:rStyle w:val="StyleUnderline"/>
        </w:rPr>
        <w:t xml:space="preserve">affirmed </w:t>
      </w:r>
      <w:r w:rsidRPr="000B4124">
        <w:rPr>
          <w:rStyle w:val="StyleUnderline"/>
          <w:highlight w:val="cyan"/>
        </w:rPr>
        <w:t>not merely by</w:t>
      </w:r>
      <w:r w:rsidRPr="00174721">
        <w:rPr>
          <w:rStyle w:val="StyleUnderline"/>
        </w:rPr>
        <w:t xml:space="preserve"> the establishment of </w:t>
      </w:r>
      <w:r w:rsidRPr="000B4124">
        <w:rPr>
          <w:rStyle w:val="StyleUnderline"/>
          <w:highlight w:val="cyan"/>
        </w:rPr>
        <w:t>COPUOS</w:t>
      </w:r>
      <w:r w:rsidRPr="00174721">
        <w:rPr>
          <w:sz w:val="16"/>
        </w:rPr>
        <w:t xml:space="preserve"> and successive proposals put to the UN by both the USA and Soviet Union. It was also recognized in the US National Aeronautics and Space Act of 1958, which created a civilian space agency (NASA) and declared, in the process, that ‘it is the policy of the United States that activities in space should be devoted to peaceful purposes for the benefit of all mankind’.62 This theme was carried through into the code for outer space – UN General Assembly Resolution 1962 recognizing ‘the common interest of all mankind in the progress of the exploration and use of outer space for peaceful purposes’ and the Outer Space Treaty that added in Article 4 that states should not place nuclear weapons or weapons of mass destruction in orbit and that the moon and other celestial bodies shall be used by all states parties ‘exclusively for peaceful purposes’ (military bases and fortifications, in particular, being prohibited). Indeed, President Lyndon B. Johnson described the Outer Space Treaty as ‘the most important arms-control development since the limited test-ban treaty of 1963’.63 In an immediate sense, then, outer space was configured as a space radically distinct from atmospheric space and was placed at once beyond the field of both sovereignty and of war. These, however, were by no means co-</w:t>
      </w:r>
      <w:proofErr w:type="spellStart"/>
      <w:r w:rsidRPr="00174721">
        <w:rPr>
          <w:sz w:val="16"/>
        </w:rPr>
        <w:t>terminous</w:t>
      </w:r>
      <w:proofErr w:type="spellEnd"/>
      <w:r w:rsidRPr="00174721">
        <w:rPr>
          <w:sz w:val="16"/>
        </w:rPr>
        <w:t xml:space="preserve">. The preferred analogy when discussing the status of outer space was often that of the high seas – like the seas, outer space should be marked by the principle of freedom of access and movement, a res communis incapable of being ‘enclosed’. In fact, this was the analogy used by the USA when defending its use of satellites for reconnaissance purposes; ‘reconnaissance’ from space, it was argued, was the functional equivalent of surveillance from the high seas.64 It is clear, however, that this analogy was problematic precisely because the high seas themselves were not immune from being brought within the field of military conflict.65 And, with that in mind, alternative modes of analysis were often proffered to ensure that the ‘commons’ was not to be equated with a potential field of battle.66 Nevertheless, </w:t>
      </w:r>
      <w:r w:rsidRPr="00174721">
        <w:rPr>
          <w:rStyle w:val="StyleUnderline"/>
        </w:rPr>
        <w:t>there was always a certain equivocation running through discussions within the UN</w:t>
      </w:r>
      <w:r w:rsidRPr="00174721">
        <w:rPr>
          <w:sz w:val="16"/>
        </w:rPr>
        <w:t xml:space="preserve"> and elsewhere </w:t>
      </w:r>
      <w:r w:rsidRPr="00174721">
        <w:rPr>
          <w:rStyle w:val="StyleUnderline"/>
        </w:rPr>
        <w:t>as to whether the military/non-military distinction</w:t>
      </w:r>
      <w:r w:rsidRPr="00174721">
        <w:rPr>
          <w:sz w:val="16"/>
        </w:rPr>
        <w:t xml:space="preserve"> was one that </w:t>
      </w:r>
      <w:r w:rsidRPr="00174721">
        <w:rPr>
          <w:rStyle w:val="Emphasis"/>
        </w:rPr>
        <w:t>could be effectively held in place</w:t>
      </w:r>
      <w:r w:rsidRPr="00174721">
        <w:rPr>
          <w:sz w:val="16"/>
        </w:rPr>
        <w:t>. Not only were the Declaration on Outer Space and Outer Space Treaty silent on certain vital matters – on the equipping of satellites, for example, with conventional weaponry or the militarization of the ‘</w:t>
      </w:r>
      <w:proofErr w:type="spellStart"/>
      <w:r w:rsidRPr="00174721">
        <w:rPr>
          <w:sz w:val="16"/>
        </w:rPr>
        <w:t>extracelestial</w:t>
      </w:r>
      <w:proofErr w:type="spellEnd"/>
      <w:r w:rsidRPr="00174721">
        <w:rPr>
          <w:sz w:val="16"/>
        </w:rPr>
        <w:t xml:space="preserve"> void’ – but the inclusion of </w:t>
      </w:r>
      <w:r w:rsidRPr="000B4124">
        <w:rPr>
          <w:rStyle w:val="StyleUnderline"/>
          <w:highlight w:val="cyan"/>
        </w:rPr>
        <w:t>Article 3,</w:t>
      </w:r>
      <w:r w:rsidRPr="00174721">
        <w:rPr>
          <w:sz w:val="16"/>
        </w:rPr>
        <w:t xml:space="preserve"> </w:t>
      </w:r>
      <w:r w:rsidRPr="000B4124">
        <w:rPr>
          <w:rStyle w:val="StyleUnderline"/>
          <w:highlight w:val="cyan"/>
        </w:rPr>
        <w:t>which instructed states to ‘carry on activities’ in accordance with</w:t>
      </w:r>
      <w:r w:rsidRPr="00174721">
        <w:rPr>
          <w:rStyle w:val="StyleUnderline"/>
        </w:rPr>
        <w:t xml:space="preserve"> international </w:t>
      </w:r>
      <w:r w:rsidRPr="00F34687">
        <w:rPr>
          <w:rStyle w:val="StyleUnderline"/>
        </w:rPr>
        <w:t xml:space="preserve">law and </w:t>
      </w:r>
      <w:r w:rsidRPr="000B4124">
        <w:rPr>
          <w:rStyle w:val="StyleUnderline"/>
          <w:highlight w:val="cyan"/>
        </w:rPr>
        <w:t>the UN Charter</w:t>
      </w:r>
      <w:r w:rsidRPr="00174721">
        <w:rPr>
          <w:sz w:val="16"/>
        </w:rPr>
        <w:t xml:space="preserve"> ‘</w:t>
      </w:r>
      <w:r w:rsidRPr="000B4124">
        <w:rPr>
          <w:rStyle w:val="StyleUnderline"/>
          <w:highlight w:val="cyan"/>
        </w:rPr>
        <w:t>in the interest of</w:t>
      </w:r>
      <w:r w:rsidRPr="00F34687">
        <w:rPr>
          <w:rStyle w:val="StyleUnderline"/>
        </w:rPr>
        <w:t xml:space="preserve"> maintaining </w:t>
      </w:r>
      <w:r w:rsidRPr="000B4124">
        <w:rPr>
          <w:rStyle w:val="StyleUnderline"/>
          <w:highlight w:val="cyan"/>
        </w:rPr>
        <w:t xml:space="preserve">international </w:t>
      </w:r>
      <w:r w:rsidRPr="00F34687">
        <w:rPr>
          <w:rStyle w:val="StyleUnderline"/>
        </w:rPr>
        <w:t xml:space="preserve">peace and </w:t>
      </w:r>
      <w:r w:rsidRPr="000B4124">
        <w:rPr>
          <w:rStyle w:val="StyleUnderline"/>
          <w:highlight w:val="cyan"/>
        </w:rPr>
        <w:t>security’</w:t>
      </w:r>
      <w:r w:rsidRPr="00174721">
        <w:rPr>
          <w:sz w:val="16"/>
        </w:rPr>
        <w:t xml:space="preserve">, </w:t>
      </w:r>
      <w:r w:rsidRPr="000B4124">
        <w:rPr>
          <w:rStyle w:val="StyleUnderline"/>
          <w:highlight w:val="cyan"/>
        </w:rPr>
        <w:t>gave expression to</w:t>
      </w:r>
      <w:r w:rsidRPr="00174721">
        <w:rPr>
          <w:rStyle w:val="StyleUnderline"/>
        </w:rPr>
        <w:t xml:space="preserve"> the idea</w:t>
      </w:r>
      <w:r w:rsidRPr="00174721">
        <w:rPr>
          <w:sz w:val="16"/>
        </w:rPr>
        <w:t xml:space="preserve">, vaunted at various moments, </w:t>
      </w:r>
      <w:r w:rsidRPr="00174721">
        <w:rPr>
          <w:rStyle w:val="StyleUnderline"/>
        </w:rPr>
        <w:t>that</w:t>
      </w:r>
      <w:r w:rsidRPr="00174721">
        <w:rPr>
          <w:sz w:val="16"/>
        </w:rPr>
        <w:t xml:space="preserve"> </w:t>
      </w:r>
      <w:r w:rsidRPr="000B4124">
        <w:rPr>
          <w:rStyle w:val="Emphasis"/>
          <w:highlight w:val="cyan"/>
        </w:rPr>
        <w:t>outer space may</w:t>
      </w:r>
      <w:r w:rsidRPr="00174721">
        <w:rPr>
          <w:rStyle w:val="Emphasis"/>
        </w:rPr>
        <w:t xml:space="preserve"> nevertheless </w:t>
      </w:r>
      <w:r w:rsidRPr="000B4124">
        <w:rPr>
          <w:rStyle w:val="Emphasis"/>
          <w:highlight w:val="cyan"/>
        </w:rPr>
        <w:t>be the site of military action in self-defence</w:t>
      </w:r>
      <w:r w:rsidRPr="000B4124">
        <w:rPr>
          <w:sz w:val="16"/>
          <w:highlight w:val="cyan"/>
        </w:rPr>
        <w:t>.</w:t>
      </w:r>
      <w:r w:rsidRPr="00174721">
        <w:rPr>
          <w:sz w:val="16"/>
        </w:rPr>
        <w:t>67 ‘Peaceful’ use, on such a measure, was not to be calibrated by reference to the equipment or personnel put into space – whether military or civilian – but, rather, by reference to the ends or motivation of the actors in question.68 In the case of the USA, this was to resolve itself in the idea that ‘</w:t>
      </w:r>
      <w:r w:rsidRPr="00174721">
        <w:rPr>
          <w:rStyle w:val="StyleUnderline"/>
        </w:rPr>
        <w:t>peaceful use’ should not be equated with ‘non-military use’ but</w:t>
      </w:r>
      <w:r w:rsidRPr="00174721">
        <w:rPr>
          <w:sz w:val="16"/>
        </w:rPr>
        <w:t xml:space="preserve">, instead, with </w:t>
      </w:r>
      <w:r w:rsidRPr="00174721">
        <w:rPr>
          <w:rStyle w:val="Emphasis"/>
        </w:rPr>
        <w:t>‘non-aggressive’ use.</w:t>
      </w:r>
      <w:r w:rsidRPr="00174721">
        <w:rPr>
          <w:sz w:val="16"/>
        </w:rPr>
        <w:t xml:space="preserve"> As Senator Albert Gore was to put it, when speaking before the UN First Committee in 1962: [</w:t>
      </w:r>
      <w:proofErr w:type="spellStart"/>
      <w:r w:rsidRPr="00174721">
        <w:rPr>
          <w:sz w:val="16"/>
        </w:rPr>
        <w:t>i</w:t>
      </w:r>
      <w:proofErr w:type="spellEnd"/>
      <w:r w:rsidRPr="00174721">
        <w:rPr>
          <w:sz w:val="16"/>
        </w:rPr>
        <w:t xml:space="preserve">]t is the view of the United States that outer space should be used only for peaceful – that is, non-aggressive and beneficial – purposes. The question of military activities in space cannot be divorced from the question of military activities on earth. To banish these activities in both environments we must continue our efforts for general and complete disarmament with adequate safeguards. Until this is achieved, the test of any space activities must not be whether it is military or non-military, but </w:t>
      </w:r>
      <w:proofErr w:type="gramStart"/>
      <w:r w:rsidRPr="00174721">
        <w:rPr>
          <w:sz w:val="16"/>
        </w:rPr>
        <w:t>whether or not</w:t>
      </w:r>
      <w:proofErr w:type="gramEnd"/>
      <w:r w:rsidRPr="00174721">
        <w:rPr>
          <w:sz w:val="16"/>
        </w:rPr>
        <w:t xml:space="preserve"> it is consistent with the United Nations Charter and other obligations of law.69 The same general tenor was maintained in the discussion over Article 4 of the Outer Space Treaty concerning the demilitarization of the moon and celestial bodies. In this treaty, it was admitted that the use of military personnel ‘for scientific research or other peaceful purposes shall not be prohibited’, largely in recognition of the fact that for both space powers it was the military, not civilian agencies, who were responsible for developing rocket and other outer space capabilities. </w:t>
      </w:r>
      <w:r w:rsidRPr="00174721">
        <w:rPr>
          <w:rStyle w:val="StyleUnderline"/>
        </w:rPr>
        <w:t>What one might see in this is a straightforward determination</w:t>
      </w:r>
      <w:r w:rsidRPr="00174721">
        <w:rPr>
          <w:sz w:val="16"/>
        </w:rPr>
        <w:t xml:space="preserve">, on the part of both space powers, </w:t>
      </w:r>
      <w:r w:rsidRPr="00174721">
        <w:rPr>
          <w:rStyle w:val="StyleUnderline"/>
        </w:rPr>
        <w:t xml:space="preserve">to continue the practice of exploiting outer space for purposes of </w:t>
      </w:r>
      <w:proofErr w:type="spellStart"/>
      <w:r w:rsidRPr="00174721">
        <w:rPr>
          <w:rStyle w:val="StyleUnderline"/>
        </w:rPr>
        <w:t>defence</w:t>
      </w:r>
      <w:proofErr w:type="spellEnd"/>
      <w:r w:rsidRPr="00174721">
        <w:rPr>
          <w:rStyle w:val="StyleUnderline"/>
        </w:rPr>
        <w:t xml:space="preserve"> whilst holding on</w:t>
      </w:r>
      <w:r w:rsidRPr="00174721">
        <w:rPr>
          <w:sz w:val="16"/>
        </w:rPr>
        <w:t xml:space="preserve">, at the same time, </w:t>
      </w:r>
      <w:r w:rsidRPr="00174721">
        <w:rPr>
          <w:rStyle w:val="StyleUnderline"/>
        </w:rPr>
        <w:t xml:space="preserve">to the general idea that outer space was a space of peaceful </w:t>
      </w:r>
      <w:proofErr w:type="spellStart"/>
      <w:r w:rsidRPr="00174721">
        <w:rPr>
          <w:rStyle w:val="StyleUnderline"/>
        </w:rPr>
        <w:t>endeavour</w:t>
      </w:r>
      <w:proofErr w:type="spellEnd"/>
      <w:r w:rsidRPr="00174721">
        <w:rPr>
          <w:sz w:val="16"/>
        </w:rPr>
        <w:t xml:space="preserve">. </w:t>
      </w:r>
      <w:r w:rsidRPr="000B4124">
        <w:rPr>
          <w:rStyle w:val="Emphasis"/>
          <w:highlight w:val="cyan"/>
        </w:rPr>
        <w:t>Defensive militarization</w:t>
      </w:r>
      <w:r w:rsidRPr="00174721">
        <w:rPr>
          <w:sz w:val="16"/>
        </w:rPr>
        <w:t xml:space="preserve">, here, </w:t>
      </w:r>
      <w:r w:rsidRPr="000B4124">
        <w:rPr>
          <w:rStyle w:val="StyleUnderline"/>
          <w:highlight w:val="cyan"/>
        </w:rPr>
        <w:t xml:space="preserve">was to be conceptualized as the </w:t>
      </w:r>
      <w:r w:rsidRPr="00F34687">
        <w:rPr>
          <w:rStyle w:val="Emphasis"/>
        </w:rPr>
        <w:t xml:space="preserve">functional </w:t>
      </w:r>
      <w:r w:rsidRPr="000B4124">
        <w:rPr>
          <w:rStyle w:val="Emphasis"/>
          <w:highlight w:val="cyan"/>
        </w:rPr>
        <w:t>equivalent of</w:t>
      </w:r>
      <w:r w:rsidRPr="00F34687">
        <w:rPr>
          <w:rStyle w:val="Emphasis"/>
        </w:rPr>
        <w:t xml:space="preserve"> total </w:t>
      </w:r>
      <w:r w:rsidRPr="000B4124">
        <w:rPr>
          <w:rStyle w:val="Emphasis"/>
          <w:highlight w:val="cyan"/>
        </w:rPr>
        <w:t>demilitarization.</w:t>
      </w:r>
      <w:r w:rsidRPr="00174721">
        <w:rPr>
          <w:sz w:val="16"/>
        </w:rPr>
        <w:t xml:space="preserve"> Yet ‘</w:t>
      </w:r>
      <w:proofErr w:type="spellStart"/>
      <w:r w:rsidRPr="00174721">
        <w:rPr>
          <w:sz w:val="16"/>
        </w:rPr>
        <w:t>defence</w:t>
      </w:r>
      <w:proofErr w:type="spellEnd"/>
      <w:r w:rsidRPr="00174721">
        <w:rPr>
          <w:sz w:val="16"/>
        </w:rPr>
        <w:t xml:space="preserve">’ was also an unstable category in circumstances of a bipolar military standoff that depended upon a balance of forces. For not only might an effective </w:t>
      </w:r>
      <w:proofErr w:type="spellStart"/>
      <w:r w:rsidRPr="00174721">
        <w:rPr>
          <w:sz w:val="16"/>
        </w:rPr>
        <w:t>defence</w:t>
      </w:r>
      <w:proofErr w:type="spellEnd"/>
      <w:r w:rsidRPr="00174721">
        <w:rPr>
          <w:sz w:val="16"/>
        </w:rPr>
        <w:t xml:space="preserve"> depend upon first strike capability (as the doctrine of ‘mutually assured destruction’ was to suggest),70 but also, as was later to become evident following the announcement of the US Strategic Defense Initiative in 1983,71 even the construction of an overtly ‘defensive’ system could assume an offensive cast if only one party possessed that capacity.72</w:t>
      </w:r>
    </w:p>
    <w:p w14:paraId="3EC8D361" w14:textId="77777777" w:rsidR="001721A2" w:rsidRPr="001721A2" w:rsidRDefault="001721A2" w:rsidP="001721A2"/>
    <w:p w14:paraId="51D3E2AC" w14:textId="76F60290" w:rsidR="00B92D9C" w:rsidRDefault="00B92D9C" w:rsidP="00B92D9C">
      <w:pPr>
        <w:pStyle w:val="Heading2"/>
      </w:pPr>
      <w:r>
        <w:lastRenderedPageBreak/>
        <w:t>Case</w:t>
      </w:r>
    </w:p>
    <w:p w14:paraId="56CD333D" w14:textId="77777777" w:rsidR="000350FE" w:rsidRPr="000350FE" w:rsidRDefault="000350FE" w:rsidP="000350FE"/>
    <w:p w14:paraId="60A7A514" w14:textId="77777777" w:rsidR="00B92D9C" w:rsidRPr="00B92D9C" w:rsidRDefault="00B92D9C" w:rsidP="00B92D9C"/>
    <w:sectPr w:rsidR="00B92D9C" w:rsidRPr="00B92D9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1A98"/>
    <w:rsid w:val="000029E3"/>
    <w:rsid w:val="000029E8"/>
    <w:rsid w:val="00004225"/>
    <w:rsid w:val="000066CA"/>
    <w:rsid w:val="00007264"/>
    <w:rsid w:val="000076A9"/>
    <w:rsid w:val="00014FAD"/>
    <w:rsid w:val="00015D2A"/>
    <w:rsid w:val="0002490B"/>
    <w:rsid w:val="00026465"/>
    <w:rsid w:val="00030204"/>
    <w:rsid w:val="000312A0"/>
    <w:rsid w:val="0003396C"/>
    <w:rsid w:val="000350FE"/>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40F"/>
    <w:rsid w:val="001721A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274"/>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BD3"/>
    <w:rsid w:val="00375D2E"/>
    <w:rsid w:val="00383071"/>
    <w:rsid w:val="00383B19"/>
    <w:rsid w:val="00384CBC"/>
    <w:rsid w:val="003933F9"/>
    <w:rsid w:val="00395864"/>
    <w:rsid w:val="00396557"/>
    <w:rsid w:val="00397316"/>
    <w:rsid w:val="003A248F"/>
    <w:rsid w:val="003A4D9C"/>
    <w:rsid w:val="003B1668"/>
    <w:rsid w:val="003B64A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D5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A98"/>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D6F"/>
    <w:rsid w:val="00B24662"/>
    <w:rsid w:val="00B3569C"/>
    <w:rsid w:val="00B43676"/>
    <w:rsid w:val="00B5602D"/>
    <w:rsid w:val="00B60125"/>
    <w:rsid w:val="00B6656B"/>
    <w:rsid w:val="00B71625"/>
    <w:rsid w:val="00B75C54"/>
    <w:rsid w:val="00B8710E"/>
    <w:rsid w:val="00B92A93"/>
    <w:rsid w:val="00B92D9C"/>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D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992"/>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9B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E1DA28"/>
  <w14:defaultImageDpi w14:val="300"/>
  <w15:docId w15:val="{61BDD97F-0526-6148-80E0-E6B84A639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1A9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B1A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1A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1A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T"/>
    <w:basedOn w:val="Normal"/>
    <w:next w:val="Normal"/>
    <w:link w:val="Heading4Char"/>
    <w:uiPriority w:val="9"/>
    <w:unhideWhenUsed/>
    <w:qFormat/>
    <w:rsid w:val="008B1A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1A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1A98"/>
  </w:style>
  <w:style w:type="character" w:customStyle="1" w:styleId="Heading1Char">
    <w:name w:val="Heading 1 Char"/>
    <w:aliases w:val="Pocket Char"/>
    <w:basedOn w:val="DefaultParagraphFont"/>
    <w:link w:val="Heading1"/>
    <w:uiPriority w:val="9"/>
    <w:rsid w:val="008B1A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1A9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B1A9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9"/>
    <w:rsid w:val="008B1A9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8B1A98"/>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8B1A98"/>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B1"/>
    <w:basedOn w:val="DefaultParagraphFont"/>
    <w:link w:val="textbold"/>
    <w:uiPriority w:val="20"/>
    <w:qFormat/>
    <w:rsid w:val="008B1A9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B1A98"/>
    <w:rPr>
      <w:color w:val="auto"/>
      <w:u w:val="none"/>
    </w:rPr>
  </w:style>
  <w:style w:type="character" w:styleId="Hyperlink">
    <w:name w:val="Hyperlink"/>
    <w:aliases w:val="No Spacing Char,Card Format Char,ClearFormatting Char,Clear Char,DDI Tag Char,Tag Title Char,Tag and Cite Char,No Spacing22 Char,No Spacing41 Char,No Spacing6 Char,No Spacing7 Char,No Spacing8 Char,Dont u Char,No Spacing311 Char,Read,Important,C"/>
    <w:basedOn w:val="DefaultParagraphFont"/>
    <w:link w:val="NoSpacing"/>
    <w:uiPriority w:val="99"/>
    <w:unhideWhenUsed/>
    <w:rsid w:val="008B1A98"/>
    <w:rPr>
      <w:color w:val="auto"/>
      <w:u w:val="none"/>
    </w:rPr>
  </w:style>
  <w:style w:type="paragraph" w:styleId="DocumentMap">
    <w:name w:val="Document Map"/>
    <w:basedOn w:val="Normal"/>
    <w:link w:val="DocumentMapChar"/>
    <w:uiPriority w:val="99"/>
    <w:semiHidden/>
    <w:unhideWhenUsed/>
    <w:rsid w:val="008B1A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1A98"/>
    <w:rPr>
      <w:rFonts w:ascii="Lucida Grande" w:hAnsi="Lucida Grande" w:cs="Lucida Grande"/>
    </w:rPr>
  </w:style>
  <w:style w:type="paragraph" w:customStyle="1" w:styleId="textbold">
    <w:name w:val="text bold"/>
    <w:basedOn w:val="Normal"/>
    <w:link w:val="Emphasis"/>
    <w:uiPriority w:val="20"/>
    <w:qFormat/>
    <w:rsid w:val="008B1A98"/>
    <w:pPr>
      <w:widowControl w:val="0"/>
      <w:ind w:left="720"/>
      <w:jc w:val="both"/>
    </w:pPr>
    <w:rPr>
      <w:b/>
      <w:iCs/>
      <w:u w:val="single"/>
    </w:rPr>
  </w:style>
  <w:style w:type="paragraph" w:styleId="NoSpacing">
    <w:name w:val="No Spacing"/>
    <w:aliases w:val="Card Format,ClearFormatting,Clear,DDI Tag,Tag Title,Tag and Cite,No Spacing22,No Spacing41,No Spacing6,No Spacing7,No Spacing8,Dont u,No Spacing311,No Spacing111112,No Spacing51,No Spacing3,ca,Note Level 2,card,Card,tag"/>
    <w:basedOn w:val="Heading1"/>
    <w:link w:val="Hyperlink"/>
    <w:autoRedefine/>
    <w:uiPriority w:val="99"/>
    <w:qFormat/>
    <w:rsid w:val="00D3799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upcounsel.com/private-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22</Pages>
  <Words>9753</Words>
  <Characters>55594</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65217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11</cp:revision>
  <dcterms:created xsi:type="dcterms:W3CDTF">2022-01-28T21:02:00Z</dcterms:created>
  <dcterms:modified xsi:type="dcterms:W3CDTF">2022-01-28T21:37:00Z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