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096D2" w14:textId="4EED83DB" w:rsidR="006365D8" w:rsidRDefault="006365D8" w:rsidP="003B5FAD">
      <w:pPr>
        <w:pStyle w:val="Heading2"/>
      </w:pPr>
      <w:r>
        <w:t>1</w:t>
      </w:r>
    </w:p>
    <w:p w14:paraId="426EB643" w14:textId="77777777" w:rsidR="00C50357" w:rsidRPr="00B935BF" w:rsidRDefault="00C50357" w:rsidP="00C50357">
      <w:pPr>
        <w:pStyle w:val="Heading3"/>
        <w:rPr>
          <w:rFonts w:asciiTheme="minorHAnsi" w:hAnsiTheme="minorHAnsi" w:cstheme="minorHAnsi"/>
        </w:rPr>
      </w:pPr>
      <w:r w:rsidRPr="00B935BF">
        <w:rPr>
          <w:rFonts w:asciiTheme="minorHAnsi" w:hAnsiTheme="minorHAnsi" w:cstheme="minorHAnsi"/>
        </w:rPr>
        <w:t xml:space="preserve">1NC – Off </w:t>
      </w:r>
    </w:p>
    <w:p w14:paraId="2C530567" w14:textId="77777777" w:rsidR="00C50357" w:rsidRPr="00B935BF" w:rsidRDefault="00C50357" w:rsidP="00C50357">
      <w:pPr>
        <w:pStyle w:val="Heading4"/>
        <w:rPr>
          <w:rFonts w:asciiTheme="minorHAnsi" w:hAnsiTheme="minorHAnsi" w:cstheme="minorHAnsi"/>
        </w:rPr>
      </w:pPr>
      <w:r w:rsidRPr="00B935BF">
        <w:rPr>
          <w:rFonts w:asciiTheme="minorHAnsi" w:hAnsiTheme="minorHAnsi" w:cstheme="minorHAnsi"/>
        </w:rPr>
        <w:t xml:space="preserve">Our interpretation is that the </w:t>
      </w:r>
      <w:r w:rsidRPr="00B935BF">
        <w:rPr>
          <w:rFonts w:asciiTheme="minorHAnsi" w:hAnsiTheme="minorHAnsi" w:cstheme="minorHAnsi"/>
          <w:u w:val="single"/>
        </w:rPr>
        <w:t>resolution</w:t>
      </w:r>
      <w:r w:rsidRPr="00B935BF">
        <w:rPr>
          <w:rFonts w:asciiTheme="minorHAnsi" w:hAnsiTheme="minorHAnsi" w:cstheme="minorHAnsi"/>
        </w:rPr>
        <w:t xml:space="preserve"> should define the division of affirmative and negative ground and offense. It was </w:t>
      </w:r>
      <w:r w:rsidRPr="00B935BF">
        <w:rPr>
          <w:rFonts w:asciiTheme="minorHAnsi" w:hAnsiTheme="minorHAnsi" w:cstheme="minorHAnsi"/>
          <w:i/>
          <w:u w:val="single"/>
        </w:rPr>
        <w:t>negotiated</w:t>
      </w:r>
      <w:r w:rsidRPr="00B935BF">
        <w:rPr>
          <w:rFonts w:asciiTheme="minorHAnsi" w:hAnsiTheme="minorHAnsi" w:cstheme="minorHAnsi"/>
        </w:rPr>
        <w:t xml:space="preserve"> and </w:t>
      </w:r>
      <w:r w:rsidRPr="00B935BF">
        <w:rPr>
          <w:rFonts w:asciiTheme="minorHAnsi" w:hAnsiTheme="minorHAnsi" w:cstheme="minorHAnsi"/>
          <w:i/>
          <w:u w:val="single"/>
        </w:rPr>
        <w:t>announced in advance</w:t>
      </w:r>
      <w:r w:rsidRPr="00B935BF">
        <w:rPr>
          <w:rFonts w:asciiTheme="minorHAnsi" w:hAnsiTheme="minorHAnsi" w:cstheme="minorHAnsi"/>
        </w:rPr>
        <w:t xml:space="preserve">, providing both sides with a reasonable opportunity to prepare to engage one another’s arguments. </w:t>
      </w:r>
    </w:p>
    <w:p w14:paraId="08030AD3" w14:textId="77777777" w:rsidR="00C50357" w:rsidRPr="00221625" w:rsidRDefault="00C50357" w:rsidP="00C50357">
      <w:pPr>
        <w:keepNext/>
        <w:keepLines/>
        <w:spacing w:before="200"/>
        <w:outlineLvl w:val="3"/>
        <w:rPr>
          <w:rFonts w:asciiTheme="majorHAnsi" w:eastAsiaTheme="majorEastAsia" w:hAnsiTheme="majorHAnsi" w:cstheme="majorHAnsi"/>
          <w:bCs/>
          <w:iCs/>
          <w:sz w:val="26"/>
        </w:rPr>
      </w:pPr>
      <w:r w:rsidRPr="00B935BF">
        <w:rPr>
          <w:rFonts w:asciiTheme="minorHAnsi" w:eastAsiaTheme="majorEastAsia" w:hAnsiTheme="minorHAnsi" w:cstheme="minorHAnsi"/>
          <w:b/>
          <w:iCs/>
          <w:sz w:val="26"/>
        </w:rPr>
        <w:t xml:space="preserve">Resolved denotes a proposal to be enacted by law </w:t>
      </w:r>
      <w:r w:rsidRPr="00B935BF">
        <w:rPr>
          <w:rFonts w:asciiTheme="minorHAnsi" w:eastAsiaTheme="majorEastAsia" w:hAnsiTheme="minorHAnsi" w:cstheme="minorHAnsi"/>
          <w:b/>
          <w:iCs/>
          <w:sz w:val="26"/>
        </w:rPr>
        <w:br/>
      </w:r>
      <w:r w:rsidRPr="00B935BF">
        <w:rPr>
          <w:rFonts w:asciiTheme="minorHAnsi" w:hAnsiTheme="minorHAnsi" w:cstheme="minorHAnsi"/>
          <w:b/>
          <w:sz w:val="26"/>
          <w:szCs w:val="26"/>
        </w:rPr>
        <w:t xml:space="preserve">Words and Phrases </w:t>
      </w:r>
      <w:r w:rsidRPr="00B935BF">
        <w:rPr>
          <w:rFonts w:asciiTheme="majorHAnsi" w:hAnsiTheme="majorHAnsi" w:cstheme="majorHAnsi"/>
          <w:bCs/>
          <w:sz w:val="26"/>
          <w:szCs w:val="26"/>
        </w:rPr>
        <w:t>1964</w:t>
      </w:r>
      <w:r w:rsidRPr="00B935BF">
        <w:rPr>
          <w:rFonts w:asciiTheme="majorHAnsi" w:hAnsiTheme="majorHAnsi" w:cstheme="majorHAnsi"/>
          <w:bCs/>
        </w:rPr>
        <w:t xml:space="preserve"> </w:t>
      </w:r>
      <w:r w:rsidRPr="00221625">
        <w:rPr>
          <w:rFonts w:asciiTheme="majorHAnsi" w:hAnsiTheme="majorHAnsi" w:cstheme="majorHAnsi"/>
        </w:rPr>
        <w:t xml:space="preserve">Permanent Edition </w:t>
      </w:r>
      <w:r w:rsidRPr="00221625">
        <w:rPr>
          <w:rFonts w:asciiTheme="majorHAnsi" w:eastAsiaTheme="majorEastAsia" w:hAnsiTheme="majorHAnsi" w:cstheme="majorHAnsi"/>
          <w:bCs/>
          <w:iCs/>
          <w:sz w:val="26"/>
        </w:rPr>
        <w:br/>
      </w:r>
      <w:r w:rsidRPr="00221625">
        <w:rPr>
          <w:rFonts w:asciiTheme="majorHAnsi" w:eastAsia="Times New Roman" w:hAnsiTheme="majorHAnsi" w:cstheme="majorHAnsi"/>
          <w:szCs w:val="16"/>
        </w:rPr>
        <w:t>Definition of the word “resolve,” given by Webster is “</w:t>
      </w:r>
      <w:r w:rsidRPr="00221625">
        <w:rPr>
          <w:rFonts w:asciiTheme="majorHAnsi" w:eastAsia="Times New Roman" w:hAnsiTheme="majorHAnsi" w:cstheme="majorHAnsi"/>
          <w:b/>
          <w:highlight w:val="green"/>
          <w:u w:val="single"/>
        </w:rPr>
        <w:t>to express</w:t>
      </w:r>
      <w:r w:rsidRPr="00221625">
        <w:rPr>
          <w:rFonts w:asciiTheme="majorHAnsi" w:eastAsia="Times New Roman" w:hAnsiTheme="majorHAnsi" w:cstheme="majorHAnsi"/>
          <w:b/>
          <w:u w:val="single"/>
        </w:rPr>
        <w:t xml:space="preserve"> an opinion or </w:t>
      </w:r>
      <w:r w:rsidRPr="00221625">
        <w:rPr>
          <w:rFonts w:asciiTheme="majorHAnsi" w:eastAsia="Times New Roman" w:hAnsiTheme="majorHAnsi" w:cstheme="majorHAnsi"/>
          <w:b/>
          <w:highlight w:val="green"/>
          <w:u w:val="single"/>
        </w:rPr>
        <w:t xml:space="preserve">determination by resolution or </w:t>
      </w:r>
      <w:r w:rsidRPr="00221625">
        <w:rPr>
          <w:rFonts w:asciiTheme="majorHAnsi" w:eastAsia="Times New Roman" w:hAnsiTheme="majorHAnsi" w:cstheme="majorHAnsi"/>
          <w:b/>
          <w:u w:val="single"/>
        </w:rPr>
        <w:t xml:space="preserve">vote; as ‘it was resolved by the </w:t>
      </w:r>
      <w:r w:rsidRPr="00221625">
        <w:rPr>
          <w:rFonts w:asciiTheme="majorHAnsi" w:eastAsia="Times New Roman" w:hAnsiTheme="majorHAnsi" w:cstheme="majorHAnsi"/>
          <w:b/>
          <w:highlight w:val="green"/>
          <w:u w:val="single"/>
        </w:rPr>
        <w:t>legislature</w:t>
      </w:r>
      <w:r w:rsidRPr="00221625">
        <w:rPr>
          <w:rFonts w:asciiTheme="majorHAnsi" w:eastAsia="Times New Roman" w:hAnsiTheme="majorHAnsi" w:cstheme="majorHAnsi"/>
          <w:b/>
          <w:szCs w:val="16"/>
          <w:u w:val="single"/>
        </w:rPr>
        <w:t>;</w:t>
      </w:r>
      <w:r w:rsidRPr="00221625">
        <w:rPr>
          <w:rFonts w:asciiTheme="majorHAnsi" w:eastAsia="Times New Roman" w:hAnsiTheme="majorHAnsi" w:cstheme="majorHAnsi"/>
          <w:szCs w:val="16"/>
        </w:rPr>
        <w:t xml:space="preserve">” It is of </w:t>
      </w:r>
      <w:r w:rsidRPr="00221625">
        <w:rPr>
          <w:rFonts w:asciiTheme="majorHAnsi" w:eastAsia="Times New Roman" w:hAnsiTheme="majorHAnsi" w:cstheme="majorHAnsi"/>
          <w:b/>
          <w:u w:val="single"/>
        </w:rPr>
        <w:t>similar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force </w:t>
      </w:r>
      <w:r w:rsidRPr="00221625">
        <w:rPr>
          <w:rFonts w:asciiTheme="majorHAnsi" w:eastAsia="Times New Roman" w:hAnsiTheme="majorHAnsi" w:cstheme="majorHAnsi"/>
          <w:b/>
          <w:u w:val="single"/>
        </w:rPr>
        <w:t>to the word “enact,”</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which is </w:t>
      </w:r>
      <w:r w:rsidRPr="00221625">
        <w:rPr>
          <w:rFonts w:asciiTheme="majorHAnsi" w:eastAsia="Times New Roman" w:hAnsiTheme="majorHAnsi" w:cstheme="majorHAnsi"/>
          <w:b/>
          <w:u w:val="single"/>
        </w:rPr>
        <w:t>defined</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by Bouvier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b/>
          <w:u w:val="single"/>
        </w:rPr>
        <w:t>as</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meaning </w:t>
      </w:r>
      <w:r w:rsidRPr="00221625">
        <w:rPr>
          <w:rFonts w:asciiTheme="majorHAnsi" w:eastAsia="Times New Roman" w:hAnsiTheme="majorHAnsi" w:cstheme="majorHAnsi"/>
          <w:sz w:val="20"/>
          <w:szCs w:val="20"/>
        </w:rPr>
        <w:t>“</w:t>
      </w:r>
      <w:r w:rsidRPr="00221625">
        <w:rPr>
          <w:rFonts w:asciiTheme="majorHAnsi" w:eastAsia="Times New Roman" w:hAnsiTheme="majorHAnsi" w:cstheme="majorHAnsi"/>
          <w:b/>
          <w:highlight w:val="green"/>
          <w:u w:val="single"/>
        </w:rPr>
        <w:t>to establish by law</w:t>
      </w:r>
      <w:r w:rsidRPr="00221625">
        <w:rPr>
          <w:rFonts w:asciiTheme="majorHAnsi" w:eastAsia="Times New Roman" w:hAnsiTheme="majorHAnsi" w:cstheme="majorHAnsi"/>
          <w:sz w:val="20"/>
          <w:szCs w:val="20"/>
        </w:rPr>
        <w:t xml:space="preserve">”.  </w:t>
      </w:r>
    </w:p>
    <w:p w14:paraId="77C30249" w14:textId="77777777" w:rsidR="00C50357" w:rsidRPr="00221625" w:rsidRDefault="00C50357" w:rsidP="00C50357">
      <w:pPr>
        <w:pStyle w:val="Heading4"/>
        <w:rPr>
          <w:rFonts w:asciiTheme="majorHAnsi" w:hAnsiTheme="majorHAnsi" w:cstheme="majorHAnsi"/>
        </w:rPr>
      </w:pPr>
      <w:r w:rsidRPr="00221625">
        <w:rPr>
          <w:rFonts w:asciiTheme="majorHAnsi" w:hAnsiTheme="majorHAnsi" w:cstheme="majorHAnsi"/>
        </w:rPr>
        <w:t xml:space="preserve">Ought </w:t>
      </w:r>
      <w:proofErr w:type="gramStart"/>
      <w:r w:rsidRPr="00221625">
        <w:rPr>
          <w:rFonts w:asciiTheme="majorHAnsi" w:hAnsiTheme="majorHAnsi" w:cstheme="majorHAnsi"/>
        </w:rPr>
        <w:t>means</w:t>
      </w:r>
      <w:proofErr w:type="gramEnd"/>
      <w:r w:rsidRPr="00221625">
        <w:rPr>
          <w:rFonts w:asciiTheme="majorHAnsi" w:hAnsiTheme="majorHAnsi" w:cstheme="majorHAnsi"/>
        </w:rPr>
        <w:t xml:space="preserve"> should </w:t>
      </w:r>
    </w:p>
    <w:p w14:paraId="0F3BAF39" w14:textId="77777777" w:rsidR="00C50357" w:rsidRPr="00221625" w:rsidRDefault="00C50357" w:rsidP="00C50357">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5"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221625">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221625">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221625">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7FBDC531" w14:textId="77777777" w:rsidR="00C50357" w:rsidRPr="00221625" w:rsidRDefault="00C50357" w:rsidP="00C50357">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2E42DE71" w14:textId="77777777" w:rsidR="00C50357" w:rsidRPr="00221625" w:rsidRDefault="00C50357" w:rsidP="00C50357">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565C4F6B" w14:textId="77777777" w:rsidR="00C50357" w:rsidRPr="00221625" w:rsidRDefault="00C50357" w:rsidP="00C50357">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6"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7"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8"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9"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221625">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221625">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221625">
        <w:rPr>
          <w:rStyle w:val="IntenseEmphasis"/>
          <w:rFonts w:asciiTheme="majorHAnsi" w:hAnsiTheme="majorHAnsi" w:cstheme="majorHAnsi"/>
          <w:highlight w:val="green"/>
        </w:rPr>
        <w:t xml:space="preserve">"should" as </w:t>
      </w:r>
      <w:r w:rsidRPr="00221625">
        <w:rPr>
          <w:rStyle w:val="Emphasis"/>
          <w:rFonts w:asciiTheme="majorHAnsi" w:hAnsiTheme="majorHAnsi" w:cstheme="majorHAnsi"/>
          <w:highlight w:val="green"/>
        </w:rPr>
        <w:t>more</w:t>
      </w:r>
      <w:r w:rsidRPr="00221625">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221625">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0"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221625">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221625">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1"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221625">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221625">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221625">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221625">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221625">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Wyck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2"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2E5FA8D1" w14:textId="77777777" w:rsidR="00C50357" w:rsidRDefault="00C50357" w:rsidP="00C50357">
      <w:pPr>
        <w:pStyle w:val="Heading4"/>
      </w:pPr>
      <w:r>
        <w:t>WTO refers to the World Trade Organization</w:t>
      </w:r>
    </w:p>
    <w:p w14:paraId="26DC37D0" w14:textId="77777777" w:rsidR="00C50357" w:rsidRPr="00370490" w:rsidRDefault="00C50357" w:rsidP="00C50357">
      <w:r w:rsidRPr="00993431">
        <w:rPr>
          <w:rStyle w:val="Style13ptBold"/>
        </w:rPr>
        <w:t>MBN N.D.</w:t>
      </w:r>
      <w:r>
        <w:t xml:space="preserve"> [(Market Business News, </w:t>
      </w:r>
      <w:r w:rsidRPr="00993431">
        <w:t xml:space="preserve">an online newspaper specializing in financial, </w:t>
      </w:r>
      <w:proofErr w:type="gramStart"/>
      <w:r w:rsidRPr="00993431">
        <w:t>economic</w:t>
      </w:r>
      <w:proofErr w:type="gramEnd"/>
      <w:r w:rsidRPr="00993431">
        <w:t xml:space="preserve"> and business news worldwide</w:t>
      </w:r>
      <w:r>
        <w:t>) “</w:t>
      </w:r>
      <w:r w:rsidRPr="00370490">
        <w:t>World Trade Organization (WTO) – definition and meaning</w:t>
      </w:r>
      <w:r>
        <w:t xml:space="preserve">” MBN, No date. </w:t>
      </w:r>
      <w:hyperlink r:id="rId13" w:history="1">
        <w:r w:rsidRPr="00AE1F44">
          <w:rPr>
            <w:rStyle w:val="Hyperlink"/>
          </w:rPr>
          <w:t>https://marketbusinessnews.com/financial-glossary/world-trade-organization-wto-definition-meaning/</w:t>
        </w:r>
      </w:hyperlink>
      <w:r>
        <w:t>] RR</w:t>
      </w:r>
    </w:p>
    <w:p w14:paraId="6955F0E4" w14:textId="77777777" w:rsidR="00C50357" w:rsidRDefault="00C50357" w:rsidP="00C50357">
      <w:r w:rsidRPr="00993431">
        <w:rPr>
          <w:rStyle w:val="StyleUnderline"/>
          <w:highlight w:val="green"/>
        </w:rPr>
        <w:t>The World Trade Organization</w:t>
      </w:r>
      <w:r w:rsidRPr="00370490">
        <w:t xml:space="preserve">, often </w:t>
      </w:r>
      <w:r w:rsidRPr="00993431">
        <w:rPr>
          <w:rStyle w:val="Emphasis"/>
          <w:highlight w:val="green"/>
        </w:rPr>
        <w:t>referred to by</w:t>
      </w:r>
      <w:r w:rsidRPr="00993431">
        <w:rPr>
          <w:rStyle w:val="Emphasis"/>
        </w:rPr>
        <w:t xml:space="preserve"> its initials </w:t>
      </w:r>
      <w:r w:rsidRPr="00993431">
        <w:rPr>
          <w:rStyle w:val="Emphasis"/>
          <w:highlight w:val="green"/>
        </w:rPr>
        <w:t>WTO</w:t>
      </w:r>
      <w:r w:rsidRPr="00993431">
        <w:rPr>
          <w:rStyle w:val="Emphasis"/>
        </w:rPr>
        <w:t>,</w:t>
      </w:r>
      <w:r w:rsidRPr="00370490">
        <w:t xml:space="preserve"> </w:t>
      </w:r>
      <w:r w:rsidRPr="00993431">
        <w:rPr>
          <w:rStyle w:val="StyleUnderline"/>
          <w:highlight w:val="green"/>
        </w:rPr>
        <w:t xml:space="preserve">is a global </w:t>
      </w:r>
      <w:r w:rsidRPr="00993431">
        <w:rPr>
          <w:rStyle w:val="StyleUnderline"/>
        </w:rPr>
        <w:t>international</w:t>
      </w:r>
      <w:r w:rsidRPr="00993431">
        <w:rPr>
          <w:rStyle w:val="StyleUnderline"/>
          <w:highlight w:val="green"/>
        </w:rPr>
        <w:t xml:space="preserve"> organization</w:t>
      </w:r>
      <w:r w:rsidRPr="00993431">
        <w:rPr>
          <w:rStyle w:val="StyleUnderline"/>
        </w:rPr>
        <w:t xml:space="preserve"> </w:t>
      </w:r>
      <w:r w:rsidRPr="00993431">
        <w:rPr>
          <w:rStyle w:val="StyleUnderline"/>
          <w:highlight w:val="green"/>
        </w:rPr>
        <w:t>that deals with</w:t>
      </w:r>
      <w:r w:rsidRPr="00993431">
        <w:rPr>
          <w:rStyle w:val="StyleUnderline"/>
        </w:rPr>
        <w:t xml:space="preserve"> the rules of </w:t>
      </w:r>
      <w:r w:rsidRPr="00993431">
        <w:rPr>
          <w:rStyle w:val="StyleUnderline"/>
          <w:highlight w:val="green"/>
        </w:rPr>
        <w:t xml:space="preserve">trade between </w:t>
      </w:r>
      <w:proofErr w:type="gramStart"/>
      <w:r w:rsidRPr="00993431">
        <w:rPr>
          <w:rStyle w:val="StyleUnderline"/>
          <w:highlight w:val="green"/>
        </w:rPr>
        <w:t>countries</w:t>
      </w:r>
      <w:r w:rsidRPr="00993431">
        <w:rPr>
          <w:rStyle w:val="StyleUnderline"/>
        </w:rPr>
        <w:t xml:space="preserve">, </w:t>
      </w:r>
      <w:r w:rsidRPr="00993431">
        <w:rPr>
          <w:rStyle w:val="StyleUnderline"/>
          <w:highlight w:val="green"/>
        </w:rPr>
        <w:t>and</w:t>
      </w:r>
      <w:proofErr w:type="gramEnd"/>
      <w:r w:rsidRPr="00993431">
        <w:rPr>
          <w:rStyle w:val="StyleUnderline"/>
          <w:highlight w:val="green"/>
        </w:rPr>
        <w:t xml:space="preserve"> helps</w:t>
      </w:r>
      <w:r w:rsidRPr="00993431">
        <w:rPr>
          <w:rStyle w:val="StyleUnderline"/>
        </w:rPr>
        <w:t xml:space="preserve"> trading nations </w:t>
      </w:r>
      <w:r w:rsidRPr="00993431">
        <w:rPr>
          <w:rStyle w:val="StyleUnderline"/>
          <w:highlight w:val="green"/>
        </w:rPr>
        <w:t>resolve disputes</w:t>
      </w:r>
      <w:r w:rsidRPr="00370490">
        <w:t xml:space="preserve">. The WTO says it is the only global organization that does this. </w:t>
      </w:r>
      <w:r w:rsidRPr="00993431">
        <w:rPr>
          <w:rStyle w:val="StyleUnderline"/>
        </w:rPr>
        <w:t>The World Trade Organization says it aims to help producers of goods and services, importers, and exporters conduct their business</w:t>
      </w:r>
      <w:r w:rsidRPr="00370490">
        <w:t>.</w:t>
      </w:r>
    </w:p>
    <w:p w14:paraId="21073BDD" w14:textId="77777777" w:rsidR="00C50357" w:rsidRDefault="00C50357" w:rsidP="00C50357">
      <w:pPr>
        <w:pStyle w:val="Heading4"/>
      </w:pPr>
      <w:r>
        <w:t>Reduce means</w:t>
      </w:r>
    </w:p>
    <w:p w14:paraId="2D904961" w14:textId="77777777" w:rsidR="00C50357" w:rsidRPr="0007529D" w:rsidRDefault="00C50357" w:rsidP="00C50357">
      <w:pPr>
        <w:rPr>
          <w:rStyle w:val="Style13ptBold"/>
          <w:b w:val="0"/>
          <w:bCs w:val="0"/>
        </w:rPr>
      </w:pPr>
      <w:r>
        <w:rPr>
          <w:rStyle w:val="Style13ptBold"/>
        </w:rPr>
        <w:t xml:space="preserve">Cambridge n.d. </w:t>
      </w:r>
      <w:r w:rsidRPr="0007529D">
        <w:rPr>
          <w:rStyle w:val="Style13ptBold"/>
          <w:b w:val="0"/>
          <w:bCs w:val="0"/>
          <w:sz w:val="16"/>
          <w:szCs w:val="16"/>
        </w:rPr>
        <w:t>[“Reduce,” Cambridge English Dictionary] JL</w:t>
      </w:r>
    </w:p>
    <w:p w14:paraId="135BDBA4" w14:textId="77777777" w:rsidR="00C50357" w:rsidRDefault="00C50357" w:rsidP="00C50357">
      <w:pPr>
        <w:rPr>
          <w:sz w:val="12"/>
        </w:rPr>
      </w:pPr>
      <w:r w:rsidRPr="0007529D">
        <w:rPr>
          <w:sz w:val="12"/>
        </w:rPr>
        <w:t xml:space="preserve">to become or </w:t>
      </w:r>
      <w:r w:rsidRPr="0007529D">
        <w:rPr>
          <w:rStyle w:val="StyleUnderline"/>
          <w:highlight w:val="green"/>
        </w:rPr>
        <w:t>to make something</w:t>
      </w:r>
      <w:r w:rsidRPr="0007529D">
        <w:rPr>
          <w:sz w:val="12"/>
        </w:rPr>
        <w:t> become </w:t>
      </w:r>
      <w:r w:rsidRPr="0007529D">
        <w:rPr>
          <w:rStyle w:val="StyleUnderline"/>
          <w:highlight w:val="green"/>
        </w:rPr>
        <w:t>smaller</w:t>
      </w:r>
      <w:r w:rsidRPr="0007529D">
        <w:rPr>
          <w:rStyle w:val="StyleUnderline"/>
        </w:rPr>
        <w:t> in size, amount, degree</w:t>
      </w:r>
      <w:r w:rsidRPr="0007529D">
        <w:rPr>
          <w:sz w:val="12"/>
        </w:rPr>
        <w:t>, importance, etc.:</w:t>
      </w:r>
    </w:p>
    <w:p w14:paraId="4605EE68" w14:textId="77777777" w:rsidR="00C50357" w:rsidRPr="00E5209E" w:rsidRDefault="00C50357" w:rsidP="00C50357">
      <w:pPr>
        <w:rPr>
          <w:sz w:val="12"/>
        </w:rPr>
      </w:pPr>
    </w:p>
    <w:p w14:paraId="6C97DEB9" w14:textId="77777777" w:rsidR="00C50357" w:rsidRDefault="00C50357" w:rsidP="00C50357">
      <w:pPr>
        <w:pStyle w:val="Heading4"/>
      </w:pPr>
      <w:r>
        <w:t>Intellectual property protections are</w:t>
      </w:r>
    </w:p>
    <w:p w14:paraId="19486256" w14:textId="77777777" w:rsidR="00C50357" w:rsidRPr="006466B8" w:rsidRDefault="00C50357" w:rsidP="00C50357">
      <w:pPr>
        <w:rPr>
          <w:rStyle w:val="Style13ptBold"/>
          <w:b w:val="0"/>
          <w:bCs w:val="0"/>
        </w:rPr>
      </w:pPr>
      <w:r>
        <w:rPr>
          <w:rStyle w:val="Style13ptBold"/>
        </w:rPr>
        <w:t xml:space="preserve">USFG 14 </w:t>
      </w:r>
      <w:r w:rsidRPr="006466B8">
        <w:rPr>
          <w:rStyle w:val="Style13ptBold"/>
          <w:b w:val="0"/>
          <w:bCs w:val="0"/>
          <w:sz w:val="16"/>
          <w:szCs w:val="16"/>
        </w:rPr>
        <w:t>[(</w:t>
      </w:r>
      <w:r w:rsidRPr="006466B8">
        <w:rPr>
          <w:bCs/>
          <w:szCs w:val="16"/>
        </w:rPr>
        <w:t>US Mission to International Organizations in Geneva</w:t>
      </w:r>
      <w:r w:rsidRPr="006466B8">
        <w:rPr>
          <w:rStyle w:val="Style13ptBold"/>
          <w:b w:val="0"/>
          <w:bCs w:val="0"/>
          <w:sz w:val="16"/>
          <w:szCs w:val="16"/>
        </w:rPr>
        <w:t>) “</w:t>
      </w:r>
      <w:r w:rsidRPr="006466B8">
        <w:rPr>
          <w:bCs/>
          <w:szCs w:val="16"/>
        </w:rPr>
        <w:t>Key Forms of Intellectual Property Protection,” 4/24/2014] JL</w:t>
      </w:r>
    </w:p>
    <w:p w14:paraId="08F12BED" w14:textId="77777777" w:rsidR="00C50357" w:rsidRDefault="00C50357" w:rsidP="00C50357">
      <w:pPr>
        <w:rPr>
          <w:sz w:val="12"/>
        </w:rPr>
      </w:pPr>
      <w:r w:rsidRPr="006466B8">
        <w:rPr>
          <w:rStyle w:val="StyleUnderline"/>
        </w:rPr>
        <w:t xml:space="preserve">The key forms of intellectual property protection are </w:t>
      </w:r>
      <w:r w:rsidRPr="006466B8">
        <w:rPr>
          <w:rStyle w:val="StyleUnderline"/>
          <w:highlight w:val="green"/>
        </w:rPr>
        <w:t xml:space="preserve">patents, copyrights, </w:t>
      </w:r>
      <w:proofErr w:type="gramStart"/>
      <w:r w:rsidRPr="006466B8">
        <w:rPr>
          <w:rStyle w:val="StyleUnderline"/>
          <w:highlight w:val="green"/>
        </w:rPr>
        <w:t>trademarks</w:t>
      </w:r>
      <w:proofErr w:type="gramEnd"/>
      <w:r w:rsidRPr="006466B8">
        <w:rPr>
          <w:rStyle w:val="StyleUnderline"/>
          <w:highlight w:val="green"/>
        </w:rPr>
        <w:t xml:space="preserve"> and trade secrets</w:t>
      </w:r>
      <w:r w:rsidRPr="006466B8">
        <w:rPr>
          <w:sz w:val="12"/>
        </w:rPr>
        <w:t xml:space="preserve">. Because intellectual property shares many of the characteristics of real and personal property, associated rights permit intellectual property to be treated as an asset that can be bought, sold, </w:t>
      </w:r>
      <w:proofErr w:type="gramStart"/>
      <w:r w:rsidRPr="006466B8">
        <w:rPr>
          <w:sz w:val="12"/>
        </w:rPr>
        <w:t>licensed</w:t>
      </w:r>
      <w:proofErr w:type="gramEnd"/>
      <w:r w:rsidRPr="006466B8">
        <w:rPr>
          <w:sz w:val="12"/>
        </w:rPr>
        <w:t xml:space="preserve"> or given away. Intellectual property laws enable owners, </w:t>
      </w:r>
      <w:proofErr w:type="gramStart"/>
      <w:r w:rsidRPr="006466B8">
        <w:rPr>
          <w:sz w:val="12"/>
        </w:rPr>
        <w:t>inventors</w:t>
      </w:r>
      <w:proofErr w:type="gramEnd"/>
      <w:r w:rsidRPr="006466B8">
        <w:rPr>
          <w:sz w:val="12"/>
        </w:rPr>
        <w:t xml:space="preserve"> and creators to protect their property from unauthorized use.</w:t>
      </w:r>
    </w:p>
    <w:p w14:paraId="272EDCCB" w14:textId="77777777" w:rsidR="00C50357" w:rsidRDefault="00C50357" w:rsidP="00C50357">
      <w:pPr>
        <w:pStyle w:val="Heading4"/>
      </w:pPr>
      <w:r>
        <w:t>Medicine is</w:t>
      </w:r>
    </w:p>
    <w:p w14:paraId="4BD92C57" w14:textId="77777777" w:rsidR="00C50357" w:rsidRPr="00BD6AF4" w:rsidRDefault="00C50357" w:rsidP="00C50357">
      <w:pPr>
        <w:rPr>
          <w:rStyle w:val="Style13ptBold"/>
        </w:rPr>
      </w:pPr>
      <w:proofErr w:type="spellStart"/>
      <w:r>
        <w:rPr>
          <w:rStyle w:val="Style13ptBold"/>
        </w:rPr>
        <w:t>Lexico</w:t>
      </w:r>
      <w:proofErr w:type="spellEnd"/>
      <w:r>
        <w:rPr>
          <w:rStyle w:val="Style13ptBold"/>
        </w:rPr>
        <w:t xml:space="preserve"> ND </w:t>
      </w:r>
      <w:r w:rsidRPr="00BD6AF4">
        <w:t>[(</w:t>
      </w:r>
      <w:proofErr w:type="spellStart"/>
      <w:r w:rsidRPr="00BD6AF4">
        <w:t>Lexico</w:t>
      </w:r>
      <w:proofErr w:type="spellEnd"/>
      <w:r w:rsidRPr="00BD6AF4">
        <w:t xml:space="preserve"> dictionary) </w:t>
      </w:r>
      <w:r w:rsidRPr="00E151A9">
        <w:t>https://www.lexico.com/definition/medicine</w:t>
      </w:r>
      <w:r w:rsidRPr="00BD6AF4">
        <w:t>] BC</w:t>
      </w:r>
    </w:p>
    <w:p w14:paraId="6586E237" w14:textId="77777777" w:rsidR="00C50357" w:rsidRPr="001A6570" w:rsidRDefault="00C50357" w:rsidP="00C50357">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02A1454E" w14:textId="77777777" w:rsidR="00C50357" w:rsidRPr="00370490" w:rsidRDefault="00C50357" w:rsidP="00C50357"/>
    <w:p w14:paraId="7FEC7555" w14:textId="77777777" w:rsidR="00C50357" w:rsidRDefault="00C50357" w:rsidP="00C50357">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2D5E4055" w14:textId="77777777" w:rsidR="00C50357" w:rsidRDefault="00C50357" w:rsidP="00C50357">
      <w:pPr>
        <w:pStyle w:val="Heading4"/>
        <w:numPr>
          <w:ilvl w:val="0"/>
          <w:numId w:val="11"/>
        </w:numPr>
        <w:tabs>
          <w:tab w:val="num" w:pos="360"/>
        </w:tabs>
        <w:ind w:left="360"/>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13D6D06D" w14:textId="77777777" w:rsidR="00C50357" w:rsidRPr="002B503D" w:rsidRDefault="00C50357" w:rsidP="00C50357">
      <w:pPr>
        <w:pStyle w:val="Heading4"/>
        <w:numPr>
          <w:ilvl w:val="0"/>
          <w:numId w:val="11"/>
        </w:numPr>
        <w:tabs>
          <w:tab w:val="num" w:pos="360"/>
        </w:tabs>
        <w:ind w:left="360"/>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3306AD61" w14:textId="77777777" w:rsidR="00C50357" w:rsidRDefault="00C50357" w:rsidP="00C50357">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r>
        <w:t xml:space="preserve"> No impact turns – we indict you r ability to access your theory of power. </w:t>
      </w:r>
    </w:p>
    <w:p w14:paraId="365E7118" w14:textId="738EBF2F" w:rsidR="00183612" w:rsidRDefault="006365D8" w:rsidP="003B5FAD">
      <w:pPr>
        <w:pStyle w:val="Heading2"/>
      </w:pPr>
      <w:r>
        <w:t>2</w:t>
      </w:r>
    </w:p>
    <w:p w14:paraId="7ACB6A56" w14:textId="2D13218D" w:rsidR="003B5FAD" w:rsidRPr="003B5FAD" w:rsidRDefault="003B5FAD" w:rsidP="003B5FAD">
      <w:pPr>
        <w:pStyle w:val="Heading3"/>
      </w:pPr>
      <w:r>
        <w:t>Framing</w:t>
      </w:r>
    </w:p>
    <w:p w14:paraId="60258879"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Synthetic a posteriori moral naturalism is the basis of ethics:</w:t>
      </w:r>
    </w:p>
    <w:p w14:paraId="1AF1733C"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3BDE8024" w14:textId="77777777" w:rsidR="00183612" w:rsidRPr="007448CC" w:rsidRDefault="00183612" w:rsidP="00183612">
      <w:pPr>
        <w:rPr>
          <w:rFonts w:cstheme="minorHAnsi"/>
        </w:rPr>
      </w:pPr>
      <w:r w:rsidRPr="007448CC">
        <w:rPr>
          <w:rFonts w:cstheme="minorHAnsi"/>
          <w:b/>
          <w:bCs/>
          <w:sz w:val="26"/>
          <w:szCs w:val="26"/>
          <w:u w:val="single"/>
        </w:rPr>
        <w:t xml:space="preserve">Lutz and </w:t>
      </w:r>
      <w:proofErr w:type="spellStart"/>
      <w:r w:rsidRPr="007448CC">
        <w:rPr>
          <w:rFonts w:cstheme="minorHAnsi"/>
          <w:b/>
          <w:bCs/>
          <w:sz w:val="26"/>
          <w:szCs w:val="26"/>
          <w:u w:val="single"/>
        </w:rPr>
        <w:t>Lenman</w:t>
      </w:r>
      <w:proofErr w:type="spellEnd"/>
      <w:r w:rsidRPr="007448CC">
        <w:rPr>
          <w:rFonts w:cstheme="minorHAnsi"/>
          <w:b/>
          <w:bCs/>
          <w:sz w:val="26"/>
          <w:szCs w:val="26"/>
          <w:u w:val="single"/>
        </w:rPr>
        <w:t xml:space="preserve"> 18.</w:t>
      </w:r>
      <w:r w:rsidRPr="007448CC">
        <w:rPr>
          <w:rFonts w:cstheme="minorHAnsi"/>
        </w:rPr>
        <w:t xml:space="preserve"> Lutz, Matthew and </w:t>
      </w:r>
      <w:proofErr w:type="spellStart"/>
      <w:r w:rsidRPr="007448CC">
        <w:rPr>
          <w:rFonts w:cstheme="minorHAnsi"/>
        </w:rPr>
        <w:t>Lenman</w:t>
      </w:r>
      <w:proofErr w:type="spellEnd"/>
      <w:r w:rsidRPr="007448CC">
        <w:rPr>
          <w:rFonts w:cstheme="minorHAnsi"/>
        </w:rPr>
        <w:t xml:space="preserve">, James, "Moral Naturalism", The Stanford Encyclopedia of Philosophy (Fall 2018 Edition), Edward N. </w:t>
      </w:r>
      <w:proofErr w:type="spellStart"/>
      <w:r w:rsidRPr="007448CC">
        <w:rPr>
          <w:rFonts w:cstheme="minorHAnsi"/>
        </w:rPr>
        <w:t>Zalta</w:t>
      </w:r>
      <w:proofErr w:type="spellEnd"/>
      <w:r w:rsidRPr="007448CC">
        <w:rPr>
          <w:rFonts w:cstheme="minorHAnsi"/>
        </w:rPr>
        <w:t> (ed.), URL = &lt;https://plato.stanford</w:t>
      </w:r>
      <w:r w:rsidRPr="007448CC">
        <w:rPr>
          <w:rFonts w:cstheme="minorHAnsi"/>
          <w:szCs w:val="16"/>
        </w:rPr>
        <w:t>.edu/archives/fall2018/entries/naturalism-moral/&gt;. //Massa</w:t>
      </w:r>
    </w:p>
    <w:p w14:paraId="61E6B985" w14:textId="77777777" w:rsidR="00183612" w:rsidRPr="007448CC" w:rsidRDefault="00183612" w:rsidP="00183612">
      <w:pPr>
        <w:rPr>
          <w:rFonts w:cstheme="minorHAnsi"/>
        </w:rPr>
      </w:pPr>
      <w:r w:rsidRPr="007448CC">
        <w:rPr>
          <w:rFonts w:cstheme="minorHAnsi"/>
        </w:rPr>
        <w:t xml:space="preserve">The first argument against normative non-naturalism concerns normative supervenience. </w:t>
      </w:r>
      <w:r w:rsidRPr="007448CC">
        <w:rPr>
          <w:rFonts w:cstheme="minorHAnsi"/>
          <w:b/>
          <w:bCs/>
          <w:sz w:val="26"/>
          <w:szCs w:val="26"/>
          <w:u w:val="single"/>
        </w:rPr>
        <w:t xml:space="preserve">The </w:t>
      </w:r>
      <w:r w:rsidRPr="007448CC">
        <w:rPr>
          <w:rFonts w:cstheme="minorHAnsi"/>
          <w:b/>
          <w:bCs/>
          <w:sz w:val="26"/>
          <w:szCs w:val="26"/>
          <w:highlight w:val="green"/>
          <w:u w:val="single"/>
        </w:rPr>
        <w:t>normative supervenes</w:t>
      </w:r>
      <w:r w:rsidRPr="007448CC">
        <w:rPr>
          <w:rFonts w:cstheme="minorHAnsi"/>
          <w:b/>
          <w:bCs/>
          <w:sz w:val="26"/>
          <w:szCs w:val="26"/>
          <w:u w:val="single"/>
        </w:rPr>
        <w:t xml:space="preserve"> on </w:t>
      </w:r>
      <w:r w:rsidRPr="007448CC">
        <w:rPr>
          <w:rFonts w:cstheme="minorHAnsi"/>
          <w:b/>
          <w:bCs/>
          <w:sz w:val="26"/>
          <w:szCs w:val="26"/>
          <w:highlight w:val="green"/>
          <w:u w:val="single"/>
        </w:rPr>
        <w:t>the natural</w:t>
      </w:r>
      <w:r w:rsidRPr="007448CC">
        <w:rPr>
          <w:rFonts w:cstheme="minorHAnsi"/>
          <w:b/>
          <w:bCs/>
          <w:sz w:val="26"/>
          <w:szCs w:val="26"/>
          <w:u w:val="single"/>
        </w:rPr>
        <w:t>; in all</w:t>
      </w:r>
      <w:r w:rsidRPr="007448CC">
        <w:rPr>
          <w:rFonts w:cstheme="minorHAnsi"/>
        </w:rPr>
        <w:t xml:space="preserve"> metaphysically </w:t>
      </w:r>
      <w:r w:rsidRPr="007448CC">
        <w:rPr>
          <w:rFonts w:cstheme="minorHAnsi"/>
          <w:b/>
          <w:bCs/>
          <w:sz w:val="26"/>
          <w:szCs w:val="26"/>
          <w:u w:val="single"/>
        </w:rPr>
        <w:t>possible worlds in which the natural facts are the same as</w:t>
      </w:r>
      <w:r w:rsidRPr="007448CC">
        <w:rPr>
          <w:rFonts w:cstheme="minorHAnsi"/>
        </w:rPr>
        <w:t xml:space="preserve"> they are in </w:t>
      </w:r>
      <w:r w:rsidRPr="007448CC">
        <w:rPr>
          <w:rFonts w:cstheme="minorHAnsi"/>
          <w:b/>
          <w:bCs/>
          <w:sz w:val="26"/>
          <w:szCs w:val="26"/>
          <w:u w:val="single"/>
        </w:rPr>
        <w:t>the actual world, the moral facts are the same</w:t>
      </w:r>
      <w:r w:rsidRPr="007448CC">
        <w:rPr>
          <w:rFonts w:cstheme="minorHAnsi"/>
        </w:rPr>
        <w:t xml:space="preserve"> as well. </w:t>
      </w:r>
      <w:r w:rsidRPr="007448CC">
        <w:rPr>
          <w:rFonts w:cstheme="minorHAnsi"/>
          <w:b/>
          <w:bCs/>
          <w:sz w:val="26"/>
          <w:szCs w:val="26"/>
          <w:u w:val="single"/>
        </w:rPr>
        <w:t>This</w:t>
      </w:r>
      <w:r w:rsidRPr="007448CC">
        <w:rPr>
          <w:rFonts w:cstheme="minorHAnsi"/>
        </w:rPr>
        <w:t xml:space="preserve"> claim </w:t>
      </w:r>
      <w:r w:rsidRPr="007448CC">
        <w:rPr>
          <w:rFonts w:cstheme="minorHAnsi"/>
          <w:b/>
          <w:bCs/>
          <w:sz w:val="26"/>
          <w:szCs w:val="26"/>
          <w:u w:val="single"/>
        </w:rPr>
        <w:t xml:space="preserve">has been called </w:t>
      </w:r>
      <w:r w:rsidRPr="007448CC">
        <w:rPr>
          <w:rFonts w:cstheme="minorHAnsi"/>
          <w:b/>
          <w:bCs/>
          <w:sz w:val="26"/>
          <w:szCs w:val="26"/>
          <w:highlight w:val="green"/>
          <w:u w:val="single"/>
        </w:rPr>
        <w:t>the “least controversial thesis in metaethics”</w:t>
      </w:r>
      <w:r w:rsidRPr="007448CC">
        <w:rPr>
          <w:rFonts w:cstheme="minorHAnsi"/>
        </w:rPr>
        <w:t xml:space="preserve"> (Rosen forthcoming); </w:t>
      </w:r>
      <w:r w:rsidRPr="007448CC">
        <w:rPr>
          <w:rFonts w:cstheme="minorHAnsi"/>
          <w:b/>
          <w:bCs/>
          <w:sz w:val="26"/>
          <w:szCs w:val="26"/>
          <w:u w:val="single"/>
        </w:rPr>
        <w:t xml:space="preserve">it </w:t>
      </w:r>
      <w:r w:rsidRPr="007448CC">
        <w:rPr>
          <w:rFonts w:cstheme="minorHAnsi"/>
          <w:b/>
          <w:bCs/>
          <w:sz w:val="26"/>
          <w:szCs w:val="26"/>
          <w:highlight w:val="green"/>
          <w:u w:val="single"/>
        </w:rPr>
        <w:t>is</w:t>
      </w:r>
      <w:r w:rsidRPr="007448CC">
        <w:rPr>
          <w:rFonts w:cstheme="minorHAnsi"/>
          <w:b/>
          <w:bCs/>
          <w:sz w:val="26"/>
          <w:szCs w:val="26"/>
          <w:u w:val="single"/>
        </w:rPr>
        <w:t xml:space="preserve"> very </w:t>
      </w:r>
      <w:r w:rsidRPr="007448CC">
        <w:rPr>
          <w:rFonts w:cstheme="minorHAnsi"/>
          <w:b/>
          <w:bCs/>
          <w:sz w:val="26"/>
          <w:szCs w:val="26"/>
          <w:highlight w:val="green"/>
          <w:u w:val="single"/>
        </w:rPr>
        <w:t>widely accepted</w:t>
      </w:r>
      <w:r w:rsidRPr="007448CC">
        <w:rPr>
          <w:rFonts w:cstheme="minorHAnsi"/>
          <w:b/>
          <w:bCs/>
          <w:sz w:val="26"/>
          <w:szCs w:val="26"/>
          <w:u w:val="single"/>
        </w:rPr>
        <w:t>.</w:t>
      </w:r>
      <w:r w:rsidRPr="007448CC">
        <w:rPr>
          <w:rFonts w:cstheme="minorHAnsi"/>
        </w:rPr>
        <w:t xml:space="preserve"> But it is also a striking fact that stands in need of some explanation. </w:t>
      </w:r>
      <w:r w:rsidRPr="007448CC">
        <w:rPr>
          <w:rFonts w:cstheme="minorHAnsi"/>
          <w:b/>
          <w:bCs/>
          <w:sz w:val="26"/>
          <w:szCs w:val="26"/>
          <w:u w:val="single"/>
        </w:rPr>
        <w:t>For naturalists</w:t>
      </w:r>
      <w:r w:rsidRPr="007448CC">
        <w:rPr>
          <w:rFonts w:cstheme="minorHAnsi"/>
        </w:rPr>
        <w:t xml:space="preserve">, such an explanation is easy to provide: </w:t>
      </w:r>
      <w:r w:rsidRPr="007448CC">
        <w:rPr>
          <w:rFonts w:cstheme="minorHAnsi"/>
          <w:b/>
          <w:bCs/>
          <w:sz w:val="26"/>
          <w:szCs w:val="26"/>
          <w:highlight w:val="green"/>
          <w:u w:val="single"/>
        </w:rPr>
        <w:t>the moral facts</w:t>
      </w:r>
      <w:r w:rsidRPr="007448CC">
        <w:rPr>
          <w:rFonts w:cstheme="minorHAnsi"/>
          <w:b/>
          <w:bCs/>
          <w:sz w:val="26"/>
          <w:szCs w:val="26"/>
          <w:u w:val="single"/>
        </w:rPr>
        <w:t xml:space="preserve"> just </w:t>
      </w:r>
      <w:r w:rsidRPr="007448CC">
        <w:rPr>
          <w:rFonts w:cstheme="minorHAnsi"/>
          <w:b/>
          <w:bCs/>
          <w:sz w:val="26"/>
          <w:szCs w:val="26"/>
          <w:highlight w:val="green"/>
          <w:u w:val="single"/>
        </w:rPr>
        <w:t xml:space="preserve">are natural facts, so </w:t>
      </w:r>
      <w:r w:rsidRPr="007448CC">
        <w:rPr>
          <w:rFonts w:cstheme="minorHAnsi"/>
          <w:b/>
          <w:bCs/>
          <w:sz w:val="26"/>
          <w:szCs w:val="26"/>
          <w:u w:val="single"/>
        </w:rPr>
        <w:t xml:space="preserve">when we consider </w:t>
      </w:r>
      <w:r w:rsidRPr="007448CC">
        <w:rPr>
          <w:rFonts w:cstheme="minorHAnsi"/>
          <w:b/>
          <w:bCs/>
          <w:sz w:val="26"/>
          <w:szCs w:val="26"/>
          <w:highlight w:val="green"/>
          <w:u w:val="single"/>
        </w:rPr>
        <w:t xml:space="preserve">worlds </w:t>
      </w:r>
      <w:r w:rsidRPr="007448CC">
        <w:rPr>
          <w:rFonts w:cstheme="minorHAnsi"/>
          <w:b/>
          <w:bCs/>
          <w:sz w:val="26"/>
          <w:szCs w:val="26"/>
          <w:u w:val="single"/>
        </w:rPr>
        <w:t xml:space="preserve">that are </w:t>
      </w:r>
      <w:r w:rsidRPr="007448CC">
        <w:rPr>
          <w:rFonts w:cstheme="minorHAnsi"/>
          <w:b/>
          <w:bCs/>
          <w:sz w:val="26"/>
          <w:szCs w:val="26"/>
          <w:highlight w:val="green"/>
          <w:u w:val="single"/>
        </w:rPr>
        <w:t>naturally the same</w:t>
      </w:r>
      <w:r w:rsidRPr="007448CC">
        <w:rPr>
          <w:rFonts w:cstheme="minorHAnsi"/>
        </w:rPr>
        <w:t xml:space="preserve"> as the actual world, </w:t>
      </w:r>
      <w:r w:rsidRPr="007448CC">
        <w:rPr>
          <w:rFonts w:cstheme="minorHAnsi"/>
          <w:b/>
          <w:bCs/>
          <w:sz w:val="26"/>
          <w:szCs w:val="26"/>
          <w:u w:val="single"/>
        </w:rPr>
        <w:t xml:space="preserve">we </w:t>
      </w:r>
      <w:r w:rsidRPr="007448CC">
        <w:rPr>
          <w:rFonts w:cstheme="minorHAnsi"/>
          <w:b/>
          <w:bCs/>
          <w:sz w:val="26"/>
          <w:szCs w:val="26"/>
          <w:highlight w:val="green"/>
          <w:u w:val="single"/>
        </w:rPr>
        <w:t xml:space="preserve">will ipso facto be </w:t>
      </w:r>
      <w:r w:rsidRPr="007448CC">
        <w:rPr>
          <w:rFonts w:cstheme="minorHAnsi"/>
          <w:b/>
          <w:bCs/>
          <w:sz w:val="26"/>
          <w:szCs w:val="26"/>
          <w:u w:val="single"/>
        </w:rPr>
        <w:t xml:space="preserve">considering </w:t>
      </w:r>
      <w:r w:rsidRPr="007448CC">
        <w:rPr>
          <w:rFonts w:cstheme="minorHAnsi"/>
          <w:b/>
          <w:bCs/>
          <w:sz w:val="26"/>
          <w:szCs w:val="26"/>
          <w:highlight w:val="green"/>
          <w:u w:val="single"/>
        </w:rPr>
        <w:t>worlds</w:t>
      </w:r>
      <w:r w:rsidRPr="007448CC">
        <w:rPr>
          <w:rFonts w:cstheme="minorHAnsi"/>
          <w:b/>
          <w:bCs/>
          <w:sz w:val="26"/>
          <w:szCs w:val="26"/>
          <w:u w:val="single"/>
        </w:rPr>
        <w:t xml:space="preserve"> that are </w:t>
      </w:r>
      <w:r w:rsidRPr="007448CC">
        <w:rPr>
          <w:rFonts w:cstheme="minorHAnsi"/>
          <w:b/>
          <w:bCs/>
          <w:sz w:val="26"/>
          <w:szCs w:val="26"/>
          <w:highlight w:val="green"/>
          <w:u w:val="single"/>
        </w:rPr>
        <w:t>morally the same</w:t>
      </w:r>
      <w:r w:rsidRPr="007448CC">
        <w:rPr>
          <w:rFonts w:cstheme="minorHAnsi"/>
          <w:b/>
          <w:bCs/>
          <w:sz w:val="26"/>
          <w:szCs w:val="26"/>
          <w:u w:val="single"/>
        </w:rPr>
        <w:t xml:space="preserve"> </w:t>
      </w:r>
      <w:r w:rsidRPr="007448CC">
        <w:rPr>
          <w:rFonts w:cstheme="minorHAnsi"/>
        </w:rPr>
        <w:t xml:space="preserve">as the actual world. But for the non-naturalist, no such explanation seems available. In fact, </w:t>
      </w:r>
      <w:r w:rsidRPr="007448CC">
        <w:rPr>
          <w:rFonts w:cstheme="minorHAnsi"/>
          <w:b/>
          <w:bCs/>
          <w:sz w:val="26"/>
          <w:szCs w:val="26"/>
          <w:u w:val="single"/>
        </w:rPr>
        <w:t>it seems</w:t>
      </w:r>
      <w:r w:rsidRPr="007448CC">
        <w:rPr>
          <w:rFonts w:cstheme="minorHAnsi"/>
        </w:rPr>
        <w:t xml:space="preserve"> to be in principle </w:t>
      </w:r>
      <w:r w:rsidRPr="007448CC">
        <w:rPr>
          <w:rFonts w:cstheme="minorHAnsi"/>
          <w:b/>
          <w:bCs/>
          <w:sz w:val="26"/>
          <w:szCs w:val="26"/>
          <w:highlight w:val="green"/>
          <w:u w:val="single"/>
        </w:rPr>
        <w:t xml:space="preserve">impossible for a non-naturalist to explain how the moral supervenes </w:t>
      </w:r>
      <w:r w:rsidRPr="007448CC">
        <w:rPr>
          <w:rFonts w:cstheme="minorHAnsi"/>
          <w:b/>
          <w:bCs/>
          <w:sz w:val="26"/>
          <w:szCs w:val="26"/>
          <w:u w:val="single"/>
        </w:rPr>
        <w:t xml:space="preserve">on </w:t>
      </w:r>
      <w:r w:rsidRPr="007448CC">
        <w:rPr>
          <w:rFonts w:cstheme="minorHAnsi"/>
          <w:b/>
          <w:bCs/>
          <w:sz w:val="26"/>
          <w:szCs w:val="26"/>
          <w:highlight w:val="green"/>
          <w:u w:val="single"/>
        </w:rPr>
        <w:t>the natural.</w:t>
      </w:r>
      <w:r w:rsidRPr="007448CC">
        <w:rPr>
          <w:rFonts w:cstheme="minorHAnsi"/>
        </w:rPr>
        <w:t xml:space="preserve"> And if the non-naturalist can offer no explanation of this phenomenon that demands explanation, this is a heavy mark against non-naturalism (McPherson 2012).</w:t>
      </w:r>
    </w:p>
    <w:p w14:paraId="6B68185A"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 xml:space="preserve">That outweighs – controversy prevents acting on moral laws, but lack of philosophical controversy on the correlation between moral and natural facts indicates naturalism </w:t>
      </w:r>
      <w:proofErr w:type="gramStart"/>
      <w:r w:rsidRPr="007448CC">
        <w:rPr>
          <w:rFonts w:asciiTheme="minorHAnsi" w:hAnsiTheme="minorHAnsi" w:cstheme="minorHAnsi"/>
        </w:rPr>
        <w:t>guides</w:t>
      </w:r>
      <w:proofErr w:type="gramEnd"/>
      <w:r w:rsidRPr="007448CC">
        <w:rPr>
          <w:rFonts w:asciiTheme="minorHAnsi" w:hAnsiTheme="minorHAnsi" w:cstheme="minorHAnsi"/>
        </w:rPr>
        <w:t xml:space="preserve"> action.</w:t>
      </w:r>
    </w:p>
    <w:p w14:paraId="137B2A43"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7710FFAA" w14:textId="77777777" w:rsidR="00183612" w:rsidRPr="007448CC" w:rsidRDefault="00183612" w:rsidP="00183612">
      <w:pPr>
        <w:rPr>
          <w:rFonts w:cstheme="minorHAnsi"/>
        </w:rPr>
      </w:pPr>
      <w:proofErr w:type="spellStart"/>
      <w:r w:rsidRPr="007448CC">
        <w:rPr>
          <w:rFonts w:cstheme="minorHAnsi"/>
          <w:b/>
          <w:bCs/>
          <w:sz w:val="26"/>
          <w:szCs w:val="26"/>
          <w:u w:val="single"/>
        </w:rPr>
        <w:t>Copp</w:t>
      </w:r>
      <w:proofErr w:type="spellEnd"/>
      <w:r w:rsidRPr="007448CC">
        <w:rPr>
          <w:rFonts w:cstheme="minorHAnsi"/>
          <w:b/>
          <w:bCs/>
          <w:sz w:val="26"/>
          <w:szCs w:val="26"/>
          <w:u w:val="single"/>
        </w:rPr>
        <w:t xml:space="preserve"> 7</w:t>
      </w:r>
      <w:r w:rsidRPr="007448CC">
        <w:rPr>
          <w:rFonts w:cstheme="minorHAnsi"/>
          <w:szCs w:val="16"/>
        </w:rPr>
        <w:t>, D.</w:t>
      </w:r>
      <w:r w:rsidRPr="007448CC">
        <w:rPr>
          <w:rFonts w:cstheme="minorHAnsi"/>
        </w:rPr>
        <w:t xml:space="preserve"> Why Naturalism</w:t>
      </w:r>
      <w:r w:rsidRPr="007448CC">
        <w:rPr>
          <w:rFonts w:cstheme="minorHAnsi"/>
          <w:szCs w:val="16"/>
        </w:rPr>
        <w:t>? Morality in a Natural World, 33–54. doi:10.1017/cbo9780511497940.003 //Massa</w:t>
      </w:r>
    </w:p>
    <w:p w14:paraId="622D06DB" w14:textId="77777777" w:rsidR="00183612" w:rsidRPr="007448CC" w:rsidRDefault="00183612" w:rsidP="00183612">
      <w:pPr>
        <w:rPr>
          <w:rFonts w:cstheme="minorHAnsi"/>
        </w:rPr>
      </w:pPr>
      <w:r w:rsidRPr="007448CC">
        <w:rPr>
          <w:rFonts w:cstheme="minorHAnsi"/>
          <w:b/>
          <w:bCs/>
          <w:sz w:val="26"/>
          <w:szCs w:val="26"/>
          <w:u w:val="single"/>
        </w:rPr>
        <w:t>Suppose</w:t>
      </w:r>
      <w:r w:rsidRPr="007448CC">
        <w:rPr>
          <w:rFonts w:cstheme="minorHAnsi"/>
        </w:rPr>
        <w:t xml:space="preserve">, for example, </w:t>
      </w:r>
      <w:r w:rsidRPr="007448CC">
        <w:rPr>
          <w:rFonts w:cstheme="minorHAnsi"/>
          <w:b/>
          <w:bCs/>
          <w:sz w:val="26"/>
          <w:szCs w:val="26"/>
          <w:u w:val="single"/>
        </w:rPr>
        <w:t>that</w:t>
      </w:r>
      <w:r w:rsidRPr="007448CC">
        <w:rPr>
          <w:rFonts w:cstheme="minorHAnsi"/>
          <w:b/>
          <w:bCs/>
          <w:sz w:val="26"/>
          <w:szCs w:val="26"/>
          <w:highlight w:val="green"/>
          <w:u w:val="single"/>
        </w:rPr>
        <w:t xml:space="preserve"> I </w:t>
      </w:r>
      <w:r w:rsidRPr="007448CC">
        <w:rPr>
          <w:rFonts w:cstheme="minorHAnsi"/>
          <w:b/>
          <w:bCs/>
          <w:sz w:val="26"/>
          <w:szCs w:val="26"/>
          <w:u w:val="single"/>
        </w:rPr>
        <w:t xml:space="preserve">witness a bullfight and </w:t>
      </w:r>
      <w:r w:rsidRPr="007448CC">
        <w:rPr>
          <w:rFonts w:cstheme="minorHAnsi"/>
          <w:b/>
          <w:bCs/>
          <w:sz w:val="26"/>
          <w:szCs w:val="26"/>
          <w:highlight w:val="green"/>
          <w:u w:val="single"/>
        </w:rPr>
        <w:t>observe</w:t>
      </w:r>
      <w:r w:rsidRPr="007448CC">
        <w:rPr>
          <w:rFonts w:cstheme="minorHAnsi"/>
          <w:b/>
          <w:bCs/>
          <w:sz w:val="26"/>
          <w:szCs w:val="26"/>
          <w:u w:val="single"/>
        </w:rPr>
        <w:t xml:space="preserve"> that </w:t>
      </w:r>
      <w:r w:rsidRPr="007448CC">
        <w:rPr>
          <w:rFonts w:cstheme="minorHAnsi"/>
          <w:b/>
          <w:bCs/>
          <w:sz w:val="26"/>
          <w:szCs w:val="26"/>
          <w:highlight w:val="green"/>
          <w:u w:val="single"/>
        </w:rPr>
        <w:t>many</w:t>
      </w:r>
      <w:r w:rsidRPr="007448CC">
        <w:rPr>
          <w:rFonts w:cstheme="minorHAnsi"/>
        </w:rPr>
        <w:t xml:space="preserve"> thousands of </w:t>
      </w:r>
      <w:r w:rsidRPr="007448CC">
        <w:rPr>
          <w:rFonts w:cstheme="minorHAnsi"/>
          <w:b/>
          <w:bCs/>
          <w:sz w:val="26"/>
          <w:szCs w:val="26"/>
          <w:u w:val="single"/>
        </w:rPr>
        <w:t>people who seem to be good-hearted</w:t>
      </w:r>
      <w:r w:rsidRPr="007448CC">
        <w:rPr>
          <w:rFonts w:cstheme="minorHAnsi"/>
        </w:rPr>
        <w:t xml:space="preserve"> and fair-minded </w:t>
      </w:r>
      <w:r w:rsidRPr="007448CC">
        <w:rPr>
          <w:rFonts w:cstheme="minorHAnsi"/>
          <w:b/>
          <w:bCs/>
          <w:sz w:val="26"/>
          <w:szCs w:val="26"/>
          <w:highlight w:val="green"/>
          <w:u w:val="single"/>
        </w:rPr>
        <w:t>see nothing wrong in</w:t>
      </w:r>
      <w:r w:rsidRPr="007448CC">
        <w:rPr>
          <w:rFonts w:cstheme="minorHAnsi"/>
          <w:b/>
          <w:bCs/>
          <w:sz w:val="26"/>
          <w:szCs w:val="26"/>
          <w:u w:val="single"/>
        </w:rPr>
        <w:t xml:space="preserve"> the </w:t>
      </w:r>
      <w:r w:rsidRPr="007448CC">
        <w:rPr>
          <w:rFonts w:cstheme="minorHAnsi"/>
          <w:b/>
          <w:bCs/>
          <w:sz w:val="26"/>
          <w:szCs w:val="26"/>
          <w:highlight w:val="green"/>
          <w:u w:val="single"/>
        </w:rPr>
        <w:t>treatment of the bull</w:t>
      </w:r>
      <w:r w:rsidRPr="007448CC">
        <w:rPr>
          <w:rFonts w:cstheme="minorHAnsi"/>
          <w:b/>
          <w:bCs/>
          <w:sz w:val="26"/>
          <w:szCs w:val="26"/>
          <w:u w:val="single"/>
        </w:rPr>
        <w:t xml:space="preserve"> that takes place.</w:t>
      </w:r>
      <w:r w:rsidRPr="007448CC">
        <w:rPr>
          <w:rFonts w:cstheme="minorHAnsi"/>
        </w:rPr>
        <w:t xml:space="preserve"> As a result,</w:t>
      </w:r>
      <w:r w:rsidRPr="007448CC">
        <w:rPr>
          <w:rStyle w:val="StyleUnderline"/>
          <w:rFonts w:cstheme="minorHAnsi"/>
          <w:highlight w:val="green"/>
        </w:rPr>
        <w:t xml:space="preserve"> I </w:t>
      </w:r>
      <w:r w:rsidRPr="007448CC">
        <w:rPr>
          <w:rStyle w:val="StyleUnderline"/>
          <w:rFonts w:cstheme="minorHAnsi"/>
        </w:rPr>
        <w:t>might</w:t>
      </w:r>
      <w:r w:rsidRPr="007448CC">
        <w:rPr>
          <w:rFonts w:cstheme="minorHAnsi"/>
          <w:b/>
          <w:bCs/>
          <w:sz w:val="26"/>
          <w:szCs w:val="26"/>
          <w:u w:val="single"/>
        </w:rPr>
        <w:t xml:space="preserve"> begin to </w:t>
      </w:r>
      <w:r w:rsidRPr="007448CC">
        <w:rPr>
          <w:rFonts w:cstheme="minorHAnsi"/>
          <w:b/>
          <w:bCs/>
          <w:sz w:val="26"/>
          <w:szCs w:val="26"/>
          <w:highlight w:val="green"/>
          <w:u w:val="single"/>
        </w:rPr>
        <w:t>doubt</w:t>
      </w:r>
      <w:r w:rsidRPr="007448CC">
        <w:rPr>
          <w:rFonts w:cstheme="minorHAnsi"/>
          <w:b/>
          <w:bCs/>
          <w:sz w:val="26"/>
          <w:szCs w:val="26"/>
          <w:u w:val="single"/>
        </w:rPr>
        <w:t xml:space="preserve"> that </w:t>
      </w:r>
      <w:r w:rsidRPr="007448CC">
        <w:rPr>
          <w:rFonts w:cstheme="minorHAnsi"/>
          <w:b/>
          <w:bCs/>
          <w:sz w:val="26"/>
          <w:szCs w:val="26"/>
          <w:highlight w:val="green"/>
          <w:u w:val="single"/>
        </w:rPr>
        <w:t>bullfighting is wrong</w:t>
      </w:r>
      <w:r w:rsidRPr="007448CC">
        <w:rPr>
          <w:rFonts w:cstheme="minorHAnsi"/>
          <w:b/>
          <w:bCs/>
          <w:sz w:val="26"/>
          <w:szCs w:val="26"/>
          <w:u w:val="single"/>
        </w:rPr>
        <w:t>, despite the "harsh treatment" of bulls that is involved</w:t>
      </w:r>
      <w:r w:rsidRPr="007448CC">
        <w:rPr>
          <w:rFonts w:cstheme="minorHAnsi"/>
        </w:rPr>
        <w:t xml:space="preserve"> in bullfighting. </w:t>
      </w:r>
      <w:r w:rsidRPr="007448CC">
        <w:rPr>
          <w:rFonts w:cstheme="minorHAnsi"/>
          <w:b/>
          <w:bCs/>
          <w:sz w:val="26"/>
          <w:szCs w:val="26"/>
          <w:u w:val="single"/>
        </w:rPr>
        <w:t xml:space="preserve">But </w:t>
      </w:r>
      <w:proofErr w:type="gramStart"/>
      <w:r w:rsidRPr="007448CC">
        <w:rPr>
          <w:rFonts w:cstheme="minorHAnsi"/>
          <w:b/>
          <w:bCs/>
          <w:sz w:val="26"/>
          <w:szCs w:val="26"/>
          <w:u w:val="single"/>
        </w:rPr>
        <w:t>whether or not</w:t>
      </w:r>
      <w:proofErr w:type="gramEnd"/>
      <w:r w:rsidRPr="007448CC">
        <w:rPr>
          <w:rFonts w:cstheme="minorHAnsi"/>
          <w:b/>
          <w:bCs/>
          <w:sz w:val="26"/>
          <w:szCs w:val="26"/>
          <w:u w:val="single"/>
        </w:rPr>
        <w:t xml:space="preserve"> I</w:t>
      </w:r>
      <w:r w:rsidRPr="007448CC">
        <w:rPr>
          <w:rFonts w:cstheme="minorHAnsi"/>
        </w:rPr>
        <w:t xml:space="preserve"> begin to </w:t>
      </w:r>
      <w:r w:rsidRPr="007448CC">
        <w:rPr>
          <w:rFonts w:cstheme="minorHAnsi"/>
          <w:b/>
          <w:bCs/>
          <w:sz w:val="26"/>
          <w:szCs w:val="26"/>
          <w:u w:val="single"/>
        </w:rPr>
        <w:t xml:space="preserve">have doubts, </w:t>
      </w:r>
      <w:r w:rsidRPr="007448CC">
        <w:rPr>
          <w:rFonts w:cstheme="minorHAnsi"/>
          <w:b/>
          <w:bCs/>
          <w:sz w:val="26"/>
          <w:szCs w:val="26"/>
          <w:highlight w:val="green"/>
          <w:u w:val="single"/>
        </w:rPr>
        <w:t>if I cannot justify</w:t>
      </w:r>
      <w:r w:rsidRPr="007448CC">
        <w:rPr>
          <w:rFonts w:cstheme="minorHAnsi"/>
        </w:rPr>
        <w:t xml:space="preserve"> on independent grounds the claim </w:t>
      </w:r>
      <w:r w:rsidRPr="007448CC">
        <w:rPr>
          <w:rFonts w:cstheme="minorHAnsi"/>
          <w:b/>
          <w:bCs/>
          <w:sz w:val="26"/>
          <w:szCs w:val="26"/>
          <w:u w:val="single"/>
        </w:rPr>
        <w:t xml:space="preserve">that </w:t>
      </w:r>
      <w:r w:rsidRPr="007448CC">
        <w:rPr>
          <w:rFonts w:cstheme="minorHAnsi"/>
          <w:b/>
          <w:bCs/>
          <w:sz w:val="26"/>
          <w:szCs w:val="26"/>
          <w:highlight w:val="green"/>
          <w:u w:val="single"/>
        </w:rPr>
        <w:t>I am better placed epistemically to judge bullfighting than</w:t>
      </w:r>
      <w:r w:rsidRPr="007448CC">
        <w:rPr>
          <w:rFonts w:cstheme="minorHAnsi"/>
          <w:b/>
          <w:bCs/>
          <w:sz w:val="26"/>
          <w:szCs w:val="26"/>
          <w:u w:val="single"/>
        </w:rPr>
        <w:t xml:space="preserve"> the </w:t>
      </w:r>
      <w:r w:rsidRPr="007448CC">
        <w:rPr>
          <w:rFonts w:cstheme="minorHAnsi"/>
          <w:b/>
          <w:bCs/>
          <w:sz w:val="26"/>
          <w:szCs w:val="26"/>
          <w:highlight w:val="green"/>
          <w:u w:val="single"/>
        </w:rPr>
        <w:t>people who attend</w:t>
      </w:r>
      <w:r w:rsidRPr="007448CC">
        <w:rPr>
          <w:rFonts w:cstheme="minorHAnsi"/>
        </w:rPr>
        <w:t xml:space="preserve"> bullfights, </w:t>
      </w:r>
      <w:r w:rsidRPr="007448CC">
        <w:rPr>
          <w:rFonts w:cstheme="minorHAnsi"/>
          <w:b/>
          <w:bCs/>
          <w:sz w:val="26"/>
          <w:szCs w:val="26"/>
          <w:highlight w:val="green"/>
          <w:u w:val="single"/>
        </w:rPr>
        <w:t>then the fact</w:t>
      </w:r>
      <w:r w:rsidRPr="007448CC">
        <w:rPr>
          <w:rFonts w:cstheme="minorHAnsi"/>
          <w:b/>
          <w:bCs/>
          <w:sz w:val="26"/>
          <w:szCs w:val="26"/>
          <w:u w:val="single"/>
        </w:rPr>
        <w:t xml:space="preserve"> that so </w:t>
      </w:r>
      <w:r w:rsidRPr="007448CC">
        <w:rPr>
          <w:rFonts w:cstheme="minorHAnsi"/>
          <w:b/>
          <w:bCs/>
          <w:sz w:val="26"/>
          <w:szCs w:val="26"/>
          <w:highlight w:val="green"/>
          <w:u w:val="single"/>
        </w:rPr>
        <w:t>many</w:t>
      </w:r>
      <w:r w:rsidRPr="007448CC">
        <w:rPr>
          <w:rFonts w:cstheme="minorHAnsi"/>
          <w:b/>
          <w:bCs/>
          <w:sz w:val="26"/>
          <w:szCs w:val="26"/>
          <w:u w:val="single"/>
        </w:rPr>
        <w:t xml:space="preserve"> people </w:t>
      </w:r>
      <w:r w:rsidRPr="007448CC">
        <w:rPr>
          <w:rFonts w:cstheme="minorHAnsi"/>
          <w:b/>
          <w:bCs/>
          <w:sz w:val="26"/>
          <w:szCs w:val="26"/>
          <w:highlight w:val="green"/>
          <w:u w:val="single"/>
        </w:rPr>
        <w:t>disagree</w:t>
      </w:r>
      <w:r w:rsidRPr="007448CC">
        <w:rPr>
          <w:rFonts w:cstheme="minorHAnsi"/>
        </w:rPr>
        <w:t xml:space="preserve"> with me about the wrongness of bullfighting would appear to </w:t>
      </w:r>
      <w:r w:rsidRPr="007448CC">
        <w:rPr>
          <w:rFonts w:cstheme="minorHAnsi"/>
          <w:b/>
          <w:bCs/>
          <w:sz w:val="26"/>
          <w:szCs w:val="26"/>
          <w:highlight w:val="green"/>
          <w:u w:val="single"/>
        </w:rPr>
        <w:t>constitute evidence against my belief</w:t>
      </w:r>
      <w:r w:rsidRPr="007448CC">
        <w:rPr>
          <w:rFonts w:cstheme="minorHAnsi"/>
        </w:rPr>
        <w:t xml:space="preserve"> that bullfighting is wrong, undermining or weakening my war rant for the belief. </w:t>
      </w:r>
      <w:r w:rsidRPr="007448CC">
        <w:rPr>
          <w:rFonts w:cstheme="minorHAnsi"/>
          <w:b/>
          <w:bCs/>
          <w:sz w:val="26"/>
          <w:szCs w:val="26"/>
          <w:u w:val="single"/>
        </w:rPr>
        <w:t xml:space="preserve">If this is correct, then the </w:t>
      </w:r>
      <w:r w:rsidRPr="007448CC">
        <w:rPr>
          <w:rFonts w:cstheme="minorHAnsi"/>
          <w:b/>
          <w:bCs/>
          <w:sz w:val="26"/>
          <w:szCs w:val="26"/>
          <w:highlight w:val="green"/>
          <w:u w:val="single"/>
        </w:rPr>
        <w:t>proposition</w:t>
      </w:r>
      <w:r w:rsidRPr="007448CC">
        <w:rPr>
          <w:rFonts w:cstheme="minorHAnsi"/>
          <w:b/>
          <w:bCs/>
          <w:sz w:val="26"/>
          <w:szCs w:val="26"/>
          <w:u w:val="single"/>
        </w:rPr>
        <w:t xml:space="preserve"> that bullfighting is wrong </w:t>
      </w:r>
      <w:r w:rsidRPr="007448CC">
        <w:rPr>
          <w:rFonts w:cstheme="minorHAnsi"/>
          <w:b/>
          <w:bCs/>
          <w:sz w:val="26"/>
          <w:szCs w:val="26"/>
          <w:highlight w:val="green"/>
          <w:u w:val="single"/>
        </w:rPr>
        <w:t xml:space="preserve">is not </w:t>
      </w:r>
      <w:r w:rsidRPr="007448CC">
        <w:rPr>
          <w:rFonts w:cstheme="minorHAnsi"/>
          <w:b/>
          <w:bCs/>
          <w:sz w:val="26"/>
          <w:szCs w:val="26"/>
          <w:u w:val="single"/>
        </w:rPr>
        <w:t xml:space="preserve">strongly </w:t>
      </w:r>
      <w:r w:rsidRPr="007448CC">
        <w:rPr>
          <w:rFonts w:cstheme="minorHAnsi"/>
          <w:b/>
          <w:bCs/>
          <w:sz w:val="26"/>
          <w:szCs w:val="26"/>
          <w:highlight w:val="green"/>
          <w:u w:val="single"/>
        </w:rPr>
        <w:t>a priori</w:t>
      </w:r>
      <w:r w:rsidRPr="007448CC">
        <w:rPr>
          <w:rFonts w:cstheme="minorHAnsi"/>
        </w:rPr>
        <w:t xml:space="preserve"> - unless the undermining effect of the disagreement on the credibility of the proposition is due to psychological weaknesses or computational limitations or to the lack of a full conceptual repertoire such that the disagreement would not undermine the credibility of the proposition to an ideal thinker.</w:t>
      </w:r>
    </w:p>
    <w:p w14:paraId="746CE130"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1007E248" w14:textId="77777777" w:rsidR="00183612" w:rsidRPr="007448CC" w:rsidRDefault="00183612" w:rsidP="00183612">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198090BE" w14:textId="77777777" w:rsidR="00183612" w:rsidRPr="00183612" w:rsidRDefault="00183612" w:rsidP="00183612">
      <w:pPr>
        <w:spacing w:line="276" w:lineRule="auto"/>
        <w:rPr>
          <w:rFonts w:cstheme="minorHAnsi"/>
          <w:b/>
          <w:bCs/>
          <w:sz w:val="16"/>
          <w:szCs w:val="16"/>
        </w:rPr>
      </w:pPr>
      <w:r w:rsidRPr="007448CC">
        <w:rPr>
          <w:rStyle w:val="Style13ptBold"/>
          <w:rFonts w:cstheme="minorHAnsi"/>
        </w:rPr>
        <w:t xml:space="preserve">Blum et al. 18 </w:t>
      </w:r>
      <w:r w:rsidRPr="00183612">
        <w:rPr>
          <w:rFonts w:cstheme="minorHAnsi"/>
          <w:sz w:val="16"/>
          <w:szCs w:val="16"/>
        </w:rPr>
        <w:t xml:space="preserve">Kenneth Blum, 1Department of Psychiatry, </w:t>
      </w:r>
      <w:proofErr w:type="spellStart"/>
      <w:r w:rsidRPr="00183612">
        <w:rPr>
          <w:rFonts w:cstheme="minorHAnsi"/>
          <w:sz w:val="16"/>
          <w:szCs w:val="16"/>
        </w:rPr>
        <w:t>Boonshoft</w:t>
      </w:r>
      <w:proofErr w:type="spellEnd"/>
      <w:r w:rsidRPr="00183612">
        <w:rPr>
          <w:rFonts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83612">
        <w:rPr>
          <w:rFonts w:cstheme="minorHAnsi"/>
          <w:sz w:val="16"/>
          <w:szCs w:val="16"/>
        </w:rPr>
        <w:t>Geneus</w:t>
      </w:r>
      <w:proofErr w:type="spellEnd"/>
      <w:r w:rsidRPr="00183612">
        <w:rPr>
          <w:rFonts w:cstheme="minorHAnsi"/>
          <w:sz w:val="16"/>
          <w:szCs w:val="16"/>
        </w:rPr>
        <w:t xml:space="preserve"> Health LLC, San Antonio, TX, USA 6Department of Addiction Research &amp; Therapy, </w:t>
      </w:r>
      <w:proofErr w:type="spellStart"/>
      <w:r w:rsidRPr="00183612">
        <w:rPr>
          <w:rFonts w:cstheme="minorHAnsi"/>
          <w:sz w:val="16"/>
          <w:szCs w:val="16"/>
        </w:rPr>
        <w:t>Nupathways</w:t>
      </w:r>
      <w:proofErr w:type="spellEnd"/>
      <w:r w:rsidRPr="00183612">
        <w:rPr>
          <w:rFonts w:cstheme="minorHAnsi"/>
          <w:sz w:val="16"/>
          <w:szCs w:val="16"/>
        </w:rPr>
        <w:t xml:space="preserve"> Inc., </w:t>
      </w:r>
      <w:proofErr w:type="spellStart"/>
      <w:r w:rsidRPr="00183612">
        <w:rPr>
          <w:rFonts w:cstheme="minorHAnsi"/>
          <w:sz w:val="16"/>
          <w:szCs w:val="16"/>
        </w:rPr>
        <w:t>Innsbrook</w:t>
      </w:r>
      <w:proofErr w:type="spellEnd"/>
      <w:r w:rsidRPr="00183612">
        <w:rPr>
          <w:rFonts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83612">
        <w:rPr>
          <w:rFonts w:cstheme="minorHAnsi"/>
          <w:sz w:val="16"/>
          <w:szCs w:val="16"/>
        </w:rPr>
        <w:t>Eötvös</w:t>
      </w:r>
      <w:proofErr w:type="spellEnd"/>
      <w:r w:rsidRPr="00183612">
        <w:rPr>
          <w:rFonts w:cstheme="minorHAnsi"/>
          <w:sz w:val="16"/>
          <w:szCs w:val="16"/>
        </w:rPr>
        <w:t xml:space="preserve"> </w:t>
      </w:r>
      <w:proofErr w:type="spellStart"/>
      <w:r w:rsidRPr="00183612">
        <w:rPr>
          <w:rFonts w:cstheme="minorHAnsi"/>
          <w:sz w:val="16"/>
          <w:szCs w:val="16"/>
        </w:rPr>
        <w:t>Loránd</w:t>
      </w:r>
      <w:proofErr w:type="spellEnd"/>
      <w:r w:rsidRPr="00183612">
        <w:rPr>
          <w:rFonts w:cstheme="minorHAnsi"/>
          <w:sz w:val="16"/>
          <w:szCs w:val="16"/>
        </w:rPr>
        <w:t xml:space="preserve"> University, Budapest, Hungary 10Division of Addiction Research, Dominion Diagnostics, LLC. North Kingston, RI, USA 11Victory Nutrition International, </w:t>
      </w:r>
      <w:proofErr w:type="spellStart"/>
      <w:r w:rsidRPr="00183612">
        <w:rPr>
          <w:rFonts w:cstheme="minorHAnsi"/>
          <w:sz w:val="16"/>
          <w:szCs w:val="16"/>
        </w:rPr>
        <w:t>Lederach</w:t>
      </w:r>
      <w:proofErr w:type="spellEnd"/>
      <w:r w:rsidRPr="00183612">
        <w:rPr>
          <w:rFonts w:cstheme="minorHAnsi"/>
          <w:sz w:val="16"/>
          <w:szCs w:val="16"/>
        </w:rPr>
        <w:t xml:space="preserve">, PA., USA 12National Human Genome Center at Howard University, Washington, DC., USA, Marjorie </w:t>
      </w:r>
      <w:proofErr w:type="spellStart"/>
      <w:r w:rsidRPr="00183612">
        <w:rPr>
          <w:rFonts w:cstheme="minorHAnsi"/>
          <w:sz w:val="16"/>
          <w:szCs w:val="16"/>
        </w:rPr>
        <w:t>Gondré</w:t>
      </w:r>
      <w:proofErr w:type="spellEnd"/>
      <w:r w:rsidRPr="00183612">
        <w:rPr>
          <w:rFonts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83612">
        <w:rPr>
          <w:rFonts w:cstheme="minorHAnsi"/>
          <w:sz w:val="16"/>
          <w:szCs w:val="16"/>
        </w:rPr>
        <w:t>Modestino</w:t>
      </w:r>
      <w:proofErr w:type="spellEnd"/>
      <w:r w:rsidRPr="00183612">
        <w:rPr>
          <w:rFonts w:cstheme="minorHAnsi"/>
          <w:sz w:val="16"/>
          <w:szCs w:val="16"/>
        </w:rPr>
        <w:t xml:space="preserve">, 14Department of Psychology, Curry College, Milton, MA, USA, Rajendra D </w:t>
      </w:r>
      <w:proofErr w:type="spellStart"/>
      <w:r w:rsidRPr="00183612">
        <w:rPr>
          <w:rFonts w:cstheme="minorHAnsi"/>
          <w:sz w:val="16"/>
          <w:szCs w:val="16"/>
        </w:rPr>
        <w:t>Badgaiyan</w:t>
      </w:r>
      <w:proofErr w:type="spellEnd"/>
      <w:r w:rsidRPr="00183612">
        <w:rPr>
          <w:rFonts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183612">
          <w:rPr>
            <w:rStyle w:val="Hyperlink"/>
            <w:rFonts w:cstheme="minorHAnsi"/>
            <w:color w:val="000000"/>
            <w:sz w:val="16"/>
            <w:szCs w:val="16"/>
          </w:rPr>
          <w:t>https://www.ncbi.nlm.nih.gov/pmc/articles/PMC6446569/</w:t>
        </w:r>
      </w:hyperlink>
      <w:r w:rsidRPr="00183612">
        <w:rPr>
          <w:rFonts w:cstheme="minorHAnsi"/>
          <w:sz w:val="16"/>
          <w:szCs w:val="16"/>
        </w:rPr>
        <w:t>, R.S.</w:t>
      </w:r>
    </w:p>
    <w:p w14:paraId="26375631" w14:textId="01592841" w:rsidR="00183612" w:rsidRPr="007448CC" w:rsidRDefault="00183612" w:rsidP="00183612">
      <w:pPr>
        <w:spacing w:line="276" w:lineRule="auto"/>
        <w:rPr>
          <w:rFonts w:cstheme="minorHAnsi"/>
        </w:rPr>
      </w:pPr>
      <w:r w:rsidRPr="007448CC">
        <w:rPr>
          <w:rFonts w:cstheme="minorHAnsi"/>
          <w:b/>
          <w:bCs/>
          <w:highlight w:val="green"/>
          <w:u w:val="single"/>
        </w:rPr>
        <w:t>Pleasure</w:t>
      </w:r>
      <w:r w:rsidRPr="007448CC">
        <w:rPr>
          <w:rFonts w:cstheme="minorHAnsi"/>
          <w:u w:val="single"/>
        </w:rPr>
        <w:t xml:space="preserve"> is not only</w:t>
      </w:r>
      <w:r w:rsidRPr="007448CC">
        <w:rPr>
          <w:rFonts w:cstheme="minorHAnsi"/>
        </w:rPr>
        <w:t xml:space="preserve"> one of the three </w:t>
      </w:r>
      <w:r w:rsidRPr="007448CC">
        <w:rPr>
          <w:rFonts w:cstheme="minorHAnsi"/>
          <w:u w:val="single"/>
        </w:rPr>
        <w:t xml:space="preserve">primary reward </w:t>
      </w:r>
      <w:proofErr w:type="gramStart"/>
      <w:r w:rsidRPr="007448CC">
        <w:rPr>
          <w:rFonts w:cstheme="minorHAnsi"/>
          <w:u w:val="single"/>
        </w:rPr>
        <w:t>functions</w:t>
      </w:r>
      <w:proofErr w:type="gramEnd"/>
      <w:r w:rsidRPr="007448CC">
        <w:rPr>
          <w:rFonts w:cstheme="minorHAnsi"/>
        </w:rPr>
        <w:t xml:space="preserve"> but </w:t>
      </w:r>
      <w:r w:rsidRPr="007448CC">
        <w:rPr>
          <w:rFonts w:cstheme="minorHAnsi"/>
          <w:u w:val="single"/>
        </w:rPr>
        <w:t xml:space="preserve">it also </w:t>
      </w:r>
      <w:r w:rsidRPr="007448CC">
        <w:rPr>
          <w:rFonts w:cstheme="minorHAnsi"/>
          <w:b/>
          <w:bCs/>
          <w:highlight w:val="green"/>
          <w:u w:val="single"/>
        </w:rPr>
        <w:t>defines reward.</w:t>
      </w:r>
      <w:r w:rsidRPr="007448CC">
        <w:rPr>
          <w:rFonts w:cstheme="minorHAnsi"/>
        </w:rPr>
        <w:t xml:space="preserve"> As homeostasis explains the </w:t>
      </w:r>
      <w:r w:rsidRPr="007448CC">
        <w:rPr>
          <w:rFonts w:cstheme="minorHAnsi"/>
          <w:u w:val="single"/>
        </w:rPr>
        <w:t>functions of</w:t>
      </w:r>
      <w:r w:rsidRPr="007448CC">
        <w:rPr>
          <w:rFonts w:cstheme="minorHAnsi"/>
        </w:rPr>
        <w:t xml:space="preserve"> only a limited number of </w:t>
      </w:r>
      <w:r w:rsidRPr="007448CC">
        <w:rPr>
          <w:rFonts w:cstheme="minorHAnsi"/>
          <w:u w:val="single"/>
        </w:rPr>
        <w:t>rewards, the</w:t>
      </w:r>
      <w:r w:rsidRPr="007448CC">
        <w:rPr>
          <w:rFonts w:cstheme="minorHAnsi"/>
        </w:rPr>
        <w:t xml:space="preserve"> principal </w:t>
      </w:r>
      <w:r w:rsidRPr="007448CC">
        <w:rPr>
          <w:rFonts w:cstheme="minorHAnsi"/>
          <w:highlight w:val="green"/>
          <w:u w:val="single"/>
        </w:rPr>
        <w:t>reason why particular stimuli</w:t>
      </w:r>
      <w:r w:rsidRPr="007448CC">
        <w:rPr>
          <w:rFonts w:cstheme="minorHAnsi"/>
          <w:u w:val="single"/>
        </w:rPr>
        <w:t xml:space="preserve">, objects, events, situations, and activities </w:t>
      </w:r>
      <w:r w:rsidRPr="007448CC">
        <w:rPr>
          <w:rFonts w:cstheme="minorHAnsi"/>
          <w:highlight w:val="green"/>
          <w:u w:val="single"/>
        </w:rPr>
        <w:t>are rewarding</w:t>
      </w:r>
      <w:r w:rsidRPr="007448CC">
        <w:rPr>
          <w:rFonts w:cstheme="minorHAnsi"/>
        </w:rPr>
        <w:t xml:space="preserve"> may be </w:t>
      </w:r>
      <w:r w:rsidRPr="007448CC">
        <w:rPr>
          <w:rFonts w:cstheme="minorHAnsi"/>
          <w:highlight w:val="green"/>
          <w:u w:val="single"/>
        </w:rPr>
        <w:t>due to pleasure.</w:t>
      </w:r>
      <w:r w:rsidRPr="007448CC">
        <w:rPr>
          <w:rFonts w:cstheme="minorHAnsi"/>
        </w:rPr>
        <w:t xml:space="preserve"> This applies </w:t>
      </w:r>
      <w:proofErr w:type="gramStart"/>
      <w:r w:rsidRPr="007448CC">
        <w:rPr>
          <w:rFonts w:cstheme="minorHAnsi"/>
        </w:rPr>
        <w:t>first of all</w:t>
      </w:r>
      <w:proofErr w:type="gramEnd"/>
      <w:r w:rsidRPr="007448CC">
        <w:rPr>
          <w:rFonts w:cstheme="minorHAnsi"/>
        </w:rPr>
        <w:t xml:space="preserve"> to sex and to the primary homeostatic rewards of food and liquid and extends to money, taste, beauty, social encounters and nonmaterial, internally set, and intrinsic rewards. </w:t>
      </w:r>
      <w:r w:rsidRPr="007448CC">
        <w:rPr>
          <w:rFonts w:cstheme="minorHAnsi"/>
          <w:u w:val="single"/>
        </w:rPr>
        <w:t>Pleasure, as the primary effect of rewards</w:t>
      </w:r>
      <w:r w:rsidRPr="007448CC">
        <w:rPr>
          <w:rFonts w:cstheme="minorHAnsi"/>
        </w:rPr>
        <w:t xml:space="preserve">, drives the prime reward functions of learning, approach behavior, and decision making and </w:t>
      </w:r>
      <w:r w:rsidRPr="007448CC">
        <w:rPr>
          <w:rFonts w:cstheme="minorHAnsi"/>
          <w:highlight w:val="green"/>
          <w:u w:val="single"/>
        </w:rPr>
        <w:t xml:space="preserve">provides the </w:t>
      </w:r>
      <w:r w:rsidRPr="007448CC">
        <w:rPr>
          <w:rFonts w:cstheme="minorHAnsi"/>
          <w:b/>
          <w:bCs/>
          <w:highlight w:val="green"/>
          <w:u w:val="single"/>
        </w:rPr>
        <w:t>basis for hedonic theories</w:t>
      </w:r>
      <w:r w:rsidRPr="007448CC">
        <w:rPr>
          <w:rFonts w:cstheme="minorHAnsi"/>
          <w:highlight w:val="green"/>
          <w:u w:val="single"/>
        </w:rPr>
        <w:t xml:space="preserve"> of reward</w:t>
      </w:r>
      <w:r w:rsidRPr="007448CC">
        <w:rPr>
          <w:rFonts w:cstheme="minorHAnsi"/>
          <w:u w:val="single"/>
        </w:rPr>
        <w:t xml:space="preserve"> function. We are attracted by</w:t>
      </w:r>
      <w:r w:rsidRPr="007448CC">
        <w:rPr>
          <w:rFonts w:cstheme="minorHAnsi"/>
        </w:rPr>
        <w:t xml:space="preserve"> most </w:t>
      </w:r>
      <w:r w:rsidRPr="007448CC">
        <w:rPr>
          <w:rFonts w:cstheme="minorHAnsi"/>
          <w:u w:val="single"/>
        </w:rPr>
        <w:t>rewards and exert intense efforts to obtain them</w:t>
      </w:r>
      <w:r w:rsidRPr="007448CC">
        <w:rPr>
          <w:rFonts w:cstheme="minorHAnsi"/>
        </w:rPr>
        <w:t xml:space="preserve">, just </w:t>
      </w:r>
      <w:r w:rsidRPr="007448CC">
        <w:rPr>
          <w:rFonts w:cstheme="minorHAnsi"/>
          <w:u w:val="single"/>
        </w:rPr>
        <w:t>because they are enjoyable</w:t>
      </w:r>
      <w:r w:rsidRPr="007448CC">
        <w:rPr>
          <w:rFonts w:cstheme="minorHAnsi"/>
        </w:rPr>
        <w:t xml:space="preserve"> [10].</w:t>
      </w:r>
      <w:r w:rsidR="003B5FAD">
        <w:rPr>
          <w:rFonts w:cstheme="minorHAnsi"/>
        </w:rPr>
        <w:t xml:space="preserve"> </w:t>
      </w:r>
      <w:r w:rsidRPr="007448CC">
        <w:rPr>
          <w:rFonts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cstheme="minorHAnsi"/>
          <w:u w:val="single"/>
        </w:rPr>
        <w:t>using both humans and detailed invasive brain analysis of animals has discovered some critical ways that the brain processes pleasure</w:t>
      </w:r>
      <w:r w:rsidRPr="007448CC">
        <w:rPr>
          <w:rFonts w:cstheme="minorHAnsi"/>
        </w:rPr>
        <w:t xml:space="preserve"> [14].</w:t>
      </w:r>
      <w:r w:rsidR="003B5FAD">
        <w:rPr>
          <w:rFonts w:cstheme="minorHAnsi"/>
        </w:rPr>
        <w:t xml:space="preserve"> </w:t>
      </w:r>
      <w:r w:rsidRPr="007448CC">
        <w:rPr>
          <w:rFonts w:cstheme="minorHAnsi"/>
          <w:u w:val="single"/>
        </w:rPr>
        <w:t>Pleasure as a hallmark of reward is sufficient for defining a reward</w:t>
      </w:r>
      <w:r w:rsidRPr="007448CC">
        <w:rPr>
          <w:rFonts w:cstheme="minorHAnsi"/>
        </w:rPr>
        <w:t xml:space="preserve">, but it may not be necessary. </w:t>
      </w:r>
      <w:r w:rsidRPr="007448CC">
        <w:rPr>
          <w:rFonts w:cstheme="minorHAnsi"/>
          <w:u w:val="single"/>
        </w:rPr>
        <w:t>A reward may generate positive</w:t>
      </w:r>
      <w:r w:rsidRPr="007448CC">
        <w:rPr>
          <w:rFonts w:cstheme="minorHAnsi"/>
        </w:rPr>
        <w:t xml:space="preserve"> learning and approach </w:t>
      </w:r>
      <w:r w:rsidRPr="007448CC">
        <w:rPr>
          <w:rFonts w:cstheme="minorHAnsi"/>
          <w:u w:val="single"/>
        </w:rPr>
        <w:t>behavior</w:t>
      </w:r>
      <w:r w:rsidRPr="007448CC">
        <w:rPr>
          <w:rFonts w:cstheme="minorHAnsi"/>
        </w:rPr>
        <w:t xml:space="preserve"> simply </w:t>
      </w:r>
      <w:r w:rsidRPr="007448CC">
        <w:rPr>
          <w:rFonts w:cstheme="minorHAnsi"/>
          <w:u w:val="single"/>
        </w:rPr>
        <w:t>because it contains substances that are essential for body function.</w:t>
      </w:r>
      <w:r w:rsidRPr="007448CC">
        <w:rPr>
          <w:rFonts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sidR="003B5FAD">
        <w:rPr>
          <w:rFonts w:cstheme="minorHAnsi"/>
        </w:rPr>
        <w:t xml:space="preserve"> </w:t>
      </w:r>
      <w:r w:rsidRPr="007448CC">
        <w:rPr>
          <w:rFonts w:cstheme="minorHAnsi"/>
        </w:rPr>
        <w:t>Evolutionary theories of pleasure: The love connection BO:D</w:t>
      </w:r>
      <w:r w:rsidR="003B5FAD">
        <w:rPr>
          <w:rFonts w:cstheme="minorHAnsi"/>
        </w:rPr>
        <w:t xml:space="preserve"> </w:t>
      </w:r>
      <w:r w:rsidRPr="007448CC">
        <w:rPr>
          <w:rFonts w:cstheme="minorHAnsi"/>
        </w:rPr>
        <w:t xml:space="preserve">Charles Darwin and other biological scientists that have examined the biological </w:t>
      </w:r>
      <w:r w:rsidRPr="007448CC">
        <w:rPr>
          <w:rFonts w:cstheme="minorHAnsi"/>
          <w:u w:val="single"/>
        </w:rPr>
        <w:t>evolution and its basic principles found</w:t>
      </w:r>
      <w:r w:rsidRPr="007448CC">
        <w:rPr>
          <w:rFonts w:cstheme="minorHAnsi"/>
        </w:rPr>
        <w:t xml:space="preserve"> various </w:t>
      </w:r>
      <w:r w:rsidRPr="007448CC">
        <w:rPr>
          <w:rFonts w:cstheme="minorHAnsi"/>
          <w:u w:val="single"/>
        </w:rPr>
        <w:t>mechanisms that steer behavior and biological development.</w:t>
      </w:r>
      <w:r w:rsidRPr="007448CC">
        <w:rPr>
          <w:rFonts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sidR="003B5FAD">
        <w:rPr>
          <w:rFonts w:cstheme="minorHAnsi"/>
        </w:rPr>
        <w:t xml:space="preserve"> </w:t>
      </w:r>
      <w:r w:rsidRPr="007448CC">
        <w:rPr>
          <w:rFonts w:cstheme="minorHAnsi"/>
        </w:rPr>
        <w:t xml:space="preserve">It is well established that modern biological theory conjectures that </w:t>
      </w:r>
      <w:r w:rsidRPr="007448CC">
        <w:rPr>
          <w:rFonts w:cstheme="minorHAnsi"/>
          <w:b/>
          <w:bCs/>
          <w:highlight w:val="green"/>
          <w:u w:val="single"/>
        </w:rPr>
        <w:t>organisms are</w:t>
      </w:r>
      <w:r w:rsidRPr="007448CC">
        <w:rPr>
          <w:rFonts w:cstheme="minorHAnsi"/>
          <w:u w:val="single"/>
        </w:rPr>
        <w:t xml:space="preserve"> the </w:t>
      </w:r>
      <w:r w:rsidRPr="007448CC">
        <w:rPr>
          <w:rFonts w:cstheme="minorHAnsi"/>
          <w:b/>
          <w:bCs/>
          <w:highlight w:val="green"/>
          <w:u w:val="single"/>
        </w:rPr>
        <w:t>result of evolutionary competition.</w:t>
      </w:r>
      <w:r w:rsidRPr="007448CC">
        <w:rPr>
          <w:rFonts w:cstheme="minorHAnsi"/>
        </w:rPr>
        <w:t xml:space="preserve"> In fact, Richard </w:t>
      </w:r>
      <w:r w:rsidRPr="007448CC">
        <w:rPr>
          <w:rFonts w:cstheme="minorHAnsi"/>
          <w:u w:val="single"/>
        </w:rPr>
        <w:t>Dawkins stresses gene survival and propagation as the basic mechanism of life</w:t>
      </w:r>
      <w:r w:rsidRPr="007448CC">
        <w:rPr>
          <w:rFonts w:cstheme="minorHAnsi"/>
        </w:rPr>
        <w:t xml:space="preserve"> [20]. Only genes that lead to </w:t>
      </w:r>
      <w:r w:rsidRPr="007448CC">
        <w:rPr>
          <w:rFonts w:cstheme="minorHAnsi"/>
          <w:u w:val="single"/>
        </w:rPr>
        <w:t>the fittest phenotype will make it.</w:t>
      </w:r>
      <w:r w:rsidRPr="007448CC">
        <w:rPr>
          <w:rFonts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cstheme="minorHAnsi"/>
          <w:u w:val="single"/>
        </w:rPr>
        <w:t xml:space="preserve">the ultimate, distal function of </w:t>
      </w:r>
      <w:r w:rsidRPr="007448CC">
        <w:rPr>
          <w:rFonts w:cstheme="minorHAnsi"/>
          <w:highlight w:val="green"/>
          <w:u w:val="single"/>
        </w:rPr>
        <w:t>rewards</w:t>
      </w:r>
      <w:r w:rsidRPr="007448CC">
        <w:rPr>
          <w:rFonts w:cstheme="minorHAnsi"/>
          <w:u w:val="single"/>
        </w:rPr>
        <w:t xml:space="preserve"> is to </w:t>
      </w:r>
      <w:r w:rsidRPr="007448CC">
        <w:rPr>
          <w:rFonts w:cstheme="minorHAnsi"/>
          <w:highlight w:val="green"/>
          <w:u w:val="single"/>
        </w:rPr>
        <w:t>increase</w:t>
      </w:r>
      <w:r w:rsidRPr="007448CC">
        <w:rPr>
          <w:rFonts w:cstheme="minorHAnsi"/>
          <w:u w:val="single"/>
        </w:rPr>
        <w:t xml:space="preserve"> evolutionary </w:t>
      </w:r>
      <w:r w:rsidRPr="007448CC">
        <w:rPr>
          <w:rFonts w:cstheme="minorHAnsi"/>
          <w:highlight w:val="green"/>
          <w:u w:val="single"/>
        </w:rPr>
        <w:t>fitness</w:t>
      </w:r>
      <w:r w:rsidRPr="007448CC">
        <w:rPr>
          <w:rFonts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sidR="003B5FAD">
        <w:rPr>
          <w:rFonts w:cstheme="minorHAnsi"/>
        </w:rPr>
        <w:t xml:space="preserve"> </w:t>
      </w:r>
      <w:r w:rsidRPr="007448CC">
        <w:rPr>
          <w:rFonts w:cstheme="minorHAnsi"/>
          <w:u w:val="single"/>
        </w:rPr>
        <w:t>Behavioral reward functions have evolved to help individuals to survive and propagate their genes</w:t>
      </w:r>
      <w:r w:rsidRPr="007448CC">
        <w:rPr>
          <w:rFonts w:cstheme="minorHAnsi"/>
        </w:rPr>
        <w:t xml:space="preserve">. Apparently, </w:t>
      </w:r>
      <w:r w:rsidRPr="007448CC">
        <w:rPr>
          <w:rFonts w:cstheme="minorHAnsi"/>
          <w:u w:val="single"/>
        </w:rPr>
        <w:t>people need to live well and long enough to reproduce.</w:t>
      </w:r>
      <w:r w:rsidRPr="007448CC">
        <w:rPr>
          <w:rFonts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cstheme="minorHAnsi"/>
          <w:u w:val="single"/>
        </w:rPr>
        <w:t>any small edge will ultimately result in evolutionary advantage</w:t>
      </w:r>
      <w:r w:rsidRPr="007448CC">
        <w:rPr>
          <w:rFonts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cstheme="minorHAnsi"/>
          <w:u w:val="single"/>
        </w:rPr>
        <w:t>Thus</w:t>
      </w:r>
      <w:proofErr w:type="gramEnd"/>
      <w:r w:rsidRPr="007448CC">
        <w:rPr>
          <w:rFonts w:cstheme="minorHAnsi"/>
          <w:u w:val="single"/>
        </w:rPr>
        <w:t xml:space="preserve"> the distal reward function in gene propagation and evolutionary fitness defines the proximal reward functions that we see</w:t>
      </w:r>
      <w:r w:rsidRPr="007448CC">
        <w:rPr>
          <w:rFonts w:cstheme="minorHAnsi"/>
        </w:rPr>
        <w:t xml:space="preserve"> in everyday behavior. </w:t>
      </w:r>
      <w:r w:rsidRPr="007448CC">
        <w:rPr>
          <w:rFonts w:cstheme="minorHAnsi"/>
          <w:u w:val="single"/>
        </w:rPr>
        <w:t xml:space="preserve">That is why </w:t>
      </w:r>
      <w:r w:rsidRPr="007448CC">
        <w:rPr>
          <w:rFonts w:cstheme="minorHAnsi"/>
          <w:highlight w:val="green"/>
          <w:u w:val="single"/>
        </w:rPr>
        <w:t>foods, drinks, mates, and offspring are rewarding.</w:t>
      </w:r>
      <w:r w:rsidR="003B5FAD">
        <w:rPr>
          <w:rFonts w:cstheme="minorHAnsi"/>
          <w:szCs w:val="16"/>
          <w:u w:val="single"/>
        </w:rPr>
        <w:t xml:space="preserve"> </w:t>
      </w:r>
      <w:r w:rsidRPr="007448CC">
        <w:rPr>
          <w:rFonts w:cstheme="minorHAnsi"/>
        </w:rPr>
        <w:t xml:space="preserve">There have been theories linking pleasure as a required component of health benefits </w:t>
      </w:r>
      <w:proofErr w:type="spellStart"/>
      <w:r w:rsidRPr="007448CC">
        <w:rPr>
          <w:rFonts w:cstheme="minorHAnsi"/>
        </w:rPr>
        <w:t>salutogenesis</w:t>
      </w:r>
      <w:proofErr w:type="spellEnd"/>
      <w:r w:rsidRPr="007448CC">
        <w:rPr>
          <w:rFonts w:cstheme="minorHAnsi"/>
        </w:rPr>
        <w:t>, (</w:t>
      </w:r>
      <w:proofErr w:type="spellStart"/>
      <w:r w:rsidRPr="007448CC">
        <w:rPr>
          <w:rFonts w:cstheme="minorHAnsi"/>
        </w:rPr>
        <w:t>salugenesis</w:t>
      </w:r>
      <w:proofErr w:type="spellEnd"/>
      <w:r w:rsidRPr="007448CC">
        <w:rPr>
          <w:rFonts w:cstheme="minorHAnsi"/>
        </w:rPr>
        <w:t xml:space="preserve">). In essence, under these terms, </w:t>
      </w:r>
      <w:r w:rsidRPr="007448CC">
        <w:rPr>
          <w:rFonts w:cstheme="minorHAnsi"/>
          <w:u w:val="single"/>
        </w:rPr>
        <w:t>pleasure is described as a state or feeling of happiness and satisfaction resulting from an experience that one enjoys.</w:t>
      </w:r>
      <w:r w:rsidRPr="007448CC">
        <w:rPr>
          <w:rFonts w:cstheme="minorHAnsi"/>
        </w:rPr>
        <w:t xml:space="preserve"> Regarding pleasure, it is a double-edged sword, on the one hand, it promotes positive feelings (like mindfulness) and even better cognition, possibly through the release of dopamine [22</w:t>
      </w:r>
      <w:r w:rsidRPr="00183612">
        <w:rPr>
          <w:rFonts w:cstheme="minorHAnsi"/>
          <w:sz w:val="16"/>
          <w:szCs w:val="16"/>
        </w:rPr>
        <w:t xml:space="preserve">].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83612">
        <w:rPr>
          <w:rFonts w:cstheme="minorHAnsi"/>
          <w:sz w:val="16"/>
          <w:szCs w:val="16"/>
        </w:rPr>
        <w:t>morphinergic</w:t>
      </w:r>
      <w:proofErr w:type="spellEnd"/>
      <w:r w:rsidRPr="00183612">
        <w:rPr>
          <w:rFonts w:cstheme="minorHAnsi"/>
          <w:sz w:val="16"/>
          <w:szCs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83612">
        <w:rPr>
          <w:rFonts w:cstheme="minorHAnsi"/>
          <w:sz w:val="16"/>
          <w:szCs w:val="16"/>
        </w:rPr>
        <w:t>hypodopaminergia</w:t>
      </w:r>
      <w:proofErr w:type="spellEnd"/>
      <w:r w:rsidRPr="00183612">
        <w:rPr>
          <w:rFonts w:cstheme="minorHAnsi"/>
          <w:sz w:val="16"/>
          <w:szCs w:val="16"/>
        </w:rPr>
        <w:t xml:space="preserve"> [24]. Most would agree that pleasurable activities can stimulate personal growth and may help to induce healthy behavioral changes, including stress management [25]. The work of </w:t>
      </w:r>
      <w:proofErr w:type="spellStart"/>
      <w:r w:rsidRPr="00183612">
        <w:rPr>
          <w:rFonts w:cstheme="minorHAnsi"/>
          <w:sz w:val="16"/>
          <w:szCs w:val="16"/>
        </w:rPr>
        <w:t>Esch</w:t>
      </w:r>
      <w:proofErr w:type="spellEnd"/>
      <w:r w:rsidRPr="00183612">
        <w:rPr>
          <w:rFonts w:cstheme="minorHAnsi"/>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r w:rsidR="003B5FAD">
        <w:rPr>
          <w:rFonts w:cstheme="minorHAnsi"/>
          <w:sz w:val="16"/>
          <w:szCs w:val="16"/>
        </w:rPr>
        <w:t xml:space="preserve"> </w:t>
      </w:r>
      <w:r w:rsidRPr="00183612">
        <w:rPr>
          <w:rFonts w:cstheme="minorHAnsi"/>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sidR="003B5FAD">
        <w:rPr>
          <w:rFonts w:cstheme="minorHAnsi"/>
          <w:sz w:val="16"/>
          <w:szCs w:val="16"/>
        </w:rPr>
        <w:t xml:space="preserve"> </w:t>
      </w:r>
      <w:r w:rsidRPr="00183612">
        <w:rPr>
          <w:rFonts w:cstheme="minorHAnsi"/>
          <w:sz w:val="16"/>
          <w:szCs w:val="16"/>
        </w:rPr>
        <w:t>Finding happiness is different between apes and humans</w:t>
      </w:r>
      <w:r w:rsidR="003B5FAD">
        <w:rPr>
          <w:rFonts w:cstheme="minorHAnsi"/>
          <w:sz w:val="16"/>
          <w:szCs w:val="16"/>
        </w:rPr>
        <w:t xml:space="preserve"> </w:t>
      </w:r>
      <w:proofErr w:type="gramStart"/>
      <w:r w:rsidRPr="00183612">
        <w:rPr>
          <w:rFonts w:cstheme="minorHAnsi"/>
          <w:sz w:val="16"/>
          <w:szCs w:val="16"/>
        </w:rPr>
        <w:t>As</w:t>
      </w:r>
      <w:proofErr w:type="gramEnd"/>
      <w:r w:rsidRPr="00183612">
        <w:rPr>
          <w:rFonts w:cstheme="minorHAnsi"/>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83612">
        <w:rPr>
          <w:rFonts w:cstheme="minorHAnsi"/>
          <w:sz w:val="16"/>
          <w:szCs w:val="16"/>
        </w:rPr>
        <w:t>all of</w:t>
      </w:r>
      <w:proofErr w:type="gramEnd"/>
      <w:r w:rsidRPr="00183612">
        <w:rPr>
          <w:rFonts w:cstheme="minorHAnsi"/>
          <w:sz w:val="16"/>
          <w:szCs w:val="16"/>
        </w:rPr>
        <w:t xml:space="preserve"> which augment dopamine release at the reward brain site. Recent multidisciplinary research, using both humans and detailed invasive brain analysis of animals has discovered some critical ways that the brain processes pleasure.</w:t>
      </w:r>
      <w:r w:rsidR="003B5FAD">
        <w:rPr>
          <w:rFonts w:cstheme="minorHAnsi"/>
          <w:sz w:val="16"/>
          <w:szCs w:val="16"/>
        </w:rPr>
        <w:t xml:space="preserve"> </w:t>
      </w:r>
      <w:r w:rsidRPr="007448CC">
        <w:rPr>
          <w:rFonts w:cstheme="minorHAnsi"/>
        </w:rPr>
        <w:t xml:space="preserve">Remarkably, there are </w:t>
      </w:r>
      <w:r w:rsidRPr="007448CC">
        <w:rPr>
          <w:rFonts w:cstheme="minorHAnsi"/>
          <w:u w:val="single"/>
        </w:rPr>
        <w:t>pathways for ordinary liking and pleasure</w:t>
      </w:r>
      <w:r w:rsidRPr="007448CC">
        <w:rPr>
          <w:rFonts w:cstheme="minorHAnsi"/>
        </w:rPr>
        <w:t xml:space="preserve">, which </w:t>
      </w:r>
      <w:r w:rsidRPr="007448CC">
        <w:rPr>
          <w:rFonts w:cstheme="minorHAnsi"/>
          <w:u w:val="single"/>
        </w:rPr>
        <w:t>are limited in scope</w:t>
      </w:r>
      <w:r w:rsidRPr="007448CC">
        <w:rPr>
          <w:rFonts w:cstheme="minorHAnsi"/>
        </w:rPr>
        <w:t xml:space="preserve"> as described above in this commentary. However, </w:t>
      </w:r>
      <w:r w:rsidRPr="007448CC">
        <w:rPr>
          <w:rFonts w:cstheme="minorHAnsi"/>
          <w:u w:val="single"/>
        </w:rPr>
        <w:t xml:space="preserve">there are </w:t>
      </w:r>
      <w:r w:rsidRPr="007448CC">
        <w:rPr>
          <w:rFonts w:cstheme="minorHAnsi"/>
          <w:b/>
          <w:bCs/>
          <w:highlight w:val="green"/>
          <w:u w:val="single"/>
        </w:rPr>
        <w:t>many brain regions</w:t>
      </w:r>
      <w:r w:rsidRPr="007448CC">
        <w:rPr>
          <w:rFonts w:cstheme="minorHAnsi"/>
        </w:rPr>
        <w:t xml:space="preserve">, often termed hot and cold spots, </w:t>
      </w:r>
      <w:r w:rsidRPr="007448CC">
        <w:rPr>
          <w:rFonts w:cstheme="minorHAnsi"/>
          <w:u w:val="single"/>
        </w:rPr>
        <w:t xml:space="preserve">that significantly </w:t>
      </w:r>
      <w:r w:rsidRPr="007448CC">
        <w:rPr>
          <w:rFonts w:cstheme="minorHAnsi"/>
          <w:b/>
          <w:bCs/>
          <w:highlight w:val="green"/>
          <w:u w:val="single"/>
        </w:rPr>
        <w:t>modulate</w:t>
      </w:r>
      <w:r w:rsidRPr="007448CC">
        <w:rPr>
          <w:rFonts w:cstheme="minorHAnsi"/>
        </w:rPr>
        <w:t xml:space="preserve"> (increase or decrease) </w:t>
      </w:r>
      <w:r w:rsidRPr="007448CC">
        <w:rPr>
          <w:rFonts w:cstheme="minorHAnsi"/>
          <w:u w:val="single"/>
        </w:rPr>
        <w:t xml:space="preserve">our </w:t>
      </w:r>
      <w:r w:rsidRPr="007448CC">
        <w:rPr>
          <w:rFonts w:cstheme="minorHAnsi"/>
          <w:b/>
          <w:bCs/>
          <w:highlight w:val="green"/>
          <w:u w:val="single"/>
        </w:rPr>
        <w:t>pleasure or</w:t>
      </w:r>
      <w:r w:rsidRPr="007448CC">
        <w:rPr>
          <w:rFonts w:cstheme="minorHAnsi"/>
          <w:u w:val="single"/>
        </w:rPr>
        <w:t xml:space="preserve"> even produce</w:t>
      </w:r>
      <w:r w:rsidRPr="007448CC">
        <w:rPr>
          <w:rFonts w:cstheme="minorHAnsi"/>
          <w:b/>
          <w:bCs/>
          <w:u w:val="single"/>
        </w:rPr>
        <w:t xml:space="preserve"> </w:t>
      </w:r>
      <w:r w:rsidRPr="007448CC">
        <w:rPr>
          <w:rFonts w:cstheme="minorHAnsi"/>
          <w:b/>
          <w:bCs/>
          <w:highlight w:val="green"/>
          <w:u w:val="single"/>
        </w:rPr>
        <w:t>the opposite</w:t>
      </w:r>
      <w:r w:rsidRPr="007448CC">
        <w:rPr>
          <w:rFonts w:cstheme="minorHAnsi"/>
        </w:rPr>
        <w:t xml:space="preserve"> of pleasure— that is </w:t>
      </w:r>
      <w:r w:rsidRPr="007448CC">
        <w:rPr>
          <w:rFonts w:cstheme="minorHAnsi"/>
          <w:u w:val="single"/>
        </w:rPr>
        <w:t>disgust and fear</w:t>
      </w:r>
      <w:r w:rsidRPr="007448CC">
        <w:rPr>
          <w:rFonts w:cstheme="minorHAnsi"/>
        </w:rPr>
        <w:t xml:space="preserve"> [39]. </w:t>
      </w:r>
      <w:r w:rsidRPr="007448CC">
        <w:rPr>
          <w:rFonts w:cstheme="minorHAnsi"/>
          <w:u w:val="single"/>
        </w:rPr>
        <w:t>One</w:t>
      </w:r>
      <w:r w:rsidRPr="007448CC">
        <w:rPr>
          <w:rFonts w:cstheme="minorHAnsi"/>
        </w:rPr>
        <w:t xml:space="preserve"> specific </w:t>
      </w:r>
      <w:r w:rsidRPr="007448CC">
        <w:rPr>
          <w:rFonts w:cstheme="minorHAnsi"/>
          <w:u w:val="single"/>
        </w:rPr>
        <w:t>region</w:t>
      </w:r>
      <w:r w:rsidRPr="007448CC">
        <w:rPr>
          <w:rFonts w:cstheme="minorHAnsi"/>
        </w:rPr>
        <w:t xml:space="preserve"> of the nucleus </w:t>
      </w:r>
      <w:proofErr w:type="spellStart"/>
      <w:r w:rsidRPr="007448CC">
        <w:rPr>
          <w:rFonts w:cstheme="minorHAnsi"/>
        </w:rPr>
        <w:t>accumbens</w:t>
      </w:r>
      <w:proofErr w:type="spellEnd"/>
      <w:r w:rsidRPr="007448CC">
        <w:rPr>
          <w:rFonts w:cstheme="minorHAnsi"/>
        </w:rPr>
        <w:t xml:space="preserve"> </w:t>
      </w:r>
      <w:r w:rsidRPr="007448CC">
        <w:rPr>
          <w:rFonts w:cstheme="minorHAnsi"/>
          <w:u w:val="single"/>
        </w:rPr>
        <w:t xml:space="preserve">is organized like a computer keyboard, with </w:t>
      </w:r>
      <w:proofErr w:type="gramStart"/>
      <w:r w:rsidRPr="007448CC">
        <w:rPr>
          <w:rFonts w:cstheme="minorHAnsi"/>
          <w:u w:val="single"/>
        </w:rPr>
        <w:t>particular stimulus</w:t>
      </w:r>
      <w:proofErr w:type="gramEnd"/>
      <w:r w:rsidRPr="007448CC">
        <w:rPr>
          <w:rFonts w:cstheme="minorHAnsi"/>
          <w:u w:val="single"/>
        </w:rPr>
        <w:t xml:space="preserve"> triggers in rows</w:t>
      </w:r>
      <w:r w:rsidRPr="007448CC">
        <w:rPr>
          <w:rFonts w:cstheme="minorHAnsi"/>
        </w:rPr>
        <w:t xml:space="preserve">— producing an increase and decrease of pleasure and disgust. Moreover, </w:t>
      </w:r>
      <w:r w:rsidRPr="007448CC">
        <w:rPr>
          <w:rFonts w:cstheme="minorHAnsi"/>
          <w:u w:val="single"/>
        </w:rPr>
        <w:t>the cortex has unique roles in the cognitive evaluation of our feelings of pleasure</w:t>
      </w:r>
      <w:r w:rsidRPr="007448CC">
        <w:rPr>
          <w:rFonts w:cstheme="minorHAnsi"/>
        </w:rPr>
        <w:t xml:space="preserve"> [40]. </w:t>
      </w:r>
      <w:r w:rsidRPr="00183612">
        <w:rPr>
          <w:rFonts w:cstheme="minorHAnsi"/>
          <w:sz w:val="16"/>
          <w:szCs w:val="16"/>
        </w:rPr>
        <w:t>Importantly, the interplay of these multiple triggers and the higher brain centers in the prefrontal cortex are very intricate and are just being uncovered.</w:t>
      </w:r>
      <w:r w:rsidR="003B5FAD">
        <w:rPr>
          <w:rFonts w:cstheme="minorHAnsi"/>
          <w:sz w:val="16"/>
          <w:szCs w:val="16"/>
        </w:rPr>
        <w:t xml:space="preserve"> </w:t>
      </w:r>
      <w:r w:rsidRPr="00183612">
        <w:rPr>
          <w:rFonts w:cstheme="minorHAnsi"/>
          <w:sz w:val="16"/>
          <w:szCs w:val="16"/>
        </w:rPr>
        <w:t>Desire and reward centers</w:t>
      </w:r>
      <w:r w:rsidR="003B5FAD">
        <w:rPr>
          <w:rFonts w:cstheme="minorHAnsi"/>
          <w:sz w:val="16"/>
          <w:szCs w:val="16"/>
        </w:rPr>
        <w:t xml:space="preserve"> </w:t>
      </w:r>
      <w:r w:rsidRPr="00183612">
        <w:rPr>
          <w:rFonts w:cstheme="minorHAnsi"/>
          <w:sz w:val="16"/>
          <w:szCs w:val="16"/>
        </w:rPr>
        <w:t xml:space="preserve">It </w:t>
      </w:r>
      <w:proofErr w:type="gramStart"/>
      <w:r w:rsidRPr="00183612">
        <w:rPr>
          <w:rFonts w:cstheme="minorHAnsi"/>
          <w:sz w:val="16"/>
          <w:szCs w:val="16"/>
        </w:rPr>
        <w:t>is</w:t>
      </w:r>
      <w:proofErr w:type="gramEnd"/>
      <w:r w:rsidRPr="00183612">
        <w:rPr>
          <w:rFonts w:cstheme="minorHAnsi"/>
          <w:sz w:val="16"/>
          <w:szCs w:val="16"/>
        </w:rPr>
        <w:t xml:space="preserve"> surprising that many different sources of pleasure activate the same circuits between the </w:t>
      </w:r>
      <w:proofErr w:type="spellStart"/>
      <w:r w:rsidRPr="00183612">
        <w:rPr>
          <w:rFonts w:cstheme="minorHAnsi"/>
          <w:sz w:val="16"/>
          <w:szCs w:val="16"/>
        </w:rPr>
        <w:t>mesocorticolimbic</w:t>
      </w:r>
      <w:proofErr w:type="spellEnd"/>
      <w:r w:rsidRPr="00183612">
        <w:rPr>
          <w:rFonts w:cstheme="min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sidR="003B5FAD">
        <w:rPr>
          <w:rFonts w:cstheme="minorHAnsi"/>
          <w:sz w:val="16"/>
          <w:szCs w:val="16"/>
        </w:rPr>
        <w:t xml:space="preserve"> </w:t>
      </w:r>
      <w:r w:rsidRPr="00183612">
        <w:rPr>
          <w:rFonts w:cstheme="minorHAnsi"/>
          <w:sz w:val="16"/>
          <w:szCs w:val="16"/>
        </w:rPr>
        <w:t xml:space="preserve">In simplest terms, the well-established mesolimbic system is a dopamine circuit for reward. It starts in the ventral tegmental area (VTA) of the midbrain and travels to the nucleus </w:t>
      </w:r>
      <w:proofErr w:type="spellStart"/>
      <w:r w:rsidRPr="00183612">
        <w:rPr>
          <w:rFonts w:cstheme="minorHAnsi"/>
          <w:sz w:val="16"/>
          <w:szCs w:val="16"/>
        </w:rPr>
        <w:t>accumbens</w:t>
      </w:r>
      <w:proofErr w:type="spellEnd"/>
      <w:r w:rsidRPr="00183612">
        <w:rPr>
          <w:rFonts w:cstheme="minorHAnsi"/>
          <w:sz w:val="16"/>
          <w:szCs w:val="16"/>
        </w:rPr>
        <w:t xml:space="preserve"> (Figure 2). It is the cornerstone target to all addictions. The VTA is encompassed with neurons using glutamate, GABA, and dopamine. The nucleus </w:t>
      </w:r>
      <w:proofErr w:type="spellStart"/>
      <w:r w:rsidRPr="00183612">
        <w:rPr>
          <w:rFonts w:cstheme="minorHAnsi"/>
          <w:sz w:val="16"/>
          <w:szCs w:val="16"/>
        </w:rPr>
        <w:t>accumbens</w:t>
      </w:r>
      <w:proofErr w:type="spellEnd"/>
      <w:r w:rsidRPr="00183612">
        <w:rPr>
          <w:rFonts w:cstheme="minorHAnsi"/>
          <w:sz w:val="16"/>
          <w:szCs w:val="16"/>
        </w:rPr>
        <w:t xml:space="preserve"> (</w:t>
      </w:r>
      <w:proofErr w:type="spellStart"/>
      <w:r w:rsidRPr="00183612">
        <w:rPr>
          <w:rFonts w:cstheme="minorHAnsi"/>
          <w:sz w:val="16"/>
          <w:szCs w:val="16"/>
        </w:rPr>
        <w:t>NAc</w:t>
      </w:r>
      <w:proofErr w:type="spellEnd"/>
      <w:r w:rsidRPr="00183612">
        <w:rPr>
          <w:rFonts w:cstheme="minorHAnsi"/>
          <w:sz w:val="16"/>
          <w:szCs w:val="16"/>
        </w:rPr>
        <w:t xml:space="preserve">) is located within the ventral striatum and is divided into two sub-regions—the motor and limbic regions associated with its core and shell, respectively. The </w:t>
      </w:r>
      <w:proofErr w:type="spellStart"/>
      <w:r w:rsidRPr="00183612">
        <w:rPr>
          <w:rFonts w:cstheme="minorHAnsi"/>
          <w:sz w:val="16"/>
          <w:szCs w:val="16"/>
        </w:rPr>
        <w:t>NAc</w:t>
      </w:r>
      <w:proofErr w:type="spellEnd"/>
      <w:r w:rsidRPr="00183612">
        <w:rPr>
          <w:rFonts w:cstheme="minorHAnsi"/>
          <w:sz w:val="16"/>
          <w:szCs w:val="16"/>
        </w:rPr>
        <w:t xml:space="preserve"> has spiny neurons that receive dopamine from the VTA and glutamate (a dopamine driver) from the hippocampus, </w:t>
      </w:r>
      <w:proofErr w:type="gramStart"/>
      <w:r w:rsidRPr="00183612">
        <w:rPr>
          <w:rFonts w:cstheme="minorHAnsi"/>
          <w:sz w:val="16"/>
          <w:szCs w:val="16"/>
        </w:rPr>
        <w:t>amygdala</w:t>
      </w:r>
      <w:proofErr w:type="gramEnd"/>
      <w:r w:rsidRPr="00183612">
        <w:rPr>
          <w:rFonts w:cstheme="minorHAnsi"/>
          <w:sz w:val="16"/>
          <w:szCs w:val="16"/>
        </w:rPr>
        <w:t xml:space="preserve"> and medial prefrontal cortex. Subsequently, the </w:t>
      </w:r>
      <w:proofErr w:type="spellStart"/>
      <w:r w:rsidRPr="00183612">
        <w:rPr>
          <w:rFonts w:cstheme="minorHAnsi"/>
          <w:sz w:val="16"/>
          <w:szCs w:val="16"/>
        </w:rPr>
        <w:t>NAc</w:t>
      </w:r>
      <w:proofErr w:type="spellEnd"/>
      <w:r w:rsidRPr="00183612">
        <w:rPr>
          <w:rFonts w:cstheme="min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83612">
        <w:rPr>
          <w:rFonts w:cstheme="minorHAnsi"/>
          <w:sz w:val="16"/>
          <w:szCs w:val="16"/>
        </w:rPr>
        <w:t>hypodopaminergia</w:t>
      </w:r>
      <w:proofErr w:type="spellEnd"/>
      <w:r w:rsidRPr="00183612">
        <w:rPr>
          <w:rFonts w:cstheme="minorHAnsi"/>
          <w:sz w:val="16"/>
          <w:szCs w:val="16"/>
        </w:rPr>
        <w:t xml:space="preserve"> in the “Brain Reward Cascade” that contribute to addiction and compulsive behaviors [3,6,41].</w:t>
      </w:r>
      <w:r w:rsidR="003B5FAD">
        <w:rPr>
          <w:rFonts w:cstheme="minorHAnsi"/>
          <w:sz w:val="16"/>
          <w:szCs w:val="16"/>
        </w:rPr>
        <w:t xml:space="preserve"> </w:t>
      </w:r>
      <w:r w:rsidRPr="007448CC">
        <w:rPr>
          <w:rFonts w:cstheme="minorHAnsi"/>
        </w:rPr>
        <w:t xml:space="preserve">Furthermore, ordinary </w:t>
      </w:r>
      <w:r w:rsidRPr="007448CC">
        <w:rPr>
          <w:rFonts w:cstheme="minorHAnsi"/>
          <w:u w:val="single"/>
        </w:rPr>
        <w:t>“</w:t>
      </w:r>
      <w:r w:rsidRPr="007448CC">
        <w:rPr>
          <w:rFonts w:cstheme="minorHAnsi"/>
          <w:highlight w:val="green"/>
          <w:u w:val="single"/>
        </w:rPr>
        <w:t>liking</w:t>
      </w:r>
      <w:r w:rsidRPr="007448CC">
        <w:rPr>
          <w:rFonts w:cstheme="minorHAnsi"/>
          <w:u w:val="single"/>
        </w:rPr>
        <w:t xml:space="preserve">” of </w:t>
      </w:r>
      <w:r w:rsidRPr="007448CC">
        <w:rPr>
          <w:rFonts w:cstheme="minorHAnsi"/>
          <w:highlight w:val="green"/>
          <w:u w:val="single"/>
        </w:rPr>
        <w:t>something</w:t>
      </w:r>
      <w:r w:rsidRPr="007448CC">
        <w:rPr>
          <w:rFonts w:cstheme="minorHAnsi"/>
          <w:u w:val="single"/>
        </w:rPr>
        <w:t xml:space="preserve">, or pure pleasure, is </w:t>
      </w:r>
      <w:r w:rsidRPr="007448CC">
        <w:rPr>
          <w:rFonts w:cstheme="minorHAnsi"/>
          <w:highlight w:val="green"/>
          <w:u w:val="single"/>
        </w:rPr>
        <w:t>represented by</w:t>
      </w:r>
      <w:r w:rsidRPr="007448CC">
        <w:rPr>
          <w:rFonts w:cstheme="minorHAnsi"/>
        </w:rPr>
        <w:t xml:space="preserve"> small </w:t>
      </w:r>
      <w:r w:rsidRPr="007448CC">
        <w:rPr>
          <w:rFonts w:cstheme="minorHAnsi"/>
          <w:highlight w:val="green"/>
          <w:u w:val="single"/>
        </w:rPr>
        <w:t>regions</w:t>
      </w:r>
      <w:r w:rsidRPr="007448CC">
        <w:rPr>
          <w:rFonts w:cstheme="minorHAnsi"/>
        </w:rPr>
        <w:t xml:space="preserve"> mainly </w:t>
      </w:r>
      <w:r w:rsidRPr="007448CC">
        <w:rPr>
          <w:rFonts w:cstheme="minorHAnsi"/>
          <w:highlight w:val="green"/>
          <w:u w:val="single"/>
        </w:rPr>
        <w:t>in the limbic system</w:t>
      </w:r>
      <w:r w:rsidRPr="007448CC">
        <w:rPr>
          <w:rFonts w:cstheme="minorHAnsi"/>
        </w:rPr>
        <w:t xml:space="preserve"> (old reptilian part of the brain). These may be </w:t>
      </w:r>
      <w:r w:rsidRPr="007448CC">
        <w:rPr>
          <w:rFonts w:cstheme="minorHAnsi"/>
          <w:u w:val="single"/>
        </w:rPr>
        <w:t>part of larger neural circuits.</w:t>
      </w:r>
      <w:r w:rsidRPr="007448CC">
        <w:rPr>
          <w:rFonts w:cstheme="minorHAnsi"/>
        </w:rPr>
        <w:t xml:space="preserve"> In Latin, </w:t>
      </w:r>
      <w:proofErr w:type="spellStart"/>
      <w:r w:rsidRPr="007448CC">
        <w:rPr>
          <w:rFonts w:cstheme="minorHAnsi"/>
        </w:rPr>
        <w:t>hedus</w:t>
      </w:r>
      <w:proofErr w:type="spellEnd"/>
      <w:r w:rsidRPr="007448CC">
        <w:rPr>
          <w:rFonts w:cstheme="minorHAnsi"/>
        </w:rPr>
        <w:t xml:space="preserve"> is the term for “sweet”; and in Greek, </w:t>
      </w:r>
      <w:proofErr w:type="spellStart"/>
      <w:r w:rsidRPr="007448CC">
        <w:rPr>
          <w:rFonts w:cstheme="minorHAnsi"/>
        </w:rPr>
        <w:t>hodone</w:t>
      </w:r>
      <w:proofErr w:type="spellEnd"/>
      <w:r w:rsidRPr="007448CC">
        <w:rPr>
          <w:rFonts w:cstheme="minorHAnsi"/>
        </w:rPr>
        <w:t xml:space="preserve"> is the term for “pleasure.” Thus, the word Hedonic is now referring to various subcomponents of pleasure: some associated with purely sensory and others with more complex emotions involving morals, aesthetics, and social interactions. </w:t>
      </w:r>
      <w:r w:rsidRPr="00183612">
        <w:rPr>
          <w:rFonts w:cstheme="minorHAnsi"/>
          <w:sz w:val="16"/>
          <w:szCs w:val="16"/>
        </w:rPr>
        <w:t>The capacity to have pleasure is part of being healthy and may even extend life, especially if linked to optimism as a dopaminergic response [42].</w:t>
      </w:r>
      <w:r w:rsidR="003B5FAD">
        <w:rPr>
          <w:rFonts w:cstheme="minorHAnsi"/>
          <w:sz w:val="16"/>
          <w:szCs w:val="16"/>
        </w:rPr>
        <w:t xml:space="preserve"> </w:t>
      </w:r>
      <w:r w:rsidRPr="00183612">
        <w:rPr>
          <w:rFonts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sidR="003B5FAD">
        <w:rPr>
          <w:rFonts w:cstheme="minorHAnsi"/>
          <w:sz w:val="16"/>
          <w:szCs w:val="16"/>
        </w:rPr>
        <w:t xml:space="preserve"> </w:t>
      </w:r>
      <w:proofErr w:type="gramStart"/>
      <w:r w:rsidRPr="00183612">
        <w:rPr>
          <w:rFonts w:cstheme="minorHAnsi"/>
          <w:sz w:val="16"/>
          <w:szCs w:val="16"/>
        </w:rPr>
        <w:t>In an attempt to</w:t>
      </w:r>
      <w:proofErr w:type="gramEnd"/>
      <w:r w:rsidRPr="00183612">
        <w:rPr>
          <w:rFonts w:cstheme="minorHAns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83612">
        <w:rPr>
          <w:rFonts w:cstheme="minorHAnsi"/>
          <w:sz w:val="16"/>
          <w:szCs w:val="16"/>
        </w:rPr>
        <w:t>a majority of</w:t>
      </w:r>
      <w:proofErr w:type="gramEnd"/>
      <w:r w:rsidRPr="00183612">
        <w:rPr>
          <w:rFonts w:cstheme="minorHAns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183612">
        <w:rPr>
          <w:rFonts w:cstheme="minorHAnsi"/>
          <w:sz w:val="16"/>
          <w:szCs w:val="16"/>
        </w:rPr>
        <w:t>networks, and</w:t>
      </w:r>
      <w:proofErr w:type="gramEnd"/>
      <w:r w:rsidRPr="00183612">
        <w:rPr>
          <w:rFonts w:cstheme="minorHAnsi"/>
          <w:sz w:val="16"/>
          <w:szCs w:val="16"/>
        </w:rPr>
        <w:t xml:space="preserve"> may not be unidirectional. Drugs of abuse enhance dopamine signaling which sensitizes mesolimbic brain mechanisms that apparently evolved explicitly to attribute incentive salience to various rewards [45].</w:t>
      </w:r>
      <w:r w:rsidR="003B5FAD">
        <w:rPr>
          <w:rFonts w:cstheme="minorHAnsi"/>
          <w:sz w:val="16"/>
          <w:szCs w:val="16"/>
        </w:rPr>
        <w:t xml:space="preserve"> </w:t>
      </w:r>
      <w:r w:rsidRPr="00183612">
        <w:rPr>
          <w:rFonts w:cstheme="minorHAnsi"/>
          <w:sz w:val="16"/>
          <w:szCs w:val="16"/>
        </w:rPr>
        <w:t xml:space="preserve">Addictive substances are voluntarily self-administered, and they enhance (directly or indirectly) dopaminergic synaptic function in the </w:t>
      </w:r>
      <w:proofErr w:type="spellStart"/>
      <w:r w:rsidRPr="00183612">
        <w:rPr>
          <w:rFonts w:cstheme="minorHAnsi"/>
          <w:sz w:val="16"/>
          <w:szCs w:val="16"/>
        </w:rPr>
        <w:t>NAc</w:t>
      </w:r>
      <w:proofErr w:type="spellEnd"/>
      <w:r w:rsidRPr="00183612">
        <w:rPr>
          <w:rFonts w:cstheme="minorHAnsi"/>
          <w:sz w:val="16"/>
          <w:szCs w:val="16"/>
        </w:rPr>
        <w:t xml:space="preserve">. This activation of the brain reward networks (producing the ecstatic “high” that users seek). Although these circuits were initially thought to encode a set point of hedonic tone, it is now </w:t>
      </w:r>
      <w:proofErr w:type="gramStart"/>
      <w:r w:rsidRPr="00183612">
        <w:rPr>
          <w:rFonts w:cstheme="minorHAnsi"/>
          <w:sz w:val="16"/>
          <w:szCs w:val="16"/>
        </w:rPr>
        <w:t>being considered to be</w:t>
      </w:r>
      <w:proofErr w:type="gramEnd"/>
      <w:r w:rsidRPr="00183612">
        <w:rPr>
          <w:rFonts w:cstheme="minorHAns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83612">
        <w:rPr>
          <w:rFonts w:cstheme="minorHAnsi"/>
          <w:sz w:val="16"/>
          <w:szCs w:val="16"/>
        </w:rPr>
        <w:t>), and</w:t>
      </w:r>
      <w:proofErr w:type="gramEnd"/>
      <w:r w:rsidRPr="00183612">
        <w:rPr>
          <w:rFonts w:cstheme="minorHAnsi"/>
          <w:sz w:val="16"/>
          <w:szCs w:val="16"/>
        </w:rPr>
        <w:t xml:space="preserve"> may have an additive effect on vulnerability to various addictions [48]. In this regard, </w:t>
      </w:r>
      <w:proofErr w:type="spellStart"/>
      <w:r w:rsidRPr="00183612">
        <w:rPr>
          <w:rFonts w:cstheme="minorHAnsi"/>
          <w:sz w:val="16"/>
          <w:szCs w:val="16"/>
        </w:rPr>
        <w:t>Vanyukov</w:t>
      </w:r>
      <w:proofErr w:type="spellEnd"/>
      <w:r w:rsidRPr="00183612">
        <w:rPr>
          <w:rFonts w:cstheme="minorHAns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sidR="003B5FAD">
        <w:rPr>
          <w:rFonts w:cstheme="minorHAnsi"/>
          <w:sz w:val="16"/>
          <w:szCs w:val="16"/>
        </w:rPr>
        <w:t xml:space="preserve"> </w:t>
      </w:r>
      <w:r w:rsidRPr="00183612">
        <w:rPr>
          <w:rFonts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sidR="003B5FAD">
        <w:rPr>
          <w:rFonts w:cstheme="minorHAnsi"/>
          <w:sz w:val="16"/>
          <w:szCs w:val="16"/>
        </w:rPr>
        <w:t xml:space="preserve"> </w:t>
      </w:r>
      <w:r w:rsidRPr="00183612">
        <w:rPr>
          <w:rFonts w:cstheme="minorHAnsi"/>
          <w:sz w:val="16"/>
          <w:szCs w:val="16"/>
        </w:rPr>
        <w:t xml:space="preserve">In essence, although nonhuman primate brains are </w:t>
      </w:r>
      <w:proofErr w:type="gramStart"/>
      <w:r w:rsidRPr="00183612">
        <w:rPr>
          <w:rFonts w:cstheme="minorHAnsi"/>
          <w:sz w:val="16"/>
          <w:szCs w:val="16"/>
        </w:rPr>
        <w:t>similar to</w:t>
      </w:r>
      <w:proofErr w:type="gramEnd"/>
      <w:r w:rsidRPr="00183612">
        <w:rPr>
          <w:rFonts w:cstheme="minorHAnsi"/>
          <w:sz w:val="16"/>
          <w:szCs w:val="16"/>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w:t>
      </w:r>
      <w:r w:rsidR="003B5FAD">
        <w:rPr>
          <w:rFonts w:cstheme="minorHAnsi"/>
          <w:sz w:val="16"/>
          <w:szCs w:val="16"/>
        </w:rPr>
        <w:t xml:space="preserve"> </w:t>
      </w:r>
      <w:r w:rsidRPr="00183612">
        <w:rPr>
          <w:rFonts w:cstheme="minorHAnsi"/>
          <w:sz w:val="16"/>
          <w:szCs w:val="16"/>
        </w:rPr>
        <w:t xml:space="preserve">In simpler terms, the system controls the production of dopamine, a chemical messenger that plays a significant role in pleasure and rewards. The senior author, Dr. </w:t>
      </w:r>
      <w:proofErr w:type="spellStart"/>
      <w:r w:rsidRPr="00183612">
        <w:rPr>
          <w:rFonts w:cstheme="minorHAnsi"/>
          <w:sz w:val="16"/>
          <w:szCs w:val="16"/>
        </w:rPr>
        <w:t>Nenad</w:t>
      </w:r>
      <w:proofErr w:type="spellEnd"/>
      <w:r w:rsidRPr="00183612">
        <w:rPr>
          <w:rFonts w:cstheme="minorHAnsi"/>
          <w:sz w:val="16"/>
          <w:szCs w:val="16"/>
        </w:rPr>
        <w:t xml:space="preserve"> </w:t>
      </w:r>
      <w:proofErr w:type="spellStart"/>
      <w:r w:rsidRPr="00183612">
        <w:rPr>
          <w:rFonts w:cstheme="minorHAnsi"/>
          <w:sz w:val="16"/>
          <w:szCs w:val="16"/>
        </w:rPr>
        <w:t>Sestan</w:t>
      </w:r>
      <w:proofErr w:type="spellEnd"/>
      <w:r w:rsidRPr="00183612">
        <w:rPr>
          <w:rFonts w:cstheme="minorHAnsi"/>
          <w:sz w:val="16"/>
          <w:szCs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83612">
        <w:rPr>
          <w:rFonts w:cstheme="minorHAnsi"/>
          <w:sz w:val="16"/>
          <w:szCs w:val="16"/>
        </w:rPr>
        <w:t>Sestan</w:t>
      </w:r>
      <w:proofErr w:type="spellEnd"/>
      <w:r w:rsidRPr="00183612">
        <w:rPr>
          <w:rFonts w:cstheme="minorHAnsi"/>
          <w:sz w:val="16"/>
          <w:szCs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w:t>
      </w:r>
      <w:r w:rsidRPr="007448CC">
        <w:rPr>
          <w:rFonts w:cstheme="minorHAnsi"/>
        </w:rPr>
        <w:t xml:space="preserve">. These </w:t>
      </w:r>
      <w:r w:rsidRPr="007448CC">
        <w:rPr>
          <w:rFonts w:cstheme="minorHAnsi"/>
          <w:highlight w:val="green"/>
          <w:u w:val="single"/>
        </w:rPr>
        <w:t>researchers examined</w:t>
      </w:r>
      <w:r w:rsidRPr="007448CC">
        <w:rPr>
          <w:rFonts w:cstheme="minorHAnsi"/>
          <w:u w:val="single"/>
        </w:rPr>
        <w:t xml:space="preserve"> 247 specimens of </w:t>
      </w:r>
      <w:r w:rsidRPr="007448CC">
        <w:rPr>
          <w:rFonts w:cstheme="minorHAnsi"/>
          <w:highlight w:val="green"/>
          <w:u w:val="single"/>
        </w:rPr>
        <w:t>neural tissue</w:t>
      </w:r>
      <w:r w:rsidRPr="007448CC">
        <w:rPr>
          <w:rFonts w:cstheme="minorHAnsi"/>
          <w:u w:val="single"/>
        </w:rPr>
        <w:t xml:space="preserve"> from six humans, five chimpanzees, and five macaque monkeys.</w:t>
      </w:r>
      <w:r w:rsidRPr="007448CC">
        <w:rPr>
          <w:rFonts w:cstheme="minorHAnsi"/>
        </w:rPr>
        <w:t xml:space="preserve"> Moreover, these </w:t>
      </w:r>
      <w:r w:rsidRPr="007448CC">
        <w:rPr>
          <w:rFonts w:cstheme="minorHAnsi"/>
          <w:u w:val="single"/>
        </w:rPr>
        <w:t>investigators analyzed which genes were turned on or off in 16 regions of the brain.</w:t>
      </w:r>
      <w:r w:rsidRPr="007448CC">
        <w:rPr>
          <w:rFonts w:cstheme="minorHAnsi"/>
        </w:rPr>
        <w:t xml:space="preserve"> While </w:t>
      </w:r>
      <w:r w:rsidRPr="007448CC">
        <w:rPr>
          <w:rFonts w:cstheme="minorHAnsi"/>
          <w:u w:val="single"/>
        </w:rPr>
        <w:t xml:space="preserve">the differences among species were subtle, </w:t>
      </w:r>
      <w:r w:rsidRPr="007448CC">
        <w:rPr>
          <w:rFonts w:cstheme="minorHAnsi"/>
          <w:b/>
          <w:bCs/>
          <w:highlight w:val="green"/>
          <w:u w:val="single"/>
        </w:rPr>
        <w:t>there was</w:t>
      </w:r>
      <w:r w:rsidRPr="007448CC">
        <w:rPr>
          <w:rFonts w:cstheme="minorHAnsi"/>
          <w:u w:val="single"/>
        </w:rPr>
        <w:t xml:space="preserve"> a </w:t>
      </w:r>
      <w:r w:rsidRPr="007448CC">
        <w:rPr>
          <w:rFonts w:cstheme="minorHAnsi"/>
          <w:b/>
          <w:bCs/>
          <w:highlight w:val="green"/>
          <w:u w:val="single"/>
        </w:rPr>
        <w:t>remarkable contrast in</w:t>
      </w:r>
      <w:r w:rsidRPr="007448CC">
        <w:rPr>
          <w:rFonts w:cstheme="minorHAnsi"/>
          <w:u w:val="single"/>
        </w:rPr>
        <w:t xml:space="preserve"> the</w:t>
      </w:r>
      <w:r w:rsidRPr="007448CC">
        <w:rPr>
          <w:rFonts w:cstheme="minorHAnsi"/>
          <w:b/>
          <w:bCs/>
          <w:u w:val="single"/>
        </w:rPr>
        <w:t xml:space="preserve"> </w:t>
      </w:r>
      <w:r w:rsidRPr="007448CC">
        <w:rPr>
          <w:rFonts w:cstheme="minorHAnsi"/>
          <w:b/>
          <w:bCs/>
          <w:highlight w:val="green"/>
          <w:u w:val="single"/>
        </w:rPr>
        <w:t>neocortices</w:t>
      </w:r>
      <w:r w:rsidRPr="007448CC">
        <w:rPr>
          <w:rFonts w:cstheme="minorHAnsi"/>
        </w:rPr>
        <w:t xml:space="preserve">, specifically </w:t>
      </w:r>
      <w:r w:rsidRPr="007448CC">
        <w:rPr>
          <w:rFonts w:cstheme="minorHAnsi"/>
          <w:u w:val="single"/>
        </w:rPr>
        <w:t xml:space="preserve">in an </w:t>
      </w:r>
      <w:r w:rsidRPr="007448CC">
        <w:rPr>
          <w:rFonts w:cstheme="minorHAnsi"/>
          <w:highlight w:val="green"/>
          <w:u w:val="single"/>
        </w:rPr>
        <w:t>area of the brain</w:t>
      </w:r>
      <w:r w:rsidRPr="007448CC">
        <w:rPr>
          <w:rFonts w:cstheme="minorHAnsi"/>
          <w:u w:val="single"/>
        </w:rPr>
        <w:t xml:space="preserve"> that is much </w:t>
      </w:r>
      <w:r w:rsidRPr="007448CC">
        <w:rPr>
          <w:rFonts w:cstheme="minorHAnsi"/>
          <w:highlight w:val="green"/>
          <w:u w:val="single"/>
        </w:rPr>
        <w:t>more developed in humans</w:t>
      </w:r>
      <w:r w:rsidRPr="007448CC">
        <w:rPr>
          <w:rFonts w:cstheme="minorHAnsi"/>
          <w:u w:val="single"/>
        </w:rPr>
        <w:t xml:space="preserve"> than in chimpanzees.</w:t>
      </w:r>
      <w:r w:rsidRPr="007448CC">
        <w:rPr>
          <w:rFonts w:cstheme="minorHAnsi"/>
        </w:rPr>
        <w:t xml:space="preserve"> In fact, these researchers found that a gene called </w:t>
      </w:r>
      <w:r w:rsidRPr="007448CC">
        <w:rPr>
          <w:rFonts w:cstheme="minorHAnsi"/>
          <w:u w:val="single"/>
        </w:rPr>
        <w:t xml:space="preserve">tyrosine hydroxylase (TH) for the enzyme, responsible </w:t>
      </w:r>
      <w:proofErr w:type="gramStart"/>
      <w:r w:rsidRPr="007448CC">
        <w:rPr>
          <w:rFonts w:cstheme="minorHAnsi"/>
          <w:u w:val="single"/>
        </w:rPr>
        <w:t>for the production of</w:t>
      </w:r>
      <w:proofErr w:type="gramEnd"/>
      <w:r w:rsidRPr="007448CC">
        <w:rPr>
          <w:rFonts w:cstheme="minorHAnsi"/>
          <w:u w:val="single"/>
        </w:rPr>
        <w:t xml:space="preserve"> dopamine</w:t>
      </w:r>
      <w:r w:rsidRPr="007448CC">
        <w:rPr>
          <w:rFonts w:cstheme="minorHAnsi"/>
        </w:rPr>
        <w:t xml:space="preserve">, was </w:t>
      </w:r>
      <w:r w:rsidRPr="007448CC">
        <w:rPr>
          <w:rFonts w:cstheme="minorHAnsi"/>
          <w:u w:val="single"/>
        </w:rPr>
        <w:t>expressed in the neocortex of humans, but not chimpanzees.</w:t>
      </w:r>
      <w:r w:rsidRPr="007448CC">
        <w:rPr>
          <w:rFonts w:cstheme="minorHAnsi"/>
        </w:rPr>
        <w:t xml:space="preserve"> As discussed earlier, </w:t>
      </w:r>
      <w:r w:rsidRPr="007448CC">
        <w:rPr>
          <w:rFonts w:cstheme="minorHAnsi"/>
          <w:u w:val="single"/>
        </w:rPr>
        <w:t>dopamine is</w:t>
      </w:r>
      <w:r w:rsidRPr="007448CC">
        <w:rPr>
          <w:rFonts w:cstheme="minorHAnsi"/>
        </w:rPr>
        <w:t xml:space="preserve"> best </w:t>
      </w:r>
      <w:r w:rsidRPr="007448CC">
        <w:rPr>
          <w:rFonts w:cstheme="minorHAnsi"/>
          <w:u w:val="single"/>
        </w:rPr>
        <w:t>known for its</w:t>
      </w:r>
      <w:r w:rsidRPr="007448CC">
        <w:rPr>
          <w:rFonts w:cstheme="minorHAnsi"/>
        </w:rPr>
        <w:t xml:space="preserve"> essential </w:t>
      </w:r>
      <w:r w:rsidRPr="007448CC">
        <w:rPr>
          <w:rFonts w:cstheme="minorHAnsi"/>
          <w:u w:val="single"/>
        </w:rPr>
        <w:t>role within the brain’s reward system; the</w:t>
      </w:r>
      <w:r w:rsidRPr="007448CC">
        <w:rPr>
          <w:rFonts w:cstheme="minorHAnsi"/>
        </w:rPr>
        <w:t xml:space="preserve"> very </w:t>
      </w:r>
      <w:r w:rsidRPr="007448CC">
        <w:rPr>
          <w:rFonts w:cstheme="minorHAnsi"/>
          <w:u w:val="single"/>
        </w:rPr>
        <w:t>system that responds to everything from sex, to gambling, to food, and to addictive drugs.</w:t>
      </w:r>
      <w:r w:rsidRPr="007448CC">
        <w:rPr>
          <w:rFonts w:cstheme="minorHAnsi"/>
        </w:rPr>
        <w:t xml:space="preserve"> However, dopamine also assists in regulating emotional responses, memory, and movement. Notably, abnormal dopamine levels have been linked to disorders including Parkinson’s, </w:t>
      </w:r>
      <w:proofErr w:type="gramStart"/>
      <w:r w:rsidRPr="007448CC">
        <w:rPr>
          <w:rFonts w:cstheme="minorHAnsi"/>
        </w:rPr>
        <w:t>schizophrenia</w:t>
      </w:r>
      <w:proofErr w:type="gramEnd"/>
      <w:r w:rsidRPr="007448CC">
        <w:rPr>
          <w:rFonts w:cstheme="minorHAnsi"/>
        </w:rPr>
        <w:t xml:space="preserve"> and spectrum disorders such as autism and addiction or RDS.</w:t>
      </w:r>
      <w:r w:rsidR="003B5FAD">
        <w:rPr>
          <w:rFonts w:cstheme="minorHAnsi"/>
        </w:rPr>
        <w:t xml:space="preserve"> </w:t>
      </w:r>
      <w:r w:rsidRPr="007448CC">
        <w:rPr>
          <w:rFonts w:cstheme="minorHAnsi"/>
        </w:rPr>
        <w:t xml:space="preserve">Nora Volkow, the director of NIDA, pointed out that one alluring possibility is that the neurotransmitter </w:t>
      </w:r>
      <w:r w:rsidRPr="007448CC">
        <w:rPr>
          <w:rFonts w:cstheme="minorHAnsi"/>
          <w:highlight w:val="green"/>
          <w:u w:val="single"/>
        </w:rPr>
        <w:t>dopamine plays</w:t>
      </w:r>
      <w:r w:rsidRPr="007448CC">
        <w:rPr>
          <w:rFonts w:cstheme="minorHAnsi"/>
          <w:u w:val="single"/>
        </w:rPr>
        <w:t xml:space="preserve"> a substantial </w:t>
      </w:r>
      <w:r w:rsidRPr="007448CC">
        <w:rPr>
          <w:rFonts w:cstheme="minorHAnsi"/>
          <w:highlight w:val="green"/>
          <w:u w:val="single"/>
        </w:rPr>
        <w:t>role in</w:t>
      </w:r>
      <w:r w:rsidRPr="007448CC">
        <w:rPr>
          <w:rFonts w:cstheme="minorHAnsi"/>
          <w:u w:val="single"/>
        </w:rPr>
        <w:t xml:space="preserve"> humans’ </w:t>
      </w:r>
      <w:r w:rsidRPr="007448CC">
        <w:rPr>
          <w:rFonts w:cstheme="minorHAnsi"/>
          <w:highlight w:val="green"/>
          <w:u w:val="single"/>
        </w:rPr>
        <w:t>ability to pursue</w:t>
      </w:r>
      <w:r w:rsidRPr="007448CC">
        <w:rPr>
          <w:rFonts w:cstheme="minorHAnsi"/>
          <w:u w:val="single"/>
        </w:rPr>
        <w:t xml:space="preserve"> various </w:t>
      </w:r>
      <w:r w:rsidRPr="007448CC">
        <w:rPr>
          <w:rFonts w:cstheme="minorHAnsi"/>
          <w:highlight w:val="green"/>
          <w:u w:val="single"/>
        </w:rPr>
        <w:t>rewards that are</w:t>
      </w:r>
      <w:r w:rsidRPr="007448CC">
        <w:rPr>
          <w:rFonts w:cstheme="minorHAnsi"/>
          <w:u w:val="single"/>
        </w:rPr>
        <w:t xml:space="preserve"> perhaps months or even </w:t>
      </w:r>
      <w:r w:rsidRPr="007448CC">
        <w:rPr>
          <w:rFonts w:cstheme="minorHAnsi"/>
          <w:highlight w:val="green"/>
          <w:u w:val="single"/>
        </w:rPr>
        <w:t>years away</w:t>
      </w:r>
      <w:r w:rsidRPr="007448CC">
        <w:rPr>
          <w:rFonts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cstheme="minorHAnsi"/>
        </w:rPr>
        <w:t>alterlife</w:t>
      </w:r>
      <w:proofErr w:type="spellEnd"/>
      <w:r w:rsidRPr="007448CC">
        <w:rPr>
          <w:rFonts w:cstheme="minorHAnsi"/>
        </w:rPr>
        <w:t xml:space="preserve">. </w:t>
      </w:r>
      <w:r w:rsidRPr="007448CC">
        <w:rPr>
          <w:rFonts w:cstheme="minorHAnsi"/>
          <w:u w:val="single"/>
        </w:rPr>
        <w:t>This may explain what often motivates people to work for things that have no apparent short-term benefit</w:t>
      </w:r>
      <w:r w:rsidRPr="007448CC">
        <w:rPr>
          <w:rFonts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448CC">
        <w:rPr>
          <w:rFonts w:cstheme="minorHAnsi"/>
        </w:rPr>
        <w:t>shilting</w:t>
      </w:r>
      <w:proofErr w:type="spellEnd"/>
      <w:r w:rsidRPr="007448CC">
        <w:rPr>
          <w:rFonts w:cstheme="minorHAnsi"/>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3F26A06"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 xml:space="preserve">Finally, the Darwinian dilemma proves the </w:t>
      </w:r>
      <w:r>
        <w:rPr>
          <w:rFonts w:asciiTheme="minorHAnsi" w:hAnsiTheme="minorHAnsi" w:cstheme="minorHAnsi"/>
        </w:rPr>
        <w:t xml:space="preserve">accuracy of introspection and the </w:t>
      </w:r>
      <w:r w:rsidRPr="007448CC">
        <w:rPr>
          <w:rFonts w:asciiTheme="minorHAnsi" w:hAnsiTheme="minorHAnsi" w:cstheme="minorHAnsi"/>
        </w:rPr>
        <w:t>failure of every non utilitarian ethic</w:t>
      </w:r>
      <w:r>
        <w:rPr>
          <w:rFonts w:asciiTheme="minorHAnsi" w:hAnsiTheme="minorHAnsi" w:cstheme="minorHAnsi"/>
        </w:rPr>
        <w:t>.</w:t>
      </w:r>
      <w:r w:rsidRPr="007448CC">
        <w:rPr>
          <w:rFonts w:asciiTheme="minorHAnsi" w:hAnsiTheme="minorHAnsi" w:cstheme="minorHAnsi"/>
        </w:rPr>
        <w:t xml:space="preserve"> Moral beliefs we hold have </w:t>
      </w:r>
      <w:r>
        <w:rPr>
          <w:rFonts w:asciiTheme="minorHAnsi" w:hAnsiTheme="minorHAnsi" w:cstheme="minorHAnsi"/>
        </w:rPr>
        <w:t>shift as we evolve</w:t>
      </w:r>
      <w:r w:rsidRPr="007448CC">
        <w:rPr>
          <w:rFonts w:asciiTheme="minorHAnsi" w:hAnsiTheme="minorHAnsi" w:cstheme="minorHAnsi"/>
        </w:rPr>
        <w:t xml:space="preserve"> which means either moral facts have changed </w:t>
      </w:r>
      <w:r>
        <w:rPr>
          <w:rFonts w:asciiTheme="minorHAnsi" w:hAnsiTheme="minorHAnsi" w:cstheme="minorHAnsi"/>
        </w:rPr>
        <w:t>which contradicts moral</w:t>
      </w:r>
      <w:r w:rsidRPr="007448CC">
        <w:rPr>
          <w:rFonts w:asciiTheme="minorHAnsi" w:hAnsiTheme="minorHAnsi" w:cstheme="minorHAnsi"/>
        </w:rPr>
        <w:t xml:space="preserve"> realism</w:t>
      </w:r>
      <w:r>
        <w:rPr>
          <w:rFonts w:asciiTheme="minorHAnsi" w:hAnsiTheme="minorHAnsi" w:cstheme="minorHAnsi"/>
        </w:rPr>
        <w:t xml:space="preserve"> </w:t>
      </w:r>
      <w:r w:rsidRPr="007448CC">
        <w:rPr>
          <w:rFonts w:asciiTheme="minorHAnsi" w:hAnsiTheme="minorHAnsi" w:cstheme="minorHAnsi"/>
        </w:rPr>
        <w:t>or evolution has</w:t>
      </w:r>
      <w:r>
        <w:rPr>
          <w:rFonts w:asciiTheme="minorHAnsi" w:hAnsiTheme="minorHAnsi" w:cstheme="minorHAnsi"/>
        </w:rPr>
        <w:t xml:space="preserve"> randomly</w:t>
      </w:r>
      <w:r w:rsidRPr="007448CC">
        <w:rPr>
          <w:rFonts w:asciiTheme="minorHAnsi" w:hAnsiTheme="minorHAnsi" w:cstheme="minorHAnsi"/>
        </w:rPr>
        <w:t xml:space="preserve"> </w:t>
      </w:r>
      <w:r>
        <w:rPr>
          <w:rFonts w:asciiTheme="minorHAnsi" w:hAnsiTheme="minorHAnsi" w:cstheme="minorHAnsi"/>
        </w:rPr>
        <w:t>just now led us to</w:t>
      </w:r>
      <w:r w:rsidRPr="007448CC">
        <w:rPr>
          <w:rFonts w:asciiTheme="minorHAnsi" w:hAnsiTheme="minorHAnsi" w:cstheme="minorHAnsi"/>
        </w:rPr>
        <w:t xml:space="preserve"> moral truth. </w:t>
      </w:r>
      <w:r>
        <w:rPr>
          <w:rFonts w:asciiTheme="minorHAnsi" w:hAnsiTheme="minorHAnsi" w:cstheme="minorHAnsi"/>
        </w:rPr>
        <w:t>The latter is</w:t>
      </w:r>
      <w:r w:rsidRPr="007448CC">
        <w:rPr>
          <w:rFonts w:asciiTheme="minorHAnsi" w:hAnsiTheme="minorHAnsi" w:cstheme="minorHAnsi"/>
        </w:rPr>
        <w:t xml:space="preserve"> statistically impossible since evolution doesn’t track morality – there is no pressure to identify moral truths that have no bearing </w:t>
      </w:r>
      <w:r>
        <w:rPr>
          <w:rFonts w:asciiTheme="minorHAnsi" w:hAnsiTheme="minorHAnsi" w:cstheme="minorHAnsi"/>
        </w:rPr>
        <w:t>on</w:t>
      </w:r>
      <w:r w:rsidRPr="007448CC">
        <w:rPr>
          <w:rFonts w:asciiTheme="minorHAnsi" w:hAnsiTheme="minorHAnsi" w:cstheme="minorHAnsi"/>
        </w:rPr>
        <w:t xml:space="preserve"> survival and reproduction.</w:t>
      </w:r>
    </w:p>
    <w:p w14:paraId="75DA38F3" w14:textId="77777777" w:rsidR="00183612" w:rsidRPr="00E21C05" w:rsidRDefault="00183612" w:rsidP="00183612">
      <w:pPr>
        <w:pStyle w:val="Heading4"/>
        <w:rPr>
          <w:rFonts w:asciiTheme="minorHAnsi" w:hAnsiTheme="minorHAnsi" w:cstheme="minorHAnsi"/>
        </w:rPr>
      </w:pPr>
      <w:r w:rsidRPr="007448CC">
        <w:rPr>
          <w:rFonts w:asciiTheme="minorHAnsi" w:hAnsiTheme="minorHAnsi" w:cstheme="minorHAnsi"/>
        </w:rPr>
        <w:t>Hedonism escapes this dilemma through the byproduct hypothesis</w:t>
      </w:r>
      <w:r w:rsidRPr="0093150A">
        <w:rPr>
          <w:rFonts w:asciiTheme="minorHAnsi" w:hAnsiTheme="minorHAnsi" w:cstheme="minorHAnsi"/>
        </w:rPr>
        <w:t xml:space="preserve"> </w:t>
      </w:r>
      <w:r>
        <w:rPr>
          <w:rFonts w:asciiTheme="minorHAnsi" w:hAnsiTheme="minorHAnsi" w:cstheme="minorHAnsi"/>
        </w:rPr>
        <w:t xml:space="preserve">since natural selection proves the reliability of phenomenal introspection. When we introspect for survival on data from </w:t>
      </w:r>
      <w:r w:rsidRPr="007448CC">
        <w:rPr>
          <w:rFonts w:asciiTheme="minorHAnsi" w:hAnsiTheme="minorHAnsi" w:cstheme="minorHAnsi"/>
        </w:rPr>
        <w:t xml:space="preserve">our eyes or ears, such as whether one sees or smells food or a predator, </w:t>
      </w:r>
      <w:r>
        <w:rPr>
          <w:rFonts w:asciiTheme="minorHAnsi" w:hAnsiTheme="minorHAnsi" w:cstheme="minorHAnsi"/>
        </w:rPr>
        <w:t>we use the</w:t>
      </w:r>
      <w:r w:rsidRPr="007448CC">
        <w:rPr>
          <w:rFonts w:asciiTheme="minorHAnsi" w:hAnsiTheme="minorHAnsi" w:cstheme="minorHAnsi"/>
        </w:rPr>
        <w:t xml:space="preserve"> same part of the brain that introspects on hedonic tones and identifies their moral relevance. The ability to correctly identify moral truths is evolutionarily advantageous if </w:t>
      </w:r>
      <w:r>
        <w:rPr>
          <w:rFonts w:asciiTheme="minorHAnsi" w:hAnsiTheme="minorHAnsi" w:cstheme="minorHAnsi"/>
        </w:rPr>
        <w:t xml:space="preserve">and only if </w:t>
      </w:r>
      <w:r w:rsidRPr="007448CC">
        <w:rPr>
          <w:rFonts w:asciiTheme="minorHAnsi" w:hAnsiTheme="minorHAnsi" w:cstheme="minorHAnsi"/>
        </w:rPr>
        <w:t>that ability is a byproduct of a different trait that enables survival and reproduction.</w:t>
      </w:r>
    </w:p>
    <w:p w14:paraId="4FC7BB23" w14:textId="77777777" w:rsidR="00183612" w:rsidRDefault="00183612" w:rsidP="00183612">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 Prefer it:</w:t>
      </w:r>
    </w:p>
    <w:p w14:paraId="3C63071B"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 xml:space="preserve">1] Actor specificity – </w:t>
      </w:r>
    </w:p>
    <w:p w14:paraId="3E146509"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A] Governments must aggregate because their policies benefit some and harm others so the only non-arbitrary way to prioritize is by helping the most amount of people</w:t>
      </w:r>
    </w:p>
    <w:p w14:paraId="2F74D606" w14:textId="77777777" w:rsidR="00183612" w:rsidRPr="007448CC" w:rsidRDefault="00183612" w:rsidP="00183612">
      <w:pPr>
        <w:rPr>
          <w:rStyle w:val="Style13ptBold"/>
          <w:rFonts w:cstheme="minorHAnsi"/>
          <w:b w:val="0"/>
          <w:bCs w:val="0"/>
        </w:rPr>
      </w:pPr>
      <w:r w:rsidRPr="007448CC">
        <w:rPr>
          <w:rStyle w:val="Style13ptBold"/>
          <w:rFonts w:cstheme="minorHAnsi"/>
        </w:rPr>
        <w:t>Mack 4</w:t>
      </w:r>
      <w:r w:rsidRPr="007448CC">
        <w:rPr>
          <w:rFonts w:cstheme="minorHAnsi"/>
        </w:rPr>
        <w:t xml:space="preserve"> [(Peter, MBBS, FRCS(Ed), FRCS (</w:t>
      </w:r>
      <w:proofErr w:type="spellStart"/>
      <w:r w:rsidRPr="007448CC">
        <w:rPr>
          <w:rFonts w:cstheme="minorHAnsi"/>
        </w:rPr>
        <w:t>Glasg</w:t>
      </w:r>
      <w:proofErr w:type="spellEnd"/>
      <w:r w:rsidRPr="007448CC">
        <w:rPr>
          <w:rFonts w:cstheme="minorHAnsi"/>
        </w:rPr>
        <w:t xml:space="preserve">), PhD, MBA, </w:t>
      </w:r>
      <w:proofErr w:type="spellStart"/>
      <w:r w:rsidRPr="007448CC">
        <w:rPr>
          <w:rFonts w:cstheme="minorHAnsi"/>
        </w:rPr>
        <w:t>MHlthEcon</w:t>
      </w:r>
      <w:proofErr w:type="spellEnd"/>
      <w:r w:rsidRPr="007448CC">
        <w:rPr>
          <w:rFonts w:cstheme="minorHAnsi"/>
        </w:rPr>
        <w:t>) “Utilitarian Ethics in Healthcare.” International Journal of the Computer, the Internet, and Management Vol. 12, No.3. 2004. Department of Surgery. Singapore General Hospital.] SJDI</w:t>
      </w:r>
    </w:p>
    <w:p w14:paraId="3930812C" w14:textId="4E606341" w:rsidR="0071750B" w:rsidRDefault="00183612" w:rsidP="00F92097">
      <w:r w:rsidRPr="007448CC">
        <w:rPr>
          <w:rFonts w:cstheme="min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7448CC">
        <w:rPr>
          <w:rFonts w:cstheme="minorHAnsi"/>
        </w:rPr>
        <w:t>things, and</w:t>
      </w:r>
      <w:proofErr w:type="gramEnd"/>
      <w:r w:rsidRPr="007448CC">
        <w:rPr>
          <w:rFonts w:cstheme="minorHAnsi"/>
        </w:rPr>
        <w:t xml:space="preserve"> perform ever more expensive interventions for their patients so long as any of their patients’ health needs remain unfulfilled. </w:t>
      </w:r>
      <w:r w:rsidRPr="007448CC">
        <w:rPr>
          <w:rStyle w:val="StyleUnderline"/>
          <w:rFonts w:cstheme="minorHAnsi"/>
        </w:rPr>
        <w:t xml:space="preserve">The traditional stance </w:t>
      </w:r>
      <w:r w:rsidRPr="007448CC">
        <w:rPr>
          <w:rFonts w:cstheme="minorHAnsi"/>
        </w:rPr>
        <w:t>of the physician</w:t>
      </w:r>
      <w:r w:rsidRPr="007448CC">
        <w:rPr>
          <w:rStyle w:val="StyleUnderline"/>
          <w:rFonts w:cstheme="minorHAnsi"/>
        </w:rPr>
        <w:t xml:space="preserve"> is that each patient is an isolated universe. </w:t>
      </w:r>
      <w:r w:rsidRPr="007448CC">
        <w:rPr>
          <w:rFonts w:cstheme="minorHAnsi"/>
        </w:rPr>
        <w:t xml:space="preserve">When confronted with a situation in which his duty involves a competition for scarce medications or treatments, he would plead the patient’s cause by all methods, short of deceit. However, </w:t>
      </w:r>
      <w:r w:rsidRPr="007448CC">
        <w:rPr>
          <w:rStyle w:val="StyleUnderline"/>
          <w:rFonts w:cstheme="minorHAnsi"/>
          <w:highlight w:val="green"/>
        </w:rPr>
        <w:t>when the</w:t>
      </w:r>
      <w:r w:rsidRPr="007448CC">
        <w:rPr>
          <w:rStyle w:val="StyleUnderline"/>
          <w:rFonts w:cstheme="minorHAnsi"/>
        </w:rPr>
        <w:t xml:space="preserve"> </w:t>
      </w:r>
      <w:r w:rsidRPr="007448CC">
        <w:rPr>
          <w:rFonts w:cstheme="minorHAnsi"/>
        </w:rPr>
        <w:t>physician’s</w:t>
      </w:r>
      <w:r w:rsidRPr="007448CC">
        <w:rPr>
          <w:rStyle w:val="StyleUnderline"/>
          <w:rFonts w:cstheme="minorHAnsi"/>
        </w:rPr>
        <w:t xml:space="preserve"> </w:t>
      </w:r>
      <w:r w:rsidRPr="007448CC">
        <w:rPr>
          <w:rStyle w:val="StyleUnderline"/>
          <w:rFonts w:cstheme="minorHAnsi"/>
          <w:highlight w:val="green"/>
        </w:rPr>
        <w:t>decision involves more</w:t>
      </w:r>
      <w:r w:rsidRPr="007448CC">
        <w:rPr>
          <w:rStyle w:val="StyleUnderline"/>
          <w:rFonts w:cstheme="minorHAnsi"/>
        </w:rPr>
        <w:t xml:space="preserve"> than just his own patient</w:t>
      </w:r>
      <w:r w:rsidRPr="007448CC">
        <w:rPr>
          <w:rFonts w:cstheme="minorHAnsi"/>
        </w:rPr>
        <w:t>, or has some commitment to public health,</w:t>
      </w:r>
      <w:r w:rsidRPr="007448CC">
        <w:rPr>
          <w:rStyle w:val="StyleUnderline"/>
          <w:rFonts w:cstheme="minorHAnsi"/>
        </w:rPr>
        <w:t xml:space="preserve"> </w:t>
      </w:r>
      <w:r w:rsidRPr="007448CC">
        <w:rPr>
          <w:rStyle w:val="StyleUnderline"/>
          <w:rFonts w:cstheme="minorHAnsi"/>
          <w:highlight w:val="green"/>
        </w:rPr>
        <w:t xml:space="preserve">other issues </w:t>
      </w:r>
      <w:proofErr w:type="gramStart"/>
      <w:r w:rsidRPr="007448CC">
        <w:rPr>
          <w:rStyle w:val="StyleUnderline"/>
          <w:rFonts w:cstheme="minorHAnsi"/>
          <w:highlight w:val="green"/>
        </w:rPr>
        <w:t>have to</w:t>
      </w:r>
      <w:proofErr w:type="gramEnd"/>
      <w:r w:rsidRPr="007448CC">
        <w:rPr>
          <w:rStyle w:val="StyleUnderline"/>
          <w:rFonts w:cstheme="minorHAnsi"/>
          <w:highlight w:val="green"/>
        </w:rPr>
        <w:t xml:space="preserve"> be considered.</w:t>
      </w:r>
      <w:r w:rsidRPr="007448CC">
        <w:rPr>
          <w:rStyle w:val="StyleUnderline"/>
          <w:rFonts w:cstheme="minorHAnsi"/>
        </w:rPr>
        <w:t xml:space="preserve"> </w:t>
      </w:r>
      <w:r w:rsidRPr="007448CC">
        <w:rPr>
          <w:rFonts w:cstheme="minorHAnsi"/>
        </w:rPr>
        <w:t xml:space="preserve">He then </w:t>
      </w:r>
      <w:proofErr w:type="gramStart"/>
      <w:r w:rsidRPr="007448CC">
        <w:rPr>
          <w:rFonts w:cstheme="minorHAnsi"/>
        </w:rPr>
        <w:t>has to</w:t>
      </w:r>
      <w:proofErr w:type="gramEnd"/>
      <w:r w:rsidRPr="007448CC">
        <w:rPr>
          <w:rFonts w:cstheme="minorHAnsi"/>
        </w:rPr>
        <w:t xml:space="preserve"> </w:t>
      </w:r>
      <w:proofErr w:type="spellStart"/>
      <w:r w:rsidRPr="007448CC">
        <w:rPr>
          <w:rFonts w:cstheme="minorHAnsi"/>
        </w:rPr>
        <w:t>recognise</w:t>
      </w:r>
      <w:proofErr w:type="spellEnd"/>
      <w:r w:rsidRPr="007448CC">
        <w:rPr>
          <w:rFonts w:cstheme="minorHAnsi"/>
        </w:rPr>
        <w:t xml:space="preserve"> that the</w:t>
      </w:r>
      <w:r w:rsidRPr="007448CC">
        <w:rPr>
          <w:rStyle w:val="StyleUnderline"/>
          <w:rFonts w:cstheme="minorHAnsi"/>
        </w:rPr>
        <w:t xml:space="preserve"> </w:t>
      </w:r>
      <w:r w:rsidRPr="007448CC">
        <w:rPr>
          <w:rStyle w:val="StyleUnderline"/>
          <w:rFonts w:cstheme="minorHAnsi"/>
          <w:highlight w:val="green"/>
        </w:rPr>
        <w:t>unbridled advocacy</w:t>
      </w:r>
      <w:r w:rsidRPr="007448CC">
        <w:rPr>
          <w:rStyle w:val="StyleUnderline"/>
          <w:rFonts w:cstheme="minorHAnsi"/>
        </w:rPr>
        <w:t xml:space="preserve"> of the patient </w:t>
      </w:r>
      <w:r w:rsidRPr="007448CC">
        <w:rPr>
          <w:rStyle w:val="StyleUnderline"/>
          <w:rFonts w:cstheme="minorHAnsi"/>
          <w:highlight w:val="green"/>
        </w:rPr>
        <w:t>may not square with</w:t>
      </w:r>
      <w:r w:rsidRPr="007448CC">
        <w:rPr>
          <w:rFonts w:cstheme="minorHAnsi"/>
        </w:rPr>
        <w:t xml:space="preserve"> what the economist perceives to be </w:t>
      </w:r>
      <w:r w:rsidRPr="007448CC">
        <w:rPr>
          <w:rStyle w:val="StyleUnderline"/>
          <w:rFonts w:cstheme="minorHAnsi"/>
          <w:highlight w:val="green"/>
        </w:rPr>
        <w:t>the most advantageous policy to society</w:t>
      </w:r>
      <w:r w:rsidRPr="007448CC">
        <w:rPr>
          <w:rStyle w:val="StyleUnderline"/>
          <w:rFonts w:cstheme="minorHAnsi"/>
        </w:rPr>
        <w:t xml:space="preserve"> as a whole.</w:t>
      </w:r>
      <w:r w:rsidRPr="007448CC">
        <w:rPr>
          <w:rFonts w:cstheme="minorHAnsi"/>
        </w:rPr>
        <w:t xml:space="preserve"> Medical professionals characteristically deplore scarcities. Many of them are simply not prepared to modify their intransigent principle of unwavering duty to their patients’ individual interest. However, </w:t>
      </w:r>
      <w:r w:rsidRPr="007448CC">
        <w:rPr>
          <w:rStyle w:val="StyleUnderline"/>
          <w:rFonts w:cstheme="minorHAnsi"/>
        </w:rPr>
        <w:t>in decisions involving multiple patients</w:t>
      </w:r>
      <w:r w:rsidRPr="007448CC">
        <w:rPr>
          <w:rFonts w:cstheme="minorHAnsi"/>
        </w:rPr>
        <w:t xml:space="preserve">, making available </w:t>
      </w:r>
      <w:r w:rsidRPr="007448CC">
        <w:rPr>
          <w:rStyle w:val="StyleUnderline"/>
          <w:rFonts w:cstheme="minorHAnsi"/>
          <w:highlight w:val="green"/>
        </w:rPr>
        <w:t>more</w:t>
      </w:r>
      <w:r w:rsidRPr="007448CC">
        <w:rPr>
          <w:rStyle w:val="StyleUnderline"/>
          <w:rFonts w:cstheme="minorHAnsi"/>
        </w:rPr>
        <w:t xml:space="preserve"> </w:t>
      </w:r>
      <w:r w:rsidRPr="007448CC">
        <w:rPr>
          <w:rFonts w:cstheme="minorHAnsi"/>
        </w:rPr>
        <w:t xml:space="preserve">medication, </w:t>
      </w:r>
      <w:proofErr w:type="spellStart"/>
      <w:proofErr w:type="gramStart"/>
      <w:r w:rsidRPr="007448CC">
        <w:rPr>
          <w:rFonts w:cstheme="minorHAnsi"/>
        </w:rPr>
        <w:t>labour</w:t>
      </w:r>
      <w:proofErr w:type="spellEnd"/>
      <w:proofErr w:type="gramEnd"/>
      <w:r w:rsidRPr="007448CC">
        <w:rPr>
          <w:rFonts w:cstheme="minorHAnsi"/>
        </w:rPr>
        <w:t xml:space="preserve"> or </w:t>
      </w:r>
      <w:r w:rsidRPr="007448CC">
        <w:rPr>
          <w:rStyle w:val="StyleUnderline"/>
          <w:rFonts w:cstheme="minorHAnsi"/>
          <w:highlight w:val="green"/>
        </w:rPr>
        <w:t>expenses for one</w:t>
      </w:r>
      <w:r w:rsidRPr="007448CC">
        <w:rPr>
          <w:rStyle w:val="StyleUnderline"/>
          <w:rFonts w:cstheme="minorHAnsi"/>
        </w:rPr>
        <w:t xml:space="preserve"> </w:t>
      </w:r>
      <w:r w:rsidRPr="007448CC">
        <w:rPr>
          <w:rFonts w:cstheme="minorHAnsi"/>
        </w:rPr>
        <w:t xml:space="preserve">patient </w:t>
      </w:r>
      <w:r w:rsidRPr="007448CC">
        <w:rPr>
          <w:rStyle w:val="StyleUnderline"/>
          <w:rFonts w:cstheme="minorHAnsi"/>
        </w:rPr>
        <w:t xml:space="preserve">will </w:t>
      </w:r>
      <w:r w:rsidRPr="007448CC">
        <w:rPr>
          <w:rStyle w:val="StyleUnderline"/>
          <w:rFonts w:cstheme="minorHAnsi"/>
          <w:highlight w:val="green"/>
        </w:rPr>
        <w:t>mean</w:t>
      </w:r>
      <w:r w:rsidRPr="007448CC">
        <w:rPr>
          <w:rStyle w:val="StyleUnderline"/>
          <w:rFonts w:cstheme="minorHAnsi"/>
        </w:rPr>
        <w:t xml:space="preserve"> </w:t>
      </w:r>
      <w:r w:rsidRPr="007448CC">
        <w:rPr>
          <w:rFonts w:cstheme="minorHAnsi"/>
        </w:rPr>
        <w:t xml:space="preserve">leaving </w:t>
      </w:r>
      <w:r w:rsidRPr="007448CC">
        <w:rPr>
          <w:rStyle w:val="StyleUnderline"/>
          <w:rFonts w:cstheme="minorHAnsi"/>
          <w:highlight w:val="green"/>
        </w:rPr>
        <w:t>less for another.</w:t>
      </w:r>
      <w:r w:rsidRPr="007448CC">
        <w:rPr>
          <w:rStyle w:val="StyleUnderline"/>
          <w:rFonts w:cstheme="minorHAnsi"/>
        </w:rPr>
        <w:t xml:space="preserve"> The physician is</w:t>
      </w:r>
      <w:r w:rsidRPr="007448CC">
        <w:rPr>
          <w:rFonts w:cstheme="minorHAnsi"/>
        </w:rPr>
        <w:t xml:space="preserve"> then </w:t>
      </w:r>
      <w:r w:rsidRPr="007448CC">
        <w:rPr>
          <w:rStyle w:val="StyleUnderline"/>
          <w:rFonts w:cstheme="minorHAnsi"/>
        </w:rPr>
        <w:t>compelled</w:t>
      </w:r>
      <w:r w:rsidRPr="007448CC">
        <w:rPr>
          <w:rFonts w:cstheme="minorHAnsi"/>
        </w:rPr>
        <w:t xml:space="preserve"> by his competing loyalties </w:t>
      </w:r>
      <w:r w:rsidRPr="007448CC">
        <w:rPr>
          <w:rStyle w:val="StyleUnderline"/>
          <w:rFonts w:cstheme="minorHAnsi"/>
        </w:rPr>
        <w:t xml:space="preserve">to </w:t>
      </w:r>
      <w:proofErr w:type="gramStart"/>
      <w:r w:rsidRPr="007448CC">
        <w:rPr>
          <w:rStyle w:val="StyleUnderline"/>
          <w:rFonts w:cstheme="minorHAnsi"/>
        </w:rPr>
        <w:t>enter into</w:t>
      </w:r>
      <w:proofErr w:type="gramEnd"/>
      <w:r w:rsidRPr="007448CC">
        <w:rPr>
          <w:rStyle w:val="StyleUnderline"/>
          <w:rFonts w:cstheme="minorHAnsi"/>
        </w:rPr>
        <w:t xml:space="preserve"> a decision mode of one versus many, where the underlying constraint is</w:t>
      </w:r>
      <w:r w:rsidRPr="007448CC">
        <w:rPr>
          <w:rFonts w:cstheme="minorHAnsi"/>
        </w:rPr>
        <w:t xml:space="preserve"> one of </w:t>
      </w:r>
      <w:r w:rsidRPr="007448CC">
        <w:rPr>
          <w:rStyle w:val="StyleUnderline"/>
          <w:rFonts w:cstheme="minorHAnsi"/>
        </w:rPr>
        <w:t>finiteness of the commodities.</w:t>
      </w:r>
      <w:r w:rsidRPr="007448CC">
        <w:rPr>
          <w:rFonts w:cstheme="minorHAnsi"/>
        </w:rPr>
        <w:t xml:space="preserve"> Although the medical treatment may be simple and inexpensive in many instances, there are situations such as in renal dialysis, where </w:t>
      </w:r>
      <w:proofErr w:type="spellStart"/>
      <w:r w:rsidRPr="007448CC">
        <w:rPr>
          <w:rFonts w:cstheme="minorHAnsi"/>
        </w:rPr>
        <w:t>prioritisation</w:t>
      </w:r>
      <w:proofErr w:type="spellEnd"/>
      <w:r w:rsidRPr="007448CC">
        <w:rPr>
          <w:rFonts w:cstheme="minorHAnsi"/>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7448CC">
        <w:rPr>
          <w:rStyle w:val="StyleUnderline"/>
          <w:rFonts w:cstheme="minorHAnsi"/>
        </w:rPr>
        <w:t>ethics is identified with the investigation of rationally justifiable bases for resolving conflict among persons with divergent aims</w:t>
      </w:r>
      <w:r w:rsidRPr="007448CC">
        <w:rPr>
          <w:rFonts w:cstheme="minorHAnsi"/>
        </w:rPr>
        <w:t xml:space="preserve"> and who share a common world. </w:t>
      </w:r>
      <w:r w:rsidRPr="007448CC">
        <w:rPr>
          <w:rStyle w:val="StyleUnderline"/>
          <w:rFonts w:cstheme="minorHAnsi"/>
          <w:highlight w:val="green"/>
        </w:rPr>
        <w:t>Because of the scarcity of resources</w:t>
      </w:r>
      <w:r w:rsidRPr="007448CC">
        <w:rPr>
          <w:rStyle w:val="StyleUnderline"/>
          <w:rFonts w:cstheme="minorHAnsi"/>
        </w:rPr>
        <w:t xml:space="preserve">, one’s success is another person’s failure. </w:t>
      </w:r>
      <w:proofErr w:type="gramStart"/>
      <w:r w:rsidRPr="007448CC">
        <w:rPr>
          <w:rStyle w:val="StyleUnderline"/>
          <w:rFonts w:cstheme="minorHAnsi"/>
        </w:rPr>
        <w:t>Therefore</w:t>
      </w:r>
      <w:proofErr w:type="gramEnd"/>
      <w:r w:rsidRPr="007448CC">
        <w:rPr>
          <w:rStyle w:val="StyleUnderline"/>
          <w:rFonts w:cstheme="minorHAnsi"/>
        </w:rPr>
        <w:t xml:space="preserve"> </w:t>
      </w:r>
      <w:r w:rsidRPr="007448CC">
        <w:rPr>
          <w:rStyle w:val="StyleUnderline"/>
          <w:rFonts w:cstheme="minorHAnsi"/>
          <w:highlight w:val="green"/>
        </w:rPr>
        <w:t>ethics search for rationally justifiable standards for the resolution of interpersonal conflict.</w:t>
      </w:r>
      <w:r w:rsidRPr="007448CC">
        <w:rPr>
          <w:rFonts w:cstheme="minorHAnsi"/>
        </w:rPr>
        <w:t xml:space="preserve"> </w:t>
      </w:r>
      <w:r w:rsidRPr="007448CC">
        <w:rPr>
          <w:rStyle w:val="StyleUnderline"/>
          <w:rFonts w:cstheme="minorHAnsi"/>
        </w:rPr>
        <w:t>While the realities of human life have given rise to the concepts of property, justice and scarcity, the management of scarcity requires the exercise of choice</w:t>
      </w:r>
      <w:r w:rsidRPr="007448CC">
        <w:rPr>
          <w:rFonts w:cstheme="minorHAnsi"/>
        </w:rPr>
        <w:t xml:space="preserve">, since having more of some goods means having less of others. </w:t>
      </w:r>
      <w:r w:rsidRPr="007448CC">
        <w:rPr>
          <w:rStyle w:val="StyleUnderline"/>
          <w:rFonts w:cstheme="minorHAnsi"/>
        </w:rPr>
        <w:t xml:space="preserve">Exercising choice in turn involves </w:t>
      </w:r>
      <w:r w:rsidRPr="007448CC">
        <w:rPr>
          <w:rFonts w:cstheme="minorHAnsi"/>
        </w:rPr>
        <w:t xml:space="preserve">comparisons, and </w:t>
      </w:r>
      <w:r w:rsidRPr="007448CC">
        <w:rPr>
          <w:rStyle w:val="StyleUnderline"/>
          <w:rFonts w:cstheme="minorHAnsi"/>
        </w:rPr>
        <w:t xml:space="preserve">comparisons </w:t>
      </w:r>
      <w:r w:rsidRPr="007448CC">
        <w:rPr>
          <w:rFonts w:cstheme="minorHAnsi"/>
        </w:rPr>
        <w:t xml:space="preserve">are </w:t>
      </w:r>
      <w:r w:rsidRPr="007448CC">
        <w:rPr>
          <w:rStyle w:val="StyleUnderline"/>
          <w:rFonts w:cstheme="minorHAnsi"/>
        </w:rPr>
        <w:t xml:space="preserve">based on principles. </w:t>
      </w:r>
      <w:r w:rsidRPr="007448CC">
        <w:rPr>
          <w:rFonts w:cstheme="minorHAnsi"/>
        </w:rPr>
        <w:t xml:space="preserve">As ethicists, </w:t>
      </w:r>
      <w:r w:rsidRPr="007448CC">
        <w:rPr>
          <w:rStyle w:val="StyleUnderline"/>
          <w:rFonts w:cstheme="minorHAnsi"/>
        </w:rPr>
        <w:t>the meaning of these principles must be sought in the moral basis that implementing them would require.</w:t>
      </w:r>
      <w:r w:rsidRPr="007448CC">
        <w:rPr>
          <w:rFonts w:cstheme="minorHAnsi"/>
        </w:rPr>
        <w:t xml:space="preserve"> For instance, if the implementation of distributive justice in healthcare is founded </w:t>
      </w:r>
      <w:proofErr w:type="gramStart"/>
      <w:r w:rsidRPr="007448CC">
        <w:rPr>
          <w:rFonts w:cstheme="minorHAnsi"/>
        </w:rPr>
        <w:t>on the basis of</w:t>
      </w:r>
      <w:proofErr w:type="gramEnd"/>
      <w:r w:rsidRPr="007448CC">
        <w:rPr>
          <w:rFonts w:cstheme="minorHAnsi"/>
        </w:rPr>
        <w:t xml:space="preserve"> welfare-based principles, as opposed to say resource-based principles, it means that the health system is motivated by the idea that what is of primary moral importance is the level of welfare of the people. This means that </w:t>
      </w:r>
      <w:r w:rsidRPr="007448CC">
        <w:rPr>
          <w:rStyle w:val="StyleUnderline"/>
          <w:rFonts w:cstheme="minorHAnsi"/>
        </w:rPr>
        <w:t xml:space="preserve">all </w:t>
      </w:r>
      <w:r w:rsidRPr="007448CC">
        <w:rPr>
          <w:rStyle w:val="StyleUnderline"/>
          <w:rFonts w:cstheme="minorHAnsi"/>
          <w:highlight w:val="green"/>
        </w:rPr>
        <w:t xml:space="preserve">distributive questions should </w:t>
      </w:r>
      <w:r w:rsidRPr="007448CC">
        <w:rPr>
          <w:rStyle w:val="StyleUnderline"/>
          <w:rFonts w:cstheme="minorHAnsi"/>
        </w:rPr>
        <w:t xml:space="preserve">be settled according to which distribution </w:t>
      </w:r>
      <w:proofErr w:type="spellStart"/>
      <w:r w:rsidRPr="007448CC">
        <w:rPr>
          <w:rStyle w:val="StyleUnderline"/>
          <w:rFonts w:cstheme="minorHAnsi"/>
          <w:highlight w:val="green"/>
        </w:rPr>
        <w:t>maximise</w:t>
      </w:r>
      <w:r w:rsidRPr="007448CC">
        <w:rPr>
          <w:rStyle w:val="StyleUnderline"/>
          <w:rFonts w:cstheme="minorHAnsi"/>
        </w:rPr>
        <w:t>s</w:t>
      </w:r>
      <w:proofErr w:type="spellEnd"/>
      <w:r w:rsidRPr="007448CC">
        <w:rPr>
          <w:rStyle w:val="StyleUnderline"/>
          <w:rFonts w:cstheme="minorHAnsi"/>
          <w:highlight w:val="green"/>
        </w:rPr>
        <w:t xml:space="preserve"> welfare.</w:t>
      </w:r>
      <w:r w:rsidRPr="007448CC">
        <w:rPr>
          <w:rFonts w:cstheme="min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7448CC">
        <w:rPr>
          <w:rFonts w:cstheme="minorHAnsi"/>
        </w:rPr>
        <w:t>maximisation</w:t>
      </w:r>
      <w:proofErr w:type="spellEnd"/>
      <w:r w:rsidRPr="007448CC">
        <w:rPr>
          <w:rFonts w:cstheme="minorHAnsi"/>
        </w:rPr>
        <w:t xml:space="preserve">, consumer sovereignty, consequentialism and welfarism. Utility </w:t>
      </w:r>
      <w:proofErr w:type="spellStart"/>
      <w:r w:rsidRPr="007448CC">
        <w:rPr>
          <w:rFonts w:cstheme="minorHAnsi"/>
        </w:rPr>
        <w:t>maximisation</w:t>
      </w:r>
      <w:proofErr w:type="spellEnd"/>
      <w:r w:rsidRPr="007448CC">
        <w:rPr>
          <w:rFonts w:cstheme="minorHAnsi"/>
        </w:rPr>
        <w:t xml:space="preserve"> embodies the </w:t>
      </w:r>
      <w:proofErr w:type="spellStart"/>
      <w:r w:rsidRPr="007448CC">
        <w:rPr>
          <w:rFonts w:cstheme="minorHAnsi"/>
        </w:rPr>
        <w:t>behavioural</w:t>
      </w:r>
      <w:proofErr w:type="spellEnd"/>
      <w:r w:rsidRPr="007448CC">
        <w:rPr>
          <w:rFonts w:cstheme="minorHAnsi"/>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7448CC">
        <w:rPr>
          <w:rStyle w:val="StyleUnderline"/>
          <w:rFonts w:cstheme="minorHAnsi"/>
        </w:rPr>
        <w:t>these</w:t>
      </w:r>
      <w:r w:rsidRPr="007448CC">
        <w:rPr>
          <w:rFonts w:cstheme="minorHAnsi"/>
        </w:rPr>
        <w:t xml:space="preserve"> four </w:t>
      </w:r>
      <w:r w:rsidRPr="007448CC">
        <w:rPr>
          <w:rStyle w:val="StyleUnderline"/>
          <w:rFonts w:cstheme="minorHAnsi"/>
        </w:rPr>
        <w:t xml:space="preserve">tenets require that a </w:t>
      </w:r>
      <w:r w:rsidRPr="007448CC">
        <w:rPr>
          <w:rStyle w:val="StyleUnderline"/>
          <w:rFonts w:cstheme="minorHAnsi"/>
          <w:highlight w:val="green"/>
        </w:rPr>
        <w:t>policy be judged solely in terms of the resulting utilities</w:t>
      </w:r>
      <w:r w:rsidRPr="007448CC">
        <w:rPr>
          <w:rStyle w:val="StyleUnderline"/>
          <w:rFonts w:cstheme="minorHAnsi"/>
        </w:rPr>
        <w:t xml:space="preserve"> achieved by individuals as assessed by the individuals themselves. Issues of who receives the utility, the source of the utility and any non-utility aspects of the situation are ignored.</w:t>
      </w:r>
    </w:p>
    <w:p w14:paraId="0CC4CA69" w14:textId="186015C9" w:rsidR="003B5FAD" w:rsidRDefault="003B5FAD" w:rsidP="003B5FAD">
      <w:pPr>
        <w:pStyle w:val="Heading3"/>
      </w:pPr>
      <w:r>
        <w:t>Offense</w:t>
      </w:r>
    </w:p>
    <w:p w14:paraId="703AA17B" w14:textId="77777777" w:rsidR="00203775" w:rsidRPr="00B5196B" w:rsidRDefault="00203775" w:rsidP="00203775">
      <w:pPr>
        <w:pStyle w:val="Heading4"/>
        <w:rPr>
          <w:rStyle w:val="Style13ptBold"/>
          <w:b/>
          <w:bCs w:val="0"/>
        </w:rPr>
      </w:pPr>
      <w:r w:rsidRPr="00B5196B">
        <w:rPr>
          <w:rStyle w:val="Style13ptBold"/>
          <w:b/>
          <w:bCs w:val="0"/>
        </w:rPr>
        <w:t>Despite challenges, pharmaceutical R&amp;</w:t>
      </w:r>
      <w:r>
        <w:rPr>
          <w:rStyle w:val="Style13ptBold"/>
          <w:b/>
          <w:bCs w:val="0"/>
        </w:rPr>
        <w:t>D</w:t>
      </w:r>
      <w:r w:rsidRPr="00B5196B">
        <w:rPr>
          <w:rStyle w:val="Style13ptBold"/>
          <w:b/>
          <w:bCs w:val="0"/>
        </w:rPr>
        <w:t xml:space="preserve"> </w:t>
      </w:r>
      <w:r>
        <w:rPr>
          <w:rStyle w:val="Style13ptBold"/>
          <w:b/>
          <w:bCs w:val="0"/>
        </w:rPr>
        <w:t>shows signs</w:t>
      </w:r>
      <w:r w:rsidRPr="00B5196B">
        <w:rPr>
          <w:rStyle w:val="Style13ptBold"/>
          <w:b/>
          <w:bCs w:val="0"/>
        </w:rPr>
        <w:t xml:space="preserve"> of growth.</w:t>
      </w:r>
    </w:p>
    <w:p w14:paraId="1451ED16" w14:textId="77777777" w:rsidR="00203775" w:rsidRPr="00B5196B" w:rsidRDefault="00203775" w:rsidP="00203775">
      <w:pPr>
        <w:rPr>
          <w:rStyle w:val="Style13ptBold"/>
          <w:b w:val="0"/>
          <w:bCs w:val="0"/>
          <w:sz w:val="16"/>
          <w:szCs w:val="12"/>
        </w:rPr>
      </w:pPr>
      <w:r w:rsidRPr="00B5196B">
        <w:rPr>
          <w:rStyle w:val="Style13ptBold"/>
        </w:rPr>
        <w:t>Terry and Lesser 21.</w:t>
      </w:r>
      <w:r w:rsidRPr="00B5196B">
        <w:rPr>
          <w:rStyle w:val="Style13ptBold"/>
          <w:b w:val="0"/>
          <w:bCs w:val="0"/>
          <w:sz w:val="24"/>
          <w:szCs w:val="20"/>
        </w:rPr>
        <w:t xml:space="preserve"> </w:t>
      </w:r>
      <w:r w:rsidRPr="00B5196B">
        <w:rPr>
          <w:rStyle w:val="Style13ptBold"/>
          <w:b w:val="0"/>
          <w:bCs w:val="0"/>
          <w:sz w:val="16"/>
          <w:szCs w:val="12"/>
        </w:rPr>
        <w:t>[Colin is a Partner in our Life Sciences practice. He has been with Deloitte since 2011 working in the US firm, until 2014 when he moved to the UK practice. Colin’s client advisory work in the Life Sciences sector ranges across strategy and operations focused on the R&amp;D function including operating model development and implementation as well as post-merger integration (PMI). These engagements have been serving client Boards and their senior leadership teams in R&amp;D, Commercial and Supply Chain. Neil is a principal with Deloitte Consulting LLP in the Life Sciences strategy practice and a leader in the Research &amp; Development strategy practice. He joined Deloitte in 1998 and works with life sciences executives creating and implementing strategies that drive productivity, efficiency, and value. He leads strategy, operating model design, productivity improvement, and large transformation initiatives within R&amp;D and Regulatory Affairs. Neil is a frequent writer and speaker on R&amp;D productivity.] May 2021. Deloitte. “Seeds of Change: Measuring the return from pharmaceutical innovation 2020.” Accessed 19 September 2021. &lt;</w:t>
      </w:r>
      <w:hyperlink r:id="rId15" w:anchor="page=6" w:history="1">
        <w:r w:rsidRPr="00B5196B">
          <w:rPr>
            <w:rStyle w:val="Hyperlink"/>
            <w:sz w:val="16"/>
            <w:szCs w:val="12"/>
          </w:rPr>
          <w:t>https://www2.deloitte.com/content/dam/Deloitte/uk/Documents/life-sciences-health-care/deloitte-uk-measuring-the-return-from-pharmaceutical-innovation-2021.pdf#page=6</w:t>
        </w:r>
      </w:hyperlink>
      <w:r w:rsidRPr="00B5196B">
        <w:rPr>
          <w:rStyle w:val="Style13ptBold"/>
          <w:b w:val="0"/>
          <w:bCs w:val="0"/>
          <w:sz w:val="16"/>
          <w:szCs w:val="12"/>
        </w:rPr>
        <w:t>&gt; //MHES</w:t>
      </w:r>
    </w:p>
    <w:p w14:paraId="26013325" w14:textId="77777777" w:rsidR="00203775" w:rsidRPr="00B5196B" w:rsidRDefault="00203775" w:rsidP="00203775">
      <w:pPr>
        <w:rPr>
          <w:rStyle w:val="Style13ptBold"/>
          <w:b w:val="0"/>
          <w:bCs w:val="0"/>
          <w:sz w:val="16"/>
          <w:szCs w:val="12"/>
        </w:rPr>
      </w:pPr>
      <w:r w:rsidRPr="00B5196B">
        <w:rPr>
          <w:rStyle w:val="Style13ptBold"/>
          <w:b w:val="0"/>
          <w:bCs w:val="0"/>
          <w:sz w:val="16"/>
          <w:szCs w:val="12"/>
        </w:rPr>
        <w:t>IRR – Internal Rate of Return</w:t>
      </w:r>
    </w:p>
    <w:p w14:paraId="1713D73A" w14:textId="77777777" w:rsidR="00203775" w:rsidRPr="00B5196B" w:rsidRDefault="00203775" w:rsidP="00203775">
      <w:pPr>
        <w:rPr>
          <w:sz w:val="16"/>
          <w:szCs w:val="12"/>
        </w:rPr>
      </w:pPr>
      <w:r w:rsidRPr="00B5196B">
        <w:rPr>
          <w:rStyle w:val="Style13ptBold"/>
          <w:b w:val="0"/>
          <w:bCs w:val="0"/>
          <w:sz w:val="22"/>
          <w:szCs w:val="18"/>
        </w:rPr>
        <w:t xml:space="preserve">Breakthrough advances in science and technology continue to fuel innovation in the biopharmaceutical (biopharma) industry and shape health care. </w:t>
      </w:r>
      <w:r w:rsidRPr="00B5196B">
        <w:rPr>
          <w:rStyle w:val="Style13ptBold"/>
          <w:b w:val="0"/>
          <w:bCs w:val="0"/>
          <w:sz w:val="16"/>
          <w:szCs w:val="12"/>
        </w:rPr>
        <w:t xml:space="preserve">However, </w:t>
      </w:r>
      <w:r w:rsidRPr="00B5196B">
        <w:rPr>
          <w:rStyle w:val="Style13ptBold"/>
          <w:b w:val="0"/>
          <w:bCs w:val="0"/>
          <w:sz w:val="22"/>
          <w:szCs w:val="18"/>
          <w:u w:val="single"/>
        </w:rPr>
        <w:t xml:space="preserve">though </w:t>
      </w:r>
      <w:r w:rsidRPr="00B5196B">
        <w:rPr>
          <w:rStyle w:val="Style13ptBold"/>
          <w:b w:val="0"/>
          <w:bCs w:val="0"/>
          <w:sz w:val="22"/>
          <w:szCs w:val="18"/>
          <w:highlight w:val="green"/>
          <w:u w:val="single"/>
        </w:rPr>
        <w:t>biopharma R&amp;D</w:t>
      </w:r>
      <w:r w:rsidRPr="00B5196B">
        <w:rPr>
          <w:rStyle w:val="Style13ptBold"/>
          <w:b w:val="0"/>
          <w:bCs w:val="0"/>
          <w:sz w:val="22"/>
          <w:szCs w:val="18"/>
          <w:u w:val="single"/>
        </w:rPr>
        <w:t xml:space="preserve"> is </w:t>
      </w:r>
      <w:r w:rsidRPr="00B5196B">
        <w:rPr>
          <w:rStyle w:val="Style13ptBold"/>
          <w:b w:val="0"/>
          <w:bCs w:val="0"/>
          <w:sz w:val="22"/>
          <w:szCs w:val="18"/>
          <w:highlight w:val="green"/>
          <w:u w:val="single"/>
        </w:rPr>
        <w:t>under mounting pressure</w:t>
      </w:r>
      <w:r w:rsidRPr="00B5196B">
        <w:rPr>
          <w:rStyle w:val="Style13ptBold"/>
          <w:b w:val="0"/>
          <w:bCs w:val="0"/>
          <w:sz w:val="22"/>
          <w:szCs w:val="18"/>
          <w:u w:val="single"/>
        </w:rPr>
        <w:t xml:space="preserve">, this year's </w:t>
      </w:r>
      <w:r w:rsidRPr="00B5196B">
        <w:rPr>
          <w:rStyle w:val="Style13ptBold"/>
          <w:b w:val="0"/>
          <w:bCs w:val="0"/>
          <w:sz w:val="22"/>
          <w:szCs w:val="18"/>
          <w:highlight w:val="green"/>
          <w:u w:val="single"/>
        </w:rPr>
        <w:t>analysis</w:t>
      </w:r>
      <w:r w:rsidRPr="00B5196B">
        <w:rPr>
          <w:rStyle w:val="Style13ptBold"/>
          <w:b w:val="0"/>
          <w:bCs w:val="0"/>
          <w:sz w:val="22"/>
          <w:szCs w:val="18"/>
          <w:u w:val="single"/>
        </w:rPr>
        <w:t xml:space="preserve"> is </w:t>
      </w:r>
      <w:r w:rsidRPr="00B5196B">
        <w:rPr>
          <w:rStyle w:val="Style13ptBold"/>
          <w:b w:val="0"/>
          <w:bCs w:val="0"/>
          <w:sz w:val="22"/>
          <w:szCs w:val="18"/>
          <w:highlight w:val="green"/>
          <w:u w:val="single"/>
        </w:rPr>
        <w:t>showing</w:t>
      </w:r>
      <w:r w:rsidRPr="00B5196B">
        <w:rPr>
          <w:rStyle w:val="Style13ptBold"/>
          <w:b w:val="0"/>
          <w:bCs w:val="0"/>
          <w:sz w:val="22"/>
          <w:szCs w:val="18"/>
          <w:u w:val="single"/>
        </w:rPr>
        <w:t xml:space="preserve"> a </w:t>
      </w:r>
      <w:r w:rsidRPr="00B5196B">
        <w:rPr>
          <w:rStyle w:val="Style13ptBold"/>
          <w:b w:val="0"/>
          <w:bCs w:val="0"/>
          <w:sz w:val="22"/>
          <w:szCs w:val="18"/>
          <w:highlight w:val="green"/>
          <w:u w:val="single"/>
        </w:rPr>
        <w:t>potential for growth</w:t>
      </w:r>
      <w:r w:rsidRPr="00B5196B">
        <w:rPr>
          <w:rStyle w:val="Style13ptBold"/>
          <w:b w:val="0"/>
          <w:bCs w:val="0"/>
          <w:sz w:val="22"/>
          <w:szCs w:val="18"/>
        </w:rPr>
        <w:t xml:space="preserve"> with our cohort seeing small improvements in returns on pharmaceutical innovation. </w:t>
      </w:r>
      <w:r w:rsidRPr="00B5196B">
        <w:rPr>
          <w:rStyle w:val="Style13ptBold"/>
          <w:b w:val="0"/>
          <w:bCs w:val="0"/>
          <w:sz w:val="16"/>
          <w:szCs w:val="12"/>
        </w:rPr>
        <w:t xml:space="preserve">Nevertheless, peak sales remain at much lower levels than in 2013, despite a small uptick this year, and </w:t>
      </w:r>
      <w:r w:rsidRPr="00B5196B">
        <w:rPr>
          <w:rStyle w:val="Style13ptBold"/>
          <w:b w:val="0"/>
          <w:bCs w:val="0"/>
          <w:sz w:val="22"/>
          <w:szCs w:val="18"/>
          <w:u w:val="single"/>
        </w:rPr>
        <w:t xml:space="preserve">R&amp;D costs continue to increase. </w:t>
      </w:r>
      <w:r w:rsidRPr="00B5196B">
        <w:rPr>
          <w:rStyle w:val="Style13ptBold"/>
          <w:b w:val="0"/>
          <w:bCs w:val="0"/>
          <w:sz w:val="22"/>
          <w:szCs w:val="18"/>
          <w:highlight w:val="green"/>
          <w:u w:val="single"/>
        </w:rPr>
        <w:t>Costs</w:t>
      </w:r>
      <w:r w:rsidRPr="00B5196B">
        <w:rPr>
          <w:rStyle w:val="Style13ptBold"/>
          <w:b w:val="0"/>
          <w:bCs w:val="0"/>
          <w:sz w:val="22"/>
          <w:szCs w:val="18"/>
          <w:u w:val="single"/>
        </w:rPr>
        <w:t xml:space="preserve"> are </w:t>
      </w:r>
      <w:r w:rsidRPr="00B5196B">
        <w:rPr>
          <w:rStyle w:val="Style13ptBold"/>
          <w:b w:val="0"/>
          <w:bCs w:val="0"/>
          <w:sz w:val="22"/>
          <w:szCs w:val="18"/>
          <w:highlight w:val="green"/>
          <w:u w:val="single"/>
        </w:rPr>
        <w:t>increasing due to the growing complexity of development</w:t>
      </w:r>
      <w:r w:rsidRPr="00B5196B">
        <w:rPr>
          <w:rStyle w:val="Style13ptBold"/>
          <w:b w:val="0"/>
          <w:bCs w:val="0"/>
          <w:sz w:val="22"/>
          <w:szCs w:val="18"/>
          <w:u w:val="single"/>
        </w:rPr>
        <w:t xml:space="preserve"> and </w:t>
      </w:r>
      <w:r w:rsidRPr="00B5196B">
        <w:rPr>
          <w:rStyle w:val="Style13ptBold"/>
          <w:b w:val="0"/>
          <w:bCs w:val="0"/>
          <w:sz w:val="22"/>
          <w:szCs w:val="18"/>
          <w:highlight w:val="green"/>
          <w:u w:val="single"/>
        </w:rPr>
        <w:t>longer cycle times</w:t>
      </w:r>
      <w:r w:rsidRPr="00B5196B">
        <w:rPr>
          <w:rStyle w:val="Style13ptBold"/>
          <w:b w:val="0"/>
          <w:bCs w:val="0"/>
          <w:sz w:val="16"/>
          <w:szCs w:val="12"/>
        </w:rPr>
        <w:t xml:space="preserve">. There is a pressing need to </w:t>
      </w:r>
      <w:proofErr w:type="spellStart"/>
      <w:r w:rsidRPr="00B5196B">
        <w:rPr>
          <w:rStyle w:val="Style13ptBold"/>
          <w:b w:val="0"/>
          <w:bCs w:val="0"/>
          <w:sz w:val="16"/>
          <w:szCs w:val="12"/>
        </w:rPr>
        <w:t>optimise</w:t>
      </w:r>
      <w:proofErr w:type="spellEnd"/>
      <w:r w:rsidRPr="00B5196B">
        <w:rPr>
          <w:rStyle w:val="Style13ptBold"/>
          <w:b w:val="0"/>
          <w:bCs w:val="0"/>
          <w:sz w:val="16"/>
          <w:szCs w:val="12"/>
        </w:rPr>
        <w:t xml:space="preserve"> processes and fundamentally change the drug development paradigm through use of digital and transformative approaches. </w:t>
      </w:r>
      <w:r w:rsidRPr="00B5196B">
        <w:rPr>
          <w:rStyle w:val="Style13ptBold"/>
          <w:b w:val="0"/>
          <w:bCs w:val="0"/>
          <w:sz w:val="22"/>
          <w:szCs w:val="18"/>
          <w:u w:val="single"/>
        </w:rPr>
        <w:t>COVID-19 has spurred on these changes</w:t>
      </w:r>
      <w:r w:rsidRPr="00B5196B">
        <w:rPr>
          <w:rStyle w:val="Style13ptBold"/>
          <w:b w:val="0"/>
          <w:bCs w:val="0"/>
          <w:sz w:val="22"/>
          <w:szCs w:val="18"/>
        </w:rPr>
        <w:t xml:space="preserve"> and the </w:t>
      </w:r>
      <w:r w:rsidRPr="00B5196B">
        <w:rPr>
          <w:rStyle w:val="Style13ptBold"/>
          <w:b w:val="0"/>
          <w:bCs w:val="0"/>
          <w:sz w:val="22"/>
          <w:szCs w:val="18"/>
          <w:highlight w:val="green"/>
          <w:u w:val="single"/>
        </w:rPr>
        <w:t>industry</w:t>
      </w:r>
      <w:r w:rsidRPr="00B5196B">
        <w:rPr>
          <w:rStyle w:val="Style13ptBold"/>
          <w:b w:val="0"/>
          <w:bCs w:val="0"/>
          <w:sz w:val="22"/>
          <w:szCs w:val="18"/>
          <w:u w:val="single"/>
        </w:rPr>
        <w:t xml:space="preserve"> is </w:t>
      </w:r>
      <w:r w:rsidRPr="00B5196B">
        <w:rPr>
          <w:rStyle w:val="Style13ptBold"/>
          <w:b w:val="0"/>
          <w:bCs w:val="0"/>
          <w:sz w:val="22"/>
          <w:szCs w:val="18"/>
          <w:highlight w:val="green"/>
          <w:u w:val="single"/>
        </w:rPr>
        <w:t>well-positioned to build on</w:t>
      </w:r>
      <w:r w:rsidRPr="00B5196B">
        <w:rPr>
          <w:rStyle w:val="Style13ptBold"/>
          <w:b w:val="0"/>
          <w:bCs w:val="0"/>
          <w:sz w:val="22"/>
          <w:szCs w:val="18"/>
          <w:u w:val="single"/>
        </w:rPr>
        <w:t xml:space="preserve"> </w:t>
      </w:r>
      <w:r w:rsidRPr="00B5196B">
        <w:rPr>
          <w:rStyle w:val="Style13ptBold"/>
          <w:b w:val="0"/>
          <w:bCs w:val="0"/>
          <w:sz w:val="22"/>
          <w:szCs w:val="18"/>
          <w:highlight w:val="green"/>
          <w:u w:val="single"/>
        </w:rPr>
        <w:t>the momentum</w:t>
      </w:r>
      <w:r w:rsidRPr="00B5196B">
        <w:rPr>
          <w:rStyle w:val="Style13ptBold"/>
          <w:b w:val="0"/>
          <w:bCs w:val="0"/>
          <w:sz w:val="22"/>
          <w:szCs w:val="18"/>
          <w:u w:val="single"/>
        </w:rPr>
        <w:t xml:space="preserve"> and look optimistically for a </w:t>
      </w:r>
      <w:r w:rsidRPr="00B5196B">
        <w:rPr>
          <w:rStyle w:val="Style13ptBold"/>
          <w:b w:val="0"/>
          <w:bCs w:val="0"/>
          <w:sz w:val="22"/>
          <w:szCs w:val="18"/>
          <w:highlight w:val="green"/>
          <w:u w:val="single"/>
        </w:rPr>
        <w:t>future with higher returns on pharmaceutical innovation</w:t>
      </w:r>
      <w:r w:rsidRPr="00B5196B">
        <w:rPr>
          <w:rStyle w:val="Style13ptBold"/>
          <w:b w:val="0"/>
          <w:bCs w:val="0"/>
          <w:sz w:val="16"/>
          <w:szCs w:val="12"/>
        </w:rPr>
        <w:t xml:space="preserve">. </w:t>
      </w:r>
      <w:r w:rsidRPr="00B5196B">
        <w:rPr>
          <w:rStyle w:val="Style13ptBold"/>
          <w:b w:val="0"/>
          <w:bCs w:val="0"/>
          <w:sz w:val="22"/>
          <w:szCs w:val="18"/>
        </w:rPr>
        <w:t xml:space="preserve">Since 2010, our series of reports on Measuring the return from pharmaceutical innovation have provided insights into the state of biopharma R&amp;D, by projecting the internal rate of return (IRR) on investment that 12 large-cap biopharma companies </w:t>
      </w:r>
      <w:r w:rsidRPr="00B5196B">
        <w:rPr>
          <w:rStyle w:val="Style13ptBold"/>
          <w:b w:val="0"/>
          <w:bCs w:val="0"/>
          <w:sz w:val="16"/>
          <w:szCs w:val="12"/>
        </w:rPr>
        <w:t xml:space="preserve">might expect to achieve from their </w:t>
      </w:r>
      <w:proofErr w:type="gramStart"/>
      <w:r w:rsidRPr="00B5196B">
        <w:rPr>
          <w:rStyle w:val="Style13ptBold"/>
          <w:b w:val="0"/>
          <w:bCs w:val="0"/>
          <w:sz w:val="16"/>
          <w:szCs w:val="12"/>
        </w:rPr>
        <w:t>late stage</w:t>
      </w:r>
      <w:proofErr w:type="gramEnd"/>
      <w:r w:rsidRPr="00B5196B">
        <w:rPr>
          <w:rStyle w:val="Style13ptBold"/>
          <w:b w:val="0"/>
          <w:bCs w:val="0"/>
          <w:sz w:val="16"/>
          <w:szCs w:val="12"/>
        </w:rPr>
        <w:t xml:space="preserve"> pipelines. In 2015, we added an extension cohort of four more </w:t>
      </w:r>
      <w:proofErr w:type="spellStart"/>
      <w:r w:rsidRPr="00B5196B">
        <w:rPr>
          <w:rStyle w:val="Style13ptBold"/>
          <w:b w:val="0"/>
          <w:bCs w:val="0"/>
          <w:sz w:val="16"/>
          <w:szCs w:val="12"/>
        </w:rPr>
        <w:t>specialised</w:t>
      </w:r>
      <w:proofErr w:type="spellEnd"/>
      <w:r w:rsidRPr="00B5196B">
        <w:rPr>
          <w:rStyle w:val="Style13ptBold"/>
          <w:b w:val="0"/>
          <w:bCs w:val="0"/>
          <w:sz w:val="16"/>
          <w:szCs w:val="12"/>
        </w:rPr>
        <w:t xml:space="preserve"> companies and backtracked their R&amp;D investments to 2013. </w:t>
      </w:r>
      <w:r w:rsidRPr="00B5196B">
        <w:rPr>
          <w:rStyle w:val="Style13ptBold"/>
          <w:b w:val="0"/>
          <w:bCs w:val="0"/>
          <w:sz w:val="22"/>
          <w:szCs w:val="18"/>
          <w:highlight w:val="green"/>
          <w:u w:val="single"/>
        </w:rPr>
        <w:t>Over time</w:t>
      </w:r>
      <w:r w:rsidRPr="00B5196B">
        <w:rPr>
          <w:rStyle w:val="Style13ptBold"/>
          <w:b w:val="0"/>
          <w:bCs w:val="0"/>
          <w:sz w:val="22"/>
          <w:szCs w:val="18"/>
          <w:u w:val="single"/>
        </w:rPr>
        <w:t xml:space="preserve">, our analysis has shown that both </w:t>
      </w:r>
      <w:r w:rsidRPr="00B5196B">
        <w:rPr>
          <w:rStyle w:val="Style13ptBold"/>
          <w:b w:val="0"/>
          <w:bCs w:val="0"/>
          <w:sz w:val="22"/>
          <w:szCs w:val="18"/>
          <w:highlight w:val="green"/>
          <w:u w:val="single"/>
        </w:rPr>
        <w:t>cohorts</w:t>
      </w:r>
      <w:r w:rsidRPr="00B5196B">
        <w:rPr>
          <w:rStyle w:val="Style13ptBold"/>
          <w:b w:val="0"/>
          <w:bCs w:val="0"/>
          <w:sz w:val="22"/>
          <w:szCs w:val="18"/>
          <w:u w:val="single"/>
        </w:rPr>
        <w:t xml:space="preserve"> have </w:t>
      </w:r>
      <w:r w:rsidRPr="00B5196B">
        <w:rPr>
          <w:rStyle w:val="Style13ptBold"/>
          <w:b w:val="0"/>
          <w:bCs w:val="0"/>
          <w:sz w:val="22"/>
          <w:szCs w:val="18"/>
          <w:highlight w:val="green"/>
          <w:u w:val="single"/>
        </w:rPr>
        <w:t>seen large declines in their expected returns</w:t>
      </w:r>
      <w:r w:rsidRPr="00B5196B">
        <w:rPr>
          <w:rStyle w:val="Style13ptBold"/>
          <w:b w:val="0"/>
          <w:bCs w:val="0"/>
          <w:sz w:val="16"/>
          <w:szCs w:val="12"/>
        </w:rPr>
        <w:t xml:space="preserve">, and there has been convergence in the performance of the original and extension cohorts. Moreover, for the first time since our research began, a company in the original cohort acquired an extension cohort company. For these reasons, and for the purpose of this and future reports, we have combined the original and extension cohorts to create a combined cohort of 15 companies. However, since this is a transition report, we also provide a comparative analysis of the performance of the separate cohorts. It should be noted that our analysis period was from May 2019 to April 2020 and, therefore, this report's pipeline of late-stage assets does not fully reflect the COVID-19 vaccines and therapies that have since emerged. Measuring the return from pharmaceutical innovation </w:t>
      </w:r>
      <w:proofErr w:type="gramStart"/>
      <w:r w:rsidRPr="00B5196B">
        <w:rPr>
          <w:rStyle w:val="Style13ptBold"/>
          <w:b w:val="0"/>
          <w:bCs w:val="0"/>
          <w:sz w:val="22"/>
          <w:szCs w:val="18"/>
        </w:rPr>
        <w:t>For</w:t>
      </w:r>
      <w:proofErr w:type="gramEnd"/>
      <w:r w:rsidRPr="00B5196B">
        <w:rPr>
          <w:rStyle w:val="Style13ptBold"/>
          <w:b w:val="0"/>
          <w:bCs w:val="0"/>
          <w:sz w:val="22"/>
          <w:szCs w:val="18"/>
        </w:rPr>
        <w:t xml:space="preserve"> </w:t>
      </w:r>
      <w:r w:rsidRPr="00B5196B">
        <w:rPr>
          <w:rStyle w:val="Style13ptBold"/>
          <w:b w:val="0"/>
          <w:bCs w:val="0"/>
          <w:sz w:val="22"/>
          <w:szCs w:val="18"/>
          <w:u w:val="single"/>
        </w:rPr>
        <w:t xml:space="preserve">the </w:t>
      </w:r>
      <w:r w:rsidRPr="00B5196B">
        <w:rPr>
          <w:rStyle w:val="Style13ptBold"/>
          <w:b w:val="0"/>
          <w:bCs w:val="0"/>
          <w:sz w:val="22"/>
          <w:szCs w:val="18"/>
          <w:highlight w:val="green"/>
          <w:u w:val="single"/>
        </w:rPr>
        <w:t>first time since 2014</w:t>
      </w:r>
      <w:r w:rsidRPr="00B5196B">
        <w:rPr>
          <w:rStyle w:val="Style13ptBold"/>
          <w:b w:val="0"/>
          <w:bCs w:val="0"/>
          <w:sz w:val="22"/>
          <w:szCs w:val="18"/>
          <w:u w:val="single"/>
        </w:rPr>
        <w:t xml:space="preserve">, the </w:t>
      </w:r>
      <w:r w:rsidRPr="00B5196B">
        <w:rPr>
          <w:rStyle w:val="Style13ptBold"/>
          <w:b w:val="0"/>
          <w:bCs w:val="0"/>
          <w:sz w:val="22"/>
          <w:szCs w:val="18"/>
          <w:highlight w:val="green"/>
          <w:u w:val="single"/>
        </w:rPr>
        <w:t>average IRR</w:t>
      </w:r>
      <w:r w:rsidRPr="00B5196B">
        <w:rPr>
          <w:rStyle w:val="Style13ptBold"/>
          <w:b w:val="0"/>
          <w:bCs w:val="0"/>
          <w:sz w:val="22"/>
          <w:szCs w:val="18"/>
          <w:u w:val="single"/>
        </w:rPr>
        <w:t xml:space="preserve"> has </w:t>
      </w:r>
      <w:r w:rsidRPr="00B5196B">
        <w:rPr>
          <w:rStyle w:val="Style13ptBold"/>
          <w:b w:val="0"/>
          <w:bCs w:val="0"/>
          <w:sz w:val="22"/>
          <w:szCs w:val="18"/>
          <w:highlight w:val="green"/>
          <w:u w:val="single"/>
        </w:rPr>
        <w:t>had an uptick from the previous year</w:t>
      </w:r>
      <w:r w:rsidRPr="00B5196B">
        <w:rPr>
          <w:rStyle w:val="Style13ptBold"/>
          <w:b w:val="0"/>
          <w:bCs w:val="0"/>
          <w:sz w:val="22"/>
          <w:szCs w:val="18"/>
          <w:u w:val="single"/>
        </w:rPr>
        <w:t xml:space="preserve">, showing </w:t>
      </w:r>
      <w:r w:rsidRPr="00B5196B">
        <w:rPr>
          <w:rStyle w:val="Style13ptBold"/>
          <w:b w:val="0"/>
          <w:bCs w:val="0"/>
          <w:sz w:val="22"/>
          <w:szCs w:val="18"/>
          <w:highlight w:val="green"/>
          <w:u w:val="single"/>
        </w:rPr>
        <w:t>signs of a potential reversal in the declining trend</w:t>
      </w:r>
      <w:r w:rsidRPr="00B5196B">
        <w:rPr>
          <w:rStyle w:val="Style13ptBold"/>
          <w:b w:val="0"/>
          <w:bCs w:val="0"/>
          <w:sz w:val="22"/>
          <w:szCs w:val="18"/>
        </w:rPr>
        <w:t xml:space="preserve">. </w:t>
      </w:r>
      <w:r w:rsidRPr="00B5196B">
        <w:rPr>
          <w:rStyle w:val="Style13ptBold"/>
          <w:b w:val="0"/>
          <w:bCs w:val="0"/>
          <w:sz w:val="22"/>
          <w:szCs w:val="18"/>
          <w:u w:val="single"/>
        </w:rPr>
        <w:t>In 2020, the projected internal rate of return (IRR) for the combined cohort was 2.5 per cent, 0.9 percentage points higher than in 2019</w:t>
      </w:r>
      <w:r w:rsidRPr="00B5196B">
        <w:rPr>
          <w:rStyle w:val="Style13ptBold"/>
          <w:b w:val="0"/>
          <w:bCs w:val="0"/>
          <w:sz w:val="16"/>
          <w:szCs w:val="12"/>
        </w:rPr>
        <w:t xml:space="preserve"> but 3.9 percentage points lower than in 2013. The range between top and bottom performers narrowed from 2019 and was the </w:t>
      </w:r>
      <w:proofErr w:type="gramStart"/>
      <w:r w:rsidRPr="00B5196B">
        <w:rPr>
          <w:rStyle w:val="Style13ptBold"/>
          <w:b w:val="0"/>
          <w:bCs w:val="0"/>
          <w:sz w:val="16"/>
          <w:szCs w:val="12"/>
        </w:rPr>
        <w:t>third-lowest</w:t>
      </w:r>
      <w:proofErr w:type="gramEnd"/>
      <w:r w:rsidRPr="00B5196B">
        <w:rPr>
          <w:rStyle w:val="Style13ptBold"/>
          <w:b w:val="0"/>
          <w:bCs w:val="0"/>
          <w:sz w:val="16"/>
          <w:szCs w:val="12"/>
        </w:rPr>
        <w:t xml:space="preserve"> since 2013. While ten of the 15 biopharma companies in the combined cohort improved their average IRR from 2019, all but one </w:t>
      </w:r>
      <w:proofErr w:type="gramStart"/>
      <w:r w:rsidRPr="00B5196B">
        <w:rPr>
          <w:rStyle w:val="Style13ptBold"/>
          <w:b w:val="0"/>
          <w:bCs w:val="0"/>
          <w:sz w:val="16"/>
          <w:szCs w:val="12"/>
        </w:rPr>
        <w:t>are</w:t>
      </w:r>
      <w:proofErr w:type="gramEnd"/>
      <w:r w:rsidRPr="00B5196B">
        <w:rPr>
          <w:rStyle w:val="Style13ptBold"/>
          <w:b w:val="0"/>
          <w:bCs w:val="0"/>
          <w:sz w:val="16"/>
          <w:szCs w:val="12"/>
        </w:rPr>
        <w:t xml:space="preserve"> below the industry cost of capital. The projected IRR for the original cohort in 2020 was 1.7 per cent - an increase of 1 percentage point from 2019, but a decrease of 3.1 percentage points since 2013. The </w:t>
      </w:r>
      <w:proofErr w:type="gramStart"/>
      <w:r w:rsidRPr="00B5196B">
        <w:rPr>
          <w:rStyle w:val="Style13ptBold"/>
          <w:b w:val="0"/>
          <w:bCs w:val="0"/>
          <w:sz w:val="16"/>
          <w:szCs w:val="12"/>
        </w:rPr>
        <w:t>three company</w:t>
      </w:r>
      <w:proofErr w:type="gramEnd"/>
      <w:r w:rsidRPr="00B5196B">
        <w:rPr>
          <w:rStyle w:val="Style13ptBold"/>
          <w:b w:val="0"/>
          <w:bCs w:val="0"/>
          <w:sz w:val="16"/>
          <w:szCs w:val="12"/>
        </w:rPr>
        <w:t xml:space="preserve"> extension cohort, in contrast, had a projected IRR of 6.6 per cent in 2020, up from 5.2 per cent in 2019 but well below the 17.4 per cent achieved in 2013. </w:t>
      </w:r>
    </w:p>
    <w:p w14:paraId="6F349C2B" w14:textId="77777777" w:rsidR="00203775" w:rsidRPr="00B5196B" w:rsidRDefault="00203775" w:rsidP="00203775">
      <w:pPr>
        <w:pStyle w:val="Heading4"/>
        <w:rPr>
          <w:rFonts w:ascii="Times New Roman" w:eastAsia="Times New Roman" w:hAnsi="Times New Roman" w:cs="Times New Roman"/>
          <w:sz w:val="24"/>
          <w:szCs w:val="24"/>
        </w:rPr>
      </w:pPr>
      <w:r w:rsidRPr="00B5196B">
        <w:rPr>
          <w:rFonts w:eastAsia="Times New Roman"/>
        </w:rPr>
        <w:t xml:space="preserve">High risk nature of pharmaceutical R&amp;D means patents are </w:t>
      </w:r>
      <w:r>
        <w:rPr>
          <w:rFonts w:eastAsia="Times New Roman"/>
        </w:rPr>
        <w:t>necessary to</w:t>
      </w:r>
      <w:r w:rsidRPr="00B5196B">
        <w:rPr>
          <w:rFonts w:eastAsia="Times New Roman"/>
        </w:rPr>
        <w:t xml:space="preserve"> attract investments.</w:t>
      </w:r>
    </w:p>
    <w:p w14:paraId="5057FE21" w14:textId="77777777" w:rsidR="00203775" w:rsidRPr="005529AE" w:rsidRDefault="00203775" w:rsidP="00203775">
      <w:pPr>
        <w:spacing w:after="0" w:line="240" w:lineRule="auto"/>
        <w:rPr>
          <w:rFonts w:ascii="Times New Roman" w:eastAsia="Times New Roman" w:hAnsi="Times New Roman" w:cs="Times New Roman"/>
          <w:sz w:val="24"/>
          <w:szCs w:val="24"/>
        </w:rPr>
      </w:pPr>
      <w:r w:rsidRPr="005529AE">
        <w:rPr>
          <w:rFonts w:eastAsia="Times New Roman"/>
          <w:b/>
          <w:bCs/>
          <w:color w:val="000000"/>
          <w:sz w:val="26"/>
          <w:szCs w:val="26"/>
        </w:rPr>
        <w:t xml:space="preserve">Grabowski et al 15. </w:t>
      </w:r>
      <w:r w:rsidRPr="005529AE">
        <w:rPr>
          <w:rFonts w:eastAsia="Times New Roman"/>
          <w:color w:val="000000"/>
          <w:sz w:val="16"/>
          <w:szCs w:val="16"/>
        </w:rPr>
        <w:t>[Henry G. Grabowski is a professor of economics at Duke University, in Durham, North Carolina.</w:t>
      </w:r>
    </w:p>
    <w:p w14:paraId="5ABD1007" w14:textId="77777777" w:rsidR="00203775" w:rsidRPr="00B5196B" w:rsidRDefault="00203775" w:rsidP="00203775">
      <w:pPr>
        <w:spacing w:after="0" w:line="240" w:lineRule="auto"/>
      </w:pPr>
      <w:r w:rsidRPr="005529AE">
        <w:rPr>
          <w:rFonts w:eastAsia="Times New Roman"/>
          <w:color w:val="000000"/>
          <w:sz w:val="16"/>
          <w:szCs w:val="16"/>
        </w:rPr>
        <w:t xml:space="preserve">Joseph A. </w:t>
      </w:r>
      <w:proofErr w:type="spellStart"/>
      <w:r w:rsidRPr="005529AE">
        <w:rPr>
          <w:rFonts w:eastAsia="Times New Roman"/>
          <w:color w:val="000000"/>
          <w:sz w:val="16"/>
          <w:szCs w:val="16"/>
        </w:rPr>
        <w:t>DiMasi</w:t>
      </w:r>
      <w:proofErr w:type="spellEnd"/>
      <w:r w:rsidRPr="005529AE">
        <w:rPr>
          <w:rFonts w:eastAsia="Times New Roman"/>
          <w:color w:val="000000"/>
          <w:sz w:val="16"/>
          <w:szCs w:val="16"/>
        </w:rPr>
        <w:t xml:space="preserve"> is director of economic analysis at the Tufts Center for the Study of Drug Development, Tufts University, in Boston, Massachusetts. Genia Long is a senior advisor at the Analysis Group, in Boston, Massachusetts.] February 2015. Health Affairs, vol. 34, no. 2. “The Roles </w:t>
      </w:r>
      <w:proofErr w:type="gramStart"/>
      <w:r w:rsidRPr="005529AE">
        <w:rPr>
          <w:rFonts w:eastAsia="Times New Roman"/>
          <w:color w:val="000000"/>
          <w:sz w:val="16"/>
          <w:szCs w:val="16"/>
        </w:rPr>
        <w:t>Of</w:t>
      </w:r>
      <w:proofErr w:type="gramEnd"/>
      <w:r w:rsidRPr="005529AE">
        <w:rPr>
          <w:rFonts w:eastAsia="Times New Roman"/>
          <w:color w:val="000000"/>
          <w:sz w:val="16"/>
          <w:szCs w:val="16"/>
        </w:rPr>
        <w:t xml:space="preserve"> Patents And Research And Development Incentives In Biopharmaceutical Innovation.” Accessed 16 September 2021. &lt;</w:t>
      </w:r>
      <w:hyperlink r:id="rId16" w:history="1">
        <w:r w:rsidRPr="005529AE">
          <w:rPr>
            <w:rFonts w:eastAsia="Times New Roman"/>
            <w:color w:val="1155CC"/>
            <w:sz w:val="16"/>
            <w:szCs w:val="16"/>
            <w:u w:val="single"/>
          </w:rPr>
          <w:t>https://www.healthaffairs.org/doi/10.1377/hlthaff.2014.1047</w:t>
        </w:r>
      </w:hyperlink>
      <w:r w:rsidRPr="005529AE">
        <w:rPr>
          <w:rFonts w:eastAsia="Times New Roman"/>
          <w:color w:val="000000"/>
          <w:sz w:val="16"/>
          <w:szCs w:val="16"/>
        </w:rPr>
        <w:t>&gt; //MHES</w:t>
      </w:r>
      <w:r w:rsidRPr="00B5196B">
        <w:rPr>
          <w:rFonts w:ascii="Times New Roman" w:hAnsi="Times New Roman" w:cs="Times New Roman"/>
          <w:sz w:val="24"/>
          <w:szCs w:val="24"/>
        </w:rPr>
        <w:br/>
      </w:r>
      <w:r w:rsidRPr="00B5196B">
        <w:rPr>
          <w:sz w:val="16"/>
          <w:szCs w:val="16"/>
        </w:rPr>
        <w:t>The essential rationale for patent protection for biopharmaceuticals is that long-term benefits in the form of continued future innovation by pioneer or brand-name drug manufacturers outweigh the relatively short-term restrictions on imitative cost competition associated with market exclusivity. Regardless</w:t>
      </w:r>
      <w:r w:rsidRPr="00B5196B">
        <w:t xml:space="preserve">, the entry of other branded agents remains an important source of therapeutic competition during the patent term.  </w:t>
      </w:r>
      <w:r w:rsidRPr="00B5196B">
        <w:rPr>
          <w:u w:val="single"/>
          <w:shd w:val="clear" w:color="auto" w:fill="00FF00"/>
        </w:rPr>
        <w:t>Several economic characteristics make patents</w:t>
      </w:r>
      <w:r w:rsidRPr="00B5196B">
        <w:rPr>
          <w:u w:val="single"/>
        </w:rPr>
        <w:t xml:space="preserve"> and intellectual property protection </w:t>
      </w:r>
      <w:r w:rsidRPr="00B5196B">
        <w:rPr>
          <w:u w:val="single"/>
          <w:shd w:val="clear" w:color="auto" w:fill="00FF00"/>
        </w:rPr>
        <w:t>particularly important</w:t>
      </w:r>
      <w:r w:rsidRPr="00B5196B">
        <w:rPr>
          <w:u w:val="single"/>
        </w:rPr>
        <w:t xml:space="preserve"> to innovation incentives </w:t>
      </w:r>
      <w:r w:rsidRPr="00B5196B">
        <w:rPr>
          <w:u w:val="single"/>
          <w:shd w:val="clear" w:color="auto" w:fill="00FF00"/>
        </w:rPr>
        <w:t>for the biopharmaceutical industry</w:t>
      </w:r>
      <w:r w:rsidRPr="00B5196B">
        <w:rPr>
          <w:u w:val="single"/>
        </w:rPr>
        <w:t xml:space="preserve">. 5 The </w:t>
      </w:r>
      <w:r w:rsidRPr="00B5196B">
        <w:rPr>
          <w:u w:val="single"/>
          <w:shd w:val="clear" w:color="auto" w:fill="00FF00"/>
        </w:rPr>
        <w:t>R&amp;D</w:t>
      </w:r>
      <w:r w:rsidRPr="00B5196B">
        <w:rPr>
          <w:u w:val="single"/>
        </w:rPr>
        <w:t xml:space="preserve"> process often </w:t>
      </w:r>
      <w:r w:rsidRPr="00B5196B">
        <w:rPr>
          <w:u w:val="single"/>
          <w:shd w:val="clear" w:color="auto" w:fill="00FF00"/>
        </w:rPr>
        <w:t>takes more than a decade</w:t>
      </w:r>
      <w:r w:rsidRPr="00B5196B">
        <w:rPr>
          <w:u w:val="single"/>
        </w:rPr>
        <w:t xml:space="preserve"> to complete, </w:t>
      </w:r>
      <w:r w:rsidRPr="00B5196B">
        <w:rPr>
          <w:u w:val="single"/>
          <w:shd w:val="clear" w:color="auto" w:fill="00FF00"/>
        </w:rPr>
        <w:t>and</w:t>
      </w:r>
      <w:r w:rsidRPr="00B5196B">
        <w:rPr>
          <w:u w:val="single"/>
        </w:rPr>
        <w:t xml:space="preserve"> according to a recent analysis by Joseph </w:t>
      </w:r>
      <w:proofErr w:type="spellStart"/>
      <w:r w:rsidRPr="00B5196B">
        <w:rPr>
          <w:u w:val="single"/>
        </w:rPr>
        <w:t>DiMasi</w:t>
      </w:r>
      <w:proofErr w:type="spellEnd"/>
      <w:r w:rsidRPr="00B5196B">
        <w:rPr>
          <w:u w:val="single"/>
        </w:rPr>
        <w:t xml:space="preserve"> and colleagues, per new drug approval (including failed attempts), it </w:t>
      </w:r>
      <w:r w:rsidRPr="00B5196B">
        <w:rPr>
          <w:u w:val="single"/>
          <w:shd w:val="clear" w:color="auto" w:fill="00FF00"/>
        </w:rPr>
        <w:t>involves more than a billion dollars</w:t>
      </w:r>
      <w:r w:rsidRPr="00B5196B">
        <w:rPr>
          <w:u w:val="single"/>
        </w:rPr>
        <w:t xml:space="preserve"> in out-of-pocket costs.</w:t>
      </w:r>
      <w:r w:rsidRPr="00B5196B">
        <w:t xml:space="preserve"> </w:t>
      </w:r>
      <w:r w:rsidRPr="00B5196B">
        <w:rPr>
          <w:sz w:val="16"/>
          <w:szCs w:val="16"/>
        </w:rPr>
        <w:t xml:space="preserve">6 Only approximately one in eight drug candidates survive clinical testing. </w:t>
      </w:r>
      <w:proofErr w:type="gramStart"/>
      <w:r w:rsidRPr="00B5196B">
        <w:rPr>
          <w:sz w:val="16"/>
          <w:szCs w:val="16"/>
        </w:rPr>
        <w:t xml:space="preserve">6  </w:t>
      </w:r>
      <w:r w:rsidRPr="00B5196B">
        <w:t>As</w:t>
      </w:r>
      <w:proofErr w:type="gramEnd"/>
      <w:r w:rsidRPr="00B5196B">
        <w:t xml:space="preserve"> a result of the </w:t>
      </w:r>
      <w:r w:rsidRPr="00B5196B">
        <w:rPr>
          <w:u w:val="single"/>
        </w:rPr>
        <w:t xml:space="preserve">high risks of failure and the high costs, research and development must be funded by the few successful, on-market products </w:t>
      </w:r>
      <w:r w:rsidRPr="00B5196B">
        <w:t xml:space="preserve">(the top quintile of marketed products provide the dominant share of R&amp;D returns). 7,8 </w:t>
      </w:r>
      <w:r w:rsidRPr="00B5196B">
        <w:rPr>
          <w:u w:val="single"/>
        </w:rPr>
        <w:t xml:space="preserve">Once a new drug’s patent term and any regulatory exclusivity provisions have expired, competing manufacturers are allowed to sell </w:t>
      </w:r>
      <w:r w:rsidRPr="00B5196B">
        <w:rPr>
          <w:u w:val="single"/>
          <w:shd w:val="clear" w:color="auto" w:fill="00FF00"/>
        </w:rPr>
        <w:t xml:space="preserve">generic equivalents </w:t>
      </w:r>
      <w:r w:rsidRPr="00B5196B">
        <w:rPr>
          <w:u w:val="single"/>
        </w:rPr>
        <w:t xml:space="preserve">that </w:t>
      </w:r>
      <w:r w:rsidRPr="00B5196B">
        <w:rPr>
          <w:u w:val="single"/>
          <w:shd w:val="clear" w:color="auto" w:fill="00FF00"/>
        </w:rPr>
        <w:t>require</w:t>
      </w:r>
      <w:r w:rsidRPr="00B5196B">
        <w:rPr>
          <w:u w:val="single"/>
        </w:rPr>
        <w:t xml:space="preserve"> the investment of </w:t>
      </w:r>
      <w:r w:rsidRPr="00B5196B">
        <w:rPr>
          <w:u w:val="single"/>
          <w:shd w:val="clear" w:color="auto" w:fill="00FF00"/>
        </w:rPr>
        <w:t>only several million dollars and</w:t>
      </w:r>
      <w:r w:rsidRPr="00B5196B">
        <w:rPr>
          <w:u w:val="single"/>
        </w:rPr>
        <w:t xml:space="preserve"> that </w:t>
      </w:r>
      <w:r w:rsidRPr="00B5196B">
        <w:rPr>
          <w:u w:val="single"/>
          <w:shd w:val="clear" w:color="auto" w:fill="00FF00"/>
        </w:rPr>
        <w:t>have a high likelihood of</w:t>
      </w:r>
      <w:r w:rsidRPr="00B5196B">
        <w:rPr>
          <w:u w:val="single"/>
        </w:rPr>
        <w:t xml:space="preserve"> commercial </w:t>
      </w:r>
      <w:r w:rsidRPr="00B5196B">
        <w:rPr>
          <w:u w:val="single"/>
          <w:shd w:val="clear" w:color="auto" w:fill="00FF00"/>
        </w:rPr>
        <w:t>success</w:t>
      </w:r>
      <w:r w:rsidRPr="00B5196B">
        <w:rPr>
          <w:u w:val="single"/>
        </w:rPr>
        <w:t>.</w:t>
      </w:r>
      <w:r w:rsidRPr="00B5196B">
        <w:t xml:space="preserve"> </w:t>
      </w:r>
      <w:r w:rsidRPr="00B5196B">
        <w:rPr>
          <w:u w:val="single"/>
          <w:shd w:val="clear" w:color="auto" w:fill="00FF00"/>
        </w:rPr>
        <w:t xml:space="preserve">Absent intellectual property protections </w:t>
      </w:r>
      <w:r w:rsidRPr="00B5196B">
        <w:rPr>
          <w:u w:val="single"/>
        </w:rPr>
        <w:t xml:space="preserve">that allow marketing exclusivity, </w:t>
      </w:r>
      <w:r w:rsidRPr="00B5196B">
        <w:rPr>
          <w:u w:val="single"/>
          <w:shd w:val="clear" w:color="auto" w:fill="00FF00"/>
        </w:rPr>
        <w:t>innovative firms would be unlikely to make the</w:t>
      </w:r>
      <w:r w:rsidRPr="00B5196B">
        <w:rPr>
          <w:u w:val="single"/>
        </w:rPr>
        <w:t xml:space="preserve"> costly and risky </w:t>
      </w:r>
      <w:r w:rsidRPr="00B5196B">
        <w:rPr>
          <w:u w:val="single"/>
          <w:shd w:val="clear" w:color="auto" w:fill="00FF00"/>
        </w:rPr>
        <w:t xml:space="preserve">investments needed to bring a new drug to market.  </w:t>
      </w:r>
      <w:r w:rsidRPr="00B5196B">
        <w:t xml:space="preserve">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  New products may enter the same therapeutic class with common mechanisms of action but different molecular structures (for example, different statins) or with differing mechanisms of action (such as calcium channel blockers and angiotensin receptor blockers). 9 Joseph </w:t>
      </w:r>
      <w:proofErr w:type="spellStart"/>
      <w:r w:rsidRPr="00B5196B">
        <w:t>DiMasi</w:t>
      </w:r>
      <w:proofErr w:type="spellEnd"/>
      <w:r w:rsidRPr="00B5196B">
        <w:t xml:space="preserve"> and Laura </w:t>
      </w:r>
      <w:proofErr w:type="spellStart"/>
      <w:r w:rsidRPr="00B5196B">
        <w:t>Faden</w:t>
      </w:r>
      <w:proofErr w:type="spellEnd"/>
      <w:r w:rsidRPr="00B5196B">
        <w:t xml:space="preserve"> have found that the time between a first-in-class new drug and subsequent new drugs in the same therapeutic class has been dramatically reduced, from a median of 10.2 years in the 1970s to 2.5 years in the early 2000s. 10 </w:t>
      </w:r>
      <w:r w:rsidRPr="00B5196B">
        <w:rPr>
          <w:u w:val="single"/>
        </w:rPr>
        <w:t>Drugs in the same class compete through quality and price for preferred placement on drug formularies and physicians’ choices</w:t>
      </w:r>
      <w:r w:rsidRPr="00B5196B">
        <w:t xml:space="preserve"> for patient treatment.  </w:t>
      </w:r>
      <w:r w:rsidRPr="00B5196B">
        <w:rPr>
          <w:u w:val="single"/>
        </w:rPr>
        <w:t>Patents play an essential role in the economic “ecosystem” of discovery and investment</w:t>
      </w:r>
      <w:r w:rsidRPr="00B5196B">
        <w:t xml:space="preserve"> that has developed since the 1980s. </w:t>
      </w:r>
      <w:r w:rsidRPr="00B5196B">
        <w:rPr>
          <w:u w:val="single"/>
        </w:rPr>
        <w:t xml:space="preserve">Hundreds of </w:t>
      </w:r>
      <w:r w:rsidRPr="00B5196B">
        <w:rPr>
          <w:highlight w:val="green"/>
          <w:u w:val="single"/>
        </w:rPr>
        <w:t>start-up firms</w:t>
      </w:r>
      <w:r w:rsidRPr="00B5196B">
        <w:rPr>
          <w:u w:val="single"/>
        </w:rPr>
        <w:t xml:space="preserve">, often backed </w:t>
      </w:r>
      <w:r w:rsidRPr="00B5196B">
        <w:rPr>
          <w:highlight w:val="green"/>
          <w:u w:val="single"/>
        </w:rPr>
        <w:t>by venture capital,</w:t>
      </w:r>
      <w:r w:rsidRPr="00B5196B">
        <w:rPr>
          <w:u w:val="single"/>
        </w:rPr>
        <w:t xml:space="preserve"> have been </w:t>
      </w:r>
      <w:r w:rsidRPr="00B5196B">
        <w:rPr>
          <w:highlight w:val="green"/>
          <w:u w:val="single"/>
        </w:rPr>
        <w:t>launched, and</w:t>
      </w:r>
      <w:r w:rsidRPr="00B5196B">
        <w:rPr>
          <w:u w:val="single"/>
        </w:rPr>
        <w:t xml:space="preserve"> a </w:t>
      </w:r>
      <w:r w:rsidRPr="00B5196B">
        <w:rPr>
          <w:highlight w:val="green"/>
          <w:u w:val="single"/>
        </w:rPr>
        <w:t>robust innovation market</w:t>
      </w:r>
      <w:r w:rsidRPr="00B5196B">
        <w:rPr>
          <w:u w:val="single"/>
        </w:rPr>
        <w:t xml:space="preserve"> has </w:t>
      </w:r>
      <w:r w:rsidRPr="00B5196B">
        <w:rPr>
          <w:highlight w:val="green"/>
          <w:u w:val="single"/>
        </w:rPr>
        <w:t>emerged</w:t>
      </w:r>
      <w:r w:rsidRPr="00B5196B">
        <w:t xml:space="preserve">. 11 The </w:t>
      </w:r>
      <w:r w:rsidRPr="00B5196B">
        <w:rPr>
          <w:u w:val="single"/>
          <w:shd w:val="clear" w:color="auto" w:fill="00FF00"/>
        </w:rPr>
        <w:t>value of</w:t>
      </w:r>
      <w:r w:rsidRPr="00B5196B">
        <w:rPr>
          <w:u w:val="single"/>
        </w:rPr>
        <w:t xml:space="preserve"> these </w:t>
      </w:r>
      <w:r w:rsidRPr="00B5196B">
        <w:rPr>
          <w:u w:val="single"/>
          <w:shd w:val="clear" w:color="auto" w:fill="00FF00"/>
        </w:rPr>
        <w:t>development-stage firms</w:t>
      </w:r>
      <w:r w:rsidRPr="00B5196B">
        <w:rPr>
          <w:u w:val="single"/>
        </w:rPr>
        <w:t xml:space="preserve"> is largely </w:t>
      </w:r>
      <w:r w:rsidRPr="00B5196B">
        <w:rPr>
          <w:u w:val="single"/>
          <w:shd w:val="clear" w:color="auto" w:fill="00FF00"/>
        </w:rPr>
        <w:t>determined by</w:t>
      </w:r>
      <w:r w:rsidRPr="00B5196B">
        <w:rPr>
          <w:u w:val="single"/>
        </w:rPr>
        <w:t xml:space="preserve"> their proprietary technologies and the </w:t>
      </w:r>
      <w:r w:rsidRPr="00B5196B">
        <w:rPr>
          <w:u w:val="single"/>
          <w:shd w:val="clear" w:color="auto" w:fill="00FF00"/>
        </w:rPr>
        <w:t>candidate drugs</w:t>
      </w:r>
      <w:r w:rsidRPr="00B5196B">
        <w:rPr>
          <w:u w:val="single"/>
        </w:rPr>
        <w:t xml:space="preserve"> </w:t>
      </w:r>
      <w:r w:rsidRPr="00B5196B">
        <w:t xml:space="preserve">they have in development. </w:t>
      </w:r>
      <w:r w:rsidRPr="00B5196B">
        <w:rPr>
          <w:u w:val="single"/>
        </w:rPr>
        <w:t>As a result, the</w:t>
      </w:r>
      <w:r w:rsidRPr="00B5196B">
        <w:rPr>
          <w:u w:val="single"/>
          <w:shd w:val="clear" w:color="auto" w:fill="00FF00"/>
        </w:rPr>
        <w:t xml:space="preserve"> strength of i</w:t>
      </w:r>
      <w:r w:rsidRPr="00B5196B">
        <w:rPr>
          <w:u w:val="single"/>
        </w:rPr>
        <w:t xml:space="preserve">ntellectual </w:t>
      </w:r>
      <w:r w:rsidRPr="00B5196B">
        <w:rPr>
          <w:u w:val="single"/>
          <w:shd w:val="clear" w:color="auto" w:fill="00FF00"/>
        </w:rPr>
        <w:t>p</w:t>
      </w:r>
      <w:r w:rsidRPr="00B5196B">
        <w:rPr>
          <w:u w:val="single"/>
        </w:rPr>
        <w:t xml:space="preserve">roperty protection </w:t>
      </w:r>
      <w:r w:rsidRPr="00B5196B">
        <w:rPr>
          <w:u w:val="single"/>
          <w:shd w:val="clear" w:color="auto" w:fill="00FF00"/>
        </w:rPr>
        <w:t>plays a key role</w:t>
      </w:r>
      <w:r w:rsidRPr="00B5196B">
        <w:rPr>
          <w:u w:val="single"/>
        </w:rPr>
        <w:t xml:space="preserve"> in funding and partnership opportunities for such firms</w:t>
      </w:r>
      <w:r w:rsidRPr="00B5196B">
        <w:t>.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 </w:t>
      </w:r>
    </w:p>
    <w:p w14:paraId="221CC6CB" w14:textId="77777777" w:rsidR="00203775" w:rsidRPr="00B5196B" w:rsidRDefault="00203775" w:rsidP="00203775"/>
    <w:p w14:paraId="450322F3" w14:textId="77777777" w:rsidR="00203775" w:rsidRDefault="00203775" w:rsidP="00203775">
      <w:pPr>
        <w:rPr>
          <w:rStyle w:val="Style13ptBold"/>
        </w:rPr>
      </w:pPr>
      <w:r>
        <w:rPr>
          <w:rStyle w:val="Style13ptBold"/>
        </w:rPr>
        <w:t>Fiscal incentives key to preparedness against emerging threats—bioterror, antimicrobial resistance, and new infectious diseases.</w:t>
      </w:r>
    </w:p>
    <w:p w14:paraId="2460AFE0" w14:textId="77777777" w:rsidR="00203775" w:rsidRPr="00B5196B" w:rsidRDefault="00203775" w:rsidP="00203775">
      <w:pPr>
        <w:rPr>
          <w:sz w:val="16"/>
          <w:szCs w:val="16"/>
        </w:rPr>
      </w:pPr>
      <w:r w:rsidRPr="00B5196B">
        <w:rPr>
          <w:rStyle w:val="Style13ptBold"/>
        </w:rPr>
        <w:t xml:space="preserve">Marjanovic PhD and </w:t>
      </w:r>
      <w:proofErr w:type="spellStart"/>
      <w:r w:rsidRPr="00B5196B">
        <w:rPr>
          <w:rStyle w:val="Style13ptBold"/>
        </w:rPr>
        <w:t>Feijao</w:t>
      </w:r>
      <w:proofErr w:type="spellEnd"/>
      <w:r w:rsidRPr="00B5196B">
        <w:rPr>
          <w:rStyle w:val="Style13ptBold"/>
        </w:rPr>
        <w:t xml:space="preserve"> PhD 20.</w:t>
      </w:r>
      <w:r w:rsidRPr="00B5196B">
        <w:rPr>
          <w:sz w:val="24"/>
          <w:szCs w:val="24"/>
        </w:rPr>
        <w:t xml:space="preserve"> </w:t>
      </w:r>
      <w:r w:rsidRPr="00B5196B">
        <w:rPr>
          <w:sz w:val="16"/>
          <w:szCs w:val="16"/>
        </w:rPr>
        <w:t xml:space="preserve">[Sonja Marjanovic directs RAND Europe’s portfolio of research in the field of healthcare innovation, </w:t>
      </w:r>
      <w:proofErr w:type="gramStart"/>
      <w:r w:rsidRPr="00B5196B">
        <w:rPr>
          <w:sz w:val="16"/>
          <w:szCs w:val="16"/>
        </w:rPr>
        <w:t>industry</w:t>
      </w:r>
      <w:proofErr w:type="gramEnd"/>
      <w:r w:rsidRPr="00B5196B">
        <w:rPr>
          <w:sz w:val="16"/>
          <w:szCs w:val="16"/>
        </w:rPr>
        <w:t xml:space="preserve"> and policy. Her work provides decisionmakers with evidence and insights to support innovation and improvement in healthcare systems, and to support the translation of innovation into societal benefits for healthcare services and population health. Carolina </w:t>
      </w:r>
      <w:proofErr w:type="spellStart"/>
      <w:r w:rsidRPr="00B5196B">
        <w:rPr>
          <w:sz w:val="16"/>
          <w:szCs w:val="16"/>
        </w:rPr>
        <w:t>Feijao</w:t>
      </w:r>
      <w:proofErr w:type="spellEnd"/>
      <w:r w:rsidRPr="00B5196B">
        <w:rPr>
          <w:sz w:val="16"/>
          <w:szCs w:val="16"/>
        </w:rPr>
        <w:t xml:space="preserve"> is an analyst working in the areas of science and emerging technology at RAND Europe. Previously, she worked for Frontiers, an Open Access scientific publisher, where she led the launch of and managed three peer-reviewed journals: Sustainable Food Systems, Forests and Global Change and Sustainable Cities. She gained experience in policy making through a placement at DEFRA and she has been a research associate for </w:t>
      </w:r>
      <w:proofErr w:type="spellStart"/>
      <w:r w:rsidRPr="00B5196B">
        <w:rPr>
          <w:sz w:val="16"/>
          <w:szCs w:val="16"/>
        </w:rPr>
        <w:t>GenPol</w:t>
      </w:r>
      <w:proofErr w:type="spellEnd"/>
      <w:r w:rsidRPr="00B5196B">
        <w:rPr>
          <w:sz w:val="16"/>
          <w:szCs w:val="16"/>
        </w:rPr>
        <w:t xml:space="preserve">, a Cambridge-based think tank focusing on gender equality issues. She also participated in the Management of Technology &amp; Innovation </w:t>
      </w:r>
      <w:proofErr w:type="spellStart"/>
      <w:r w:rsidRPr="00B5196B">
        <w:rPr>
          <w:sz w:val="16"/>
          <w:szCs w:val="16"/>
        </w:rPr>
        <w:t>Programme</w:t>
      </w:r>
      <w:proofErr w:type="spellEnd"/>
      <w:r w:rsidRPr="00B5196B">
        <w:rPr>
          <w:sz w:val="16"/>
          <w:szCs w:val="16"/>
        </w:rPr>
        <w:t xml:space="preserve"> at Cambridge Judge Business School and carried out consulting projects ranging from market entry strategies for a plant breeding company to pitching a business proposal on innovative wound dressing products.] 2020. RAND Corporation. “Pharmaceutical Innovation for Infectious Disease Management: From Troubleshooting to Sustainable Models of Engagement.” Accessed 19 September 2021. &lt;https://www.rand.org/content/dam/rand/pubs/perspectives/PEA400/PEA407-1/RAND_PEA407-1.pdf&gt; //MHES</w:t>
      </w:r>
    </w:p>
    <w:p w14:paraId="2C47F7EC" w14:textId="77777777" w:rsidR="00203775" w:rsidRDefault="00203775" w:rsidP="00203775">
      <w:pPr>
        <w:rPr>
          <w:sz w:val="16"/>
          <w:szCs w:val="16"/>
        </w:rPr>
      </w:pPr>
      <w:r w:rsidRPr="00B5196B">
        <w:rPr>
          <w:sz w:val="16"/>
          <w:szCs w:val="16"/>
        </w:rPr>
        <w:t xml:space="preserve">Pharma is </w:t>
      </w:r>
      <w:proofErr w:type="spellStart"/>
      <w:r w:rsidRPr="00B5196B">
        <w:rPr>
          <w:sz w:val="16"/>
          <w:szCs w:val="16"/>
        </w:rPr>
        <w:t>mobilising</w:t>
      </w:r>
      <w:proofErr w:type="spellEnd"/>
      <w:r w:rsidRPr="00B5196B">
        <w:rPr>
          <w:sz w:val="16"/>
          <w:szCs w:val="16"/>
        </w:rPr>
        <w:t xml:space="preserve"> substantial efforts to rise to the COVID-19 challenge at hand. However</w:t>
      </w:r>
      <w:r w:rsidRPr="00B5196B">
        <w:t xml:space="preserve">, </w:t>
      </w:r>
      <w:r w:rsidRPr="00B5196B">
        <w:rPr>
          <w:highlight w:val="green"/>
          <w:u w:val="single"/>
        </w:rPr>
        <w:t>we need to consider how</w:t>
      </w:r>
      <w:r w:rsidRPr="00B5196B">
        <w:rPr>
          <w:u w:val="single"/>
        </w:rPr>
        <w:t xml:space="preserve"> pharmaceutical </w:t>
      </w:r>
      <w:r w:rsidRPr="00B5196B">
        <w:rPr>
          <w:highlight w:val="green"/>
          <w:u w:val="single"/>
        </w:rPr>
        <w:t>innovation</w:t>
      </w:r>
      <w:r w:rsidRPr="00B5196B">
        <w:rPr>
          <w:u w:val="single"/>
        </w:rPr>
        <w:t xml:space="preserve"> for responding to emerging infectious diseases </w:t>
      </w:r>
      <w:r w:rsidRPr="00B5196B">
        <w:rPr>
          <w:highlight w:val="green"/>
          <w:u w:val="single"/>
        </w:rPr>
        <w:t>can</w:t>
      </w:r>
      <w:r w:rsidRPr="00B5196B">
        <w:rPr>
          <w:u w:val="single"/>
        </w:rPr>
        <w:t xml:space="preserve"> best </w:t>
      </w:r>
      <w:r w:rsidRPr="00B5196B">
        <w:rPr>
          <w:highlight w:val="green"/>
          <w:u w:val="single"/>
        </w:rPr>
        <w:t>be enabled beyond the current crisis</w:t>
      </w:r>
      <w:r w:rsidRPr="00B5196B">
        <w:t xml:space="preserve">. </w:t>
      </w:r>
      <w:r w:rsidRPr="00B5196B">
        <w:rPr>
          <w:highlight w:val="green"/>
          <w:u w:val="single"/>
        </w:rPr>
        <w:t>Many public health threats</w:t>
      </w:r>
      <w:r w:rsidRPr="00B5196B">
        <w:rPr>
          <w:u w:val="single"/>
        </w:rPr>
        <w:t xml:space="preserve"> (including those associated with other </w:t>
      </w:r>
      <w:r w:rsidRPr="00B5196B">
        <w:rPr>
          <w:highlight w:val="green"/>
          <w:u w:val="single"/>
        </w:rPr>
        <w:t>infectious diseases, bioterrorism</w:t>
      </w:r>
      <w:r w:rsidRPr="00B5196B">
        <w:rPr>
          <w:u w:val="single"/>
        </w:rPr>
        <w:t xml:space="preserve"> agents and </w:t>
      </w:r>
      <w:r w:rsidRPr="00B5196B">
        <w:rPr>
          <w:highlight w:val="green"/>
          <w:u w:val="single"/>
        </w:rPr>
        <w:t>antimicrobial resistance</w:t>
      </w:r>
      <w:r w:rsidRPr="00B5196B">
        <w:rPr>
          <w:u w:val="single"/>
        </w:rPr>
        <w:t xml:space="preserve">) are </w:t>
      </w:r>
      <w:r w:rsidRPr="00B5196B">
        <w:rPr>
          <w:highlight w:val="green"/>
          <w:u w:val="single"/>
        </w:rPr>
        <w:t>urgently in need of pharmaceutical innovation</w:t>
      </w:r>
      <w:r w:rsidRPr="00B5196B">
        <w:rPr>
          <w:u w:val="single"/>
        </w:rPr>
        <w:t>,</w:t>
      </w:r>
      <w:r w:rsidRPr="00B5196B">
        <w:t xml:space="preserve"> even if their impacts are not as visible to society as COVID-19 is in the immediate term</w:t>
      </w:r>
      <w:r w:rsidRPr="00B5196B">
        <w:rPr>
          <w:sz w:val="16"/>
          <w:szCs w:val="16"/>
        </w:rPr>
        <w:t>.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w:t>
      </w:r>
      <w:r w:rsidRPr="00B5196B">
        <w:rPr>
          <w:sz w:val="16"/>
          <w:szCs w:val="16"/>
          <w:u w:val="single"/>
        </w:rPr>
        <w:t xml:space="preserve">, </w:t>
      </w:r>
      <w:r w:rsidRPr="00B5196B">
        <w:rPr>
          <w:u w:val="single"/>
        </w:rPr>
        <w:t>levels of</w:t>
      </w:r>
      <w:r w:rsidRPr="00B5196B">
        <w:t xml:space="preserve"> </w:t>
      </w:r>
      <w:r w:rsidRPr="00B5196B">
        <w:rPr>
          <w:highlight w:val="green"/>
          <w:u w:val="single"/>
        </w:rPr>
        <w:t>activity in response to</w:t>
      </w:r>
      <w:r w:rsidRPr="00B5196B">
        <w:rPr>
          <w:u w:val="single"/>
        </w:rPr>
        <w:t xml:space="preserve"> the threat of </w:t>
      </w:r>
      <w:r w:rsidRPr="00B5196B">
        <w:rPr>
          <w:highlight w:val="green"/>
          <w:u w:val="single"/>
        </w:rPr>
        <w:t>a</w:t>
      </w:r>
      <w:r w:rsidRPr="00B5196B">
        <w:rPr>
          <w:u w:val="single"/>
        </w:rPr>
        <w:t>nti</w:t>
      </w:r>
      <w:r w:rsidRPr="00B5196B">
        <w:rPr>
          <w:highlight w:val="green"/>
          <w:u w:val="single"/>
        </w:rPr>
        <w:t>m</w:t>
      </w:r>
      <w:r w:rsidRPr="00B5196B">
        <w:rPr>
          <w:u w:val="single"/>
        </w:rPr>
        <w:t xml:space="preserve">icrobial </w:t>
      </w:r>
      <w:r w:rsidRPr="00B5196B">
        <w:rPr>
          <w:highlight w:val="green"/>
          <w:u w:val="single"/>
        </w:rPr>
        <w:t>r</w:t>
      </w:r>
      <w:r w:rsidRPr="00B5196B">
        <w:rPr>
          <w:u w:val="single"/>
        </w:rPr>
        <w:t xml:space="preserve">esistance are still </w:t>
      </w:r>
      <w:r w:rsidRPr="00B5196B">
        <w:rPr>
          <w:highlight w:val="green"/>
          <w:u w:val="single"/>
        </w:rPr>
        <w:t>low</w:t>
      </w:r>
      <w:r w:rsidRPr="00B5196B">
        <w:rPr>
          <w:sz w:val="16"/>
          <w:szCs w:val="16"/>
        </w:rPr>
        <w:t xml:space="preserve">.12 There are important policy questions as to whether – and how – industry could engage with such public health threats to an even greater extent under improved innovation conditions. 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industry efforts. Many </w:t>
      </w:r>
      <w:r w:rsidRPr="00B5196B">
        <w:rPr>
          <w:u w:val="single"/>
        </w:rPr>
        <w:t xml:space="preserve">other infectious disease </w:t>
      </w:r>
      <w:r w:rsidRPr="00B5196B">
        <w:rPr>
          <w:highlight w:val="green"/>
          <w:u w:val="single"/>
        </w:rPr>
        <w:t>threats may not manifest as crises in the short term</w:t>
      </w:r>
      <w:r w:rsidRPr="00B5196B">
        <w:rPr>
          <w:u w:val="single"/>
        </w:rPr>
        <w:t xml:space="preserve"> and in the same way as COVID-19, </w:t>
      </w:r>
      <w:r w:rsidRPr="00B5196B">
        <w:rPr>
          <w:highlight w:val="green"/>
          <w:u w:val="single"/>
        </w:rPr>
        <w:t>but</w:t>
      </w:r>
      <w:r w:rsidRPr="00B5196B">
        <w:rPr>
          <w:u w:val="single"/>
        </w:rPr>
        <w:t xml:space="preserve"> they </w:t>
      </w:r>
      <w:r w:rsidRPr="00B5196B">
        <w:rPr>
          <w:highlight w:val="green"/>
          <w:u w:val="single"/>
        </w:rPr>
        <w:t>could</w:t>
      </w:r>
      <w:r w:rsidRPr="00B5196B">
        <w:rPr>
          <w:u w:val="single"/>
        </w:rPr>
        <w:t xml:space="preserve"> nevertheless </w:t>
      </w:r>
      <w:r w:rsidRPr="00B5196B">
        <w:rPr>
          <w:highlight w:val="green"/>
          <w:u w:val="single"/>
        </w:rPr>
        <w:t>escalate</w:t>
      </w:r>
      <w:r w:rsidRPr="00B5196B">
        <w:t xml:space="preserve">. </w:t>
      </w:r>
      <w:r w:rsidRPr="00B5196B">
        <w:rPr>
          <w:sz w:val="16"/>
          <w:szCs w:val="16"/>
        </w:rPr>
        <w:t xml:space="preserve">They are not considered to be crises from a </w:t>
      </w:r>
      <w:proofErr w:type="gramStart"/>
      <w:r w:rsidRPr="00B5196B">
        <w:rPr>
          <w:sz w:val="16"/>
          <w:szCs w:val="16"/>
        </w:rPr>
        <w:t>short term</w:t>
      </w:r>
      <w:proofErr w:type="gramEnd"/>
      <w:r w:rsidRPr="00B5196B">
        <w:rPr>
          <w:sz w:val="16"/>
          <w:szCs w:val="16"/>
        </w:rPr>
        <w:t xml:space="preserve"> perspective because they are contained to specific regions and affect fewer people at present – or are re-emerging (e.g. Ebola) – or their impacts have not yet </w:t>
      </w:r>
      <w:proofErr w:type="spellStart"/>
      <w:r w:rsidRPr="00B5196B">
        <w:rPr>
          <w:sz w:val="16"/>
          <w:szCs w:val="16"/>
        </w:rPr>
        <w:t>materialised</w:t>
      </w:r>
      <w:proofErr w:type="spellEnd"/>
      <w:r w:rsidRPr="00B5196B">
        <w:rPr>
          <w:sz w:val="16"/>
          <w:szCs w:val="16"/>
        </w:rPr>
        <w:t xml:space="preserve"> at a scale that would qualify as an immediate crisis (e.g. growing risks of antimicrobial resistance to some infectious pathogens). However, such diseases and issues are </w:t>
      </w:r>
      <w:proofErr w:type="spellStart"/>
      <w:r w:rsidRPr="00B5196B">
        <w:rPr>
          <w:sz w:val="16"/>
          <w:szCs w:val="16"/>
        </w:rPr>
        <w:t>recognised</w:t>
      </w:r>
      <w:proofErr w:type="spellEnd"/>
      <w:r w:rsidRPr="00B5196B">
        <w:rPr>
          <w:sz w:val="16"/>
          <w:szCs w:val="16"/>
        </w:rPr>
        <w:t xml:space="preserve"> as global threats that could become crises in the future.13 The emerging threats raise important policy questions about how government and the pharmaceutical industry can work together to ensure that pharmaceutical industry innovation is </w:t>
      </w:r>
      <w:proofErr w:type="spellStart"/>
      <w:r w:rsidRPr="00B5196B">
        <w:rPr>
          <w:sz w:val="16"/>
          <w:szCs w:val="16"/>
        </w:rPr>
        <w:t>incentivised</w:t>
      </w:r>
      <w:proofErr w:type="spellEnd"/>
      <w:r w:rsidRPr="00B5196B">
        <w:rPr>
          <w:sz w:val="16"/>
          <w:szCs w:val="16"/>
        </w:rPr>
        <w:t xml:space="preserve"> sustainably and at scale. This is important to help mitigate against current and emerging threats becoming crises further down the line. At present, </w:t>
      </w:r>
      <w:r w:rsidRPr="00B5196B">
        <w:t xml:space="preserve">there are </w:t>
      </w:r>
      <w:r w:rsidRPr="00B5196B">
        <w:rPr>
          <w:u w:val="single"/>
        </w:rPr>
        <w:t>no clear and specific criteria to determine when a disease can trigger the types of healthcare-innovation-related policy actions that have been deployed in response to the COVID-19 crisis</w:t>
      </w:r>
      <w:r w:rsidRPr="00B5196B">
        <w:rPr>
          <w:sz w:val="16"/>
          <w:szCs w:val="16"/>
        </w:rPr>
        <w:t xml:space="preserve">. For example, this applies to criteria for securing financial resources for innovation-related activities, reforming regulation to accelerate trials and regulatory approval processes, and securing reimbursement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B5196B">
        <w:rPr>
          <w:sz w:val="16"/>
          <w:szCs w:val="16"/>
        </w:rPr>
        <w:t>in order to</w:t>
      </w:r>
      <w:proofErr w:type="gramEnd"/>
      <w:r w:rsidRPr="00B5196B">
        <w:rPr>
          <w:sz w:val="16"/>
          <w:szCs w:val="16"/>
        </w:rPr>
        <w:t xml:space="preserve"> prevent future global calamities. A crisis and ‘emergency mode’ response may be inevitable for some diseases, but more can be done to mitigate against the need for such a response – especially in cases where emerging threats and their consequences can be foreseen and are known to be a risk. </w:t>
      </w:r>
      <w:r w:rsidRPr="00B5196B">
        <w:rPr>
          <w:u w:val="single"/>
        </w:rPr>
        <w:t>We need to</w:t>
      </w:r>
      <w:r w:rsidRPr="00B5196B">
        <w:t xml:space="preserve"> anticipate and </w:t>
      </w:r>
      <w:r w:rsidRPr="00B5196B">
        <w:rPr>
          <w:u w:val="single"/>
        </w:rPr>
        <w:t xml:space="preserve">act now in terms of how we plan and </w:t>
      </w:r>
      <w:proofErr w:type="spellStart"/>
      <w:r w:rsidRPr="00B5196B">
        <w:rPr>
          <w:u w:val="single"/>
        </w:rPr>
        <w:t>incentivise</w:t>
      </w:r>
      <w:proofErr w:type="spellEnd"/>
      <w:r w:rsidRPr="00B5196B">
        <w:rPr>
          <w:u w:val="single"/>
        </w:rPr>
        <w:t xml:space="preserve"> better for the future</w:t>
      </w:r>
      <w:r w:rsidRPr="00B5196B">
        <w:rPr>
          <w:sz w:val="16"/>
          <w:szCs w:val="16"/>
        </w:rPr>
        <w:t xml:space="preserve">, and how we distinguish between different types of infectious disease threats and phases in framing incentives and regulation. </w:t>
      </w:r>
      <w:r w:rsidRPr="00B5196B">
        <w:rPr>
          <w:u w:val="single"/>
        </w:rPr>
        <w:t xml:space="preserve">Innovative </w:t>
      </w:r>
      <w:r w:rsidRPr="009B2AF0">
        <w:rPr>
          <w:highlight w:val="green"/>
          <w:u w:val="single"/>
        </w:rPr>
        <w:t>financial instruments</w:t>
      </w:r>
      <w:r w:rsidRPr="00B5196B">
        <w:rPr>
          <w:u w:val="single"/>
        </w:rPr>
        <w:t xml:space="preserve"> must be </w:t>
      </w:r>
      <w:r w:rsidRPr="009B2AF0">
        <w:rPr>
          <w:highlight w:val="green"/>
          <w:u w:val="single"/>
        </w:rPr>
        <w:t>integral to any</w:t>
      </w:r>
      <w:r w:rsidRPr="00B5196B">
        <w:rPr>
          <w:u w:val="single"/>
        </w:rPr>
        <w:t xml:space="preserve"> </w:t>
      </w:r>
      <w:r w:rsidRPr="009B2AF0">
        <w:rPr>
          <w:highlight w:val="green"/>
          <w:u w:val="single"/>
        </w:rPr>
        <w:t>sustainable</w:t>
      </w:r>
      <w:r w:rsidRPr="00B5196B">
        <w:rPr>
          <w:u w:val="single"/>
        </w:rPr>
        <w:t xml:space="preserve"> </w:t>
      </w:r>
      <w:r w:rsidRPr="00B5196B">
        <w:t xml:space="preserve">and scalable </w:t>
      </w:r>
      <w:r w:rsidRPr="00B5196B">
        <w:rPr>
          <w:u w:val="single"/>
        </w:rPr>
        <w:t xml:space="preserve">approach </w:t>
      </w:r>
      <w:r w:rsidRPr="009B2AF0">
        <w:rPr>
          <w:highlight w:val="green"/>
          <w:u w:val="single"/>
        </w:rPr>
        <w:t xml:space="preserve">to </w:t>
      </w:r>
      <w:proofErr w:type="spellStart"/>
      <w:r w:rsidRPr="009B2AF0">
        <w:rPr>
          <w:highlight w:val="green"/>
          <w:u w:val="single"/>
        </w:rPr>
        <w:t>incentivising</w:t>
      </w:r>
      <w:proofErr w:type="spellEnd"/>
      <w:r w:rsidRPr="009B2AF0">
        <w:rPr>
          <w:highlight w:val="green"/>
          <w:u w:val="single"/>
        </w:rPr>
        <w:t xml:space="preserve"> </w:t>
      </w:r>
      <w:r w:rsidRPr="009B2AF0">
        <w:rPr>
          <w:u w:val="single"/>
        </w:rPr>
        <w:t xml:space="preserve">pharmaceutical </w:t>
      </w:r>
      <w:r w:rsidRPr="009B2AF0">
        <w:rPr>
          <w:highlight w:val="green"/>
          <w:u w:val="single"/>
        </w:rPr>
        <w:t>innovation for</w:t>
      </w:r>
      <w:r w:rsidRPr="00B5196B">
        <w:rPr>
          <w:u w:val="single"/>
        </w:rPr>
        <w:t xml:space="preserve"> tackling </w:t>
      </w:r>
      <w:r w:rsidRPr="009B2AF0">
        <w:rPr>
          <w:highlight w:val="green"/>
          <w:u w:val="single"/>
        </w:rPr>
        <w:t>emerging threats</w:t>
      </w:r>
      <w:r w:rsidRPr="00B5196B">
        <w:t xml:space="preserve"> to public health from infectious diseases</w:t>
      </w:r>
      <w:r w:rsidRPr="00B5196B">
        <w:rPr>
          <w:sz w:val="16"/>
          <w:szCs w:val="16"/>
        </w:rPr>
        <w:t xml:space="preserve"> The pharmaceutical industry has a responsibility to both its shareholders and to society at large</w:t>
      </w:r>
      <w:r w:rsidRPr="00B5196B">
        <w:t xml:space="preserve">. </w:t>
      </w:r>
      <w:proofErr w:type="spellStart"/>
      <w:r w:rsidRPr="009B2AF0">
        <w:rPr>
          <w:highlight w:val="green"/>
          <w:u w:val="single"/>
        </w:rPr>
        <w:t>Incentivising</w:t>
      </w:r>
      <w:proofErr w:type="spellEnd"/>
      <w:r w:rsidRPr="00B5196B">
        <w:rPr>
          <w:u w:val="single"/>
        </w:rPr>
        <w:t xml:space="preserve"> the pharmaceutical industry to innovate solely </w:t>
      </w:r>
      <w:r w:rsidRPr="009B2AF0">
        <w:rPr>
          <w:highlight w:val="green"/>
          <w:u w:val="single"/>
        </w:rPr>
        <w:t>on the grounds of being</w:t>
      </w:r>
      <w:r w:rsidRPr="00B5196B">
        <w:rPr>
          <w:u w:val="single"/>
        </w:rPr>
        <w:t xml:space="preserve"> a </w:t>
      </w:r>
      <w:r w:rsidRPr="009B2AF0">
        <w:rPr>
          <w:highlight w:val="green"/>
          <w:u w:val="single"/>
        </w:rPr>
        <w:t>socially responsible</w:t>
      </w:r>
      <w:r w:rsidRPr="00B5196B">
        <w:rPr>
          <w:u w:val="single"/>
        </w:rPr>
        <w:t xml:space="preserve"> sector </w:t>
      </w:r>
      <w:r w:rsidRPr="009B2AF0">
        <w:rPr>
          <w:highlight w:val="green"/>
          <w:u w:val="single"/>
        </w:rPr>
        <w:t>is unlikely to lead to</w:t>
      </w:r>
      <w:r w:rsidRPr="00B5196B">
        <w:rPr>
          <w:u w:val="single"/>
        </w:rPr>
        <w:t xml:space="preserve"> a </w:t>
      </w:r>
      <w:r w:rsidRPr="009B2AF0">
        <w:rPr>
          <w:highlight w:val="green"/>
          <w:u w:val="single"/>
        </w:rPr>
        <w:t>sustainable</w:t>
      </w:r>
      <w:r w:rsidRPr="00B5196B">
        <w:rPr>
          <w:u w:val="single"/>
        </w:rPr>
        <w:t xml:space="preserve"> and scalable approach for </w:t>
      </w:r>
      <w:r w:rsidRPr="009B2AF0">
        <w:rPr>
          <w:highlight w:val="green"/>
          <w:u w:val="single"/>
        </w:rPr>
        <w:t>innovating</w:t>
      </w:r>
      <w:r w:rsidRPr="00B5196B">
        <w:rPr>
          <w:u w:val="single"/>
        </w:rPr>
        <w:t xml:space="preserve"> in response to emerging infectious disease threats</w:t>
      </w:r>
      <w:r w:rsidRPr="00B5196B">
        <w:rPr>
          <w:sz w:val="16"/>
          <w:szCs w:val="16"/>
          <w:u w:val="single"/>
        </w:rPr>
        <w:t xml:space="preserve">. </w:t>
      </w:r>
      <w:r w:rsidRPr="00B5196B">
        <w:rPr>
          <w:u w:val="single"/>
        </w:rPr>
        <w:t>There are also potential challenges to the types of innovation</w:t>
      </w:r>
      <w:r w:rsidRPr="00B5196B">
        <w:t xml:space="preserve"> </w:t>
      </w:r>
      <w:r w:rsidRPr="00B5196B">
        <w:rPr>
          <w:sz w:val="16"/>
          <w:szCs w:val="16"/>
        </w:rPr>
        <w:t>(</w:t>
      </w:r>
      <w:proofErr w:type="gramStart"/>
      <w:r w:rsidRPr="00B5196B">
        <w:rPr>
          <w:sz w:val="16"/>
          <w:szCs w:val="16"/>
        </w:rPr>
        <w:t>i.e.</w:t>
      </w:r>
      <w:proofErr w:type="gramEnd"/>
      <w:r w:rsidRPr="00B5196B">
        <w:rPr>
          <w:sz w:val="16"/>
          <w:szCs w:val="16"/>
        </w:rPr>
        <w:t xml:space="preserve"> how radical or incremental) a reliance on incentives rooted solely in a social responsibility argument can lead to. Donating existing compounds for testing is important, but it is different to at-scale, industry-wide intensive investment in R&amp;D geared at developing highly innovative diagnostics, </w:t>
      </w:r>
      <w:proofErr w:type="gramStart"/>
      <w:r w:rsidRPr="00B5196B">
        <w:rPr>
          <w:sz w:val="16"/>
          <w:szCs w:val="16"/>
        </w:rPr>
        <w:t>medicines</w:t>
      </w:r>
      <w:proofErr w:type="gramEnd"/>
      <w:r w:rsidRPr="00B5196B">
        <w:rPr>
          <w:sz w:val="16"/>
          <w:szCs w:val="16"/>
        </w:rPr>
        <w:t xml:space="preserve"> and vaccines. Even in the case of COVID-19, there are significant differences in the scale of innovative activity that focuses on repurposing existing products and technologies – for example, through testing existing antiviral compounds for potential therapeutic value – and more radically innovative R&amp;D efforts aimed at developing something that acts on the COVID-19 virus in fundamentally novel ways. </w:t>
      </w:r>
    </w:p>
    <w:p w14:paraId="5FFEE084" w14:textId="77777777" w:rsidR="00203775" w:rsidRPr="00B5196B" w:rsidRDefault="00203775" w:rsidP="00203775">
      <w:pPr>
        <w:rPr>
          <w:sz w:val="16"/>
          <w:szCs w:val="16"/>
        </w:rPr>
      </w:pPr>
    </w:p>
    <w:p w14:paraId="4FF8023E" w14:textId="77777777" w:rsidR="00203775" w:rsidRPr="00B5445D" w:rsidRDefault="00203775" w:rsidP="00203775">
      <w:pPr>
        <w:pStyle w:val="Heading4"/>
      </w:pPr>
      <w:r>
        <w:t>Bioengineered diseases cause extinction.</w:t>
      </w:r>
    </w:p>
    <w:p w14:paraId="787AD9A4" w14:textId="77777777" w:rsidR="00203775" w:rsidRPr="00131F53" w:rsidRDefault="00203775" w:rsidP="00203775">
      <w:r w:rsidRPr="00DD468C">
        <w:rPr>
          <w:rStyle w:val="Style13ptBold"/>
        </w:rPr>
        <w:t>Millett</w:t>
      </w:r>
      <w:r>
        <w:rPr>
          <w:rStyle w:val="Style13ptBold"/>
        </w:rPr>
        <w:t>/Snyder-Beattie</w:t>
      </w:r>
      <w:r w:rsidRPr="00DD468C">
        <w:rPr>
          <w:rStyle w:val="Style13ptBold"/>
        </w:rPr>
        <w:t xml:space="preserve"> </w:t>
      </w:r>
      <w:r w:rsidRPr="00B5445D">
        <w:rPr>
          <w:rStyle w:val="Style13ptBold"/>
        </w:rPr>
        <w:t>17</w:t>
      </w:r>
      <w:r>
        <w:rPr>
          <w:rStyle w:val="Style13ptBold"/>
          <w:b w:val="0"/>
          <w:bCs w:val="0"/>
        </w:rPr>
        <w:t xml:space="preserve"> [</w:t>
      </w:r>
      <w:r w:rsidRPr="00B5445D">
        <w:t>Piers</w:t>
      </w:r>
      <w:r>
        <w:t xml:space="preserve"> Millet is a </w:t>
      </w:r>
      <w:r w:rsidRPr="00131F53">
        <w:t>Consultant for the World Health Organization, PhD in International Relations and Affairs, University of Bradford, Andrew Snyder-Beattie</w:t>
      </w:r>
      <w:r>
        <w:t xml:space="preserve"> </w:t>
      </w:r>
      <w:r w:rsidRPr="00B5445D">
        <w:t>previously spent five years at the Future of Humanity Institute (University of Oxford), where he worked as a program manager and later as Director of Research, developing programs across the institute including those in biosecurity and systemic risk. Prior to that, he was a researcher at a personalized medicine startup. He holds a PhD/DPhil in Zoology from the University of Oxford and is an alumnus of the Johns Hopkins Emerging Leaders in Biosecurity Initiative</w:t>
      </w:r>
      <w:r w:rsidRPr="00131F53">
        <w:t>, “Existential Risk and Cost-Effective Biosecurity”, Health Security, Vol 15(4), http://online.liebertpub.com/doi/pdfplus/10.1089/hs.2017.0028</w:t>
      </w:r>
    </w:p>
    <w:p w14:paraId="34FBF127" w14:textId="68346A5A" w:rsidR="00F71CC2" w:rsidRDefault="00203775">
      <w:r w:rsidRPr="009806E0">
        <w:t xml:space="preserve">Historically, </w:t>
      </w:r>
      <w:r w:rsidRPr="009806E0">
        <w:rPr>
          <w:rStyle w:val="StyleUnderline"/>
          <w:highlight w:val="green"/>
        </w:rPr>
        <w:t>disease events</w:t>
      </w:r>
      <w:r w:rsidRPr="009806E0">
        <w:rPr>
          <w:rStyle w:val="StyleUnderline"/>
        </w:rPr>
        <w:t xml:space="preserve"> have been </w:t>
      </w:r>
      <w:r w:rsidRPr="009806E0">
        <w:rPr>
          <w:rStyle w:val="StyleUnderline"/>
          <w:highlight w:val="green"/>
        </w:rPr>
        <w:t xml:space="preserve">responsible for </w:t>
      </w:r>
      <w:r w:rsidRPr="009806E0">
        <w:rPr>
          <w:rStyle w:val="StyleUnderline"/>
        </w:rPr>
        <w:t xml:space="preserve">the </w:t>
      </w:r>
      <w:r w:rsidRPr="009806E0">
        <w:rPr>
          <w:rStyle w:val="Emphasis"/>
          <w:highlight w:val="green"/>
        </w:rPr>
        <w:t>greatest death tolls</w:t>
      </w:r>
      <w:r w:rsidRPr="009806E0">
        <w:rPr>
          <w:rStyle w:val="StyleUnderline"/>
        </w:rPr>
        <w:t xml:space="preserve"> on humanity</w:t>
      </w:r>
      <w:r w:rsidRPr="009806E0">
        <w:rPr>
          <w:rStyle w:val="StyleUnderline"/>
          <w:u w:val="none"/>
        </w:rPr>
        <w:t>. The 1918 flu was responsible for more than 50 million deaths</w:t>
      </w:r>
      <w:r w:rsidRPr="009806E0">
        <w:t xml:space="preserve">,1 while </w:t>
      </w:r>
      <w:r w:rsidRPr="009806E0">
        <w:rPr>
          <w:rStyle w:val="StyleUnderline"/>
          <w:u w:val="none"/>
        </w:rPr>
        <w:t>smallpox killed perhaps 10 times that many in the 20th century alone.</w:t>
      </w:r>
      <w:r w:rsidRPr="009806E0">
        <w:t xml:space="preserve">2 </w:t>
      </w:r>
      <w:r w:rsidRPr="009806E0">
        <w:rPr>
          <w:rStyle w:val="StyleUnderline"/>
          <w:u w:val="none"/>
        </w:rPr>
        <w:t>The Black Death was responsible for killing over 25% of the European population</w:t>
      </w:r>
      <w:r w:rsidRPr="009806E0">
        <w:t xml:space="preserve">,3 while </w:t>
      </w:r>
      <w:r w:rsidRPr="009806E0">
        <w:rPr>
          <w:rStyle w:val="StyleUnderline"/>
          <w:u w:val="none"/>
        </w:rPr>
        <w:t>other pandemics</w:t>
      </w:r>
      <w:r w:rsidRPr="009806E0">
        <w:t xml:space="preserve">, such as the plague of Justinian, </w:t>
      </w:r>
      <w:r w:rsidRPr="009806E0">
        <w:rPr>
          <w:rStyle w:val="StyleUnderline"/>
          <w:u w:val="none"/>
        </w:rPr>
        <w:t>are thought to have killed 25 million</w:t>
      </w:r>
      <w:r w:rsidRPr="009806E0">
        <w:t xml:space="preserve"> in the 6th century—constituting over 10% of the world’s population at the time.4 </w:t>
      </w:r>
      <w:r w:rsidRPr="009806E0">
        <w:rPr>
          <w:sz w:val="16"/>
          <w:szCs w:val="16"/>
        </w:rPr>
        <w:t xml:space="preserve">It is an open question whether </w:t>
      </w:r>
      <w:r w:rsidRPr="009806E0">
        <w:rPr>
          <w:rStyle w:val="StyleUnderline"/>
          <w:u w:val="none"/>
        </w:rPr>
        <w:t xml:space="preserve">a </w:t>
      </w:r>
      <w:r w:rsidRPr="009806E0">
        <w:rPr>
          <w:rStyle w:val="StyleUnderline"/>
        </w:rPr>
        <w:t xml:space="preserve">future </w:t>
      </w:r>
      <w:r w:rsidRPr="009806E0">
        <w:rPr>
          <w:rStyle w:val="StyleUnderline"/>
          <w:highlight w:val="green"/>
        </w:rPr>
        <w:t xml:space="preserve">pandemic could result in outright human extinction or </w:t>
      </w:r>
      <w:r w:rsidRPr="009806E0">
        <w:rPr>
          <w:rStyle w:val="StyleUnderline"/>
        </w:rPr>
        <w:t xml:space="preserve">the </w:t>
      </w:r>
      <w:r w:rsidRPr="009806E0">
        <w:rPr>
          <w:rStyle w:val="StyleUnderline"/>
          <w:highlight w:val="green"/>
        </w:rPr>
        <w:t>irreversible collapse of civilization</w:t>
      </w:r>
      <w:r w:rsidRPr="009806E0">
        <w:t>.</w:t>
      </w:r>
      <w:r>
        <w:t xml:space="preserve"> </w:t>
      </w:r>
      <w:r w:rsidRPr="009806E0">
        <w:rPr>
          <w:rStyle w:val="StyleUnderline"/>
          <w:u w:val="none"/>
        </w:rPr>
        <w:t>A skeptic would have</w:t>
      </w:r>
      <w:r w:rsidRPr="009806E0">
        <w:t xml:space="preserve"> many good </w:t>
      </w:r>
      <w:r w:rsidRPr="009806E0">
        <w:rPr>
          <w:rStyle w:val="StyleUnderline"/>
          <w:u w:val="none"/>
        </w:rPr>
        <w:t xml:space="preserve">reasons to think that existential risk from disease is unlikely. Such a </w:t>
      </w:r>
      <w:r w:rsidRPr="009806E0">
        <w:rPr>
          <w:rStyle w:val="StyleUnderline"/>
          <w:highlight w:val="green"/>
        </w:rPr>
        <w:t xml:space="preserve">disease would need to spread </w:t>
      </w:r>
      <w:r w:rsidRPr="009806E0">
        <w:rPr>
          <w:rStyle w:val="Emphasis"/>
          <w:highlight w:val="green"/>
        </w:rPr>
        <w:t>worldwide</w:t>
      </w:r>
      <w:r w:rsidRPr="009806E0">
        <w:rPr>
          <w:rStyle w:val="StyleUnderline"/>
        </w:rPr>
        <w:t xml:space="preserve"> to remote populations, </w:t>
      </w:r>
      <w:r w:rsidRPr="009806E0">
        <w:rPr>
          <w:rStyle w:val="StyleUnderline"/>
          <w:highlight w:val="green"/>
        </w:rPr>
        <w:t>overcome</w:t>
      </w:r>
      <w:r w:rsidRPr="009806E0">
        <w:rPr>
          <w:highlight w:val="green"/>
          <w:u w:val="single"/>
        </w:rPr>
        <w:t xml:space="preserve"> rare</w:t>
      </w:r>
      <w:r w:rsidRPr="009806E0">
        <w:rPr>
          <w:u w:val="single"/>
        </w:rPr>
        <w:t xml:space="preserve"> </w:t>
      </w:r>
      <w:r w:rsidRPr="009806E0">
        <w:rPr>
          <w:rStyle w:val="StyleUnderline"/>
        </w:rPr>
        <w:t xml:space="preserve">genetic </w:t>
      </w:r>
      <w:r w:rsidRPr="009806E0">
        <w:rPr>
          <w:rStyle w:val="StyleUnderline"/>
          <w:highlight w:val="green"/>
        </w:rPr>
        <w:t>resistances</w:t>
      </w:r>
      <w:r w:rsidRPr="009806E0">
        <w:rPr>
          <w:rStyle w:val="StyleUnderline"/>
        </w:rPr>
        <w:t xml:space="preserve">, </w:t>
      </w:r>
      <w:r w:rsidRPr="009806E0">
        <w:rPr>
          <w:rStyle w:val="StyleUnderline"/>
          <w:highlight w:val="green"/>
        </w:rPr>
        <w:t>and evade</w:t>
      </w:r>
      <w:r w:rsidRPr="009806E0">
        <w:rPr>
          <w:rStyle w:val="StyleUnderline"/>
        </w:rPr>
        <w:t xml:space="preserve"> detection</w:t>
      </w:r>
      <w:r w:rsidRPr="009806E0">
        <w:rPr>
          <w:u w:val="single"/>
        </w:rPr>
        <w:t xml:space="preserve">, cures, and </w:t>
      </w:r>
      <w:r w:rsidRPr="009806E0">
        <w:rPr>
          <w:highlight w:val="green"/>
          <w:u w:val="single"/>
        </w:rPr>
        <w:t>countermeasures</w:t>
      </w:r>
      <w:r w:rsidRPr="009806E0">
        <w:t xml:space="preserve">. Even evolution itself may work in humanity’s favor: </w:t>
      </w:r>
      <w:r w:rsidRPr="009806E0">
        <w:rPr>
          <w:rStyle w:val="StyleUnderline"/>
          <w:u w:val="none"/>
        </w:rPr>
        <w:t>Virulence and transmission is often a trade-off</w:t>
      </w:r>
      <w:r w:rsidRPr="009806E0">
        <w:t>, and so evolutionary pressures could push against maximally lethal wild-type pathogens.5,6</w:t>
      </w:r>
      <w:r>
        <w:t xml:space="preserve"> </w:t>
      </w:r>
      <w:r w:rsidRPr="009806E0">
        <w:t xml:space="preserve">While </w:t>
      </w:r>
      <w:r w:rsidRPr="009806E0">
        <w:rPr>
          <w:rStyle w:val="StyleUnderline"/>
          <w:u w:val="none"/>
        </w:rPr>
        <w:t xml:space="preserve">these </w:t>
      </w:r>
      <w:r w:rsidRPr="00617DE8">
        <w:rPr>
          <w:rStyle w:val="StyleUnderline"/>
          <w:highlight w:val="green"/>
        </w:rPr>
        <w:t>arguments</w:t>
      </w:r>
      <w:r w:rsidRPr="00617DE8">
        <w:rPr>
          <w:highlight w:val="green"/>
          <w:u w:val="single"/>
        </w:rPr>
        <w:t xml:space="preserve"> point to</w:t>
      </w:r>
      <w:r w:rsidRPr="009806E0">
        <w:rPr>
          <w:u w:val="single"/>
        </w:rPr>
        <w:t xml:space="preserve"> a very </w:t>
      </w:r>
      <w:r w:rsidRPr="00617DE8">
        <w:rPr>
          <w:highlight w:val="green"/>
          <w:u w:val="single"/>
        </w:rPr>
        <w:t>small risk</w:t>
      </w:r>
      <w:r w:rsidRPr="009806E0">
        <w:rPr>
          <w:u w:val="single"/>
        </w:rPr>
        <w:t xml:space="preserve"> of human extinction, </w:t>
      </w:r>
      <w:r w:rsidRPr="00617DE8">
        <w:rPr>
          <w:rStyle w:val="Emphasis"/>
          <w:b w:val="0"/>
          <w:bCs/>
          <w:highlight w:val="green"/>
        </w:rPr>
        <w:t>they do not rule the possibility out</w:t>
      </w:r>
      <w:r w:rsidRPr="00617DE8">
        <w:rPr>
          <w:b/>
          <w:bCs/>
          <w:highlight w:val="green"/>
          <w:u w:val="single"/>
        </w:rPr>
        <w:t xml:space="preserve"> entirely</w:t>
      </w:r>
      <w:r w:rsidRPr="00617DE8">
        <w:rPr>
          <w:b/>
          <w:bCs/>
          <w:highlight w:val="green"/>
        </w:rPr>
        <w:t>.</w:t>
      </w:r>
      <w:r w:rsidRPr="009806E0">
        <w:t xml:space="preserve"> Although rare, </w:t>
      </w:r>
      <w:r w:rsidRPr="009806E0">
        <w:rPr>
          <w:rStyle w:val="StyleUnderline"/>
        </w:rPr>
        <w:t>there are recorded instances of species going extinct due to disease</w:t>
      </w:r>
      <w:r w:rsidRPr="009806E0">
        <w:t xml:space="preserve">—primarily in amphibians, but also in 1 mammalian species of rat on Christmas Island.7,8 There </w:t>
      </w:r>
      <w:r w:rsidRPr="009806E0">
        <w:rPr>
          <w:rStyle w:val="StyleUnderline"/>
          <w:u w:val="none"/>
        </w:rPr>
        <w:t xml:space="preserve">are also </w:t>
      </w:r>
      <w:r w:rsidRPr="009806E0">
        <w:rPr>
          <w:rStyle w:val="StyleUnderline"/>
        </w:rPr>
        <w:t>historical examples of large human populations being almost entirely wiped out by disease, especially when multiple diseases were simultaneously introduced into a population</w:t>
      </w:r>
      <w:r w:rsidRPr="009806E0">
        <w:rPr>
          <w:rStyle w:val="StyleUnderline"/>
          <w:u w:val="none"/>
        </w:rPr>
        <w:t xml:space="preserve"> </w:t>
      </w:r>
      <w:r w:rsidRPr="009806E0">
        <w:t xml:space="preserve">without immunity. The most striking examples of total population collapse include native American tribes exposed to European diseases, such as the </w:t>
      </w:r>
      <w:proofErr w:type="spellStart"/>
      <w:r w:rsidRPr="009806E0">
        <w:t>Massachusett</w:t>
      </w:r>
      <w:proofErr w:type="spellEnd"/>
      <w:r w:rsidRPr="009806E0">
        <w:t xml:space="preserve"> (86% loss of population), </w:t>
      </w:r>
      <w:proofErr w:type="spellStart"/>
      <w:r w:rsidRPr="009806E0">
        <w:t>Quiripi-Unquachog</w:t>
      </w:r>
      <w:proofErr w:type="spellEnd"/>
      <w:r w:rsidRPr="009806E0">
        <w:t xml:space="preserve"> (95% loss of population), and the</w:t>
      </w:r>
      <w:r>
        <w:t xml:space="preserve"> </w:t>
      </w:r>
      <w:r w:rsidRPr="009806E0">
        <w:t>Western Abenaki (which suffered a staggering 98% loss of population).</w:t>
      </w:r>
      <w:r>
        <w:t xml:space="preserve"> </w:t>
      </w:r>
      <w:r w:rsidRPr="009806E0">
        <w:t xml:space="preserve">In the modern context, </w:t>
      </w:r>
      <w:r w:rsidRPr="00617DE8">
        <w:rPr>
          <w:highlight w:val="green"/>
          <w:u w:val="single"/>
        </w:rPr>
        <w:t>no single disease</w:t>
      </w:r>
      <w:r w:rsidRPr="009806E0">
        <w:rPr>
          <w:u w:val="single"/>
        </w:rPr>
        <w:t xml:space="preserve"> currently exists that </w:t>
      </w:r>
      <w:r w:rsidRPr="00617DE8">
        <w:rPr>
          <w:highlight w:val="green"/>
          <w:u w:val="single"/>
        </w:rPr>
        <w:t>combines the worst</w:t>
      </w:r>
      <w:r w:rsidRPr="009806E0">
        <w:rPr>
          <w:u w:val="single"/>
        </w:rPr>
        <w:t xml:space="preserve">-case </w:t>
      </w:r>
      <w:r w:rsidRPr="00617DE8">
        <w:rPr>
          <w:highlight w:val="green"/>
          <w:u w:val="single"/>
        </w:rPr>
        <w:t>levels of transmissibility, lethality, resistance</w:t>
      </w:r>
      <w:r w:rsidRPr="009806E0">
        <w:rPr>
          <w:u w:val="single"/>
        </w:rPr>
        <w:t xml:space="preserve"> to countermeasures, </w:t>
      </w:r>
      <w:r w:rsidRPr="00617DE8">
        <w:rPr>
          <w:highlight w:val="green"/>
          <w:u w:val="single"/>
        </w:rPr>
        <w:t>and</w:t>
      </w:r>
      <w:r w:rsidRPr="009806E0">
        <w:rPr>
          <w:u w:val="single"/>
        </w:rPr>
        <w:t xml:space="preserve"> global </w:t>
      </w:r>
      <w:r w:rsidRPr="00617DE8">
        <w:rPr>
          <w:highlight w:val="green"/>
          <w:u w:val="single"/>
        </w:rPr>
        <w:t>reach</w:t>
      </w:r>
      <w:r w:rsidRPr="009806E0">
        <w:rPr>
          <w:u w:val="single"/>
        </w:rPr>
        <w:t xml:space="preserve">. </w:t>
      </w:r>
      <w:r w:rsidRPr="00B5445D">
        <w:rPr>
          <w:highlight w:val="green"/>
          <w:u w:val="single"/>
        </w:rPr>
        <w:t>But</w:t>
      </w:r>
      <w:r w:rsidRPr="009806E0">
        <w:rPr>
          <w:u w:val="single"/>
        </w:rPr>
        <w:t xml:space="preserve"> </w:t>
      </w:r>
      <w:r w:rsidRPr="009806E0">
        <w:rPr>
          <w:rStyle w:val="StyleUnderline"/>
        </w:rPr>
        <w:t xml:space="preserve">many diseases are proof of principle that </w:t>
      </w:r>
      <w:r w:rsidRPr="00617DE8">
        <w:rPr>
          <w:rStyle w:val="StyleUnderline"/>
          <w:highlight w:val="green"/>
        </w:rPr>
        <w:t>each worst-case attribute can be realized independently</w:t>
      </w:r>
      <w:r w:rsidRPr="009806E0">
        <w:rPr>
          <w:rStyle w:val="StyleUnderline"/>
        </w:rPr>
        <w:t>.</w:t>
      </w:r>
      <w:r w:rsidRPr="009806E0">
        <w:t xml:space="preserve"> For example, </w:t>
      </w:r>
      <w:r w:rsidRPr="009806E0">
        <w:rPr>
          <w:rStyle w:val="StyleUnderline"/>
        </w:rPr>
        <w:t>some diseases exhibit nearly a 100% case fatality ratio in the absence of treatment</w:t>
      </w:r>
      <w:r w:rsidRPr="009806E0">
        <w:t>, such as rabies or septicemic plague</w:t>
      </w:r>
      <w:r w:rsidRPr="009806E0">
        <w:rPr>
          <w:rStyle w:val="StyleUnderline"/>
          <w:u w:val="none"/>
        </w:rPr>
        <w:t xml:space="preserve">. </w:t>
      </w:r>
      <w:r w:rsidRPr="009806E0">
        <w:rPr>
          <w:rStyle w:val="StyleUnderline"/>
        </w:rPr>
        <w:t xml:space="preserve">Other diseases have a track record of spreading to </w:t>
      </w:r>
      <w:r w:rsidRPr="009806E0">
        <w:rPr>
          <w:rStyle w:val="Emphasis"/>
        </w:rPr>
        <w:t>virtually every human community worldwide</w:t>
      </w:r>
      <w:r w:rsidRPr="009806E0">
        <w:rPr>
          <w:rStyle w:val="StyleUnderline"/>
          <w:u w:val="none"/>
        </w:rPr>
        <w:t>,</w:t>
      </w:r>
      <w:r w:rsidRPr="009806E0">
        <w:t xml:space="preserve"> such as the 1918 flu,10 and </w:t>
      </w:r>
      <w:r w:rsidRPr="009806E0">
        <w:rPr>
          <w:rStyle w:val="StyleUnderline"/>
          <w:u w:val="none"/>
        </w:rPr>
        <w:t>seroprevalence studies indicate that other pathogens,</w:t>
      </w:r>
      <w:r w:rsidRPr="009806E0">
        <w:t xml:space="preserve"> such as chickenpox and HSV-1</w:t>
      </w:r>
      <w:r w:rsidRPr="009806E0">
        <w:rPr>
          <w:rStyle w:val="StyleUnderline"/>
          <w:u w:val="none"/>
        </w:rPr>
        <w:t xml:space="preserve">, can successfully </w:t>
      </w:r>
      <w:r w:rsidRPr="009806E0">
        <w:rPr>
          <w:rStyle w:val="StyleUnderline"/>
        </w:rPr>
        <w:t xml:space="preserve">reach over </w:t>
      </w:r>
      <w:r w:rsidRPr="009806E0">
        <w:rPr>
          <w:rStyle w:val="Emphasis"/>
        </w:rPr>
        <w:t>95% of a population</w:t>
      </w:r>
      <w:r w:rsidRPr="009806E0">
        <w:t xml:space="preserve">.11,12 </w:t>
      </w:r>
      <w:r w:rsidRPr="009806E0">
        <w:rPr>
          <w:rStyle w:val="StyleUnderline"/>
          <w:u w:val="none"/>
        </w:rPr>
        <w:t xml:space="preserve">Under optimal virulence theory, </w:t>
      </w:r>
      <w:r w:rsidRPr="00617DE8">
        <w:rPr>
          <w:rStyle w:val="StyleUnderline"/>
          <w:highlight w:val="green"/>
        </w:rPr>
        <w:t>natural evolution would be an unlikely source for pathogens</w:t>
      </w:r>
      <w:r w:rsidRPr="009806E0">
        <w:rPr>
          <w:rStyle w:val="StyleUnderline"/>
        </w:rPr>
        <w:t xml:space="preserve"> with the highest possible levels of transmissibility</w:t>
      </w:r>
      <w:r w:rsidRPr="009806E0">
        <w:rPr>
          <w:u w:val="single"/>
        </w:rPr>
        <w:t>, virulence, and global reach</w:t>
      </w:r>
      <w:r w:rsidRPr="009806E0">
        <w:t xml:space="preserve">. </w:t>
      </w:r>
      <w:r w:rsidRPr="009806E0">
        <w:rPr>
          <w:rStyle w:val="StyleUnderline"/>
          <w:u w:val="none"/>
        </w:rPr>
        <w:t xml:space="preserve">But </w:t>
      </w:r>
      <w:r w:rsidRPr="00617DE8">
        <w:rPr>
          <w:rStyle w:val="StyleUnderline"/>
          <w:highlight w:val="green"/>
        </w:rPr>
        <w:t>advances in biotechnology</w:t>
      </w:r>
      <w:r w:rsidRPr="00617DE8">
        <w:rPr>
          <w:rStyle w:val="StyleUnderline"/>
        </w:rPr>
        <w:t xml:space="preserve"> might </w:t>
      </w:r>
      <w:r w:rsidRPr="00617DE8">
        <w:rPr>
          <w:rStyle w:val="StyleUnderline"/>
          <w:highlight w:val="green"/>
        </w:rPr>
        <w:t xml:space="preserve">allow </w:t>
      </w:r>
      <w:r w:rsidRPr="00617DE8">
        <w:rPr>
          <w:rStyle w:val="StyleUnderline"/>
        </w:rPr>
        <w:t xml:space="preserve">the </w:t>
      </w:r>
      <w:r w:rsidRPr="00617DE8">
        <w:rPr>
          <w:rStyle w:val="StyleUnderline"/>
          <w:highlight w:val="green"/>
        </w:rPr>
        <w:t>creation of</w:t>
      </w:r>
      <w:r w:rsidRPr="00617DE8">
        <w:rPr>
          <w:rStyle w:val="StyleUnderline"/>
        </w:rPr>
        <w:t xml:space="preserve"> </w:t>
      </w:r>
      <w:r w:rsidRPr="00617DE8">
        <w:rPr>
          <w:rStyle w:val="StyleUnderline"/>
          <w:highlight w:val="green"/>
        </w:rPr>
        <w:t>diseases that combine such traits</w:t>
      </w:r>
      <w:r w:rsidRPr="009806E0">
        <w:rPr>
          <w:rStyle w:val="StyleUnderline"/>
        </w:rPr>
        <w:t>.</w:t>
      </w:r>
      <w:r w:rsidRPr="009806E0">
        <w:rPr>
          <w:u w:val="single"/>
        </w:rPr>
        <w:t xml:space="preserve"> </w:t>
      </w:r>
      <w:r w:rsidRPr="00617DE8">
        <w:rPr>
          <w:highlight w:val="green"/>
          <w:u w:val="single"/>
        </w:rPr>
        <w:t>Recent</w:t>
      </w:r>
      <w:r w:rsidRPr="009806E0">
        <w:rPr>
          <w:u w:val="single"/>
        </w:rPr>
        <w:t xml:space="preserve"> controversy has already emerged over a number of scientific </w:t>
      </w:r>
      <w:r w:rsidRPr="00617DE8">
        <w:rPr>
          <w:highlight w:val="green"/>
          <w:u w:val="single"/>
        </w:rPr>
        <w:t>experiments</w:t>
      </w:r>
      <w:r w:rsidRPr="009806E0">
        <w:rPr>
          <w:u w:val="single"/>
        </w:rPr>
        <w:t xml:space="preserve"> that </w:t>
      </w:r>
      <w:r w:rsidRPr="00617DE8">
        <w:rPr>
          <w:highlight w:val="green"/>
          <w:u w:val="single"/>
        </w:rPr>
        <w:t>resulted in viruses with enhanced transmissibility, lethality, and</w:t>
      </w:r>
      <w:r w:rsidRPr="009806E0">
        <w:rPr>
          <w:u w:val="single"/>
        </w:rPr>
        <w:t xml:space="preserve">/or the </w:t>
      </w:r>
      <w:r w:rsidRPr="00617DE8">
        <w:rPr>
          <w:highlight w:val="green"/>
          <w:u w:val="single"/>
        </w:rPr>
        <w:t>ability to overcome therapeutics</w:t>
      </w:r>
      <w:r w:rsidRPr="009806E0">
        <w:t xml:space="preserve">.13-17 Other experiments demonstrated that mousepox could be modified to have a 100% case fatality rate and render a vaccine ineffective.18 In addition to transmissibility and lethality, </w:t>
      </w:r>
      <w:r w:rsidRPr="009806E0">
        <w:rPr>
          <w:rStyle w:val="StyleUnderline"/>
        </w:rPr>
        <w:t xml:space="preserve">studies have shown that </w:t>
      </w:r>
      <w:r w:rsidRPr="00617DE8">
        <w:rPr>
          <w:rStyle w:val="StyleUnderline"/>
          <w:highlight w:val="green"/>
        </w:rPr>
        <w:t>other</w:t>
      </w:r>
      <w:r w:rsidRPr="009806E0">
        <w:rPr>
          <w:rStyle w:val="StyleUnderline"/>
        </w:rPr>
        <w:t xml:space="preserve"> disease </w:t>
      </w:r>
      <w:r w:rsidRPr="00617DE8">
        <w:rPr>
          <w:rStyle w:val="StyleUnderline"/>
          <w:highlight w:val="green"/>
        </w:rPr>
        <w:t>traits</w:t>
      </w:r>
      <w:r w:rsidRPr="009806E0">
        <w:rPr>
          <w:rStyle w:val="StyleUnderline"/>
        </w:rPr>
        <w:t xml:space="preserve">, such as incubation time, environmental survival, and available vectors, </w:t>
      </w:r>
      <w:r w:rsidRPr="00617DE8">
        <w:rPr>
          <w:rStyle w:val="StyleUnderline"/>
          <w:highlight w:val="green"/>
        </w:rPr>
        <w:t>could be modifie</w:t>
      </w:r>
      <w:r w:rsidRPr="00617DE8">
        <w:rPr>
          <w:highlight w:val="green"/>
          <w:u w:val="single"/>
        </w:rPr>
        <w:t>d as well</w:t>
      </w:r>
      <w:r w:rsidRPr="009806E0">
        <w:rPr>
          <w:u w:val="single"/>
        </w:rPr>
        <w:t>.</w:t>
      </w:r>
      <w:r w:rsidRPr="009806E0">
        <w:t>19-2</w:t>
      </w:r>
      <w:r>
        <w:t>1</w:t>
      </w:r>
    </w:p>
    <w:sectPr w:rsidR="00F71C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231"/>
    <w:rsid w:val="000C4D45"/>
    <w:rsid w:val="00183612"/>
    <w:rsid w:val="001B6188"/>
    <w:rsid w:val="00203775"/>
    <w:rsid w:val="00265293"/>
    <w:rsid w:val="003214D1"/>
    <w:rsid w:val="0034635A"/>
    <w:rsid w:val="003B5FAD"/>
    <w:rsid w:val="00493782"/>
    <w:rsid w:val="004D65E4"/>
    <w:rsid w:val="00584BE5"/>
    <w:rsid w:val="005E2231"/>
    <w:rsid w:val="006365D8"/>
    <w:rsid w:val="0071750B"/>
    <w:rsid w:val="008F28D0"/>
    <w:rsid w:val="00956EDD"/>
    <w:rsid w:val="00A365C9"/>
    <w:rsid w:val="00B935BF"/>
    <w:rsid w:val="00C50357"/>
    <w:rsid w:val="00C65DAD"/>
    <w:rsid w:val="00D64B6F"/>
    <w:rsid w:val="00E213FD"/>
    <w:rsid w:val="00F71CC2"/>
    <w:rsid w:val="00F9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35FD1"/>
  <w15:chartTrackingRefBased/>
  <w15:docId w15:val="{478DA627-324A-4A3B-A6C9-89504B475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4B6F"/>
    <w:rPr>
      <w:rFonts w:ascii="Calibri" w:hAnsi="Calibri" w:cs="Calibri"/>
    </w:rPr>
  </w:style>
  <w:style w:type="paragraph" w:styleId="Heading1">
    <w:name w:val="heading 1"/>
    <w:aliases w:val="Pocket"/>
    <w:basedOn w:val="Normal"/>
    <w:next w:val="Normal"/>
    <w:link w:val="Heading1Char"/>
    <w:qFormat/>
    <w:rsid w:val="00D64B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4B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D64B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D64B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4B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4B6F"/>
  </w:style>
  <w:style w:type="character" w:customStyle="1" w:styleId="Heading1Char">
    <w:name w:val="Heading 1 Char"/>
    <w:aliases w:val="Pocket Char"/>
    <w:basedOn w:val="DefaultParagraphFont"/>
    <w:link w:val="Heading1"/>
    <w:rsid w:val="00D64B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4B6F"/>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D64B6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D64B6F"/>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D64B6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D64B6F"/>
    <w:rPr>
      <w:b/>
      <w:bCs/>
      <w:sz w:val="26"/>
      <w:u w:val="none"/>
    </w:rPr>
  </w:style>
  <w:style w:type="character" w:customStyle="1" w:styleId="StyleUnderline">
    <w:name w:val="Style Underline"/>
    <w:aliases w:val="Underline,Style Bold Underline,Intense Emphasis1,apple-style-span + 6 pt,Kern at 16 pt,Intense Emphasis3,Bold,Intense Emphasis11,Intense Emphasis2,HHeading 3 + 12 pt,Style,Intense Emphasis111,c,ci,Bo,S,B,Italic,Cards + Font: 12 pt Char"/>
    <w:basedOn w:val="DefaultParagraphFont"/>
    <w:uiPriority w:val="6"/>
    <w:qFormat/>
    <w:rsid w:val="00D64B6F"/>
    <w:rPr>
      <w:b w:val="0"/>
      <w:sz w:val="22"/>
      <w:u w:val="single"/>
    </w:rPr>
  </w:style>
  <w:style w:type="character" w:styleId="Hyperlink">
    <w:name w:val="Hyperlink"/>
    <w:aliases w:val="No Spacing Char,Card Format Char,ClearFormatting Char,Clear Char,DDI Tag Char,Tag Title Char,CD - Cite Char,No Spacing6 Char,No Spacing7 Char,No Spacing8 Char,Dont u Char,No Spacing311 Char,Dont use Char,Tag and Cite Char,No Spacing31 Char"/>
    <w:basedOn w:val="DefaultParagraphFont"/>
    <w:link w:val="NoSpacing"/>
    <w:uiPriority w:val="99"/>
    <w:unhideWhenUsed/>
    <w:rsid w:val="00D64B6F"/>
    <w:rPr>
      <w:color w:val="auto"/>
      <w:u w:val="none"/>
    </w:rPr>
  </w:style>
  <w:style w:type="character" w:styleId="FollowedHyperlink">
    <w:name w:val="FollowedHyperlink"/>
    <w:basedOn w:val="DefaultParagraphFont"/>
    <w:uiPriority w:val="99"/>
    <w:semiHidden/>
    <w:unhideWhenUsed/>
    <w:rsid w:val="00D64B6F"/>
    <w:rPr>
      <w:color w:val="auto"/>
      <w:u w:val="none"/>
    </w:rPr>
  </w:style>
  <w:style w:type="paragraph" w:styleId="NoSpacing">
    <w:name w:val="No Spacing"/>
    <w:aliases w:val="Card Format,ClearFormatting,Clear,DDI Tag,Tag Title,CD - Cite,No Spacing6,No Spacing7,No Spacing8,Dont u,No Spacing311,Dont use,Tag and Cite,No Spacing31,No Spacing22,No Spacing41,Very Small Text,No Spacing111112,No Spacing3,ca"/>
    <w:basedOn w:val="Heading1"/>
    <w:link w:val="Hyperlink"/>
    <w:autoRedefine/>
    <w:uiPriority w:val="99"/>
    <w:qFormat/>
    <w:rsid w:val="00183612"/>
    <w:pPr>
      <w:keepNext w:val="0"/>
      <w:keepLines w:val="0"/>
      <w:spacing w:before="0" w:line="254" w:lineRule="auto"/>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83612"/>
    <w:pPr>
      <w:widowControl w:val="0"/>
      <w:spacing w:line="240" w:lineRule="auto"/>
      <w:ind w:left="720"/>
      <w:jc w:val="both"/>
    </w:pPr>
    <w:rPr>
      <w:b/>
      <w:iCs/>
      <w:u w:val="single"/>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6365D8"/>
    <w:rPr>
      <w:rFonts w:ascii="Arial" w:hAnsi="Arial" w:cs="Arial" w:hint="default"/>
      <w:b w:val="0"/>
      <w:bCs w:val="0"/>
      <w:sz w:val="20"/>
      <w:u w:val="single"/>
    </w:rPr>
  </w:style>
  <w:style w:type="paragraph" w:customStyle="1" w:styleId="card">
    <w:name w:val="card"/>
    <w:aliases w:val="Medium Grid 21"/>
    <w:basedOn w:val="Normal"/>
    <w:next w:val="Normal"/>
    <w:link w:val="cardChar"/>
    <w:uiPriority w:val="10"/>
    <w:qFormat/>
    <w:rsid w:val="00E213FD"/>
    <w:pPr>
      <w:spacing w:after="0" w:line="240" w:lineRule="auto"/>
      <w:ind w:left="288" w:right="288"/>
    </w:pPr>
    <w:rPr>
      <w:rFonts w:ascii="Times New Roman" w:eastAsia="Times New Roman" w:hAnsi="Times New Roman" w:cs="Times New Roman"/>
      <w:sz w:val="16"/>
    </w:rPr>
  </w:style>
  <w:style w:type="character" w:customStyle="1" w:styleId="cardChar">
    <w:name w:val="card Char"/>
    <w:link w:val="card"/>
    <w:uiPriority w:val="10"/>
    <w:rsid w:val="00E213FD"/>
    <w:rPr>
      <w:rFonts w:ascii="Times New Roman" w:eastAsia="Times New Roman" w:hAnsi="Times New Roman" w:cs="Times New Roman"/>
      <w:sz w:val="16"/>
    </w:rPr>
  </w:style>
  <w:style w:type="paragraph" w:customStyle="1" w:styleId="Emphasis1">
    <w:name w:val="Emphasis1"/>
    <w:basedOn w:val="Normal"/>
    <w:autoRedefine/>
    <w:uiPriority w:val="7"/>
    <w:qFormat/>
    <w:rsid w:val="00A365C9"/>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73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cn.net/applications/oscn/DeliverDocument.asp?CiteID=20287" TargetMode="External"/><Relationship Id="rId13" Type="http://schemas.openxmlformats.org/officeDocument/2006/relationships/hyperlink" Target="https://marketbusinessnews.com/financial-glossary/world-trade-organization-wto-definition-meanin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scn.net/applications/oscn/DeliverDocument.asp?CiteID=20287" TargetMode="External"/><Relationship Id="rId12" Type="http://schemas.openxmlformats.org/officeDocument/2006/relationships/hyperlink" Target="http://www.oscn.net/applications/oscn/deliverdocument.asp?box1=106&amp;box2=U.S.&amp;box3=36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healthaffairs.org/doi/10.1377/hlthaff.2014.1047" TargetMode="External"/><Relationship Id="rId1" Type="http://schemas.openxmlformats.org/officeDocument/2006/relationships/numbering" Target="numbering.xml"/><Relationship Id="rId6" Type="http://schemas.openxmlformats.org/officeDocument/2006/relationships/hyperlink" Target="http://www.oscn.net/applications/oscn/DeliverDocument.asp?CiteID=20287" TargetMode="External"/><Relationship Id="rId11" Type="http://schemas.openxmlformats.org/officeDocument/2006/relationships/hyperlink" Target="http://www.oscn.net/applications/oscn/DeliverDocument.asp?CiteID=20287" TargetMode="External"/><Relationship Id="rId5" Type="http://schemas.openxmlformats.org/officeDocument/2006/relationships/hyperlink" Target="http://www.learnersdictionary.com/definition/ought" TargetMode="External"/><Relationship Id="rId15" Type="http://schemas.openxmlformats.org/officeDocument/2006/relationships/hyperlink" Target="https://www2.deloitte.com/content/dam/Deloitte/uk/Documents/life-sciences-health-care/deloitte-uk-measuring-the-return-from-pharmaceutical-innovation-2021.pdf" TargetMode="External"/><Relationship Id="rId10" Type="http://schemas.openxmlformats.org/officeDocument/2006/relationships/hyperlink" Target="http://www.oscn.net/applications/oscn/deliverdocument.asp?box1=802&amp;box2=P.2D&amp;box3=813" TargetMode="External"/><Relationship Id="rId4" Type="http://schemas.openxmlformats.org/officeDocument/2006/relationships/webSettings" Target="webSettings.xml"/><Relationship Id="rId9" Type="http://schemas.openxmlformats.org/officeDocument/2006/relationships/hyperlink" Target="http://www.oscn.net/applications/oscn/DeliverDocument.asp?CiteID=20287"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66</TotalTime>
  <Pages>1</Pages>
  <Words>8978</Words>
  <Characters>51175</Characters>
  <Application>Microsoft Office Word</Application>
  <DocSecurity>0</DocSecurity>
  <Lines>426</Lines>
  <Paragraphs>120</Paragraphs>
  <ScaleCrop>false</ScaleCrop>
  <Company/>
  <LinksUpToDate>false</LinksUpToDate>
  <CharactersWithSpaces>60033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lizzies1066741@gmail.com</dc:creator>
  <cp:keywords/>
  <dc:description/>
  <cp:lastModifiedBy>lizzies1066741@gmail.com</cp:lastModifiedBy>
  <cp:revision>23</cp:revision>
  <dcterms:created xsi:type="dcterms:W3CDTF">2021-09-25T04:26:00Z</dcterms:created>
  <dcterms:modified xsi:type="dcterms:W3CDTF">2021-09-25T18:30:00Z</dcterms:modified>
</cp:coreProperties>
</file>