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92C07" w14:textId="54DF80D2" w:rsidR="00785A57" w:rsidRDefault="00922AFB" w:rsidP="00342517">
      <w:pPr>
        <w:pStyle w:val="Heading1"/>
      </w:pPr>
      <w:r>
        <w:t>1AC Valley R1 v Scarsdale BS</w:t>
      </w:r>
    </w:p>
    <w:p w14:paraId="6986B155" w14:textId="5D56E0F9" w:rsidR="00785A57" w:rsidRDefault="00F35D44" w:rsidP="00785A57">
      <w:pPr>
        <w:pStyle w:val="Heading2"/>
      </w:pPr>
      <w:r>
        <w:t xml:space="preserve">Adv </w:t>
      </w:r>
      <w:r w:rsidR="00EB5984">
        <w:t>1</w:t>
      </w:r>
      <w:r w:rsidR="009662CA">
        <w:t xml:space="preserve"> - Innovation</w:t>
      </w:r>
    </w:p>
    <w:p w14:paraId="68DEFB1E" w14:textId="77777777" w:rsidR="00DB5966" w:rsidRDefault="00DB5966" w:rsidP="00DB5966">
      <w:pPr>
        <w:pStyle w:val="Heading4"/>
        <w:rPr>
          <w:rStyle w:val="Style13ptBold"/>
          <w:b/>
          <w:bCs w:val="0"/>
        </w:rPr>
      </w:pPr>
      <w:proofErr w:type="gramStart"/>
      <w:r>
        <w:rPr>
          <w:rStyle w:val="Style13ptBold"/>
          <w:b/>
          <w:bCs w:val="0"/>
        </w:rPr>
        <w:t>10 year</w:t>
      </w:r>
      <w:proofErr w:type="gramEnd"/>
      <w:r>
        <w:rPr>
          <w:rStyle w:val="Style13ptBold"/>
          <w:b/>
          <w:bCs w:val="0"/>
        </w:rPr>
        <w:t xml:space="preserve"> analysis shows decline in innovation for the pharmaceutical industry.</w:t>
      </w:r>
    </w:p>
    <w:p w14:paraId="4D549ED1" w14:textId="77777777" w:rsidR="00DB5966" w:rsidRPr="00BD1107" w:rsidRDefault="00DB5966" w:rsidP="00DB5966">
      <w:pPr>
        <w:rPr>
          <w:sz w:val="16"/>
          <w:szCs w:val="12"/>
        </w:rPr>
      </w:pPr>
      <w:r w:rsidRPr="00063BBF">
        <w:rPr>
          <w:rStyle w:val="Style13ptBold"/>
        </w:rPr>
        <w:t>Terry and Lesser 1</w:t>
      </w:r>
      <w:r>
        <w:rPr>
          <w:rStyle w:val="Style13ptBold"/>
        </w:rPr>
        <w:t>9</w:t>
      </w:r>
      <w:r w:rsidRPr="00063BBF">
        <w:rPr>
          <w:rStyle w:val="Style13ptBold"/>
        </w:rPr>
        <w:t>.</w:t>
      </w:r>
      <w:r w:rsidRPr="00063BBF">
        <w:rPr>
          <w:rStyle w:val="Style13ptBold"/>
          <w:b w:val="0"/>
          <w:bCs w:val="0"/>
          <w:sz w:val="24"/>
          <w:szCs w:val="20"/>
        </w:rPr>
        <w:t xml:space="preserve"> </w:t>
      </w:r>
      <w:r w:rsidRPr="00063BBF">
        <w:rPr>
          <w:rStyle w:val="Style13ptBold"/>
          <w:b w:val="0"/>
          <w:bCs w:val="0"/>
          <w:sz w:val="16"/>
          <w:szCs w:val="12"/>
        </w:rPr>
        <w:t xml:space="preserve">[Colin is a Partner in </w:t>
      </w:r>
      <w:r>
        <w:rPr>
          <w:rStyle w:val="Style13ptBold"/>
          <w:b w:val="0"/>
          <w:bCs w:val="0"/>
          <w:sz w:val="16"/>
          <w:szCs w:val="12"/>
        </w:rPr>
        <w:t>the</w:t>
      </w:r>
      <w:r w:rsidRPr="00063BBF">
        <w:rPr>
          <w:rStyle w:val="Style13ptBold"/>
          <w:b w:val="0"/>
          <w:bCs w:val="0"/>
          <w:sz w:val="16"/>
          <w:szCs w:val="12"/>
        </w:rPr>
        <w:t xml:space="preserve">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20</w:t>
      </w:r>
      <w:r>
        <w:rPr>
          <w:rStyle w:val="Style13ptBold"/>
          <w:b w:val="0"/>
          <w:bCs w:val="0"/>
          <w:sz w:val="16"/>
          <w:szCs w:val="12"/>
        </w:rPr>
        <w:t>19</w:t>
      </w:r>
      <w:r w:rsidRPr="00063BBF">
        <w:rPr>
          <w:rStyle w:val="Style13ptBold"/>
          <w:b w:val="0"/>
          <w:bCs w:val="0"/>
          <w:sz w:val="16"/>
          <w:szCs w:val="12"/>
        </w:rPr>
        <w:t>. Deloitte. “</w:t>
      </w:r>
      <w:r>
        <w:rPr>
          <w:rStyle w:val="Style13ptBold"/>
          <w:b w:val="0"/>
          <w:bCs w:val="0"/>
          <w:sz w:val="16"/>
          <w:szCs w:val="12"/>
        </w:rPr>
        <w:t>Ten Years On</w:t>
      </w:r>
      <w:r w:rsidRPr="00063BBF">
        <w:rPr>
          <w:rStyle w:val="Style13ptBold"/>
          <w:b w:val="0"/>
          <w:bCs w:val="0"/>
          <w:sz w:val="16"/>
          <w:szCs w:val="12"/>
        </w:rPr>
        <w:t>: Measuring the return from pharmaceutical innovation 20</w:t>
      </w:r>
      <w:r>
        <w:rPr>
          <w:rStyle w:val="Style13ptBold"/>
          <w:b w:val="0"/>
          <w:bCs w:val="0"/>
          <w:sz w:val="16"/>
          <w:szCs w:val="12"/>
        </w:rPr>
        <w:t>19</w:t>
      </w:r>
      <w:r w:rsidRPr="00063BBF">
        <w:rPr>
          <w:rStyle w:val="Style13ptBold"/>
          <w:b w:val="0"/>
          <w:bCs w:val="0"/>
          <w:sz w:val="16"/>
          <w:szCs w:val="12"/>
        </w:rPr>
        <w:t xml:space="preserve">.” Accessed </w:t>
      </w:r>
      <w:r>
        <w:rPr>
          <w:rStyle w:val="Style13ptBold"/>
          <w:b w:val="0"/>
          <w:bCs w:val="0"/>
          <w:sz w:val="16"/>
          <w:szCs w:val="12"/>
        </w:rPr>
        <w:t>22</w:t>
      </w:r>
      <w:r w:rsidRPr="00063BBF">
        <w:rPr>
          <w:rStyle w:val="Style13ptBold"/>
          <w:b w:val="0"/>
          <w:bCs w:val="0"/>
          <w:sz w:val="16"/>
          <w:szCs w:val="12"/>
        </w:rPr>
        <w:t xml:space="preserve"> September 2021. &lt;</w:t>
      </w:r>
      <w:r w:rsidRPr="00273982">
        <w:rPr>
          <w:rStyle w:val="Style13ptBold"/>
          <w:b w:val="0"/>
          <w:bCs w:val="0"/>
          <w:sz w:val="16"/>
          <w:szCs w:val="12"/>
        </w:rPr>
        <w:t>https://www2.deloitte.com/content/dam/Deloitte/uk/Documents/life-sciences-health-care/deloitte-uk-ten-years-on-measuring-return-on-pharma-innovation-report-2019.pdf</w:t>
      </w:r>
      <w:r w:rsidRPr="00063BBF">
        <w:rPr>
          <w:rStyle w:val="Style13ptBold"/>
          <w:b w:val="0"/>
          <w:bCs w:val="0"/>
          <w:sz w:val="16"/>
          <w:szCs w:val="12"/>
        </w:rPr>
        <w:t>&gt; //MHES</w:t>
      </w:r>
    </w:p>
    <w:p w14:paraId="6C8C9938" w14:textId="7D4DD662" w:rsidR="00DB5966" w:rsidRPr="009662CA" w:rsidRDefault="00DB5966" w:rsidP="009662CA">
      <w:pPr>
        <w:rPr>
          <w:rStyle w:val="Style13ptBold"/>
          <w:b w:val="0"/>
          <w:bCs w:val="0"/>
          <w:sz w:val="22"/>
        </w:rPr>
      </w:pPr>
      <w:r w:rsidRPr="001F254A">
        <w:rPr>
          <w:u w:val="single"/>
        </w:rPr>
        <w:t xml:space="preserve">Over the </w:t>
      </w:r>
      <w:r w:rsidRPr="00C86F6E">
        <w:rPr>
          <w:highlight w:val="green"/>
          <w:u w:val="single"/>
        </w:rPr>
        <w:t>past ten years</w:t>
      </w:r>
      <w:r w:rsidRPr="001F254A">
        <w:rPr>
          <w:u w:val="single"/>
        </w:rPr>
        <w:t xml:space="preserve">, our </w:t>
      </w:r>
      <w:r w:rsidRPr="00C86F6E">
        <w:rPr>
          <w:highlight w:val="green"/>
          <w:u w:val="single"/>
        </w:rPr>
        <w:t>Measuring the return from pharmaceutical innovation</w:t>
      </w:r>
      <w:r w:rsidRPr="001F254A">
        <w:rPr>
          <w:u w:val="single"/>
        </w:rPr>
        <w:t xml:space="preserve"> series has </w:t>
      </w:r>
      <w:r w:rsidRPr="00C86F6E">
        <w:rPr>
          <w:highlight w:val="green"/>
          <w:u w:val="single"/>
        </w:rPr>
        <w:t>tracked the return on investment</w:t>
      </w:r>
      <w:r w:rsidRPr="001F254A">
        <w:rPr>
          <w:u w:val="single"/>
        </w:rPr>
        <w:t xml:space="preserve"> that a </w:t>
      </w:r>
      <w:r w:rsidRPr="00C86F6E">
        <w:rPr>
          <w:highlight w:val="green"/>
          <w:u w:val="single"/>
        </w:rPr>
        <w:t>cohort of</w:t>
      </w:r>
      <w:r w:rsidRPr="001F254A">
        <w:rPr>
          <w:u w:val="single"/>
        </w:rPr>
        <w:t xml:space="preserve"> 12 </w:t>
      </w:r>
      <w:r w:rsidRPr="00C86F6E">
        <w:rPr>
          <w:highlight w:val="green"/>
          <w:u w:val="single"/>
        </w:rPr>
        <w:t>leading global biopharma companies</w:t>
      </w:r>
      <w:r>
        <w:t xml:space="preserve"> might expect to achieve from their late-stage pipelines. For the past five years, we have also tracked the performance of an extension cohort of four, more </w:t>
      </w:r>
      <w:proofErr w:type="spellStart"/>
      <w:r>
        <w:t>specialised</w:t>
      </w:r>
      <w:proofErr w:type="spellEnd"/>
      <w:r>
        <w:t xml:space="preserve"> biopharma companies. This has enabled us to </w:t>
      </w:r>
      <w:proofErr w:type="gramStart"/>
      <w:r>
        <w:t>compare and contrast</w:t>
      </w:r>
      <w:proofErr w:type="gramEnd"/>
      <w:r>
        <w:t xml:space="preserve"> performance and deepen our insight into company and pipeline characteristics that drive R&amp;D productivity. </w:t>
      </w:r>
      <w:r w:rsidRPr="001F254A">
        <w:rPr>
          <w:u w:val="single"/>
        </w:rPr>
        <w:t xml:space="preserve">The analysis reveals </w:t>
      </w:r>
      <w:r w:rsidRPr="00C86F6E">
        <w:rPr>
          <w:highlight w:val="green"/>
          <w:u w:val="single"/>
        </w:rPr>
        <w:t>a systemic cross-company, decade long decline in the productivity</w:t>
      </w:r>
      <w:r w:rsidRPr="001F254A">
        <w:rPr>
          <w:u w:val="single"/>
        </w:rPr>
        <w:t xml:space="preserve"> of R&amp;D in our original cohort and a similar trajectory for our extension cohort</w:t>
      </w:r>
      <w:r>
        <w:rPr>
          <w:u w:val="single"/>
        </w:rPr>
        <w:t>.</w:t>
      </w:r>
      <w:r w:rsidRPr="001F254A">
        <w:rPr>
          <w:u w:val="single"/>
        </w:rPr>
        <w:t xml:space="preserve"> These </w:t>
      </w:r>
      <w:r w:rsidRPr="00C86F6E">
        <w:rPr>
          <w:highlight w:val="green"/>
          <w:u w:val="single"/>
        </w:rPr>
        <w:t>findings reflect the</w:t>
      </w:r>
      <w:r w:rsidRPr="00C86F6E">
        <w:rPr>
          <w:u w:val="single"/>
        </w:rPr>
        <w:t xml:space="preserve"> R&amp;D challenges of the </w:t>
      </w:r>
      <w:r w:rsidRPr="00C86F6E">
        <w:rPr>
          <w:highlight w:val="green"/>
          <w:u w:val="single"/>
        </w:rPr>
        <w:t>industry more widely</w:t>
      </w:r>
      <w:r>
        <w:t xml:space="preserve">. While individual companies do experience short-term successes the effect of rising costs and declining sales on returns seems inescapable. </w:t>
      </w:r>
      <w:r w:rsidRPr="00C9744F">
        <w:rPr>
          <w:u w:val="single"/>
        </w:rPr>
        <w:t xml:space="preserve">A decade of analysis shows that </w:t>
      </w:r>
      <w:proofErr w:type="gramStart"/>
      <w:r w:rsidRPr="00C9744F">
        <w:rPr>
          <w:u w:val="single"/>
        </w:rPr>
        <w:t>all of</w:t>
      </w:r>
      <w:proofErr w:type="gramEnd"/>
      <w:r w:rsidRPr="00C9744F">
        <w:rPr>
          <w:u w:val="single"/>
        </w:rPr>
        <w:t xml:space="preserve"> our cohort companies have felt the impact of these challenges. This raises critical questions for the industry, the key one being how prepared are biopharma companies to transform their R&amp;D modes? The answer will influence how companies determine their capital allocations over the next decade</w:t>
      </w:r>
      <w:r>
        <w:rPr>
          <w:u w:val="single"/>
        </w:rPr>
        <w:t>.</w:t>
      </w:r>
      <w:r>
        <w:t xml:space="preserve"> At the pipeline level, key thresholds have been crossed more than half of pipelines are now biologics, and more than half of assets have been externally sourced. The implication remains the </w:t>
      </w:r>
      <w:proofErr w:type="gramStart"/>
      <w:r>
        <w:t>same-</w:t>
      </w:r>
      <w:r w:rsidRPr="00C86F6E">
        <w:rPr>
          <w:highlight w:val="green"/>
          <w:u w:val="single"/>
        </w:rPr>
        <w:t>return</w:t>
      </w:r>
      <w:proofErr w:type="gramEnd"/>
      <w:r w:rsidRPr="00C86F6E">
        <w:rPr>
          <w:highlight w:val="green"/>
          <w:u w:val="single"/>
        </w:rPr>
        <w:t xml:space="preserve"> on investment will not improve unless R&amp;D productivity improves</w:t>
      </w:r>
      <w:r w:rsidRPr="00C9744F">
        <w:rPr>
          <w:u w:val="single"/>
        </w:rPr>
        <w:t xml:space="preserve">. </w:t>
      </w:r>
      <w:r>
        <w:t xml:space="preserve">The development of more targeted approaches to drug discovery and development is leading companies to adopt or </w:t>
      </w:r>
      <w:proofErr w:type="spellStart"/>
      <w:r>
        <w:t>optimise</w:t>
      </w:r>
      <w:proofErr w:type="spellEnd"/>
      <w:r>
        <w:t xml:space="preserve"> the use of much broader computational technology platforms. New, data driven R&amp;D modes will inevitably emerge. With data and information driving drug development, we envisage some biopharma companies will become data </w:t>
      </w:r>
      <w:proofErr w:type="spellStart"/>
      <w:r>
        <w:t>organisations</w:t>
      </w:r>
      <w:proofErr w:type="spellEnd"/>
      <w:r>
        <w:t xml:space="preserve">, while others will transition to a leaner, more focused science-based model with a research footprint within key innovation clusters and a growing revenue stream from specialty products and biologics. Within this changing landscape, </w:t>
      </w:r>
      <w:r w:rsidRPr="005C5228">
        <w:rPr>
          <w:u w:val="single"/>
        </w:rPr>
        <w:t xml:space="preserve">what has stayed constant over the decade is that companies with deep </w:t>
      </w:r>
      <w:r w:rsidRPr="00C86F6E">
        <w:rPr>
          <w:highlight w:val="green"/>
          <w:u w:val="single"/>
        </w:rPr>
        <w:t>knowledge of specific</w:t>
      </w:r>
      <w:r>
        <w:rPr>
          <w:u w:val="single"/>
        </w:rPr>
        <w:t xml:space="preserve"> </w:t>
      </w:r>
      <w:r w:rsidRPr="005C5228">
        <w:rPr>
          <w:u w:val="single"/>
        </w:rPr>
        <w:t xml:space="preserve">therapy </w:t>
      </w:r>
      <w:r w:rsidRPr="00C86F6E">
        <w:rPr>
          <w:highlight w:val="green"/>
          <w:u w:val="single"/>
        </w:rPr>
        <w:t>areas consistently earn higher returns than</w:t>
      </w:r>
      <w:r w:rsidRPr="005C5228">
        <w:rPr>
          <w:u w:val="single"/>
        </w:rPr>
        <w:t xml:space="preserve"> those who go through cycles of </w:t>
      </w:r>
      <w:r w:rsidRPr="00C86F6E">
        <w:rPr>
          <w:highlight w:val="green"/>
          <w:u w:val="single"/>
        </w:rPr>
        <w:t>re-invention</w:t>
      </w:r>
      <w:r w:rsidRPr="005C5228">
        <w:rPr>
          <w:u w:val="single"/>
        </w:rPr>
        <w:t xml:space="preserve"> in new therapy areas.</w:t>
      </w:r>
      <w:r>
        <w:t xml:space="preserve"> </w:t>
      </w:r>
      <w:r w:rsidRPr="005C5228">
        <w:rPr>
          <w:u w:val="single"/>
        </w:rPr>
        <w:t xml:space="preserve">This is </w:t>
      </w:r>
      <w:r w:rsidRPr="00C86F6E">
        <w:rPr>
          <w:highlight w:val="green"/>
          <w:u w:val="single"/>
        </w:rPr>
        <w:t>a consistent observation</w:t>
      </w:r>
      <w:r w:rsidRPr="005C5228">
        <w:rPr>
          <w:u w:val="single"/>
        </w:rPr>
        <w:t xml:space="preserve"> that </w:t>
      </w:r>
      <w:r w:rsidRPr="00C86F6E">
        <w:rPr>
          <w:highlight w:val="green"/>
          <w:u w:val="single"/>
        </w:rPr>
        <w:t>challenges</w:t>
      </w:r>
      <w:r w:rsidRPr="005C5228">
        <w:rPr>
          <w:u w:val="single"/>
        </w:rPr>
        <w:t xml:space="preserve"> some of the </w:t>
      </w:r>
      <w:r w:rsidRPr="00C86F6E">
        <w:rPr>
          <w:highlight w:val="green"/>
          <w:u w:val="single"/>
        </w:rPr>
        <w:t>traditional</w:t>
      </w:r>
      <w:r w:rsidRPr="005C5228">
        <w:rPr>
          <w:u w:val="single"/>
        </w:rPr>
        <w:t xml:space="preserve"> value </w:t>
      </w:r>
      <w:r w:rsidRPr="00C86F6E">
        <w:rPr>
          <w:highlight w:val="green"/>
          <w:u w:val="single"/>
        </w:rPr>
        <w:t>creation narratives</w:t>
      </w:r>
      <w:r w:rsidRPr="005C5228">
        <w:rPr>
          <w:u w:val="single"/>
        </w:rPr>
        <w:t>.</w:t>
      </w:r>
      <w:r>
        <w:t xml:space="preserve"> While it continues to be a challenge for leaders to unlock R&amp;D productivity, we remain optimistic that the lessons from the last decade will help biopharma transition to a future where disease prevention and curative therapies transform care and improve the human condition. As always, we hope this report is engaging and thought provoking. We welcome feedback and look forward to discussing the implications of our findings</w:t>
      </w:r>
      <w:r w:rsidR="009662CA">
        <w:t>.</w:t>
      </w:r>
    </w:p>
    <w:p w14:paraId="06BDDF0A" w14:textId="1DE81C26" w:rsidR="003D515B" w:rsidRPr="00CA7C3F" w:rsidRDefault="003D515B" w:rsidP="003D515B">
      <w:pPr>
        <w:pStyle w:val="Heading4"/>
        <w:rPr>
          <w:rStyle w:val="Style13ptBold"/>
          <w:b/>
          <w:bCs w:val="0"/>
        </w:rPr>
      </w:pPr>
      <w:r>
        <w:rPr>
          <w:rStyle w:val="Style13ptBold"/>
          <w:b/>
          <w:bCs w:val="0"/>
        </w:rPr>
        <w:t>Patent thickets have created</w:t>
      </w:r>
      <w:r w:rsidRPr="00CA7C3F">
        <w:rPr>
          <w:rStyle w:val="Style13ptBold"/>
          <w:b/>
          <w:bCs w:val="0"/>
        </w:rPr>
        <w:t xml:space="preserve"> </w:t>
      </w:r>
      <w:r>
        <w:rPr>
          <w:rStyle w:val="Style13ptBold"/>
          <w:b/>
          <w:bCs w:val="0"/>
        </w:rPr>
        <w:t>a</w:t>
      </w:r>
      <w:r w:rsidRPr="00CA7C3F">
        <w:rPr>
          <w:rStyle w:val="Style13ptBold"/>
          <w:b/>
          <w:bCs w:val="0"/>
        </w:rPr>
        <w:t xml:space="preserve"> tragedy of the anticommons – </w:t>
      </w:r>
      <w:r>
        <w:rPr>
          <w:rStyle w:val="Style13ptBold"/>
          <w:b/>
          <w:bCs w:val="0"/>
        </w:rPr>
        <w:t>overlapping patent ownership results in underuse of biomedical inventions.</w:t>
      </w:r>
    </w:p>
    <w:p w14:paraId="3D22477E" w14:textId="77777777" w:rsidR="003D515B" w:rsidRPr="00CA7C3F" w:rsidRDefault="003D515B" w:rsidP="003D515B">
      <w:r w:rsidRPr="001A11D2">
        <w:rPr>
          <w:b/>
          <w:bCs/>
          <w:sz w:val="28"/>
          <w:szCs w:val="28"/>
        </w:rPr>
        <w:t>Heller and Eisenberg 98</w:t>
      </w:r>
      <w:r w:rsidRPr="00CA7C3F">
        <w:t xml:space="preserve">. </w:t>
      </w:r>
      <w:r w:rsidRPr="001A11D2">
        <w:rPr>
          <w:sz w:val="16"/>
          <w:szCs w:val="16"/>
        </w:rPr>
        <w:t xml:space="preserve">[At Columbia, Heller is the Lawrence A. Wien Professor of Real Estate Law, and he has served as the Vice Dean for Intellectual Life. Before joining Columbia Law in 2002, Heller taught at the University of Michigan Law School where he received the L. Hart Wright Award for excellence in teaching. He has taught at NYU, UCLA, and Yale Law Schools and was a fellow at the Center for Advanced Study in the Behavioral Sciences. Prior to entering academia, he worked at the World Bank on post-socialist legal transition. Heller served as a law clerk for Judge James Browning of the 9th Circuit Court of Appeals. Rebecca S. Eisenberg, the </w:t>
      </w:r>
      <w:proofErr w:type="gramStart"/>
      <w:r w:rsidRPr="001A11D2">
        <w:rPr>
          <w:sz w:val="16"/>
          <w:szCs w:val="16"/>
        </w:rPr>
        <w:t>Robert</w:t>
      </w:r>
      <w:proofErr w:type="gramEnd"/>
      <w:r w:rsidRPr="001A11D2">
        <w:rPr>
          <w:sz w:val="16"/>
          <w:szCs w:val="16"/>
        </w:rPr>
        <w:t xml:space="preserve"> and Barbara Luciano Professor of Law, specializes in patent law and the regulation of biopharmaceutical innovation. She teaches courses about patent law, trademark law, international intellectual property law, and FDA law, and runs workshops about intellectual property and student scholarship. She has written and lectured extensively about the role of intellectual property in biopharmaceutical research, publishing in leading law reviews and scientific journals. She spent the 1999–2000 academic year as a visiting professor of law, science, and technology at Stanford Law School and the spring of 2012 as a visiting scholar at the Berkeley Center for Law &amp; Technology. Professor Eisenberg has played an active role in public policy debates concerning the role of intellectual property in biopharmaceutical research, advising the National Institutes of Health and the National Academies of Science. She practiced law as a litigator in San Francisco. She joined the Michigan Law faculty in 1984.] 1 May 1998. Science Magazine, vol. 280, pp. 698-701. “Can Patents Deter Innovation? The Anticommons in Biomedical Research” Accessed 7 September 2021. &lt;DOI: 10.1126/SCIENCE.280.5364.698&gt; //MHES</w:t>
      </w:r>
    </w:p>
    <w:p w14:paraId="671D83D7" w14:textId="77777777" w:rsidR="003D515B" w:rsidRPr="002C0652" w:rsidRDefault="003D515B" w:rsidP="003D515B">
      <w:r w:rsidRPr="00C320A8">
        <w:rPr>
          <w:sz w:val="16"/>
          <w:szCs w:val="16"/>
        </w:rPr>
        <w:t xml:space="preserve">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4A7402">
        <w:rPr>
          <w:u w:val="single"/>
        </w:rPr>
        <w:t xml:space="preserve">a </w:t>
      </w:r>
      <w:r w:rsidRPr="008D69B9">
        <w:rPr>
          <w:highlight w:val="green"/>
          <w:u w:val="single"/>
        </w:rPr>
        <w:t>resource</w:t>
      </w:r>
      <w:r w:rsidRPr="004A7402">
        <w:rPr>
          <w:u w:val="single"/>
        </w:rPr>
        <w:t xml:space="preserve"> is </w:t>
      </w:r>
      <w:r w:rsidRPr="008D69B9">
        <w:rPr>
          <w:highlight w:val="green"/>
          <w:u w:val="single"/>
        </w:rPr>
        <w:t>prone to underuse in a "tragedy of the anticommons"</w:t>
      </w:r>
      <w:r w:rsidRPr="004A7402">
        <w:rPr>
          <w:u w:val="single"/>
        </w:rPr>
        <w:t xml:space="preserve"> when </w:t>
      </w:r>
      <w:r w:rsidRPr="008D69B9">
        <w:rPr>
          <w:highlight w:val="green"/>
          <w:u w:val="single"/>
        </w:rPr>
        <w:t>multiple owners</w:t>
      </w:r>
      <w:r w:rsidRPr="004A7402">
        <w:rPr>
          <w:u w:val="single"/>
        </w:rPr>
        <w:t xml:space="preserve"> each </w:t>
      </w:r>
      <w:r w:rsidRPr="008D69B9">
        <w:rPr>
          <w:highlight w:val="green"/>
          <w:u w:val="single"/>
        </w:rPr>
        <w:t>have a right to exclude others from a scarce resource</w:t>
      </w:r>
      <w:r w:rsidRPr="004A7402">
        <w:rPr>
          <w:u w:val="single"/>
        </w:rPr>
        <w:t xml:space="preserve"> and no one has an effective privilege of use</w:t>
      </w:r>
      <w:r w:rsidRPr="00C320A8">
        <w:rPr>
          <w:sz w:val="16"/>
          <w:szCs w:val="16"/>
        </w:rPr>
        <w:t xml:space="preserve">. In theory, in a world of costless bio- transactions, people could always avoid commons or anticommons tragedies by trading their rights (10). In practice, however, </w:t>
      </w:r>
      <w:r w:rsidRPr="00AF7ECA">
        <w:rPr>
          <w:u w:val="single"/>
        </w:rPr>
        <w:t>avoiding tragedy requires overcoming transaction costs, strategic behaviors, and aged cognitive biases of participants</w:t>
      </w:r>
      <w:r w:rsidRPr="00AF7ECA">
        <w:t xml:space="preserve"> </w:t>
      </w:r>
      <w:r w:rsidRPr="00C320A8">
        <w:rPr>
          <w:sz w:val="16"/>
          <w:szCs w:val="16"/>
        </w:rPr>
        <w:t xml:space="preserve">(11), with success more likely within close-knit communities than among hostile strangers (12-14). </w:t>
      </w:r>
      <w:r w:rsidRPr="004236F2">
        <w:rPr>
          <w:u w:val="single"/>
        </w:rPr>
        <w:t>Once an anticommons emerges, collecting rights into usable private property is often brutal and slow</w:t>
      </w:r>
      <w:r w:rsidRPr="002C7FA1">
        <w:t xml:space="preserve"> </w:t>
      </w:r>
      <w:r w:rsidRPr="00C320A8">
        <w:rPr>
          <w:sz w:val="16"/>
          <w:szCs w:val="16"/>
        </w:rPr>
        <w:t xml:space="preserve">(15). Privatization in </w:t>
      </w:r>
      <w:proofErr w:type="spellStart"/>
      <w:r w:rsidRPr="00C320A8">
        <w:rPr>
          <w:sz w:val="16"/>
          <w:szCs w:val="16"/>
        </w:rPr>
        <w:t>postsocialist</w:t>
      </w:r>
      <w:proofErr w:type="spellEnd"/>
      <w:r w:rsidRPr="00C320A8">
        <w:rPr>
          <w:sz w:val="16"/>
          <w:szCs w:val="16"/>
        </w:rPr>
        <w:t xml:space="preserve"> economies starkly illustrates how anticommons proper 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8D69B9">
        <w:rPr>
          <w:highlight w:val="green"/>
          <w:u w:val="single"/>
        </w:rPr>
        <w:t>Privatization of</w:t>
      </w:r>
      <w:r w:rsidRPr="002C0652">
        <w:t xml:space="preserve"> upstream </w:t>
      </w:r>
      <w:r w:rsidRPr="008D69B9">
        <w:rPr>
          <w:highlight w:val="green"/>
          <w:u w:val="single"/>
        </w:rPr>
        <w:t>biomedical research</w:t>
      </w:r>
      <w:r w:rsidRPr="004236F2">
        <w:rPr>
          <w:u w:val="single"/>
        </w:rPr>
        <w:t xml:space="preserve"> in the United States may </w:t>
      </w:r>
      <w:r w:rsidRPr="008D69B9">
        <w:rPr>
          <w:highlight w:val="green"/>
          <w:u w:val="single"/>
        </w:rPr>
        <w:t>create anticommons property</w:t>
      </w:r>
      <w:r w:rsidRPr="004236F2">
        <w:rPr>
          <w:u w:val="single"/>
        </w:rPr>
        <w:t xml:space="preserve"> that is less visible than empty storefronts but even more </w:t>
      </w:r>
      <w:r w:rsidRPr="008D69B9">
        <w:rPr>
          <w:highlight w:val="green"/>
          <w:u w:val="single"/>
        </w:rPr>
        <w:t>economically and socially costly</w:t>
      </w:r>
      <w:r w:rsidRPr="002C0652">
        <w:t xml:space="preserve">. In this setting, </w:t>
      </w:r>
      <w:r w:rsidRPr="008D69B9">
        <w:rPr>
          <w:highlight w:val="green"/>
          <w:u w:val="single"/>
        </w:rPr>
        <w:t>privatization takes the form of i</w:t>
      </w:r>
      <w:r w:rsidRPr="004236F2">
        <w:rPr>
          <w:u w:val="single"/>
        </w:rPr>
        <w:t xml:space="preserve">ntellectual </w:t>
      </w:r>
      <w:r w:rsidRPr="008D69B9">
        <w:rPr>
          <w:highlight w:val="green"/>
          <w:u w:val="single"/>
        </w:rPr>
        <w:t>p</w:t>
      </w:r>
      <w:r w:rsidRPr="004236F2">
        <w:rPr>
          <w:u w:val="single"/>
        </w:rPr>
        <w:t xml:space="preserve">roperty </w:t>
      </w:r>
      <w:r w:rsidRPr="008D69B9">
        <w:rPr>
          <w:highlight w:val="green"/>
          <w:u w:val="single"/>
        </w:rPr>
        <w:t>claims</w:t>
      </w:r>
      <w:r w:rsidRPr="004236F2">
        <w:rPr>
          <w:u w:val="single"/>
        </w:rPr>
        <w:t xml:space="preserve"> to the sorts of research results that, in an earlier era, would have been made freely available in the public domain</w:t>
      </w:r>
      <w:r w:rsidRPr="004236F2">
        <w:rPr>
          <w:sz w:val="16"/>
          <w:szCs w:val="16"/>
          <w:u w:val="single"/>
        </w:rPr>
        <w:t>.</w:t>
      </w:r>
      <w:r w:rsidRPr="00C320A8">
        <w:rPr>
          <w:sz w:val="16"/>
          <w:szCs w:val="16"/>
        </w:rPr>
        <w:t xml:space="preserve"> Responding to a shift in U.S. government policy (4) in the past two decades, </w:t>
      </w:r>
      <w:r w:rsidRPr="00AF7ECA">
        <w:rPr>
          <w:u w:val="single"/>
        </w:rPr>
        <w:t>research institutions</w:t>
      </w:r>
      <w:r w:rsidRPr="002C0652">
        <w:t xml:space="preserve"> such as the National Institutes of Health (NIH) and major universities </w:t>
      </w:r>
      <w:r w:rsidRPr="00AF7ECA">
        <w:rPr>
          <w:u w:val="single"/>
        </w:rPr>
        <w:t>have created technology transfer offices to patent and license their discoveries</w:t>
      </w:r>
      <w:r w:rsidRPr="002C0652">
        <w:t xml:space="preserve">. At the same time, </w:t>
      </w:r>
      <w:r w:rsidRPr="00AF7ECA">
        <w:rPr>
          <w:u w:val="single"/>
        </w:rPr>
        <w:t>commercial biotechnology firms have emerged in research and development (R&amp;D) niches somewhere between the proverbial "fundamental" research of academic laboratories and the targeted product development of pharmaceutical firms (</w:t>
      </w:r>
      <w:r w:rsidRPr="002C0652">
        <w:t xml:space="preserve">7). </w:t>
      </w:r>
      <w:r w:rsidRPr="00AF7ECA">
        <w:rPr>
          <w:u w:val="single"/>
        </w:rPr>
        <w:t xml:space="preserve">Today, upstream </w:t>
      </w:r>
      <w:r w:rsidRPr="008D69B9">
        <w:rPr>
          <w:highlight w:val="green"/>
          <w:u w:val="single"/>
        </w:rPr>
        <w:t>research in</w:t>
      </w:r>
      <w:r w:rsidRPr="00AF7ECA">
        <w:rPr>
          <w:u w:val="single"/>
        </w:rPr>
        <w:t xml:space="preserve"> the </w:t>
      </w:r>
      <w:r w:rsidRPr="008D69B9">
        <w:rPr>
          <w:highlight w:val="green"/>
          <w:u w:val="single"/>
        </w:rPr>
        <w:t>biomed</w:t>
      </w:r>
      <w:r w:rsidRPr="00AF7ECA">
        <w:rPr>
          <w:u w:val="single"/>
        </w:rPr>
        <w:t xml:space="preserve">ical sciences is </w:t>
      </w:r>
      <w:r w:rsidRPr="008D69B9">
        <w:rPr>
          <w:highlight w:val="green"/>
          <w:u w:val="single"/>
        </w:rPr>
        <w:t>increasingly likely to be "private</w:t>
      </w:r>
      <w:r w:rsidRPr="002C0652">
        <w:t>"</w:t>
      </w:r>
      <w:r w:rsidRPr="00C320A8">
        <w:rPr>
          <w:sz w:val="16"/>
          <w:szCs w:val="16"/>
        </w:rPr>
        <w:t xml:space="preserve"> in one or more senses of the term-supported by private funds, carried out in a private institution, or privately appropriated through patents, trade secrecy, or agreements that re strict the use of materials and data. In biomedical research, as in </w:t>
      </w:r>
      <w:proofErr w:type="spellStart"/>
      <w:r w:rsidRPr="00C320A8">
        <w:rPr>
          <w:sz w:val="16"/>
          <w:szCs w:val="16"/>
        </w:rPr>
        <w:t>postsocialist</w:t>
      </w:r>
      <w:proofErr w:type="spellEnd"/>
      <w:r w:rsidRPr="00C320A8">
        <w:rPr>
          <w:sz w:val="16"/>
          <w:szCs w:val="16"/>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w:t>
      </w:r>
      <w:r w:rsidRPr="008D69B9">
        <w:rPr>
          <w:highlight w:val="green"/>
          <w:u w:val="single"/>
        </w:rPr>
        <w:t>privatization can go astray when too many owners hold rights</w:t>
      </w:r>
      <w:r w:rsidRPr="00AF7ECA">
        <w:rPr>
          <w:u w:val="single"/>
        </w:rPr>
        <w:t xml:space="preserve"> in previous discoveries that constitute obstacles to future research</w:t>
      </w:r>
      <w:r w:rsidRPr="00C320A8">
        <w:rPr>
          <w:sz w:val="16"/>
          <w:szCs w:val="16"/>
        </w:rPr>
        <w:t xml:space="preserve"> (16</w:t>
      </w:r>
      <w:r w:rsidRPr="002C0652">
        <w:t xml:space="preserve">). </w:t>
      </w:r>
      <w:r w:rsidRPr="00AF7ECA">
        <w:rPr>
          <w:u w:val="single"/>
        </w:rPr>
        <w:t>Upstream patent rights</w:t>
      </w:r>
      <w:r w:rsidRPr="002C0652">
        <w:t xml:space="preserve">, initially offered to help attract further private investment, </w:t>
      </w:r>
      <w:r w:rsidRPr="00AF7ECA">
        <w:rPr>
          <w:u w:val="single"/>
        </w:rPr>
        <w:t>are increasingly regarded as entitlements by those who do research with public funds</w:t>
      </w:r>
      <w:r w:rsidRPr="00C320A8">
        <w:rPr>
          <w:sz w:val="16"/>
          <w:szCs w:val="16"/>
        </w:rPr>
        <w:t xml:space="preserve">. </w:t>
      </w:r>
      <w:r w:rsidRPr="00AF7ECA">
        <w:rPr>
          <w:u w:val="single"/>
        </w:rPr>
        <w:t xml:space="preserve">A </w:t>
      </w:r>
      <w:r w:rsidRPr="008D69B9">
        <w:rPr>
          <w:highlight w:val="green"/>
          <w:u w:val="single"/>
        </w:rPr>
        <w:t>researcher</w:t>
      </w:r>
      <w:r w:rsidRPr="00AF7ECA">
        <w:rPr>
          <w:u w:val="single"/>
        </w:rPr>
        <w:t xml:space="preserve"> who </w:t>
      </w:r>
      <w:r w:rsidRPr="008D69B9">
        <w:rPr>
          <w:u w:val="single"/>
        </w:rPr>
        <w:t xml:space="preserve">may have felt </w:t>
      </w:r>
      <w:r w:rsidRPr="008D69B9">
        <w:rPr>
          <w:highlight w:val="green"/>
          <w:u w:val="single"/>
        </w:rPr>
        <w:t xml:space="preserve">entitled to </w:t>
      </w:r>
      <w:proofErr w:type="spellStart"/>
      <w:r w:rsidRPr="008D69B9">
        <w:rPr>
          <w:highlight w:val="green"/>
          <w:u w:val="single"/>
        </w:rPr>
        <w:t>coauthorship</w:t>
      </w:r>
      <w:proofErr w:type="spellEnd"/>
      <w:r w:rsidRPr="00AF7ECA">
        <w:rPr>
          <w:u w:val="single"/>
        </w:rPr>
        <w:t xml:space="preserve"> or a citation in an earlier era </w:t>
      </w:r>
      <w:r w:rsidRPr="008D69B9">
        <w:rPr>
          <w:highlight w:val="green"/>
          <w:u w:val="single"/>
        </w:rPr>
        <w:t>may now feel entitled to</w:t>
      </w:r>
      <w:r w:rsidRPr="00AF7ECA">
        <w:rPr>
          <w:u w:val="single"/>
        </w:rPr>
        <w:t xml:space="preserve"> be a </w:t>
      </w:r>
      <w:r w:rsidRPr="008D69B9">
        <w:rPr>
          <w:highlight w:val="green"/>
          <w:u w:val="single"/>
        </w:rPr>
        <w:t>coinventor on a patent</w:t>
      </w:r>
      <w:r w:rsidRPr="00AF7ECA">
        <w:rPr>
          <w:u w:val="single"/>
        </w:rPr>
        <w:t xml:space="preserve"> or to receive a royalty under a material transfer agreement. </w:t>
      </w:r>
      <w:r w:rsidRPr="008D69B9">
        <w:rPr>
          <w:highlight w:val="green"/>
          <w:u w:val="single"/>
        </w:rPr>
        <w:t>The result</w:t>
      </w:r>
      <w:r w:rsidRPr="00AF7ECA">
        <w:rPr>
          <w:u w:val="single"/>
        </w:rPr>
        <w:t xml:space="preserve"> has been </w:t>
      </w:r>
      <w:r w:rsidRPr="008D69B9">
        <w:rPr>
          <w:highlight w:val="green"/>
          <w:u w:val="single"/>
        </w:rPr>
        <w:t>a spiral of overlapping patent claims</w:t>
      </w:r>
      <w:r w:rsidRPr="00AF7ECA">
        <w:rPr>
          <w:u w:val="single"/>
        </w:rPr>
        <w:t xml:space="preserve"> in the hands of different owners, reaching ever further upstream </w:t>
      </w:r>
      <w:proofErr w:type="gramStart"/>
      <w:r w:rsidRPr="00AF7ECA">
        <w:rPr>
          <w:u w:val="single"/>
        </w:rPr>
        <w:t>in the course of</w:t>
      </w:r>
      <w:proofErr w:type="gramEnd"/>
      <w:r w:rsidRPr="00AF7ECA">
        <w:rPr>
          <w:u w:val="single"/>
        </w:rPr>
        <w:t xml:space="preserve"> biomedical research</w:t>
      </w:r>
      <w:r w:rsidRPr="00C320A8">
        <w:rPr>
          <w:sz w:val="16"/>
          <w:szCs w:val="16"/>
        </w:rPr>
        <w:t xml:space="preserve">. Researchers and their institutions may resent restrictions on access to the patented discoveries of others, yet nobody wants to be the last one left dedicating </w:t>
      </w:r>
      <w:proofErr w:type="gramStart"/>
      <w:r w:rsidRPr="00C320A8">
        <w:rPr>
          <w:sz w:val="16"/>
          <w:szCs w:val="16"/>
        </w:rPr>
        <w:t>findings</w:t>
      </w:r>
      <w:proofErr w:type="gramEnd"/>
      <w:r w:rsidRPr="00C320A8">
        <w:rPr>
          <w:sz w:val="16"/>
          <w:szCs w:val="16"/>
        </w:rPr>
        <w:t xml:space="preserve"> to the public domain. The problem we identify is distinct from the routine underuse inherent in any well- functioning patent system. </w:t>
      </w:r>
      <w:r w:rsidRPr="008D69B9">
        <w:rPr>
          <w:highlight w:val="green"/>
          <w:u w:val="single"/>
        </w:rPr>
        <w:t>By conferring monopolies</w:t>
      </w:r>
      <w:r w:rsidRPr="008E5115">
        <w:rPr>
          <w:u w:val="single"/>
        </w:rPr>
        <w:t xml:space="preserve"> in discoveries, </w:t>
      </w:r>
      <w:r w:rsidRPr="008D69B9">
        <w:rPr>
          <w:highlight w:val="green"/>
          <w:u w:val="single"/>
        </w:rPr>
        <w:t>patents necessarily increase prices and restrict use</w:t>
      </w:r>
      <w:r w:rsidRPr="008E5115">
        <w:rPr>
          <w:u w:val="single"/>
        </w:rPr>
        <w:t>-a cost society pays to motivate invention and disclosure</w:t>
      </w:r>
      <w:r w:rsidRPr="002C0652">
        <w:t xml:space="preserve">. </w:t>
      </w:r>
      <w:r w:rsidRPr="008E5115">
        <w:rPr>
          <w:u w:val="single"/>
        </w:rPr>
        <w:t xml:space="preserve">The tragedy of the anticommons refers to the more complex </w:t>
      </w:r>
      <w:r w:rsidRPr="00F37359">
        <w:rPr>
          <w:highlight w:val="green"/>
          <w:u w:val="single"/>
        </w:rPr>
        <w:t>obstacles</w:t>
      </w:r>
      <w:r w:rsidRPr="008E5115">
        <w:rPr>
          <w:u w:val="single"/>
        </w:rPr>
        <w:t xml:space="preserve"> </w:t>
      </w:r>
      <w:r>
        <w:rPr>
          <w:u w:val="single"/>
        </w:rPr>
        <w:t xml:space="preserve">that </w:t>
      </w:r>
      <w:r w:rsidRPr="00F37359">
        <w:rPr>
          <w:highlight w:val="green"/>
          <w:u w:val="single"/>
        </w:rPr>
        <w:t>arise when a user needs access to multiple patented inputs to create a single useful product</w:t>
      </w:r>
      <w:r w:rsidRPr="008E5115">
        <w:rPr>
          <w:u w:val="single"/>
        </w:rPr>
        <w:t>.</w:t>
      </w:r>
      <w:r w:rsidRPr="002C0652">
        <w:t xml:space="preserve"> </w:t>
      </w:r>
      <w:r w:rsidRPr="00F37359">
        <w:rPr>
          <w:highlight w:val="green"/>
          <w:u w:val="single"/>
        </w:rPr>
        <w:t>Each upstream patent</w:t>
      </w:r>
      <w:r w:rsidRPr="008E5115">
        <w:rPr>
          <w:u w:val="single"/>
        </w:rPr>
        <w:t xml:space="preserve"> allows its owner to set up another tollbooth on the road to product development, </w:t>
      </w:r>
      <w:r w:rsidRPr="00F37359">
        <w:rPr>
          <w:highlight w:val="green"/>
          <w:u w:val="single"/>
        </w:rPr>
        <w:t>add</w:t>
      </w:r>
      <w:r w:rsidRPr="008E5115">
        <w:rPr>
          <w:u w:val="single"/>
        </w:rPr>
        <w:t xml:space="preserve">ing </w:t>
      </w:r>
      <w:r w:rsidRPr="00F37359">
        <w:rPr>
          <w:highlight w:val="green"/>
          <w:u w:val="single"/>
        </w:rPr>
        <w:t>to the cost and slowing the pace of</w:t>
      </w:r>
      <w:r w:rsidRPr="008E5115">
        <w:rPr>
          <w:u w:val="single"/>
        </w:rPr>
        <w:t xml:space="preserve"> downstream </w:t>
      </w:r>
      <w:r w:rsidRPr="00F37359">
        <w:rPr>
          <w:highlight w:val="green"/>
          <w:u w:val="single"/>
        </w:rPr>
        <w:t>biomedical innovation</w:t>
      </w:r>
      <w:r w:rsidRPr="002C0652">
        <w:t>.</w:t>
      </w:r>
    </w:p>
    <w:p w14:paraId="34837C8C" w14:textId="77777777" w:rsidR="007631ED" w:rsidRPr="00CA7C3F" w:rsidRDefault="007631ED" w:rsidP="007631ED">
      <w:pPr>
        <w:pStyle w:val="Heading4"/>
      </w:pPr>
      <w:r w:rsidRPr="00CA7C3F">
        <w:t>It's empirically proven – patent thickets deck innovation and prevent access to commercially viable drugs.</w:t>
      </w:r>
    </w:p>
    <w:p w14:paraId="334DE01A" w14:textId="77777777" w:rsidR="007631ED" w:rsidRPr="00CA7C3F" w:rsidRDefault="007631ED" w:rsidP="007631ED">
      <w:pPr>
        <w:rPr>
          <w:sz w:val="16"/>
          <w:szCs w:val="16"/>
        </w:rPr>
      </w:pPr>
      <w:r w:rsidRPr="00CA7C3F">
        <w:rPr>
          <w:rStyle w:val="Style13ptBold"/>
        </w:rPr>
        <w:t>Woolman et al 13</w:t>
      </w:r>
      <w:r w:rsidRPr="00CA7C3F">
        <w:rPr>
          <w:b/>
          <w:bCs/>
          <w:sz w:val="24"/>
          <w:szCs w:val="24"/>
        </w:rPr>
        <w:t>.</w:t>
      </w:r>
      <w:r w:rsidRPr="00CA7C3F">
        <w:rPr>
          <w:sz w:val="24"/>
          <w:szCs w:val="24"/>
        </w:rPr>
        <w:t xml:space="preserve"> </w:t>
      </w:r>
      <w:r w:rsidRPr="00CA7C3F">
        <w:rPr>
          <w:sz w:val="16"/>
          <w:szCs w:val="16"/>
        </w:rPr>
        <w:t xml:space="preserve">[Professor Stu Woolman is Elizabeth Bradley Chair of Ethics, Governance and Sustainable Development, University of the Witwatersrand Graduate School of Business Administration and Academic Director, Colloquia and Symposia, South African Institute for Advanced Constitutional, Public, Human Rights and International Law. He received his BA from Wesleyan University, his MA from Columbia University, his JD from Columbia Law School, and his PhD from the University of Pretoria. ** Dr. Elliott Fishman is Chief Executive Officer of </w:t>
      </w:r>
      <w:proofErr w:type="spellStart"/>
      <w:r w:rsidRPr="00CA7C3F">
        <w:rPr>
          <w:sz w:val="16"/>
          <w:szCs w:val="16"/>
        </w:rPr>
        <w:t>Astrina</w:t>
      </w:r>
      <w:proofErr w:type="spellEnd"/>
      <w:r w:rsidRPr="00CA7C3F">
        <w:rPr>
          <w:sz w:val="16"/>
          <w:szCs w:val="16"/>
        </w:rPr>
        <w:t xml:space="preserve"> Capital. He was, until recently, an Assistant Professor at the Howe School of Technology Management, Stevens Institute of Technology. He received his BSE from Duke University; his MBA from The Wharton School, University of Pennsylvania; and his PhD from the University of Pennsylvania. *** Dr. Michael Fisher is an Associate at Dechert LLP. He received his BS and MS from the University of Rochester, his JD from Columbia Law School, and his PhD from the University of Rochester.] 27 January 2013. The Intellectual Property Law Review, vol. 53, no. 1, pp. 1-38. “EVIDENCE OF PATENT THICKETS IN COMPLEX BIOPHARMACEUTICAL TECHNOLOGIES” Accessed 5 September 2021. &lt;https://ipmall.law.unh.edu/sites/default/files/hosted_resources/IDEA/idea-vol53-no1-woolman-fishman-fisher.pdf &gt; //MHES</w:t>
      </w:r>
    </w:p>
    <w:p w14:paraId="66831145" w14:textId="02CF2841" w:rsidR="00F35D44" w:rsidRDefault="007631ED" w:rsidP="00F84705">
      <w:r w:rsidRPr="00DC469C">
        <w:rPr>
          <w:sz w:val="16"/>
          <w:szCs w:val="16"/>
        </w:rPr>
        <w:t xml:space="preserve">Row 1 of Figure 4 shows data for Lipitor, a best-selling drug; the number of patents upon which this drug relies (5); U.S. sales in billions of dollars in 2007 ($6.165); the manufacturer of the drug (Pfizer); the number of patent owners (or “assignees”) per drug of the various patents upon which the drug relies (1); and the number of licenses as reflected by USPTO data. b. Descriptive Statistics </w:t>
      </w:r>
      <w:r w:rsidRPr="007631ED">
        <w:t xml:space="preserve">The following table provides descriptive statistics about drug sales by the U.S. pharmaceutical industry. The table summarizes information in the Appendix. We note that </w:t>
      </w:r>
      <w:r w:rsidRPr="007631ED">
        <w:rPr>
          <w:u w:val="single"/>
        </w:rPr>
        <w:t xml:space="preserve">the </w:t>
      </w:r>
      <w:r w:rsidRPr="007631ED">
        <w:rPr>
          <w:highlight w:val="green"/>
          <w:u w:val="single"/>
        </w:rPr>
        <w:t>median number of patents covering each drug was roughly three</w:t>
      </w:r>
      <w:r w:rsidRPr="007631ED">
        <w:rPr>
          <w:u w:val="single"/>
        </w:rPr>
        <w:t xml:space="preserve"> per drug while the median number of patents pharmaceutical companies licensed was one</w:t>
      </w:r>
      <w:r w:rsidRPr="007631ED">
        <w:t xml:space="preserve">. The highest number of licenses was three, and the </w:t>
      </w:r>
      <w:r w:rsidRPr="007631ED">
        <w:rPr>
          <w:highlight w:val="green"/>
          <w:u w:val="single"/>
        </w:rPr>
        <w:t>most frequent number of licenses was zero</w:t>
      </w:r>
      <w:r w:rsidRPr="007631ED">
        <w:t xml:space="preserve">. </w:t>
      </w:r>
      <w:r w:rsidRPr="007631ED">
        <w:rPr>
          <w:u w:val="single"/>
        </w:rPr>
        <w:t xml:space="preserve">These </w:t>
      </w:r>
      <w:r w:rsidRPr="007631ED">
        <w:rPr>
          <w:highlight w:val="green"/>
          <w:u w:val="single"/>
        </w:rPr>
        <w:t>numbers provide</w:t>
      </w:r>
      <w:r w:rsidRPr="007631ED">
        <w:rPr>
          <w:u w:val="single"/>
        </w:rPr>
        <w:t xml:space="preserve"> further </w:t>
      </w:r>
      <w:r w:rsidRPr="007631ED">
        <w:rPr>
          <w:highlight w:val="green"/>
          <w:u w:val="single"/>
        </w:rPr>
        <w:t>quantitative evidence of a strong thicket effect</w:t>
      </w:r>
      <w:r w:rsidRPr="007631ED">
        <w:rPr>
          <w:u w:val="single"/>
        </w:rPr>
        <w:t>. Were patents to be licensed more easily, the highest number would be far greater than three</w:t>
      </w:r>
      <w:r w:rsidRPr="007631ED">
        <w:t xml:space="preserve">. We also note that out of the top 200 drugs sold in the U.S. in 2007, thirty-eight (19%) had no currently enforceable patents associated with them. </w:t>
      </w:r>
      <w:r w:rsidRPr="00DC469C">
        <w:rPr>
          <w:sz w:val="16"/>
          <w:szCs w:val="16"/>
        </w:rPr>
        <w:t>Whether patents had never covered them, or the patents covering them have now expired, these drugs are susceptible to competition from generic drug manufacturers and tend to sell at much lower margins than drugs covered by patents still in force. For drugs not covered by any unexpired patents, no thicket effects exist because it is not necessary to procure patent licenses. We therefore eliminated them from our study. c. Experimental Method As discussed in the hypothesis section above, we developed an equation designed to identify the presence of a strong thicket. Note that this strong thicket equation has two regions, each with a different form, depending on whether the value of N is greater than or less than NT. Strong thicket: P = P1 N for N &lt; NT; and P = P1 N (1 – M (N – NT)) for N &gt; NT. For the strong thicket equation, we calculated the frequency distribution of the top selling drugs having 0, 1, 2, 3, and 4 licenses. The results are reflected in the histogram above (Figure 3). Then we wrote a custom software program to regress these data points with the equation for the strong thicket. The resulting parameters, P1, NT and M were written to a file. We confirmed the fit of these parameters by using a chi-square test with two degrees of freedom for each function. IV. EMPIRICAL RESULTS AND DISCUSSION The regression of the strong thicket function yielded the following parameter values: P1 = 0.4136 NT = 0.7656 M = 0.3447 The results are presented graphically in Figure 6 below. Number of licenses Figure 6: Strong Thicket</w:t>
      </w:r>
      <w:r w:rsidRPr="007631ED">
        <w:t xml:space="preserve"> The salient observation is that the </w:t>
      </w:r>
      <w:r w:rsidRPr="007631ED">
        <w:rPr>
          <w:u w:val="single"/>
        </w:rPr>
        <w:t xml:space="preserve">strong thicket curve intersects the </w:t>
      </w:r>
      <w:proofErr w:type="gramStart"/>
      <w:r w:rsidRPr="007631ED">
        <w:rPr>
          <w:u w:val="single"/>
        </w:rPr>
        <w:t>zero probability</w:t>
      </w:r>
      <w:proofErr w:type="gramEnd"/>
      <w:r w:rsidRPr="007631ED">
        <w:rPr>
          <w:u w:val="single"/>
        </w:rPr>
        <w:t xml:space="preserve"> line by the time a fourth license is required to commercialize a drug</w:t>
      </w:r>
      <w:r w:rsidRPr="007631ED">
        <w:t>. In other words,</w:t>
      </w:r>
      <w:r w:rsidRPr="007631ED">
        <w:rPr>
          <w:u w:val="single"/>
        </w:rPr>
        <w:t xml:space="preserve"> </w:t>
      </w:r>
      <w:r w:rsidRPr="007631ED">
        <w:rPr>
          <w:highlight w:val="green"/>
          <w:u w:val="single"/>
        </w:rPr>
        <w:t>virtually no possibility exists for</w:t>
      </w:r>
      <w:r w:rsidRPr="007631ED">
        <w:rPr>
          <w:u w:val="single"/>
        </w:rPr>
        <w:t xml:space="preserve"> a </w:t>
      </w:r>
      <w:r w:rsidRPr="007631ED">
        <w:rPr>
          <w:highlight w:val="green"/>
          <w:u w:val="single"/>
        </w:rPr>
        <w:t>licensing</w:t>
      </w:r>
      <w:r w:rsidRPr="007631ED">
        <w:rPr>
          <w:u w:val="single"/>
        </w:rPr>
        <w:t xml:space="preserve"> manager to negotiate successfully </w:t>
      </w:r>
      <w:r w:rsidRPr="007631ED">
        <w:rPr>
          <w:highlight w:val="green"/>
          <w:u w:val="single"/>
        </w:rPr>
        <w:t xml:space="preserve">with four </w:t>
      </w:r>
      <w:r w:rsidRPr="007631ED">
        <w:rPr>
          <w:u w:val="single"/>
        </w:rPr>
        <w:t>separate</w:t>
      </w:r>
      <w:r w:rsidRPr="007631ED">
        <w:rPr>
          <w:highlight w:val="green"/>
          <w:u w:val="single"/>
        </w:rPr>
        <w:t xml:space="preserve"> patent owners</w:t>
      </w:r>
      <w:r w:rsidRPr="007631ED">
        <w:rPr>
          <w:u w:val="single"/>
        </w:rPr>
        <w:t>. This conclusion provides compelling evidence for the presence of a patent thicket in complex biopharmaceutical technologies</w:t>
      </w:r>
      <w:r w:rsidRPr="007631ED">
        <w:t xml:space="preserve">. V. CONCLUSIONS, IMPLICATIONS &amp; FUTURE RESEARCH AGENDAS Rights to a unified patent estate, not just ownership of one patent, are usually necessary to manufacture and market a new drug. Our data shows that </w:t>
      </w:r>
      <w:r w:rsidRPr="007631ED">
        <w:rPr>
          <w:highlight w:val="green"/>
          <w:u w:val="single"/>
        </w:rPr>
        <w:t>most commercialized drugs rely on two or more patents</w:t>
      </w:r>
      <w:r w:rsidRPr="007631ED">
        <w:rPr>
          <w:u w:val="single"/>
        </w:rPr>
        <w:t xml:space="preserve"> for their production process, formulation, or delivery system. Whenever a biopharmaceutical firm lacks all the requisite patent rights, it must negotiate licenses with other patentees.</w:t>
      </w:r>
      <w:r w:rsidRPr="007631ED">
        <w:t xml:space="preserve"> This requirement may explain the extensive number of intercompany partnerships, collaborations, and joint ventures in biotechnology.76 Our conclusions prompt two further questions. Should the industry generally sanction flexible patent licensing transactions? </w:t>
      </w:r>
      <w:proofErr w:type="gramStart"/>
      <w:r w:rsidRPr="007631ED">
        <w:t>Or,</w:t>
      </w:r>
      <w:proofErr w:type="gramEnd"/>
      <w:r w:rsidRPr="007631ED">
        <w:t xml:space="preserve"> should the industry maintain a more rigid, permanent assignment of patent rights? Our study suggests that biopharmaceutical patents are more often assigned than licensed. In fact, our data compilation in the Appendix reveals only 102 patent licensing agreements among the 200 leading pharmaceuticals. Given the extent of inter-firm cooperation, one would expect numerous licenses per drug. We found, however, that, on average, only one out of every two drugs </w:t>
      </w:r>
      <w:proofErr w:type="gramStart"/>
      <w:r w:rsidRPr="007631ED">
        <w:t>relies</w:t>
      </w:r>
      <w:proofErr w:type="gramEnd"/>
      <w:r w:rsidRPr="007631ED">
        <w:t xml:space="preserve"> on licensed-in patents. While approximately 50% of our sample depended on patents licensed from three patentees or less, there are no documented cases of drugs relying on rights from four or more patentees (Figure 6). </w:t>
      </w:r>
      <w:r w:rsidRPr="007631ED">
        <w:rPr>
          <w:u w:val="single"/>
        </w:rPr>
        <w:t xml:space="preserve">The </w:t>
      </w:r>
      <w:r w:rsidRPr="007631ED">
        <w:rPr>
          <w:highlight w:val="green"/>
          <w:u w:val="single"/>
        </w:rPr>
        <w:t>scarce number of licensing transactions</w:t>
      </w:r>
      <w:r w:rsidRPr="007631ED">
        <w:t xml:space="preserve"> and dearth of </w:t>
      </w:r>
      <w:proofErr w:type="spellStart"/>
      <w:r w:rsidRPr="007631ED">
        <w:t>multipleparty</w:t>
      </w:r>
      <w:proofErr w:type="spellEnd"/>
      <w:r w:rsidRPr="007631ED">
        <w:t xml:space="preserve"> transactions </w:t>
      </w:r>
      <w:r w:rsidRPr="007631ED">
        <w:rPr>
          <w:highlight w:val="green"/>
          <w:u w:val="single"/>
        </w:rPr>
        <w:t>lends credence to the</w:t>
      </w:r>
      <w:r w:rsidRPr="007631ED">
        <w:rPr>
          <w:u w:val="single"/>
        </w:rPr>
        <w:t xml:space="preserve"> anticommons </w:t>
      </w:r>
      <w:r w:rsidRPr="007631ED">
        <w:rPr>
          <w:highlight w:val="green"/>
          <w:u w:val="single"/>
        </w:rPr>
        <w:t>hypothesis</w:t>
      </w:r>
      <w:r w:rsidRPr="007631ED">
        <w:t xml:space="preserve"> of Heller and Eisenberg—</w:t>
      </w:r>
      <w:r w:rsidRPr="007631ED">
        <w:rPr>
          <w:u w:val="single"/>
        </w:rPr>
        <w:t xml:space="preserve">that exponentially </w:t>
      </w:r>
      <w:r w:rsidRPr="007631ED">
        <w:rPr>
          <w:highlight w:val="green"/>
          <w:u w:val="single"/>
        </w:rPr>
        <w:t>increasing transaction costs</w:t>
      </w:r>
      <w:r w:rsidRPr="007631ED">
        <w:rPr>
          <w:u w:val="single"/>
        </w:rPr>
        <w:t xml:space="preserve">, </w:t>
      </w:r>
      <w:r w:rsidRPr="007631ED">
        <w:rPr>
          <w:highlight w:val="green"/>
          <w:u w:val="single"/>
        </w:rPr>
        <w:t>heterogeneous interests</w:t>
      </w:r>
      <w:r w:rsidRPr="007631ED">
        <w:rPr>
          <w:u w:val="single"/>
        </w:rPr>
        <w:t xml:space="preserve">, cognitive biases, </w:t>
      </w:r>
      <w:r w:rsidRPr="007631ED">
        <w:rPr>
          <w:highlight w:val="green"/>
          <w:u w:val="single"/>
        </w:rPr>
        <w:t>and</w:t>
      </w:r>
      <w:r w:rsidRPr="007631ED">
        <w:rPr>
          <w:u w:val="single"/>
        </w:rPr>
        <w:t xml:space="preserve"> attributive </w:t>
      </w:r>
      <w:r w:rsidRPr="007631ED">
        <w:rPr>
          <w:highlight w:val="green"/>
          <w:u w:val="single"/>
        </w:rPr>
        <w:t>biases</w:t>
      </w:r>
      <w:r w:rsidRPr="007631ED">
        <w:rPr>
          <w:u w:val="single"/>
        </w:rPr>
        <w:t xml:space="preserve"> </w:t>
      </w:r>
      <w:r w:rsidRPr="007631ED">
        <w:rPr>
          <w:highlight w:val="green"/>
          <w:u w:val="single"/>
        </w:rPr>
        <w:t>impede innovation in biomedicine</w:t>
      </w:r>
      <w:r w:rsidRPr="007631ED">
        <w:t xml:space="preserve">. Our theoretical model and </w:t>
      </w:r>
      <w:r w:rsidRPr="007631ED">
        <w:rPr>
          <w:highlight w:val="green"/>
          <w:u w:val="single"/>
        </w:rPr>
        <w:t>empirical results support the existence of</w:t>
      </w:r>
      <w:r w:rsidRPr="007631ED">
        <w:rPr>
          <w:u w:val="single"/>
        </w:rPr>
        <w:t xml:space="preserve"> patent </w:t>
      </w:r>
      <w:r w:rsidRPr="007631ED">
        <w:rPr>
          <w:highlight w:val="green"/>
          <w:u w:val="single"/>
        </w:rPr>
        <w:t>thickets with respect to the commercialization of drugs</w:t>
      </w:r>
      <w:r w:rsidRPr="007631ED">
        <w:rPr>
          <w:u w:val="single"/>
        </w:rPr>
        <w:t xml:space="preserve"> that require complex</w:t>
      </w:r>
      <w:r w:rsidRPr="007631ED">
        <w:t>— as opposed to discrete—</w:t>
      </w:r>
      <w:r w:rsidRPr="007631ED">
        <w:rPr>
          <w:u w:val="single"/>
        </w:rPr>
        <w:t>biopharmaceutical technologies</w:t>
      </w:r>
      <w:r w:rsidRPr="007631ED">
        <w:t xml:space="preserve">. We quantify those thicket effects as follows: (1) it first appears significantly when the seller must acquire a license from two or more patent owners; (2) it becomes quite pronounced when the seller must acquire a license from three or more patent owners; and (3) where four or more patent owners exist, the thicket effect makes negotiating the necessary licenses virtually impossible. </w:t>
      </w:r>
      <w:r w:rsidRPr="00DC469C">
        <w:rPr>
          <w:sz w:val="16"/>
          <w:szCs w:val="16"/>
        </w:rPr>
        <w:t xml:space="preserve">We derived mathematically parameters for the sharp drop off between steps (1) and (3) above. Numerous opportunities exist to extend this initial study. First, our data was sampled at the level of the patent license. We could not explore the underlying cause of any given patent thicket—despite new methods for their objective identification—because most of the information regarding the failure to secure a successful patent estate is rarely, if ever, made public. Are transaction costs, heterogeneous interests, cognitive biases, or attributive biases the greatest impediments to complex biopharmaceutical technology innovation? Or does (a) the onerous nature of FDA approval, (b) comparatively small potential markets for viable drugs, or (c) opting out (for myriad reasons) by companies that might otherwise bring a complex biopharmaceutical technology to market, provide complimentary, though not contradictory, explanations for this peculiar form of market failure? Second, our analysis benefitted from the ease by which we secured publicly accessible data. As a result, we have looked only at the U.S. biopharmaceutical industry. To what extent do thickets in complex biopharmaceutical technologies interfere with patent licensing activity and downstream commercialization of drugs in other parts of world? A study conducted in South Africa or Brazil might reveal a different pattern: this pattern would reflect a strong intellectual property rights regime that governs a somewhat less fecund biopharmaceutical research and development environment.77 </w:t>
      </w:r>
      <w:r w:rsidRPr="007631ED">
        <w:rPr>
          <w:u w:val="single"/>
        </w:rPr>
        <w:t>One might expect diminished thicket effects in countries governed by more relaxed patent laws and compulsory licensing. France is an excellent example of such a jurisdiction</w:t>
      </w:r>
      <w:r w:rsidRPr="007631ED">
        <w:t xml:space="preserve">. But for the comparison to be meaningful, one must simultaneously ask whether such jurisdictions produced significant amounts of commercially viable products within the domain of complex biopharmaceutical technologies. Finally, our study derived </w:t>
      </w:r>
      <w:proofErr w:type="gramStart"/>
      <w:r w:rsidRPr="007631ED">
        <w:t>particular strong</w:t>
      </w:r>
      <w:proofErr w:type="gramEnd"/>
      <w:r w:rsidRPr="007631ED">
        <w:t xml:space="preserve"> thicket functions and their parameters from relatively recent data. Future research may reveal whether our model is robust enough to be used for predictive purposes. </w:t>
      </w:r>
      <w:r w:rsidRPr="007631ED">
        <w:rPr>
          <w:u w:val="single"/>
        </w:rPr>
        <w:t>Certain policy implications flow from our conclusion that strong patent thickets exist with respect to complex biopharmaceutical technologies</w:t>
      </w:r>
      <w:r w:rsidRPr="007631ED">
        <w:t>. In recent years,</w:t>
      </w:r>
      <w:r w:rsidRPr="007631ED">
        <w:rPr>
          <w:u w:val="single"/>
        </w:rPr>
        <w:t xml:space="preserve"> there have been movements to reform the patent systems around the world and unwind some of the strength patent owners secured during the end of the last millennium.</w:t>
      </w:r>
      <w:r w:rsidRPr="007631ED">
        <w:t xml:space="preserve">78 </w:t>
      </w:r>
      <w:r w:rsidRPr="00DC469C">
        <w:rPr>
          <w:sz w:val="16"/>
          <w:szCs w:val="16"/>
        </w:rPr>
        <w:t>While a rigorously enforced patent system may optimize social welfare,79 such a patent system presupposes that economically rational actors can and will pre-negotiate agreements to resolve ownership of IP rights of downstream products.80 The observed failure of patent holders to pre-negotiate where four or more licenses are required suggests that market externalities create strong thickets that no licensing manger in the biopharmaceutical industry will be able to overcome.81 As we noted at the outset</w:t>
      </w:r>
      <w:r w:rsidRPr="007631ED">
        <w:t xml:space="preserve">, </w:t>
      </w:r>
      <w:r w:rsidRPr="007631ED">
        <w:rPr>
          <w:u w:val="single"/>
        </w:rPr>
        <w:t>most socially desirable drugs do not flow from discrete biopharmaceutical technologies that do not require negotiations</w:t>
      </w:r>
      <w:r w:rsidRPr="007631ED">
        <w:t xml:space="preserve">. As a result, </w:t>
      </w:r>
      <w:r w:rsidRPr="007631ED">
        <w:rPr>
          <w:highlight w:val="green"/>
          <w:u w:val="single"/>
        </w:rPr>
        <w:t>anyone concerned with</w:t>
      </w:r>
      <w:r w:rsidRPr="007631ED">
        <w:rPr>
          <w:u w:val="single"/>
        </w:rPr>
        <w:t xml:space="preserve"> the interaction of </w:t>
      </w:r>
      <w:r w:rsidRPr="007631ED">
        <w:rPr>
          <w:highlight w:val="green"/>
          <w:u w:val="single"/>
        </w:rPr>
        <w:t>patents, innovation and socially desirable drugs</w:t>
      </w:r>
      <w:r w:rsidRPr="007631ED">
        <w:rPr>
          <w:u w:val="single"/>
        </w:rPr>
        <w:t xml:space="preserve"> </w:t>
      </w:r>
      <w:r w:rsidRPr="007631ED">
        <w:rPr>
          <w:highlight w:val="green"/>
          <w:u w:val="single"/>
        </w:rPr>
        <w:t>ought to turn</w:t>
      </w:r>
      <w:r w:rsidRPr="007631ED">
        <w:rPr>
          <w:u w:val="single"/>
        </w:rPr>
        <w:t xml:space="preserve"> their attention </w:t>
      </w:r>
      <w:r w:rsidRPr="007631ED">
        <w:rPr>
          <w:highlight w:val="green"/>
          <w:u w:val="single"/>
        </w:rPr>
        <w:t>to</w:t>
      </w:r>
      <w:r w:rsidRPr="007631ED">
        <w:rPr>
          <w:u w:val="single"/>
        </w:rPr>
        <w:t xml:space="preserve"> the vexed question of how we can best overcome the various </w:t>
      </w:r>
      <w:r w:rsidRPr="007631ED">
        <w:rPr>
          <w:highlight w:val="green"/>
          <w:u w:val="single"/>
        </w:rPr>
        <w:t xml:space="preserve">obstacles to </w:t>
      </w:r>
      <w:r w:rsidRPr="007631ED">
        <w:rPr>
          <w:u w:val="single"/>
        </w:rPr>
        <w:t xml:space="preserve">the </w:t>
      </w:r>
      <w:r w:rsidRPr="007631ED">
        <w:rPr>
          <w:highlight w:val="green"/>
          <w:u w:val="single"/>
        </w:rPr>
        <w:t>commercial viability</w:t>
      </w:r>
      <w:r w:rsidRPr="007631ED">
        <w:rPr>
          <w:u w:val="single"/>
        </w:rPr>
        <w:t xml:space="preserve"> present </w:t>
      </w:r>
      <w:r w:rsidRPr="007631ED">
        <w:rPr>
          <w:highlight w:val="green"/>
          <w:u w:val="single"/>
        </w:rPr>
        <w:t>in drugs</w:t>
      </w:r>
      <w:r w:rsidRPr="007631ED">
        <w:rPr>
          <w:u w:val="single"/>
        </w:rPr>
        <w:t xml:space="preserve"> derived </w:t>
      </w:r>
      <w:r w:rsidRPr="007631ED">
        <w:rPr>
          <w:highlight w:val="green"/>
          <w:u w:val="single"/>
        </w:rPr>
        <w:t>from complex</w:t>
      </w:r>
      <w:r w:rsidRPr="007631ED">
        <w:rPr>
          <w:u w:val="single"/>
        </w:rPr>
        <w:t xml:space="preserve"> pharmaceutical </w:t>
      </w:r>
      <w:r w:rsidRPr="007631ED">
        <w:rPr>
          <w:highlight w:val="green"/>
          <w:u w:val="single"/>
        </w:rPr>
        <w:t>technologies</w:t>
      </w:r>
      <w:r w:rsidRPr="007631ED">
        <w:rPr>
          <w:u w:val="single"/>
        </w:rPr>
        <w:t>.</w:t>
      </w:r>
      <w:r w:rsidRPr="007631ED">
        <w:t xml:space="preserve"> </w:t>
      </w:r>
      <w:r w:rsidRPr="007631ED">
        <w:rPr>
          <w:u w:val="single"/>
        </w:rPr>
        <w:t xml:space="preserve">A new and </w:t>
      </w:r>
      <w:r w:rsidRPr="007631ED">
        <w:rPr>
          <w:highlight w:val="green"/>
          <w:u w:val="single"/>
        </w:rPr>
        <w:t>more nuanced regulatory regime</w:t>
      </w:r>
      <w:r w:rsidRPr="007631ED">
        <w:rPr>
          <w:u w:val="single"/>
        </w:rPr>
        <w:t xml:space="preserve"> can, and </w:t>
      </w:r>
      <w:r w:rsidRPr="007631ED">
        <w:rPr>
          <w:highlight w:val="green"/>
          <w:u w:val="single"/>
        </w:rPr>
        <w:t>should</w:t>
      </w:r>
      <w:r w:rsidRPr="007631ED">
        <w:rPr>
          <w:u w:val="single"/>
        </w:rPr>
        <w:t xml:space="preserve">, be designed to </w:t>
      </w:r>
      <w:r w:rsidRPr="007631ED">
        <w:rPr>
          <w:highlight w:val="green"/>
          <w:u w:val="single"/>
        </w:rPr>
        <w:t>nudge patent holders</w:t>
      </w:r>
      <w:r w:rsidRPr="007631ED">
        <w:rPr>
          <w:u w:val="single"/>
        </w:rPr>
        <w:t xml:space="preserve"> and manufacturers </w:t>
      </w:r>
      <w:r w:rsidRPr="007631ED">
        <w:rPr>
          <w:highlight w:val="green"/>
          <w:u w:val="single"/>
        </w:rPr>
        <w:t>into overcoming</w:t>
      </w:r>
      <w:r w:rsidRPr="007631ED">
        <w:rPr>
          <w:u w:val="single"/>
        </w:rPr>
        <w:t xml:space="preserve"> the various </w:t>
      </w:r>
      <w:r w:rsidRPr="007631ED">
        <w:rPr>
          <w:highlight w:val="green"/>
          <w:u w:val="single"/>
        </w:rPr>
        <w:t>biases that create patent thickets</w:t>
      </w:r>
      <w:r w:rsidRPr="007631ED">
        <w:rPr>
          <w:u w:val="single"/>
        </w:rPr>
        <w:t xml:space="preserve"> </w:t>
      </w:r>
      <w:r w:rsidRPr="007631ED">
        <w:rPr>
          <w:highlight w:val="green"/>
          <w:u w:val="single"/>
        </w:rPr>
        <w:t>and</w:t>
      </w:r>
      <w:r w:rsidRPr="007631ED">
        <w:rPr>
          <w:u w:val="single"/>
        </w:rPr>
        <w:t xml:space="preserve"> thereby </w:t>
      </w:r>
      <w:r w:rsidRPr="007631ED">
        <w:rPr>
          <w:highlight w:val="green"/>
          <w:u w:val="single"/>
        </w:rPr>
        <w:t>prevent commercially viable drugs</w:t>
      </w:r>
      <w:r w:rsidRPr="007631ED">
        <w:rPr>
          <w:u w:val="single"/>
        </w:rPr>
        <w:t xml:space="preserve"> based upon complex biopharmaceutical technologies </w:t>
      </w:r>
      <w:r w:rsidRPr="007631ED">
        <w:rPr>
          <w:highlight w:val="green"/>
          <w:u w:val="single"/>
        </w:rPr>
        <w:t>from being brought to market</w:t>
      </w:r>
      <w:r w:rsidRPr="007631ED">
        <w:t>.82</w:t>
      </w:r>
    </w:p>
    <w:p w14:paraId="40B656A0" w14:textId="77777777" w:rsidR="00E85E50" w:rsidRPr="00E85E50" w:rsidRDefault="00E85E50" w:rsidP="00E85E50">
      <w:pPr>
        <w:pStyle w:val="Heading4"/>
        <w:rPr>
          <w:rStyle w:val="Style13ptBold"/>
          <w:b/>
          <w:bCs w:val="0"/>
        </w:rPr>
      </w:pPr>
      <w:r w:rsidRPr="00E85E50">
        <w:rPr>
          <w:rStyle w:val="Style13ptBold"/>
          <w:b/>
          <w:bCs w:val="0"/>
        </w:rPr>
        <w:t xml:space="preserve">Pharmaceutical innovation key to combat antibiotic-resistant bacteria. </w:t>
      </w:r>
    </w:p>
    <w:p w14:paraId="2E262080" w14:textId="77777777" w:rsidR="00E85E50" w:rsidRPr="008E3E07" w:rsidRDefault="00E85E50" w:rsidP="00E85E50">
      <w:pPr>
        <w:rPr>
          <w:rStyle w:val="Style13ptBold"/>
          <w:b w:val="0"/>
          <w:bCs w:val="0"/>
          <w:sz w:val="16"/>
          <w:szCs w:val="16"/>
        </w:rPr>
      </w:pPr>
      <w:proofErr w:type="spellStart"/>
      <w:r>
        <w:rPr>
          <w:rStyle w:val="Style13ptBold"/>
        </w:rPr>
        <w:t>Bagozzi</w:t>
      </w:r>
      <w:proofErr w:type="spellEnd"/>
      <w:r>
        <w:rPr>
          <w:rStyle w:val="Style13ptBold"/>
        </w:rPr>
        <w:t xml:space="preserve"> et al 20. </w:t>
      </w:r>
      <w:r>
        <w:rPr>
          <w:rStyle w:val="Style13ptBold"/>
          <w:b w:val="0"/>
          <w:bCs w:val="0"/>
          <w:sz w:val="16"/>
          <w:szCs w:val="16"/>
        </w:rPr>
        <w:t>[</w:t>
      </w:r>
      <w:r w:rsidRPr="00CE0089">
        <w:rPr>
          <w:rStyle w:val="Style13ptBold"/>
          <w:b w:val="0"/>
          <w:bCs w:val="0"/>
          <w:sz w:val="16"/>
          <w:szCs w:val="16"/>
        </w:rPr>
        <w:t xml:space="preserve">Daniela </w:t>
      </w:r>
      <w:proofErr w:type="spellStart"/>
      <w:r w:rsidRPr="00CE0089">
        <w:rPr>
          <w:rStyle w:val="Style13ptBold"/>
          <w:b w:val="0"/>
          <w:bCs w:val="0"/>
          <w:sz w:val="16"/>
          <w:szCs w:val="16"/>
        </w:rPr>
        <w:t>Bagozzi</w:t>
      </w:r>
      <w:proofErr w:type="spellEnd"/>
      <w:r>
        <w:rPr>
          <w:rStyle w:val="Style13ptBold"/>
          <w:b w:val="0"/>
          <w:bCs w:val="0"/>
          <w:sz w:val="16"/>
          <w:szCs w:val="16"/>
        </w:rPr>
        <w:t xml:space="preserve"> -- </w:t>
      </w:r>
      <w:r w:rsidRPr="00CE0089">
        <w:rPr>
          <w:rStyle w:val="Style13ptBold"/>
          <w:b w:val="0"/>
          <w:bCs w:val="0"/>
          <w:sz w:val="16"/>
          <w:szCs w:val="16"/>
        </w:rPr>
        <w:t>Senior Information Officer</w:t>
      </w:r>
      <w:r>
        <w:rPr>
          <w:rStyle w:val="Style13ptBold"/>
          <w:b w:val="0"/>
          <w:bCs w:val="0"/>
          <w:sz w:val="16"/>
          <w:szCs w:val="16"/>
        </w:rPr>
        <w:t xml:space="preserve">, </w:t>
      </w:r>
      <w:r w:rsidRPr="00CE0089">
        <w:rPr>
          <w:rStyle w:val="Style13ptBold"/>
          <w:b w:val="0"/>
          <w:bCs w:val="0"/>
          <w:sz w:val="16"/>
          <w:szCs w:val="16"/>
        </w:rPr>
        <w:t xml:space="preserve">Tarik </w:t>
      </w:r>
      <w:proofErr w:type="spellStart"/>
      <w:r w:rsidRPr="00CE0089">
        <w:rPr>
          <w:rStyle w:val="Style13ptBold"/>
          <w:b w:val="0"/>
          <w:bCs w:val="0"/>
          <w:sz w:val="16"/>
          <w:szCs w:val="16"/>
        </w:rPr>
        <w:t>Jasarevic</w:t>
      </w:r>
      <w:proofErr w:type="spellEnd"/>
      <w:r>
        <w:rPr>
          <w:rStyle w:val="Style13ptBold"/>
          <w:b w:val="0"/>
          <w:bCs w:val="0"/>
          <w:sz w:val="16"/>
          <w:szCs w:val="16"/>
        </w:rPr>
        <w:t>--</w:t>
      </w:r>
      <w:r w:rsidRPr="00CE0089">
        <w:rPr>
          <w:rStyle w:val="Style13ptBold"/>
          <w:b w:val="0"/>
          <w:bCs w:val="0"/>
          <w:sz w:val="16"/>
          <w:szCs w:val="16"/>
        </w:rPr>
        <w:t>Spokesperson / Media Relations</w:t>
      </w:r>
      <w:r>
        <w:rPr>
          <w:rStyle w:val="Style13ptBold"/>
          <w:b w:val="0"/>
          <w:bCs w:val="0"/>
          <w:sz w:val="16"/>
          <w:szCs w:val="16"/>
        </w:rPr>
        <w:t xml:space="preserve">, </w:t>
      </w:r>
      <w:proofErr w:type="spellStart"/>
      <w:r w:rsidRPr="00CE0089">
        <w:rPr>
          <w:rStyle w:val="Style13ptBold"/>
          <w:b w:val="0"/>
          <w:bCs w:val="0"/>
          <w:sz w:val="16"/>
          <w:szCs w:val="16"/>
        </w:rPr>
        <w:t>Fadela</w:t>
      </w:r>
      <w:proofErr w:type="spellEnd"/>
      <w:r w:rsidRPr="00CE0089">
        <w:rPr>
          <w:rStyle w:val="Style13ptBold"/>
          <w:b w:val="0"/>
          <w:bCs w:val="0"/>
          <w:sz w:val="16"/>
          <w:szCs w:val="16"/>
        </w:rPr>
        <w:t xml:space="preserve"> </w:t>
      </w:r>
      <w:proofErr w:type="spellStart"/>
      <w:r w:rsidRPr="00CE0089">
        <w:rPr>
          <w:rStyle w:val="Style13ptBold"/>
          <w:b w:val="0"/>
          <w:bCs w:val="0"/>
          <w:sz w:val="16"/>
          <w:szCs w:val="16"/>
        </w:rPr>
        <w:t>Chaib</w:t>
      </w:r>
      <w:proofErr w:type="spellEnd"/>
      <w:r>
        <w:rPr>
          <w:rStyle w:val="Style13ptBold"/>
          <w:b w:val="0"/>
          <w:bCs w:val="0"/>
          <w:sz w:val="16"/>
          <w:szCs w:val="16"/>
        </w:rPr>
        <w:t>--</w:t>
      </w:r>
      <w:r w:rsidRPr="00CE0089">
        <w:rPr>
          <w:rStyle w:val="Style13ptBold"/>
          <w:b w:val="0"/>
          <w:bCs w:val="0"/>
          <w:sz w:val="16"/>
          <w:szCs w:val="16"/>
        </w:rPr>
        <w:t>Communications Officer and Spokesperson</w:t>
      </w:r>
      <w:r>
        <w:rPr>
          <w:rStyle w:val="Style13ptBold"/>
          <w:b w:val="0"/>
          <w:bCs w:val="0"/>
          <w:sz w:val="16"/>
          <w:szCs w:val="16"/>
        </w:rPr>
        <w:t>] 17 January 2020. World Health Organization. “</w:t>
      </w:r>
      <w:r w:rsidRPr="008E3E07">
        <w:rPr>
          <w:rStyle w:val="Style13ptBold"/>
          <w:b w:val="0"/>
          <w:bCs w:val="0"/>
          <w:sz w:val="16"/>
          <w:szCs w:val="16"/>
        </w:rPr>
        <w:t>Lack of new antibiotics threatens global efforts to contain drug-resistant infections</w:t>
      </w:r>
      <w:r>
        <w:rPr>
          <w:rStyle w:val="Style13ptBold"/>
          <w:b w:val="0"/>
          <w:bCs w:val="0"/>
          <w:sz w:val="16"/>
          <w:szCs w:val="16"/>
        </w:rPr>
        <w:t xml:space="preserve">.” Accessed 22 September 2021. </w:t>
      </w:r>
      <w:r>
        <w:t>&lt;</w:t>
      </w:r>
      <w:hyperlink r:id="rId5" w:history="1">
        <w:r w:rsidRPr="00DE117F">
          <w:rPr>
            <w:rStyle w:val="Hyperlink"/>
            <w:sz w:val="16"/>
            <w:szCs w:val="16"/>
          </w:rPr>
          <w:t>https://www.who.int/news/item/17-01-2020-lack-of-new-antibiotics-threatens-global-efforts-to-contain-drug-resistant-infections</w:t>
        </w:r>
      </w:hyperlink>
      <w:r>
        <w:rPr>
          <w:rStyle w:val="Style13ptBold"/>
          <w:b w:val="0"/>
          <w:bCs w:val="0"/>
          <w:sz w:val="16"/>
          <w:szCs w:val="16"/>
        </w:rPr>
        <w:t>&gt; //MHES</w:t>
      </w:r>
    </w:p>
    <w:p w14:paraId="07B9A951" w14:textId="77777777" w:rsidR="00E85E50" w:rsidRPr="00A33C10" w:rsidRDefault="00E85E50" w:rsidP="00E85E50">
      <w:pPr>
        <w:rPr>
          <w:sz w:val="16"/>
          <w:szCs w:val="16"/>
        </w:rPr>
      </w:pPr>
      <w:r w:rsidRPr="00EB198E">
        <w:rPr>
          <w:highlight w:val="green"/>
          <w:u w:val="single"/>
        </w:rPr>
        <w:t>Declining private investment and lack of innovation</w:t>
      </w:r>
      <w:r w:rsidRPr="0008336D">
        <w:rPr>
          <w:u w:val="single"/>
        </w:rPr>
        <w:t xml:space="preserve"> in the development of new antibiotics are </w:t>
      </w:r>
      <w:r w:rsidRPr="00EB198E">
        <w:rPr>
          <w:highlight w:val="green"/>
          <w:u w:val="single"/>
        </w:rPr>
        <w:t>undermining efforts to combat drug-resistant infections</w:t>
      </w:r>
      <w:r>
        <w:t xml:space="preserve">, </w:t>
      </w:r>
      <w:r w:rsidRPr="002407EF">
        <w:rPr>
          <w:sz w:val="16"/>
          <w:szCs w:val="16"/>
        </w:rPr>
        <w:t>says the World Health Organization (WHO).</w:t>
      </w:r>
      <w:r>
        <w:rPr>
          <w:sz w:val="16"/>
          <w:szCs w:val="16"/>
        </w:rPr>
        <w:t xml:space="preserve"> </w:t>
      </w:r>
      <w:r>
        <w:t xml:space="preserve">Two new reports reveal a </w:t>
      </w:r>
      <w:r w:rsidRPr="0008336D">
        <w:rPr>
          <w:u w:val="single"/>
        </w:rPr>
        <w:t xml:space="preserve">weak pipeline for antibiotic agents. The 60 </w:t>
      </w:r>
      <w:r w:rsidRPr="00EB198E">
        <w:rPr>
          <w:highlight w:val="green"/>
          <w:u w:val="single"/>
        </w:rPr>
        <w:t>products in development</w:t>
      </w:r>
      <w:r>
        <w:t xml:space="preserve"> (50 antibiotics and 10 biologics) </w:t>
      </w:r>
      <w:r w:rsidRPr="00EB198E">
        <w:rPr>
          <w:highlight w:val="green"/>
          <w:u w:val="single"/>
        </w:rPr>
        <w:t>bring little benefit over existing treatments</w:t>
      </w:r>
      <w:r w:rsidRPr="0008336D">
        <w:rPr>
          <w:u w:val="single"/>
        </w:rPr>
        <w:t xml:space="preserve"> and very </w:t>
      </w:r>
      <w:r w:rsidRPr="00EB198E">
        <w:rPr>
          <w:highlight w:val="green"/>
          <w:u w:val="single"/>
        </w:rPr>
        <w:t>few target</w:t>
      </w:r>
      <w:r w:rsidRPr="0008336D">
        <w:rPr>
          <w:u w:val="single"/>
        </w:rPr>
        <w:t xml:space="preserve"> the most critical </w:t>
      </w:r>
      <w:r w:rsidRPr="00EB198E">
        <w:rPr>
          <w:highlight w:val="green"/>
          <w:u w:val="single"/>
        </w:rPr>
        <w:t>resistant bacteria</w:t>
      </w:r>
      <w:r>
        <w:t xml:space="preserve"> (Gram-negative bacteria). </w:t>
      </w:r>
      <w:r w:rsidRPr="004864FC">
        <w:t>While pre-clinical candidates (those in early-stage testing) are more innovative</w:t>
      </w:r>
      <w:r w:rsidRPr="004864FC">
        <w:rPr>
          <w:sz w:val="16"/>
          <w:szCs w:val="16"/>
        </w:rPr>
        <w:t xml:space="preserve">, </w:t>
      </w:r>
      <w:r w:rsidRPr="004864FC">
        <w:t>it will take years before they reach patients.</w:t>
      </w:r>
      <w:r>
        <w:rPr>
          <w:sz w:val="16"/>
          <w:szCs w:val="16"/>
        </w:rPr>
        <w:t xml:space="preserve"> </w:t>
      </w:r>
      <w:r>
        <w:t>“</w:t>
      </w:r>
      <w:r w:rsidRPr="00EB198E">
        <w:rPr>
          <w:highlight w:val="green"/>
          <w:u w:val="single"/>
        </w:rPr>
        <w:t>Never has the threat</w:t>
      </w:r>
      <w:r w:rsidRPr="0008336D">
        <w:rPr>
          <w:u w:val="single"/>
        </w:rPr>
        <w:t xml:space="preserve"> of antimicrobial resistance </w:t>
      </w:r>
      <w:r w:rsidRPr="00EB198E">
        <w:rPr>
          <w:highlight w:val="green"/>
          <w:u w:val="single"/>
        </w:rPr>
        <w:t>been more immediate</w:t>
      </w:r>
      <w:r w:rsidRPr="0008336D">
        <w:rPr>
          <w:u w:val="single"/>
        </w:rPr>
        <w:t xml:space="preserve"> and the need for solutions more urgent</w:t>
      </w:r>
      <w:r>
        <w:t xml:space="preserve">,” </w:t>
      </w:r>
      <w:r w:rsidRPr="004864FC">
        <w:rPr>
          <w:sz w:val="16"/>
          <w:szCs w:val="16"/>
        </w:rPr>
        <w:t>says Dr Tedros Adhanom Ghebreyesus</w:t>
      </w:r>
      <w:r>
        <w:t xml:space="preserve">, Director-General of WHO. “Numerous initiatives are underway to reduce resistance, but </w:t>
      </w:r>
      <w:r w:rsidRPr="00EB198E">
        <w:rPr>
          <w:highlight w:val="green"/>
          <w:u w:val="single"/>
        </w:rPr>
        <w:t>we</w:t>
      </w:r>
      <w:r w:rsidRPr="0008336D">
        <w:rPr>
          <w:u w:val="single"/>
        </w:rPr>
        <w:t xml:space="preserve"> also </w:t>
      </w:r>
      <w:r w:rsidRPr="00EB198E">
        <w:rPr>
          <w:highlight w:val="green"/>
          <w:u w:val="single"/>
        </w:rPr>
        <w:t>need</w:t>
      </w:r>
      <w:r w:rsidRPr="0008336D">
        <w:rPr>
          <w:u w:val="single"/>
        </w:rPr>
        <w:t xml:space="preserve"> </w:t>
      </w:r>
      <w:r w:rsidRPr="00EB198E">
        <w:rPr>
          <w:highlight w:val="green"/>
          <w:u w:val="single"/>
        </w:rPr>
        <w:t>countries and</w:t>
      </w:r>
      <w:r w:rsidRPr="0008336D">
        <w:rPr>
          <w:u w:val="single"/>
        </w:rPr>
        <w:t xml:space="preserve"> </w:t>
      </w:r>
      <w:r w:rsidRPr="00EB198E">
        <w:rPr>
          <w:highlight w:val="green"/>
          <w:u w:val="single"/>
        </w:rPr>
        <w:t>the pharmaceutical industry to step up</w:t>
      </w:r>
      <w:r w:rsidRPr="0008336D">
        <w:rPr>
          <w:u w:val="single"/>
        </w:rPr>
        <w:t xml:space="preserve"> and contribute with sustainable funding and innovative new medicines</w:t>
      </w:r>
      <w:r>
        <w:t xml:space="preserve">.” </w:t>
      </w:r>
      <w:r w:rsidRPr="00906DF3">
        <w:rPr>
          <w:sz w:val="16"/>
          <w:szCs w:val="16"/>
        </w:rPr>
        <w:t xml:space="preserve">The reports (Antibacterial agents in clinical development – an analysis of the antibacterial clinical development pipeline and its companion publication, Antibacterial agents in preclinical development) also found that research and development for antibiotics is primarily driven by small- or medium-sized enterprises with </w:t>
      </w:r>
      <w:r>
        <w:t xml:space="preserve">large pharmaceutical companies continuing to exit the field. </w:t>
      </w:r>
      <w:r w:rsidRPr="00906DF3">
        <w:rPr>
          <w:sz w:val="16"/>
          <w:szCs w:val="16"/>
        </w:rPr>
        <w:t>Clinical development review</w:t>
      </w:r>
      <w:r>
        <w:rPr>
          <w:sz w:val="16"/>
          <w:szCs w:val="16"/>
        </w:rPr>
        <w:t xml:space="preserve"> </w:t>
      </w:r>
      <w:r w:rsidRPr="00906DF3">
        <w:rPr>
          <w:sz w:val="16"/>
          <w:szCs w:val="16"/>
        </w:rPr>
        <w:t xml:space="preserve">WHO in 2017 published the priority pathogens list, </w:t>
      </w:r>
      <w:r w:rsidRPr="0008336D">
        <w:rPr>
          <w:u w:val="single"/>
        </w:rPr>
        <w:t>12 classes of bacteria plus tuberculosis that are posing increasing risk to human health because they are resistant to most existing treatments</w:t>
      </w:r>
      <w:r>
        <w:t xml:space="preserve">. </w:t>
      </w:r>
      <w:r w:rsidRPr="00906DF3">
        <w:rPr>
          <w:sz w:val="16"/>
          <w:szCs w:val="16"/>
        </w:rPr>
        <w:t>The list was developed by a WHO-led group of independent experts to encourage the medical research community to develop innovative treatments for these resistant bacteria.</w:t>
      </w:r>
      <w:r>
        <w:rPr>
          <w:sz w:val="16"/>
          <w:szCs w:val="16"/>
        </w:rPr>
        <w:t xml:space="preserve"> </w:t>
      </w:r>
      <w:r w:rsidRPr="0008336D">
        <w:rPr>
          <w:u w:val="single"/>
        </w:rPr>
        <w:t>Of the 50 antibiotics in the pipeline, 32 target WHO priority pathogens but the majority have only limited benefits when compared to existing antibiotics.</w:t>
      </w:r>
      <w:r>
        <w:t xml:space="preserve"> </w:t>
      </w:r>
      <w:r w:rsidRPr="00906DF3">
        <w:rPr>
          <w:sz w:val="16"/>
          <w:szCs w:val="16"/>
        </w:rPr>
        <w:t>Two of these are active against the multi-drug resistant Gram-negative bacteria, which are spreading rapidly and require urgent solutions.</w:t>
      </w:r>
      <w:r>
        <w:rPr>
          <w:sz w:val="16"/>
          <w:szCs w:val="16"/>
        </w:rPr>
        <w:t xml:space="preserve"> </w:t>
      </w:r>
      <w:r w:rsidRPr="00906DF3">
        <w:rPr>
          <w:sz w:val="16"/>
          <w:szCs w:val="16"/>
        </w:rPr>
        <w:t>Gram-negative bacteria, such as Klebsiella pneumoniae and Escherichia coli, can cause severe and often deadly infections that pose a particular threat for people with weak or not yet fully developed immune systems, including newborns, ageing populations, people undergoing surgery and cancer treatment.</w:t>
      </w:r>
      <w:r>
        <w:rPr>
          <w:sz w:val="16"/>
          <w:szCs w:val="16"/>
        </w:rPr>
        <w:t xml:space="preserve"> </w:t>
      </w:r>
      <w:r w:rsidRPr="000A05F2">
        <w:rPr>
          <w:sz w:val="16"/>
          <w:szCs w:val="16"/>
        </w:rPr>
        <w:t xml:space="preserve">The report highlights a worrying gap in activity against the highly resistant NDM-1 (New Delhi metallo-beta-lactamase 1), with only three antibiotics in the pipeline. NDM-1 makes bacteria resistant to a broad range of antibiotics, including those from the carbapenem family, which today are the last line of </w:t>
      </w:r>
      <w:proofErr w:type="spellStart"/>
      <w:r w:rsidRPr="000A05F2">
        <w:rPr>
          <w:sz w:val="16"/>
          <w:szCs w:val="16"/>
        </w:rPr>
        <w:t>defence</w:t>
      </w:r>
      <w:proofErr w:type="spellEnd"/>
      <w:r w:rsidRPr="000A05F2">
        <w:rPr>
          <w:sz w:val="16"/>
          <w:szCs w:val="16"/>
        </w:rPr>
        <w:t xml:space="preserve"> against antibiotic-resistant bacterial infections.</w:t>
      </w:r>
      <w:r>
        <w:rPr>
          <w:sz w:val="16"/>
          <w:szCs w:val="16"/>
        </w:rPr>
        <w:t xml:space="preserve"> </w:t>
      </w:r>
      <w:r>
        <w:t>“</w:t>
      </w:r>
      <w:r w:rsidRPr="0008336D">
        <w:rPr>
          <w:u w:val="single"/>
        </w:rPr>
        <w:t xml:space="preserve">It’s </w:t>
      </w:r>
      <w:r w:rsidRPr="00EB198E">
        <w:rPr>
          <w:highlight w:val="green"/>
          <w:u w:val="single"/>
        </w:rPr>
        <w:t>important to focus</w:t>
      </w:r>
      <w:r w:rsidRPr="0008336D">
        <w:rPr>
          <w:u w:val="single"/>
        </w:rPr>
        <w:t xml:space="preserve"> public and private investment </w:t>
      </w:r>
      <w:r w:rsidRPr="00EB198E">
        <w:rPr>
          <w:highlight w:val="green"/>
          <w:u w:val="single"/>
        </w:rPr>
        <w:t xml:space="preserve">on </w:t>
      </w:r>
      <w:r w:rsidRPr="00EB198E">
        <w:rPr>
          <w:u w:val="single"/>
        </w:rPr>
        <w:t xml:space="preserve">the development of </w:t>
      </w:r>
      <w:r w:rsidRPr="00EB198E">
        <w:rPr>
          <w:highlight w:val="green"/>
          <w:u w:val="single"/>
        </w:rPr>
        <w:t>treatments</w:t>
      </w:r>
      <w:r w:rsidRPr="00EB198E">
        <w:rPr>
          <w:u w:val="single"/>
        </w:rPr>
        <w:t xml:space="preserve"> that are effective </w:t>
      </w:r>
      <w:r w:rsidRPr="00EB198E">
        <w:rPr>
          <w:highlight w:val="green"/>
          <w:u w:val="single"/>
        </w:rPr>
        <w:t xml:space="preserve">against </w:t>
      </w:r>
      <w:r w:rsidRPr="00EB198E">
        <w:rPr>
          <w:u w:val="single"/>
        </w:rPr>
        <w:t xml:space="preserve">the </w:t>
      </w:r>
      <w:r w:rsidRPr="00EB198E">
        <w:rPr>
          <w:highlight w:val="green"/>
          <w:u w:val="single"/>
        </w:rPr>
        <w:t>highly resistant bacteria</w:t>
      </w:r>
      <w:r w:rsidRPr="0008336D">
        <w:rPr>
          <w:u w:val="single"/>
        </w:rPr>
        <w:t xml:space="preserve"> because we are </w:t>
      </w:r>
      <w:r w:rsidRPr="00EB198E">
        <w:rPr>
          <w:highlight w:val="green"/>
          <w:u w:val="single"/>
        </w:rPr>
        <w:t>running out of options</w:t>
      </w:r>
      <w:r w:rsidRPr="0008336D">
        <w:rPr>
          <w:u w:val="single"/>
        </w:rPr>
        <w:t>,”</w:t>
      </w:r>
      <w:r>
        <w:t xml:space="preserve"> </w:t>
      </w:r>
      <w:r w:rsidRPr="000A05F2">
        <w:rPr>
          <w:sz w:val="16"/>
          <w:szCs w:val="16"/>
        </w:rPr>
        <w:t xml:space="preserve">says Hanan </w:t>
      </w:r>
      <w:proofErr w:type="spellStart"/>
      <w:r w:rsidRPr="000A05F2">
        <w:rPr>
          <w:sz w:val="16"/>
          <w:szCs w:val="16"/>
        </w:rPr>
        <w:t>Balkhy</w:t>
      </w:r>
      <w:proofErr w:type="spellEnd"/>
      <w:r w:rsidRPr="000A05F2">
        <w:rPr>
          <w:sz w:val="16"/>
          <w:szCs w:val="16"/>
        </w:rPr>
        <w:t>, WHO Assistant Director-General for Antimicrobial Resistance.</w:t>
      </w:r>
      <w:r>
        <w:rPr>
          <w:sz w:val="16"/>
          <w:szCs w:val="16"/>
        </w:rPr>
        <w:t xml:space="preserve"> </w:t>
      </w:r>
      <w:r w:rsidRPr="000A05F2">
        <w:rPr>
          <w:sz w:val="16"/>
          <w:szCs w:val="16"/>
        </w:rPr>
        <w:t xml:space="preserve">“And </w:t>
      </w:r>
      <w:r w:rsidRPr="0008336D">
        <w:rPr>
          <w:u w:val="single"/>
        </w:rPr>
        <w:t>we need to ensure that once we have these new treatments, they will be available to all who need them.</w:t>
      </w:r>
      <w:r>
        <w:t xml:space="preserve">” </w:t>
      </w:r>
      <w:r w:rsidRPr="00A33C10">
        <w:rPr>
          <w:sz w:val="16"/>
          <w:szCs w:val="16"/>
        </w:rPr>
        <w:t>On a more positive note, the pipeline for antibacterial agents to treat tuberculosis and Clostridium difficile (which causes diarrhea) is more promising, with more than half of the treatments fulfilling all the innovation criteria defined by WHO.</w:t>
      </w:r>
      <w:r>
        <w:rPr>
          <w:sz w:val="16"/>
          <w:szCs w:val="16"/>
        </w:rPr>
        <w:t xml:space="preserve"> </w:t>
      </w:r>
      <w:r w:rsidRPr="00A33C10">
        <w:rPr>
          <w:sz w:val="16"/>
          <w:szCs w:val="16"/>
        </w:rPr>
        <w:t xml:space="preserve">Preclinical development </w:t>
      </w:r>
      <w:proofErr w:type="gramStart"/>
      <w:r w:rsidRPr="00A33C10">
        <w:rPr>
          <w:sz w:val="16"/>
          <w:szCs w:val="16"/>
        </w:rPr>
        <w:t>review</w:t>
      </w:r>
      <w:proofErr w:type="gramEnd"/>
      <w:r>
        <w:rPr>
          <w:sz w:val="16"/>
          <w:szCs w:val="16"/>
        </w:rPr>
        <w:t xml:space="preserve"> </w:t>
      </w:r>
      <w:r w:rsidRPr="00A33C10">
        <w:rPr>
          <w:sz w:val="16"/>
          <w:szCs w:val="16"/>
        </w:rPr>
        <w:t>The pre-clinical pipeline shows more innovation and diversity, with 252 agents being developed to treat WHO priority pathogens.</w:t>
      </w:r>
      <w:r>
        <w:rPr>
          <w:sz w:val="16"/>
          <w:szCs w:val="16"/>
        </w:rPr>
        <w:t xml:space="preserve"> </w:t>
      </w:r>
      <w:r w:rsidRPr="00A33C10">
        <w:rPr>
          <w:sz w:val="16"/>
          <w:szCs w:val="16"/>
        </w:rPr>
        <w:t>However, these products are in the very early stages of development and still need to be proven effective and safe. The optimistic scenario, the report indicates, is for the first two to five products to become available in about 10 years.</w:t>
      </w:r>
    </w:p>
    <w:p w14:paraId="0CAB565F" w14:textId="73FA4DB3" w:rsidR="00087AF5" w:rsidRDefault="00087AF5" w:rsidP="00087AF5">
      <w:pPr>
        <w:pStyle w:val="Heading4"/>
      </w:pPr>
      <w:r>
        <w:t xml:space="preserve">Antimicrobial resistance is an </w:t>
      </w:r>
      <w:r>
        <w:rPr>
          <w:u w:val="single"/>
        </w:rPr>
        <w:t>existential threat</w:t>
      </w:r>
      <w:r>
        <w:t>, it’s nonlinear, and has an invisible tipping point</w:t>
      </w:r>
    </w:p>
    <w:p w14:paraId="241D2646" w14:textId="77777777" w:rsidR="00087AF5" w:rsidRPr="00A56C72" w:rsidRDefault="00087AF5" w:rsidP="00087AF5">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6047EC59" w14:textId="2510FE3E" w:rsidR="00AC225D" w:rsidRPr="00087AF5" w:rsidRDefault="00087AF5" w:rsidP="00F84705">
      <w:pPr>
        <w:rPr>
          <w:rStyle w:val="Style13ptBold"/>
          <w:b w:val="0"/>
          <w:bCs w:val="0"/>
          <w:sz w:val="16"/>
        </w:rPr>
      </w:pPr>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719B9B2F" w14:textId="1016FECB" w:rsidR="00594CC1" w:rsidRPr="0051190D" w:rsidRDefault="00594CC1" w:rsidP="0051190D">
      <w:pPr>
        <w:pStyle w:val="Heading2"/>
        <w:rPr>
          <w:rStyle w:val="Style13ptBold"/>
          <w:b/>
          <w:bCs w:val="0"/>
          <w:sz w:val="44"/>
          <w:u w:val="double"/>
        </w:rPr>
      </w:pPr>
      <w:r w:rsidRPr="0051190D">
        <w:rPr>
          <w:rStyle w:val="Style13ptBold"/>
          <w:b/>
          <w:bCs w:val="0"/>
          <w:sz w:val="44"/>
          <w:u w:val="double"/>
        </w:rPr>
        <w:t>Adv 2</w:t>
      </w:r>
      <w:r w:rsidR="00041612">
        <w:rPr>
          <w:rStyle w:val="Style13ptBold"/>
          <w:b/>
          <w:bCs w:val="0"/>
          <w:sz w:val="44"/>
          <w:u w:val="double"/>
        </w:rPr>
        <w:t xml:space="preserve"> - China</w:t>
      </w:r>
    </w:p>
    <w:p w14:paraId="125C4886" w14:textId="4DAFE898" w:rsidR="008914DE" w:rsidRPr="00D51F2F" w:rsidRDefault="001A27E4" w:rsidP="008914DE">
      <w:pPr>
        <w:pStyle w:val="Heading4"/>
        <w:rPr>
          <w:rStyle w:val="Style13ptBold"/>
          <w:b/>
          <w:bCs w:val="0"/>
        </w:rPr>
      </w:pPr>
      <w:r>
        <w:rPr>
          <w:rStyle w:val="Style13ptBold"/>
          <w:b/>
          <w:bCs w:val="0"/>
        </w:rPr>
        <w:t>Thickets</w:t>
      </w:r>
      <w:r w:rsidR="008914DE" w:rsidRPr="00D51F2F">
        <w:rPr>
          <w:rStyle w:val="Style13ptBold"/>
          <w:b/>
          <w:bCs w:val="0"/>
        </w:rPr>
        <w:t xml:space="preserve"> lock in monopolies, deterring biosimilars and their domestic manufacture. </w:t>
      </w:r>
    </w:p>
    <w:p w14:paraId="7956ED74" w14:textId="1E3944C3" w:rsidR="008914DE" w:rsidRPr="00D062C6" w:rsidRDefault="008914DE" w:rsidP="008914DE">
      <w:pPr>
        <w:rPr>
          <w:sz w:val="16"/>
          <w:szCs w:val="16"/>
        </w:rPr>
      </w:pPr>
      <w:r w:rsidRPr="00781966">
        <w:rPr>
          <w:rStyle w:val="Style13ptBold"/>
        </w:rPr>
        <w:t>Brill</w:t>
      </w:r>
      <w:r w:rsidR="00DA6A90">
        <w:rPr>
          <w:rStyle w:val="Style13ptBold"/>
        </w:rPr>
        <w:t xml:space="preserve"> and </w:t>
      </w:r>
      <w:r w:rsidRPr="00781966">
        <w:rPr>
          <w:rStyle w:val="Style13ptBold"/>
        </w:rPr>
        <w:t>Robinson 5/24.</w:t>
      </w:r>
      <w:r w:rsidRPr="00781966">
        <w:rPr>
          <w:sz w:val="24"/>
          <w:szCs w:val="24"/>
        </w:rPr>
        <w:t xml:space="preserve"> </w:t>
      </w:r>
      <w:r>
        <w:rPr>
          <w:sz w:val="16"/>
          <w:szCs w:val="16"/>
        </w:rPr>
        <w:t>[</w:t>
      </w:r>
      <w:r w:rsidRPr="00781966">
        <w:rPr>
          <w:sz w:val="16"/>
          <w:szCs w:val="16"/>
        </w:rPr>
        <w:t>Alex Brill is the CEO of Matrix Global Advisors (MGA). He previously served on the staff of the House</w:t>
      </w:r>
      <w:r>
        <w:rPr>
          <w:sz w:val="16"/>
          <w:szCs w:val="16"/>
        </w:rPr>
        <w:t xml:space="preserve"> </w:t>
      </w:r>
      <w:r w:rsidRPr="00781966">
        <w:rPr>
          <w:sz w:val="16"/>
          <w:szCs w:val="16"/>
        </w:rPr>
        <w:t>Ways and Means Committee and the White House Council of Economic Advisers.</w:t>
      </w:r>
      <w:r>
        <w:rPr>
          <w:sz w:val="16"/>
          <w:szCs w:val="16"/>
        </w:rPr>
        <w:t xml:space="preserve"> </w:t>
      </w:r>
      <w:r w:rsidRPr="00781966">
        <w:rPr>
          <w:sz w:val="16"/>
          <w:szCs w:val="16"/>
        </w:rPr>
        <w:t>Christy Robinson is a director at MGA.</w:t>
      </w:r>
      <w:r>
        <w:rPr>
          <w:sz w:val="16"/>
          <w:szCs w:val="16"/>
        </w:rPr>
        <w:t xml:space="preserve">] 24 May 2021. Matrix Global Advisors. </w:t>
      </w:r>
      <w:r w:rsidRPr="00D062C6">
        <w:rPr>
          <w:sz w:val="16"/>
          <w:szCs w:val="16"/>
        </w:rPr>
        <w:t>“How Patent Thickets Constrain</w:t>
      </w:r>
      <w:r>
        <w:rPr>
          <w:sz w:val="16"/>
          <w:szCs w:val="16"/>
        </w:rPr>
        <w:t xml:space="preserve"> </w:t>
      </w:r>
      <w:r w:rsidRPr="00D062C6">
        <w:rPr>
          <w:sz w:val="16"/>
          <w:szCs w:val="16"/>
        </w:rPr>
        <w:t>the US Biosimilars Market</w:t>
      </w:r>
      <w:r>
        <w:rPr>
          <w:sz w:val="16"/>
          <w:szCs w:val="16"/>
        </w:rPr>
        <w:t xml:space="preserve"> </w:t>
      </w:r>
      <w:r w:rsidRPr="00D062C6">
        <w:rPr>
          <w:sz w:val="16"/>
          <w:szCs w:val="16"/>
        </w:rPr>
        <w:t>and Domestic Manufacturing”</w:t>
      </w:r>
      <w:r>
        <w:rPr>
          <w:sz w:val="16"/>
          <w:szCs w:val="16"/>
        </w:rPr>
        <w:t xml:space="preserve"> Accessed 12 September 2021. </w:t>
      </w:r>
      <w:r w:rsidRPr="00D062C6">
        <w:rPr>
          <w:sz w:val="16"/>
          <w:szCs w:val="16"/>
        </w:rPr>
        <w:t>&lt;</w:t>
      </w:r>
      <w:hyperlink r:id="rId6" w:history="1">
        <w:r w:rsidRPr="00374433">
          <w:rPr>
            <w:rStyle w:val="Hyperlink"/>
            <w:sz w:val="16"/>
            <w:szCs w:val="16"/>
          </w:rPr>
          <w:t>http://getmga.com/wp-content/uploads/2021/05/PatentThickets_May2021_FINAL.pdf</w:t>
        </w:r>
      </w:hyperlink>
      <w:r w:rsidRPr="00D062C6">
        <w:rPr>
          <w:sz w:val="16"/>
          <w:szCs w:val="16"/>
        </w:rPr>
        <w:t>&gt; //MHES</w:t>
      </w:r>
    </w:p>
    <w:p w14:paraId="16E084DD" w14:textId="77777777" w:rsidR="008914DE" w:rsidRPr="00D435CB" w:rsidRDefault="008914DE" w:rsidP="008914DE">
      <w:pPr>
        <w:rPr>
          <w:sz w:val="16"/>
          <w:szCs w:val="16"/>
          <w:u w:val="single"/>
        </w:rPr>
      </w:pPr>
      <w:r w:rsidRPr="00D062C6">
        <w:rPr>
          <w:sz w:val="16"/>
          <w:szCs w:val="16"/>
        </w:rPr>
        <w:t xml:space="preserve">There is no mistaking the intent behind originators’ efforts to obtain, on a single product, scores of patents with overlapping protections — many sought well after the product has launched. During his tenure as </w:t>
      </w:r>
      <w:r w:rsidRPr="003C40C6">
        <w:t xml:space="preserve">Food and Drug Administration (FDA) Commissioner, Scott Gottlieb </w:t>
      </w:r>
      <w:r w:rsidRPr="00D062C6">
        <w:rPr>
          <w:sz w:val="16"/>
          <w:szCs w:val="16"/>
        </w:rPr>
        <w:t xml:space="preserve">(2018) described </w:t>
      </w:r>
      <w:r w:rsidRPr="003C40C6">
        <w:t>patent thickets around reference biologics as “purely designed to deter the entry of approved biosimilars</w:t>
      </w:r>
      <w:r w:rsidRPr="00D062C6">
        <w:rPr>
          <w:sz w:val="16"/>
          <w:szCs w:val="16"/>
        </w:rPr>
        <w:t xml:space="preserve">.” </w:t>
      </w:r>
      <w:r w:rsidRPr="00FD0F6C">
        <w:rPr>
          <w:sz w:val="16"/>
          <w:szCs w:val="16"/>
        </w:rPr>
        <w:t xml:space="preserve">As such, </w:t>
      </w:r>
      <w:r w:rsidRPr="0007090F">
        <w:rPr>
          <w:u w:val="single"/>
        </w:rPr>
        <w:t xml:space="preserve">patent </w:t>
      </w:r>
      <w:r w:rsidRPr="0007081C">
        <w:rPr>
          <w:highlight w:val="green"/>
          <w:u w:val="single"/>
        </w:rPr>
        <w:t>thickets have strictly negative consequences</w:t>
      </w:r>
      <w:r w:rsidRPr="0007090F">
        <w:rPr>
          <w:u w:val="single"/>
        </w:rPr>
        <w:t xml:space="preserve"> </w:t>
      </w:r>
      <w:r w:rsidRPr="0007081C">
        <w:rPr>
          <w:highlight w:val="green"/>
          <w:u w:val="single"/>
        </w:rPr>
        <w:t>for</w:t>
      </w:r>
      <w:r w:rsidRPr="0007090F">
        <w:rPr>
          <w:u w:val="single"/>
        </w:rPr>
        <w:t xml:space="preserve"> US </w:t>
      </w:r>
      <w:r w:rsidRPr="0007081C">
        <w:rPr>
          <w:highlight w:val="green"/>
          <w:u w:val="single"/>
        </w:rPr>
        <w:t>patients</w:t>
      </w:r>
      <w:r w:rsidRPr="0007090F">
        <w:rPr>
          <w:u w:val="single"/>
        </w:rPr>
        <w:t xml:space="preserve"> </w:t>
      </w:r>
      <w:r w:rsidRPr="0007081C">
        <w:rPr>
          <w:highlight w:val="green"/>
          <w:u w:val="single"/>
        </w:rPr>
        <w:t>and payors</w:t>
      </w:r>
      <w:r w:rsidRPr="0007090F">
        <w:rPr>
          <w:u w:val="single"/>
        </w:rPr>
        <w:t>, without the countervailing benefits that appropriate intellectual property protection offers</w:t>
      </w:r>
      <w:r w:rsidRPr="00FD0F6C">
        <w:rPr>
          <w:sz w:val="16"/>
          <w:szCs w:val="16"/>
        </w:rPr>
        <w:t>. These negative consequences are all the</w:t>
      </w:r>
      <w:r>
        <w:rPr>
          <w:sz w:val="16"/>
          <w:szCs w:val="16"/>
        </w:rPr>
        <w:t xml:space="preserve"> </w:t>
      </w:r>
      <w:r w:rsidRPr="00FD0F6C">
        <w:rPr>
          <w:sz w:val="16"/>
          <w:szCs w:val="16"/>
        </w:rPr>
        <w:t xml:space="preserve">greater because </w:t>
      </w:r>
      <w:r w:rsidRPr="0007081C">
        <w:rPr>
          <w:u w:val="single"/>
        </w:rPr>
        <w:t>patent thickets have</w:t>
      </w:r>
      <w:r w:rsidRPr="00666964">
        <w:t xml:space="preserve"> </w:t>
      </w:r>
      <w:r w:rsidRPr="0007090F">
        <w:rPr>
          <w:u w:val="single"/>
        </w:rPr>
        <w:t xml:space="preserve">proven to be such an </w:t>
      </w:r>
      <w:r w:rsidRPr="0007081C">
        <w:rPr>
          <w:highlight w:val="green"/>
          <w:u w:val="single"/>
        </w:rPr>
        <w:t>effective way</w:t>
      </w:r>
      <w:r w:rsidRPr="0007090F">
        <w:rPr>
          <w:u w:val="single"/>
        </w:rPr>
        <w:t xml:space="preserve"> for originators </w:t>
      </w:r>
      <w:r w:rsidRPr="0007081C">
        <w:rPr>
          <w:highlight w:val="green"/>
          <w:u w:val="single"/>
        </w:rPr>
        <w:t>to preserve monopolies and</w:t>
      </w:r>
      <w:r w:rsidRPr="0007090F">
        <w:rPr>
          <w:u w:val="single"/>
        </w:rPr>
        <w:t xml:space="preserve"> continue to </w:t>
      </w:r>
      <w:r w:rsidRPr="0007081C">
        <w:rPr>
          <w:highlight w:val="green"/>
          <w:u w:val="single"/>
        </w:rPr>
        <w:t>charge high prices</w:t>
      </w:r>
      <w:r w:rsidRPr="0007090F">
        <w:rPr>
          <w:u w:val="single"/>
        </w:rPr>
        <w:t>.</w:t>
      </w:r>
      <w:r w:rsidRPr="00666964">
        <w:t xml:space="preserve"> A recent analysis from the Biosimilars Council (2019) estimated the </w:t>
      </w:r>
      <w:r w:rsidRPr="00DC59F8">
        <w:rPr>
          <w:highlight w:val="green"/>
          <w:u w:val="single"/>
        </w:rPr>
        <w:t>cost</w:t>
      </w:r>
      <w:r w:rsidRPr="0007090F">
        <w:rPr>
          <w:u w:val="single"/>
        </w:rPr>
        <w:t xml:space="preserve"> of patent thickets to US patients and payors </w:t>
      </w:r>
      <w:r w:rsidRPr="00DC59F8">
        <w:rPr>
          <w:highlight w:val="green"/>
          <w:u w:val="single"/>
        </w:rPr>
        <w:t>by looking at</w:t>
      </w:r>
      <w:r w:rsidRPr="0007090F">
        <w:rPr>
          <w:u w:val="single"/>
        </w:rPr>
        <w:t xml:space="preserve"> the </w:t>
      </w:r>
      <w:r w:rsidRPr="00DC59F8">
        <w:rPr>
          <w:highlight w:val="green"/>
          <w:u w:val="single"/>
        </w:rPr>
        <w:t>biosimilars</w:t>
      </w:r>
      <w:r w:rsidRPr="0007090F">
        <w:rPr>
          <w:u w:val="single"/>
        </w:rPr>
        <w:t xml:space="preserve"> that had been approved by the FDA but were </w:t>
      </w:r>
      <w:r w:rsidRPr="00DC59F8">
        <w:rPr>
          <w:highlight w:val="green"/>
          <w:u w:val="single"/>
        </w:rPr>
        <w:t>unable to launch</w:t>
      </w:r>
      <w:r w:rsidRPr="0007090F">
        <w:rPr>
          <w:u w:val="single"/>
        </w:rPr>
        <w:t xml:space="preserve"> because of patent thickets. The analysis found that, </w:t>
      </w:r>
      <w:r w:rsidRPr="00DC59F8">
        <w:rPr>
          <w:highlight w:val="green"/>
          <w:u w:val="single"/>
        </w:rPr>
        <w:t>from 2012 to 2018</w:t>
      </w:r>
      <w:r w:rsidRPr="0007090F">
        <w:rPr>
          <w:u w:val="single"/>
        </w:rPr>
        <w:t xml:space="preserve">, the US healthcare system lost out on </w:t>
      </w:r>
      <w:r w:rsidRPr="00DC59F8">
        <w:rPr>
          <w:highlight w:val="green"/>
          <w:u w:val="single"/>
        </w:rPr>
        <w:t>$7.6 billion</w:t>
      </w:r>
      <w:r w:rsidRPr="0007090F">
        <w:rPr>
          <w:u w:val="single"/>
        </w:rPr>
        <w:t xml:space="preserve"> that biosimilars of five reference biologics</w:t>
      </w:r>
      <w:r w:rsidRPr="00A17E20">
        <w:rPr>
          <w:sz w:val="16"/>
          <w:szCs w:val="16"/>
        </w:rPr>
        <w:t xml:space="preserve"> (Avastin®, Enbrel® Herceptin®, Humira®,</w:t>
      </w:r>
      <w:r>
        <w:rPr>
          <w:sz w:val="16"/>
          <w:szCs w:val="16"/>
        </w:rPr>
        <w:t xml:space="preserve"> </w:t>
      </w:r>
      <w:r w:rsidRPr="00A17E20">
        <w:rPr>
          <w:sz w:val="16"/>
          <w:szCs w:val="16"/>
        </w:rPr>
        <w:t xml:space="preserve">and Rituxan®) </w:t>
      </w:r>
      <w:r w:rsidRPr="0007090F">
        <w:rPr>
          <w:u w:val="single"/>
        </w:rPr>
        <w:t>could have saved</w:t>
      </w:r>
      <w:r w:rsidRPr="00A17E20">
        <w:rPr>
          <w:sz w:val="16"/>
          <w:szCs w:val="16"/>
        </w:rPr>
        <w:t>. Of these five</w:t>
      </w:r>
      <w:r>
        <w:rPr>
          <w:sz w:val="16"/>
          <w:szCs w:val="16"/>
        </w:rPr>
        <w:t xml:space="preserve"> </w:t>
      </w:r>
      <w:r w:rsidRPr="00A17E20">
        <w:rPr>
          <w:sz w:val="16"/>
          <w:szCs w:val="16"/>
        </w:rPr>
        <w:t xml:space="preserve">biologics, </w:t>
      </w:r>
      <w:r w:rsidRPr="00107E0F">
        <w:rPr>
          <w:highlight w:val="green"/>
          <w:u w:val="single"/>
        </w:rPr>
        <w:t>Enbrel® and Humira®</w:t>
      </w:r>
      <w:r w:rsidRPr="0007090F">
        <w:rPr>
          <w:u w:val="single"/>
        </w:rPr>
        <w:t xml:space="preserve"> — with 2019 US </w:t>
      </w:r>
      <w:r w:rsidRPr="00107E0F">
        <w:rPr>
          <w:highlight w:val="green"/>
          <w:u w:val="single"/>
        </w:rPr>
        <w:t>sales</w:t>
      </w:r>
      <w:r w:rsidRPr="0007090F">
        <w:rPr>
          <w:u w:val="single"/>
        </w:rPr>
        <w:t xml:space="preserve"> of </w:t>
      </w:r>
      <w:r w:rsidRPr="00107E0F">
        <w:rPr>
          <w:highlight w:val="green"/>
          <w:u w:val="single"/>
        </w:rPr>
        <w:t>more than</w:t>
      </w:r>
      <w:r w:rsidRPr="0007090F">
        <w:rPr>
          <w:u w:val="single"/>
        </w:rPr>
        <w:t xml:space="preserve"> $</w:t>
      </w:r>
      <w:r w:rsidRPr="00107E0F">
        <w:rPr>
          <w:highlight w:val="green"/>
          <w:u w:val="single"/>
        </w:rPr>
        <w:t>5</w:t>
      </w:r>
      <w:r w:rsidRPr="0007090F">
        <w:rPr>
          <w:u w:val="single"/>
        </w:rPr>
        <w:t xml:space="preserve"> billion </w:t>
      </w:r>
      <w:r w:rsidRPr="00107E0F">
        <w:rPr>
          <w:highlight w:val="green"/>
          <w:u w:val="single"/>
        </w:rPr>
        <w:t>and</w:t>
      </w:r>
      <w:r w:rsidRPr="0007090F">
        <w:rPr>
          <w:u w:val="single"/>
        </w:rPr>
        <w:t xml:space="preserve"> nearly </w:t>
      </w:r>
      <w:r w:rsidRPr="00107E0F">
        <w:rPr>
          <w:highlight w:val="green"/>
          <w:u w:val="single"/>
        </w:rPr>
        <w:t>$15 billion</w:t>
      </w:r>
      <w:r w:rsidRPr="0007090F">
        <w:rPr>
          <w:u w:val="single"/>
        </w:rPr>
        <w:t xml:space="preserve">, respectively — still </w:t>
      </w:r>
      <w:r w:rsidRPr="00107E0F">
        <w:rPr>
          <w:highlight w:val="green"/>
          <w:u w:val="single"/>
        </w:rPr>
        <w:t>do not have biosimilar competitors</w:t>
      </w:r>
      <w:r w:rsidRPr="0007090F">
        <w:rPr>
          <w:u w:val="single"/>
        </w:rPr>
        <w:t xml:space="preserve"> on the market</w:t>
      </w:r>
      <w:r w:rsidRPr="00A17E20">
        <w:rPr>
          <w:sz w:val="16"/>
          <w:szCs w:val="16"/>
        </w:rPr>
        <w:t>. If left</w:t>
      </w:r>
      <w:r>
        <w:rPr>
          <w:sz w:val="16"/>
          <w:szCs w:val="16"/>
        </w:rPr>
        <w:t xml:space="preserve"> </w:t>
      </w:r>
      <w:r w:rsidRPr="00A17E20">
        <w:rPr>
          <w:sz w:val="16"/>
          <w:szCs w:val="16"/>
        </w:rPr>
        <w:t>unchecked, patent thickets will continue</w:t>
      </w:r>
      <w:r>
        <w:rPr>
          <w:sz w:val="16"/>
          <w:szCs w:val="16"/>
        </w:rPr>
        <w:t xml:space="preserve"> </w:t>
      </w:r>
      <w:r w:rsidRPr="00A17E20">
        <w:rPr>
          <w:sz w:val="16"/>
          <w:szCs w:val="16"/>
        </w:rPr>
        <w:t>to prevent savings from being realized on</w:t>
      </w:r>
      <w:r>
        <w:rPr>
          <w:sz w:val="16"/>
          <w:szCs w:val="16"/>
        </w:rPr>
        <w:t xml:space="preserve"> </w:t>
      </w:r>
      <w:r w:rsidRPr="00A17E20">
        <w:rPr>
          <w:sz w:val="16"/>
          <w:szCs w:val="16"/>
        </w:rPr>
        <w:t>other biologics. Demonstrating the scale of US patent thickets,</w:t>
      </w:r>
      <w:r>
        <w:rPr>
          <w:sz w:val="16"/>
          <w:szCs w:val="16"/>
        </w:rPr>
        <w:t xml:space="preserve"> </w:t>
      </w:r>
      <w:r w:rsidRPr="00A17E20">
        <w:rPr>
          <w:sz w:val="16"/>
          <w:szCs w:val="16"/>
        </w:rPr>
        <w:t>a 2018 study from I-MAK documented the</w:t>
      </w:r>
      <w:r>
        <w:rPr>
          <w:sz w:val="16"/>
          <w:szCs w:val="16"/>
        </w:rPr>
        <w:t xml:space="preserve"> </w:t>
      </w:r>
      <w:r w:rsidRPr="00A17E20">
        <w:rPr>
          <w:sz w:val="16"/>
          <w:szCs w:val="16"/>
        </w:rPr>
        <w:t>excessive number of patents that originators</w:t>
      </w:r>
      <w:r>
        <w:rPr>
          <w:sz w:val="16"/>
          <w:szCs w:val="16"/>
        </w:rPr>
        <w:t xml:space="preserve"> </w:t>
      </w:r>
      <w:r w:rsidRPr="00A17E20">
        <w:rPr>
          <w:sz w:val="16"/>
          <w:szCs w:val="16"/>
        </w:rPr>
        <w:t>obtained on the 12 best-selling drugs in the</w:t>
      </w:r>
      <w:r>
        <w:rPr>
          <w:sz w:val="16"/>
          <w:szCs w:val="16"/>
        </w:rPr>
        <w:t xml:space="preserve"> </w:t>
      </w:r>
      <w:r w:rsidRPr="00A17E20">
        <w:rPr>
          <w:sz w:val="16"/>
          <w:szCs w:val="16"/>
        </w:rPr>
        <w:t>United States, eight of which are biologics</w:t>
      </w:r>
      <w:r>
        <w:rPr>
          <w:sz w:val="16"/>
          <w:szCs w:val="16"/>
        </w:rPr>
        <w:t xml:space="preserve"> </w:t>
      </w:r>
      <w:r w:rsidRPr="00A17E20">
        <w:rPr>
          <w:sz w:val="16"/>
          <w:szCs w:val="16"/>
        </w:rPr>
        <w:t>(Avastin®, Enbrel®, Eylea®, Herceptin®, Humira®,</w:t>
      </w:r>
      <w:r>
        <w:rPr>
          <w:sz w:val="16"/>
          <w:szCs w:val="16"/>
        </w:rPr>
        <w:t xml:space="preserve"> </w:t>
      </w:r>
      <w:r w:rsidRPr="00A17E20">
        <w:rPr>
          <w:sz w:val="16"/>
          <w:szCs w:val="16"/>
        </w:rPr>
        <w:t>Lantus®, Remicade®, and Rituxan®). According</w:t>
      </w:r>
      <w:r>
        <w:rPr>
          <w:sz w:val="16"/>
          <w:szCs w:val="16"/>
        </w:rPr>
        <w:t xml:space="preserve"> </w:t>
      </w:r>
      <w:r w:rsidRPr="00A17E20">
        <w:rPr>
          <w:sz w:val="16"/>
          <w:szCs w:val="16"/>
        </w:rPr>
        <w:t xml:space="preserve">to I-MAK (2018), </w:t>
      </w:r>
      <w:r w:rsidRPr="0007090F">
        <w:rPr>
          <w:u w:val="single"/>
        </w:rPr>
        <w:t xml:space="preserve">the </w:t>
      </w:r>
      <w:r w:rsidRPr="00600E7D">
        <w:rPr>
          <w:highlight w:val="green"/>
          <w:u w:val="single"/>
        </w:rPr>
        <w:t>number of granted US patents</w:t>
      </w:r>
      <w:r w:rsidRPr="0007090F">
        <w:rPr>
          <w:u w:val="single"/>
        </w:rPr>
        <w:t xml:space="preserve"> </w:t>
      </w:r>
      <w:r w:rsidRPr="00600E7D">
        <w:rPr>
          <w:highlight w:val="green"/>
          <w:u w:val="single"/>
        </w:rPr>
        <w:t>on</w:t>
      </w:r>
      <w:r w:rsidRPr="0007090F">
        <w:rPr>
          <w:u w:val="single"/>
        </w:rPr>
        <w:t xml:space="preserve"> these </w:t>
      </w:r>
      <w:r w:rsidRPr="00600E7D">
        <w:rPr>
          <w:highlight w:val="green"/>
          <w:u w:val="single"/>
        </w:rPr>
        <w:t>eight biologics ranged from 41</w:t>
      </w:r>
      <w:r w:rsidRPr="0007090F">
        <w:rPr>
          <w:u w:val="single"/>
        </w:rPr>
        <w:t xml:space="preserve"> (on Enbrel®) </w:t>
      </w:r>
      <w:r w:rsidRPr="00600E7D">
        <w:rPr>
          <w:highlight w:val="green"/>
          <w:u w:val="single"/>
        </w:rPr>
        <w:t>to 132</w:t>
      </w:r>
      <w:r w:rsidRPr="0007090F">
        <w:rPr>
          <w:u w:val="single"/>
        </w:rPr>
        <w:t xml:space="preserve"> (on Humira®).</w:t>
      </w:r>
      <w:r w:rsidRPr="00666964">
        <w:t xml:space="preserve"> </w:t>
      </w:r>
      <w:r w:rsidRPr="00A17E20">
        <w:rPr>
          <w:sz w:val="16"/>
          <w:szCs w:val="16"/>
        </w:rPr>
        <w:t>To better understand the sheer magnitude of</w:t>
      </w:r>
      <w:r>
        <w:rPr>
          <w:sz w:val="16"/>
          <w:szCs w:val="16"/>
        </w:rPr>
        <w:t xml:space="preserve"> </w:t>
      </w:r>
      <w:r w:rsidRPr="00A17E20">
        <w:rPr>
          <w:sz w:val="16"/>
          <w:szCs w:val="16"/>
        </w:rPr>
        <w:t>patent thickets on US reference biologics, consider</w:t>
      </w:r>
      <w:r>
        <w:rPr>
          <w:sz w:val="16"/>
          <w:szCs w:val="16"/>
        </w:rPr>
        <w:t xml:space="preserve"> </w:t>
      </w:r>
      <w:r w:rsidRPr="00A17E20">
        <w:rPr>
          <w:sz w:val="16"/>
          <w:szCs w:val="16"/>
        </w:rPr>
        <w:t>comparable patent litigation in Germany and the</w:t>
      </w:r>
      <w:r>
        <w:rPr>
          <w:sz w:val="16"/>
          <w:szCs w:val="16"/>
        </w:rPr>
        <w:t xml:space="preserve"> </w:t>
      </w:r>
      <w:r w:rsidRPr="00A17E20">
        <w:rPr>
          <w:sz w:val="16"/>
          <w:szCs w:val="16"/>
        </w:rPr>
        <w:t>UK, the two largest European biologics markets,</w:t>
      </w:r>
      <w:r>
        <w:rPr>
          <w:sz w:val="16"/>
          <w:szCs w:val="16"/>
        </w:rPr>
        <w:t xml:space="preserve"> </w:t>
      </w:r>
      <w:r w:rsidRPr="00A17E20">
        <w:rPr>
          <w:sz w:val="16"/>
          <w:szCs w:val="16"/>
        </w:rPr>
        <w:t>related to the 20 FDA-approved biosimilars that</w:t>
      </w:r>
      <w:r>
        <w:rPr>
          <w:sz w:val="16"/>
          <w:szCs w:val="16"/>
        </w:rPr>
        <w:t xml:space="preserve"> </w:t>
      </w:r>
      <w:r w:rsidRPr="00A17E20">
        <w:rPr>
          <w:sz w:val="16"/>
          <w:szCs w:val="16"/>
        </w:rPr>
        <w:t>have European counterparts. The UK has seen</w:t>
      </w:r>
      <w:r>
        <w:rPr>
          <w:sz w:val="16"/>
          <w:szCs w:val="16"/>
        </w:rPr>
        <w:t xml:space="preserve"> </w:t>
      </w:r>
      <w:r w:rsidRPr="00A17E20">
        <w:rPr>
          <w:sz w:val="16"/>
          <w:szCs w:val="16"/>
        </w:rPr>
        <w:t>only 16 patents asserted and Germany only one</w:t>
      </w:r>
      <w:r>
        <w:rPr>
          <w:sz w:val="16"/>
          <w:szCs w:val="16"/>
        </w:rPr>
        <w:t xml:space="preserve"> </w:t>
      </w:r>
      <w:r w:rsidRPr="00A17E20">
        <w:rPr>
          <w:sz w:val="16"/>
          <w:szCs w:val="16"/>
        </w:rPr>
        <w:t>patent asserted compared to the 279 patents</w:t>
      </w:r>
      <w:r>
        <w:rPr>
          <w:sz w:val="16"/>
          <w:szCs w:val="16"/>
        </w:rPr>
        <w:t xml:space="preserve"> </w:t>
      </w:r>
      <w:r w:rsidRPr="00A17E20">
        <w:rPr>
          <w:sz w:val="16"/>
          <w:szCs w:val="16"/>
        </w:rPr>
        <w:t>that have been asserted in the United States for</w:t>
      </w:r>
      <w:r>
        <w:rPr>
          <w:sz w:val="16"/>
          <w:szCs w:val="16"/>
        </w:rPr>
        <w:t xml:space="preserve"> </w:t>
      </w:r>
      <w:r w:rsidRPr="00A17E20">
        <w:rPr>
          <w:sz w:val="16"/>
          <w:szCs w:val="16"/>
        </w:rPr>
        <w:t>these reference biologics. (See Section V for</w:t>
      </w:r>
      <w:r>
        <w:rPr>
          <w:sz w:val="16"/>
          <w:szCs w:val="16"/>
        </w:rPr>
        <w:t xml:space="preserve"> </w:t>
      </w:r>
      <w:r w:rsidRPr="00A17E20">
        <w:rPr>
          <w:sz w:val="16"/>
          <w:szCs w:val="16"/>
        </w:rPr>
        <w:t>a more in-depth look at the drastically higher</w:t>
      </w:r>
      <w:r>
        <w:rPr>
          <w:sz w:val="16"/>
          <w:szCs w:val="16"/>
        </w:rPr>
        <w:t xml:space="preserve"> </w:t>
      </w:r>
      <w:r w:rsidRPr="00A17E20">
        <w:rPr>
          <w:sz w:val="16"/>
          <w:szCs w:val="16"/>
        </w:rPr>
        <w:t>number of patent litigations in the United States</w:t>
      </w:r>
      <w:r>
        <w:rPr>
          <w:sz w:val="16"/>
          <w:szCs w:val="16"/>
        </w:rPr>
        <w:t xml:space="preserve"> </w:t>
      </w:r>
      <w:r w:rsidRPr="00A17E20">
        <w:rPr>
          <w:sz w:val="16"/>
          <w:szCs w:val="16"/>
        </w:rPr>
        <w:t>compared with Germany and the UK, and a</w:t>
      </w:r>
      <w:r>
        <w:rPr>
          <w:sz w:val="16"/>
          <w:szCs w:val="16"/>
        </w:rPr>
        <w:t xml:space="preserve"> </w:t>
      </w:r>
      <w:r w:rsidRPr="00A17E20">
        <w:rPr>
          <w:sz w:val="16"/>
          <w:szCs w:val="16"/>
        </w:rPr>
        <w:t>discussion of why patent thickets are a bigger</w:t>
      </w:r>
      <w:r>
        <w:rPr>
          <w:sz w:val="16"/>
          <w:szCs w:val="16"/>
        </w:rPr>
        <w:t xml:space="preserve"> </w:t>
      </w:r>
      <w:r w:rsidRPr="00A17E20">
        <w:rPr>
          <w:sz w:val="16"/>
          <w:szCs w:val="16"/>
        </w:rPr>
        <w:t>problem in the United States.)</w:t>
      </w:r>
      <w:r>
        <w:rPr>
          <w:sz w:val="16"/>
          <w:szCs w:val="16"/>
        </w:rPr>
        <w:t xml:space="preserve"> </w:t>
      </w:r>
      <w:r w:rsidRPr="00D062C6">
        <w:rPr>
          <w:sz w:val="16"/>
          <w:szCs w:val="16"/>
        </w:rPr>
        <w:t xml:space="preserve">Factors Contributing to Patent Thickets Certain factors within the US patent system facilitate originators’ efforts to establish patent thickets around reference biologics. These include incentives and opportunities for originators to seek patents, </w:t>
      </w:r>
      <w:proofErr w:type="gramStart"/>
      <w:r w:rsidRPr="00D062C6">
        <w:rPr>
          <w:sz w:val="16"/>
          <w:szCs w:val="16"/>
        </w:rPr>
        <w:t>costs</w:t>
      </w:r>
      <w:proofErr w:type="gramEnd"/>
      <w:r w:rsidRPr="00D062C6">
        <w:rPr>
          <w:sz w:val="16"/>
          <w:szCs w:val="16"/>
        </w:rPr>
        <w:t xml:space="preserve"> and uncertainties for potential competitors in challenging patents, and longstanding issues at the US Patent and Trademark Office (PTO), among other factors. INCENTIVES AND OPPORTUNITIES TO BUILD PATENT THICKETS As mentioned above, originators have a strong incentive to amass as many patents as possible on reference biologics with high asset value. They also have ample opportunity to accumulate patents. There is no cap on the number of patent applications an originator can file for a single product, and patent applications can be filed long after a product is established on the market. Originators face relatively low barriers in applying for patents, as the direct cost to obtain a patent and maintain it until it expires is typically less than $25,000. </w:t>
      </w:r>
      <w:r w:rsidRPr="0007090F">
        <w:rPr>
          <w:u w:val="single"/>
        </w:rPr>
        <w:t xml:space="preserve">US patent applications for the eight best-selling biologics </w:t>
      </w:r>
      <w:r w:rsidRPr="00393B6C">
        <w:t xml:space="preserve">identified in I-MAK (2018) </w:t>
      </w:r>
      <w:r w:rsidRPr="0007090F">
        <w:rPr>
          <w:u w:val="single"/>
        </w:rPr>
        <w:t>averaged 147 per product, with 53 percent of these applications resulting in patents</w:t>
      </w:r>
      <w:r w:rsidRPr="0007090F">
        <w:rPr>
          <w:sz w:val="16"/>
          <w:szCs w:val="16"/>
          <w:u w:val="single"/>
        </w:rPr>
        <w:t xml:space="preserve">. </w:t>
      </w:r>
      <w:r w:rsidRPr="0007090F">
        <w:rPr>
          <w:u w:val="single"/>
        </w:rPr>
        <w:t xml:space="preserve">To date, </w:t>
      </w:r>
      <w:r w:rsidRPr="00393B6C">
        <w:t>there is</w:t>
      </w:r>
      <w:r w:rsidRPr="0007090F">
        <w:rPr>
          <w:u w:val="single"/>
        </w:rPr>
        <w:t xml:space="preserve"> no statutory prohibition on creating a patent thicket to inhibit biosimilar competition</w:t>
      </w:r>
      <w:r w:rsidRPr="00D062C6">
        <w:rPr>
          <w:sz w:val="16"/>
          <w:szCs w:val="16"/>
        </w:rPr>
        <w:t xml:space="preserve"> (Richards et al., 2020). Lawmakers have lately made proposals aimed at curtailing this behavior, but, for now, it is entirely up to biosimilar manufacturers to clear or find ways to work around the scores of patents that originators are able to obtain. COSTS </w:t>
      </w:r>
      <w:r>
        <w:rPr>
          <w:sz w:val="16"/>
          <w:szCs w:val="16"/>
        </w:rPr>
        <w:t>AND UNCERTAINTIES</w:t>
      </w:r>
      <w:r w:rsidRPr="00D062C6">
        <w:rPr>
          <w:sz w:val="16"/>
          <w:szCs w:val="16"/>
        </w:rPr>
        <w:t xml:space="preserve"> FOR CHALLENGERS </w:t>
      </w:r>
      <w:r w:rsidRPr="00600E7D">
        <w:rPr>
          <w:highlight w:val="green"/>
          <w:u w:val="single"/>
        </w:rPr>
        <w:t>Biosimilar manufacturers face substantial cost and uncertainty in challenging a patent</w:t>
      </w:r>
      <w:r w:rsidRPr="00393B6C">
        <w:rPr>
          <w:u w:val="single"/>
        </w:rPr>
        <w:t xml:space="preserve">, particularly </w:t>
      </w:r>
      <w:r w:rsidRPr="00600E7D">
        <w:rPr>
          <w:highlight w:val="green"/>
          <w:u w:val="single"/>
        </w:rPr>
        <w:t>compared to the ease with</w:t>
      </w:r>
      <w:r w:rsidRPr="00393B6C">
        <w:rPr>
          <w:u w:val="single"/>
        </w:rPr>
        <w:t xml:space="preserve"> which originators can </w:t>
      </w:r>
      <w:r w:rsidRPr="00600E7D">
        <w:rPr>
          <w:highlight w:val="green"/>
          <w:u w:val="single"/>
        </w:rPr>
        <w:t>obtain patents</w:t>
      </w:r>
      <w:r w:rsidRPr="00393B6C">
        <w:rPr>
          <w:u w:val="single"/>
        </w:rPr>
        <w:t xml:space="preserve">. Patent </w:t>
      </w:r>
      <w:r w:rsidRPr="00600E7D">
        <w:rPr>
          <w:highlight w:val="green"/>
          <w:u w:val="single"/>
        </w:rPr>
        <w:t>litigation is time-consuming and costly</w:t>
      </w:r>
      <w:r w:rsidRPr="00393B6C">
        <w:rPr>
          <w:sz w:val="16"/>
          <w:szCs w:val="16"/>
          <w:u w:val="single"/>
        </w:rPr>
        <w:t xml:space="preserve">. </w:t>
      </w:r>
      <w:r w:rsidRPr="00D062C6">
        <w:rPr>
          <w:sz w:val="16"/>
          <w:szCs w:val="16"/>
        </w:rPr>
        <w:t xml:space="preserve">While legislation in 2011 created an avenue for challenging a patent at the PTO and avoiding the cost of a lawsuit, this is still an expensive endeavor. The process, known as </w:t>
      </w:r>
      <w:r w:rsidRPr="00600E7D">
        <w:rPr>
          <w:highlight w:val="green"/>
          <w:u w:val="single"/>
        </w:rPr>
        <w:t xml:space="preserve">inter </w:t>
      </w:r>
      <w:proofErr w:type="spellStart"/>
      <w:r w:rsidRPr="00600E7D">
        <w:rPr>
          <w:highlight w:val="green"/>
          <w:u w:val="single"/>
        </w:rPr>
        <w:t>partes</w:t>
      </w:r>
      <w:proofErr w:type="spellEnd"/>
      <w:r w:rsidRPr="00600E7D">
        <w:rPr>
          <w:highlight w:val="green"/>
          <w:u w:val="single"/>
        </w:rPr>
        <w:t xml:space="preserve"> review</w:t>
      </w:r>
      <w:r w:rsidRPr="00393B6C">
        <w:rPr>
          <w:u w:val="single"/>
        </w:rPr>
        <w:t xml:space="preserve"> (IPR), has a median cost of $324,000</w:t>
      </w:r>
      <w:r w:rsidRPr="008042E7">
        <w:t xml:space="preserve"> (Richards et al., 2020) and is </w:t>
      </w:r>
      <w:r w:rsidRPr="00393B6C">
        <w:rPr>
          <w:u w:val="single"/>
        </w:rPr>
        <w:t xml:space="preserve">more expensive </w:t>
      </w:r>
      <w:r w:rsidRPr="00600E7D">
        <w:rPr>
          <w:highlight w:val="green"/>
          <w:u w:val="single"/>
        </w:rPr>
        <w:t>when a biologic is in question</w:t>
      </w:r>
      <w:r w:rsidRPr="00393B6C">
        <w:rPr>
          <w:u w:val="single"/>
        </w:rPr>
        <w:t xml:space="preserve"> — likely </w:t>
      </w:r>
      <w:r w:rsidRPr="00600E7D">
        <w:rPr>
          <w:highlight w:val="green"/>
          <w:u w:val="single"/>
        </w:rPr>
        <w:t>up to $1 million</w:t>
      </w:r>
      <w:r w:rsidRPr="00393B6C">
        <w:rPr>
          <w:u w:val="single"/>
        </w:rPr>
        <w:t xml:space="preserve"> per IPR per patent</w:t>
      </w:r>
      <w:r w:rsidRPr="008042E7">
        <w:t xml:space="preserve">. </w:t>
      </w:r>
      <w:r w:rsidRPr="004032A1">
        <w:rPr>
          <w:u w:val="single"/>
        </w:rPr>
        <w:t>Biosimilar manufacturers face substantial cost and uncertainty in challenging a patent, particularly compared to the ease with which originators can obtain patents</w:t>
      </w:r>
      <w:r w:rsidRPr="00D062C6">
        <w:rPr>
          <w:sz w:val="16"/>
          <w:szCs w:val="16"/>
        </w:rPr>
        <w:t xml:space="preserve">. Also problematic is the fact that an </w:t>
      </w:r>
      <w:r w:rsidRPr="004032A1">
        <w:rPr>
          <w:u w:val="single"/>
        </w:rPr>
        <w:t>IPR may go nowhere</w:t>
      </w:r>
      <w:r w:rsidRPr="00D062C6">
        <w:rPr>
          <w:sz w:val="16"/>
          <w:szCs w:val="16"/>
        </w:rPr>
        <w:t xml:space="preserve">. After a petition for IPR is filed, it is submitted to </w:t>
      </w:r>
      <w:r w:rsidRPr="00062852">
        <w:t>the Patent Trial and Appeal Board (PTAB)</w:t>
      </w:r>
      <w:r w:rsidRPr="00D062C6">
        <w:rPr>
          <w:sz w:val="16"/>
          <w:szCs w:val="16"/>
        </w:rPr>
        <w:t xml:space="preserve"> within the PTO, but the PTAB </w:t>
      </w:r>
      <w:r w:rsidRPr="00062852">
        <w:t>can simply decline to institute review at its discretion</w:t>
      </w:r>
      <w:r w:rsidRPr="00D062C6">
        <w:rPr>
          <w:sz w:val="16"/>
          <w:szCs w:val="16"/>
        </w:rPr>
        <w:t xml:space="preserve">. Since 2015, the PTAB’s rate of institution has been falling. In fiscal year 2016, 67 percent of petitions were instituted, dropping to 56 percent in fiscal year 2020 (PTAB, 2020). The timing of an IPR can also be tricky. In the United States, biosimilar applicants are hindered from filing IPRs early because a company that has not yet filed an application with the FDA may not have standing to appeal a negative IPR decision. Additionally, </w:t>
      </w:r>
      <w:r w:rsidRPr="00AB09B8">
        <w:t>a company that files an IPR can lose standing to appeal if development of the drug at issue is stalled while the IPR appeal is pending</w:t>
      </w:r>
      <w:r w:rsidRPr="00D062C6">
        <w:rPr>
          <w:sz w:val="16"/>
          <w:szCs w:val="16"/>
        </w:rPr>
        <w:t xml:space="preserve">. A 2020 Federal Circuit case illustrates the risks for a biosimilar manufacturer in challenging a patent at an early stage. The case centered around </w:t>
      </w:r>
      <w:r w:rsidRPr="00687248">
        <w:t xml:space="preserve">Pfizer filing for IPR to challenge the validity of Chugai’s patents relating to </w:t>
      </w:r>
      <w:proofErr w:type="spellStart"/>
      <w:r w:rsidRPr="00687248">
        <w:t>Ruxience</w:t>
      </w:r>
      <w:proofErr w:type="spellEnd"/>
      <w:r w:rsidRPr="00687248">
        <w:t xml:space="preserve">®. Several of the IPRs failed, and Pfizer sought to appeal the decision to the Federal Circuit. The court noted that Pfizer failed to establish standing to appeal because, at the time the appeals were filed, Pfizer’s biosimilar of </w:t>
      </w:r>
      <w:proofErr w:type="spellStart"/>
      <w:r w:rsidRPr="00687248">
        <w:t>Ruxience</w:t>
      </w:r>
      <w:proofErr w:type="spellEnd"/>
      <w:r w:rsidRPr="00687248">
        <w:t>® had not received FDA approval. As discussed below, later challenges to patents face a denser thicket that has been able to grow while a biosimilar is in development</w:t>
      </w:r>
      <w:r w:rsidRPr="00D062C6">
        <w:rPr>
          <w:sz w:val="16"/>
          <w:szCs w:val="16"/>
        </w:rPr>
        <w:t xml:space="preserve">. </w:t>
      </w:r>
      <w:r>
        <w:rPr>
          <w:sz w:val="16"/>
          <w:szCs w:val="16"/>
        </w:rPr>
        <w:t>SYSTEMIC PROBLEMS AT THE</w:t>
      </w:r>
      <w:r w:rsidRPr="00D062C6">
        <w:rPr>
          <w:sz w:val="16"/>
          <w:szCs w:val="16"/>
        </w:rPr>
        <w:t xml:space="preserve"> PATENT AND TRADEMARK </w:t>
      </w:r>
      <w:r w:rsidRPr="0007090F">
        <w:rPr>
          <w:sz w:val="16"/>
          <w:szCs w:val="16"/>
        </w:rPr>
        <w:t xml:space="preserve">OFFICE </w:t>
      </w:r>
      <w:r w:rsidRPr="0007090F">
        <w:rPr>
          <w:sz w:val="10"/>
          <w:szCs w:val="10"/>
        </w:rPr>
        <w:t xml:space="preserve">There are numerous reasons why originators </w:t>
      </w:r>
      <w:proofErr w:type="gramStart"/>
      <w:r w:rsidRPr="0007090F">
        <w:rPr>
          <w:sz w:val="10"/>
          <w:szCs w:val="10"/>
        </w:rPr>
        <w:t>are able to</w:t>
      </w:r>
      <w:proofErr w:type="gramEnd"/>
      <w:r w:rsidRPr="0007090F">
        <w:rPr>
          <w:sz w:val="10"/>
          <w:szCs w:val="10"/>
        </w:rPr>
        <w:t xml:space="preserve"> obtain excessive numbers of patents at the PTO. Procedures and incentives are two of the most important reasons. Procedures. The patentability rules used by the PTO make it easy to amass patents around a single invention. There is no limit to the number of “child patents” that can be filed from a single patent filing. And a loose approach to claim amendments allows patent owners to file child patents with only incrementally different claim wording. Objections to “double-patenting” (patenting the same invention twice) are relatively easy to circumvent. Moreover, even if a US patent examiner issues a final rejection against a patent application, a patent applicant can pay a fee and file a “request for continued examination” an unlimited number of times. Incentives. The PTO evaluates examiner performance based on a “count system.” Because examiners receive a higher count for a patent grant than for other actions, examiners have an incentive to work with applicants to obtain the higher count value. Experts and scholars have documented longstanding problems at the PTO that result in the issuance of invalid patents (see, for example, Lemley and </w:t>
      </w:r>
      <w:proofErr w:type="spellStart"/>
      <w:r w:rsidRPr="0007090F">
        <w:rPr>
          <w:sz w:val="10"/>
          <w:szCs w:val="10"/>
        </w:rPr>
        <w:t>Sampat</w:t>
      </w:r>
      <w:proofErr w:type="spellEnd"/>
      <w:r w:rsidRPr="0007090F">
        <w:rPr>
          <w:sz w:val="10"/>
          <w:szCs w:val="10"/>
        </w:rPr>
        <w:t xml:space="preserve"> (2012) and Ford (2013)). On reference biologics specifically, FY 2013–2018 data published by the PTAB on petitions challenging biologic patents show that fewer than a quarter of instituted claims were found to be patentable (</w:t>
      </w:r>
      <w:proofErr w:type="spellStart"/>
      <w:r w:rsidRPr="0007090F">
        <w:rPr>
          <w:sz w:val="10"/>
          <w:szCs w:val="10"/>
        </w:rPr>
        <w:t>Ankenbrand</w:t>
      </w:r>
      <w:proofErr w:type="spellEnd"/>
      <w:r w:rsidRPr="0007090F">
        <w:rPr>
          <w:sz w:val="10"/>
          <w:szCs w:val="10"/>
        </w:rPr>
        <w:t xml:space="preserve"> and Repko, 2019). FY 2013–2018 data published by the PTAB on petitions challenging biologic patents show that fewer than a quarter of instituted claims were found to be patentable. This is not to say that patent examiners are individually to blame for the rise of patent thickets. But the reality is that the PTO is an imperfect arbiter of intellectual property, and originators </w:t>
      </w:r>
      <w:proofErr w:type="gramStart"/>
      <w:r w:rsidRPr="0007090F">
        <w:rPr>
          <w:sz w:val="10"/>
          <w:szCs w:val="10"/>
        </w:rPr>
        <w:t>are able to</w:t>
      </w:r>
      <w:proofErr w:type="gramEnd"/>
      <w:r w:rsidRPr="0007090F">
        <w:rPr>
          <w:sz w:val="10"/>
          <w:szCs w:val="10"/>
        </w:rPr>
        <w:t xml:space="preserve"> capitalize on this, leaving biosimilar manufacturers — and consumers — to bear the burden. Consider reference biologic patents and related litigation in Germany and the UK compared to the United States. Germany and the UK are the two largest European biologics markets, and their patent litigation courts are among the most experienced in Europe. To date, there are 20 biosimilars that have received FDA approval that have also been submitted to the European Medicines Agency. Across these 20 biosimilars, 279 patents have been asserted in the United States, 16 patents in the UK, and only one patent in Germany (see Chart 1). Looking at specific products, manufacturers of biosimilars of Herceptin® that did not settle with the originator prior to litigation have been sued on an average of 35 patents in the United States, while only five Herceptin® patents were asserted in the UK and only one in Germany. In the case of Rituxan®, the originator asserted an average of 32 patents in the United States against biosimilar applicants who did not have a pre-litigation settlement. In the UK, the originator asserted an average of three patents. No Rituxan® patents were asserted in Germany. Several factors seem to contribute to the lower number of patents and the relative lack of patent litigation in Germany and the UK compared to the United States. First, some have argued that patent examination at the European Patent Office (EPO), and thus patents themselves, are of higher quality in Europe than in the United States For example, EPO President Benoît </w:t>
      </w:r>
      <w:proofErr w:type="spellStart"/>
      <w:r w:rsidRPr="0007090F">
        <w:rPr>
          <w:sz w:val="10"/>
          <w:szCs w:val="10"/>
        </w:rPr>
        <w:t>Battistelli</w:t>
      </w:r>
      <w:proofErr w:type="spellEnd"/>
      <w:r w:rsidRPr="0007090F">
        <w:rPr>
          <w:sz w:val="10"/>
          <w:szCs w:val="10"/>
        </w:rPr>
        <w:t xml:space="preserve"> has insisted that the EPO’s lower rate of granting patents is indicative of the better quality of review and greater soundness of patents in Europe compared to the United States (Chung, 2016). If this is true, it would make sense that better quality control at the EPO would weed out lower-quality secondary patents. US Patent Thickets in Context Patent thickets around reference biologics are a much more significant problem in the United States than they are in other countries. Comparing patent landscapes in other major markets has some limitations because the criteria and processes for granting and challenging patents can differ. But it is worth making some broad observations. Second, in Europe, patents can be challenged in the first nine months through opposition procedures at the EPO, or later through litigation (</w:t>
      </w:r>
      <w:proofErr w:type="spellStart"/>
      <w:r w:rsidRPr="0007090F">
        <w:rPr>
          <w:sz w:val="10"/>
          <w:szCs w:val="10"/>
        </w:rPr>
        <w:t>Moorkens</w:t>
      </w:r>
      <w:proofErr w:type="spellEnd"/>
      <w:r w:rsidRPr="0007090F">
        <w:rPr>
          <w:sz w:val="10"/>
          <w:szCs w:val="10"/>
        </w:rPr>
        <w:t xml:space="preserve"> et al., 2020). Opposition procedures are inexpensive, with a current fee of €815. This allows invalid patents that have been granted to be cleared quickly. In addition, in Europe, third parties can challenge the validity of patents at any stage during the development of their biosimilar. The equivalent tool in the United States is IPR, discussed above. However, compared to European patent oppositions, IPR is less accessible to third parties, </w:t>
      </w:r>
      <w:proofErr w:type="gramStart"/>
      <w:r w:rsidRPr="0007090F">
        <w:rPr>
          <w:sz w:val="10"/>
          <w:szCs w:val="10"/>
        </w:rPr>
        <w:t>in particular due</w:t>
      </w:r>
      <w:proofErr w:type="gramEnd"/>
      <w:r w:rsidRPr="0007090F">
        <w:rPr>
          <w:sz w:val="10"/>
          <w:szCs w:val="10"/>
        </w:rPr>
        <w:t xml:space="preserve"> to issues with standing. As noted earlier, biosimilar applicants in the United States may not be able to appeal a negative validity decision until their biosimilar application has been filed at the FDA, which can be 10 years or more following patent grant. Consider, for example, biosimilars of Herceptin®. Patents covering Herceptin® were filed in the United States and Europe in the early 1990s. The first EPO opposition was filed in 1996. Nine more European patents were opposed between 2000 and 2010, seven were opposed between 2011 and 2016, and six were opposed in 2017 and 2018. In the United States, the Herceptin® patent thicket was able to grow unchecked by </w:t>
      </w:r>
      <w:proofErr w:type="spellStart"/>
      <w:r w:rsidRPr="0007090F">
        <w:rPr>
          <w:sz w:val="10"/>
          <w:szCs w:val="10"/>
        </w:rPr>
        <w:t>thirdparty</w:t>
      </w:r>
      <w:proofErr w:type="spellEnd"/>
      <w:r w:rsidRPr="0007090F">
        <w:rPr>
          <w:sz w:val="10"/>
          <w:szCs w:val="10"/>
        </w:rPr>
        <w:t xml:space="preserve"> challenges until the first IPR was filed in 2015. Eight IPRs were filed in 2016, and 33 IPRs were filed in 2017. </w:t>
      </w:r>
      <w:r w:rsidRPr="00D062C6">
        <w:rPr>
          <w:sz w:val="16"/>
          <w:szCs w:val="16"/>
        </w:rPr>
        <w:t xml:space="preserve">Despite these efforts, the first Herceptin® biosimilar applicant was sued under 40 US patents in January 2018, and three other applicants were sued under 40, 37, and 21 US patents, respectively. Impact of Patent Thickets on Domestic Manufacturing </w:t>
      </w:r>
      <w:r w:rsidRPr="00E036F4">
        <w:rPr>
          <w:sz w:val="16"/>
          <w:szCs w:val="16"/>
        </w:rPr>
        <w:t xml:space="preserve">One consequence of patent thickets in the United States that is not well understood is the barrier they create to the domestic production of biosimilars. </w:t>
      </w:r>
      <w:r w:rsidRPr="00D062C6">
        <w:rPr>
          <w:sz w:val="16"/>
          <w:szCs w:val="16"/>
        </w:rPr>
        <w:t xml:space="preserve">This is particularly important </w:t>
      </w:r>
      <w:proofErr w:type="gramStart"/>
      <w:r w:rsidRPr="00D062C6">
        <w:rPr>
          <w:sz w:val="16"/>
          <w:szCs w:val="16"/>
        </w:rPr>
        <w:t>in light of</w:t>
      </w:r>
      <w:proofErr w:type="gramEnd"/>
      <w:r w:rsidRPr="00D062C6">
        <w:rPr>
          <w:sz w:val="16"/>
          <w:szCs w:val="16"/>
        </w:rPr>
        <w:t xml:space="preserve"> the current interest among some policymakers, Democrats and Republicans alike, in encouraging more domestically produced prescription drugs. “Buy American” is only a viable option if manufacturers can produce in America without infringing US patents. At present, </w:t>
      </w:r>
      <w:r w:rsidRPr="004032A1">
        <w:rPr>
          <w:u w:val="single"/>
        </w:rPr>
        <w:t xml:space="preserve">drug </w:t>
      </w:r>
      <w:r w:rsidRPr="00E036F4">
        <w:rPr>
          <w:highlight w:val="green"/>
          <w:u w:val="single"/>
        </w:rPr>
        <w:t>manufacturers</w:t>
      </w:r>
      <w:r w:rsidRPr="004032A1">
        <w:rPr>
          <w:u w:val="single"/>
        </w:rPr>
        <w:t xml:space="preserve"> are </w:t>
      </w:r>
      <w:r w:rsidRPr="00E036F4">
        <w:rPr>
          <w:highlight w:val="green"/>
          <w:u w:val="single"/>
        </w:rPr>
        <w:t>at legal risk if they manufacture</w:t>
      </w:r>
      <w:r w:rsidRPr="004032A1">
        <w:rPr>
          <w:u w:val="single"/>
        </w:rPr>
        <w:t xml:space="preserve"> or stockpile </w:t>
      </w:r>
      <w:r w:rsidRPr="00E036F4">
        <w:rPr>
          <w:highlight w:val="green"/>
          <w:u w:val="single"/>
        </w:rPr>
        <w:t>biosimilars</w:t>
      </w:r>
      <w:r w:rsidRPr="004032A1">
        <w:rPr>
          <w:u w:val="single"/>
        </w:rPr>
        <w:t xml:space="preserve"> for commercial launch in the United States </w:t>
      </w:r>
      <w:r w:rsidRPr="00E036F4">
        <w:rPr>
          <w:highlight w:val="green"/>
          <w:u w:val="single"/>
        </w:rPr>
        <w:t>before patents expire</w:t>
      </w:r>
      <w:r w:rsidRPr="004032A1">
        <w:rPr>
          <w:u w:val="single"/>
        </w:rPr>
        <w:t xml:space="preserve"> or patent litigation is resolved</w:t>
      </w:r>
      <w:r w:rsidRPr="00D062C6">
        <w:rPr>
          <w:sz w:val="16"/>
          <w:szCs w:val="16"/>
        </w:rPr>
        <w:t xml:space="preserve">. Biosimilar manufacturer Hospira learned this the hard way in Amgen v. Hospira when Amgen was awarded $70 million in damages for Hospira’s infringement of an Epogen® process patent, despite Hospira not actually selling its biosimilar on the US market (Ainsworth and Bruns, 2020). Because </w:t>
      </w:r>
      <w:r w:rsidRPr="00E036F4">
        <w:rPr>
          <w:highlight w:val="green"/>
          <w:u w:val="single"/>
        </w:rPr>
        <w:t>manufacturing</w:t>
      </w:r>
      <w:r w:rsidRPr="00D435CB">
        <w:rPr>
          <w:u w:val="single"/>
        </w:rPr>
        <w:t xml:space="preserve"> a biosimilar in preparation for market entry </w:t>
      </w:r>
      <w:r w:rsidRPr="00E036F4">
        <w:rPr>
          <w:highlight w:val="green"/>
          <w:u w:val="single"/>
        </w:rPr>
        <w:t>requires up to 12 months</w:t>
      </w:r>
      <w:r w:rsidRPr="00D435CB">
        <w:rPr>
          <w:u w:val="single"/>
        </w:rPr>
        <w:t xml:space="preserve">, a biosimilar </w:t>
      </w:r>
      <w:r w:rsidRPr="00E036F4">
        <w:rPr>
          <w:highlight w:val="green"/>
          <w:u w:val="single"/>
        </w:rPr>
        <w:t>firm needs to manufacture its product in a country where the patent situation is predictable</w:t>
      </w:r>
      <w:r w:rsidRPr="00D062C6">
        <w:rPr>
          <w:sz w:val="16"/>
          <w:szCs w:val="16"/>
        </w:rPr>
        <w:t xml:space="preserve">. </w:t>
      </w:r>
      <w:proofErr w:type="gramStart"/>
      <w:r w:rsidRPr="00D435CB">
        <w:rPr>
          <w:u w:val="single"/>
        </w:rPr>
        <w:t>The vast majority of</w:t>
      </w:r>
      <w:proofErr w:type="gramEnd"/>
      <w:r w:rsidRPr="00D435CB">
        <w:rPr>
          <w:u w:val="single"/>
        </w:rPr>
        <w:t xml:space="preserve"> the time, this will </w:t>
      </w:r>
      <w:r w:rsidRPr="00E036F4">
        <w:rPr>
          <w:highlight w:val="green"/>
          <w:u w:val="single"/>
        </w:rPr>
        <w:t>not</w:t>
      </w:r>
      <w:r w:rsidRPr="00D435CB">
        <w:rPr>
          <w:u w:val="single"/>
        </w:rPr>
        <w:t xml:space="preserve"> be </w:t>
      </w:r>
      <w:r w:rsidRPr="00E036F4">
        <w:rPr>
          <w:highlight w:val="green"/>
          <w:u w:val="single"/>
        </w:rPr>
        <w:t>the U</w:t>
      </w:r>
      <w:r w:rsidRPr="00D435CB">
        <w:rPr>
          <w:u w:val="single"/>
        </w:rPr>
        <w:t xml:space="preserve">nited </w:t>
      </w:r>
      <w:r w:rsidRPr="00E036F4">
        <w:rPr>
          <w:highlight w:val="green"/>
          <w:u w:val="single"/>
        </w:rPr>
        <w:t>S</w:t>
      </w:r>
      <w:r w:rsidRPr="00D435CB">
        <w:rPr>
          <w:u w:val="single"/>
        </w:rPr>
        <w:t>tates</w:t>
      </w:r>
      <w:r w:rsidRPr="00D435CB">
        <w:rPr>
          <w:sz w:val="16"/>
          <w:szCs w:val="16"/>
          <w:u w:val="single"/>
        </w:rPr>
        <w:t xml:space="preserve">. </w:t>
      </w:r>
      <w:r w:rsidRPr="00D435CB">
        <w:rPr>
          <w:u w:val="single"/>
        </w:rPr>
        <w:t xml:space="preserve">Once manufacturing is up and running, a biosimilar firm is </w:t>
      </w:r>
      <w:r w:rsidRPr="004D68AA">
        <w:rPr>
          <w:highlight w:val="green"/>
          <w:u w:val="single"/>
        </w:rPr>
        <w:t>unlikely to move</w:t>
      </w:r>
      <w:r w:rsidRPr="00D435CB">
        <w:rPr>
          <w:u w:val="single"/>
        </w:rPr>
        <w:t xml:space="preserve"> its operations </w:t>
      </w:r>
      <w:r w:rsidRPr="004D68AA">
        <w:rPr>
          <w:highlight w:val="green"/>
          <w:u w:val="single"/>
        </w:rPr>
        <w:t>to another country</w:t>
      </w:r>
      <w:r w:rsidRPr="00D435CB">
        <w:rPr>
          <w:u w:val="single"/>
        </w:rPr>
        <w:t>, as it can take years to transfer the technology, adding risks and costs.</w:t>
      </w:r>
      <w:r w:rsidRPr="00350889">
        <w:t xml:space="preserve"> In other words, the </w:t>
      </w:r>
      <w:r w:rsidRPr="004D68AA">
        <w:rPr>
          <w:highlight w:val="green"/>
          <w:u w:val="single"/>
        </w:rPr>
        <w:t>jobs and economic activity associated with manufacturing US biosimilars will often be located outside the U</w:t>
      </w:r>
      <w:r w:rsidRPr="004D68AA">
        <w:rPr>
          <w:u w:val="single"/>
        </w:rPr>
        <w:t xml:space="preserve">nited </w:t>
      </w:r>
      <w:r w:rsidRPr="004D68AA">
        <w:rPr>
          <w:highlight w:val="green"/>
          <w:u w:val="single"/>
        </w:rPr>
        <w:t>S</w:t>
      </w:r>
      <w:r w:rsidRPr="004D68AA">
        <w:rPr>
          <w:u w:val="single"/>
        </w:rPr>
        <w:t>tates</w:t>
      </w:r>
      <w:r w:rsidRPr="00D062C6">
        <w:rPr>
          <w:sz w:val="16"/>
          <w:szCs w:val="16"/>
        </w:rPr>
        <w:t>. The European Union, in an effort “to foster the competitiveness of EU producers of generic medicines and biosimilar products,” created an exception in 2019 that allows production and stockpiling of generic and biosimilar medicines before expiration of a supplementary protection certificate (a certificate that extends patent life in Europe) (European Council, 2019). Over 10 years, the new EU regulation is expected to result in net export sales of biosimilars and generic medicines of more than €1 billion annually, and potentially 20,000–25,000 jobs (Ibid.). As patent attorneys who called attention to this consequence of the US patent system said in 2018, “While there may be other reasons not to manufacture in the U.S</w:t>
      </w:r>
      <w:r w:rsidRPr="005F0008">
        <w:t xml:space="preserve">., there is </w:t>
      </w:r>
      <w:r w:rsidRPr="00D435CB">
        <w:rPr>
          <w:u w:val="single"/>
        </w:rPr>
        <w:t>no reason why the U.S. patent system should effectively force companies to manufacture abroad</w:t>
      </w:r>
      <w:r w:rsidRPr="00D062C6">
        <w:rPr>
          <w:sz w:val="16"/>
          <w:szCs w:val="16"/>
        </w:rPr>
        <w:t>” (Rein et al., 2018). Establishing an exception policy in the US like the one the EU recently instituted would reduce some of the barriers to manufacturing biosimilars in the United States but may be insufficient because of the layering and overlapping of patents in the United States described earlier. Despite the many advantages of manufacturing in the United States</w:t>
      </w:r>
      <w:r w:rsidRPr="00D435CB">
        <w:rPr>
          <w:sz w:val="16"/>
          <w:szCs w:val="16"/>
          <w:u w:val="single"/>
        </w:rPr>
        <w:t xml:space="preserve">, </w:t>
      </w:r>
      <w:r w:rsidRPr="00E11D94">
        <w:rPr>
          <w:highlight w:val="green"/>
          <w:u w:val="single"/>
        </w:rPr>
        <w:t>uncertainty about</w:t>
      </w:r>
      <w:r w:rsidRPr="00D435CB">
        <w:rPr>
          <w:u w:val="single"/>
        </w:rPr>
        <w:t xml:space="preserve"> a </w:t>
      </w:r>
      <w:r w:rsidRPr="00E11D94">
        <w:rPr>
          <w:highlight w:val="green"/>
          <w:u w:val="single"/>
        </w:rPr>
        <w:t>biosimilar manufacturer’s ability to avoid patent infringement</w:t>
      </w:r>
      <w:r w:rsidRPr="00D435CB">
        <w:rPr>
          <w:u w:val="single"/>
        </w:rPr>
        <w:t xml:space="preserve"> in the United States will still </w:t>
      </w:r>
      <w:r w:rsidRPr="00093E32">
        <w:rPr>
          <w:highlight w:val="green"/>
          <w:u w:val="single"/>
        </w:rPr>
        <w:t>drive manufacturing to foreign markets</w:t>
      </w:r>
      <w:r w:rsidRPr="002F5A9B">
        <w:t xml:space="preserve">. While many reference biologics are manufactured domestically, market research expert Dawn Ecker predicts that, in the next few years, </w:t>
      </w:r>
      <w:r w:rsidRPr="006E184C">
        <w:rPr>
          <w:u w:val="single"/>
        </w:rPr>
        <w:t>Europe will overtake the United States as the leader in biologic manufacturing</w:t>
      </w:r>
      <w:r w:rsidRPr="002F5A9B">
        <w:t xml:space="preserve"> </w:t>
      </w:r>
      <w:r w:rsidRPr="00D062C6">
        <w:rPr>
          <w:sz w:val="16"/>
          <w:szCs w:val="16"/>
        </w:rPr>
        <w:t>(</w:t>
      </w:r>
      <w:proofErr w:type="spellStart"/>
      <w:r w:rsidRPr="00D062C6">
        <w:rPr>
          <w:sz w:val="16"/>
          <w:szCs w:val="16"/>
        </w:rPr>
        <w:t>CPhI</w:t>
      </w:r>
      <w:proofErr w:type="spellEnd"/>
      <w:r w:rsidRPr="00D062C6">
        <w:rPr>
          <w:sz w:val="16"/>
          <w:szCs w:val="16"/>
        </w:rPr>
        <w:t xml:space="preserve">, 2019). This illustrates both the current success of US biologic manufacturing and a </w:t>
      </w:r>
      <w:r w:rsidRPr="00D435CB">
        <w:rPr>
          <w:u w:val="single"/>
        </w:rPr>
        <w:t>concerning trend for those interested in growing the US share of global biologic production</w:t>
      </w:r>
      <w:r w:rsidRPr="002F5A9B">
        <w:t xml:space="preserve">. It also suggests that </w:t>
      </w:r>
      <w:r w:rsidRPr="00D435CB">
        <w:rPr>
          <w:u w:val="single"/>
        </w:rPr>
        <w:t xml:space="preserve">technical, regulatory, and manufacturing costs in the US are not insurmountable barriers and lends support to the view that </w:t>
      </w:r>
      <w:r w:rsidRPr="001F3BB2">
        <w:rPr>
          <w:highlight w:val="green"/>
          <w:u w:val="single"/>
        </w:rPr>
        <w:t xml:space="preserve">domestic biosimilar manufacturing </w:t>
      </w:r>
      <w:r w:rsidRPr="006E184C">
        <w:rPr>
          <w:u w:val="single"/>
        </w:rPr>
        <w:t xml:space="preserve">may be </w:t>
      </w:r>
      <w:r w:rsidRPr="001F3BB2">
        <w:rPr>
          <w:highlight w:val="green"/>
          <w:u w:val="single"/>
        </w:rPr>
        <w:t>strongly deterred by patents</w:t>
      </w:r>
      <w:r w:rsidRPr="00D435CB">
        <w:rPr>
          <w:sz w:val="16"/>
          <w:szCs w:val="16"/>
          <w:u w:val="single"/>
        </w:rPr>
        <w:t>.</w:t>
      </w:r>
    </w:p>
    <w:p w14:paraId="356123B6" w14:textId="72F691D5" w:rsidR="00DA6A90" w:rsidRDefault="00DA6A90" w:rsidP="00DA6A90">
      <w:pPr>
        <w:pStyle w:val="Heading4"/>
      </w:pPr>
      <w:r>
        <w:t xml:space="preserve">US has become heavily dependent on China </w:t>
      </w:r>
      <w:proofErr w:type="gramStart"/>
      <w:r>
        <w:t>for the production of</w:t>
      </w:r>
      <w:proofErr w:type="gramEnd"/>
      <w:r>
        <w:t xml:space="preserve"> generics</w:t>
      </w:r>
      <w:r w:rsidR="00CC0DFA">
        <w:t>.</w:t>
      </w:r>
    </w:p>
    <w:p w14:paraId="6AA3CE0A" w14:textId="77777777" w:rsidR="00DA6A90" w:rsidRPr="005F6D7F" w:rsidRDefault="00DA6A90" w:rsidP="00DA6A90">
      <w:r w:rsidRPr="00C54D5A">
        <w:rPr>
          <w:rStyle w:val="Style13ptBold"/>
        </w:rPr>
        <w:t>Ferry</w:t>
      </w:r>
      <w:r w:rsidRPr="005F6D7F">
        <w:rPr>
          <w:b/>
          <w:bCs/>
          <w:sz w:val="28"/>
          <w:szCs w:val="28"/>
        </w:rPr>
        <w:t xml:space="preserve"> 20.</w:t>
      </w:r>
      <w:r w:rsidRPr="005F6D7F">
        <w:rPr>
          <w:sz w:val="28"/>
          <w:szCs w:val="28"/>
        </w:rPr>
        <w:t xml:space="preserve"> </w:t>
      </w:r>
      <w:r w:rsidRPr="005F6D7F">
        <w:rPr>
          <w:sz w:val="16"/>
          <w:szCs w:val="16"/>
        </w:rPr>
        <w:t xml:space="preserve">[Jeff Ferry is chief economist at the Coalition for a Prosperous America (CPA).] 17 March 2020. Industry Week. “It’s Time </w:t>
      </w:r>
      <w:proofErr w:type="gramStart"/>
      <w:r w:rsidRPr="005F6D7F">
        <w:rPr>
          <w:sz w:val="16"/>
          <w:szCs w:val="16"/>
        </w:rPr>
        <w:t>To</w:t>
      </w:r>
      <w:proofErr w:type="gramEnd"/>
      <w:r w:rsidRPr="005F6D7F">
        <w:rPr>
          <w:sz w:val="16"/>
          <w:szCs w:val="16"/>
        </w:rPr>
        <w:t xml:space="preserve"> Rebuild Domestic Drug Production in the US, for Both Health and Economic Reasons” Accessed 12 September 2021. &lt; </w:t>
      </w:r>
      <w:hyperlink r:id="rId7" w:history="1">
        <w:r w:rsidRPr="005F6D7F">
          <w:rPr>
            <w:rStyle w:val="Hyperlink"/>
            <w:sz w:val="16"/>
            <w:szCs w:val="16"/>
          </w:rPr>
          <w:t>https://www.industryweek.com/the-economy/article/21126380/its-time-to-rebuild-domestic-drug-production-in-the-us-for-both-health-and-economic-reasons</w:t>
        </w:r>
      </w:hyperlink>
      <w:r w:rsidRPr="005F6D7F">
        <w:rPr>
          <w:sz w:val="16"/>
          <w:szCs w:val="16"/>
        </w:rPr>
        <w:t>&gt; //MHES</w:t>
      </w:r>
    </w:p>
    <w:p w14:paraId="7974D6AB" w14:textId="51BA596A" w:rsidR="008914DE" w:rsidRDefault="00DA6A90" w:rsidP="008914DE">
      <w:pPr>
        <w:rPr>
          <w:sz w:val="16"/>
          <w:szCs w:val="16"/>
        </w:rPr>
      </w:pPr>
      <w:r w:rsidRPr="00CD74ED">
        <w:rPr>
          <w:sz w:val="16"/>
          <w:szCs w:val="16"/>
        </w:rPr>
        <w:t xml:space="preserve">With breathtaking speed, the </w:t>
      </w:r>
      <w:r w:rsidRPr="005F6D7F">
        <w:t xml:space="preserve">coronavirus has revealed a previously overlooked vulnerability in the U.S. economy. </w:t>
      </w:r>
      <w:r w:rsidRPr="00C006F4">
        <w:rPr>
          <w:u w:val="single"/>
        </w:rPr>
        <w:t xml:space="preserve">The </w:t>
      </w:r>
      <w:r w:rsidRPr="00C006F4">
        <w:rPr>
          <w:highlight w:val="green"/>
          <w:u w:val="single"/>
        </w:rPr>
        <w:t>U</w:t>
      </w:r>
      <w:r w:rsidRPr="00C006F4">
        <w:rPr>
          <w:u w:val="single"/>
        </w:rPr>
        <w:t xml:space="preserve">nited </w:t>
      </w:r>
      <w:r w:rsidRPr="00C006F4">
        <w:rPr>
          <w:highlight w:val="green"/>
          <w:u w:val="single"/>
        </w:rPr>
        <w:t>S</w:t>
      </w:r>
      <w:r w:rsidRPr="00C006F4">
        <w:rPr>
          <w:u w:val="single"/>
        </w:rPr>
        <w:t xml:space="preserve">tates has become </w:t>
      </w:r>
      <w:r w:rsidRPr="00C006F4">
        <w:rPr>
          <w:highlight w:val="green"/>
          <w:u w:val="single"/>
        </w:rPr>
        <w:t>heavily dependent on China</w:t>
      </w:r>
      <w:r w:rsidRPr="00C006F4">
        <w:rPr>
          <w:u w:val="single"/>
        </w:rPr>
        <w:t xml:space="preserve"> and other countries </w:t>
      </w:r>
      <w:r w:rsidRPr="00C006F4">
        <w:rPr>
          <w:highlight w:val="green"/>
          <w:u w:val="single"/>
        </w:rPr>
        <w:t>to supply</w:t>
      </w:r>
      <w:r w:rsidRPr="00C006F4">
        <w:rPr>
          <w:u w:val="single"/>
        </w:rPr>
        <w:t xml:space="preserve"> many of the </w:t>
      </w:r>
      <w:r w:rsidRPr="00C006F4">
        <w:rPr>
          <w:highlight w:val="green"/>
          <w:u w:val="single"/>
        </w:rPr>
        <w:t>medicines</w:t>
      </w:r>
      <w:r w:rsidRPr="00C006F4">
        <w:rPr>
          <w:u w:val="single"/>
        </w:rPr>
        <w:t xml:space="preserve"> used in everyday life</w:t>
      </w:r>
      <w:r w:rsidRPr="005F6D7F">
        <w:t xml:space="preserve">. In the wake of the current pandemic, </w:t>
      </w:r>
      <w:r w:rsidRPr="00C006F4">
        <w:rPr>
          <w:u w:val="single"/>
        </w:rPr>
        <w:t>policymakers are exploring how to rebuild America’s domestic drug capability</w:t>
      </w:r>
      <w:r w:rsidRPr="00640F03">
        <w:rPr>
          <w:sz w:val="16"/>
          <w:szCs w:val="16"/>
        </w:rPr>
        <w:t xml:space="preserve">. A new analysis from our organization the Coalition for a Prosperous America (CPA) demonstrates that </w:t>
      </w:r>
      <w:r w:rsidRPr="005F6D7F">
        <w:t xml:space="preserve">the </w:t>
      </w:r>
      <w:r w:rsidRPr="00C006F4">
        <w:rPr>
          <w:u w:val="single"/>
        </w:rPr>
        <w:t xml:space="preserve">economic </w:t>
      </w:r>
      <w:r w:rsidRPr="00CC0DFA">
        <w:rPr>
          <w:u w:val="single"/>
        </w:rPr>
        <w:t>benefits of rebuilding this domestic capability would be significant, including the creation of 804,000 high-paying manufacturing jobs.</w:t>
      </w:r>
      <w:r w:rsidRPr="00CC0DFA">
        <w:t xml:space="preserve"> </w:t>
      </w:r>
      <w:r w:rsidRPr="00CC0DFA">
        <w:rPr>
          <w:u w:val="single"/>
        </w:rPr>
        <w:t>Over the past 20 years, U.S. pharmaceutical</w:t>
      </w:r>
      <w:r w:rsidRPr="00C006F4">
        <w:rPr>
          <w:u w:val="single"/>
        </w:rPr>
        <w:t xml:space="preserve"> companies have progressively outsourced and offshored the manufacture of prescription medicines, generic drugs, and over-the-counter medications</w:t>
      </w:r>
      <w:r w:rsidRPr="005F6D7F">
        <w:t xml:space="preserve">. </w:t>
      </w:r>
      <w:r w:rsidRPr="00AB01C0">
        <w:rPr>
          <w:sz w:val="16"/>
          <w:szCs w:val="16"/>
        </w:rPr>
        <w:t xml:space="preserve">Although Ireland has become a popular manufacturing location for some small-batch prescription medicines, </w:t>
      </w:r>
      <w:r w:rsidRPr="00C006F4">
        <w:rPr>
          <w:highlight w:val="green"/>
          <w:u w:val="single"/>
        </w:rPr>
        <w:t>China and India</w:t>
      </w:r>
      <w:r w:rsidRPr="00C006F4">
        <w:rPr>
          <w:u w:val="single"/>
        </w:rPr>
        <w:t xml:space="preserve"> have </w:t>
      </w:r>
      <w:r w:rsidRPr="00C006F4">
        <w:rPr>
          <w:highlight w:val="green"/>
          <w:u w:val="single"/>
        </w:rPr>
        <w:t>taken the largest share of</w:t>
      </w:r>
      <w:r w:rsidRPr="00C006F4">
        <w:rPr>
          <w:u w:val="single"/>
        </w:rPr>
        <w:t xml:space="preserve"> the </w:t>
      </w:r>
      <w:r w:rsidRPr="00C006F4">
        <w:rPr>
          <w:highlight w:val="green"/>
          <w:u w:val="single"/>
        </w:rPr>
        <w:t>production</w:t>
      </w:r>
      <w:r w:rsidRPr="00C006F4">
        <w:rPr>
          <w:u w:val="single"/>
        </w:rPr>
        <w:t xml:space="preserve"> of generics and over-the-counter medications</w:t>
      </w:r>
      <w:r w:rsidRPr="005F6D7F">
        <w:t xml:space="preserve">. Ironically, it is these low-cost medications that Americans now depend on when treating the coronavirus. </w:t>
      </w:r>
      <w:r w:rsidRPr="00CE1743">
        <w:rPr>
          <w:sz w:val="16"/>
          <w:szCs w:val="16"/>
        </w:rPr>
        <w:t xml:space="preserve">Pharmaceutical expert Rosemary Gibson has authored a book, China RX, regarding the dangers of America’s dependence on China for key medications. Last week, Gibson—who is also a CPA member—testified in the Senate that three </w:t>
      </w:r>
      <w:r w:rsidRPr="00C006F4">
        <w:rPr>
          <w:u w:val="single"/>
        </w:rPr>
        <w:t>commonly used antibiotics</w:t>
      </w:r>
      <w:r w:rsidRPr="005F6D7F">
        <w:t>—</w:t>
      </w:r>
      <w:r w:rsidRPr="00CE1743">
        <w:rPr>
          <w:sz w:val="16"/>
          <w:szCs w:val="16"/>
        </w:rPr>
        <w:t>azithromycin, ciprofloxacin, and piperacillin/tazobactam—</w:t>
      </w:r>
      <w:r w:rsidRPr="00C006F4">
        <w:rPr>
          <w:u w:val="single"/>
        </w:rPr>
        <w:t>depend on ingredients manufactured only in China. Such reliance on China even extends to common household medicines; the U.S. imports 95% of its ibuprofen and 70% of its acetaminophen from China</w:t>
      </w:r>
      <w:r w:rsidRPr="005F6D7F">
        <w:t xml:space="preserve">. </w:t>
      </w:r>
      <w:r w:rsidRPr="00C006F4">
        <w:rPr>
          <w:highlight w:val="green"/>
          <w:u w:val="single"/>
        </w:rPr>
        <w:t>China</w:t>
      </w:r>
      <w:r w:rsidRPr="00C006F4">
        <w:rPr>
          <w:u w:val="single"/>
        </w:rPr>
        <w:t xml:space="preserve"> is </w:t>
      </w:r>
      <w:proofErr w:type="gramStart"/>
      <w:r w:rsidRPr="00C006F4">
        <w:rPr>
          <w:highlight w:val="green"/>
          <w:u w:val="single"/>
        </w:rPr>
        <w:t>well aware</w:t>
      </w:r>
      <w:proofErr w:type="gramEnd"/>
      <w:r w:rsidRPr="00C006F4">
        <w:rPr>
          <w:highlight w:val="green"/>
          <w:u w:val="single"/>
        </w:rPr>
        <w:t xml:space="preserve"> of the strategic importance</w:t>
      </w:r>
      <w:r w:rsidRPr="00C006F4">
        <w:rPr>
          <w:u w:val="single"/>
        </w:rPr>
        <w:t xml:space="preserve"> of pharmaceutical manufacturing. In a speech last year, Chinese economist</w:t>
      </w:r>
      <w:r w:rsidRPr="005F6D7F">
        <w:t xml:space="preserve"> Li </w:t>
      </w:r>
      <w:proofErr w:type="spellStart"/>
      <w:r w:rsidRPr="005F6D7F">
        <w:t>Daokiu</w:t>
      </w:r>
      <w:proofErr w:type="spellEnd"/>
      <w:r w:rsidRPr="005F6D7F">
        <w:t xml:space="preserve"> bluntly </w:t>
      </w:r>
      <w:r w:rsidRPr="00C006F4">
        <w:rPr>
          <w:u w:val="single"/>
        </w:rPr>
        <w:t>explained China’s</w:t>
      </w:r>
      <w:r w:rsidRPr="005F6D7F">
        <w:t xml:space="preserve"> </w:t>
      </w:r>
      <w:r w:rsidRPr="00CE1743">
        <w:rPr>
          <w:sz w:val="16"/>
          <w:szCs w:val="16"/>
        </w:rPr>
        <w:t xml:space="preserve">strategic options at a National People’s Conference event in Beijing: “We are at the mercy of others when it comes to computer chips, but we </w:t>
      </w:r>
      <w:r w:rsidRPr="005F6D7F">
        <w:t xml:space="preserve">are the </w:t>
      </w:r>
      <w:r w:rsidRPr="00C006F4">
        <w:rPr>
          <w:u w:val="single"/>
        </w:rPr>
        <w:t xml:space="preserve">world’s largest exporter of raw materials for vitamins and antibiotics. </w:t>
      </w:r>
      <w:r w:rsidRPr="00C006F4">
        <w:rPr>
          <w:highlight w:val="green"/>
          <w:u w:val="single"/>
        </w:rPr>
        <w:t>Should we reduce the exports, the medical systems of some western countries will not run well.</w:t>
      </w:r>
      <w:r w:rsidRPr="00C006F4">
        <w:rPr>
          <w:u w:val="single"/>
        </w:rPr>
        <w:t>”</w:t>
      </w:r>
      <w:r w:rsidRPr="005F6D7F">
        <w:t xml:space="preserve"> </w:t>
      </w:r>
      <w:r w:rsidRPr="00C006F4">
        <w:rPr>
          <w:u w:val="single"/>
        </w:rPr>
        <w:t>The U.S. can and must bring home the manufacture of these vital pharmaceuticals</w:t>
      </w:r>
      <w:r w:rsidRPr="005F6D7F">
        <w:t xml:space="preserve">. CPA’s economic modeling of the potential restoring of pharmaceutical production finds huge benefits for the U.S. economy. </w:t>
      </w:r>
      <w:r w:rsidRPr="00C006F4">
        <w:rPr>
          <w:u w:val="single"/>
        </w:rPr>
        <w:t xml:space="preserve">Last year, the </w:t>
      </w:r>
      <w:r w:rsidRPr="00C006F4">
        <w:rPr>
          <w:highlight w:val="green"/>
          <w:u w:val="single"/>
        </w:rPr>
        <w:t>U</w:t>
      </w:r>
      <w:r w:rsidRPr="00C006F4">
        <w:rPr>
          <w:u w:val="single"/>
        </w:rPr>
        <w:t xml:space="preserve">nited </w:t>
      </w:r>
      <w:r w:rsidRPr="00C006F4">
        <w:rPr>
          <w:highlight w:val="green"/>
          <w:u w:val="single"/>
        </w:rPr>
        <w:t>S</w:t>
      </w:r>
      <w:r w:rsidRPr="00C006F4">
        <w:rPr>
          <w:u w:val="single"/>
        </w:rPr>
        <w:t xml:space="preserve">tates </w:t>
      </w:r>
      <w:r w:rsidRPr="00C006F4">
        <w:rPr>
          <w:highlight w:val="green"/>
          <w:u w:val="single"/>
        </w:rPr>
        <w:t>imported $128 billion</w:t>
      </w:r>
      <w:r w:rsidRPr="00C006F4">
        <w:rPr>
          <w:u w:val="single"/>
        </w:rPr>
        <w:t xml:space="preserve"> worth </w:t>
      </w:r>
      <w:r w:rsidRPr="00C006F4">
        <w:rPr>
          <w:highlight w:val="green"/>
          <w:u w:val="single"/>
        </w:rPr>
        <w:t>of pharmaceuticals</w:t>
      </w:r>
      <w:r w:rsidRPr="00C006F4">
        <w:rPr>
          <w:u w:val="single"/>
        </w:rPr>
        <w:t>. That makes it the third largest category of imports</w:t>
      </w:r>
      <w:r w:rsidRPr="00CE1743">
        <w:rPr>
          <w:sz w:val="16"/>
          <w:szCs w:val="16"/>
        </w:rPr>
        <w:t>, even ahead of cellphones. Our</w:t>
      </w:r>
      <w:r w:rsidRPr="005F6D7F">
        <w:t xml:space="preserve"> </w:t>
      </w:r>
      <w:r w:rsidRPr="00C006F4">
        <w:rPr>
          <w:u w:val="single"/>
        </w:rPr>
        <w:t>trade deficit in pharmaceuticals was $74 billion</w:t>
      </w:r>
      <w:r w:rsidRPr="005F6D7F">
        <w:t xml:space="preserve">. </w:t>
      </w:r>
      <w:r w:rsidRPr="000A6C72">
        <w:rPr>
          <w:sz w:val="16"/>
          <w:szCs w:val="16"/>
        </w:rPr>
        <w:t xml:space="preserve">CPA’s economic modeling set a reasonable goal of increasing U.S. pharmaceutical production by $66 billion—the amount of annual production lost to pharmaceutical imports since 2010. We </w:t>
      </w:r>
      <w:r w:rsidRPr="00CC0DFA">
        <w:rPr>
          <w:sz w:val="16"/>
          <w:szCs w:val="16"/>
        </w:rPr>
        <w:t xml:space="preserve">found that </w:t>
      </w:r>
      <w:r w:rsidRPr="00CC0DFA">
        <w:rPr>
          <w:u w:val="single"/>
        </w:rPr>
        <w:t>boosting U.S.-based pharmaceutical manufacturing to 2010 levels would increase U.S. jobs by 804,000 and raise U.S. gross domestic product (GDP) by $200 billion</w:t>
      </w:r>
      <w:r w:rsidRPr="00CC0DFA">
        <w:t xml:space="preserve">. In </w:t>
      </w:r>
      <w:r w:rsidRPr="00CC0DFA">
        <w:rPr>
          <w:u w:val="single"/>
        </w:rPr>
        <w:t>the pharmaceutical manufacturing industry specifically, reshoring would increase jobs by 62%. Federal data shows that, in 2018, there were 294,250 workers employed in pharmaceutical and medicine manufacturing</w:t>
      </w:r>
      <w:r w:rsidRPr="00CC0DFA">
        <w:rPr>
          <w:sz w:val="16"/>
          <w:szCs w:val="16"/>
        </w:rPr>
        <w:t>, with a median income of $74,890. That’s 47% higher than the median for all</w:t>
      </w:r>
      <w:r w:rsidRPr="008C3575">
        <w:rPr>
          <w:sz w:val="16"/>
          <w:szCs w:val="16"/>
        </w:rPr>
        <w:t xml:space="preserve"> private-sector employees. </w:t>
      </w:r>
      <w:r w:rsidRPr="00C006F4">
        <w:rPr>
          <w:u w:val="single"/>
        </w:rPr>
        <w:t>A boost to this sector would provide thousands of additional high-paying jobs at manufacturing plants across the country.</w:t>
      </w:r>
      <w:r w:rsidRPr="005F6D7F">
        <w:t xml:space="preserve"> </w:t>
      </w:r>
      <w:r w:rsidRPr="008C3575">
        <w:rPr>
          <w:sz w:val="16"/>
          <w:szCs w:val="16"/>
        </w:rPr>
        <w:t xml:space="preserve">The economic model is an illustrative exercise. We cannot bring back </w:t>
      </w:r>
      <w:proofErr w:type="gramStart"/>
      <w:r w:rsidRPr="008C3575">
        <w:rPr>
          <w:sz w:val="16"/>
          <w:szCs w:val="16"/>
        </w:rPr>
        <w:t>all of</w:t>
      </w:r>
      <w:proofErr w:type="gramEnd"/>
      <w:r w:rsidRPr="008C3575">
        <w:rPr>
          <w:sz w:val="16"/>
          <w:szCs w:val="16"/>
        </w:rPr>
        <w:t xml:space="preserve"> these jobs and factories overnight. The government should sit down with our leading pharmaceutical companies and develop a three-year plan to </w:t>
      </w:r>
      <w:proofErr w:type="spellStart"/>
      <w:r w:rsidRPr="008C3575">
        <w:rPr>
          <w:sz w:val="16"/>
          <w:szCs w:val="16"/>
        </w:rPr>
        <w:t>reshore</w:t>
      </w:r>
      <w:proofErr w:type="spellEnd"/>
      <w:r w:rsidRPr="008C3575">
        <w:rPr>
          <w:sz w:val="16"/>
          <w:szCs w:val="16"/>
        </w:rPr>
        <w:t xml:space="preserve"> production of vital medicines—beginning with those most crucial for fighting the coronavirus. It should do the same for ventilators, face masks, and other essential health care accessories. In the current Democratic presidential battle, Senator Bernie Sanders has repeatedly and correctly pointed out that </w:t>
      </w:r>
      <w:r w:rsidRPr="00C006F4">
        <w:rPr>
          <w:u w:val="single"/>
        </w:rPr>
        <w:t>pharmaceutical companies earn huge profits. As one example, Pfizer earned net income of $16.3 billion last year on revenue of $51.8 billion, a stunning net profit rate of 31.5%. There are very few billion-dollar companies in the world able to report such net profit rates</w:t>
      </w:r>
      <w:r w:rsidRPr="005F6D7F">
        <w:t xml:space="preserve">. </w:t>
      </w:r>
      <w:r w:rsidRPr="008C3575">
        <w:rPr>
          <w:sz w:val="16"/>
          <w:szCs w:val="16"/>
        </w:rPr>
        <w:t xml:space="preserve">Sanders wants to increase taxes on corporations to redistribute some of those billions. But what he and many politicians in both parties fail to understand is that before the 1980s—before the rise of the “shareholder value” doctrine—there were two ways to redistribute excessive corporate profitability. One was via the tax system. The other was via a large manufacturing supply chain that paid workers well when the companies did well. That’s why the pharmaceutical sector pays its workers 47% more than the average worker. That’s why we had a greater sense of shared purpose in the U.S. between workers and employers 50 years ago. </w:t>
      </w:r>
      <w:r w:rsidRPr="00C006F4">
        <w:rPr>
          <w:u w:val="single"/>
        </w:rPr>
        <w:t xml:space="preserve">In 2007, </w:t>
      </w:r>
      <w:r w:rsidRPr="00C006F4">
        <w:rPr>
          <w:highlight w:val="green"/>
          <w:u w:val="single"/>
        </w:rPr>
        <w:t>Pfizer</w:t>
      </w:r>
      <w:r w:rsidRPr="00C006F4">
        <w:rPr>
          <w:u w:val="single"/>
        </w:rPr>
        <w:t xml:space="preserve"> announced that it would </w:t>
      </w:r>
      <w:r w:rsidRPr="00C006F4">
        <w:rPr>
          <w:highlight w:val="green"/>
          <w:u w:val="single"/>
        </w:rPr>
        <w:t>outsource 30% of its manufacturing to Asia</w:t>
      </w:r>
      <w:r w:rsidRPr="00C006F4">
        <w:rPr>
          <w:u w:val="single"/>
        </w:rPr>
        <w:t xml:space="preserve">, lay off 10,000 employees, and deliver $2 billion in savings to its shareholders. That was </w:t>
      </w:r>
      <w:r w:rsidRPr="00C006F4">
        <w:rPr>
          <w:highlight w:val="green"/>
          <w:u w:val="single"/>
        </w:rPr>
        <w:t>a catastrophic decision</w:t>
      </w:r>
      <w:r w:rsidRPr="005F6D7F">
        <w:t xml:space="preserve">. </w:t>
      </w:r>
      <w:r w:rsidRPr="00D6020D">
        <w:rPr>
          <w:sz w:val="16"/>
          <w:szCs w:val="16"/>
        </w:rPr>
        <w:t xml:space="preserve">The senior managers at Pfizer are not bad people. Many of them are doctors and research chemists who have devoted their lives to finding cures for illnesses. But </w:t>
      </w:r>
      <w:r w:rsidRPr="00C006F4">
        <w:rPr>
          <w:u w:val="single"/>
        </w:rPr>
        <w:t>they are trapped in a system that rewards socially unproductive activity.</w:t>
      </w:r>
      <w:r w:rsidRPr="005F6D7F">
        <w:t xml:space="preserve"> That system is called </w:t>
      </w:r>
      <w:r w:rsidRPr="00CC0DFA">
        <w:t xml:space="preserve">shareholder value. Our </w:t>
      </w:r>
      <w:proofErr w:type="gramStart"/>
      <w:r w:rsidRPr="00CC0DFA">
        <w:rPr>
          <w:u w:val="single"/>
        </w:rPr>
        <w:t>first priority</w:t>
      </w:r>
      <w:proofErr w:type="gramEnd"/>
      <w:r w:rsidRPr="00CC0DFA">
        <w:rPr>
          <w:u w:val="single"/>
        </w:rPr>
        <w:t xml:space="preserve"> today must be reshoring production of the most vital medications</w:t>
      </w:r>
      <w:r w:rsidRPr="00CC0DFA">
        <w:t xml:space="preserve">. </w:t>
      </w:r>
      <w:r w:rsidRPr="00CC0DFA">
        <w:rPr>
          <w:sz w:val="16"/>
          <w:szCs w:val="16"/>
        </w:rPr>
        <w:t>Our medium-term priority must be to begin rebuilding U.S. manufacturin</w:t>
      </w:r>
      <w:r w:rsidRPr="00C006F4">
        <w:rPr>
          <w:sz w:val="16"/>
          <w:szCs w:val="16"/>
        </w:rPr>
        <w:t xml:space="preserve">g for national security, patient safety, and economic reasons. </w:t>
      </w:r>
      <w:r w:rsidRPr="00D6020D">
        <w:rPr>
          <w:sz w:val="16"/>
          <w:szCs w:val="16"/>
        </w:rPr>
        <w:t>And the fundamental change we need is to replace “shareholder value” with a national economic strategy that makes broadly shared prosperity, strategic security, and economic growth our top priorities.</w:t>
      </w:r>
    </w:p>
    <w:p w14:paraId="612EF5B5" w14:textId="77777777" w:rsidR="00CD2916" w:rsidRPr="00F35D44" w:rsidRDefault="00CD2916" w:rsidP="00F35D44">
      <w:pPr>
        <w:pStyle w:val="Heading4"/>
        <w:rPr>
          <w:rStyle w:val="Style13ptBold"/>
          <w:b/>
          <w:bCs w:val="0"/>
        </w:rPr>
      </w:pPr>
      <w:r w:rsidRPr="00F35D44">
        <w:rPr>
          <w:rStyle w:val="Style13ptBold"/>
          <w:b/>
          <w:bCs w:val="0"/>
        </w:rPr>
        <w:t xml:space="preserve">Control over the US drug industry gives China a strategic advantage and risks nuclear war. </w:t>
      </w:r>
    </w:p>
    <w:p w14:paraId="6194FA4B" w14:textId="77777777" w:rsidR="00CD2916" w:rsidRPr="00DB28B3" w:rsidRDefault="00CD2916" w:rsidP="00CD2916">
      <w:pPr>
        <w:rPr>
          <w:sz w:val="16"/>
          <w:szCs w:val="16"/>
        </w:rPr>
      </w:pPr>
      <w:r w:rsidRPr="00DB28B3">
        <w:rPr>
          <w:rStyle w:val="Style13ptBold"/>
        </w:rPr>
        <w:t>Strom and Schell 19.</w:t>
      </w:r>
      <w:r w:rsidRPr="00DB28B3">
        <w:rPr>
          <w:sz w:val="28"/>
          <w:szCs w:val="28"/>
        </w:rPr>
        <w:t xml:space="preserve"> </w:t>
      </w:r>
      <w:r>
        <w:rPr>
          <w:sz w:val="16"/>
          <w:szCs w:val="16"/>
        </w:rPr>
        <w:t>[</w:t>
      </w:r>
      <w:r w:rsidRPr="00DB28B3">
        <w:rPr>
          <w:sz w:val="16"/>
          <w:szCs w:val="16"/>
        </w:rPr>
        <w:t>Holly Strom is a past president of the California State Pharmacy Board and the CEO of Strom and Associates LLC.</w:t>
      </w:r>
      <w:r>
        <w:rPr>
          <w:sz w:val="16"/>
          <w:szCs w:val="16"/>
        </w:rPr>
        <w:t xml:space="preserve"> </w:t>
      </w:r>
      <w:r w:rsidRPr="00DB28B3">
        <w:rPr>
          <w:sz w:val="16"/>
          <w:szCs w:val="16"/>
        </w:rPr>
        <w:t>Kenneth Schell is a past president of the California State Pharmacy Board and the COO of Strom and Associates LLC.</w:t>
      </w:r>
      <w:r>
        <w:rPr>
          <w:sz w:val="16"/>
          <w:szCs w:val="16"/>
        </w:rPr>
        <w:t xml:space="preserve">] </w:t>
      </w:r>
      <w:r w:rsidRPr="00DB28B3">
        <w:rPr>
          <w:sz w:val="16"/>
          <w:szCs w:val="16"/>
        </w:rPr>
        <w:t xml:space="preserve">1 October 2019. </w:t>
      </w:r>
      <w:r>
        <w:rPr>
          <w:sz w:val="16"/>
          <w:szCs w:val="16"/>
        </w:rPr>
        <w:t xml:space="preserve">US News. </w:t>
      </w:r>
      <w:r w:rsidRPr="00DB28B3">
        <w:rPr>
          <w:sz w:val="16"/>
          <w:szCs w:val="16"/>
        </w:rPr>
        <w:t>“The Other U.S. Prescription Drug Problem</w:t>
      </w:r>
      <w:r>
        <w:rPr>
          <w:sz w:val="16"/>
          <w:szCs w:val="16"/>
        </w:rPr>
        <w:t>.” Accessed 18 September 2021. &lt;</w:t>
      </w:r>
      <w:r w:rsidRPr="00DB28B3">
        <w:t xml:space="preserve"> </w:t>
      </w:r>
      <w:hyperlink r:id="rId8" w:history="1">
        <w:r w:rsidRPr="00626F7A">
          <w:rPr>
            <w:rStyle w:val="Hyperlink"/>
            <w:sz w:val="16"/>
            <w:szCs w:val="16"/>
          </w:rPr>
          <w:t>https://www.usnews.com/news/best-countries/articles/2019-10-01/commentary-us-reliance-on-china-for-generic-drugs-is-a-security-threat</w:t>
        </w:r>
      </w:hyperlink>
      <w:r>
        <w:rPr>
          <w:sz w:val="16"/>
          <w:szCs w:val="16"/>
        </w:rPr>
        <w:t>&gt; //MHES</w:t>
      </w:r>
    </w:p>
    <w:p w14:paraId="2B52EB69" w14:textId="77777777" w:rsidR="00CD2916" w:rsidRPr="006B1AD7" w:rsidRDefault="00CD2916" w:rsidP="00CD2916">
      <w:pPr>
        <w:rPr>
          <w:u w:val="single"/>
        </w:rPr>
      </w:pPr>
      <w:r w:rsidRPr="00DB28B3">
        <w:rPr>
          <w:sz w:val="16"/>
          <w:szCs w:val="16"/>
        </w:rPr>
        <w:t>The biggest prescription drug crisis of recent years was the 2008 contamination of heparin, a widely used blood thinner. The FDA estimates that 149 Americans died and many hundreds more were seriously injured as a result.</w:t>
      </w:r>
      <w:r>
        <w:rPr>
          <w:sz w:val="16"/>
          <w:szCs w:val="16"/>
        </w:rPr>
        <w:t xml:space="preserve"> </w:t>
      </w:r>
      <w:r w:rsidRPr="00DB28B3">
        <w:t xml:space="preserve">What's </w:t>
      </w:r>
      <w:r w:rsidRPr="006B1AD7">
        <w:rPr>
          <w:highlight w:val="green"/>
          <w:u w:val="single"/>
        </w:rPr>
        <w:t>responsible for</w:t>
      </w:r>
      <w:r w:rsidRPr="006B1AD7">
        <w:rPr>
          <w:u w:val="single"/>
        </w:rPr>
        <w:t xml:space="preserve"> the</w:t>
      </w:r>
      <w:r w:rsidRPr="00DB28B3">
        <w:t xml:space="preserve"> </w:t>
      </w:r>
      <w:r w:rsidRPr="006B1AD7">
        <w:rPr>
          <w:highlight w:val="green"/>
          <w:u w:val="single"/>
        </w:rPr>
        <w:t>repeated</w:t>
      </w:r>
      <w:r w:rsidRPr="006B1AD7">
        <w:rPr>
          <w:u w:val="single"/>
        </w:rPr>
        <w:t xml:space="preserve"> drug </w:t>
      </w:r>
      <w:r w:rsidRPr="006B1AD7">
        <w:rPr>
          <w:highlight w:val="green"/>
          <w:u w:val="single"/>
        </w:rPr>
        <w:t>safety lapses</w:t>
      </w:r>
      <w:r w:rsidRPr="006B1AD7">
        <w:rPr>
          <w:u w:val="single"/>
        </w:rPr>
        <w:t xml:space="preserve">? The </w:t>
      </w:r>
      <w:r w:rsidRPr="006B1AD7">
        <w:rPr>
          <w:highlight w:val="green"/>
          <w:u w:val="single"/>
        </w:rPr>
        <w:t>offshoring of</w:t>
      </w:r>
      <w:r w:rsidRPr="006B1AD7">
        <w:rPr>
          <w:u w:val="single"/>
        </w:rPr>
        <w:t xml:space="preserve"> the American </w:t>
      </w:r>
      <w:r w:rsidRPr="006B1AD7">
        <w:rPr>
          <w:highlight w:val="green"/>
          <w:u w:val="single"/>
        </w:rPr>
        <w:t>drug supply</w:t>
      </w:r>
      <w:r w:rsidRPr="006B1AD7">
        <w:rPr>
          <w:u w:val="single"/>
        </w:rPr>
        <w:t xml:space="preserve"> to China</w:t>
      </w:r>
      <w:r w:rsidRPr="00DB28B3">
        <w:t xml:space="preserve"> and, to a lesser extent, India during the past couple of decades.</w:t>
      </w:r>
      <w:r>
        <w:t xml:space="preserve"> </w:t>
      </w:r>
      <w:r w:rsidRPr="006B1AD7">
        <w:rPr>
          <w:highlight w:val="green"/>
          <w:u w:val="single"/>
        </w:rPr>
        <w:t>Lax safety standards and</w:t>
      </w:r>
      <w:r w:rsidRPr="006B1AD7">
        <w:rPr>
          <w:u w:val="single"/>
        </w:rPr>
        <w:t xml:space="preserve"> FDA </w:t>
      </w:r>
      <w:r w:rsidRPr="006B1AD7">
        <w:rPr>
          <w:highlight w:val="green"/>
          <w:u w:val="single"/>
        </w:rPr>
        <w:t>oversight</w:t>
      </w:r>
      <w:r w:rsidRPr="006B1AD7">
        <w:rPr>
          <w:u w:val="single"/>
        </w:rPr>
        <w:t xml:space="preserve"> at plants in those two countries have </w:t>
      </w:r>
      <w:r w:rsidRPr="006B1AD7">
        <w:rPr>
          <w:highlight w:val="green"/>
          <w:u w:val="single"/>
        </w:rPr>
        <w:t>allowed</w:t>
      </w:r>
      <w:r w:rsidRPr="006B1AD7">
        <w:rPr>
          <w:u w:val="single"/>
        </w:rPr>
        <w:t xml:space="preserve"> these </w:t>
      </w:r>
      <w:r w:rsidRPr="006B1AD7">
        <w:rPr>
          <w:highlight w:val="green"/>
          <w:u w:val="single"/>
        </w:rPr>
        <w:t>drugs</w:t>
      </w:r>
      <w:r w:rsidRPr="00DB28B3">
        <w:t xml:space="preserve"> – and likely countless more we don't know about – </w:t>
      </w:r>
      <w:r w:rsidRPr="006B1AD7">
        <w:rPr>
          <w:highlight w:val="green"/>
          <w:u w:val="single"/>
        </w:rPr>
        <w:t>to</w:t>
      </w:r>
      <w:r w:rsidRPr="006B1AD7">
        <w:rPr>
          <w:u w:val="single"/>
        </w:rPr>
        <w:t xml:space="preserve"> become contaminated and </w:t>
      </w:r>
      <w:r w:rsidRPr="006B1AD7">
        <w:rPr>
          <w:highlight w:val="green"/>
          <w:u w:val="single"/>
        </w:rPr>
        <w:t>endanger patients. China and India</w:t>
      </w:r>
      <w:r w:rsidRPr="006B1AD7">
        <w:rPr>
          <w:u w:val="single"/>
        </w:rPr>
        <w:t xml:space="preserve"> now manufacture about </w:t>
      </w:r>
      <w:r w:rsidRPr="006B1AD7">
        <w:rPr>
          <w:highlight w:val="green"/>
          <w:u w:val="single"/>
        </w:rPr>
        <w:t>80% of the drugs consumed in the U.S</w:t>
      </w:r>
      <w:r w:rsidRPr="006B1AD7">
        <w:rPr>
          <w:u w:val="single"/>
        </w:rPr>
        <w:t xml:space="preserve">. </w:t>
      </w:r>
      <w:r w:rsidRPr="00DB28B3">
        <w:rPr>
          <w:sz w:val="16"/>
          <w:szCs w:val="16"/>
        </w:rPr>
        <w:t xml:space="preserve">This figure understates China's dominance because many of the active ingredients in the Indian manufactured drugs come from China. </w:t>
      </w:r>
      <w:r w:rsidRPr="006B1AD7">
        <w:rPr>
          <w:u w:val="single"/>
        </w:rPr>
        <w:t>The U.S. doesn't even manufacture vital drugs like antibiotics anymore, with the last penicillin factory closing in 2004.</w:t>
      </w:r>
      <w:r>
        <w:rPr>
          <w:u w:val="single"/>
        </w:rPr>
        <w:t xml:space="preserve"> </w:t>
      </w:r>
      <w:r w:rsidRPr="00DB28B3">
        <w:rPr>
          <w:sz w:val="16"/>
          <w:szCs w:val="16"/>
        </w:rPr>
        <w:t xml:space="preserve">In 2017, FDA inspectors investigated a plant at China's </w:t>
      </w:r>
      <w:proofErr w:type="spellStart"/>
      <w:r w:rsidRPr="00DB28B3">
        <w:rPr>
          <w:sz w:val="16"/>
          <w:szCs w:val="16"/>
        </w:rPr>
        <w:t>Huahai</w:t>
      </w:r>
      <w:proofErr w:type="spellEnd"/>
      <w:r w:rsidRPr="00DB28B3">
        <w:rPr>
          <w:sz w:val="16"/>
          <w:szCs w:val="16"/>
        </w:rPr>
        <w:t xml:space="preserve"> Pharmaceuticals, which manufactured contaminated valsartan, and found rust, deteriorating equipment, ignored consumer complaints, testing anomalies and potential contamination. Two other Chinese plants were cited by the FDA last year for inadequate cleaning and maintenance procedures, unlocked and improper recording formulas, and inadequate testing, among other violations.</w:t>
      </w:r>
      <w:r>
        <w:rPr>
          <w:sz w:val="16"/>
          <w:szCs w:val="16"/>
        </w:rPr>
        <w:t xml:space="preserve"> </w:t>
      </w:r>
      <w:r w:rsidRPr="006B1AD7">
        <w:rPr>
          <w:u w:val="single"/>
        </w:rPr>
        <w:t xml:space="preserve">FDA </w:t>
      </w:r>
      <w:r w:rsidRPr="006B1AD7">
        <w:rPr>
          <w:highlight w:val="green"/>
          <w:u w:val="single"/>
        </w:rPr>
        <w:t>inspectors</w:t>
      </w:r>
      <w:r w:rsidRPr="006B1AD7">
        <w:rPr>
          <w:u w:val="single"/>
        </w:rPr>
        <w:t xml:space="preserve"> are </w:t>
      </w:r>
      <w:r w:rsidRPr="006B1AD7">
        <w:rPr>
          <w:highlight w:val="green"/>
          <w:u w:val="single"/>
        </w:rPr>
        <w:t>unable</w:t>
      </w:r>
      <w:r w:rsidRPr="006B1AD7">
        <w:rPr>
          <w:u w:val="single"/>
        </w:rPr>
        <w:t xml:space="preserve"> or unwilling </w:t>
      </w:r>
      <w:r w:rsidRPr="006B1AD7">
        <w:rPr>
          <w:highlight w:val="green"/>
          <w:u w:val="single"/>
        </w:rPr>
        <w:t>to provide appropriate oversight</w:t>
      </w:r>
      <w:r w:rsidRPr="006B1AD7">
        <w:rPr>
          <w:u w:val="single"/>
        </w:rPr>
        <w:t xml:space="preserve"> of Chinese manufacturing</w:t>
      </w:r>
      <w:r w:rsidRPr="00DB28B3">
        <w:t xml:space="preserve">. </w:t>
      </w:r>
      <w:r w:rsidRPr="00DB28B3">
        <w:rPr>
          <w:sz w:val="16"/>
          <w:szCs w:val="16"/>
        </w:rPr>
        <w:t>In contrast to the robust testing required for approval for new prescription drugs, the</w:t>
      </w:r>
      <w:r w:rsidRPr="00DB28B3">
        <w:t xml:space="preserve"> </w:t>
      </w:r>
      <w:r w:rsidRPr="006B1AD7">
        <w:rPr>
          <w:u w:val="single"/>
        </w:rPr>
        <w:t>FDA only requires that generic manufacturers prove that patients will absorb drugs at the same rate as the brand-name medications they copy.</w:t>
      </w:r>
      <w:r>
        <w:t xml:space="preserve"> </w:t>
      </w:r>
      <w:r w:rsidRPr="00DB28B3">
        <w:rPr>
          <w:sz w:val="16"/>
          <w:szCs w:val="16"/>
        </w:rPr>
        <w:t xml:space="preserve">A 2016 Government Accountability Office report finds that some Chinese drug manufacturing plants are never investigated, while others are looked at infrequently. </w:t>
      </w:r>
      <w:r w:rsidRPr="00DB28B3">
        <w:rPr>
          <w:sz w:val="10"/>
          <w:szCs w:val="10"/>
        </w:rPr>
        <w:t xml:space="preserve">At the time of the report, the </w:t>
      </w:r>
      <w:r w:rsidRPr="00DB28B3">
        <w:rPr>
          <w:sz w:val="16"/>
          <w:szCs w:val="16"/>
        </w:rPr>
        <w:t xml:space="preserve">FDA only has 29 staff to inspect more than 3,000 foreign manufacturing facilities. </w:t>
      </w:r>
      <w:proofErr w:type="gramStart"/>
      <w:r w:rsidRPr="00DB28B3">
        <w:rPr>
          <w:sz w:val="16"/>
          <w:szCs w:val="16"/>
        </w:rPr>
        <w:t>And,</w:t>
      </w:r>
      <w:proofErr w:type="gramEnd"/>
      <w:r w:rsidRPr="00DB28B3">
        <w:rPr>
          <w:sz w:val="16"/>
          <w:szCs w:val="16"/>
        </w:rPr>
        <w:t xml:space="preserve"> the number of FDA investigators abroad dropped by 25% between 2016 and 2018, with two out of the three inspection offices in China closing in recent years. According to a Bloomberg analysis, </w:t>
      </w:r>
      <w:r w:rsidRPr="006B1AD7">
        <w:rPr>
          <w:u w:val="single"/>
        </w:rPr>
        <w:t xml:space="preserve">the </w:t>
      </w:r>
      <w:r w:rsidRPr="006B1AD7">
        <w:rPr>
          <w:highlight w:val="green"/>
          <w:u w:val="single"/>
        </w:rPr>
        <w:t>FDA checks less than 1% of drugs manufactured abroad</w:t>
      </w:r>
      <w:r w:rsidRPr="006B1AD7">
        <w:rPr>
          <w:u w:val="single"/>
        </w:rPr>
        <w:t xml:space="preserve"> for safety before allowing them into the country.</w:t>
      </w:r>
      <w:r w:rsidRPr="00DB28B3">
        <w:t xml:space="preserve"> </w:t>
      </w:r>
      <w:r w:rsidRPr="00DB28B3">
        <w:rPr>
          <w:sz w:val="16"/>
          <w:szCs w:val="16"/>
        </w:rPr>
        <w:t>And manufacturers are generally warned before inspections occur.</w:t>
      </w:r>
      <w:r>
        <w:rPr>
          <w:sz w:val="16"/>
          <w:szCs w:val="16"/>
        </w:rPr>
        <w:t xml:space="preserve"> </w:t>
      </w:r>
      <w:r w:rsidRPr="006B1AD7">
        <w:rPr>
          <w:highlight w:val="green"/>
          <w:u w:val="single"/>
        </w:rPr>
        <w:t>Given</w:t>
      </w:r>
      <w:r w:rsidRPr="006B1AD7">
        <w:rPr>
          <w:u w:val="single"/>
        </w:rPr>
        <w:t xml:space="preserve"> the </w:t>
      </w:r>
      <w:r w:rsidRPr="006B1AD7">
        <w:rPr>
          <w:highlight w:val="green"/>
          <w:u w:val="single"/>
        </w:rPr>
        <w:t>growing</w:t>
      </w:r>
      <w:r w:rsidRPr="00DB28B3">
        <w:t xml:space="preserve"> </w:t>
      </w:r>
      <w:r w:rsidRPr="006B1AD7">
        <w:rPr>
          <w:sz w:val="18"/>
          <w:szCs w:val="18"/>
        </w:rPr>
        <w:t xml:space="preserve">trade war and </w:t>
      </w:r>
      <w:r w:rsidRPr="006B1AD7">
        <w:rPr>
          <w:highlight w:val="green"/>
          <w:u w:val="single"/>
        </w:rPr>
        <w:t>animosity</w:t>
      </w:r>
      <w:r w:rsidRPr="006B1AD7">
        <w:rPr>
          <w:u w:val="single"/>
        </w:rPr>
        <w:t xml:space="preserve"> between the two countries, the </w:t>
      </w:r>
      <w:r w:rsidRPr="006B1AD7">
        <w:rPr>
          <w:highlight w:val="green"/>
          <w:u w:val="single"/>
        </w:rPr>
        <w:t>utter dependence on China</w:t>
      </w:r>
      <w:r w:rsidRPr="006B1AD7">
        <w:rPr>
          <w:u w:val="single"/>
        </w:rPr>
        <w:t xml:space="preserve"> for the U.S.'s basic medicines also </w:t>
      </w:r>
      <w:r w:rsidRPr="006B1AD7">
        <w:rPr>
          <w:highlight w:val="green"/>
          <w:u w:val="single"/>
        </w:rPr>
        <w:t>poses a national security threat</w:t>
      </w:r>
      <w:r w:rsidRPr="006B1AD7">
        <w:rPr>
          <w:u w:val="single"/>
        </w:rPr>
        <w:t xml:space="preserve">. China's drug </w:t>
      </w:r>
      <w:r w:rsidRPr="006B1AD7">
        <w:rPr>
          <w:highlight w:val="green"/>
          <w:u w:val="single"/>
        </w:rPr>
        <w:t>manufacturing dominance gives it a nuclear option</w:t>
      </w:r>
      <w:r w:rsidRPr="006B1AD7">
        <w:rPr>
          <w:u w:val="single"/>
        </w:rPr>
        <w:t xml:space="preserve"> in the ongoing trade war. </w:t>
      </w:r>
      <w:r w:rsidRPr="006B1AD7">
        <w:rPr>
          <w:highlight w:val="green"/>
          <w:u w:val="single"/>
        </w:rPr>
        <w:t>Millions of Americans could die</w:t>
      </w:r>
      <w:r w:rsidRPr="006B1AD7">
        <w:rPr>
          <w:u w:val="single"/>
        </w:rPr>
        <w:t xml:space="preserve"> without access to lifesaving medications </w:t>
      </w:r>
      <w:r w:rsidRPr="006B1AD7">
        <w:rPr>
          <w:highlight w:val="green"/>
          <w:u w:val="single"/>
        </w:rPr>
        <w:t>if China</w:t>
      </w:r>
      <w:r w:rsidRPr="006B1AD7">
        <w:rPr>
          <w:u w:val="single"/>
        </w:rPr>
        <w:t xml:space="preserve"> decides to </w:t>
      </w:r>
      <w:r w:rsidRPr="006B1AD7">
        <w:rPr>
          <w:highlight w:val="green"/>
          <w:u w:val="single"/>
        </w:rPr>
        <w:t>weaponize its drug-making</w:t>
      </w:r>
      <w:r w:rsidRPr="006B1AD7">
        <w:rPr>
          <w:u w:val="single"/>
        </w:rPr>
        <w:t>.</w:t>
      </w:r>
      <w:r>
        <w:t xml:space="preserve"> </w:t>
      </w:r>
      <w:proofErr w:type="gramStart"/>
      <w:r w:rsidRPr="006B1AD7">
        <w:rPr>
          <w:sz w:val="16"/>
          <w:szCs w:val="16"/>
        </w:rPr>
        <w:t>In order to</w:t>
      </w:r>
      <w:proofErr w:type="gramEnd"/>
      <w:r w:rsidRPr="006B1AD7">
        <w:rPr>
          <w:sz w:val="16"/>
          <w:szCs w:val="16"/>
        </w:rPr>
        <w:t xml:space="preserve"> ensure generic drug safety and protect against this national security threat, the U.S. must produce its most vital medications, such as antibiotics, insulin, and anesthesia, at home. In their 2018 book “China RX,” authors Rosemary Goodwin and Janardan Prasad Singh lay out 10 steps to achieve this goal. These include deeming medicines a strategic asset, providing incentives to bring manufacturing home, and increasing FDA testing of medications.</w:t>
      </w:r>
      <w:r>
        <w:t xml:space="preserve"> </w:t>
      </w:r>
      <w:r w:rsidRPr="006B1AD7">
        <w:rPr>
          <w:sz w:val="16"/>
          <w:szCs w:val="16"/>
        </w:rPr>
        <w:t>Lawmakers plan to hold hearings soon about China's dominance in prescription drug manufacturing. These hearings should recommend that any forthcoming comprehensive prescription drug legislation include a reshoring element</w:t>
      </w:r>
      <w:r w:rsidRPr="006B1AD7">
        <w:rPr>
          <w:sz w:val="20"/>
          <w:szCs w:val="20"/>
        </w:rPr>
        <w:t xml:space="preserve">. </w:t>
      </w:r>
      <w:r w:rsidRPr="006B1AD7">
        <w:rPr>
          <w:u w:val="single"/>
        </w:rPr>
        <w:t xml:space="preserve">If the status quo prevails, the </w:t>
      </w:r>
      <w:r w:rsidRPr="006B1AD7">
        <w:rPr>
          <w:highlight w:val="green"/>
          <w:u w:val="single"/>
        </w:rPr>
        <w:t>country will</w:t>
      </w:r>
      <w:r w:rsidRPr="006B1AD7">
        <w:rPr>
          <w:u w:val="single"/>
        </w:rPr>
        <w:t xml:space="preserve"> continue </w:t>
      </w:r>
      <w:r w:rsidRPr="006B1AD7">
        <w:rPr>
          <w:highlight w:val="green"/>
          <w:u w:val="single"/>
        </w:rPr>
        <w:t>experienc</w:t>
      </w:r>
      <w:r w:rsidRPr="006B1AD7">
        <w:rPr>
          <w:u w:val="single"/>
        </w:rPr>
        <w:t xml:space="preserve">ing </w:t>
      </w:r>
      <w:r w:rsidRPr="006B1AD7">
        <w:rPr>
          <w:highlight w:val="green"/>
          <w:u w:val="single"/>
        </w:rPr>
        <w:t>dangerous and widespread</w:t>
      </w:r>
      <w:r w:rsidRPr="006B1AD7">
        <w:rPr>
          <w:u w:val="single"/>
        </w:rPr>
        <w:t xml:space="preserve"> drug </w:t>
      </w:r>
      <w:r w:rsidRPr="006B1AD7">
        <w:rPr>
          <w:highlight w:val="green"/>
          <w:u w:val="single"/>
        </w:rPr>
        <w:t>contaminations – at best</w:t>
      </w:r>
      <w:r w:rsidRPr="006B1AD7">
        <w:rPr>
          <w:u w:val="single"/>
        </w:rPr>
        <w:t>.</w:t>
      </w:r>
    </w:p>
    <w:p w14:paraId="2C136E00" w14:textId="77777777" w:rsidR="00CD2916" w:rsidRDefault="00CD2916" w:rsidP="00CD2916">
      <w:pPr>
        <w:pStyle w:val="Heading4"/>
      </w:pPr>
      <w:r>
        <w:t>Nuclear war causes extinction.</w:t>
      </w:r>
    </w:p>
    <w:p w14:paraId="006FC0A2" w14:textId="77777777" w:rsidR="00CD2916" w:rsidRDefault="00CD2916" w:rsidP="00CD2916">
      <w:r>
        <w:rPr>
          <w:b/>
          <w:sz w:val="26"/>
          <w:szCs w:val="26"/>
        </w:rPr>
        <w:t xml:space="preserve">Starr 15. </w:t>
      </w:r>
      <w:r>
        <w:t xml:space="preserve">Steven Starr, 8-14-2015, "Nuclear War, Nuclear Winter, and Human Extinction," Federation </w:t>
      </w:r>
      <w:proofErr w:type="gramStart"/>
      <w:r>
        <w:t>Of</w:t>
      </w:r>
      <w:proofErr w:type="gramEnd"/>
      <w:r>
        <w:t xml:space="preserve"> American Scientists, </w:t>
      </w:r>
      <w:hyperlink r:id="rId9">
        <w:r>
          <w:t>https://fas.org/pir-pubs/nuclear-war-nuclear-winter-and-human-extinction/</w:t>
        </w:r>
      </w:hyperlink>
      <w:r>
        <w:t xml:space="preserve"> </w:t>
      </w:r>
      <w:proofErr w:type="spellStart"/>
      <w:r>
        <w:t>ccajs</w:t>
      </w:r>
      <w:proofErr w:type="spellEnd"/>
    </w:p>
    <w:p w14:paraId="5A3DB707" w14:textId="77777777" w:rsidR="00CD2916" w:rsidRDefault="00CD2916" w:rsidP="00CD2916">
      <w:r>
        <w:rPr>
          <w:sz w:val="16"/>
          <w:szCs w:val="16"/>
        </w:rPr>
        <w:t>While it is impossible to precisely predict all the human impacts that would result from a nuclear winter, it is relatively simple to predict those which would be most profound. That is</w:t>
      </w:r>
      <w:r w:rsidRPr="00CD2916">
        <w:rPr>
          <w:sz w:val="16"/>
          <w:szCs w:val="16"/>
        </w:rPr>
        <w:t xml:space="preserve">, </w:t>
      </w:r>
      <w:r w:rsidRPr="00CD2916">
        <w:rPr>
          <w:highlight w:val="green"/>
          <w:u w:val="single"/>
        </w:rPr>
        <w:t>a nuclear winter would cause</w:t>
      </w:r>
      <w:r>
        <w:rPr>
          <w:u w:val="single"/>
        </w:rPr>
        <w:t xml:space="preserve"> most </w:t>
      </w:r>
      <w:r w:rsidRPr="00CD2916">
        <w:rPr>
          <w:highlight w:val="green"/>
          <w:u w:val="single"/>
        </w:rPr>
        <w:t>humans</w:t>
      </w:r>
      <w:r>
        <w:rPr>
          <w:u w:val="single"/>
        </w:rPr>
        <w:t xml:space="preserve"> and large animals </w:t>
      </w:r>
      <w:r w:rsidRPr="00CD2916">
        <w:rPr>
          <w:highlight w:val="green"/>
          <w:u w:val="single"/>
        </w:rPr>
        <w:t>to die from nuclear famine in a mass extinction event</w:t>
      </w:r>
      <w:r>
        <w:rPr>
          <w:sz w:val="16"/>
          <w:szCs w:val="16"/>
        </w:rPr>
        <w:t xml:space="preserve"> </w:t>
      </w:r>
      <w:proofErr w:type="gramStart"/>
      <w:r>
        <w:rPr>
          <w:sz w:val="16"/>
          <w:szCs w:val="16"/>
        </w:rPr>
        <w:t>similar to</w:t>
      </w:r>
      <w:proofErr w:type="gramEnd"/>
      <w:r>
        <w:rPr>
          <w:sz w:val="16"/>
          <w:szCs w:val="16"/>
        </w:rPr>
        <w:t xml:space="preserve"> the one that wiped out the dinosaurs. </w:t>
      </w:r>
      <w:r>
        <w:rPr>
          <w:u w:val="single"/>
        </w:rPr>
        <w:t>Following the detonation</w:t>
      </w:r>
      <w:r>
        <w:rPr>
          <w:sz w:val="16"/>
          <w:szCs w:val="16"/>
        </w:rPr>
        <w:t xml:space="preserve"> (in conflict) </w:t>
      </w:r>
      <w:r>
        <w:rPr>
          <w:u w:val="single"/>
        </w:rPr>
        <w:t>of</w:t>
      </w:r>
      <w:r>
        <w:rPr>
          <w:sz w:val="16"/>
          <w:szCs w:val="16"/>
        </w:rPr>
        <w:t xml:space="preserve"> US and/or Russian launch-ready strategic </w:t>
      </w:r>
      <w:r>
        <w:rPr>
          <w:u w:val="single"/>
        </w:rPr>
        <w:t>nuclear weapons,</w:t>
      </w:r>
      <w:r>
        <w:rPr>
          <w:sz w:val="16"/>
          <w:szCs w:val="16"/>
        </w:rPr>
        <w:t xml:space="preserve"> </w:t>
      </w:r>
      <w:r w:rsidRPr="00CD2916">
        <w:rPr>
          <w:highlight w:val="green"/>
          <w:u w:val="single"/>
        </w:rPr>
        <w:t>nuclear firestorms would</w:t>
      </w:r>
      <w:r>
        <w:rPr>
          <w:u w:val="single"/>
        </w:rPr>
        <w:t xml:space="preserve"> burn simultaneously over a total land surface area of many thousands or tens of thousands of square miles</w:t>
      </w:r>
      <w:r>
        <w:rPr>
          <w:sz w:val="16"/>
          <w:szCs w:val="16"/>
        </w:rPr>
        <w:t xml:space="preserve">. </w:t>
      </w:r>
      <w:r>
        <w:rPr>
          <w:u w:val="single"/>
        </w:rPr>
        <w:t xml:space="preserve">These mass fires, many of which would rage over large cities and industrial areas, would </w:t>
      </w:r>
      <w:r w:rsidRPr="00CD2916">
        <w:rPr>
          <w:highlight w:val="green"/>
          <w:u w:val="single"/>
        </w:rPr>
        <w:t>release</w:t>
      </w:r>
      <w:r>
        <w:rPr>
          <w:u w:val="single"/>
        </w:rPr>
        <w:t xml:space="preserve"> many </w:t>
      </w:r>
      <w:r w:rsidRPr="00CD2916">
        <w:rPr>
          <w:highlight w:val="green"/>
          <w:u w:val="single"/>
        </w:rPr>
        <w:t>tens of millions of tons of black</w:t>
      </w:r>
      <w:r>
        <w:rPr>
          <w:u w:val="single"/>
        </w:rPr>
        <w:t xml:space="preserve"> carbon </w:t>
      </w:r>
      <w:r w:rsidRPr="00CD2916">
        <w:rPr>
          <w:highlight w:val="green"/>
          <w:u w:val="single"/>
        </w:rPr>
        <w:t>soot</w:t>
      </w:r>
      <w:r>
        <w:rPr>
          <w:u w:val="single"/>
        </w:rPr>
        <w:t xml:space="preserve"> and smoke</w:t>
      </w:r>
      <w:r>
        <w:rPr>
          <w:sz w:val="16"/>
          <w:szCs w:val="16"/>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Pr>
          <w:u w:val="single"/>
        </w:rPr>
        <w:t xml:space="preserve">The scientists who completed the most recent peer-reviewed studies on nuclear winter discovered that the </w:t>
      </w:r>
      <w:r w:rsidRPr="00CD2916">
        <w:rPr>
          <w:highlight w:val="green"/>
          <w:u w:val="single"/>
        </w:rPr>
        <w:t>sunlight would</w:t>
      </w:r>
      <w:r>
        <w:rPr>
          <w:u w:val="single"/>
        </w:rPr>
        <w:t xml:space="preserve"> heat the smoke, producing a self-lofting effect that would not only </w:t>
      </w:r>
      <w:r w:rsidRPr="00CD2916">
        <w:rPr>
          <w:highlight w:val="green"/>
          <w:u w:val="single"/>
        </w:rPr>
        <w:t>aid the rise of the smoke</w:t>
      </w:r>
      <w:r>
        <w:rPr>
          <w:u w:val="single"/>
        </w:rPr>
        <w:t xml:space="preserve"> into the stratosphere</w:t>
      </w:r>
      <w:r>
        <w:rPr>
          <w:sz w:val="16"/>
          <w:szCs w:val="16"/>
        </w:rPr>
        <w:t xml:space="preserve"> (</w:t>
      </w:r>
      <w:r w:rsidRPr="00CD2916">
        <w:rPr>
          <w:highlight w:val="green"/>
          <w:u w:val="single"/>
        </w:rPr>
        <w:t>above cloud level, where it could not be rained out</w:t>
      </w:r>
      <w:r>
        <w:rPr>
          <w:u w:val="single"/>
        </w:rPr>
        <w:t xml:space="preserve">), but act to keep the smoke in the stratosphere </w:t>
      </w:r>
      <w:r w:rsidRPr="00CD2916">
        <w:rPr>
          <w:highlight w:val="green"/>
          <w:u w:val="single"/>
        </w:rPr>
        <w:t>for 10 years</w:t>
      </w:r>
      <w:r>
        <w:rPr>
          <w:u w:val="single"/>
        </w:rPr>
        <w:t xml:space="preserve"> or more.</w:t>
      </w:r>
      <w:r>
        <w:rPr>
          <w:sz w:val="16"/>
          <w:szCs w:val="16"/>
        </w:rPr>
        <w:t xml:space="preserve"> The longevity of the smoke layer would act to greatly increase the severity of its effects upon the biosphere. Once in the stratosphere, </w:t>
      </w:r>
      <w:r>
        <w:rPr>
          <w:u w:val="single"/>
        </w:rPr>
        <w:t>the smoke</w:t>
      </w:r>
      <w:r>
        <w:rPr>
          <w:sz w:val="16"/>
          <w:szCs w:val="16"/>
        </w:rPr>
        <w:t xml:space="preserve"> (predicted to be produced by a range of strategic nuclear wars) </w:t>
      </w:r>
      <w:r>
        <w:rPr>
          <w:u w:val="single"/>
        </w:rPr>
        <w:t>would rapidly engulf the Earth and form a dense stratospheric smoke layer.</w:t>
      </w:r>
      <w:r>
        <w:rPr>
          <w:sz w:val="16"/>
          <w:szCs w:val="16"/>
        </w:rPr>
        <w:t xml:space="preserve"> The smoke from a war fought with strategic nuclear weapons </w:t>
      </w:r>
      <w:r>
        <w:rPr>
          <w:u w:val="single"/>
        </w:rPr>
        <w:t>would</w:t>
      </w:r>
      <w:r>
        <w:rPr>
          <w:sz w:val="16"/>
          <w:szCs w:val="16"/>
        </w:rPr>
        <w:t xml:space="preserve"> quickly </w:t>
      </w:r>
      <w:r w:rsidRPr="00CD2916">
        <w:rPr>
          <w:highlight w:val="green"/>
          <w:u w:val="single"/>
        </w:rPr>
        <w:t>prevent</w:t>
      </w:r>
      <w:r>
        <w:rPr>
          <w:u w:val="single"/>
        </w:rPr>
        <w:t xml:space="preserve"> up to </w:t>
      </w:r>
      <w:r w:rsidRPr="00CD2916">
        <w:rPr>
          <w:highlight w:val="green"/>
          <w:u w:val="single"/>
        </w:rPr>
        <w:t xml:space="preserve">70% of sunlight </w:t>
      </w:r>
      <w:r>
        <w:rPr>
          <w:u w:val="single"/>
        </w:rPr>
        <w:t>from reaching the surface of the Northern Hemisphere and 35% of sunlight from reaching the surface of the Southern Hemisphere</w:t>
      </w:r>
      <w:r>
        <w:rPr>
          <w:sz w:val="16"/>
          <w:szCs w:val="16"/>
        </w:rPr>
        <w:t xml:space="preserve">. Such an enormous loss of warming sunlight would produce </w:t>
      </w:r>
      <w:r w:rsidRPr="00CD2916">
        <w:rPr>
          <w:highlight w:val="green"/>
          <w:u w:val="single"/>
        </w:rPr>
        <w:t>Ice Age weather conditions</w:t>
      </w:r>
      <w:r>
        <w:rPr>
          <w:u w:val="single"/>
        </w:rPr>
        <w:t xml:space="preserve"> on Earth in a matter of weeks.</w:t>
      </w:r>
      <w:r>
        <w:rPr>
          <w:sz w:val="16"/>
          <w:szCs w:val="16"/>
        </w:rPr>
        <w:t xml:space="preserve"> For a period of 1-3 years following the war</w:t>
      </w:r>
      <w:r>
        <w:rPr>
          <w:u w:val="single"/>
        </w:rPr>
        <w:t>, temperatures would fall below freezing every day in the central agricultural zones of North America and Eurasia</w:t>
      </w:r>
      <w:r>
        <w:rPr>
          <w:sz w:val="16"/>
          <w:szCs w:val="16"/>
        </w:rPr>
        <w:t xml:space="preserve">. [For an explanation of nuclear winter, see </w:t>
      </w:r>
      <w:proofErr w:type="gramStart"/>
      <w:r>
        <w:rPr>
          <w:sz w:val="16"/>
          <w:szCs w:val="16"/>
        </w:rPr>
        <w:t>Nuclear</w:t>
      </w:r>
      <w:proofErr w:type="gramEnd"/>
      <w:r>
        <w:rPr>
          <w:sz w:val="16"/>
          <w:szCs w:val="16"/>
        </w:rPr>
        <w:t xml:space="preserve"> winter revisited with a modern climate model and current nuclear arsenals: Still catastrophic consequences.] </w:t>
      </w:r>
      <w:r>
        <w:rPr>
          <w:u w:val="single"/>
        </w:rPr>
        <w:t>Nuclear winter would cause average global surface temperatures to become colder than they were at the height of the last Ice Ag</w:t>
      </w:r>
      <w:r>
        <w:rPr>
          <w:sz w:val="16"/>
          <w:szCs w:val="16"/>
        </w:rPr>
        <w:t xml:space="preserve">e. Such extreme cold would </w:t>
      </w:r>
      <w:r w:rsidRPr="00CD2916">
        <w:rPr>
          <w:highlight w:val="green"/>
          <w:u w:val="single"/>
        </w:rPr>
        <w:t>eliminate growing seasons for</w:t>
      </w:r>
      <w:r>
        <w:rPr>
          <w:u w:val="single"/>
        </w:rPr>
        <w:t xml:space="preserve"> many </w:t>
      </w:r>
      <w:r w:rsidRPr="00CD2916">
        <w:rPr>
          <w:highlight w:val="green"/>
          <w:u w:val="single"/>
        </w:rPr>
        <w:t>years</w:t>
      </w:r>
      <w:r>
        <w:rPr>
          <w:u w:val="single"/>
        </w:rPr>
        <w:t>, probably for a decade or longer.</w:t>
      </w:r>
      <w:r>
        <w:rPr>
          <w:sz w:val="16"/>
          <w:szCs w:val="16"/>
        </w:rPr>
        <w:t xml:space="preserve"> Can you imagine a winter that lasts for ten years? The results of such a scenario are obvious. </w:t>
      </w:r>
      <w:r>
        <w:rPr>
          <w:u w:val="single"/>
        </w:rPr>
        <w:t xml:space="preserve">Temperatures would be much </w:t>
      </w:r>
      <w:r w:rsidRPr="00CD2916">
        <w:rPr>
          <w:highlight w:val="green"/>
          <w:u w:val="single"/>
        </w:rPr>
        <w:t>too cold to grow food</w:t>
      </w:r>
      <w:r>
        <w:rPr>
          <w:u w:val="single"/>
        </w:rPr>
        <w:t>, and they would remain this way long enough to cause most humans and animals to starve to death</w:t>
      </w:r>
      <w:r>
        <w:rPr>
          <w:sz w:val="16"/>
          <w:szCs w:val="16"/>
        </w:rPr>
        <w:t xml:space="preserve">. </w:t>
      </w:r>
      <w:r>
        <w:rPr>
          <w:u w:val="single"/>
        </w:rPr>
        <w:t xml:space="preserve">Global nuclear famine would ensue in a setting in which the infrastructure of the combatant nations has been </w:t>
      </w:r>
      <w:proofErr w:type="gramStart"/>
      <w:r>
        <w:rPr>
          <w:u w:val="single"/>
        </w:rPr>
        <w:t>totally destroyed</w:t>
      </w:r>
      <w:proofErr w:type="gramEnd"/>
      <w:r>
        <w:rPr>
          <w:u w:val="single"/>
        </w:rPr>
        <w:t>, resulting in massive amounts of chemical and radioactive toxins being released into the biosphere</w:t>
      </w:r>
      <w:r>
        <w:rPr>
          <w:sz w:val="16"/>
          <w:szCs w:val="16"/>
        </w:rPr>
        <w:t xml:space="preserve">. We don’t need a sophisticated study to tell us </w:t>
      </w:r>
      <w:r>
        <w:rPr>
          <w:u w:val="single"/>
        </w:rPr>
        <w:t>that no food and Ice Age temperatures for a decade would kill most people and animals on the plane</w:t>
      </w:r>
      <w:r>
        <w:rPr>
          <w:sz w:val="16"/>
          <w:szCs w:val="16"/>
        </w:rPr>
        <w:t xml:space="preserve">t. </w:t>
      </w:r>
      <w:r>
        <w:rPr>
          <w:u w:val="single"/>
        </w:rPr>
        <w:t>Would the few remaining survivors be able to survive in a radioactive, toxic environment</w:t>
      </w:r>
      <w:r>
        <w:rPr>
          <w:sz w:val="16"/>
          <w:szCs w:val="16"/>
        </w:rPr>
        <w:t xml:space="preserve">? </w:t>
      </w:r>
    </w:p>
    <w:p w14:paraId="7505237A" w14:textId="77777777" w:rsidR="00CD2916" w:rsidRPr="008914DE" w:rsidRDefault="00CD2916" w:rsidP="008914DE"/>
    <w:p w14:paraId="43AD71C8" w14:textId="1D757426" w:rsidR="002976EF" w:rsidRDefault="00342517" w:rsidP="002976EF">
      <w:pPr>
        <w:pStyle w:val="Heading2"/>
      </w:pPr>
      <w:r>
        <w:t>Solvency</w:t>
      </w:r>
    </w:p>
    <w:p w14:paraId="6CF59CC9" w14:textId="7F0CD81A" w:rsidR="00F917BC" w:rsidRDefault="00F917BC" w:rsidP="000849F1">
      <w:pPr>
        <w:pStyle w:val="Heading4"/>
      </w:pPr>
      <w:r>
        <w:t>Plan: The member nations of the World Trade Organization ought to reduce intellectual property protection</w:t>
      </w:r>
      <w:r w:rsidR="00254AF5">
        <w:t>s</w:t>
      </w:r>
      <w:r>
        <w:t xml:space="preserve"> for medicines by</w:t>
      </w:r>
      <w:r w:rsidR="00F120AB" w:rsidRPr="00F120AB">
        <w:t xml:space="preserve"> </w:t>
      </w:r>
      <w:r w:rsidR="00DF113A">
        <w:t>providing drug innovators a single</w:t>
      </w:r>
      <w:r w:rsidR="009666C1">
        <w:t xml:space="preserve"> period of exclusivity</w:t>
      </w:r>
      <w:r w:rsidR="00A96B0F">
        <w:t xml:space="preserve"> for their </w:t>
      </w:r>
      <w:r w:rsidR="0038559B">
        <w:t>drug</w:t>
      </w:r>
      <w:r w:rsidR="00F120AB" w:rsidRPr="00F120AB">
        <w:t>.</w:t>
      </w:r>
    </w:p>
    <w:p w14:paraId="2A000C44" w14:textId="7F268542" w:rsidR="007A7CA4" w:rsidRPr="00CA7C3F" w:rsidRDefault="007A7CA4" w:rsidP="007A7CA4">
      <w:pPr>
        <w:pStyle w:val="Heading4"/>
        <w:rPr>
          <w:rStyle w:val="Style13ptBold"/>
          <w:b/>
          <w:bCs w:val="0"/>
        </w:rPr>
      </w:pPr>
      <w:r w:rsidRPr="00CA7C3F">
        <w:rPr>
          <w:rStyle w:val="Style13ptBold"/>
          <w:b/>
          <w:bCs w:val="0"/>
        </w:rPr>
        <w:t>The aff solves patent thicketing via a one-and-done approach to IP protection for medicine.</w:t>
      </w:r>
    </w:p>
    <w:p w14:paraId="5EE35D66" w14:textId="77777777" w:rsidR="007A7CA4" w:rsidRPr="00CA7C3F" w:rsidRDefault="007A7CA4" w:rsidP="007A7CA4">
      <w:pPr>
        <w:rPr>
          <w:sz w:val="16"/>
          <w:szCs w:val="16"/>
        </w:rPr>
      </w:pPr>
      <w:r w:rsidRPr="00CA7C3F">
        <w:rPr>
          <w:rStyle w:val="Style13ptBold"/>
        </w:rPr>
        <w:t>Feldman 19.</w:t>
      </w:r>
      <w:r w:rsidRPr="00CA7C3F">
        <w:rPr>
          <w:sz w:val="24"/>
          <w:szCs w:val="24"/>
        </w:rPr>
        <w:t xml:space="preserve"> </w:t>
      </w:r>
      <w:r w:rsidRPr="00CA7C3F">
        <w:rPr>
          <w:sz w:val="16"/>
          <w:szCs w:val="16"/>
        </w:rPr>
        <w:t>[Robin Feldman is professor of law and director of the Institute for Innovation Law at UC Hastings College of the Law in San Francisco and author of “Drugs, Money, and Secret Handshakes” (Cambridge University Press, March 2019).] 11 February 2019. Stat News. “‘One-and-done’ for new drugs could cut patent thickets and boost generic competition” Accessed 5 September 2021. &lt;https://www.statnews.com/2019/02/11/drug-patent-protection-one-done/</w:t>
      </w:r>
      <w:proofErr w:type="gramStart"/>
      <w:r w:rsidRPr="00CA7C3F">
        <w:rPr>
          <w:sz w:val="16"/>
          <w:szCs w:val="16"/>
        </w:rPr>
        <w:t>&gt;  /</w:t>
      </w:r>
      <w:proofErr w:type="gramEnd"/>
      <w:r w:rsidRPr="00CA7C3F">
        <w:rPr>
          <w:sz w:val="16"/>
          <w:szCs w:val="16"/>
        </w:rPr>
        <w:t>/re-cut MHES</w:t>
      </w:r>
    </w:p>
    <w:p w14:paraId="538303F2" w14:textId="712D3059" w:rsidR="007A7CA4" w:rsidRDefault="007A7CA4" w:rsidP="007A7CA4">
      <w:pPr>
        <w:rPr>
          <w:sz w:val="16"/>
          <w:szCs w:val="16"/>
        </w:rPr>
      </w:pPr>
      <w:r w:rsidRPr="00CA7C3F">
        <w:t xml:space="preserve">Some experts believe the U.S. can </w:t>
      </w:r>
      <w:r w:rsidRPr="00CA7C3F">
        <w:rPr>
          <w:u w:val="single"/>
        </w:rPr>
        <w:t>rein in drug process with value-based pricing</w:t>
      </w:r>
      <w:r w:rsidRPr="00CA7C3F">
        <w:rPr>
          <w:sz w:val="16"/>
          <w:szCs w:val="16"/>
        </w:rPr>
        <w:t xml:space="preserve">, which aims to tie the prices we pay for drugs to the benefits they provide, either in terms of longer life or better quality of life. </w:t>
      </w:r>
      <w:r w:rsidRPr="00CA7C3F">
        <w:rPr>
          <w:u w:val="single"/>
        </w:rPr>
        <w:t xml:space="preserve">Others call for dismantling pharmacy benefit managers. </w:t>
      </w:r>
      <w:r w:rsidRPr="00CA7C3F">
        <w:t xml:space="preserve">Still others want large groups like Medicare to </w:t>
      </w:r>
      <w:r w:rsidRPr="00CA7C3F">
        <w:rPr>
          <w:u w:val="single"/>
        </w:rPr>
        <w:t>negotiate with drug companies for better drug prices</w:t>
      </w:r>
      <w:r w:rsidRPr="00CA7C3F">
        <w:t xml:space="preserve">. </w:t>
      </w:r>
      <w:r w:rsidRPr="00CA7C3F">
        <w:rPr>
          <w:sz w:val="16"/>
          <w:szCs w:val="16"/>
        </w:rPr>
        <w:t xml:space="preserve">While each of these might help, they cannot solve the problem alone. Why? Because </w:t>
      </w:r>
      <w:r w:rsidRPr="00CA7C3F">
        <w:rPr>
          <w:u w:val="single"/>
        </w:rPr>
        <w:t>they do not reach the heart of the problem</w:t>
      </w:r>
      <w:r w:rsidRPr="00CA7C3F">
        <w:t xml:space="preserve">. </w:t>
      </w:r>
      <w:r w:rsidRPr="00CA7C3F">
        <w:rPr>
          <w:sz w:val="16"/>
          <w:szCs w:val="16"/>
        </w:rPr>
        <w:t xml:space="preserve">As I explain in my new book, “Drugs, Money, and Secret Handshakes,” </w:t>
      </w:r>
      <w:r w:rsidRPr="00CA7C3F">
        <w:rPr>
          <w:u w:val="single"/>
        </w:rPr>
        <w:t xml:space="preserve">the </w:t>
      </w:r>
      <w:r w:rsidRPr="00CA7C3F">
        <w:rPr>
          <w:highlight w:val="green"/>
          <w:u w:val="single"/>
        </w:rPr>
        <w:t>government</w:t>
      </w:r>
      <w:r w:rsidRPr="00CA7C3F">
        <w:rPr>
          <w:u w:val="single"/>
        </w:rPr>
        <w:t xml:space="preserve"> itself is </w:t>
      </w:r>
      <w:r w:rsidRPr="00CA7C3F">
        <w:rPr>
          <w:highlight w:val="green"/>
          <w:u w:val="single"/>
        </w:rPr>
        <w:t>giving</w:t>
      </w:r>
      <w:r w:rsidRPr="00CA7C3F">
        <w:rPr>
          <w:u w:val="single"/>
        </w:rPr>
        <w:t xml:space="preserve"> </w:t>
      </w:r>
      <w:r w:rsidRPr="00CA7C3F">
        <w:rPr>
          <w:highlight w:val="green"/>
          <w:u w:val="single"/>
        </w:rPr>
        <w:t>pharmaceutical companies</w:t>
      </w:r>
      <w:r w:rsidRPr="00CA7C3F">
        <w:rPr>
          <w:u w:val="single"/>
        </w:rPr>
        <w:t xml:space="preserve"> the </w:t>
      </w:r>
      <w:r w:rsidRPr="00CA7C3F">
        <w:rPr>
          <w:highlight w:val="green"/>
          <w:u w:val="single"/>
        </w:rPr>
        <w:t>power</w:t>
      </w:r>
      <w:r w:rsidRPr="00CA7C3F">
        <w:rPr>
          <w:u w:val="single"/>
        </w:rPr>
        <w:t xml:space="preserve"> they are wielding </w:t>
      </w:r>
      <w:r w:rsidRPr="00CA7C3F">
        <w:rPr>
          <w:highlight w:val="green"/>
          <w:u w:val="single"/>
        </w:rPr>
        <w:t>through overly generous</w:t>
      </w:r>
      <w:r w:rsidRPr="00CA7C3F">
        <w:rPr>
          <w:u w:val="single"/>
        </w:rPr>
        <w:t xml:space="preserve"> drug </w:t>
      </w:r>
      <w:r w:rsidRPr="00CA7C3F">
        <w:rPr>
          <w:highlight w:val="green"/>
          <w:u w:val="single"/>
        </w:rPr>
        <w:t>patent protection. Effective solutions must address that</w:t>
      </w:r>
      <w:r w:rsidRPr="00CA7C3F">
        <w:rPr>
          <w:u w:val="single"/>
        </w:rPr>
        <w:t xml:space="preserve"> problem</w:t>
      </w:r>
      <w:r w:rsidRPr="00CA7C3F">
        <w:t xml:space="preserve">. </w:t>
      </w:r>
      <w:r w:rsidRPr="00CA7C3F">
        <w:rPr>
          <w:sz w:val="16"/>
          <w:szCs w:val="16"/>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CA7C3F">
        <w:rPr>
          <w:sz w:val="16"/>
          <w:szCs w:val="16"/>
        </w:rPr>
        <w:t>time period</w:t>
      </w:r>
      <w:proofErr w:type="gramEnd"/>
      <w:r w:rsidRPr="00CA7C3F">
        <w:rPr>
          <w:sz w:val="16"/>
          <w:szCs w:val="16"/>
        </w:rPr>
        <w:t xml:space="preserve"> of protection so companies can recoup their investments by charging monopoly prices. When patents end, lower-priced competitors should be able to jump into the market and drive down the price. But that’s not happening. Instead</w:t>
      </w:r>
      <w:r w:rsidRPr="00CA7C3F">
        <w:t xml:space="preserve">, drug companies build massive patent walls around their products, extending the protection </w:t>
      </w:r>
      <w:proofErr w:type="gramStart"/>
      <w:r w:rsidRPr="00CA7C3F">
        <w:t>over and over again</w:t>
      </w:r>
      <w:proofErr w:type="gramEnd"/>
      <w:r w:rsidRPr="00CA7C3F">
        <w:t>. Some modern drugs have an avalanche of U.S. patents, with expiration dates staggered across time</w:t>
      </w:r>
      <w:r w:rsidRPr="00CA7C3F">
        <w:rPr>
          <w:sz w:val="16"/>
          <w:szCs w:val="16"/>
        </w:rPr>
        <w:t>. For example, the rheumatoid arthritis drug Humira is protected by more than 100 patents. Walls like that are insurmountable.</w:t>
      </w:r>
      <w:r w:rsidRPr="00CA7C3F">
        <w:t xml:space="preserve"> Rather than rewarding innovation, our patent system is now largely repurposing drugs. Between 2005 and 2015, more than three-quarters of the drugs associated with new patents were not new ones coming on the market but existing ones. In other words, we are mostly churning and recycling. Particularly troubling, new patents can be obtained on minor tweaks </w:t>
      </w:r>
      <w:r w:rsidRPr="00CA7C3F">
        <w:rPr>
          <w:sz w:val="16"/>
          <w:szCs w:val="16"/>
        </w:rPr>
        <w:t xml:space="preserve">such as adjustments to dosage or delivery systems — a once-a-day pill instead of a twice-a-day </w:t>
      </w:r>
      <w:proofErr w:type="gramStart"/>
      <w:r w:rsidRPr="00CA7C3F">
        <w:rPr>
          <w:sz w:val="16"/>
          <w:szCs w:val="16"/>
        </w:rPr>
        <w:t>one;</w:t>
      </w:r>
      <w:proofErr w:type="gramEnd"/>
      <w:r w:rsidRPr="00CA7C3F">
        <w:rPr>
          <w:sz w:val="16"/>
          <w:szCs w:val="16"/>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w:t>
      </w:r>
      <w:r w:rsidRPr="00CA7C3F">
        <w:t xml:space="preserve"> </w:t>
      </w:r>
      <w:r w:rsidRPr="00CA7C3F">
        <w:rPr>
          <w:highlight w:val="green"/>
          <w:u w:val="single"/>
        </w:rPr>
        <w:t>one period of protection should be enough</w:t>
      </w:r>
      <w:r w:rsidRPr="00CA7C3F">
        <w:rPr>
          <w:u w:val="single"/>
        </w:rPr>
        <w:t xml:space="preserve">. </w:t>
      </w:r>
      <w:r w:rsidRPr="00CA7C3F">
        <w:rPr>
          <w:highlight w:val="green"/>
          <w:u w:val="single"/>
        </w:rPr>
        <w:t>We should make the legal changes</w:t>
      </w:r>
      <w:r w:rsidRPr="00CA7C3F">
        <w:rPr>
          <w:u w:val="single"/>
        </w:rPr>
        <w:t xml:space="preserve"> necessary </w:t>
      </w:r>
      <w:r w:rsidRPr="00CA7C3F">
        <w:rPr>
          <w:highlight w:val="green"/>
          <w:u w:val="single"/>
        </w:rPr>
        <w:t>to prevent</w:t>
      </w:r>
      <w:r w:rsidRPr="00CA7C3F">
        <w:rPr>
          <w:u w:val="single"/>
        </w:rPr>
        <w:t xml:space="preserve"> companies from building </w:t>
      </w:r>
      <w:r w:rsidRPr="00CA7C3F">
        <w:rPr>
          <w:highlight w:val="green"/>
          <w:u w:val="single"/>
        </w:rPr>
        <w:t>patent walls</w:t>
      </w:r>
      <w:r w:rsidRPr="00CA7C3F">
        <w:rPr>
          <w:u w:val="single"/>
        </w:rPr>
        <w:t xml:space="preserve"> and piling up mountains of rights</w:t>
      </w:r>
      <w:r w:rsidRPr="00CA7C3F">
        <w:t xml:space="preserve">. This could be </w:t>
      </w:r>
      <w:r w:rsidRPr="00CA7C3F">
        <w:rPr>
          <w:highlight w:val="green"/>
          <w:u w:val="single"/>
        </w:rPr>
        <w:t>accomplished by a “one-and-done” approach</w:t>
      </w:r>
      <w:r w:rsidRPr="00CA7C3F">
        <w:rPr>
          <w:u w:val="single"/>
        </w:rPr>
        <w:t xml:space="preserve"> for patent protection. Under it, a </w:t>
      </w:r>
      <w:r w:rsidRPr="00CA7C3F">
        <w:rPr>
          <w:highlight w:val="green"/>
          <w:u w:val="single"/>
        </w:rPr>
        <w:t>drug would receive</w:t>
      </w:r>
      <w:r w:rsidRPr="00CA7C3F">
        <w:rPr>
          <w:u w:val="single"/>
        </w:rPr>
        <w:t xml:space="preserve"> just </w:t>
      </w:r>
      <w:r w:rsidRPr="00CA7C3F">
        <w:rPr>
          <w:highlight w:val="green"/>
          <w:u w:val="single"/>
        </w:rPr>
        <w:t>one period of exclusivity</w:t>
      </w:r>
      <w:r w:rsidRPr="00CA7C3F">
        <w:rPr>
          <w:u w:val="single"/>
        </w:rPr>
        <w:t>, and no more</w:t>
      </w:r>
      <w:r w:rsidRPr="00CA7C3F">
        <w:t xml:space="preserve">. </w:t>
      </w:r>
      <w:r w:rsidRPr="00CA7C3F">
        <w:rPr>
          <w:sz w:val="16"/>
          <w:szCs w:val="16"/>
        </w:rPr>
        <w:t xml:space="preserve">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CA7C3F">
        <w:rPr>
          <w:u w:val="single"/>
        </w:rPr>
        <w:t xml:space="preserve">The result, however, is that a pharmaceutical </w:t>
      </w:r>
      <w:r w:rsidRPr="00CA7C3F">
        <w:rPr>
          <w:highlight w:val="green"/>
          <w:u w:val="single"/>
        </w:rPr>
        <w:t>company chooses whether its</w:t>
      </w:r>
      <w:r w:rsidRPr="00CA7C3F">
        <w:rPr>
          <w:u w:val="single"/>
        </w:rPr>
        <w:t xml:space="preserve"> period of exclusivity would be </w:t>
      </w:r>
      <w:r w:rsidRPr="00CA7C3F">
        <w:rPr>
          <w:highlight w:val="green"/>
          <w:u w:val="single"/>
        </w:rPr>
        <w:t>a patent</w:t>
      </w:r>
      <w:r w:rsidRPr="00CA7C3F">
        <w:rPr>
          <w:u w:val="single"/>
        </w:rPr>
        <w:t xml:space="preserve">, an </w:t>
      </w:r>
      <w:r w:rsidRPr="00CA7C3F">
        <w:rPr>
          <w:highlight w:val="green"/>
          <w:u w:val="single"/>
        </w:rPr>
        <w:t>orphan drug</w:t>
      </w:r>
      <w:r w:rsidRPr="00CA7C3F">
        <w:rPr>
          <w:u w:val="single"/>
        </w:rPr>
        <w:t xml:space="preserve"> designation, a period of </w:t>
      </w:r>
      <w:r w:rsidRPr="00CA7C3F">
        <w:rPr>
          <w:highlight w:val="green"/>
          <w:u w:val="single"/>
        </w:rPr>
        <w:t>data exclusivity</w:t>
      </w:r>
      <w:r w:rsidRPr="00CA7C3F">
        <w:rPr>
          <w:u w:val="single"/>
        </w:rPr>
        <w:t xml:space="preserve"> (in which no generic is allowed to use the original drug’s safety and effectiveness data), </w:t>
      </w:r>
      <w:r w:rsidRPr="00CA7C3F">
        <w:rPr>
          <w:highlight w:val="green"/>
          <w:u w:val="single"/>
        </w:rPr>
        <w:t>or something else</w:t>
      </w:r>
      <w:r w:rsidRPr="00CA7C3F">
        <w:t xml:space="preserve"> </w:t>
      </w:r>
      <w:r w:rsidRPr="00CA7C3F">
        <w:rPr>
          <w:sz w:val="16"/>
          <w:szCs w:val="16"/>
        </w:rPr>
        <w:t xml:space="preserve">— but not </w:t>
      </w:r>
      <w:proofErr w:type="gramStart"/>
      <w:r w:rsidRPr="00CA7C3F">
        <w:rPr>
          <w:sz w:val="16"/>
          <w:szCs w:val="16"/>
        </w:rPr>
        <w:t>all of</w:t>
      </w:r>
      <w:proofErr w:type="gramEnd"/>
      <w:r w:rsidRPr="00CA7C3F">
        <w:rPr>
          <w:sz w:val="16"/>
          <w:szCs w:val="16"/>
        </w:rPr>
        <w:t xml:space="preserve"> the above 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CA7C3F">
        <w:rPr>
          <w:u w:val="single"/>
        </w:rPr>
        <w:t>Implementing a one-and-done approach in conjunction with FDA approval underscores the fact that these problems and solutions are designed for pharmaceuticals, not for all types of technologies</w:t>
      </w:r>
      <w:r w:rsidRPr="00CA7C3F">
        <w:rPr>
          <w:sz w:val="16"/>
          <w:szCs w:val="16"/>
        </w:rPr>
        <w:t xml:space="preserve">. That way, one-and-done could be implemented through legislative changes to the FDA’s drug approval </w:t>
      </w:r>
      <w:proofErr w:type="gramStart"/>
      <w:r w:rsidRPr="00CA7C3F">
        <w:rPr>
          <w:sz w:val="16"/>
          <w:szCs w:val="16"/>
        </w:rPr>
        <w:t>system, and</w:t>
      </w:r>
      <w:proofErr w:type="gramEnd"/>
      <w:r w:rsidRPr="00CA7C3F">
        <w:rPr>
          <w:sz w:val="16"/>
          <w:szCs w:val="16"/>
        </w:rPr>
        <w:t xml:space="preserve"> would apply to patents granted going forward</w:t>
      </w:r>
      <w:r w:rsidRPr="00CA7C3F">
        <w:t xml:space="preserve">. </w:t>
      </w:r>
      <w:r w:rsidRPr="00CA7C3F">
        <w:rPr>
          <w:u w:val="single"/>
        </w:rPr>
        <w:t>One-and-done would apply to both patents and exclusivities</w:t>
      </w:r>
      <w:r w:rsidRPr="00CA7C3F">
        <w:t xml:space="preserve">. </w:t>
      </w:r>
      <w:r w:rsidRPr="00CA7C3F">
        <w:rPr>
          <w:sz w:val="16"/>
          <w:szCs w:val="16"/>
        </w:rPr>
        <w:t xml:space="preserve">A more limited approach, a baby step if you will, would be to invigorate the existing patent obviousness doctrine </w:t>
      </w:r>
      <w:proofErr w:type="gramStart"/>
      <w:r w:rsidRPr="00CA7C3F">
        <w:rPr>
          <w:sz w:val="16"/>
          <w:szCs w:val="16"/>
        </w:rPr>
        <w:t>as a way to</w:t>
      </w:r>
      <w:proofErr w:type="gramEnd"/>
      <w:r w:rsidRPr="00CA7C3F">
        <w:rPr>
          <w:sz w:val="16"/>
          <w:szCs w:val="16"/>
        </w:rPr>
        <w:t xml:space="preserve"> cut back on patent tinkering. Obviousness, one of the five standards for patent eligibility, says that inventions that are obvious to an expert or the </w:t>
      </w:r>
      <w:proofErr w:type="gramStart"/>
      <w:r w:rsidRPr="00CA7C3F">
        <w:rPr>
          <w:sz w:val="16"/>
          <w:szCs w:val="16"/>
        </w:rPr>
        <w:t>general public</w:t>
      </w:r>
      <w:proofErr w:type="gramEnd"/>
      <w:r w:rsidRPr="00CA7C3F">
        <w:rPr>
          <w:sz w:val="16"/>
          <w:szCs w:val="16"/>
        </w:rPr>
        <w:t xml:space="preserve"> can’t be patented. </w:t>
      </w:r>
    </w:p>
    <w:p w14:paraId="211A0746" w14:textId="5A4077EF" w:rsidR="00F400F7" w:rsidRPr="00A9206A" w:rsidRDefault="00A9206A" w:rsidP="00A9206A">
      <w:pPr>
        <w:pStyle w:val="Heading4"/>
        <w:rPr>
          <w:rStyle w:val="Style13ptBold"/>
          <w:b/>
          <w:bCs w:val="0"/>
        </w:rPr>
      </w:pPr>
      <w:r w:rsidRPr="00A9206A">
        <w:rPr>
          <w:rStyle w:val="Style13ptBold"/>
          <w:b/>
          <w:bCs w:val="0"/>
        </w:rPr>
        <w:t>Reshoring manufacturing operatio</w:t>
      </w:r>
      <w:r>
        <w:rPr>
          <w:rStyle w:val="Style13ptBold"/>
          <w:b/>
          <w:bCs w:val="0"/>
        </w:rPr>
        <w:t>ns</w:t>
      </w:r>
      <w:r w:rsidR="00466739">
        <w:rPr>
          <w:rStyle w:val="Style13ptBold"/>
          <w:b/>
          <w:bCs w:val="0"/>
        </w:rPr>
        <w:t xml:space="preserve"> is key to US job creation and</w:t>
      </w:r>
      <w:r w:rsidR="000F49F8">
        <w:rPr>
          <w:rStyle w:val="Style13ptBold"/>
          <w:b/>
          <w:bCs w:val="0"/>
        </w:rPr>
        <w:t xml:space="preserve"> ensuring national security.</w:t>
      </w:r>
    </w:p>
    <w:p w14:paraId="64E2CD34" w14:textId="74ACB7F4" w:rsidR="00F400F7" w:rsidRPr="005F6D7F" w:rsidRDefault="00F400F7" w:rsidP="00F400F7">
      <w:r w:rsidRPr="00C54D5A">
        <w:rPr>
          <w:rStyle w:val="Style13ptBold"/>
        </w:rPr>
        <w:t>Ferry</w:t>
      </w:r>
      <w:r w:rsidRPr="005F6D7F">
        <w:rPr>
          <w:b/>
          <w:bCs/>
          <w:sz w:val="28"/>
          <w:szCs w:val="28"/>
        </w:rPr>
        <w:t xml:space="preserve"> 2.</w:t>
      </w:r>
      <w:r w:rsidRPr="005F6D7F">
        <w:rPr>
          <w:sz w:val="28"/>
          <w:szCs w:val="28"/>
        </w:rPr>
        <w:t xml:space="preserve"> </w:t>
      </w:r>
      <w:r w:rsidRPr="005F6D7F">
        <w:rPr>
          <w:sz w:val="16"/>
          <w:szCs w:val="16"/>
        </w:rPr>
        <w:t xml:space="preserve">[Jeff Ferry is chief economist at the Coalition for a Prosperous America (CPA).] 17 March 2020. Industry Week. “It’s Time </w:t>
      </w:r>
      <w:proofErr w:type="gramStart"/>
      <w:r w:rsidRPr="005F6D7F">
        <w:rPr>
          <w:sz w:val="16"/>
          <w:szCs w:val="16"/>
        </w:rPr>
        <w:t>To</w:t>
      </w:r>
      <w:proofErr w:type="gramEnd"/>
      <w:r w:rsidRPr="005F6D7F">
        <w:rPr>
          <w:sz w:val="16"/>
          <w:szCs w:val="16"/>
        </w:rPr>
        <w:t xml:space="preserve"> Rebuild Domestic Drug Production in the US, for Both Health and Economic Reasons” Accessed 12 September 2021. &lt; </w:t>
      </w:r>
      <w:hyperlink r:id="rId10" w:history="1">
        <w:r w:rsidRPr="005F6D7F">
          <w:rPr>
            <w:rStyle w:val="Hyperlink"/>
            <w:sz w:val="16"/>
            <w:szCs w:val="16"/>
          </w:rPr>
          <w:t>https://www.industryweek.com/the-economy/article/21126380/its-time-to-rebuild-domestic-drug-production-in-the-us-for-both-health-and-economic-reasons</w:t>
        </w:r>
      </w:hyperlink>
      <w:r w:rsidRPr="005F6D7F">
        <w:rPr>
          <w:sz w:val="16"/>
          <w:szCs w:val="16"/>
        </w:rPr>
        <w:t>&gt; //MHES</w:t>
      </w:r>
    </w:p>
    <w:p w14:paraId="6BE74032" w14:textId="77777777" w:rsidR="00F400F7" w:rsidRPr="00553AA6" w:rsidRDefault="00F400F7" w:rsidP="00F400F7">
      <w:pPr>
        <w:rPr>
          <w:u w:val="single"/>
        </w:rPr>
      </w:pPr>
      <w:r w:rsidRPr="00CD74ED">
        <w:rPr>
          <w:sz w:val="16"/>
          <w:szCs w:val="16"/>
        </w:rPr>
        <w:t xml:space="preserve">With breathtaking speed, the </w:t>
      </w:r>
      <w:r w:rsidRPr="005F6D7F">
        <w:t xml:space="preserve">coronavirus has </w:t>
      </w:r>
      <w:r w:rsidRPr="00F400F7">
        <w:t xml:space="preserve">revealed a previously overlooked vulnerability in the U.S. economy. </w:t>
      </w:r>
      <w:r w:rsidRPr="00F400F7">
        <w:rPr>
          <w:u w:val="single"/>
        </w:rPr>
        <w:t>The United States has become heavily dependent on China and other countries to supply many of the medicines used in everyday life</w:t>
      </w:r>
      <w:r w:rsidRPr="00F400F7">
        <w:t xml:space="preserve">. In the wake of the current pandemic, </w:t>
      </w:r>
      <w:r w:rsidRPr="00F400F7">
        <w:rPr>
          <w:u w:val="single"/>
        </w:rPr>
        <w:t>policymakers are exploring how to rebuild America’s domestic</w:t>
      </w:r>
      <w:r w:rsidRPr="00C006F4">
        <w:rPr>
          <w:u w:val="single"/>
        </w:rPr>
        <w:t xml:space="preserve"> drug capability</w:t>
      </w:r>
      <w:r w:rsidRPr="00640F03">
        <w:rPr>
          <w:sz w:val="16"/>
          <w:szCs w:val="16"/>
        </w:rPr>
        <w:t xml:space="preserve">. A new analysis from our organization the Coalition for a Prosperous America (CPA) demonstrates that </w:t>
      </w:r>
      <w:r w:rsidRPr="005F6D7F">
        <w:t xml:space="preserve">the </w:t>
      </w:r>
      <w:r w:rsidRPr="00C006F4">
        <w:rPr>
          <w:u w:val="single"/>
        </w:rPr>
        <w:t xml:space="preserve">economic benefits of </w:t>
      </w:r>
      <w:r w:rsidRPr="00C006F4">
        <w:rPr>
          <w:highlight w:val="green"/>
          <w:u w:val="single"/>
        </w:rPr>
        <w:t>rebuilding this domestic capability</w:t>
      </w:r>
      <w:r w:rsidRPr="00C006F4">
        <w:rPr>
          <w:u w:val="single"/>
        </w:rPr>
        <w:t xml:space="preserve"> would be significant, including the </w:t>
      </w:r>
      <w:r w:rsidRPr="00C006F4">
        <w:rPr>
          <w:highlight w:val="green"/>
          <w:u w:val="single"/>
        </w:rPr>
        <w:t>creat</w:t>
      </w:r>
      <w:r w:rsidRPr="00C006F4">
        <w:rPr>
          <w:u w:val="single"/>
        </w:rPr>
        <w:t xml:space="preserve">ion of 804,000 </w:t>
      </w:r>
      <w:r w:rsidRPr="00C006F4">
        <w:rPr>
          <w:highlight w:val="green"/>
          <w:u w:val="single"/>
        </w:rPr>
        <w:t>high-paying manufacturing jobs</w:t>
      </w:r>
      <w:r w:rsidRPr="00C006F4">
        <w:rPr>
          <w:u w:val="single"/>
        </w:rPr>
        <w:t>.</w:t>
      </w:r>
      <w:r w:rsidRPr="005F6D7F">
        <w:t xml:space="preserve"> </w:t>
      </w:r>
      <w:r w:rsidRPr="00C006F4">
        <w:rPr>
          <w:u w:val="single"/>
        </w:rPr>
        <w:t xml:space="preserve">Over the past 20 years, U.S. pharmaceutical companies have progressively outsourced </w:t>
      </w:r>
      <w:r w:rsidRPr="00F400F7">
        <w:rPr>
          <w:u w:val="single"/>
        </w:rPr>
        <w:t>and offshored the manufacture of prescription medicines, generic drugs, and over-the-counter medications</w:t>
      </w:r>
      <w:r w:rsidRPr="00F400F7">
        <w:t xml:space="preserve">. </w:t>
      </w:r>
      <w:r w:rsidRPr="00F400F7">
        <w:rPr>
          <w:sz w:val="16"/>
          <w:szCs w:val="16"/>
        </w:rPr>
        <w:t xml:space="preserve">Although Ireland has become a popular manufacturing location for some small-batch prescription medicines, </w:t>
      </w:r>
      <w:r w:rsidRPr="00F400F7">
        <w:rPr>
          <w:u w:val="single"/>
        </w:rPr>
        <w:t>China and India have taken the largest share of the production of generics and over-the-counter medications</w:t>
      </w:r>
      <w:r w:rsidRPr="00F400F7">
        <w:t xml:space="preserve">. Ironically, it is these low-cost medications that Americans now depend on when treating the coronavirus. </w:t>
      </w:r>
      <w:r w:rsidRPr="00F400F7">
        <w:rPr>
          <w:sz w:val="16"/>
          <w:szCs w:val="16"/>
        </w:rPr>
        <w:t xml:space="preserve">Pharmaceutical expert Rosemary Gibson has authored a book, China RX, regarding the dangers of America’s dependence on China for key medications. Last week, Gibson—who is also a CPA member—testified in the Senate that three </w:t>
      </w:r>
      <w:r w:rsidRPr="00F400F7">
        <w:rPr>
          <w:u w:val="single"/>
        </w:rPr>
        <w:t>commonly used antibiotics</w:t>
      </w:r>
      <w:r w:rsidRPr="00F400F7">
        <w:t>—</w:t>
      </w:r>
      <w:r w:rsidRPr="00F400F7">
        <w:rPr>
          <w:sz w:val="16"/>
          <w:szCs w:val="16"/>
        </w:rPr>
        <w:t>azithromycin, ciprofloxacin, and piperacillin/tazobactam—</w:t>
      </w:r>
      <w:r w:rsidRPr="00F400F7">
        <w:rPr>
          <w:u w:val="single"/>
        </w:rPr>
        <w:t>depend on ingredients manufactured only in China. Such reliance on China even extends to common household medicines; the U.S. imports 95% of its ibuprofen and 70% of its acetaminophen from China</w:t>
      </w:r>
      <w:r w:rsidRPr="00F400F7">
        <w:t xml:space="preserve">. </w:t>
      </w:r>
      <w:r w:rsidRPr="00F400F7">
        <w:rPr>
          <w:u w:val="single"/>
        </w:rPr>
        <w:t xml:space="preserve">China is </w:t>
      </w:r>
      <w:proofErr w:type="gramStart"/>
      <w:r w:rsidRPr="00F400F7">
        <w:rPr>
          <w:u w:val="single"/>
        </w:rPr>
        <w:t>well aware</w:t>
      </w:r>
      <w:proofErr w:type="gramEnd"/>
      <w:r w:rsidRPr="00F400F7">
        <w:rPr>
          <w:u w:val="single"/>
        </w:rPr>
        <w:t xml:space="preserve"> of the strategic importance of pharmaceutical manufacturing. In a speech last year, Chinese economist</w:t>
      </w:r>
      <w:r w:rsidRPr="00F400F7">
        <w:t xml:space="preserve"> Li </w:t>
      </w:r>
      <w:proofErr w:type="spellStart"/>
      <w:r w:rsidRPr="00F400F7">
        <w:t>Daokiu</w:t>
      </w:r>
      <w:proofErr w:type="spellEnd"/>
      <w:r w:rsidRPr="00F400F7">
        <w:t xml:space="preserve"> bluntly </w:t>
      </w:r>
      <w:r w:rsidRPr="00F400F7">
        <w:rPr>
          <w:u w:val="single"/>
        </w:rPr>
        <w:t>explained China’s</w:t>
      </w:r>
      <w:r w:rsidRPr="00F400F7">
        <w:t xml:space="preserve"> </w:t>
      </w:r>
      <w:r w:rsidRPr="00F400F7">
        <w:rPr>
          <w:sz w:val="16"/>
          <w:szCs w:val="16"/>
        </w:rPr>
        <w:t xml:space="preserve">strategic options at a National People’s Conference event in Beijing: “We are at the mercy of others when it comes to computer chips, but we </w:t>
      </w:r>
      <w:r w:rsidRPr="00F400F7">
        <w:t xml:space="preserve">are the </w:t>
      </w:r>
      <w:r w:rsidRPr="00F400F7">
        <w:rPr>
          <w:u w:val="single"/>
        </w:rPr>
        <w:t>world’s largest exporter of raw materials for vitamins and antibiotics. Should we reduce the exports, the medical systems of some western countries will not run well.”</w:t>
      </w:r>
      <w:r w:rsidRPr="00F400F7">
        <w:t xml:space="preserve"> </w:t>
      </w:r>
      <w:r w:rsidRPr="00F400F7">
        <w:rPr>
          <w:u w:val="single"/>
        </w:rPr>
        <w:t>The U.S. can and must bring home the manufacture of these vital pharmaceuticals</w:t>
      </w:r>
      <w:r w:rsidRPr="00F400F7">
        <w:t xml:space="preserve">. CPA’s economic modeling of the potential restoring of pharmaceutical production finds huge benefits for the U.S. economy. </w:t>
      </w:r>
      <w:r w:rsidRPr="00F400F7">
        <w:rPr>
          <w:u w:val="single"/>
        </w:rPr>
        <w:t>Last year, the United States imported $128 billion worth of pharmaceuticals. That makes it the third largest category of imports</w:t>
      </w:r>
      <w:r w:rsidRPr="00F400F7">
        <w:rPr>
          <w:sz w:val="16"/>
          <w:szCs w:val="16"/>
        </w:rPr>
        <w:t>, even ahead of cellphones. Our</w:t>
      </w:r>
      <w:r w:rsidRPr="00F400F7">
        <w:t xml:space="preserve"> </w:t>
      </w:r>
      <w:r w:rsidRPr="00F400F7">
        <w:rPr>
          <w:u w:val="single"/>
        </w:rPr>
        <w:t>trade deficit in pharmaceuticals was $74 billion</w:t>
      </w:r>
      <w:r w:rsidRPr="00F400F7">
        <w:t xml:space="preserve">. </w:t>
      </w:r>
      <w:r w:rsidRPr="00F400F7">
        <w:rPr>
          <w:sz w:val="16"/>
          <w:szCs w:val="16"/>
        </w:rPr>
        <w:t>CPA’s economic</w:t>
      </w:r>
      <w:r w:rsidRPr="000A6C72">
        <w:rPr>
          <w:sz w:val="16"/>
          <w:szCs w:val="16"/>
        </w:rPr>
        <w:t xml:space="preserve"> modeling set a reasonable goal of increasing U.S. pharmaceutical production by $66 billion—the amount of annual production lost to pharmaceutical imports since 2010. We found that </w:t>
      </w:r>
      <w:r w:rsidRPr="00C006F4">
        <w:rPr>
          <w:highlight w:val="green"/>
          <w:u w:val="single"/>
        </w:rPr>
        <w:t>boosting U.S</w:t>
      </w:r>
      <w:r w:rsidRPr="00C006F4">
        <w:rPr>
          <w:u w:val="single"/>
        </w:rPr>
        <w:t xml:space="preserve">.-based pharmaceutical </w:t>
      </w:r>
      <w:r w:rsidRPr="00C006F4">
        <w:rPr>
          <w:highlight w:val="green"/>
          <w:u w:val="single"/>
        </w:rPr>
        <w:t>manufacturing to 2010 levels</w:t>
      </w:r>
      <w:r w:rsidRPr="00C006F4">
        <w:rPr>
          <w:u w:val="single"/>
        </w:rPr>
        <w:t xml:space="preserve"> would increase U.S. jobs by 804,000 and </w:t>
      </w:r>
      <w:r w:rsidRPr="00C006F4">
        <w:rPr>
          <w:highlight w:val="green"/>
          <w:u w:val="single"/>
        </w:rPr>
        <w:t>raise</w:t>
      </w:r>
      <w:r w:rsidRPr="00C006F4">
        <w:rPr>
          <w:u w:val="single"/>
        </w:rPr>
        <w:t xml:space="preserve"> U.S. gross domestic product (</w:t>
      </w:r>
      <w:r w:rsidRPr="00C006F4">
        <w:rPr>
          <w:highlight w:val="green"/>
          <w:u w:val="single"/>
        </w:rPr>
        <w:t>GDP) by $200 billion</w:t>
      </w:r>
      <w:r w:rsidRPr="005F6D7F">
        <w:t xml:space="preserve">. In </w:t>
      </w:r>
      <w:r w:rsidRPr="00C006F4">
        <w:rPr>
          <w:u w:val="single"/>
        </w:rPr>
        <w:t xml:space="preserve">the </w:t>
      </w:r>
      <w:r w:rsidRPr="00C006F4">
        <w:rPr>
          <w:highlight w:val="green"/>
          <w:u w:val="single"/>
        </w:rPr>
        <w:t>pharmaceutical</w:t>
      </w:r>
      <w:r w:rsidRPr="00C006F4">
        <w:rPr>
          <w:u w:val="single"/>
        </w:rPr>
        <w:t xml:space="preserve"> manufacturing industry specifically, reshoring would increase </w:t>
      </w:r>
      <w:r w:rsidRPr="00C006F4">
        <w:rPr>
          <w:highlight w:val="green"/>
          <w:u w:val="single"/>
        </w:rPr>
        <w:t>jobs by 62%.</w:t>
      </w:r>
      <w:r w:rsidRPr="00C006F4">
        <w:rPr>
          <w:u w:val="single"/>
        </w:rPr>
        <w:t xml:space="preserve"> Federal data shows that, in 2018, there were 294,250 workers employed in pharmaceutical and medicine manufacturing</w:t>
      </w:r>
      <w:r w:rsidRPr="008C3575">
        <w:rPr>
          <w:sz w:val="16"/>
          <w:szCs w:val="16"/>
        </w:rPr>
        <w:t xml:space="preserve">, with a median income of $74,890. That’s 47% higher than the median for all private-sector employees. </w:t>
      </w:r>
      <w:r w:rsidRPr="00C006F4">
        <w:rPr>
          <w:u w:val="single"/>
        </w:rPr>
        <w:t>A boost to this sector would provide thousands of additional high-paying jobs at manufacturing plants across the country.</w:t>
      </w:r>
      <w:r w:rsidRPr="005F6D7F">
        <w:t xml:space="preserve"> </w:t>
      </w:r>
      <w:r w:rsidRPr="008C3575">
        <w:rPr>
          <w:sz w:val="16"/>
          <w:szCs w:val="16"/>
        </w:rPr>
        <w:t xml:space="preserve">The economic model is an illustrative exercise. We cannot bring back </w:t>
      </w:r>
      <w:proofErr w:type="gramStart"/>
      <w:r w:rsidRPr="008C3575">
        <w:rPr>
          <w:sz w:val="16"/>
          <w:szCs w:val="16"/>
        </w:rPr>
        <w:t>all of</w:t>
      </w:r>
      <w:proofErr w:type="gramEnd"/>
      <w:r w:rsidRPr="008C3575">
        <w:rPr>
          <w:sz w:val="16"/>
          <w:szCs w:val="16"/>
        </w:rPr>
        <w:t xml:space="preserve"> these jobs and factories overnight. The government should sit down with our leading pharmaceutical companies and develop a three-year plan to </w:t>
      </w:r>
      <w:proofErr w:type="spellStart"/>
      <w:r w:rsidRPr="008C3575">
        <w:rPr>
          <w:sz w:val="16"/>
          <w:szCs w:val="16"/>
        </w:rPr>
        <w:t>reshore</w:t>
      </w:r>
      <w:proofErr w:type="spellEnd"/>
      <w:r w:rsidRPr="008C3575">
        <w:rPr>
          <w:sz w:val="16"/>
          <w:szCs w:val="16"/>
        </w:rPr>
        <w:t xml:space="preserve"> production of vital medicines—beginning with those most crucial for fighting the coronavirus. It should do the same for ventilators, face masks, and other essential health care accessories. In the current Democratic presidential battle, Senator Bernie Sanders has repeatedly and correctly pointed out that </w:t>
      </w:r>
      <w:r w:rsidRPr="00C006F4">
        <w:rPr>
          <w:u w:val="single"/>
        </w:rPr>
        <w:t>pharmaceutical companies earn huge profits. As one example, Pfizer earned net income of $16.3 billion last year on revenue of $51.8 billion, a stunning net profit rate of 31.5%. There are very few billion-dollar companies in the world able to report such net profit rates</w:t>
      </w:r>
      <w:r w:rsidRPr="005F6D7F">
        <w:t xml:space="preserve">. </w:t>
      </w:r>
      <w:r w:rsidRPr="008C3575">
        <w:rPr>
          <w:sz w:val="16"/>
          <w:szCs w:val="16"/>
        </w:rPr>
        <w:t xml:space="preserve">Sanders wants to increase taxes on corporations to redistribute some of those billions. But what he and many politicians in both parties fail to understand is that before the 1980s—before the rise of the “shareholder value” doctrine—there were two ways to redistribute excessive corporate profitability. One was via the tax system. The other was via a large manufacturing supply chain that paid workers well when the companies did well. That’s why the pharmaceutical sector pays its workers 47% more than the average worker. That’s why we had a greater sense of </w:t>
      </w:r>
      <w:r w:rsidRPr="00F400F7">
        <w:rPr>
          <w:sz w:val="16"/>
          <w:szCs w:val="16"/>
        </w:rPr>
        <w:t xml:space="preserve">shared purpose in the U.S. between workers and employers 50 years ago. </w:t>
      </w:r>
      <w:r w:rsidRPr="00F400F7">
        <w:rPr>
          <w:u w:val="single"/>
        </w:rPr>
        <w:t>In 2007, Pfizer announced that it would outsource 30% of its manufacturing to Asia, lay off 10,000 employees, and deliver $2 billion in savings to its shareholders. That was a catastrophic decision</w:t>
      </w:r>
      <w:r w:rsidRPr="00F400F7">
        <w:t xml:space="preserve">. </w:t>
      </w:r>
      <w:r w:rsidRPr="00F400F7">
        <w:rPr>
          <w:sz w:val="16"/>
          <w:szCs w:val="16"/>
        </w:rPr>
        <w:t>The senior managers at Pfizer are not bad people. Many of them are doctors</w:t>
      </w:r>
      <w:r w:rsidRPr="00D6020D">
        <w:rPr>
          <w:sz w:val="16"/>
          <w:szCs w:val="16"/>
        </w:rPr>
        <w:t xml:space="preserve"> and research chemists who have devoted their lives to finding cures for illnesses. But </w:t>
      </w:r>
      <w:r w:rsidRPr="00C006F4">
        <w:rPr>
          <w:u w:val="single"/>
        </w:rPr>
        <w:t>they are trapped in a system that rewards socially unproductive activity.</w:t>
      </w:r>
      <w:r w:rsidRPr="005F6D7F">
        <w:t xml:space="preserve"> That system is called shareholder value. Our </w:t>
      </w:r>
      <w:proofErr w:type="gramStart"/>
      <w:r w:rsidRPr="00C54D5A">
        <w:rPr>
          <w:highlight w:val="green"/>
          <w:u w:val="single"/>
        </w:rPr>
        <w:t>first priority</w:t>
      </w:r>
      <w:proofErr w:type="gramEnd"/>
      <w:r w:rsidRPr="00C006F4">
        <w:rPr>
          <w:u w:val="single"/>
        </w:rPr>
        <w:t xml:space="preserve"> today must be </w:t>
      </w:r>
      <w:r w:rsidRPr="00C54D5A">
        <w:rPr>
          <w:highlight w:val="green"/>
          <w:u w:val="single"/>
        </w:rPr>
        <w:t>reshoring production</w:t>
      </w:r>
      <w:r w:rsidRPr="00C006F4">
        <w:rPr>
          <w:u w:val="single"/>
        </w:rPr>
        <w:t xml:space="preserve"> of the most vital medications</w:t>
      </w:r>
      <w:r w:rsidRPr="005F6D7F">
        <w:t xml:space="preserve">. </w:t>
      </w:r>
      <w:r w:rsidRPr="00C006F4">
        <w:rPr>
          <w:sz w:val="16"/>
          <w:szCs w:val="16"/>
        </w:rPr>
        <w:t xml:space="preserve">Our medium-term priority must be to </w:t>
      </w:r>
      <w:r w:rsidRPr="00553AA6">
        <w:t xml:space="preserve">begin </w:t>
      </w:r>
      <w:r w:rsidRPr="00553AA6">
        <w:rPr>
          <w:highlight w:val="green"/>
          <w:u w:val="single"/>
        </w:rPr>
        <w:t>rebuilding U.S. manufacturing for national security, patient safety, and economic reasons</w:t>
      </w:r>
      <w:r w:rsidRPr="00553AA6">
        <w:rPr>
          <w:highlight w:val="green"/>
        </w:rPr>
        <w:t>.</w:t>
      </w:r>
      <w:r w:rsidRPr="00553AA6">
        <w:t xml:space="preserve"> And the fundamental change </w:t>
      </w:r>
      <w:r w:rsidRPr="00553AA6">
        <w:rPr>
          <w:u w:val="single"/>
        </w:rPr>
        <w:t>we need is to replace “shareholder value” with a national economic strategy that makes broadly shared prosperity, strategic security, and economic growth our top priorities.</w:t>
      </w:r>
    </w:p>
    <w:p w14:paraId="6DA4C33C" w14:textId="77777777" w:rsidR="00F400F7" w:rsidRPr="00CA7C3F" w:rsidRDefault="00F400F7" w:rsidP="007A7CA4">
      <w:pPr>
        <w:rPr>
          <w:sz w:val="16"/>
          <w:szCs w:val="16"/>
        </w:rPr>
      </w:pPr>
    </w:p>
    <w:p w14:paraId="3468CC07" w14:textId="77777777" w:rsidR="00094EFE" w:rsidRDefault="00094EFE" w:rsidP="00094EFE">
      <w:pPr>
        <w:pStyle w:val="Heading2"/>
      </w:pPr>
      <w:r>
        <w:t>Framing</w:t>
      </w:r>
    </w:p>
    <w:p w14:paraId="33680395" w14:textId="77777777" w:rsidR="00094EFE" w:rsidRDefault="00094EFE" w:rsidP="00094EFE"/>
    <w:p w14:paraId="385E3934" w14:textId="77777777" w:rsidR="00094EFE" w:rsidRPr="003F0FB3" w:rsidRDefault="00094EFE" w:rsidP="00094EFE">
      <w:pPr>
        <w:rPr>
          <w:b/>
          <w:sz w:val="26"/>
          <w:szCs w:val="26"/>
        </w:rPr>
      </w:pPr>
      <w:r>
        <w:rPr>
          <w:b/>
          <w:sz w:val="26"/>
          <w:szCs w:val="26"/>
        </w:rPr>
        <w:t>The standard is maximizing expected well-being.</w:t>
      </w:r>
    </w:p>
    <w:p w14:paraId="4855CBE6" w14:textId="66454217" w:rsidR="00E660AE" w:rsidRPr="007448CC" w:rsidRDefault="006A2D0D" w:rsidP="00E660AE">
      <w:pPr>
        <w:pStyle w:val="Heading4"/>
        <w:spacing w:line="276" w:lineRule="auto"/>
        <w:rPr>
          <w:rFonts w:asciiTheme="minorHAnsi" w:hAnsiTheme="minorHAnsi" w:cstheme="minorHAnsi"/>
        </w:rPr>
      </w:pPr>
      <w:r>
        <w:t>[</w:t>
      </w:r>
      <w:r w:rsidR="00094EFE">
        <w:t xml:space="preserve">1] </w:t>
      </w:r>
      <w:r w:rsidR="00E660AE" w:rsidRPr="007448CC">
        <w:rPr>
          <w:rFonts w:asciiTheme="minorHAnsi" w:hAnsiTheme="minorHAnsi" w:cstheme="minorHAnsi"/>
        </w:rPr>
        <w:t>Th</w:t>
      </w:r>
      <w:r w:rsidR="00E660AE">
        <w:rPr>
          <w:rFonts w:asciiTheme="minorHAnsi" w:hAnsiTheme="minorHAnsi" w:cstheme="minorHAnsi"/>
        </w:rPr>
        <w:t>e</w:t>
      </w:r>
      <w:r w:rsidR="00E660AE"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1E7C121F" w14:textId="77777777" w:rsidR="00E660AE" w:rsidRPr="007448CC" w:rsidRDefault="00E660AE" w:rsidP="00E660A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E660AE">
        <w:rPr>
          <w:rFonts w:asciiTheme="minorHAnsi" w:hAnsiTheme="minorHAnsi" w:cstheme="minorHAnsi"/>
          <w:sz w:val="16"/>
          <w:szCs w:val="10"/>
        </w:rPr>
        <w:t xml:space="preserve">Kenneth Blum, 1Department of Psychiatry, </w:t>
      </w:r>
      <w:proofErr w:type="spellStart"/>
      <w:r w:rsidRPr="00E660AE">
        <w:rPr>
          <w:rFonts w:asciiTheme="minorHAnsi" w:hAnsiTheme="minorHAnsi" w:cstheme="minorHAnsi"/>
          <w:sz w:val="16"/>
          <w:szCs w:val="10"/>
        </w:rPr>
        <w:t>Boonshoft</w:t>
      </w:r>
      <w:proofErr w:type="spellEnd"/>
      <w:r w:rsidRPr="00E660AE">
        <w:rPr>
          <w:rFonts w:asciiTheme="minorHAnsi" w:hAnsiTheme="minorHAnsi" w:cstheme="minorHAnsi"/>
          <w:sz w:val="16"/>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660AE">
        <w:rPr>
          <w:rFonts w:asciiTheme="minorHAnsi" w:hAnsiTheme="minorHAnsi" w:cstheme="minorHAnsi"/>
          <w:sz w:val="16"/>
          <w:szCs w:val="10"/>
        </w:rPr>
        <w:t>Geneus</w:t>
      </w:r>
      <w:proofErr w:type="spellEnd"/>
      <w:r w:rsidRPr="00E660AE">
        <w:rPr>
          <w:rFonts w:asciiTheme="minorHAnsi" w:hAnsiTheme="minorHAnsi" w:cstheme="minorHAnsi"/>
          <w:sz w:val="16"/>
          <w:szCs w:val="10"/>
        </w:rPr>
        <w:t xml:space="preserve"> Health LLC, San Antonio, TX, USA 6Department of Addiction Research &amp; Therapy, </w:t>
      </w:r>
      <w:proofErr w:type="spellStart"/>
      <w:r w:rsidRPr="00E660AE">
        <w:rPr>
          <w:rFonts w:asciiTheme="minorHAnsi" w:hAnsiTheme="minorHAnsi" w:cstheme="minorHAnsi"/>
          <w:sz w:val="16"/>
          <w:szCs w:val="10"/>
        </w:rPr>
        <w:t>Nupathways</w:t>
      </w:r>
      <w:proofErr w:type="spellEnd"/>
      <w:r w:rsidRPr="00E660AE">
        <w:rPr>
          <w:rFonts w:asciiTheme="minorHAnsi" w:hAnsiTheme="minorHAnsi" w:cstheme="minorHAnsi"/>
          <w:sz w:val="16"/>
          <w:szCs w:val="10"/>
        </w:rPr>
        <w:t xml:space="preserve"> Inc., </w:t>
      </w:r>
      <w:proofErr w:type="spellStart"/>
      <w:r w:rsidRPr="00E660AE">
        <w:rPr>
          <w:rFonts w:asciiTheme="minorHAnsi" w:hAnsiTheme="minorHAnsi" w:cstheme="minorHAnsi"/>
          <w:sz w:val="16"/>
          <w:szCs w:val="10"/>
        </w:rPr>
        <w:t>Innsbrook</w:t>
      </w:r>
      <w:proofErr w:type="spellEnd"/>
      <w:r w:rsidRPr="00E660AE">
        <w:rPr>
          <w:rFonts w:asciiTheme="minorHAnsi" w:hAnsiTheme="minorHAnsi" w:cstheme="minorHAnsi"/>
          <w:sz w:val="16"/>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660AE">
        <w:rPr>
          <w:rFonts w:asciiTheme="minorHAnsi" w:hAnsiTheme="minorHAnsi" w:cstheme="minorHAnsi"/>
          <w:sz w:val="16"/>
          <w:szCs w:val="10"/>
        </w:rPr>
        <w:t>Eötvös</w:t>
      </w:r>
      <w:proofErr w:type="spellEnd"/>
      <w:r w:rsidRPr="00E660AE">
        <w:rPr>
          <w:rFonts w:asciiTheme="minorHAnsi" w:hAnsiTheme="minorHAnsi" w:cstheme="minorHAnsi"/>
          <w:sz w:val="16"/>
          <w:szCs w:val="10"/>
        </w:rPr>
        <w:t xml:space="preserve"> </w:t>
      </w:r>
      <w:proofErr w:type="spellStart"/>
      <w:r w:rsidRPr="00E660AE">
        <w:rPr>
          <w:rFonts w:asciiTheme="minorHAnsi" w:hAnsiTheme="minorHAnsi" w:cstheme="minorHAnsi"/>
          <w:sz w:val="16"/>
          <w:szCs w:val="10"/>
        </w:rPr>
        <w:t>Loránd</w:t>
      </w:r>
      <w:proofErr w:type="spellEnd"/>
      <w:r w:rsidRPr="00E660AE">
        <w:rPr>
          <w:rFonts w:asciiTheme="minorHAnsi" w:hAnsiTheme="minorHAnsi" w:cstheme="minorHAnsi"/>
          <w:sz w:val="16"/>
          <w:szCs w:val="10"/>
        </w:rPr>
        <w:t xml:space="preserve"> University, Budapest, Hungary 10Division of Addiction Research, Dominion Diagnostics, LLC. North Kingston, RI, USA 11Victory Nutrition International, </w:t>
      </w:r>
      <w:proofErr w:type="spellStart"/>
      <w:r w:rsidRPr="00E660AE">
        <w:rPr>
          <w:rFonts w:asciiTheme="minorHAnsi" w:hAnsiTheme="minorHAnsi" w:cstheme="minorHAnsi"/>
          <w:sz w:val="16"/>
          <w:szCs w:val="10"/>
        </w:rPr>
        <w:t>Lederach</w:t>
      </w:r>
      <w:proofErr w:type="spellEnd"/>
      <w:r w:rsidRPr="00E660AE">
        <w:rPr>
          <w:rFonts w:asciiTheme="minorHAnsi" w:hAnsiTheme="minorHAnsi" w:cstheme="minorHAnsi"/>
          <w:sz w:val="16"/>
          <w:szCs w:val="10"/>
        </w:rPr>
        <w:t xml:space="preserve">, PA., USA 12National Human Genome Center at Howard University, Washington, DC., USA, Marjorie </w:t>
      </w:r>
      <w:proofErr w:type="spellStart"/>
      <w:r w:rsidRPr="00E660AE">
        <w:rPr>
          <w:rFonts w:asciiTheme="minorHAnsi" w:hAnsiTheme="minorHAnsi" w:cstheme="minorHAnsi"/>
          <w:sz w:val="16"/>
          <w:szCs w:val="10"/>
        </w:rPr>
        <w:t>Gondré</w:t>
      </w:r>
      <w:proofErr w:type="spellEnd"/>
      <w:r w:rsidRPr="00E660AE">
        <w:rPr>
          <w:rFonts w:asciiTheme="minorHAnsi" w:hAnsiTheme="minorHAnsi" w:cstheme="minorHAnsi"/>
          <w:sz w:val="16"/>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660AE">
        <w:rPr>
          <w:rFonts w:asciiTheme="minorHAnsi" w:hAnsiTheme="minorHAnsi" w:cstheme="minorHAnsi"/>
          <w:sz w:val="16"/>
          <w:szCs w:val="10"/>
        </w:rPr>
        <w:t>Modestino</w:t>
      </w:r>
      <w:proofErr w:type="spellEnd"/>
      <w:r w:rsidRPr="00E660AE">
        <w:rPr>
          <w:rFonts w:asciiTheme="minorHAnsi" w:hAnsiTheme="minorHAnsi" w:cstheme="minorHAnsi"/>
          <w:sz w:val="16"/>
          <w:szCs w:val="10"/>
        </w:rPr>
        <w:t xml:space="preserve">, 14Department of Psychology, Curry College, Milton, MA, USA, Rajendra D </w:t>
      </w:r>
      <w:proofErr w:type="spellStart"/>
      <w:r w:rsidRPr="00E660AE">
        <w:rPr>
          <w:rFonts w:asciiTheme="minorHAnsi" w:hAnsiTheme="minorHAnsi" w:cstheme="minorHAnsi"/>
          <w:sz w:val="16"/>
          <w:szCs w:val="10"/>
        </w:rPr>
        <w:t>Badgaiyan</w:t>
      </w:r>
      <w:proofErr w:type="spellEnd"/>
      <w:r w:rsidRPr="00E660AE">
        <w:rPr>
          <w:rFonts w:asciiTheme="minorHAnsi" w:hAnsiTheme="minorHAnsi" w:cstheme="minorHAnsi"/>
          <w:sz w:val="16"/>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660AE">
          <w:rPr>
            <w:rStyle w:val="Hyperlink"/>
            <w:rFonts w:asciiTheme="minorHAnsi" w:hAnsiTheme="minorHAnsi" w:cstheme="minorHAnsi"/>
            <w:color w:val="000000"/>
            <w:sz w:val="16"/>
            <w:szCs w:val="10"/>
          </w:rPr>
          <w:t>https://www.ncbi.nlm.nih.gov/pmc/articles/PMC6446569/</w:t>
        </w:r>
      </w:hyperlink>
      <w:r w:rsidRPr="00E660AE">
        <w:rPr>
          <w:rFonts w:asciiTheme="minorHAnsi" w:hAnsiTheme="minorHAnsi" w:cstheme="minorHAnsi"/>
          <w:sz w:val="16"/>
          <w:szCs w:val="10"/>
        </w:rPr>
        <w:t>, R.S.</w:t>
      </w:r>
    </w:p>
    <w:p w14:paraId="51936643" w14:textId="70B3EE9A" w:rsidR="00E660AE" w:rsidRPr="00594427" w:rsidRDefault="00E660AE" w:rsidP="00E660AE">
      <w:pPr>
        <w:spacing w:line="276" w:lineRule="auto"/>
        <w:rPr>
          <w:rFonts w:asciiTheme="minorHAnsi" w:hAnsiTheme="minorHAnsi" w:cstheme="minorHAnsi"/>
          <w:sz w:val="16"/>
          <w:szCs w:val="16"/>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r w:rsidR="008D7D22">
        <w:rPr>
          <w:rFonts w:asciiTheme="minorHAnsi" w:hAnsiTheme="minorHAnsi" w:cstheme="minorHAnsi"/>
        </w:rPr>
        <w:t xml:space="preserve"> </w:t>
      </w: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r w:rsidR="008D7D22">
        <w:rPr>
          <w:rFonts w:asciiTheme="minorHAnsi" w:hAnsiTheme="minorHAnsi" w:cstheme="minorHAnsi"/>
        </w:rPr>
        <w:t xml:space="preserve"> </w:t>
      </w: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w:t>
      </w:r>
      <w:r w:rsidRPr="00594427">
        <w:rPr>
          <w:rFonts w:asciiTheme="minorHAnsi" w:hAnsiTheme="minorHAnsi"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Evolutionary theories of pleasure: The love connection BO:D</w:t>
      </w:r>
      <w:r w:rsidR="008D7D22">
        <w:rPr>
          <w:rFonts w:asciiTheme="minorHAnsi" w:hAnsiTheme="minorHAnsi" w:cstheme="minorHAnsi"/>
          <w:sz w:val="16"/>
          <w:szCs w:val="16"/>
        </w:rPr>
        <w:t xml:space="preserve"> </w:t>
      </w: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w:t>
      </w:r>
      <w:r w:rsidRPr="00594427">
        <w:rPr>
          <w:rFonts w:asciiTheme="minorHAnsi" w:hAnsiTheme="minorHAnsi"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008D7D22">
        <w:rPr>
          <w:rFonts w:asciiTheme="minorHAnsi" w:hAnsiTheme="minorHAnsi" w:cstheme="minorHAnsi"/>
        </w:rPr>
        <w:t xml:space="preserve"> </w:t>
      </w: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008D7D22">
        <w:rPr>
          <w:rFonts w:asciiTheme="minorHAnsi" w:hAnsiTheme="minorHAnsi" w:cstheme="minorHAnsi"/>
        </w:rPr>
        <w:t xml:space="preserve"> </w:t>
      </w: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w:t>
      </w:r>
      <w:r w:rsidRPr="00594427">
        <w:rPr>
          <w:rFonts w:asciiTheme="minorHAnsi" w:hAnsiTheme="minorHAnsi"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asciiTheme="minorHAnsi" w:hAnsiTheme="minorHAnsi" w:cstheme="minorHAnsi"/>
        </w:rPr>
        <w:t xml:space="preserve">,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r w:rsidR="008D7D22">
        <w:rPr>
          <w:rFonts w:asciiTheme="minorHAnsi" w:hAnsiTheme="minorHAnsi" w:cstheme="minorHAnsi"/>
          <w:szCs w:val="16"/>
          <w:u w:val="single"/>
        </w:rPr>
        <w:t xml:space="preserve"> </w:t>
      </w: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w:t>
      </w:r>
      <w:r w:rsidRPr="00594427">
        <w:rPr>
          <w:rFonts w:asciiTheme="minorHAnsi" w:hAnsiTheme="minorHAnsi" w:cstheme="minorHAnsi"/>
          <w:sz w:val="16"/>
          <w:szCs w:val="16"/>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4427">
        <w:rPr>
          <w:rFonts w:asciiTheme="minorHAnsi" w:hAnsiTheme="minorHAnsi" w:cstheme="minorHAnsi"/>
          <w:sz w:val="16"/>
          <w:szCs w:val="16"/>
        </w:rPr>
        <w:t>morphinergic</w:t>
      </w:r>
      <w:proofErr w:type="spellEnd"/>
      <w:r w:rsidRPr="00594427">
        <w:rPr>
          <w:rFonts w:asciiTheme="minorHAnsi" w:hAnsiTheme="minorHAnsi"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594427">
        <w:rPr>
          <w:rFonts w:asciiTheme="minorHAnsi" w:hAnsiTheme="minorHAnsi" w:cstheme="minorHAnsi"/>
          <w:sz w:val="16"/>
          <w:szCs w:val="16"/>
        </w:rPr>
        <w:t>Esch</w:t>
      </w:r>
      <w:proofErr w:type="spellEnd"/>
      <w:r w:rsidRPr="00594427">
        <w:rPr>
          <w:rFonts w:asciiTheme="minorHAnsi" w:hAnsiTheme="minorHAnsi"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Finding happiness is different between apes and humans</w:t>
      </w:r>
      <w:r w:rsidR="008D7D22">
        <w:rPr>
          <w:rFonts w:asciiTheme="minorHAnsi" w:hAnsiTheme="minorHAnsi" w:cstheme="minorHAnsi"/>
          <w:sz w:val="16"/>
          <w:szCs w:val="16"/>
        </w:rPr>
        <w:t xml:space="preserve"> </w:t>
      </w:r>
      <w:proofErr w:type="gramStart"/>
      <w:r w:rsidRPr="00594427">
        <w:rPr>
          <w:rFonts w:asciiTheme="minorHAnsi" w:hAnsiTheme="minorHAnsi" w:cstheme="minorHAnsi"/>
          <w:sz w:val="16"/>
          <w:szCs w:val="16"/>
        </w:rPr>
        <w:t>As</w:t>
      </w:r>
      <w:proofErr w:type="gramEnd"/>
      <w:r w:rsidRPr="00594427">
        <w:rPr>
          <w:rFonts w:asciiTheme="minorHAnsi" w:hAnsiTheme="minorHAnsi"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asciiTheme="minorHAnsi" w:hAnsiTheme="minorHAnsi" w:cstheme="minorHAnsi"/>
          <w:sz w:val="16"/>
          <w:szCs w:val="16"/>
        </w:rPr>
        <w:t>all of</w:t>
      </w:r>
      <w:proofErr w:type="gramEnd"/>
      <w:r w:rsidRPr="00594427">
        <w:rPr>
          <w:rFonts w:asciiTheme="minorHAnsi" w:hAnsiTheme="minorHAnsi"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sidR="008D7D22">
        <w:rPr>
          <w:rFonts w:asciiTheme="minorHAnsi" w:hAnsiTheme="minorHAnsi" w:cstheme="minorHAnsi"/>
          <w:sz w:val="16"/>
          <w:szCs w:val="16"/>
        </w:rPr>
        <w:t xml:space="preserve"> </w:t>
      </w: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r w:rsidR="008D7D22">
        <w:rPr>
          <w:rFonts w:asciiTheme="minorHAnsi" w:hAnsiTheme="minorHAnsi" w:cstheme="minorHAnsi"/>
        </w:rPr>
        <w:t xml:space="preserve"> </w:t>
      </w:r>
      <w:r w:rsidRPr="00594427">
        <w:rPr>
          <w:rFonts w:asciiTheme="minorHAnsi" w:hAnsiTheme="minorHAnsi" w:cstheme="minorHAnsi"/>
          <w:sz w:val="16"/>
          <w:szCs w:val="16"/>
        </w:rPr>
        <w:t>Desire and reward centers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It </w:t>
      </w:r>
      <w:proofErr w:type="gramStart"/>
      <w:r w:rsidRPr="00594427">
        <w:rPr>
          <w:rFonts w:asciiTheme="minorHAnsi" w:hAnsiTheme="minorHAnsi" w:cstheme="minorHAnsi"/>
          <w:sz w:val="16"/>
          <w:szCs w:val="16"/>
        </w:rPr>
        <w:t>is</w:t>
      </w:r>
      <w:proofErr w:type="gramEnd"/>
      <w:r w:rsidRPr="00594427">
        <w:rPr>
          <w:rFonts w:asciiTheme="minorHAnsi" w:hAnsiTheme="minorHAnsi" w:cstheme="minorHAnsi"/>
          <w:sz w:val="16"/>
          <w:szCs w:val="16"/>
        </w:rPr>
        <w:t xml:space="preserve"> surprising that many different sources of pleasure activate the same circuits between the </w:t>
      </w:r>
      <w:proofErr w:type="spellStart"/>
      <w:r w:rsidRPr="00594427">
        <w:rPr>
          <w:rFonts w:asciiTheme="minorHAnsi" w:hAnsiTheme="minorHAnsi" w:cstheme="minorHAnsi"/>
          <w:sz w:val="16"/>
          <w:szCs w:val="16"/>
        </w:rPr>
        <w:t>mesocorticolimbic</w:t>
      </w:r>
      <w:proofErr w:type="spellEnd"/>
      <w:r w:rsidRPr="00594427">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has spiny neurons that receive dopamine from the VTA and glutamate (a dopamine driver) from the hippocampus, </w:t>
      </w:r>
      <w:proofErr w:type="gramStart"/>
      <w:r w:rsidRPr="00594427">
        <w:rPr>
          <w:rFonts w:asciiTheme="minorHAnsi" w:hAnsiTheme="minorHAnsi" w:cstheme="minorHAnsi"/>
          <w:sz w:val="16"/>
          <w:szCs w:val="16"/>
        </w:rPr>
        <w:t>amygdala</w:t>
      </w:r>
      <w:proofErr w:type="gramEnd"/>
      <w:r w:rsidRPr="00594427">
        <w:rPr>
          <w:rFonts w:asciiTheme="minorHAnsi" w:hAnsiTheme="minorHAnsi" w:cstheme="minorHAnsi"/>
          <w:sz w:val="16"/>
          <w:szCs w:val="16"/>
        </w:rPr>
        <w:t xml:space="preserve"> and medial prefrontal cortex. Subsequently,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in the “Brain Reward Cascade” that contribute to addiction and compulsive behaviors [3,6,41].</w:t>
      </w:r>
      <w:r w:rsidR="008D7D22">
        <w:rPr>
          <w:rFonts w:asciiTheme="minorHAnsi" w:hAnsiTheme="minorHAnsi" w:cstheme="minorHAnsi"/>
          <w:sz w:val="16"/>
          <w:szCs w:val="16"/>
        </w:rPr>
        <w:t xml:space="preserve"> </w:t>
      </w: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w:t>
      </w:r>
      <w:r w:rsidRPr="00594427">
        <w:rPr>
          <w:rFonts w:asciiTheme="minorHAnsi" w:hAnsiTheme="minorHAnsi"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sidR="008D7D22">
        <w:rPr>
          <w:rFonts w:asciiTheme="minorHAnsi" w:hAnsiTheme="minorHAnsi" w:cstheme="minorHAnsi"/>
          <w:sz w:val="16"/>
          <w:szCs w:val="16"/>
        </w:rPr>
        <w:t xml:space="preserve"> </w:t>
      </w:r>
      <w:r w:rsidRPr="00594427">
        <w:rPr>
          <w:rFonts w:asciiTheme="minorHAnsi" w:hAnsiTheme="minorHAnsi"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008D7D22">
        <w:rPr>
          <w:rFonts w:asciiTheme="minorHAnsi" w:hAnsiTheme="minorHAnsi" w:cstheme="minorHAnsi"/>
          <w:sz w:val="16"/>
          <w:szCs w:val="10"/>
        </w:rPr>
        <w:t xml:space="preserve"> </w:t>
      </w:r>
      <w:proofErr w:type="gramStart"/>
      <w:r w:rsidRPr="00594427">
        <w:rPr>
          <w:rFonts w:asciiTheme="minorHAnsi" w:hAnsiTheme="minorHAnsi" w:cstheme="minorHAnsi"/>
          <w:sz w:val="16"/>
          <w:szCs w:val="10"/>
        </w:rPr>
        <w:t>In an attempt to</w:t>
      </w:r>
      <w:proofErr w:type="gramEnd"/>
      <w:r w:rsidRPr="00594427">
        <w:rPr>
          <w:rFonts w:asciiTheme="minorHAnsi" w:hAnsiTheme="minorHAnsi"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asciiTheme="minorHAnsi" w:hAnsiTheme="minorHAnsi" w:cstheme="minorHAnsi"/>
          <w:sz w:val="16"/>
          <w:szCs w:val="10"/>
        </w:rPr>
        <w:t>a majority of</w:t>
      </w:r>
      <w:proofErr w:type="gramEnd"/>
      <w:r w:rsidRPr="00594427">
        <w:rPr>
          <w:rFonts w:asciiTheme="minorHAnsi" w:hAnsiTheme="minorHAnsi"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asciiTheme="minorHAnsi" w:hAnsiTheme="minorHAnsi" w:cstheme="minorHAnsi"/>
          <w:sz w:val="16"/>
          <w:szCs w:val="10"/>
        </w:rPr>
        <w:t>networks, and</w:t>
      </w:r>
      <w:proofErr w:type="gramEnd"/>
      <w:r w:rsidRPr="00594427">
        <w:rPr>
          <w:rFonts w:asciiTheme="minorHAnsi" w:hAnsiTheme="minorHAnsi"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sidR="008D7D22">
        <w:rPr>
          <w:rFonts w:asciiTheme="minorHAnsi" w:hAnsiTheme="minorHAnsi" w:cstheme="minorHAnsi"/>
          <w:sz w:val="16"/>
          <w:szCs w:val="10"/>
        </w:rPr>
        <w:t xml:space="preserve"> </w:t>
      </w:r>
      <w:r w:rsidRPr="00594427">
        <w:rPr>
          <w:rFonts w:asciiTheme="minorHAnsi" w:hAnsiTheme="minorHAnsi" w:cstheme="minorHAnsi"/>
          <w:sz w:val="16"/>
          <w:szCs w:val="10"/>
        </w:rPr>
        <w:t xml:space="preserve">Addictive substances are voluntarily self-administered, and they enhance (directly or indirectly) dopaminergic synaptic function in the </w:t>
      </w:r>
      <w:proofErr w:type="spellStart"/>
      <w:r w:rsidRPr="00594427">
        <w:rPr>
          <w:rFonts w:asciiTheme="minorHAnsi" w:hAnsiTheme="minorHAnsi" w:cstheme="minorHAnsi"/>
          <w:sz w:val="16"/>
          <w:szCs w:val="10"/>
        </w:rPr>
        <w:t>NAc</w:t>
      </w:r>
      <w:proofErr w:type="spellEnd"/>
      <w:r w:rsidRPr="00594427">
        <w:rPr>
          <w:rFonts w:asciiTheme="minorHAnsi" w:hAnsiTheme="minorHAnsi" w:cstheme="minorHAnsi"/>
          <w:sz w:val="16"/>
          <w:szCs w:val="10"/>
        </w:rPr>
        <w:t xml:space="preserve">. This activation of the brain reward networks (producing the ecstatic “high” that users seek). Although these circuits were initially thought to encode a set point of hedonic tone, it is now </w:t>
      </w:r>
      <w:proofErr w:type="gramStart"/>
      <w:r w:rsidRPr="00594427">
        <w:rPr>
          <w:rFonts w:asciiTheme="minorHAnsi" w:hAnsiTheme="minorHAnsi" w:cstheme="minorHAnsi"/>
          <w:sz w:val="16"/>
          <w:szCs w:val="10"/>
        </w:rPr>
        <w:t>being considered to be</w:t>
      </w:r>
      <w:proofErr w:type="gramEnd"/>
      <w:r w:rsidRPr="00594427">
        <w:rPr>
          <w:rFonts w:asciiTheme="minorHAnsi" w:hAnsiTheme="minorHAnsi"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asciiTheme="minorHAnsi" w:hAnsiTheme="minorHAnsi" w:cstheme="minorHAnsi"/>
          <w:sz w:val="16"/>
          <w:szCs w:val="10"/>
        </w:rPr>
        <w:t>), and</w:t>
      </w:r>
      <w:proofErr w:type="gramEnd"/>
      <w:r w:rsidRPr="00594427">
        <w:rPr>
          <w:rFonts w:asciiTheme="minorHAnsi" w:hAnsiTheme="minorHAnsi" w:cstheme="minorHAnsi"/>
          <w:sz w:val="16"/>
          <w:szCs w:val="10"/>
        </w:rPr>
        <w:t xml:space="preserve"> may have an additive effect on vulnerability to various addictions [48]. In this regard, </w:t>
      </w:r>
      <w:proofErr w:type="spellStart"/>
      <w:r w:rsidRPr="00594427">
        <w:rPr>
          <w:rFonts w:asciiTheme="minorHAnsi" w:hAnsiTheme="minorHAnsi" w:cstheme="minorHAnsi"/>
          <w:sz w:val="16"/>
          <w:szCs w:val="10"/>
        </w:rPr>
        <w:t>Vanyukov</w:t>
      </w:r>
      <w:proofErr w:type="spellEnd"/>
      <w:r w:rsidRPr="00594427">
        <w:rPr>
          <w:rFonts w:asciiTheme="minorHAnsi" w:hAnsiTheme="minorHAnsi" w:cstheme="minorHAnsi"/>
          <w:sz w:val="16"/>
          <w:szCs w:val="10"/>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008D7D22">
        <w:rPr>
          <w:rFonts w:asciiTheme="minorHAnsi" w:hAnsiTheme="minorHAnsi" w:cstheme="minorHAnsi"/>
          <w:sz w:val="16"/>
          <w:szCs w:val="10"/>
        </w:rPr>
        <w:t xml:space="preserve"> </w:t>
      </w:r>
      <w:r w:rsidRPr="00594427">
        <w:rPr>
          <w:rFonts w:asciiTheme="minorHAnsi" w:hAnsiTheme="minorHAnsi"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008D7D22">
        <w:rPr>
          <w:rFonts w:asciiTheme="minorHAnsi" w:hAnsiTheme="minorHAnsi" w:cstheme="minorHAnsi"/>
          <w:sz w:val="16"/>
          <w:szCs w:val="10"/>
        </w:rPr>
        <w:t xml:space="preserve"> </w:t>
      </w:r>
      <w:r w:rsidRPr="00594427">
        <w:rPr>
          <w:rFonts w:asciiTheme="minorHAnsi" w:hAnsiTheme="minorHAnsi" w:cstheme="minorHAnsi"/>
          <w:sz w:val="16"/>
          <w:szCs w:val="16"/>
        </w:rPr>
        <w:t xml:space="preserve">In essence, although nonhuman primate brains are </w:t>
      </w:r>
      <w:proofErr w:type="gramStart"/>
      <w:r w:rsidRPr="00594427">
        <w:rPr>
          <w:rFonts w:asciiTheme="minorHAnsi" w:hAnsiTheme="minorHAnsi" w:cstheme="minorHAnsi"/>
          <w:sz w:val="16"/>
          <w:szCs w:val="16"/>
        </w:rPr>
        <w:t>similar to</w:t>
      </w:r>
      <w:proofErr w:type="gramEnd"/>
      <w:r w:rsidRPr="00594427">
        <w:rPr>
          <w:rFonts w:asciiTheme="minorHAnsi" w:hAnsiTheme="minorHAnsi" w:cstheme="minorHAnsi"/>
          <w:sz w:val="16"/>
          <w:szCs w:val="16"/>
        </w:rPr>
        <w:t xml:space="preserve"> our own, the disparity between other primates and those of human cognitive abilities tells us that surface similarity is not the whole story</w:t>
      </w:r>
      <w:r w:rsidRPr="007448CC">
        <w:rPr>
          <w:rFonts w:asciiTheme="minorHAnsi" w:hAnsiTheme="minorHAnsi" w:cstheme="minorHAnsi"/>
        </w:rPr>
        <w:t xml:space="preserve">.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w:t>
      </w:r>
      <w:r w:rsidRPr="00594427">
        <w:rPr>
          <w:rFonts w:asciiTheme="minorHAnsi" w:hAnsiTheme="minorHAnsi"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simpler terms, the system controls the production of dopamine, a chemical messenger that plays a significant role in pleasure and rewards. The senior author, Dr. </w:t>
      </w:r>
      <w:proofErr w:type="spellStart"/>
      <w:r w:rsidRPr="00594427">
        <w:rPr>
          <w:rFonts w:asciiTheme="minorHAnsi" w:hAnsiTheme="minorHAnsi" w:cstheme="minorHAnsi"/>
          <w:sz w:val="16"/>
          <w:szCs w:val="16"/>
        </w:rPr>
        <w:t>Nenad</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asciiTheme="minorHAnsi" w:hAnsiTheme="minorHAnsi" w:cstheme="minorHAnsi"/>
        </w:rPr>
        <w:t xml:space="preserve">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r w:rsidR="008D7D22">
        <w:rPr>
          <w:rFonts w:asciiTheme="minorHAnsi" w:hAnsiTheme="minorHAnsi" w:cstheme="minorHAnsi"/>
        </w:rPr>
        <w:t xml:space="preserve"> </w:t>
      </w: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w:t>
      </w:r>
      <w:r w:rsidRPr="00594427">
        <w:rPr>
          <w:rFonts w:asciiTheme="minorHAnsi" w:hAnsiTheme="minorHAnsi" w:cstheme="minorHAnsi"/>
          <w:sz w:val="16"/>
          <w:szCs w:val="16"/>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4427">
        <w:rPr>
          <w:rFonts w:asciiTheme="minorHAnsi" w:hAnsiTheme="minorHAnsi" w:cstheme="minorHAnsi"/>
          <w:sz w:val="16"/>
          <w:szCs w:val="16"/>
        </w:rPr>
        <w:t>shilting</w:t>
      </w:r>
      <w:proofErr w:type="spellEnd"/>
      <w:r w:rsidRPr="00594427">
        <w:rPr>
          <w:rFonts w:asciiTheme="minorHAnsi" w:hAnsiTheme="minorHAnsi" w:cstheme="minorHAnsi"/>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3A46BB" w14:textId="1EC7024A" w:rsidR="00BA5BD7" w:rsidRPr="00EA5D0B" w:rsidRDefault="006A2D0D" w:rsidP="00E660AE">
      <w:pPr>
        <w:pStyle w:val="Heading4"/>
        <w:rPr>
          <w:rFonts w:eastAsia="Yu Gothic Light"/>
          <w:b w:val="0"/>
          <w:bCs/>
          <w:sz w:val="24"/>
        </w:rPr>
      </w:pPr>
      <w:r>
        <w:rPr>
          <w:rFonts w:eastAsia="Yu Gothic Light"/>
          <w:bCs/>
          <w:szCs w:val="26"/>
        </w:rPr>
        <w:t xml:space="preserve">[2] </w:t>
      </w:r>
      <w:r w:rsidR="00BA5BD7" w:rsidRPr="002E7F13">
        <w:rPr>
          <w:rFonts w:eastAsia="Yu Gothic Light"/>
          <w:bCs/>
          <w:szCs w:val="26"/>
        </w:rPr>
        <w:t>Moral uncertainty means preventing extinction should be our highest priority.</w:t>
      </w:r>
      <w:r w:rsidR="00BA5BD7" w:rsidRPr="002E7F13">
        <w:rPr>
          <w:rFonts w:eastAsia="Yu Gothic Light"/>
          <w:bCs/>
          <w:szCs w:val="26"/>
        </w:rPr>
        <w:br/>
      </w:r>
      <w:r w:rsidR="00BA5BD7" w:rsidRPr="00594427">
        <w:rPr>
          <w:rStyle w:val="Style13ptBold"/>
          <w:b/>
          <w:bCs w:val="0"/>
        </w:rPr>
        <w:t>Bostrom</w:t>
      </w:r>
      <w:r w:rsidR="00BA5BD7" w:rsidRPr="00594427">
        <w:rPr>
          <w:rFonts w:eastAsia="Yu Mincho"/>
          <w:b w:val="0"/>
          <w:bCs/>
        </w:rPr>
        <w:t xml:space="preserve"> </w:t>
      </w:r>
      <w:r w:rsidR="00BA5BD7" w:rsidRPr="00594427">
        <w:rPr>
          <w:rStyle w:val="Style13ptBold"/>
          <w:b/>
          <w:bCs w:val="0"/>
        </w:rPr>
        <w:t>12</w:t>
      </w:r>
      <w:r w:rsidR="00BA5BD7" w:rsidRPr="00594427">
        <w:rPr>
          <w:rFonts w:eastAsia="Yu Mincho"/>
          <w:b w:val="0"/>
          <w:bCs/>
        </w:rPr>
        <w:t xml:space="preserve"> </w:t>
      </w:r>
      <w:r w:rsidR="00BA5BD7" w:rsidRPr="00594427">
        <w:rPr>
          <w:rFonts w:eastAsia="Yu Mincho"/>
          <w:b w:val="0"/>
          <w:bCs/>
          <w:sz w:val="16"/>
          <w:szCs w:val="12"/>
        </w:rPr>
        <w:t>[Nick Bostrom. Faculty of Philosophy &amp; Oxford Martin School University of Oxford. “Existential Risk Prevention as Global Priority.” Global Policy (2012)]</w:t>
      </w:r>
      <w:r w:rsidR="00F13D80" w:rsidRPr="00594427">
        <w:rPr>
          <w:rFonts w:eastAsia="Yu Mincho"/>
          <w:b w:val="0"/>
          <w:bCs/>
          <w:sz w:val="16"/>
          <w:szCs w:val="12"/>
        </w:rPr>
        <w:t xml:space="preserve"> &lt;https://www.existential-risk.org/concept.html#:~:text=Existential%20Risk%20Prevention%20as%20Global%20Priority%20ABSTRACT%3A%20Existential,in%20net%20existential%20risk%20have%20enormous%20expected%20value.&gt;</w:t>
      </w:r>
      <w:r w:rsidR="00BA5BD7" w:rsidRPr="00594427">
        <w:rPr>
          <w:rFonts w:eastAsia="Yu Mincho"/>
          <w:b w:val="0"/>
          <w:bCs/>
        </w:rPr>
        <w:br/>
      </w:r>
      <w:r w:rsidR="00BA5BD7" w:rsidRPr="00594427">
        <w:rPr>
          <w:rFonts w:eastAsia="Yu Mincho"/>
          <w:b w:val="0"/>
          <w:bCs/>
          <w:sz w:val="24"/>
        </w:rPr>
        <w:t>These reflections on</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moral uncertainty suggest </w:t>
      </w:r>
      <w:r w:rsidR="00BA5BD7"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00BA5BD7" w:rsidRPr="00594427">
        <w:rPr>
          <w:rFonts w:eastAsia="Yu Mincho"/>
          <w:b w:val="0"/>
          <w:bCs/>
          <w:sz w:val="24"/>
        </w:rPr>
        <w:t>elaborate.¶</w:t>
      </w:r>
      <w:proofErr w:type="gramEnd"/>
      <w:r w:rsidR="00BA5BD7" w:rsidRPr="00594427">
        <w:rPr>
          <w:rFonts w:eastAsia="Yu Mincho"/>
          <w:b w:val="0"/>
          <w:bCs/>
          <w:sz w:val="24"/>
          <w:u w:val="single"/>
        </w:rPr>
        <w:t xml:space="preserve"> </w:t>
      </w:r>
      <w:r w:rsidR="00BA5BD7" w:rsidRPr="00594427">
        <w:rPr>
          <w:rFonts w:eastAsia="Yu Mincho"/>
          <w:b w:val="0"/>
          <w:bCs/>
          <w:sz w:val="24"/>
          <w:highlight w:val="green"/>
          <w:u w:val="single"/>
        </w:rPr>
        <w:t>Our present</w:t>
      </w:r>
      <w:r w:rsidR="00BA5BD7" w:rsidRPr="00594427">
        <w:rPr>
          <w:rFonts w:eastAsia="Yu Mincho"/>
          <w:b w:val="0"/>
          <w:bCs/>
          <w:sz w:val="24"/>
          <w:u w:val="single"/>
        </w:rPr>
        <w:t xml:space="preserve"> understanding of </w:t>
      </w:r>
      <w:r w:rsidR="00BA5BD7" w:rsidRPr="00594427">
        <w:rPr>
          <w:rFonts w:eastAsia="Yu Mincho"/>
          <w:b w:val="0"/>
          <w:bCs/>
          <w:sz w:val="24"/>
          <w:highlight w:val="green"/>
          <w:u w:val="single"/>
        </w:rPr>
        <w:t xml:space="preserve">axiology might </w:t>
      </w:r>
      <w:r w:rsidR="00BA5BD7" w:rsidRPr="00594427">
        <w:rPr>
          <w:rFonts w:eastAsia="Yu Mincho"/>
          <w:b w:val="0"/>
          <w:bCs/>
          <w:sz w:val="24"/>
        </w:rPr>
        <w:t>well</w:t>
      </w:r>
      <w:r w:rsidR="00BA5BD7" w:rsidRPr="00594427">
        <w:rPr>
          <w:rFonts w:eastAsia="Yu Mincho"/>
          <w:b w:val="0"/>
          <w:bCs/>
          <w:sz w:val="24"/>
          <w:highlight w:val="green"/>
          <w:u w:val="single"/>
        </w:rPr>
        <w:t xml:space="preserve"> be confused. </w:t>
      </w:r>
      <w:r w:rsidR="00BA5BD7" w:rsidRPr="00594427">
        <w:rPr>
          <w:rFonts w:eastAsia="Yu Mincho"/>
          <w:b w:val="0"/>
          <w:bCs/>
          <w:sz w:val="24"/>
          <w:u w:val="single"/>
        </w:rPr>
        <w:t xml:space="preserve">We may not </w:t>
      </w:r>
      <w:r w:rsidR="00BA5BD7" w:rsidRPr="00594427">
        <w:rPr>
          <w:rFonts w:eastAsia="Yu Mincho"/>
          <w:b w:val="0"/>
          <w:bCs/>
          <w:sz w:val="24"/>
        </w:rPr>
        <w:t>now</w:t>
      </w:r>
      <w:r w:rsidR="00BA5BD7" w:rsidRPr="00594427">
        <w:rPr>
          <w:rFonts w:eastAsia="Yu Mincho"/>
          <w:b w:val="0"/>
          <w:bCs/>
          <w:sz w:val="24"/>
          <w:u w:val="single"/>
        </w:rPr>
        <w:t xml:space="preserve"> </w:t>
      </w:r>
      <w:r w:rsidR="00BA5BD7" w:rsidRPr="00594427">
        <w:rPr>
          <w:rFonts w:eastAsia="Yu Mincho"/>
          <w:b w:val="0"/>
          <w:bCs/>
          <w:sz w:val="24"/>
        </w:rPr>
        <w:t>know — at least not in concrete detail — what outcomes would count as a big win for humanity; we might not even yet</w:t>
      </w:r>
      <w:r w:rsidR="00BA5BD7" w:rsidRPr="00594427">
        <w:rPr>
          <w:rFonts w:eastAsia="Yu Mincho"/>
          <w:b w:val="0"/>
          <w:bCs/>
          <w:sz w:val="24"/>
          <w:u w:val="single"/>
        </w:rPr>
        <w:t xml:space="preserve"> be able to imagine the best ends </w:t>
      </w:r>
      <w:r w:rsidR="00BA5BD7" w:rsidRPr="00594427">
        <w:rPr>
          <w:rFonts w:eastAsia="Yu Mincho"/>
          <w:b w:val="0"/>
          <w:bCs/>
          <w:sz w:val="24"/>
        </w:rPr>
        <w:t>of our journey.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If we are </w:t>
      </w:r>
      <w:r w:rsidR="00BA5BD7" w:rsidRPr="00594427">
        <w:rPr>
          <w:rFonts w:eastAsia="Yu Mincho"/>
          <w:b w:val="0"/>
          <w:bCs/>
          <w:sz w:val="24"/>
        </w:rPr>
        <w:t>indeed</w:t>
      </w:r>
      <w:r w:rsidR="00BA5BD7" w:rsidRPr="00594427">
        <w:rPr>
          <w:rFonts w:eastAsia="Yu Mincho"/>
          <w:b w:val="0"/>
          <w:bCs/>
          <w:sz w:val="24"/>
          <w:u w:val="single"/>
        </w:rPr>
        <w:t xml:space="preserve"> </w:t>
      </w:r>
      <w:r w:rsidR="00BA5BD7" w:rsidRPr="00594427">
        <w:rPr>
          <w:rFonts w:eastAsia="Yu Mincho"/>
          <w:b w:val="0"/>
          <w:bCs/>
          <w:sz w:val="24"/>
        </w:rPr>
        <w:t>profoundly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uncertain </w:t>
      </w:r>
      <w:r w:rsidR="00BA5BD7" w:rsidRPr="00594427">
        <w:rPr>
          <w:rFonts w:eastAsia="Yu Mincho"/>
          <w:b w:val="0"/>
          <w:bCs/>
          <w:sz w:val="24"/>
        </w:rPr>
        <w:t>about our ultimate aims,</w:t>
      </w:r>
      <w:r w:rsidR="00BA5BD7" w:rsidRPr="00594427">
        <w:rPr>
          <w:rFonts w:eastAsia="Yu Mincho"/>
          <w:b w:val="0"/>
          <w:bCs/>
          <w:sz w:val="24"/>
          <w:u w:val="single"/>
        </w:rPr>
        <w:t xml:space="preserve"> </w:t>
      </w:r>
      <w:r w:rsidR="00BA5BD7" w:rsidRPr="00594427">
        <w:rPr>
          <w:rFonts w:eastAsia="Yu Mincho"/>
          <w:b w:val="0"/>
          <w:bCs/>
          <w:sz w:val="24"/>
        </w:rPr>
        <w:t>then we should recognize that</w:t>
      </w:r>
      <w:r w:rsidR="00BA5BD7" w:rsidRPr="00594427">
        <w:rPr>
          <w:rFonts w:eastAsia="Yu Mincho"/>
          <w:b w:val="0"/>
          <w:bCs/>
          <w:sz w:val="24"/>
          <w:u w:val="single"/>
        </w:rPr>
        <w:t xml:space="preserve"> </w:t>
      </w:r>
      <w:r w:rsidR="00BA5BD7" w:rsidRPr="00594427">
        <w:rPr>
          <w:rFonts w:eastAsia="Yu Mincho"/>
          <w:b w:val="0"/>
          <w:bCs/>
          <w:sz w:val="24"/>
          <w:highlight w:val="green"/>
          <w:u w:val="single"/>
        </w:rPr>
        <w:t>there is a great</w:t>
      </w:r>
      <w:r w:rsidR="00BA5BD7" w:rsidRPr="00594427">
        <w:rPr>
          <w:rFonts w:eastAsia="Yu Mincho"/>
          <w:b w:val="0"/>
          <w:bCs/>
          <w:sz w:val="24"/>
          <w:u w:val="single"/>
        </w:rPr>
        <w:t xml:space="preserve"> </w:t>
      </w:r>
      <w:r w:rsidR="00BA5BD7" w:rsidRPr="00594427">
        <w:rPr>
          <w:rFonts w:eastAsia="Yu Mincho"/>
          <w:b w:val="0"/>
          <w:bCs/>
          <w:sz w:val="24"/>
        </w:rPr>
        <w:t>option</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value in preserving </w:t>
      </w:r>
      <w:r w:rsidR="00BA5BD7" w:rsidRPr="00594427">
        <w:rPr>
          <w:rFonts w:eastAsia="Yu Mincho"/>
          <w:b w:val="0"/>
          <w:bCs/>
          <w:sz w:val="24"/>
        </w:rPr>
        <w:t>— and ideally improving —</w:t>
      </w:r>
      <w:r w:rsidR="00BA5BD7" w:rsidRPr="00594427">
        <w:rPr>
          <w:rFonts w:eastAsia="Yu Mincho"/>
          <w:b w:val="0"/>
          <w:bCs/>
          <w:sz w:val="24"/>
          <w:u w:val="single"/>
        </w:rPr>
        <w:t xml:space="preserve"> </w:t>
      </w:r>
      <w:r w:rsidR="00BA5BD7" w:rsidRPr="00594427">
        <w:rPr>
          <w:rFonts w:eastAsia="Yu Mincho"/>
          <w:b w:val="0"/>
          <w:bCs/>
          <w:sz w:val="24"/>
          <w:highlight w:val="green"/>
          <w:u w:val="single"/>
        </w:rPr>
        <w:t>our ability to recognize value and</w:t>
      </w:r>
      <w:r w:rsidR="00BA5BD7" w:rsidRPr="00594427">
        <w:rPr>
          <w:rFonts w:eastAsia="Yu Mincho"/>
          <w:b w:val="0"/>
          <w:bCs/>
          <w:sz w:val="24"/>
          <w:highlight w:val="green"/>
        </w:rPr>
        <w:t xml:space="preserve"> </w:t>
      </w:r>
      <w:r w:rsidR="00BA5BD7" w:rsidRPr="00594427">
        <w:rPr>
          <w:rFonts w:eastAsia="Yu Mincho"/>
          <w:b w:val="0"/>
          <w:bCs/>
          <w:sz w:val="24"/>
        </w:rPr>
        <w:t xml:space="preserve">to </w:t>
      </w:r>
      <w:r w:rsidR="00BA5BD7" w:rsidRPr="00594427">
        <w:rPr>
          <w:rFonts w:eastAsia="Yu Mincho"/>
          <w:b w:val="0"/>
          <w:bCs/>
          <w:sz w:val="24"/>
          <w:highlight w:val="green"/>
          <w:u w:val="single"/>
        </w:rPr>
        <w:t xml:space="preserve">steer the future accordingly. Ensuring </w:t>
      </w:r>
      <w:r w:rsidR="00BA5BD7" w:rsidRPr="00594427">
        <w:rPr>
          <w:rFonts w:eastAsia="Yu Mincho"/>
          <w:b w:val="0"/>
          <w:bCs/>
          <w:sz w:val="24"/>
        </w:rPr>
        <w:t>that</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there will be a future </w:t>
      </w:r>
      <w:r w:rsidR="00BA5BD7" w:rsidRPr="00594427">
        <w:rPr>
          <w:rFonts w:eastAsia="Yu Mincho"/>
          <w:b w:val="0"/>
          <w:bCs/>
          <w:sz w:val="24"/>
        </w:rPr>
        <w:t>version of</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humanity </w:t>
      </w:r>
      <w:r w:rsidR="00BA5BD7" w:rsidRPr="00594427">
        <w:rPr>
          <w:rFonts w:eastAsia="Yu Mincho"/>
          <w:b w:val="0"/>
          <w:bCs/>
          <w:sz w:val="24"/>
        </w:rPr>
        <w:t>with great powers and a propensity to use them wisely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is </w:t>
      </w:r>
      <w:r w:rsidR="00BA5BD7" w:rsidRPr="00594427">
        <w:rPr>
          <w:rFonts w:eastAsia="Yu Mincho"/>
          <w:b w:val="0"/>
          <w:bCs/>
          <w:sz w:val="24"/>
        </w:rPr>
        <w:t>plausibly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the best way </w:t>
      </w:r>
      <w:r w:rsidR="00BA5BD7" w:rsidRPr="00594427">
        <w:rPr>
          <w:rFonts w:eastAsia="Yu Mincho"/>
          <w:b w:val="0"/>
          <w:bCs/>
          <w:sz w:val="24"/>
        </w:rPr>
        <w:t>available to us</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to increase </w:t>
      </w:r>
      <w:r w:rsidR="00BA5BD7" w:rsidRPr="00594427">
        <w:rPr>
          <w:rFonts w:eastAsia="Yu Mincho"/>
          <w:b w:val="0"/>
          <w:bCs/>
          <w:sz w:val="24"/>
          <w:u w:val="single"/>
        </w:rPr>
        <w:t xml:space="preserve">the probability that the </w:t>
      </w:r>
      <w:r w:rsidR="00BA5BD7" w:rsidRPr="00594427">
        <w:rPr>
          <w:rFonts w:eastAsia="Yu Mincho"/>
          <w:b w:val="0"/>
          <w:bCs/>
          <w:sz w:val="24"/>
          <w:highlight w:val="green"/>
          <w:u w:val="single"/>
        </w:rPr>
        <w:t xml:space="preserve">future </w:t>
      </w:r>
      <w:r w:rsidR="00BA5BD7" w:rsidRPr="00594427">
        <w:rPr>
          <w:rFonts w:eastAsia="Yu Mincho"/>
          <w:b w:val="0"/>
          <w:bCs/>
          <w:sz w:val="24"/>
          <w:u w:val="single"/>
        </w:rPr>
        <w:t xml:space="preserve">will contain </w:t>
      </w:r>
      <w:r w:rsidR="00BA5BD7" w:rsidRPr="00594427">
        <w:rPr>
          <w:rFonts w:eastAsia="Yu Mincho"/>
          <w:b w:val="0"/>
          <w:bCs/>
          <w:sz w:val="24"/>
        </w:rPr>
        <w:t>a lot of</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value. </w:t>
      </w:r>
      <w:r w:rsidR="00BA5BD7" w:rsidRPr="00594427">
        <w:rPr>
          <w:rFonts w:eastAsia="Yu Mincho"/>
          <w:b w:val="0"/>
          <w:bCs/>
          <w:sz w:val="24"/>
        </w:rPr>
        <w:t>To do this, we must prevent any existential catastrophe.</w:t>
      </w:r>
    </w:p>
    <w:p w14:paraId="0E05DA5F" w14:textId="744096A8" w:rsidR="00DD11B2" w:rsidRPr="007448CC" w:rsidRDefault="00E94490" w:rsidP="00DD11B2">
      <w:pPr>
        <w:pStyle w:val="Heading4"/>
        <w:rPr>
          <w:rFonts w:asciiTheme="minorHAnsi" w:eastAsia="Calibri" w:hAnsiTheme="minorHAnsi" w:cstheme="minorHAnsi"/>
        </w:rPr>
      </w:pPr>
      <w:r w:rsidRPr="00E94490">
        <w:t>[</w:t>
      </w:r>
      <w:r w:rsidR="00826788">
        <w:t>3</w:t>
      </w:r>
      <w:r w:rsidRPr="00E94490">
        <w:t xml:space="preserve">] Actor specificity: </w:t>
      </w:r>
      <w:r w:rsidR="00DD11B2">
        <w:t xml:space="preserve">A] </w:t>
      </w:r>
      <w:r w:rsidRPr="00E94490">
        <w:t>governments have side constraints - they don’t have infinite resources - and therefore must consider tradeoffs. All policies will benefit some and harm others.</w:t>
      </w:r>
      <w:r w:rsidR="00DD11B2">
        <w:t xml:space="preserve"> </w:t>
      </w:r>
      <w:r w:rsidR="00DD11B2" w:rsidRPr="007448CC">
        <w:rPr>
          <w:rFonts w:asciiTheme="minorHAnsi" w:hAnsiTheme="minorHAnsi" w:cstheme="minorHAnsi"/>
        </w:rPr>
        <w:t>B] No intent-foresight distinction for governments –</w:t>
      </w:r>
      <w:r w:rsidR="00DD11B2"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3A2510B2" w14:textId="54AB9D84" w:rsidR="00E94490" w:rsidRPr="00DD11B2" w:rsidRDefault="00DD11B2" w:rsidP="0079464A">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34E7C14F" w14:textId="76A20AC4" w:rsidR="0087107A" w:rsidRDefault="0087107A" w:rsidP="0087107A">
      <w:pPr>
        <w:pStyle w:val="Heading2"/>
      </w:pPr>
      <w:proofErr w:type="spellStart"/>
      <w:r>
        <w:t>Underview</w:t>
      </w:r>
      <w:proofErr w:type="spellEnd"/>
    </w:p>
    <w:p w14:paraId="1B94067E" w14:textId="460C87EE" w:rsidR="0087107A" w:rsidRDefault="0079464A" w:rsidP="0079464A">
      <w:pPr>
        <w:pStyle w:val="Heading4"/>
      </w:pPr>
      <w:r>
        <w:t xml:space="preserve">[1] </w:t>
      </w:r>
      <w:r w:rsidR="0087107A">
        <w:t xml:space="preserve">1AR Theory – a) AFF gets it because otherwise the neg can engage in infinite harm, making debate impossible, b) drop the debater – the 1AR is too short for theory and substance so ballot implications are key to check, c) no RVIs – they can stick me with 6min of answers to a short </w:t>
      </w:r>
      <w:proofErr w:type="spellStart"/>
      <w:r w:rsidR="0087107A">
        <w:t>arg</w:t>
      </w:r>
      <w:proofErr w:type="spellEnd"/>
      <w:r w:rsidR="0087107A">
        <w:t xml:space="preserve"> and make the 2AR impossible, d) competing </w:t>
      </w:r>
      <w:proofErr w:type="spellStart"/>
      <w:r w:rsidR="0087107A">
        <w:t>interps</w:t>
      </w:r>
      <w:proofErr w:type="spellEnd"/>
      <w:r w:rsidR="0087107A">
        <w:t xml:space="preserve"> – 1AR </w:t>
      </w:r>
      <w:proofErr w:type="spellStart"/>
      <w:r w:rsidR="0087107A">
        <w:t>interps</w:t>
      </w:r>
      <w:proofErr w:type="spellEnd"/>
      <w:r w:rsidR="0087107A">
        <w:t xml:space="preserve"> aren’t bidirectional and the neg should have to defend their norm since they have more time. e) Aff theory comes first - it’s a much larger strategic loss because 1min is ¼ of the 1AR vs 1/7 of the 1NC which means there’s more harm if I’m devoting a larger fraction of time. </w:t>
      </w:r>
    </w:p>
    <w:p w14:paraId="727420E2" w14:textId="09DFEB41" w:rsidR="0087107A" w:rsidRDefault="0079464A" w:rsidP="0079464A">
      <w:pPr>
        <w:pStyle w:val="Heading4"/>
      </w:pPr>
      <w:r>
        <w:t xml:space="preserve">[2] </w:t>
      </w:r>
      <w:r w:rsidR="0087107A">
        <w:t xml:space="preserve">Aff RVIs – a) Skew – no 2AC for carded offense which means that they invest more time into substance and theory. The crowded 1AR can’t cover both sufficiently making rounds structurally neg skewed. Give aff RVI to make up for time with ballot access </w:t>
      </w:r>
    </w:p>
    <w:p w14:paraId="769EBDC9" w14:textId="77777777" w:rsidR="00A12EB7" w:rsidRDefault="00A12EB7" w:rsidP="00A12EB7">
      <w:pPr>
        <w:pStyle w:val="Heading2"/>
        <w:rPr>
          <w:b w:val="0"/>
          <w:u w:val="single"/>
        </w:rPr>
      </w:pPr>
      <w:r>
        <w:rPr>
          <w:u w:val="single"/>
        </w:rPr>
        <w:t>Method</w:t>
      </w:r>
    </w:p>
    <w:p w14:paraId="33BD98D2" w14:textId="77777777" w:rsidR="00A00ADF" w:rsidRPr="008E4C26" w:rsidRDefault="00A00ADF" w:rsidP="00A00ADF">
      <w:pPr>
        <w:pStyle w:val="Heading4"/>
        <w:rPr>
          <w:rFonts w:cs="Calibri"/>
          <w:color w:val="000000" w:themeColor="text1"/>
        </w:rPr>
      </w:pPr>
      <w:r>
        <w:t xml:space="preserve">[1] </w:t>
      </w:r>
      <w:r>
        <w:rPr>
          <w:rFonts w:cs="Calibri"/>
          <w:color w:val="000000" w:themeColor="text1"/>
        </w:rPr>
        <w:t>Pluralism is good.</w:t>
      </w:r>
    </w:p>
    <w:p w14:paraId="0B9C8689" w14:textId="77777777" w:rsidR="00A00ADF" w:rsidRPr="008E4C26" w:rsidRDefault="00A00ADF" w:rsidP="00A00ADF">
      <w:pPr>
        <w:rPr>
          <w:color w:val="000000" w:themeColor="text1"/>
        </w:rPr>
      </w:pPr>
      <w:proofErr w:type="spellStart"/>
      <w:r w:rsidRPr="008E4C26">
        <w:rPr>
          <w:b/>
          <w:color w:val="000000" w:themeColor="text1"/>
          <w:sz w:val="26"/>
        </w:rPr>
        <w:t>Bleiker</w:t>
      </w:r>
      <w:proofErr w:type="spellEnd"/>
      <w:r w:rsidRPr="008E4C26">
        <w:rPr>
          <w:b/>
          <w:color w:val="000000" w:themeColor="text1"/>
          <w:sz w:val="26"/>
        </w:rPr>
        <w:t xml:space="preserve">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2E3C23A" w14:textId="42F9860C" w:rsidR="00A12EB7" w:rsidRPr="00A00ADF" w:rsidRDefault="00A00ADF" w:rsidP="00A00ADF">
      <w:pPr>
        <w:rPr>
          <w:b/>
          <w:iCs/>
          <w:color w:val="000000" w:themeColor="text1"/>
          <w:highlight w:val="green"/>
          <w:u w:val="single"/>
        </w:rPr>
      </w:pPr>
      <w:r w:rsidRPr="00C32E54">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C32E54">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C32E54">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C32E54">
        <w:rPr>
          <w:rStyle w:val="Emphasis"/>
          <w:color w:val="000000" w:themeColor="text1"/>
          <w:highlight w:val="green"/>
        </w:rPr>
        <w:t>each should</w:t>
      </w:r>
      <w:r w:rsidRPr="008E4C26">
        <w:rPr>
          <w:rStyle w:val="Emphasis"/>
          <w:color w:val="000000" w:themeColor="text1"/>
        </w:rPr>
        <w:t xml:space="preserve">, in a way, </w:t>
      </w:r>
      <w:r w:rsidRPr="00C32E54">
        <w:rPr>
          <w:rStyle w:val="Emphasis"/>
          <w:color w:val="000000" w:themeColor="text1"/>
          <w:highlight w:val="green"/>
        </w:rPr>
        <w:t xml:space="preserve">recognize </w:t>
      </w:r>
      <w:r w:rsidRPr="008E4C26">
        <w:rPr>
          <w:rStyle w:val="Emphasis"/>
          <w:color w:val="000000" w:themeColor="text1"/>
        </w:rPr>
        <w:t xml:space="preserve">and capture </w:t>
      </w:r>
      <w:r w:rsidRPr="00C32E54">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C32E54">
        <w:rPr>
          <w:rStyle w:val="Emphasis"/>
          <w:color w:val="000000" w:themeColor="text1"/>
          <w:highlight w:val="green"/>
        </w:rPr>
        <w:t>this means combining</w:t>
      </w:r>
      <w:r w:rsidRPr="008E4C26">
        <w:rPr>
          <w:rStyle w:val="Emphasis"/>
          <w:color w:val="000000" w:themeColor="text1"/>
        </w:rPr>
        <w:t xml:space="preserve"> a range of </w:t>
      </w:r>
      <w:r w:rsidRPr="00C32E54">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5375E4">
        <w:rPr>
          <w:color w:val="000000" w:themeColor="text1"/>
          <w:sz w:val="14"/>
        </w:rPr>
        <w:t>,</w:t>
      </w:r>
      <w:r w:rsidRPr="005375E4">
        <w:rPr>
          <w:rStyle w:val="Emphasis"/>
          <w:color w:val="000000" w:themeColor="text1"/>
        </w:rPr>
        <w:t xml:space="preserve"> precisely when—they are deemed incompatible. They can range from </w:t>
      </w:r>
      <w:proofErr w:type="spellStart"/>
      <w:r w:rsidRPr="005375E4">
        <w:rPr>
          <w:rStyle w:val="Emphasis"/>
          <w:color w:val="000000" w:themeColor="text1"/>
        </w:rPr>
        <w:t>poststructual</w:t>
      </w:r>
      <w:proofErr w:type="spellEnd"/>
      <w:r w:rsidRPr="005375E4">
        <w:rPr>
          <w:rStyle w:val="Emphasis"/>
          <w:color w:val="000000" w:themeColor="text1"/>
        </w:rPr>
        <w:t xml:space="preserve"> deconstruction to the tools pioneered and championed by positivist social sciences. </w:t>
      </w:r>
      <w:r w:rsidRPr="00C32E54">
        <w:rPr>
          <w:rStyle w:val="Emphasis"/>
          <w:color w:val="000000" w:themeColor="text1"/>
          <w:highlight w:val="green"/>
        </w:rPr>
        <w:t>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C32E54">
        <w:rPr>
          <w:rStyle w:val="Emphasis"/>
          <w:color w:val="000000" w:themeColor="text1"/>
          <w:highlight w:val="green"/>
        </w:rPr>
        <w:t xml:space="preserve">is </w:t>
      </w:r>
      <w:r w:rsidRPr="008E4C26">
        <w:rPr>
          <w:rStyle w:val="Emphasis"/>
          <w:color w:val="000000" w:themeColor="text1"/>
        </w:rPr>
        <w:t xml:space="preserve">not just the </w:t>
      </w:r>
      <w:r w:rsidRPr="00C32E54">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C32E54">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C32E54">
        <w:rPr>
          <w:rStyle w:val="Emphasis"/>
          <w:color w:val="000000" w:themeColor="text1"/>
          <w:highlight w:val="green"/>
        </w:rPr>
        <w:t>and</w:t>
      </w:r>
      <w:r w:rsidRPr="008E4C26">
        <w:rPr>
          <w:rStyle w:val="Emphasis"/>
          <w:color w:val="000000" w:themeColor="text1"/>
        </w:rPr>
        <w:t xml:space="preserve"> this is how </w:t>
      </w:r>
      <w:r w:rsidRPr="00C32E54">
        <w:rPr>
          <w:rStyle w:val="Emphasis"/>
          <w:color w:val="000000" w:themeColor="text1"/>
          <w:highlight w:val="green"/>
        </w:rPr>
        <w:t>a “critically reflexive moment</w:t>
      </w:r>
      <w:r w:rsidRPr="008E4C26">
        <w:rPr>
          <w:rStyle w:val="Emphasis"/>
          <w:color w:val="000000" w:themeColor="text1"/>
        </w:rPr>
        <w:t xml:space="preserve"> might thus be </w:t>
      </w:r>
      <w:r w:rsidRPr="00C32E54">
        <w:rPr>
          <w:rStyle w:val="Emphasis"/>
          <w:color w:val="000000" w:themeColor="text1"/>
          <w:highlight w:val="green"/>
        </w:rPr>
        <w:t>rendered sustainable</w:t>
      </w:r>
      <w:r w:rsidRPr="008E4C26">
        <w:rPr>
          <w:color w:val="000000" w:themeColor="text1"/>
          <w:sz w:val="14"/>
        </w:rPr>
        <w:t xml:space="preserve">” (p. 103). It is in this sense that Levine's approach is not </w:t>
      </w:r>
      <w:proofErr w:type="gramStart"/>
      <w:r w:rsidRPr="008E4C26">
        <w:rPr>
          <w:color w:val="000000" w:themeColor="text1"/>
          <w:sz w:val="14"/>
        </w:rPr>
        <w:t>really post-</w:t>
      </w:r>
      <w:proofErr w:type="gramEnd"/>
      <w:r w:rsidRPr="008E4C26">
        <w:rPr>
          <w:color w:val="000000" w:themeColor="text1"/>
          <w:sz w:val="14"/>
        </w:rPr>
        <w:t xml:space="preserve">foundational but, rather, an attempt to “balance </w:t>
      </w:r>
      <w:proofErr w:type="spellStart"/>
      <w:r w:rsidRPr="008E4C26">
        <w:rPr>
          <w:color w:val="000000" w:themeColor="text1"/>
          <w:sz w:val="14"/>
        </w:rPr>
        <w:t>foundationalisms</w:t>
      </w:r>
      <w:proofErr w:type="spellEnd"/>
      <w:r w:rsidRPr="008E4C26">
        <w:rPr>
          <w:color w:val="000000" w:themeColor="text1"/>
          <w:sz w:val="14"/>
        </w:rPr>
        <w:t xml:space="preserve"> against one another” (p. 14). There are strong parallels here with arguments advanced by assemblage thinking and complexity theory—links that could have been explored in more detail.</w:t>
      </w:r>
    </w:p>
    <w:p w14:paraId="6B6757C3" w14:textId="77777777" w:rsidR="00A12EB7" w:rsidRPr="00785A57" w:rsidRDefault="00A12EB7" w:rsidP="00A12EB7">
      <w:bookmarkStart w:id="0" w:name="_iv1wclopvn2e" w:colFirst="0" w:colLast="0"/>
      <w:bookmarkEnd w:id="0"/>
    </w:p>
    <w:sectPr w:rsidR="00A12EB7" w:rsidRPr="00785A57" w:rsidSect="00785A57">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550D2E"/>
    <w:multiLevelType w:val="multilevel"/>
    <w:tmpl w:val="BC9C4992"/>
    <w:lvl w:ilvl="0">
      <w:start w:val="1"/>
      <w:numFmt w:val="decimal"/>
      <w:lvlText w:val="%1)"/>
      <w:lvlJc w:val="left"/>
      <w:pPr>
        <w:ind w:left="720" w:hanging="360"/>
      </w:pPr>
      <w:rPr>
        <w:rFonts w:ascii="Calibri" w:eastAsia="Calibri" w:hAnsi="Calibri" w:cs="Calibri"/>
        <w:b/>
        <w:color w:val="000000"/>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806262079648"/>
  </w:docVars>
  <w:rsids>
    <w:rsidRoot w:val="0FA652ED"/>
    <w:rsid w:val="00041612"/>
    <w:rsid w:val="000849F1"/>
    <w:rsid w:val="00087AF5"/>
    <w:rsid w:val="00094EFE"/>
    <w:rsid w:val="000F49F8"/>
    <w:rsid w:val="00173B27"/>
    <w:rsid w:val="001A27E4"/>
    <w:rsid w:val="001B45B5"/>
    <w:rsid w:val="002012C1"/>
    <w:rsid w:val="00254AF5"/>
    <w:rsid w:val="002976EF"/>
    <w:rsid w:val="002D10AE"/>
    <w:rsid w:val="00342517"/>
    <w:rsid w:val="003429BE"/>
    <w:rsid w:val="0038559B"/>
    <w:rsid w:val="003D515B"/>
    <w:rsid w:val="00466739"/>
    <w:rsid w:val="00466CBA"/>
    <w:rsid w:val="0051190D"/>
    <w:rsid w:val="00553AA6"/>
    <w:rsid w:val="00594427"/>
    <w:rsid w:val="00594CC1"/>
    <w:rsid w:val="006A2D0D"/>
    <w:rsid w:val="006A61BF"/>
    <w:rsid w:val="006E2C74"/>
    <w:rsid w:val="007631ED"/>
    <w:rsid w:val="00785A57"/>
    <w:rsid w:val="0079464A"/>
    <w:rsid w:val="007A7CA4"/>
    <w:rsid w:val="00812640"/>
    <w:rsid w:val="00826788"/>
    <w:rsid w:val="0087107A"/>
    <w:rsid w:val="008914DE"/>
    <w:rsid w:val="008B0753"/>
    <w:rsid w:val="008D7D22"/>
    <w:rsid w:val="00922AFB"/>
    <w:rsid w:val="009662CA"/>
    <w:rsid w:val="009666C1"/>
    <w:rsid w:val="00A00ADF"/>
    <w:rsid w:val="00A12EB7"/>
    <w:rsid w:val="00A51580"/>
    <w:rsid w:val="00A9206A"/>
    <w:rsid w:val="00A96B0F"/>
    <w:rsid w:val="00AB358E"/>
    <w:rsid w:val="00AC225D"/>
    <w:rsid w:val="00BA5BD7"/>
    <w:rsid w:val="00BA6306"/>
    <w:rsid w:val="00CC0DFA"/>
    <w:rsid w:val="00CD2916"/>
    <w:rsid w:val="00D26805"/>
    <w:rsid w:val="00D53FA2"/>
    <w:rsid w:val="00DA6A90"/>
    <w:rsid w:val="00DB5966"/>
    <w:rsid w:val="00DC469C"/>
    <w:rsid w:val="00DD11B2"/>
    <w:rsid w:val="00DF113A"/>
    <w:rsid w:val="00E660AE"/>
    <w:rsid w:val="00E85E50"/>
    <w:rsid w:val="00E94490"/>
    <w:rsid w:val="00EB5984"/>
    <w:rsid w:val="00EE6642"/>
    <w:rsid w:val="00F120AB"/>
    <w:rsid w:val="00F13D80"/>
    <w:rsid w:val="00F20225"/>
    <w:rsid w:val="00F35D44"/>
    <w:rsid w:val="00F400F7"/>
    <w:rsid w:val="00F84705"/>
    <w:rsid w:val="00F917BC"/>
    <w:rsid w:val="00FD223E"/>
    <w:rsid w:val="00FF1B6D"/>
    <w:rsid w:val="0FA6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652ED"/>
  <w15:chartTrackingRefBased/>
  <w15:docId w15:val="{1CCB58EB-C305-45E2-B09C-9C7C13FF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6805"/>
    <w:rPr>
      <w:rFonts w:ascii="Calibri" w:hAnsi="Calibri" w:cs="Calibri"/>
    </w:rPr>
  </w:style>
  <w:style w:type="paragraph" w:styleId="Heading1">
    <w:name w:val="heading 1"/>
    <w:aliases w:val="Pocket"/>
    <w:basedOn w:val="Normal"/>
    <w:next w:val="Normal"/>
    <w:link w:val="Heading1Char"/>
    <w:qFormat/>
    <w:rsid w:val="00D268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68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68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D268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68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805"/>
  </w:style>
  <w:style w:type="character" w:customStyle="1" w:styleId="Heading1Char">
    <w:name w:val="Heading 1 Char"/>
    <w:aliases w:val="Pocket Char"/>
    <w:basedOn w:val="DefaultParagraphFont"/>
    <w:link w:val="Heading1"/>
    <w:rsid w:val="00D268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68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680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D26805"/>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D268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6805"/>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
    <w:basedOn w:val="DefaultParagraphFont"/>
    <w:uiPriority w:val="6"/>
    <w:qFormat/>
    <w:rsid w:val="00D26805"/>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D26805"/>
    <w:rPr>
      <w:color w:val="auto"/>
      <w:u w:val="none"/>
    </w:rPr>
  </w:style>
  <w:style w:type="character" w:styleId="FollowedHyperlink">
    <w:name w:val="FollowedHyperlink"/>
    <w:basedOn w:val="DefaultParagraphFont"/>
    <w:uiPriority w:val="99"/>
    <w:semiHidden/>
    <w:unhideWhenUsed/>
    <w:rsid w:val="00D26805"/>
    <w:rPr>
      <w:color w:val="auto"/>
      <w:u w:val="none"/>
    </w:rPr>
  </w:style>
  <w:style w:type="paragraph" w:customStyle="1" w:styleId="textbold">
    <w:name w:val="text bold"/>
    <w:basedOn w:val="Normal"/>
    <w:link w:val="Emphasis"/>
    <w:uiPriority w:val="7"/>
    <w:qFormat/>
    <w:rsid w:val="00A00ADF"/>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news.com/news/best-countries/articles/2019-10-01/commentary-us-reliance-on-china-for-generic-drugs-is-a-security-thre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dustryweek.com/the-economy/article/21126380/its-time-to-rebuild-domestic-drug-production-in-the-us-for-both-health-and-economic-reas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mga.com/wp-content/uploads/2021/05/PatentThickets_May2021_FINAL.pdf"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who.int/news/item/17-01-2020-lack-of-new-antibiotics-threatens-global-efforts-to-contain-drug-resistant-infections" TargetMode="External"/><Relationship Id="rId10" Type="http://schemas.openxmlformats.org/officeDocument/2006/relationships/hyperlink" Target="https://www.industryweek.com/the-economy/article/21126380/its-time-to-rebuild-domestic-drug-production-in-the-us-for-both-health-and-economic-reasons" TargetMode="External"/><Relationship Id="rId4" Type="http://schemas.openxmlformats.org/officeDocument/2006/relationships/webSettings" Target="webSettings.xml"/><Relationship Id="rId9" Type="http://schemas.openxmlformats.org/officeDocument/2006/relationships/hyperlink" Target="https://fas.org/pir-pubs/nuclear-war-nuclear-winter-and-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1456</TotalTime>
  <Pages>1</Pages>
  <Words>14522</Words>
  <Characters>82781</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 User</dc:creator>
  <cp:keywords/>
  <dc:description/>
  <cp:lastModifiedBy>lizzies1066741@gmail.com</cp:lastModifiedBy>
  <cp:revision>68</cp:revision>
  <dcterms:created xsi:type="dcterms:W3CDTF">2021-07-24T05:53:00Z</dcterms:created>
  <dcterms:modified xsi:type="dcterms:W3CDTF">2021-09-25T16:31:00Z</dcterms:modified>
</cp:coreProperties>
</file>