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D5BC2" w14:textId="5FFD0119" w:rsidR="006939B5" w:rsidRPr="00B00817" w:rsidRDefault="006939B5" w:rsidP="006939B5">
      <w:pPr>
        <w:pStyle w:val="Heading1"/>
      </w:pPr>
      <w:r w:rsidRPr="00B00817">
        <w:t xml:space="preserve">1NC </w:t>
      </w:r>
      <w:r w:rsidR="00F65269">
        <w:t>Evergreening V.</w:t>
      </w:r>
    </w:p>
    <w:p w14:paraId="1955A416" w14:textId="68E39EBA" w:rsidR="006939B5" w:rsidRPr="00B00817" w:rsidRDefault="00F65269" w:rsidP="006939B5">
      <w:pPr>
        <w:pStyle w:val="Heading2"/>
      </w:pPr>
      <w:r>
        <w:t>1</w:t>
      </w:r>
    </w:p>
    <w:p w14:paraId="0584A66E" w14:textId="77777777" w:rsidR="006939B5" w:rsidRPr="00B00817" w:rsidRDefault="006939B5" w:rsidP="006939B5">
      <w:pPr>
        <w:pStyle w:val="Heading3"/>
      </w:pPr>
      <w:r w:rsidRPr="00B00817">
        <w:t>CP</w:t>
      </w:r>
    </w:p>
    <w:p w14:paraId="4CF1738C" w14:textId="77777777" w:rsidR="006939B5" w:rsidRPr="00B00817" w:rsidRDefault="006939B5" w:rsidP="006939B5">
      <w:pPr>
        <w:pStyle w:val="Heading4"/>
      </w:pPr>
      <w:r w:rsidRPr="00B00817">
        <w:t xml:space="preserve">CP text: </w:t>
      </w:r>
      <w:r>
        <w:t>States should</w:t>
      </w:r>
      <w:r w:rsidRPr="00B00817">
        <w:t xml:space="preserve"> add more stringent requirements for filing patents</w:t>
      </w:r>
      <w:r>
        <w:t xml:space="preserve"> for medicines.</w:t>
      </w:r>
    </w:p>
    <w:p w14:paraId="65EA946E" w14:textId="77777777" w:rsidR="006939B5" w:rsidRPr="00B00817" w:rsidRDefault="006939B5" w:rsidP="006939B5">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734D203E" w14:textId="77777777" w:rsidR="006939B5" w:rsidRPr="00B00817" w:rsidRDefault="006939B5" w:rsidP="006939B5">
      <w:pPr>
        <w:rPr>
          <w:sz w:val="16"/>
        </w:rPr>
      </w:pPr>
      <w:r w:rsidRPr="00B00817">
        <w:rPr>
          <w:u w:val="single"/>
        </w:rPr>
        <w:t xml:space="preserve">The current framework for evaluating a patent application, particularly the requirements of utility and </w:t>
      </w:r>
      <w:proofErr w:type="spellStart"/>
      <w:r w:rsidRPr="00B00817">
        <w:rPr>
          <w:u w:val="single"/>
        </w:rPr>
        <w:t>nonobviousness</w:t>
      </w:r>
      <w:proofErr w:type="spellEnd"/>
      <w:r w:rsidRPr="00B00817">
        <w:rPr>
          <w:u w:val="single"/>
        </w:rPr>
        <w:t>, is insufficient</w:t>
      </w:r>
      <w:r w:rsidRPr="00B00817">
        <w:rPr>
          <w:sz w:val="16"/>
        </w:rPr>
        <w:t xml:space="preserve"> for evaluating whether a secondary patent should be issued for a drug. Given that courts are tied to the low bar for utility and inconsistent with their application of nonobviousness,1 04 </w:t>
      </w:r>
      <w:r w:rsidRPr="00B00817">
        <w:rPr>
          <w:u w:val="single"/>
        </w:rPr>
        <w:t xml:space="preserve">it is necessary to </w:t>
      </w:r>
      <w:r w:rsidRPr="00B00817">
        <w:rPr>
          <w:highlight w:val="green"/>
          <w:u w:val="single"/>
        </w:rPr>
        <w:t xml:space="preserve">pass </w:t>
      </w:r>
      <w:r w:rsidRPr="00131D98">
        <w:rPr>
          <w:u w:val="single"/>
        </w:rPr>
        <w:t xml:space="preserve">legislation creating a new utility </w:t>
      </w:r>
      <w:r w:rsidRPr="00B00817">
        <w:rPr>
          <w:highlight w:val="green"/>
          <w:u w:val="single"/>
        </w:rPr>
        <w:t>requirement</w:t>
      </w:r>
      <w:r w:rsidRPr="00B00817">
        <w:rPr>
          <w:u w:val="single"/>
        </w:rPr>
        <w:t xml:space="preserve"> tailored to secondary pharmaceutical patents</w:t>
      </w:r>
      <w:r w:rsidRPr="00B00817">
        <w:rPr>
          <w:sz w:val="16"/>
        </w:rPr>
        <w:t xml:space="preserve">. This Note's Author proposes legislation language as follows: 35 U.S.C. § 106: Patentable Pharmaceutical Inventions </w:t>
      </w:r>
    </w:p>
    <w:p w14:paraId="70DAD405" w14:textId="77777777" w:rsidR="006939B5" w:rsidRPr="00B00817" w:rsidRDefault="006939B5" w:rsidP="006939B5">
      <w:pPr>
        <w:rPr>
          <w:u w:val="single"/>
        </w:rPr>
      </w:pPr>
      <w:r w:rsidRPr="00B00817">
        <w:rPr>
          <w:u w:val="single"/>
        </w:rPr>
        <w:t xml:space="preserve">(a) Utility requirement </w:t>
      </w:r>
      <w:r w:rsidRPr="00B00817">
        <w:rPr>
          <w:highlight w:val="green"/>
          <w:u w:val="single"/>
        </w:rPr>
        <w:t xml:space="preserve">for secondary patent: </w:t>
      </w:r>
      <w:r w:rsidRPr="00131D98">
        <w:rPr>
          <w:u w:val="single"/>
        </w:rPr>
        <w:t>In the case of a pharmaceutical invention claiming an improvement on a patented invention</w:t>
      </w:r>
      <w:r w:rsidRPr="00B00817">
        <w:rPr>
          <w:sz w:val="16"/>
        </w:rPr>
        <w:t xml:space="preserve">, </w:t>
      </w:r>
      <w:r w:rsidRPr="00B00817">
        <w:rPr>
          <w:u w:val="single"/>
        </w:rPr>
        <w:t xml:space="preserve">the </w:t>
      </w:r>
      <w:r w:rsidRPr="00B00817">
        <w:rPr>
          <w:highlight w:val="green"/>
          <w:u w:val="single"/>
        </w:rPr>
        <w:t xml:space="preserve">applicant </w:t>
      </w:r>
      <w:r w:rsidRPr="00131D98">
        <w:rPr>
          <w:u w:val="single"/>
        </w:rPr>
        <w:t xml:space="preserve">shall </w:t>
      </w:r>
      <w:r w:rsidRPr="00B00817">
        <w:rPr>
          <w:highlight w:val="green"/>
          <w:u w:val="single"/>
        </w:rPr>
        <w:t>demonstrate</w:t>
      </w:r>
      <w:r w:rsidRPr="00B00817">
        <w:rPr>
          <w:u w:val="single"/>
        </w:rPr>
        <w:t xml:space="preserve"> through clear and convincing </w:t>
      </w:r>
      <w:r w:rsidRPr="00131D98">
        <w:rPr>
          <w:u w:val="single"/>
        </w:rPr>
        <w:t>evidence in the written description that</w:t>
      </w:r>
      <w:r w:rsidRPr="00B00817">
        <w:rPr>
          <w:u w:val="single"/>
        </w:rPr>
        <w:t xml:space="preserve"> such </w:t>
      </w:r>
      <w:r w:rsidRPr="00B00817">
        <w:rPr>
          <w:highlight w:val="green"/>
          <w:u w:val="single"/>
        </w:rPr>
        <w:t xml:space="preserve">invention </w:t>
      </w:r>
      <w:r w:rsidRPr="00131D98">
        <w:rPr>
          <w:u w:val="single"/>
        </w:rPr>
        <w:t xml:space="preserve">has </w:t>
      </w:r>
      <w:r w:rsidRPr="00B00817">
        <w:rPr>
          <w:highlight w:val="green"/>
          <w:u w:val="single"/>
        </w:rPr>
        <w:t>increased efficacy</w:t>
      </w:r>
      <w:r w:rsidRPr="00B00817">
        <w:rPr>
          <w:u w:val="single"/>
        </w:rPr>
        <w:t xml:space="preserve"> as compared to the original. </w:t>
      </w:r>
    </w:p>
    <w:p w14:paraId="1604BA6E" w14:textId="77777777" w:rsidR="006939B5" w:rsidRPr="00B00817" w:rsidRDefault="006939B5" w:rsidP="006939B5">
      <w:pPr>
        <w:rPr>
          <w:sz w:val="16"/>
        </w:rPr>
      </w:pPr>
      <w:r w:rsidRPr="00B00817">
        <w:rPr>
          <w:sz w:val="16"/>
        </w:rPr>
        <w:t xml:space="preserve">(b) </w:t>
      </w:r>
      <w:r w:rsidRPr="00B00817">
        <w:rPr>
          <w:u w:val="single"/>
        </w:rPr>
        <w:t>Increased efficacy defined</w:t>
      </w:r>
      <w:r w:rsidRPr="00B00817">
        <w:rPr>
          <w:sz w:val="16"/>
        </w:rPr>
        <w:t xml:space="preserve">: As used in part (a), "increased efficacy" </w:t>
      </w:r>
      <w:r w:rsidRPr="00B00817">
        <w:rPr>
          <w:u w:val="single"/>
        </w:rPr>
        <w:t xml:space="preserve">refers to a proven </w:t>
      </w:r>
      <w:r w:rsidRPr="00B00817">
        <w:rPr>
          <w:highlight w:val="green"/>
          <w:u w:val="single"/>
        </w:rPr>
        <w:t>improvement</w:t>
      </w:r>
      <w:r w:rsidRPr="00B00817">
        <w:rPr>
          <w:u w:val="single"/>
        </w:rPr>
        <w:t xml:space="preserve"> in the mechanism of action, as </w:t>
      </w:r>
      <w:r w:rsidRPr="00B00817">
        <w:rPr>
          <w:highlight w:val="green"/>
          <w:u w:val="single"/>
        </w:rPr>
        <w:t>disclosed</w:t>
      </w:r>
      <w:r w:rsidRPr="00B00817">
        <w:rPr>
          <w:u w:val="single"/>
        </w:rPr>
        <w:t xml:space="preserve"> in the patent claims</w:t>
      </w:r>
      <w:r w:rsidRPr="00B00817">
        <w:rPr>
          <w:sz w:val="16"/>
        </w:rPr>
        <w:t xml:space="preserve">. 0 5 </w:t>
      </w:r>
    </w:p>
    <w:p w14:paraId="4E70D61E" w14:textId="77777777" w:rsidR="006939B5" w:rsidRPr="00B00817" w:rsidRDefault="006939B5" w:rsidP="006939B5">
      <w:pPr>
        <w:rPr>
          <w:sz w:val="16"/>
        </w:rPr>
      </w:pPr>
      <w:r w:rsidRPr="00B00817">
        <w:rPr>
          <w:sz w:val="16"/>
        </w:rPr>
        <w:t xml:space="preserve">(c) </w:t>
      </w:r>
      <w:r w:rsidRPr="00B00817">
        <w:rPr>
          <w:highlight w:val="green"/>
          <w:u w:val="single"/>
        </w:rPr>
        <w:t>Mechanism</w:t>
      </w:r>
      <w:r w:rsidRPr="00B00817">
        <w:rPr>
          <w:u w:val="single"/>
        </w:rPr>
        <w:t xml:space="preserve"> of action defined</w:t>
      </w:r>
      <w:r w:rsidRPr="00B00817">
        <w:rPr>
          <w:sz w:val="16"/>
        </w:rPr>
        <w:t xml:space="preserve">: As used in part (b), "mechanism of action" </w:t>
      </w:r>
      <w:r w:rsidRPr="00B00817">
        <w:rPr>
          <w:highlight w:val="green"/>
          <w:u w:val="single"/>
        </w:rPr>
        <w:t>refers to</w:t>
      </w:r>
      <w:r w:rsidRPr="00B00817">
        <w:rPr>
          <w:u w:val="single"/>
        </w:rPr>
        <w:t xml:space="preserve"> the process by which a drug functions to produce a </w:t>
      </w:r>
      <w:r w:rsidRPr="00B00817">
        <w:rPr>
          <w:highlight w:val="green"/>
          <w:u w:val="single"/>
        </w:rPr>
        <w:t>therapeutic effect</w:t>
      </w:r>
      <w:r w:rsidRPr="00B00817">
        <w:rPr>
          <w:sz w:val="16"/>
        </w:rPr>
        <w:t xml:space="preserve">, </w:t>
      </w:r>
      <w:r w:rsidRPr="00B00817">
        <w:rPr>
          <w:u w:val="single"/>
        </w:rPr>
        <w:t xml:space="preserve">as disclosed </w:t>
      </w:r>
      <w:r w:rsidRPr="00B00817">
        <w:rPr>
          <w:highlight w:val="green"/>
          <w:u w:val="single"/>
        </w:rPr>
        <w:t>in</w:t>
      </w:r>
      <w:r w:rsidRPr="00B00817">
        <w:rPr>
          <w:u w:val="single"/>
        </w:rPr>
        <w:t xml:space="preserve"> the </w:t>
      </w:r>
      <w:r w:rsidRPr="00B00817">
        <w:rPr>
          <w:highlight w:val="green"/>
          <w:u w:val="single"/>
        </w:rPr>
        <w:t xml:space="preserve">patent </w:t>
      </w:r>
      <w:r w:rsidRPr="00131D98">
        <w:rPr>
          <w:u w:val="single"/>
        </w:rPr>
        <w:t>claims</w:t>
      </w:r>
      <w:r w:rsidRPr="00B00817">
        <w:rPr>
          <w:sz w:val="16"/>
        </w:rPr>
        <w:t>. 06</w:t>
      </w:r>
    </w:p>
    <w:p w14:paraId="59D313AA" w14:textId="77777777" w:rsidR="006939B5" w:rsidRPr="00B00817" w:rsidRDefault="006939B5" w:rsidP="006939B5">
      <w:pPr>
        <w:rPr>
          <w:u w:val="single"/>
        </w:rPr>
      </w:pPr>
      <w:r w:rsidRPr="00B00817">
        <w:rPr>
          <w:sz w:val="16"/>
        </w:rPr>
        <w:t xml:space="preserve"> Under this legislation, </w:t>
      </w:r>
      <w:r w:rsidRPr="00B00817">
        <w:rPr>
          <w:u w:val="single"/>
        </w:rPr>
        <w:t>the USPTO could grant a secondary patent only if the new formula's mechanism of action</w:t>
      </w:r>
      <w:r w:rsidRPr="00B00817">
        <w:rPr>
          <w:sz w:val="16"/>
        </w:rPr>
        <w:t xml:space="preserve">, or production of the intended pharmacological effect, </w:t>
      </w:r>
      <w:r w:rsidRPr="00B00817">
        <w:rPr>
          <w:u w:val="single"/>
        </w:rPr>
        <w:t>in fact improves upon the patented drug's mechanism of action</w:t>
      </w:r>
      <w:r w:rsidRPr="00B00817">
        <w:rPr>
          <w:sz w:val="16"/>
        </w:rPr>
        <w:t xml:space="preserve">. For example, </w:t>
      </w:r>
      <w:r w:rsidRPr="00B00817">
        <w:rPr>
          <w:u w:val="single"/>
        </w:rPr>
        <w:t xml:space="preserve">because </w:t>
      </w:r>
      <w:proofErr w:type="spellStart"/>
      <w:r w:rsidRPr="00B00817">
        <w:rPr>
          <w:u w:val="single"/>
        </w:rPr>
        <w:t>VidaDrug</w:t>
      </w:r>
      <w:proofErr w:type="spellEnd"/>
      <w:r w:rsidRPr="00B00817">
        <w:rPr>
          <w:u w:val="single"/>
        </w:rPr>
        <w:t xml:space="preserve"> is a chemotherapy drug, the new formula must include a change in the mechanism of action which </w:t>
      </w:r>
      <w:r w:rsidRPr="00B00817">
        <w:rPr>
          <w:highlight w:val="green"/>
          <w:u w:val="single"/>
        </w:rPr>
        <w:t>causes</w:t>
      </w:r>
      <w:r w:rsidRPr="00B00817">
        <w:rPr>
          <w:u w:val="single"/>
        </w:rPr>
        <w:t xml:space="preserve"> an </w:t>
      </w:r>
      <w:r w:rsidRPr="00B00817">
        <w:rPr>
          <w:highlight w:val="green"/>
          <w:u w:val="single"/>
        </w:rPr>
        <w:t>improvement in</w:t>
      </w:r>
      <w:r w:rsidRPr="00B00817">
        <w:rPr>
          <w:u w:val="single"/>
        </w:rPr>
        <w:t xml:space="preserve"> the </w:t>
      </w:r>
      <w:r w:rsidRPr="00B00817">
        <w:rPr>
          <w:highlight w:val="green"/>
          <w:u w:val="single"/>
        </w:rPr>
        <w:t>efficacy</w:t>
      </w:r>
      <w:r w:rsidRPr="00B00817">
        <w:rPr>
          <w:u w:val="single"/>
        </w:rPr>
        <w:t xml:space="preserve"> of the drug's tumor-shrinking abilities to be eligible for a secondary patent. A </w:t>
      </w:r>
      <w:r w:rsidRPr="00B00817">
        <w:rPr>
          <w:highlight w:val="green"/>
          <w:u w:val="single"/>
        </w:rPr>
        <w:t>formula tweak</w:t>
      </w:r>
      <w:r w:rsidRPr="00B00817">
        <w:rPr>
          <w:sz w:val="16"/>
        </w:rPr>
        <w:t xml:space="preserve"> that reduces side effects </w:t>
      </w:r>
      <w:r w:rsidRPr="00B00817">
        <w:rPr>
          <w:u w:val="single"/>
        </w:rPr>
        <w:t xml:space="preserve">is </w:t>
      </w:r>
      <w:proofErr w:type="gramStart"/>
      <w:r w:rsidRPr="00B00817">
        <w:rPr>
          <w:highlight w:val="green"/>
          <w:u w:val="single"/>
        </w:rPr>
        <w:t>insufficient</w:t>
      </w:r>
      <w:r w:rsidRPr="00B00817">
        <w:rPr>
          <w:u w:val="single"/>
        </w:rPr>
        <w:t>, because</w:t>
      </w:r>
      <w:proofErr w:type="gramEnd"/>
      <w:r w:rsidRPr="00B00817">
        <w:rPr>
          <w:u w:val="single"/>
        </w:rPr>
        <w:t xml:space="preserve"> the underlying purpose of the drug - to treat cancer - remains unaffected. </w:t>
      </w:r>
    </w:p>
    <w:p w14:paraId="11A647A3" w14:textId="77777777" w:rsidR="006939B5" w:rsidRPr="00B00817" w:rsidRDefault="006939B5" w:rsidP="006939B5">
      <w:pPr>
        <w:rPr>
          <w:sz w:val="16"/>
        </w:rPr>
      </w:pPr>
    </w:p>
    <w:p w14:paraId="3316FAC1" w14:textId="77777777" w:rsidR="006939B5" w:rsidRPr="00B00817" w:rsidRDefault="006939B5" w:rsidP="006939B5">
      <w:pPr>
        <w:pStyle w:val="Heading4"/>
      </w:pPr>
      <w:r w:rsidRPr="00B00817">
        <w:t>Solves best.</w:t>
      </w:r>
    </w:p>
    <w:p w14:paraId="139E7CFB" w14:textId="77777777" w:rsidR="006939B5" w:rsidRPr="00B00817" w:rsidRDefault="006939B5" w:rsidP="006939B5">
      <w:r w:rsidRPr="00B00817">
        <w:rPr>
          <w:rStyle w:val="Style13ptBold"/>
        </w:rPr>
        <w:t>Newsome 17</w:t>
      </w:r>
      <w:r w:rsidRPr="00B00817">
        <w:t>, A [(JD candidate George Washington School of Law). (2017). Side effects of evergreening may include decreased competition &amp; increased prices in the pharmaceutical industry. AIPLA Quarterly Journal, 45(4), 791-822] Justin</w:t>
      </w:r>
    </w:p>
    <w:p w14:paraId="422D6BDF" w14:textId="77777777" w:rsidR="006939B5" w:rsidRPr="00B00817" w:rsidRDefault="006939B5" w:rsidP="006939B5">
      <w:pPr>
        <w:rPr>
          <w:sz w:val="16"/>
        </w:rPr>
      </w:pPr>
      <w:r w:rsidRPr="00B00817">
        <w:rPr>
          <w:sz w:val="16"/>
        </w:rPr>
        <w:t xml:space="preserve">Pharmaceutical patents are inherently different from software or manufacturing patents. 144 </w:t>
      </w:r>
      <w:r w:rsidRPr="00B00817">
        <w:rPr>
          <w:highlight w:val="green"/>
          <w:u w:val="single"/>
        </w:rPr>
        <w:t>Pharma</w:t>
      </w:r>
      <w:r w:rsidRPr="00B00817">
        <w:rPr>
          <w:u w:val="single"/>
        </w:rPr>
        <w:t xml:space="preserve">ceutical </w:t>
      </w:r>
      <w:r w:rsidRPr="00131D98">
        <w:rPr>
          <w:u w:val="single"/>
        </w:rPr>
        <w:t>companies create life-saving drugs that carry a very serious benefit for a vulnerable group of consumers - patients. Because of this, the pharmaceutical industry should</w:t>
      </w:r>
      <w:r w:rsidRPr="00B00817">
        <w:rPr>
          <w:u w:val="single"/>
        </w:rPr>
        <w:t xml:space="preserve"> be </w:t>
      </w:r>
      <w:r w:rsidRPr="00B00817">
        <w:rPr>
          <w:highlight w:val="green"/>
          <w:u w:val="single"/>
        </w:rPr>
        <w:t>held to a higher standard</w:t>
      </w:r>
      <w:r w:rsidRPr="00B00817">
        <w:rPr>
          <w:sz w:val="16"/>
        </w:rPr>
        <w:t xml:space="preserve"> if its companies seek to prohibit affordable generic drugs from coming to the marketplace. </w:t>
      </w:r>
    </w:p>
    <w:p w14:paraId="639016D0" w14:textId="77777777" w:rsidR="006939B5" w:rsidRPr="00B00817" w:rsidRDefault="006939B5" w:rsidP="006939B5">
      <w:pPr>
        <w:pStyle w:val="ListParagraph"/>
        <w:numPr>
          <w:ilvl w:val="0"/>
          <w:numId w:val="11"/>
        </w:numPr>
        <w:rPr>
          <w:sz w:val="16"/>
        </w:rPr>
      </w:pPr>
      <w:r w:rsidRPr="00B00817">
        <w:rPr>
          <w:rFonts w:ascii="Calibri" w:hAnsi="Calibri" w:cs="Calibri"/>
          <w:u w:val="single"/>
        </w:rPr>
        <w:t xml:space="preserve">An Efficacy-Focused </w:t>
      </w:r>
      <w:r w:rsidRPr="00B00817">
        <w:rPr>
          <w:rFonts w:ascii="Calibri" w:hAnsi="Calibri" w:cs="Calibri"/>
          <w:highlight w:val="green"/>
          <w:u w:val="single"/>
        </w:rPr>
        <w:t>Standard</w:t>
      </w:r>
      <w:r w:rsidRPr="00B00817">
        <w:rPr>
          <w:rFonts w:ascii="Calibri" w:hAnsi="Calibri" w:cs="Calibri"/>
          <w:u w:val="single"/>
        </w:rPr>
        <w:t xml:space="preserve"> Will Motivate Pharmaceutical Companies to Channel Resources to Creating Real Innovation</w:t>
      </w:r>
      <w:r w:rsidRPr="00B00817">
        <w:rPr>
          <w:sz w:val="16"/>
        </w:rPr>
        <w:t xml:space="preserve"> Pharmaceutical companies argue that patent-life-cycle-management strategies (their preferred name for those tactics described herein as evergreening) are essential to ensuring they recoup R&amp;D costs. 145 However, </w:t>
      </w:r>
      <w:r w:rsidRPr="00B00817">
        <w:rPr>
          <w:rFonts w:ascii="Calibri" w:hAnsi="Calibri" w:cs="Calibri"/>
          <w:u w:val="single"/>
        </w:rPr>
        <w:t xml:space="preserve">creation of a standard such as the one proposed here would </w:t>
      </w:r>
      <w:r w:rsidRPr="00B00817">
        <w:rPr>
          <w:rFonts w:ascii="Calibri" w:hAnsi="Calibri" w:cs="Calibri"/>
          <w:highlight w:val="green"/>
          <w:u w:val="single"/>
        </w:rPr>
        <w:t>ensure</w:t>
      </w:r>
      <w:r w:rsidRPr="00B00817">
        <w:rPr>
          <w:rFonts w:ascii="Calibri" w:hAnsi="Calibri" w:cs="Calibri"/>
          <w:u w:val="single"/>
        </w:rPr>
        <w:t xml:space="preserve"> that pharmaceutical </w:t>
      </w:r>
      <w:r w:rsidRPr="00B00817">
        <w:rPr>
          <w:rFonts w:ascii="Calibri" w:hAnsi="Calibri" w:cs="Calibri"/>
          <w:highlight w:val="green"/>
          <w:u w:val="single"/>
        </w:rPr>
        <w:t>companies</w:t>
      </w:r>
      <w:r w:rsidRPr="00B00817">
        <w:rPr>
          <w:rFonts w:ascii="Calibri" w:hAnsi="Calibri" w:cs="Calibri"/>
          <w:u w:val="single"/>
        </w:rPr>
        <w:t xml:space="preserve"> are properly incentivized to </w:t>
      </w:r>
      <w:r w:rsidRPr="00B00817">
        <w:rPr>
          <w:rFonts w:ascii="Calibri" w:hAnsi="Calibri" w:cs="Calibri"/>
          <w:highlight w:val="green"/>
          <w:u w:val="single"/>
        </w:rPr>
        <w:t>channel R&amp;D resources</w:t>
      </w:r>
      <w:r w:rsidRPr="00B00817">
        <w:rPr>
          <w:rFonts w:ascii="Calibri" w:hAnsi="Calibri" w:cs="Calibri"/>
          <w:u w:val="single"/>
        </w:rPr>
        <w:t xml:space="preserve"> to creating measurable change in the drugs, rather than creating minor changes</w:t>
      </w:r>
      <w:r w:rsidRPr="00B00817">
        <w:rPr>
          <w:sz w:val="16"/>
        </w:rPr>
        <w:t xml:space="preserve"> that prolong the time they can profit </w:t>
      </w:r>
      <w:proofErr w:type="gramStart"/>
      <w:r w:rsidRPr="00B00817">
        <w:rPr>
          <w:sz w:val="16"/>
        </w:rPr>
        <w:t>off of</w:t>
      </w:r>
      <w:proofErr w:type="gramEnd"/>
      <w:r w:rsidRPr="00B00817">
        <w:rPr>
          <w:sz w:val="16"/>
        </w:rPr>
        <w:t xml:space="preserve"> monopolies at the expense of patients. For those industries in which R&amp;D is more productive, like the pharmaceutical industry, "</w:t>
      </w:r>
      <w:r w:rsidRPr="00B00817">
        <w:rPr>
          <w:rFonts w:ascii="Calibri" w:hAnsi="Calibri" w:cs="Calibri"/>
          <w:u w:val="single"/>
        </w:rPr>
        <w:t>patent procedures should be refined to tighten the relationship between patents and the underlying inventions</w:t>
      </w:r>
      <w:r w:rsidRPr="00B00817">
        <w:rPr>
          <w:sz w:val="16"/>
        </w:rPr>
        <w:t xml:space="preserve">."14 6 </w:t>
      </w:r>
    </w:p>
    <w:p w14:paraId="29C80A5F" w14:textId="77777777" w:rsidR="006939B5" w:rsidRPr="00B00817" w:rsidRDefault="006939B5" w:rsidP="006939B5">
      <w:pPr>
        <w:pStyle w:val="ListParagraph"/>
        <w:numPr>
          <w:ilvl w:val="0"/>
          <w:numId w:val="11"/>
        </w:numPr>
        <w:rPr>
          <w:sz w:val="16"/>
        </w:rPr>
      </w:pPr>
      <w:r w:rsidRPr="00B00817">
        <w:rPr>
          <w:sz w:val="16"/>
        </w:rPr>
        <w:t xml:space="preserve">A </w:t>
      </w:r>
      <w:r w:rsidRPr="00B00817">
        <w:rPr>
          <w:rFonts w:ascii="Calibri" w:hAnsi="Calibri" w:cs="Calibri"/>
          <w:u w:val="single"/>
        </w:rPr>
        <w:t xml:space="preserve">Higher Standard for Secondary Pharmaceutical Patents Will </w:t>
      </w:r>
      <w:r w:rsidRPr="00B00817">
        <w:rPr>
          <w:rFonts w:ascii="Calibri" w:hAnsi="Calibri" w:cs="Calibri"/>
          <w:highlight w:val="green"/>
          <w:u w:val="single"/>
        </w:rPr>
        <w:t>Increase Competition</w:t>
      </w:r>
      <w:r w:rsidRPr="00B00817">
        <w:rPr>
          <w:rFonts w:ascii="Calibri" w:hAnsi="Calibri" w:cs="Calibri"/>
          <w:u w:val="single"/>
        </w:rPr>
        <w:t xml:space="preserve"> &amp; Lead to Lower Prices</w:t>
      </w:r>
      <w:r w:rsidRPr="00B00817">
        <w:rPr>
          <w:sz w:val="16"/>
        </w:rPr>
        <w:t xml:space="preserve"> The patent system enables pharmaceutical companies to retain market exclusivity for their drugs, allowing them to set high prices without an eye toward competition.1 47 The </w:t>
      </w:r>
      <w:r w:rsidRPr="00B00817">
        <w:rPr>
          <w:rFonts w:ascii="Calibri" w:hAnsi="Calibri" w:cs="Calibri"/>
          <w:u w:val="single"/>
        </w:rPr>
        <w:t>companies cite the need to recoup R&amp;D costs as the driving factor for their pricing decisions</w:t>
      </w:r>
      <w:r w:rsidRPr="00B00817">
        <w:rPr>
          <w:sz w:val="16"/>
        </w:rPr>
        <w:t xml:space="preserve">,148 but </w:t>
      </w:r>
      <w:r w:rsidRPr="00B00817">
        <w:rPr>
          <w:rFonts w:ascii="Calibri" w:hAnsi="Calibri" w:cs="Calibri"/>
          <w:u w:val="single"/>
        </w:rPr>
        <w:t>critics say their main motivation is making a profit</w:t>
      </w:r>
      <w:r w:rsidRPr="00B00817">
        <w:rPr>
          <w:sz w:val="16"/>
        </w:rPr>
        <w:t xml:space="preserve">.'49 While the pharmaceutical companies' argument may hold weight, high prices for drugs have a negative impact on those patients who need those drugs, but cannot afford them.150 </w:t>
      </w:r>
      <w:r w:rsidRPr="00B00817">
        <w:rPr>
          <w:rFonts w:ascii="Calibri" w:hAnsi="Calibri" w:cs="Calibri"/>
          <w:highlight w:val="green"/>
          <w:u w:val="single"/>
        </w:rPr>
        <w:t>Tightening</w:t>
      </w:r>
      <w:r w:rsidRPr="00B00817">
        <w:rPr>
          <w:rFonts w:ascii="Calibri" w:hAnsi="Calibri" w:cs="Calibri"/>
          <w:u w:val="single"/>
        </w:rPr>
        <w:t xml:space="preserve"> patent </w:t>
      </w:r>
      <w:r w:rsidRPr="00B00817">
        <w:rPr>
          <w:rFonts w:ascii="Calibri" w:hAnsi="Calibri" w:cs="Calibri"/>
          <w:highlight w:val="green"/>
          <w:u w:val="single"/>
        </w:rPr>
        <w:t>laws</w:t>
      </w:r>
      <w:r w:rsidRPr="00B00817">
        <w:rPr>
          <w:rFonts w:ascii="Calibri" w:hAnsi="Calibri" w:cs="Calibri"/>
          <w:u w:val="single"/>
        </w:rPr>
        <w:t xml:space="preserve"> to </w:t>
      </w:r>
      <w:r w:rsidRPr="00B00817">
        <w:rPr>
          <w:rFonts w:ascii="Calibri" w:hAnsi="Calibri" w:cs="Calibri"/>
          <w:highlight w:val="green"/>
          <w:u w:val="single"/>
        </w:rPr>
        <w:t>prevent</w:t>
      </w:r>
      <w:r w:rsidRPr="00B00817">
        <w:rPr>
          <w:rFonts w:ascii="Calibri" w:hAnsi="Calibri" w:cs="Calibri"/>
          <w:u w:val="single"/>
        </w:rPr>
        <w:t xml:space="preserve"> pharmaceutical companies from </w:t>
      </w:r>
      <w:r w:rsidRPr="00B00817">
        <w:rPr>
          <w:rFonts w:ascii="Calibri" w:hAnsi="Calibri" w:cs="Calibri"/>
          <w:highlight w:val="green"/>
          <w:u w:val="single"/>
        </w:rPr>
        <w:t>retaining</w:t>
      </w:r>
      <w:r w:rsidRPr="00B00817">
        <w:rPr>
          <w:rFonts w:ascii="Calibri" w:hAnsi="Calibri" w:cs="Calibri"/>
          <w:u w:val="single"/>
        </w:rPr>
        <w:t xml:space="preserve"> patent protection for </w:t>
      </w:r>
      <w:r w:rsidRPr="00B00817">
        <w:rPr>
          <w:rFonts w:ascii="Calibri" w:hAnsi="Calibri" w:cs="Calibri"/>
          <w:highlight w:val="green"/>
          <w:u w:val="single"/>
        </w:rPr>
        <w:t>minor changes</w:t>
      </w:r>
      <w:r w:rsidRPr="00B00817">
        <w:rPr>
          <w:rFonts w:ascii="Calibri" w:hAnsi="Calibri" w:cs="Calibri"/>
          <w:u w:val="single"/>
        </w:rPr>
        <w:t xml:space="preserve"> in their patented drugs will allow other companies to enter the marketplace sooner and drive prices down through competition</w:t>
      </w:r>
      <w:r w:rsidRPr="00B00817">
        <w:rPr>
          <w:sz w:val="16"/>
        </w:rPr>
        <w:t>. 5</w:t>
      </w:r>
    </w:p>
    <w:p w14:paraId="096C8DBC" w14:textId="77777777" w:rsidR="006939B5" w:rsidRPr="00B00817" w:rsidRDefault="006939B5" w:rsidP="006939B5">
      <w:pPr>
        <w:pStyle w:val="Heading2"/>
      </w:pPr>
      <w:r w:rsidRPr="00B00817">
        <w:t>2</w:t>
      </w:r>
    </w:p>
    <w:p w14:paraId="24861986" w14:textId="6844C388" w:rsidR="006939B5" w:rsidRPr="00B00817" w:rsidRDefault="006939B5" w:rsidP="006939B5">
      <w:pPr>
        <w:pStyle w:val="Heading3"/>
      </w:pPr>
      <w:r>
        <w:t>K</w:t>
      </w:r>
    </w:p>
    <w:p w14:paraId="05671CE4" w14:textId="77777777" w:rsidR="006939B5" w:rsidRPr="003669D1" w:rsidRDefault="006939B5" w:rsidP="006939B5">
      <w:pPr>
        <w:pStyle w:val="Heading4"/>
      </w:pPr>
      <w:bookmarkStart w:id="0" w:name="_Hlk82525177"/>
      <w:r w:rsidRPr="003669D1">
        <w:t>Capitalism</w:t>
      </w:r>
      <w:r>
        <w:t xml:space="preserve"> causes </w:t>
      </w:r>
      <w:r>
        <w:rPr>
          <w:u w:val="single"/>
        </w:rPr>
        <w:t>massive violence</w:t>
      </w:r>
      <w:r>
        <w:t xml:space="preserve"> and </w:t>
      </w:r>
      <w:r>
        <w:rPr>
          <w:u w:val="single"/>
        </w:rPr>
        <w:t>inevitable extinction</w:t>
      </w:r>
      <w:r>
        <w:t xml:space="preserve"> – the </w:t>
      </w:r>
      <w:r>
        <w:rPr>
          <w:u w:val="single"/>
        </w:rPr>
        <w:t>role of the ballot</w:t>
      </w:r>
      <w:r>
        <w:t xml:space="preserve"> is to endorse the best organizational tactics.</w:t>
      </w:r>
    </w:p>
    <w:p w14:paraId="5FCC0522" w14:textId="77777777" w:rsidR="006939B5" w:rsidRPr="008A56F1" w:rsidRDefault="006939B5" w:rsidP="006939B5">
      <w:r w:rsidRPr="00685360">
        <w:rPr>
          <w:rStyle w:val="Style13ptBold"/>
        </w:rPr>
        <w:t>Escalante 19</w:t>
      </w:r>
      <w:r>
        <w:t xml:space="preserve"> [</w:t>
      </w:r>
      <w:r w:rsidRPr="008A56F1">
        <w:t>Alyson</w:t>
      </w:r>
      <w:r w:rsidRPr="00685360">
        <w:t xml:space="preserve"> Escalante, M.A., </w:t>
      </w:r>
      <w:r w:rsidRPr="008A56F1">
        <w:t xml:space="preserve">Department of Philosophy @ University of Oregon, “Truth and Practice: The Marxist Theory of Knowledge,” </w:t>
      </w:r>
      <w:r>
        <w:t>0</w:t>
      </w:r>
      <w:r w:rsidRPr="00685360">
        <w:t>9</w:t>
      </w:r>
      <w:r>
        <w:t>/</w:t>
      </w:r>
      <w:r w:rsidRPr="00685360">
        <w:t>08</w:t>
      </w:r>
      <w:r>
        <w:t>/</w:t>
      </w:r>
      <w:r w:rsidRPr="00685360">
        <w:t>19</w:t>
      </w:r>
      <w:r>
        <w:t xml:space="preserve">, </w:t>
      </w:r>
      <w:r w:rsidRPr="00685360">
        <w:t>tinyurl.com/8jksnexs</w:t>
      </w:r>
      <w:r>
        <w:t>] pat</w:t>
      </w:r>
    </w:p>
    <w:p w14:paraId="30EDCCEF" w14:textId="77777777" w:rsidR="006939B5" w:rsidRPr="003669D1" w:rsidRDefault="006939B5" w:rsidP="006939B5">
      <w:pPr>
        <w:rPr>
          <w:sz w:val="12"/>
        </w:rPr>
      </w:pPr>
      <w:r w:rsidRPr="00DF7DB1">
        <w:rPr>
          <w:rStyle w:val="Emphasis"/>
          <w:highlight w:val="green"/>
        </w:rPr>
        <w:t>The world</w:t>
      </w:r>
      <w:r w:rsidRPr="003669D1">
        <w:rPr>
          <w:rStyle w:val="Emphasis"/>
        </w:rPr>
        <w:t xml:space="preserve"> we live in today </w:t>
      </w:r>
      <w:r w:rsidRPr="00DF7DB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DF7DB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DF7DB1">
        <w:rPr>
          <w:rStyle w:val="StyleUnderline"/>
          <w:highlight w:val="green"/>
        </w:rPr>
        <w:t>created a climate crisis that leaves us on the brink of</w:t>
      </w:r>
      <w:r w:rsidRPr="003669D1">
        <w:rPr>
          <w:rStyle w:val="StyleUnderline"/>
        </w:rPr>
        <w:t xml:space="preserve"> potential </w:t>
      </w:r>
      <w:r w:rsidRPr="00DF7DB1">
        <w:rPr>
          <w:rStyle w:val="StyleUnderline"/>
          <w:highlight w:val="green"/>
        </w:rPr>
        <w:t>extinction</w:t>
      </w:r>
      <w:r w:rsidRPr="003669D1">
        <w:rPr>
          <w:sz w:val="12"/>
        </w:rPr>
        <w:t>.</w:t>
      </w:r>
    </w:p>
    <w:p w14:paraId="2DDBAFA9" w14:textId="77777777" w:rsidR="006939B5" w:rsidRPr="003669D1" w:rsidRDefault="006939B5" w:rsidP="006939B5">
      <w:pPr>
        <w:rPr>
          <w:sz w:val="12"/>
        </w:rPr>
      </w:pPr>
      <w:r w:rsidRPr="00DF7DB1">
        <w:rPr>
          <w:rStyle w:val="StyleUnderline"/>
          <w:highlight w:val="green"/>
        </w:rPr>
        <w:t>Governments</w:t>
      </w:r>
      <w:r w:rsidRPr="003669D1">
        <w:rPr>
          <w:rStyle w:val="StyleUnderline"/>
        </w:rPr>
        <w:t xml:space="preserve"> around the world are </w:t>
      </w:r>
      <w:r w:rsidRPr="00DF7DB1">
        <w:rPr>
          <w:rStyle w:val="StyleUnderline"/>
          <w:highlight w:val="green"/>
        </w:rPr>
        <w:t>turning to</w:t>
      </w:r>
      <w:r w:rsidRPr="003669D1">
        <w:rPr>
          <w:rStyle w:val="StyleUnderline"/>
        </w:rPr>
        <w:t xml:space="preserve"> far right and </w:t>
      </w:r>
      <w:r w:rsidRPr="00DF7DB1">
        <w:rPr>
          <w:rStyle w:val="StyleUnderline"/>
          <w:highlight w:val="green"/>
        </w:rPr>
        <w:t>fascist leaders to assuage</w:t>
      </w:r>
      <w:r w:rsidRPr="003669D1">
        <w:rPr>
          <w:rStyle w:val="StyleUnderline"/>
        </w:rPr>
        <w:t xml:space="preserve"> their </w:t>
      </w:r>
      <w:r w:rsidRPr="00DF7DB1">
        <w:rPr>
          <w:rStyle w:val="StyleUnderline"/>
          <w:highlight w:val="green"/>
        </w:rPr>
        <w:t>fears</w:t>
      </w:r>
      <w:r w:rsidRPr="003669D1">
        <w:rPr>
          <w:rStyle w:val="StyleUnderline"/>
        </w:rPr>
        <w:t xml:space="preserve"> of an uncertain future</w:t>
      </w:r>
      <w:r w:rsidRPr="003669D1">
        <w:rPr>
          <w:sz w:val="12"/>
        </w:rPr>
        <w:t xml:space="preserve">, </w:t>
      </w:r>
      <w:r w:rsidRPr="00DF7DB1">
        <w:rPr>
          <w:rStyle w:val="StyleUnderline"/>
          <w:highlight w:val="green"/>
        </w:rPr>
        <w:t>and the most marginalized</w:t>
      </w:r>
      <w:r w:rsidRPr="003669D1">
        <w:rPr>
          <w:rStyle w:val="StyleUnderline"/>
        </w:rPr>
        <w:t xml:space="preserve"> and oppressed </w:t>
      </w:r>
      <w:r w:rsidRPr="00DF7DB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5FEEC122" w14:textId="77777777" w:rsidR="006939B5" w:rsidRPr="003669D1" w:rsidRDefault="006939B5" w:rsidP="006939B5">
      <w:pPr>
        <w:rPr>
          <w:sz w:val="8"/>
          <w:szCs w:val="8"/>
        </w:rPr>
      </w:pPr>
      <w:r w:rsidRPr="003669D1">
        <w:rPr>
          <w:sz w:val="12"/>
        </w:rPr>
        <w:t xml:space="preserve">The decaying US empire continues to lash out in violence across the globe in a desperate attempt to re-assert its power and hegemony. </w:t>
      </w:r>
      <w:r w:rsidRPr="00DF7DB1">
        <w:rPr>
          <w:rStyle w:val="StyleUnderline"/>
          <w:highlight w:val="green"/>
        </w:rPr>
        <w:t>Whole countries are destroyed in</w:t>
      </w:r>
      <w:r w:rsidRPr="003669D1">
        <w:rPr>
          <w:rStyle w:val="StyleUnderline"/>
        </w:rPr>
        <w:t xml:space="preserve"> its desperate </w:t>
      </w:r>
      <w:r w:rsidRPr="00DF7DB1">
        <w:rPr>
          <w:rStyle w:val="StyleUnderline"/>
          <w:highlight w:val="green"/>
        </w:rPr>
        <w:t>bids for</w:t>
      </w:r>
      <w:r w:rsidRPr="003669D1">
        <w:rPr>
          <w:rStyle w:val="StyleUnderline"/>
        </w:rPr>
        <w:t xml:space="preserve"> more </w:t>
      </w:r>
      <w:r w:rsidRPr="00DF7DB1">
        <w:rPr>
          <w:rStyle w:val="StyleUnderline"/>
          <w:highlight w:val="green"/>
        </w:rPr>
        <w:t>fossil fuels</w:t>
      </w:r>
      <w:r w:rsidRPr="003669D1">
        <w:rPr>
          <w:sz w:val="12"/>
        </w:rPr>
        <w:t xml:space="preserve">. </w:t>
      </w:r>
      <w:r w:rsidRPr="003669D1">
        <w:rPr>
          <w:sz w:val="8"/>
          <w:szCs w:val="8"/>
        </w:rPr>
        <w:t>The world burns from America’s white phosphorus weaponry.</w:t>
      </w:r>
    </w:p>
    <w:p w14:paraId="65740DEA" w14:textId="77777777" w:rsidR="006939B5" w:rsidRPr="003669D1" w:rsidRDefault="006939B5" w:rsidP="006939B5">
      <w:pPr>
        <w:rPr>
          <w:sz w:val="12"/>
        </w:rPr>
      </w:pPr>
      <w:r w:rsidRPr="00DF7DB1">
        <w:rPr>
          <w:rStyle w:val="Emphasis"/>
          <w:highlight w:val="green"/>
        </w:rPr>
        <w:t>The need for</w:t>
      </w:r>
      <w:r w:rsidRPr="003669D1">
        <w:rPr>
          <w:rStyle w:val="Emphasis"/>
        </w:rPr>
        <w:t xml:space="preserve"> a </w:t>
      </w:r>
      <w:r w:rsidRPr="00DF7DB1">
        <w:rPr>
          <w:rStyle w:val="Emphasis"/>
          <w:highlight w:val="green"/>
        </w:rPr>
        <w:t>revolutionary movement</w:t>
      </w:r>
      <w:r w:rsidRPr="003669D1">
        <w:rPr>
          <w:rStyle w:val="Emphasis"/>
        </w:rPr>
        <w:t xml:space="preserve"> capable of replacing capitalism with something better </w:t>
      </w:r>
      <w:r w:rsidRPr="00DF7DB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DF7DB1">
        <w:rPr>
          <w:rStyle w:val="StyleUnderline"/>
          <w:highlight w:val="green"/>
        </w:rPr>
        <w:t>people</w:t>
      </w:r>
      <w:r w:rsidRPr="003669D1">
        <w:rPr>
          <w:rStyle w:val="StyleUnderline"/>
        </w:rPr>
        <w:t xml:space="preserve"> are starting to </w:t>
      </w:r>
      <w:r w:rsidRPr="00DF7DB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DF7DB1">
        <w:rPr>
          <w:rStyle w:val="StyleUnderline"/>
          <w:highlight w:val="green"/>
        </w:rPr>
        <w:t>capitalism and imperialism</w:t>
      </w:r>
      <w:r w:rsidRPr="003669D1">
        <w:rPr>
          <w:rStyle w:val="StyleUnderline"/>
        </w:rPr>
        <w:t xml:space="preserve"> themselves </w:t>
      </w:r>
      <w:r w:rsidRPr="00DF7DB1">
        <w:rPr>
          <w:rStyle w:val="StyleUnderline"/>
          <w:highlight w:val="green"/>
        </w:rPr>
        <w:t>are the problem</w:t>
      </w:r>
      <w:r w:rsidRPr="003669D1">
        <w:rPr>
          <w:sz w:val="12"/>
        </w:rPr>
        <w:t xml:space="preserve">, </w:t>
      </w:r>
      <w:r w:rsidRPr="00DF7DB1">
        <w:rPr>
          <w:rStyle w:val="StyleUnderline"/>
          <w:highlight w:val="green"/>
        </w:rPr>
        <w:t>and</w:t>
      </w:r>
      <w:r w:rsidRPr="003669D1">
        <w:rPr>
          <w:rStyle w:val="StyleUnderline"/>
        </w:rPr>
        <w:t xml:space="preserve"> that </w:t>
      </w:r>
      <w:r w:rsidRPr="00DF7DB1">
        <w:rPr>
          <w:rStyle w:val="StyleUnderline"/>
          <w:highlight w:val="green"/>
        </w:rPr>
        <w:t>we must unite</w:t>
      </w:r>
      <w:r w:rsidRPr="003669D1">
        <w:rPr>
          <w:rStyle w:val="StyleUnderline"/>
        </w:rPr>
        <w:t xml:space="preserve"> and band together to fight </w:t>
      </w:r>
      <w:r w:rsidRPr="00DF7DB1">
        <w:rPr>
          <w:rStyle w:val="StyleUnderline"/>
          <w:highlight w:val="green"/>
        </w:rPr>
        <w:t>for a better world</w:t>
      </w:r>
      <w:r w:rsidRPr="003669D1">
        <w:rPr>
          <w:sz w:val="12"/>
        </w:rPr>
        <w:t>.</w:t>
      </w:r>
    </w:p>
    <w:p w14:paraId="3046BEAC" w14:textId="77777777" w:rsidR="006939B5" w:rsidRPr="00CA6D44" w:rsidRDefault="006939B5" w:rsidP="006939B5">
      <w:pPr>
        <w:rPr>
          <w:sz w:val="12"/>
        </w:rPr>
      </w:pPr>
      <w:r w:rsidRPr="00CA6D44">
        <w:rPr>
          <w:sz w:val="12"/>
        </w:rPr>
        <w:t xml:space="preserve">The question then is: </w:t>
      </w:r>
      <w:r w:rsidRPr="00DF7DB1">
        <w:rPr>
          <w:rStyle w:val="StyleUnderline"/>
          <w:highlight w:val="green"/>
        </w:rPr>
        <w:t>how will we know</w:t>
      </w:r>
      <w:r w:rsidRPr="00CA6D44">
        <w:rPr>
          <w:rStyle w:val="StyleUnderline"/>
        </w:rPr>
        <w:t xml:space="preserve"> what strategies</w:t>
      </w:r>
      <w:r w:rsidRPr="00CA6D44">
        <w:rPr>
          <w:sz w:val="12"/>
        </w:rPr>
        <w:t xml:space="preserve">, </w:t>
      </w:r>
      <w:r w:rsidRPr="00DF7DB1">
        <w:rPr>
          <w:rStyle w:val="StyleUnderline"/>
          <w:highlight w:val="green"/>
        </w:rPr>
        <w:t>what tactics</w:t>
      </w:r>
      <w:r w:rsidRPr="00CA6D44">
        <w:rPr>
          <w:sz w:val="12"/>
        </w:rPr>
        <w:t xml:space="preserve">, </w:t>
      </w:r>
      <w:r w:rsidRPr="00CA6D44">
        <w:rPr>
          <w:rStyle w:val="StyleUnderline"/>
        </w:rPr>
        <w:t xml:space="preserve">and what ideas </w:t>
      </w:r>
      <w:r w:rsidRPr="00DF7DB1">
        <w:rPr>
          <w:rStyle w:val="StyleUnderline"/>
          <w:highlight w:val="green"/>
        </w:rPr>
        <w:t>to unite around?</w:t>
      </w:r>
      <w:r w:rsidRPr="00CA6D44">
        <w:rPr>
          <w:sz w:val="12"/>
        </w:rPr>
        <w:t xml:space="preserve"> If the skeptics and postmodernists are correct that knowledge is always relative and localized, then we cannot </w:t>
      </w:r>
      <w:proofErr w:type="gramStart"/>
      <w:r w:rsidRPr="00CA6D44">
        <w:rPr>
          <w:sz w:val="12"/>
        </w:rPr>
        <w:t>built</w:t>
      </w:r>
      <w:proofErr w:type="gramEnd"/>
      <w:r w:rsidRPr="00CA6D44">
        <w:rPr>
          <w:sz w:val="12"/>
        </w:rPr>
        <w:t xml:space="preserve"> a global and universal strategy to unite around. If they are </w:t>
      </w:r>
      <w:proofErr w:type="gramStart"/>
      <w:r w:rsidRPr="00CA6D44">
        <w:rPr>
          <w:sz w:val="12"/>
        </w:rPr>
        <w:t>correct</w:t>
      </w:r>
      <w:proofErr w:type="gramEnd"/>
      <w:r w:rsidRPr="00CA6D44">
        <w:rPr>
          <w:sz w:val="12"/>
        </w:rPr>
        <w:t xml:space="preserve"> then we are doomed to small acts of localized or individual resistance in the face of apocalypse. To embrace such a vision of the world (with its accompanying epistemological skepticism) is to embrace defeat.</w:t>
      </w:r>
    </w:p>
    <w:p w14:paraId="250D9F35" w14:textId="77777777" w:rsidR="006939B5" w:rsidRPr="00CA6D44" w:rsidRDefault="006939B5" w:rsidP="006939B5">
      <w:pPr>
        <w:rPr>
          <w:sz w:val="12"/>
        </w:rPr>
      </w:pPr>
      <w:r w:rsidRPr="00CA6D44">
        <w:rPr>
          <w:rStyle w:val="StyleUnderline"/>
        </w:rPr>
        <w:t xml:space="preserve">The </w:t>
      </w:r>
      <w:r w:rsidRPr="00DF7DB1">
        <w:rPr>
          <w:rStyle w:val="StyleUnderline"/>
          <w:highlight w:val="green"/>
        </w:rPr>
        <w:t>masses do not want</w:t>
      </w:r>
      <w:r w:rsidRPr="00CA6D44">
        <w:rPr>
          <w:rStyle w:val="StyleUnderline"/>
        </w:rPr>
        <w:t xml:space="preserve"> to embrace </w:t>
      </w:r>
      <w:r w:rsidRPr="00DF7DB1">
        <w:rPr>
          <w:rStyle w:val="StyleUnderline"/>
          <w:highlight w:val="green"/>
        </w:rPr>
        <w:t>defeat</w:t>
      </w:r>
      <w:r w:rsidRPr="00CA6D44">
        <w:rPr>
          <w:sz w:val="12"/>
        </w:rPr>
        <w:t xml:space="preserve">, </w:t>
      </w:r>
      <w:r w:rsidRPr="00DF7DB1">
        <w:rPr>
          <w:rStyle w:val="Emphasis"/>
          <w:highlight w:val="green"/>
        </w:rPr>
        <w:t>they want</w:t>
      </w:r>
      <w:r w:rsidRPr="00CA6D44">
        <w:rPr>
          <w:rStyle w:val="Emphasis"/>
        </w:rPr>
        <w:t xml:space="preserve"> to know how </w:t>
      </w:r>
      <w:r w:rsidRPr="00DF7DB1">
        <w:rPr>
          <w:rStyle w:val="Emphasis"/>
          <w:highlight w:val="green"/>
        </w:rPr>
        <w:t>to fight back</w:t>
      </w:r>
      <w:r w:rsidRPr="00CA6D44">
        <w:rPr>
          <w:sz w:val="12"/>
        </w:rPr>
        <w:t>. Marxism can provide the tools necessary to engage in that fight.</w:t>
      </w:r>
    </w:p>
    <w:p w14:paraId="16A17C1D" w14:textId="77777777" w:rsidR="006939B5" w:rsidRPr="00CA6D44" w:rsidRDefault="006939B5" w:rsidP="006939B5">
      <w:pPr>
        <w:rPr>
          <w:sz w:val="8"/>
          <w:szCs w:val="8"/>
        </w:rPr>
      </w:pPr>
      <w:r w:rsidRPr="00CA6D44">
        <w:rPr>
          <w:sz w:val="8"/>
          <w:szCs w:val="8"/>
        </w:rPr>
        <w:t xml:space="preserve">Marxism, with </w:t>
      </w:r>
      <w:proofErr w:type="gramStart"/>
      <w:r w:rsidRPr="00CA6D44">
        <w:rPr>
          <w:sz w:val="8"/>
          <w:szCs w:val="8"/>
        </w:rPr>
        <w:t xml:space="preserve">its </w:t>
      </w:r>
      <w:proofErr w:type="spellStart"/>
      <w:r w:rsidRPr="00CA6D44">
        <w:rPr>
          <w:sz w:val="8"/>
          <w:szCs w:val="8"/>
        </w:rPr>
        <w:t>self</w:t>
      </w:r>
      <w:proofErr w:type="gramEnd"/>
      <w:r w:rsidRPr="00CA6D44">
        <w:rPr>
          <w:sz w:val="8"/>
          <w:szCs w:val="8"/>
        </w:rPr>
        <w:t xml:space="preserve"> criticism</w:t>
      </w:r>
      <w:proofErr w:type="spellEnd"/>
      <w:r w:rsidRPr="00CA6D44">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4C231F6E" w14:textId="77777777" w:rsidR="006939B5" w:rsidRPr="00CA6D44" w:rsidRDefault="006939B5" w:rsidP="006939B5">
      <w:pPr>
        <w:rPr>
          <w:sz w:val="12"/>
        </w:rPr>
      </w:pPr>
      <w:r w:rsidRPr="00CA6D44">
        <w:rPr>
          <w:sz w:val="12"/>
        </w:rPr>
        <w:t xml:space="preserve">There will be no victory for the workers of the world without the ability to wield a revolutionary science. </w:t>
      </w:r>
      <w:r w:rsidRPr="00DF7DB1">
        <w:rPr>
          <w:rStyle w:val="StyleUnderline"/>
          <w:highlight w:val="green"/>
        </w:rPr>
        <w:t>What is at stake in questions of Marxist epistemology is the</w:t>
      </w:r>
      <w:r w:rsidRPr="00CA6D44">
        <w:rPr>
          <w:rStyle w:val="StyleUnderline"/>
        </w:rPr>
        <w:t xml:space="preserve"> very </w:t>
      </w:r>
      <w:r w:rsidRPr="00DF7DB1">
        <w:rPr>
          <w:rStyle w:val="StyleUnderline"/>
          <w:highlight w:val="green"/>
        </w:rPr>
        <w:t>possibility of</w:t>
      </w:r>
      <w:r w:rsidRPr="00CA6D44">
        <w:rPr>
          <w:rStyle w:val="StyleUnderline"/>
        </w:rPr>
        <w:t xml:space="preserve"> creating a philosophical and scientific basis for </w:t>
      </w:r>
      <w:r w:rsidRPr="00DF7DB1">
        <w:rPr>
          <w:rStyle w:val="StyleUnderline"/>
          <w:highlight w:val="green"/>
        </w:rPr>
        <w:t>revolution</w:t>
      </w:r>
      <w:r w:rsidRPr="00CA6D44">
        <w:rPr>
          <w:sz w:val="12"/>
        </w:rPr>
        <w:t xml:space="preserve">. </w:t>
      </w:r>
      <w:r w:rsidRPr="00DF7DB1">
        <w:rPr>
          <w:rStyle w:val="Emphasis"/>
          <w:highlight w:val="green"/>
        </w:rPr>
        <w:t>We must defend this possibility</w:t>
      </w:r>
      <w:r w:rsidRPr="00CA6D44">
        <w:rPr>
          <w:sz w:val="12"/>
        </w:rPr>
        <w:t xml:space="preserve">. We must defend the scientific status of </w:t>
      </w:r>
      <w:proofErr w:type="gramStart"/>
      <w:r w:rsidRPr="00CA6D44">
        <w:rPr>
          <w:sz w:val="12"/>
        </w:rPr>
        <w:t>Marxism, and</w:t>
      </w:r>
      <w:proofErr w:type="gramEnd"/>
      <w:r w:rsidRPr="00CA6D44">
        <w:rPr>
          <w:sz w:val="12"/>
        </w:rPr>
        <w:t xml:space="preserve"> must insist on the possibility of victory.</w:t>
      </w:r>
    </w:p>
    <w:p w14:paraId="7A798FF5" w14:textId="77777777" w:rsidR="006939B5" w:rsidRPr="003F1A3A" w:rsidRDefault="006939B5" w:rsidP="006939B5"/>
    <w:p w14:paraId="24949168" w14:textId="77777777" w:rsidR="006939B5" w:rsidRDefault="006939B5" w:rsidP="006939B5">
      <w:pPr>
        <w:pStyle w:val="Heading4"/>
      </w:pPr>
      <w:r>
        <w:t xml:space="preserve">The </w:t>
      </w:r>
      <w:proofErr w:type="spellStart"/>
      <w:r>
        <w:t>aff’s</w:t>
      </w:r>
      <w:proofErr w:type="spellEnd"/>
      <w:r>
        <w:t xml:space="preserve"> positioning of competition as intrinsic good acts to </w:t>
      </w:r>
      <w:r w:rsidRPr="004E78CA">
        <w:rPr>
          <w:u w:val="single"/>
        </w:rPr>
        <w:t>maintain the stability of capital accumulation</w:t>
      </w:r>
      <w:r>
        <w:t>.</w:t>
      </w:r>
    </w:p>
    <w:p w14:paraId="729B0FBB" w14:textId="77777777" w:rsidR="006939B5" w:rsidRPr="0096655D" w:rsidRDefault="006939B5" w:rsidP="006939B5">
      <w:pPr>
        <w:pStyle w:val="ListParagraph"/>
        <w:numPr>
          <w:ilvl w:val="0"/>
          <w:numId w:val="13"/>
        </w:numPr>
      </w:pPr>
      <w:r>
        <w:t>AT: Capitalism is when monopoly</w:t>
      </w:r>
    </w:p>
    <w:p w14:paraId="41B767AE" w14:textId="77777777" w:rsidR="006939B5" w:rsidRDefault="006939B5" w:rsidP="006939B5">
      <w:r w:rsidRPr="0096655D">
        <w:rPr>
          <w:rStyle w:val="Style13ptBold"/>
        </w:rPr>
        <w:t>Christophers 16</w:t>
      </w:r>
      <w:r>
        <w:t xml:space="preserve"> [</w:t>
      </w:r>
      <w:r w:rsidRPr="0096655D">
        <w:t>Brett Christophers</w:t>
      </w:r>
      <w:r>
        <w:t>,</w:t>
      </w:r>
      <w:r w:rsidRPr="0096655D">
        <w:t xml:space="preserve"> Professor in the Department of Social and Economic Geography at Uppsala University</w:t>
      </w:r>
      <w:r>
        <w:t>,</w:t>
      </w:r>
      <w:r w:rsidRPr="0096655D">
        <w:t xml:space="preserve"> </w:t>
      </w:r>
      <w:r>
        <w:t xml:space="preserve">“The Great Leveler: Capitalism and Competition in the Court of Law,” 2016, Harvard University Press, pp. </w:t>
      </w:r>
      <w:r w:rsidRPr="001F2967">
        <w:t>8-15</w:t>
      </w:r>
      <w:r>
        <w:t>, EA]</w:t>
      </w:r>
    </w:p>
    <w:p w14:paraId="341143AC" w14:textId="77777777" w:rsidR="006939B5" w:rsidRPr="009F6522" w:rsidRDefault="006939B5" w:rsidP="006939B5">
      <w:pPr>
        <w:rPr>
          <w:sz w:val="16"/>
        </w:rPr>
      </w:pPr>
      <w:r w:rsidRPr="009F6522">
        <w:rPr>
          <w:rStyle w:val="StyleUnderline"/>
        </w:rPr>
        <w:t>The</w:t>
      </w:r>
      <w:r w:rsidRPr="009F6522">
        <w:rPr>
          <w:sz w:val="16"/>
        </w:rPr>
        <w:t xml:space="preserve"> </w:t>
      </w:r>
      <w:proofErr w:type="gramStart"/>
      <w:r w:rsidRPr="009F6522">
        <w:rPr>
          <w:sz w:val="16"/>
        </w:rPr>
        <w:t xml:space="preserve">aforementioned </w:t>
      </w:r>
      <w:r w:rsidRPr="009F6522">
        <w:rPr>
          <w:rStyle w:val="StyleUnderline"/>
        </w:rPr>
        <w:t>argument</w:t>
      </w:r>
      <w:proofErr w:type="gramEnd"/>
      <w:r w:rsidRPr="009F6522">
        <w:rPr>
          <w:rStyle w:val="StyleUnderline"/>
        </w:rPr>
        <w:t xml:space="preserve"> that capitalism</w:t>
      </w:r>
      <w:r w:rsidRPr="009F6522">
        <w:rPr>
          <w:sz w:val="16"/>
        </w:rPr>
        <w:t xml:space="preserve"> has </w:t>
      </w:r>
      <w:r w:rsidRPr="009F6522">
        <w:rPr>
          <w:rStyle w:val="StyleUnderline"/>
        </w:rPr>
        <w:t>historically migrated from</w:t>
      </w:r>
      <w:r w:rsidRPr="009F6522">
        <w:rPr>
          <w:sz w:val="16"/>
        </w:rPr>
        <w:t xml:space="preserve"> a state of </w:t>
      </w:r>
      <w:r w:rsidRPr="009F6522">
        <w:rPr>
          <w:rStyle w:val="StyleUnderline"/>
        </w:rPr>
        <w:t>competitiveness to</w:t>
      </w:r>
      <w:r w:rsidRPr="009F6522">
        <w:rPr>
          <w:sz w:val="16"/>
        </w:rPr>
        <w:t xml:space="preserve"> a state of </w:t>
      </w:r>
      <w:r w:rsidRPr="009F6522">
        <w:rPr>
          <w:rStyle w:val="StyleUnderline"/>
        </w:rPr>
        <w:t>monopoly</w:t>
      </w:r>
      <w:r w:rsidRPr="009F6522">
        <w:rPr>
          <w:sz w:val="16"/>
        </w:rPr>
        <w:t xml:space="preserve"> or oligopoly </w:t>
      </w:r>
      <w:r w:rsidRPr="009F6522">
        <w:rPr>
          <w:rStyle w:val="StyleUnderline"/>
        </w:rPr>
        <w:t>is</w:t>
      </w:r>
      <w:r w:rsidRPr="009F6522">
        <w:rPr>
          <w:rStyle w:val="Emphasis"/>
        </w:rPr>
        <w:t xml:space="preserve"> deficient</w:t>
      </w:r>
      <w:r w:rsidRPr="009F6522">
        <w:rPr>
          <w:sz w:val="16"/>
        </w:rPr>
        <w:t xml:space="preserve"> in four primary respects, both empirical and conceptual in nature.</w:t>
      </w:r>
    </w:p>
    <w:p w14:paraId="155DDF93" w14:textId="77777777" w:rsidR="006939B5" w:rsidRPr="009F6522" w:rsidRDefault="006939B5" w:rsidP="006939B5">
      <w:pPr>
        <w:rPr>
          <w:rStyle w:val="StyleUnderline"/>
        </w:rPr>
      </w:pPr>
      <w:r w:rsidRPr="009F6522">
        <w:rPr>
          <w:sz w:val="16"/>
        </w:rPr>
        <w:t xml:space="preserve">First, </w:t>
      </w:r>
      <w:r w:rsidRPr="009F6522">
        <w:rPr>
          <w:rStyle w:val="StyleUnderline"/>
        </w:rPr>
        <w:t xml:space="preserve">there </w:t>
      </w:r>
      <w:r w:rsidRPr="00144B58">
        <w:rPr>
          <w:rStyle w:val="StyleUnderline"/>
        </w:rPr>
        <w:t>is</w:t>
      </w:r>
      <w:r w:rsidRPr="009F6522">
        <w:rPr>
          <w:rStyle w:val="StyleUnderline"/>
        </w:rPr>
        <w:t xml:space="preserve"> something </w:t>
      </w:r>
      <w:r w:rsidRPr="009F6522">
        <w:rPr>
          <w:rStyle w:val="Emphasis"/>
        </w:rPr>
        <w:t>deeply</w:t>
      </w:r>
      <w:r w:rsidRPr="009F6522">
        <w:rPr>
          <w:rStyle w:val="StyleUnderline"/>
        </w:rPr>
        <w:t xml:space="preserve"> </w:t>
      </w:r>
      <w:r w:rsidRPr="009F6522">
        <w:rPr>
          <w:rStyle w:val="Emphasis"/>
        </w:rPr>
        <w:t>misleading</w:t>
      </w:r>
      <w:r w:rsidRPr="009F6522">
        <w:rPr>
          <w:rStyle w:val="StyleUnderline"/>
        </w:rPr>
        <w:t xml:space="preserve"> about the </w:t>
      </w:r>
      <w:r w:rsidRPr="009F6522">
        <w:rPr>
          <w:rStyle w:val="Emphasis"/>
        </w:rPr>
        <w:t>either/or nature</w:t>
      </w:r>
      <w:r w:rsidRPr="009F6522">
        <w:rPr>
          <w:rStyle w:val="StyleUnderline"/>
        </w:rPr>
        <w:t xml:space="preserve"> of this historical narrative.</w:t>
      </w:r>
      <w:r w:rsidRPr="009F6522">
        <w:rPr>
          <w:sz w:val="16"/>
        </w:rPr>
        <w:t xml:space="preserve"> One of the most important—although rarely acknowledged—of Marx’s insights was that </w:t>
      </w:r>
      <w:r w:rsidRPr="002141D5">
        <w:rPr>
          <w:rStyle w:val="StyleUnderline"/>
          <w:highlight w:val="green"/>
        </w:rPr>
        <w:t>capitalism</w:t>
      </w:r>
      <w:r w:rsidRPr="009F6522">
        <w:rPr>
          <w:rStyle w:val="Emphasis"/>
        </w:rPr>
        <w:t xml:space="preserve"> always</w:t>
      </w:r>
      <w:r w:rsidRPr="009F6522">
        <w:rPr>
          <w:sz w:val="16"/>
        </w:rPr>
        <w:t xml:space="preserve">, everywhere, </w:t>
      </w:r>
      <w:r w:rsidRPr="002141D5">
        <w:rPr>
          <w:rStyle w:val="Emphasis"/>
          <w:highlight w:val="green"/>
        </w:rPr>
        <w:t>requires</w:t>
      </w:r>
      <w:r w:rsidRPr="009F6522">
        <w:rPr>
          <w:rStyle w:val="Emphasis"/>
        </w:rPr>
        <w:t xml:space="preserve"> both</w:t>
      </w:r>
      <w:r w:rsidRPr="009F6522">
        <w:rPr>
          <w:sz w:val="16"/>
        </w:rPr>
        <w:t xml:space="preserve">. It needs </w:t>
      </w:r>
      <w:r w:rsidRPr="002141D5">
        <w:rPr>
          <w:rStyle w:val="Emphasis"/>
          <w:highlight w:val="green"/>
        </w:rPr>
        <w:t>competition</w:t>
      </w:r>
      <w:r w:rsidRPr="009F6522">
        <w:rPr>
          <w:sz w:val="16"/>
        </w:rPr>
        <w:t xml:space="preserve">, assuredly, not least </w:t>
      </w:r>
      <w:r w:rsidRPr="002141D5">
        <w:rPr>
          <w:rStyle w:val="StyleUnderline"/>
          <w:highlight w:val="green"/>
        </w:rPr>
        <w:t>to drive</w:t>
      </w:r>
      <w:r w:rsidRPr="009F6522">
        <w:rPr>
          <w:sz w:val="16"/>
        </w:rPr>
        <w:t xml:space="preserve"> technological innovation and the </w:t>
      </w:r>
      <w:r w:rsidRPr="009F6522">
        <w:rPr>
          <w:rStyle w:val="StyleUnderline"/>
        </w:rPr>
        <w:t>reinvestment of profits, and</w:t>
      </w:r>
      <w:r w:rsidRPr="009F6522">
        <w:rPr>
          <w:sz w:val="16"/>
        </w:rPr>
        <w:t xml:space="preserve"> thus </w:t>
      </w:r>
      <w:r w:rsidRPr="002141D5">
        <w:rPr>
          <w:rStyle w:val="StyleUnderline"/>
          <w:highlight w:val="green"/>
        </w:rPr>
        <w:t>growth</w:t>
      </w:r>
      <w:r w:rsidRPr="009F6522">
        <w:rPr>
          <w:sz w:val="16"/>
        </w:rPr>
        <w:t xml:space="preserve">. But it also needs </w:t>
      </w:r>
      <w:r w:rsidRPr="002141D5">
        <w:rPr>
          <w:rStyle w:val="Emphasis"/>
          <w:highlight w:val="green"/>
        </w:rPr>
        <w:t>monopoly</w:t>
      </w:r>
      <w:r w:rsidRPr="009F6522">
        <w:rPr>
          <w:sz w:val="16"/>
        </w:rPr>
        <w:t xml:space="preserve">—not merely to enhance visibility within and control over otherwise potentially chaotic business environments, but also </w:t>
      </w:r>
      <w:r w:rsidRPr="002141D5">
        <w:rPr>
          <w:rStyle w:val="StyleUnderline"/>
          <w:highlight w:val="green"/>
        </w:rPr>
        <w:t>to</w:t>
      </w:r>
      <w:r w:rsidRPr="002141D5">
        <w:rPr>
          <w:rStyle w:val="Emphasis"/>
          <w:highlight w:val="green"/>
        </w:rPr>
        <w:t xml:space="preserve"> underwrite</w:t>
      </w:r>
      <w:r w:rsidRPr="009F6522">
        <w:rPr>
          <w:rStyle w:val="Emphasis"/>
        </w:rPr>
        <w:t xml:space="preserve"> capitalist, market-based </w:t>
      </w:r>
      <w:r w:rsidRPr="002141D5">
        <w:rPr>
          <w:rStyle w:val="Emphasis"/>
          <w:highlight w:val="green"/>
        </w:rPr>
        <w:t>trade</w:t>
      </w:r>
      <w:r w:rsidRPr="009F6522">
        <w:rPr>
          <w:sz w:val="16"/>
        </w:rPr>
        <w:t xml:space="preserve"> per se. Not for nothing does David Harvey argue, after Marx, that </w:t>
      </w:r>
      <w:r w:rsidRPr="002141D5">
        <w:rPr>
          <w:rStyle w:val="StyleUnderline"/>
          <w:highlight w:val="green"/>
        </w:rPr>
        <w:t xml:space="preserve">the </w:t>
      </w:r>
      <w:r w:rsidRPr="002141D5">
        <w:rPr>
          <w:rStyle w:val="Emphasis"/>
          <w:highlight w:val="green"/>
        </w:rPr>
        <w:t>“monopoly</w:t>
      </w:r>
      <w:r w:rsidRPr="009F6522">
        <w:rPr>
          <w:rStyle w:val="Emphasis"/>
        </w:rPr>
        <w:t xml:space="preserve"> power </w:t>
      </w:r>
      <w:r w:rsidRPr="002141D5">
        <w:rPr>
          <w:rStyle w:val="Emphasis"/>
          <w:highlight w:val="green"/>
        </w:rPr>
        <w:t xml:space="preserve">of private property” </w:t>
      </w:r>
      <w:r w:rsidRPr="002141D5">
        <w:rPr>
          <w:rStyle w:val="StyleUnderline"/>
          <w:highlight w:val="green"/>
        </w:rPr>
        <w:t>is</w:t>
      </w:r>
      <w:r w:rsidRPr="009F6522">
        <w:rPr>
          <w:sz w:val="16"/>
        </w:rPr>
        <w:t xml:space="preserve"> </w:t>
      </w:r>
      <w:r w:rsidRPr="009F6522">
        <w:rPr>
          <w:rStyle w:val="StyleUnderline"/>
        </w:rPr>
        <w:t xml:space="preserve">“both </w:t>
      </w:r>
      <w:r w:rsidRPr="002141D5">
        <w:rPr>
          <w:rStyle w:val="StyleUnderline"/>
          <w:highlight w:val="green"/>
        </w:rPr>
        <w:t xml:space="preserve">the </w:t>
      </w:r>
      <w:r w:rsidRPr="002141D5">
        <w:rPr>
          <w:rStyle w:val="Emphasis"/>
          <w:highlight w:val="green"/>
        </w:rPr>
        <w:t>beginning</w:t>
      </w:r>
      <w:r w:rsidRPr="009F6522">
        <w:rPr>
          <w:sz w:val="16"/>
        </w:rPr>
        <w:t xml:space="preserve"> point </w:t>
      </w:r>
      <w:r w:rsidRPr="002141D5">
        <w:rPr>
          <w:rStyle w:val="Emphasis"/>
          <w:highlight w:val="green"/>
        </w:rPr>
        <w:t>and</w:t>
      </w:r>
      <w:r w:rsidRPr="009F6522">
        <w:rPr>
          <w:sz w:val="16"/>
        </w:rPr>
        <w:t xml:space="preserve"> the </w:t>
      </w:r>
      <w:r w:rsidRPr="002141D5">
        <w:rPr>
          <w:rStyle w:val="Emphasis"/>
          <w:highlight w:val="green"/>
        </w:rPr>
        <w:t>end</w:t>
      </w:r>
      <w:r w:rsidRPr="009F6522">
        <w:rPr>
          <w:sz w:val="16"/>
        </w:rPr>
        <w:t xml:space="preserve"> point </w:t>
      </w:r>
      <w:r w:rsidRPr="002141D5">
        <w:rPr>
          <w:rStyle w:val="Emphasis"/>
          <w:highlight w:val="green"/>
        </w:rPr>
        <w:t>of</w:t>
      </w:r>
      <w:r w:rsidRPr="009F6522">
        <w:rPr>
          <w:rStyle w:val="Emphasis"/>
        </w:rPr>
        <w:t xml:space="preserve"> all </w:t>
      </w:r>
      <w:r w:rsidRPr="002141D5">
        <w:rPr>
          <w:rStyle w:val="Emphasis"/>
          <w:highlight w:val="green"/>
        </w:rPr>
        <w:t>capitalist activity</w:t>
      </w:r>
      <w:r w:rsidRPr="009F6522">
        <w:rPr>
          <w:sz w:val="16"/>
        </w:rPr>
        <w:t xml:space="preserve">.”20 For </w:t>
      </w:r>
      <w:r w:rsidRPr="009F6522">
        <w:rPr>
          <w:rStyle w:val="StyleUnderline"/>
        </w:rPr>
        <w:t>the legal institution of</w:t>
      </w:r>
      <w:r w:rsidRPr="009F6522">
        <w:rPr>
          <w:rStyle w:val="Emphasis"/>
        </w:rPr>
        <w:t xml:space="preserve"> private property does confer monopoly</w:t>
      </w:r>
      <w:r w:rsidRPr="009F6522">
        <w:rPr>
          <w:rStyle w:val="StyleUnderline"/>
        </w:rPr>
        <w:t>: the exclusive power to dispose of said property as the owner alone sees fit.</w:t>
      </w:r>
    </w:p>
    <w:p w14:paraId="4D56C5D2" w14:textId="77777777" w:rsidR="006939B5" w:rsidRPr="009F6522" w:rsidRDefault="006939B5" w:rsidP="006939B5">
      <w:pPr>
        <w:rPr>
          <w:sz w:val="16"/>
        </w:rPr>
      </w:pPr>
      <w:r w:rsidRPr="009F6522">
        <w:rPr>
          <w:sz w:val="16"/>
        </w:rPr>
        <w:t xml:space="preserve">Capital’s seemingly paradoxical need for both competition and monopoly </w:t>
      </w:r>
      <w:proofErr w:type="gramStart"/>
      <w:r w:rsidRPr="009F6522">
        <w:rPr>
          <w:sz w:val="16"/>
        </w:rPr>
        <w:t>is</w:t>
      </w:r>
      <w:proofErr w:type="gramEnd"/>
      <w:r w:rsidRPr="009F6522">
        <w:rPr>
          <w:sz w:val="16"/>
        </w:rPr>
        <w:t xml:space="preserve"> explored in Chapter 1, which extracts from Marx a conceptualization of capitalism that critically informs the remainder of the book: that of capitalism always, necessarily, teetering on a knife edge, balanced precariously between the contradictory forces of competition and monopoly, and perennially in danger of lapsing too far to one side or the other. “</w:t>
      </w:r>
      <w:r w:rsidRPr="009F6522">
        <w:rPr>
          <w:rStyle w:val="StyleUnderline"/>
        </w:rPr>
        <w:t>The problem</w:t>
      </w:r>
      <w:r w:rsidRPr="009F6522">
        <w:rPr>
          <w:sz w:val="16"/>
        </w:rPr>
        <w:t>,” Harvey shrewdly observes, “</w:t>
      </w:r>
      <w:r w:rsidRPr="009F6522">
        <w:rPr>
          <w:rStyle w:val="StyleUnderline"/>
        </w:rPr>
        <w:t xml:space="preserve">is to keep economic relations </w:t>
      </w:r>
      <w:r w:rsidRPr="009F6522">
        <w:rPr>
          <w:rStyle w:val="Emphasis"/>
        </w:rPr>
        <w:t>competitive</w:t>
      </w:r>
      <w:r w:rsidRPr="009F6522">
        <w:rPr>
          <w:rStyle w:val="StyleUnderline"/>
        </w:rPr>
        <w:t xml:space="preserve"> </w:t>
      </w:r>
      <w:r w:rsidRPr="009F6522">
        <w:rPr>
          <w:rStyle w:val="Emphasis"/>
        </w:rPr>
        <w:t>enough</w:t>
      </w:r>
      <w:r w:rsidRPr="009F6522">
        <w:rPr>
          <w:rStyle w:val="StyleUnderline"/>
        </w:rPr>
        <w:t xml:space="preserve"> while </w:t>
      </w:r>
      <w:r w:rsidRPr="009F6522">
        <w:rPr>
          <w:rStyle w:val="Emphasis"/>
        </w:rPr>
        <w:t>sustaining</w:t>
      </w:r>
      <w:r w:rsidRPr="009F6522">
        <w:rPr>
          <w:sz w:val="16"/>
        </w:rPr>
        <w:t xml:space="preserve"> the individual and </w:t>
      </w:r>
      <w:r w:rsidRPr="009F6522">
        <w:rPr>
          <w:rStyle w:val="Emphasis"/>
        </w:rPr>
        <w:t>class monopoly privileges of private property</w:t>
      </w:r>
      <w:r w:rsidRPr="009F6522">
        <w:rPr>
          <w:rStyle w:val="StyleUnderline"/>
        </w:rPr>
        <w:t xml:space="preserve"> that are the foundation of capitalism</w:t>
      </w:r>
      <w:r w:rsidRPr="009F6522">
        <w:rPr>
          <w:sz w:val="16"/>
        </w:rPr>
        <w:t xml:space="preserve"> as a political-economic system.”21</w:t>
      </w:r>
    </w:p>
    <w:p w14:paraId="14EFE4B4" w14:textId="77777777" w:rsidR="006939B5" w:rsidRPr="009F6522" w:rsidRDefault="006939B5" w:rsidP="006939B5">
      <w:pPr>
        <w:rPr>
          <w:rStyle w:val="Emphasis"/>
        </w:rPr>
      </w:pPr>
      <w:r w:rsidRPr="009F6522">
        <w:rPr>
          <w:sz w:val="16"/>
        </w:rPr>
        <w:t xml:space="preserve">And it is here that our economic laws crucially enter the picture. In metaphorical terms, </w:t>
      </w:r>
      <w:r w:rsidRPr="00144B58">
        <w:rPr>
          <w:rStyle w:val="StyleUnderline"/>
        </w:rPr>
        <w:t>the</w:t>
      </w:r>
      <w:r w:rsidRPr="009F6522">
        <w:rPr>
          <w:rStyle w:val="StyleUnderline"/>
        </w:rPr>
        <w:t xml:space="preserve"> law acts as a</w:t>
      </w:r>
      <w:r w:rsidRPr="009F6522">
        <w:rPr>
          <w:sz w:val="16"/>
        </w:rPr>
        <w:t xml:space="preserve"> powerful </w:t>
      </w:r>
      <w:r w:rsidRPr="009F6522">
        <w:rPr>
          <w:rStyle w:val="Emphasis"/>
        </w:rPr>
        <w:t>leveler</w:t>
      </w:r>
      <w:r w:rsidRPr="009F6522">
        <w:rPr>
          <w:sz w:val="16"/>
        </w:rPr>
        <w:t>: a pincer of sorts on the critical, combustible nexus of monopoly and competition, applicable from one side of the knife edge, the other, or both. Antitrust (</w:t>
      </w:r>
      <w:r w:rsidRPr="002141D5">
        <w:rPr>
          <w:rStyle w:val="Emphasis"/>
          <w:highlight w:val="green"/>
        </w:rPr>
        <w:t>competition</w:t>
      </w:r>
      <w:r w:rsidRPr="009F6522">
        <w:rPr>
          <w:sz w:val="16"/>
        </w:rPr>
        <w:t xml:space="preserve">) </w:t>
      </w:r>
      <w:r w:rsidRPr="002141D5">
        <w:rPr>
          <w:rStyle w:val="Emphasis"/>
          <w:highlight w:val="green"/>
        </w:rPr>
        <w:t>law</w:t>
      </w:r>
      <w:r w:rsidRPr="009F6522">
        <w:rPr>
          <w:sz w:val="16"/>
        </w:rPr>
        <w:t xml:space="preserve">, meaningfully enforced, </w:t>
      </w:r>
      <w:r w:rsidRPr="002141D5">
        <w:rPr>
          <w:rStyle w:val="StyleUnderline"/>
          <w:highlight w:val="green"/>
        </w:rPr>
        <w:t xml:space="preserve">serves to </w:t>
      </w:r>
      <w:r w:rsidRPr="002141D5">
        <w:rPr>
          <w:rStyle w:val="Emphasis"/>
          <w:highlight w:val="green"/>
        </w:rPr>
        <w:t>constrain monopoly power</w:t>
      </w:r>
      <w:r w:rsidRPr="009F6522">
        <w:rPr>
          <w:rStyle w:val="StyleUnderline"/>
        </w:rPr>
        <w:t xml:space="preserve"> where it coheres too readily</w:t>
      </w:r>
      <w:r w:rsidRPr="009F6522">
        <w:rPr>
          <w:sz w:val="16"/>
        </w:rPr>
        <w:t xml:space="preserve">, thus </w:t>
      </w:r>
      <w:r w:rsidRPr="002141D5">
        <w:rPr>
          <w:rStyle w:val="Emphasis"/>
          <w:highlight w:val="green"/>
        </w:rPr>
        <w:t>boosting competition</w:t>
      </w:r>
      <w:r w:rsidRPr="009F6522">
        <w:rPr>
          <w:rStyle w:val="StyleUnderline"/>
        </w:rPr>
        <w:t>; IP law acts from the other side, allowing</w:t>
      </w:r>
      <w:r w:rsidRPr="009F6522">
        <w:rPr>
          <w:sz w:val="16"/>
        </w:rPr>
        <w:t xml:space="preserve"> a degree of </w:t>
      </w:r>
      <w:r w:rsidRPr="009F6522">
        <w:rPr>
          <w:rStyle w:val="StyleUnderline"/>
        </w:rPr>
        <w:t>monopoly power</w:t>
      </w:r>
      <w:r w:rsidRPr="009F6522">
        <w:rPr>
          <w:sz w:val="16"/>
        </w:rPr>
        <w:t xml:space="preserve"> where none “naturally” coheres, and </w:t>
      </w:r>
      <w:r w:rsidRPr="009F6522">
        <w:rPr>
          <w:rStyle w:val="StyleUnderline"/>
        </w:rPr>
        <w:t>limiting competition</w:t>
      </w:r>
      <w:r w:rsidRPr="009F6522">
        <w:rPr>
          <w:sz w:val="16"/>
        </w:rPr>
        <w:t xml:space="preserve"> in the process. This conceptualization of economic law is sketched out in Chapter 3. Together, such </w:t>
      </w:r>
      <w:r w:rsidRPr="00144B58">
        <w:rPr>
          <w:rStyle w:val="StyleUnderline"/>
        </w:rPr>
        <w:t>laws</w:t>
      </w:r>
      <w:r w:rsidRPr="009F6522">
        <w:rPr>
          <w:rStyle w:val="StyleUnderline"/>
        </w:rPr>
        <w:t xml:space="preserve"> help</w:t>
      </w:r>
      <w:r w:rsidRPr="009F6522">
        <w:rPr>
          <w:sz w:val="16"/>
        </w:rPr>
        <w:t xml:space="preserve"> to </w:t>
      </w:r>
      <w:r w:rsidRPr="00144B58">
        <w:rPr>
          <w:rStyle w:val="Emphasis"/>
        </w:rPr>
        <w:t>ensure</w:t>
      </w:r>
      <w:r w:rsidRPr="009F6522">
        <w:rPr>
          <w:sz w:val="16"/>
        </w:rPr>
        <w:t xml:space="preserve"> that over the long term, </w:t>
      </w:r>
      <w:r w:rsidRPr="009F6522">
        <w:rPr>
          <w:rStyle w:val="Emphasis"/>
        </w:rPr>
        <w:t>market-based capitalism is not too competitive</w:t>
      </w:r>
      <w:r w:rsidRPr="009F6522">
        <w:rPr>
          <w:sz w:val="16"/>
        </w:rPr>
        <w:t xml:space="preserve"> (driving down prices and profits) </w:t>
      </w:r>
      <w:r w:rsidRPr="009F6522">
        <w:rPr>
          <w:rStyle w:val="StyleUnderline"/>
        </w:rPr>
        <w:t>but</w:t>
      </w:r>
      <w:r w:rsidRPr="009F6522">
        <w:rPr>
          <w:sz w:val="16"/>
        </w:rPr>
        <w:t xml:space="preserve">, in Harvey’s terms, </w:t>
      </w:r>
      <w:r w:rsidRPr="009F6522">
        <w:rPr>
          <w:rStyle w:val="Emphasis"/>
        </w:rPr>
        <w:t>remains competitive enough</w:t>
      </w:r>
      <w:r w:rsidRPr="009F6522">
        <w:rPr>
          <w:sz w:val="16"/>
        </w:rPr>
        <w:t xml:space="preserve"> (</w:t>
      </w:r>
      <w:r w:rsidRPr="009F6522">
        <w:rPr>
          <w:rStyle w:val="Emphasis"/>
        </w:rPr>
        <w:t>avoiding stagnation and rent-seeking</w:t>
      </w:r>
      <w:r w:rsidRPr="009F6522">
        <w:rPr>
          <w:sz w:val="16"/>
        </w:rPr>
        <w:t xml:space="preserve">). In the process, </w:t>
      </w:r>
      <w:r w:rsidRPr="009F6522">
        <w:rPr>
          <w:rStyle w:val="StyleUnderline"/>
        </w:rPr>
        <w:t xml:space="preserve">the </w:t>
      </w:r>
      <w:r w:rsidRPr="002141D5">
        <w:rPr>
          <w:rStyle w:val="StyleUnderline"/>
          <w:highlight w:val="green"/>
        </w:rPr>
        <w:t>laws</w:t>
      </w:r>
      <w:r w:rsidRPr="009F6522">
        <w:rPr>
          <w:sz w:val="16"/>
        </w:rPr>
        <w:t xml:space="preserve"> in question </w:t>
      </w:r>
      <w:r w:rsidRPr="009F6522">
        <w:rPr>
          <w:rStyle w:val="StyleUnderline"/>
        </w:rPr>
        <w:t>historically</w:t>
      </w:r>
      <w:r w:rsidRPr="009F6522">
        <w:rPr>
          <w:sz w:val="16"/>
        </w:rPr>
        <w:t xml:space="preserve"> have </w:t>
      </w:r>
      <w:r w:rsidRPr="009F6522">
        <w:rPr>
          <w:rStyle w:val="StyleUnderline"/>
        </w:rPr>
        <w:t>contributed</w:t>
      </w:r>
      <w:r w:rsidRPr="009F6522">
        <w:rPr>
          <w:sz w:val="16"/>
        </w:rPr>
        <w:t xml:space="preserve"> substantially </w:t>
      </w:r>
      <w:r w:rsidRPr="009F6522">
        <w:rPr>
          <w:rStyle w:val="StyleUnderline"/>
        </w:rPr>
        <w:t xml:space="preserve">to </w:t>
      </w:r>
      <w:r w:rsidRPr="002141D5">
        <w:rPr>
          <w:rStyle w:val="Emphasis"/>
          <w:highlight w:val="green"/>
        </w:rPr>
        <w:t>keep</w:t>
      </w:r>
      <w:r w:rsidRPr="009F6522">
        <w:rPr>
          <w:rStyle w:val="Emphasis"/>
        </w:rPr>
        <w:t xml:space="preserve">ing capitalist </w:t>
      </w:r>
      <w:r w:rsidRPr="002141D5">
        <w:rPr>
          <w:rStyle w:val="Emphasis"/>
          <w:highlight w:val="green"/>
        </w:rPr>
        <w:t>accumulation regimes</w:t>
      </w:r>
      <w:r w:rsidRPr="009F6522">
        <w:rPr>
          <w:sz w:val="16"/>
        </w:rPr>
        <w:t xml:space="preserve"> broadly </w:t>
      </w:r>
      <w:r w:rsidRPr="002141D5">
        <w:rPr>
          <w:rStyle w:val="Emphasis"/>
          <w:highlight w:val="green"/>
        </w:rPr>
        <w:t>in balance</w:t>
      </w:r>
      <w:r w:rsidRPr="009F6522">
        <w:rPr>
          <w:rStyle w:val="Emphasis"/>
        </w:rPr>
        <w:t>.</w:t>
      </w:r>
    </w:p>
    <w:p w14:paraId="522597F2" w14:textId="77777777" w:rsidR="006939B5" w:rsidRPr="009F6522" w:rsidRDefault="006939B5" w:rsidP="006939B5">
      <w:pPr>
        <w:rPr>
          <w:rStyle w:val="Emphasis"/>
        </w:rPr>
      </w:pPr>
      <w:r w:rsidRPr="009F6522">
        <w:rPr>
          <w:sz w:val="16"/>
        </w:rPr>
        <w:t xml:space="preserve">At the pivot of this overall mechanism sits the phenomenon of profit. Following the lead of scholars such as Robert Brenner, this book places front and center the relationship between profitability and the interrelated dynamics of competition and monopoly.22 As, indeed, did the classicals: Profit rates were, as Chapter 1 will show, fundamental to their theorization of competition. But it is vital to recognize, as writers such as Keith Cowling have done, that </w:t>
      </w:r>
      <w:r w:rsidRPr="009F6522">
        <w:rPr>
          <w:rStyle w:val="StyleUnderline"/>
        </w:rPr>
        <w:t>this relationship does not assume a</w:t>
      </w:r>
      <w:r w:rsidRPr="009F6522">
        <w:rPr>
          <w:rStyle w:val="Emphasis"/>
        </w:rPr>
        <w:t xml:space="preserve"> simplistic less-competition-means-more-profit form</w:t>
      </w:r>
      <w:r w:rsidRPr="009F6522">
        <w:rPr>
          <w:rStyle w:val="StyleUnderline"/>
        </w:rPr>
        <w:t>, isolated</w:t>
      </w:r>
      <w:r w:rsidRPr="009F6522">
        <w:rPr>
          <w:sz w:val="16"/>
        </w:rPr>
        <w:t xml:space="preserve"> as it were</w:t>
      </w:r>
      <w:r w:rsidRPr="009F6522">
        <w:rPr>
          <w:rStyle w:val="StyleUnderline"/>
        </w:rPr>
        <w:t xml:space="preserve"> from other contributory factors</w:t>
      </w:r>
      <w:r w:rsidRPr="009F6522">
        <w:rPr>
          <w:sz w:val="16"/>
        </w:rPr>
        <w:t xml:space="preserve">.23 Indeed, the book shows that </w:t>
      </w:r>
      <w:r w:rsidRPr="00144B58">
        <w:rPr>
          <w:rStyle w:val="StyleUnderline"/>
        </w:rPr>
        <w:t>excesses</w:t>
      </w:r>
      <w:r w:rsidRPr="00144B58">
        <w:rPr>
          <w:rStyle w:val="Emphasis"/>
        </w:rPr>
        <w:t xml:space="preserve"> neither of competitive intensity nor</w:t>
      </w:r>
      <w:r w:rsidRPr="009F6522">
        <w:rPr>
          <w:rStyle w:val="Emphasis"/>
        </w:rPr>
        <w:t xml:space="preserve"> of </w:t>
      </w:r>
      <w:r w:rsidRPr="00144B58">
        <w:rPr>
          <w:rStyle w:val="Emphasis"/>
        </w:rPr>
        <w:t>monopoly powe</w:t>
      </w:r>
      <w:r w:rsidRPr="00144B58">
        <w:rPr>
          <w:rStyle w:val="StyleUnderline"/>
        </w:rPr>
        <w:t xml:space="preserve">r support </w:t>
      </w:r>
      <w:r w:rsidRPr="00144B58">
        <w:rPr>
          <w:rStyle w:val="Emphasis"/>
        </w:rPr>
        <w:t>long-term stability of profit-making</w:t>
      </w:r>
      <w:r w:rsidRPr="009F6522">
        <w:rPr>
          <w:rStyle w:val="Emphasis"/>
        </w:rPr>
        <w:t xml:space="preserve"> and accumulation.</w:t>
      </w:r>
    </w:p>
    <w:p w14:paraId="0742EE7E" w14:textId="77777777" w:rsidR="006939B5" w:rsidRPr="009F6522" w:rsidRDefault="006939B5" w:rsidP="006939B5">
      <w:pPr>
        <w:rPr>
          <w:sz w:val="16"/>
        </w:rPr>
      </w:pPr>
      <w:r w:rsidRPr="009F6522">
        <w:rPr>
          <w:sz w:val="16"/>
        </w:rPr>
        <w:t xml:space="preserve">Instead, it leans more toward the type of argument proffered by Gérard </w:t>
      </w:r>
      <w:proofErr w:type="spellStart"/>
      <w:r w:rsidRPr="009F6522">
        <w:rPr>
          <w:sz w:val="16"/>
        </w:rPr>
        <w:t>Duménil</w:t>
      </w:r>
      <w:proofErr w:type="spellEnd"/>
      <w:r w:rsidRPr="009F6522">
        <w:rPr>
          <w:sz w:val="16"/>
        </w:rPr>
        <w:t xml:space="preserve"> and Dominique Lévy, which is that </w:t>
      </w:r>
      <w:r w:rsidRPr="009F6522">
        <w:rPr>
          <w:rStyle w:val="StyleUnderline"/>
        </w:rPr>
        <w:t>the dynamics of profitability</w:t>
      </w:r>
      <w:r w:rsidRPr="009F6522">
        <w:rPr>
          <w:rStyle w:val="Emphasis"/>
        </w:rPr>
        <w:t xml:space="preserve"> strongly influence the state’s attempts to regularize regimes of accumulation</w:t>
      </w:r>
      <w:r w:rsidRPr="009F6522">
        <w:rPr>
          <w:rStyle w:val="StyleUnderline"/>
        </w:rPr>
        <w:t xml:space="preserve">, and that </w:t>
      </w:r>
      <w:r w:rsidRPr="002141D5">
        <w:rPr>
          <w:rStyle w:val="Emphasis"/>
          <w:highlight w:val="green"/>
        </w:rPr>
        <w:t>stabilizing</w:t>
      </w:r>
      <w:r w:rsidRPr="002141D5">
        <w:rPr>
          <w:rStyle w:val="StyleUnderline"/>
          <w:highlight w:val="green"/>
        </w:rPr>
        <w:t xml:space="preserve"> </w:t>
      </w:r>
      <w:r w:rsidRPr="002141D5">
        <w:rPr>
          <w:rStyle w:val="Emphasis"/>
          <w:highlight w:val="green"/>
        </w:rPr>
        <w:t>capitalism is</w:t>
      </w:r>
      <w:r w:rsidRPr="009F6522">
        <w:rPr>
          <w:sz w:val="16"/>
        </w:rPr>
        <w:t xml:space="preserve"> thus in no small part </w:t>
      </w:r>
      <w:r w:rsidRPr="002141D5">
        <w:rPr>
          <w:rStyle w:val="Emphasis"/>
          <w:highlight w:val="green"/>
        </w:rPr>
        <w:t>a question</w:t>
      </w:r>
      <w:r w:rsidRPr="009F6522">
        <w:rPr>
          <w:sz w:val="16"/>
        </w:rPr>
        <w:t xml:space="preserve">, ultimately, </w:t>
      </w:r>
      <w:r w:rsidRPr="002141D5">
        <w:rPr>
          <w:rStyle w:val="Emphasis"/>
          <w:highlight w:val="green"/>
        </w:rPr>
        <w:t>of stabilizing profitability</w:t>
      </w:r>
      <w:r w:rsidRPr="009F6522">
        <w:rPr>
          <w:sz w:val="16"/>
        </w:rPr>
        <w:t xml:space="preserve">.24 Or, as David Gordon and coauthors have written, the reproduction of capitalism is “fundamentally conditioned by the level and stability of capitalist profitability. As profits go, in short, so goes the economy.”25 </w:t>
      </w:r>
      <w:r w:rsidRPr="009F6522">
        <w:rPr>
          <w:rStyle w:val="StyleUnderline"/>
        </w:rPr>
        <w:t>The</w:t>
      </w:r>
      <w:r w:rsidRPr="009F6522">
        <w:rPr>
          <w:sz w:val="16"/>
        </w:rPr>
        <w:t xml:space="preserve"> book’s particular </w:t>
      </w:r>
      <w:r w:rsidRPr="009F6522">
        <w:rPr>
          <w:rStyle w:val="StyleUnderline"/>
        </w:rPr>
        <w:t>slant</w:t>
      </w:r>
      <w:r w:rsidRPr="009F6522">
        <w:rPr>
          <w:sz w:val="16"/>
        </w:rPr>
        <w:t xml:space="preserve"> on such conceptions </w:t>
      </w:r>
      <w:r w:rsidRPr="009F6522">
        <w:rPr>
          <w:rStyle w:val="StyleUnderline"/>
        </w:rPr>
        <w:t xml:space="preserve">is to </w:t>
      </w:r>
      <w:r w:rsidRPr="009F6522">
        <w:rPr>
          <w:rStyle w:val="Emphasis"/>
        </w:rPr>
        <w:t>consider</w:t>
      </w:r>
      <w:r w:rsidRPr="009F6522">
        <w:rPr>
          <w:rStyle w:val="StyleUnderline"/>
        </w:rPr>
        <w:t xml:space="preserve"> </w:t>
      </w:r>
      <w:r w:rsidRPr="009F6522">
        <w:rPr>
          <w:rStyle w:val="Emphasis"/>
        </w:rPr>
        <w:t>corporate</w:t>
      </w:r>
      <w:r w:rsidRPr="009F6522">
        <w:rPr>
          <w:rStyle w:val="StyleUnderline"/>
        </w:rPr>
        <w:t xml:space="preserve"> </w:t>
      </w:r>
      <w:r w:rsidRPr="009F6522">
        <w:rPr>
          <w:rStyle w:val="Emphasis"/>
        </w:rPr>
        <w:t>profits</w:t>
      </w:r>
      <w:r w:rsidRPr="009F6522">
        <w:rPr>
          <w:sz w:val="16"/>
        </w:rPr>
        <w:t xml:space="preserve"> more in relative than absolute terms—and </w:t>
      </w:r>
      <w:r w:rsidRPr="009F6522">
        <w:rPr>
          <w:rStyle w:val="Emphasis"/>
        </w:rPr>
        <w:t>relative to</w:t>
      </w:r>
      <w:r w:rsidRPr="009F6522">
        <w:rPr>
          <w:sz w:val="16"/>
        </w:rPr>
        <w:t xml:space="preserve">, especially, </w:t>
      </w:r>
      <w:r w:rsidRPr="009F6522">
        <w:rPr>
          <w:rStyle w:val="Emphasis"/>
        </w:rPr>
        <w:t>labor and wages.</w:t>
      </w:r>
      <w:r w:rsidRPr="009F6522">
        <w:rPr>
          <w:sz w:val="16"/>
        </w:rPr>
        <w:t xml:space="preserve"> While a comparable focus has recently been adopted by Thomas Piketty in his </w:t>
      </w:r>
      <w:proofErr w:type="gramStart"/>
      <w:r w:rsidRPr="009F6522">
        <w:rPr>
          <w:sz w:val="16"/>
        </w:rPr>
        <w:t>much discussed</w:t>
      </w:r>
      <w:proofErr w:type="gramEnd"/>
      <w:r w:rsidRPr="009F6522">
        <w:rPr>
          <w:sz w:val="16"/>
        </w:rPr>
        <w:t xml:space="preserve"> Capital in the Twenty-First Century, the inspiration underlying the approach taken here lies much further back in time, in the work in particular of Michal Kalecki.26 For as </w:t>
      </w:r>
      <w:proofErr w:type="spellStart"/>
      <w:r w:rsidRPr="009F6522">
        <w:rPr>
          <w:sz w:val="16"/>
        </w:rPr>
        <w:t>Kalecki</w:t>
      </w:r>
      <w:proofErr w:type="spellEnd"/>
      <w:r w:rsidRPr="009F6522">
        <w:rPr>
          <w:sz w:val="16"/>
        </w:rPr>
        <w:t xml:space="preserve"> showed both historically and conceptually, the relation of capital with labor, and profit with wages, is centrally implicated in the monopoly-competition relation and the balance that capitalism requires of it. </w:t>
      </w:r>
      <w:proofErr w:type="spellStart"/>
      <w:r w:rsidRPr="009F6522">
        <w:rPr>
          <w:sz w:val="16"/>
        </w:rPr>
        <w:t>Kalecki</w:t>
      </w:r>
      <w:proofErr w:type="spellEnd"/>
      <w:r w:rsidRPr="009F6522">
        <w:rPr>
          <w:sz w:val="16"/>
        </w:rPr>
        <w:t>, it is fair to say, would have had some very interesting things to say about the Apple wage-suppression antitrust lawsuit.</w:t>
      </w:r>
    </w:p>
    <w:p w14:paraId="2DC40781" w14:textId="77777777" w:rsidR="006939B5" w:rsidRPr="004E78CA" w:rsidRDefault="006939B5" w:rsidP="006939B5">
      <w:pPr>
        <w:rPr>
          <w:sz w:val="16"/>
        </w:rPr>
      </w:pPr>
      <w:r w:rsidRPr="002141D5">
        <w:rPr>
          <w:rStyle w:val="StyleUnderline"/>
          <w:highlight w:val="green"/>
        </w:rPr>
        <w:t>A second</w:t>
      </w:r>
      <w:r w:rsidRPr="004E78CA">
        <w:rPr>
          <w:sz w:val="16"/>
        </w:rPr>
        <w:t xml:space="preserve"> and related </w:t>
      </w:r>
      <w:r w:rsidRPr="002141D5">
        <w:rPr>
          <w:rStyle w:val="StyleUnderline"/>
          <w:highlight w:val="green"/>
        </w:rPr>
        <w:t>problem</w:t>
      </w:r>
      <w:r w:rsidRPr="009F6522">
        <w:rPr>
          <w:rStyle w:val="StyleUnderline"/>
        </w:rPr>
        <w:t xml:space="preserve"> with the linear historical narrative of from-competition-to-monopoly </w:t>
      </w:r>
      <w:r w:rsidRPr="002141D5">
        <w:rPr>
          <w:rStyle w:val="StyleUnderline"/>
          <w:highlight w:val="green"/>
        </w:rPr>
        <w:t>is</w:t>
      </w:r>
      <w:r w:rsidRPr="009F6522">
        <w:rPr>
          <w:rStyle w:val="StyleUnderline"/>
        </w:rPr>
        <w:t xml:space="preserve"> its </w:t>
      </w:r>
      <w:r w:rsidRPr="002141D5">
        <w:rPr>
          <w:rStyle w:val="StyleUnderline"/>
          <w:highlight w:val="green"/>
        </w:rPr>
        <w:t>positing</w:t>
      </w:r>
      <w:r w:rsidRPr="009F6522">
        <w:rPr>
          <w:rStyle w:val="StyleUnderline"/>
        </w:rPr>
        <w:t xml:space="preserve"> of </w:t>
      </w:r>
      <w:r w:rsidRPr="002141D5">
        <w:rPr>
          <w:rStyle w:val="StyleUnderline"/>
          <w:highlight w:val="green"/>
        </w:rPr>
        <w:t>monopoly and competition</w:t>
      </w:r>
      <w:r w:rsidRPr="009F6522">
        <w:rPr>
          <w:rStyle w:val="StyleUnderline"/>
        </w:rPr>
        <w:t xml:space="preserve"> not only as </w:t>
      </w:r>
      <w:r w:rsidRPr="009F6522">
        <w:rPr>
          <w:rStyle w:val="Emphasis"/>
        </w:rPr>
        <w:t>mutually</w:t>
      </w:r>
      <w:r w:rsidRPr="009F6522">
        <w:rPr>
          <w:rStyle w:val="StyleUnderline"/>
        </w:rPr>
        <w:t xml:space="preserve"> </w:t>
      </w:r>
      <w:r w:rsidRPr="009F6522">
        <w:rPr>
          <w:rStyle w:val="Emphasis"/>
        </w:rPr>
        <w:t>exclusive</w:t>
      </w:r>
      <w:r w:rsidRPr="004E78CA">
        <w:rPr>
          <w:sz w:val="16"/>
        </w:rPr>
        <w:t xml:space="preserve"> alternatives, </w:t>
      </w:r>
      <w:r w:rsidRPr="009F6522">
        <w:rPr>
          <w:rStyle w:val="StyleUnderline"/>
        </w:rPr>
        <w:t xml:space="preserve">but </w:t>
      </w:r>
      <w:r w:rsidRPr="002141D5">
        <w:rPr>
          <w:rStyle w:val="StyleUnderline"/>
          <w:highlight w:val="green"/>
        </w:rPr>
        <w:t xml:space="preserve">as </w:t>
      </w:r>
      <w:r w:rsidRPr="002141D5">
        <w:rPr>
          <w:rStyle w:val="Emphasis"/>
          <w:highlight w:val="green"/>
        </w:rPr>
        <w:t>separable</w:t>
      </w:r>
      <w:r w:rsidRPr="004E78CA">
        <w:rPr>
          <w:sz w:val="16"/>
        </w:rPr>
        <w:t xml:space="preserve"> ones. Once more, we can turn to Marx for an effective </w:t>
      </w:r>
      <w:proofErr w:type="spellStart"/>
      <w:r w:rsidRPr="004E78CA">
        <w:rPr>
          <w:sz w:val="16"/>
        </w:rPr>
        <w:t>disabusal</w:t>
      </w:r>
      <w:proofErr w:type="spellEnd"/>
      <w:r w:rsidRPr="004E78CA">
        <w:rPr>
          <w:sz w:val="16"/>
        </w:rPr>
        <w:t xml:space="preserve"> of this figuring. </w:t>
      </w:r>
      <w:r w:rsidRPr="009F6522">
        <w:rPr>
          <w:rStyle w:val="StyleUnderline"/>
        </w:rPr>
        <w:t>Monopoly and competition</w:t>
      </w:r>
      <w:r w:rsidRPr="004E78CA">
        <w:rPr>
          <w:sz w:val="16"/>
        </w:rPr>
        <w:t xml:space="preserve">, he argued, </w:t>
      </w:r>
      <w:r w:rsidRPr="009F6522">
        <w:rPr>
          <w:rStyle w:val="StyleUnderline"/>
        </w:rPr>
        <w:t>are</w:t>
      </w:r>
      <w:r w:rsidRPr="004E78CA">
        <w:rPr>
          <w:sz w:val="16"/>
        </w:rPr>
        <w:t xml:space="preserve"> much more </w:t>
      </w:r>
      <w:r w:rsidRPr="009F6522">
        <w:rPr>
          <w:rStyle w:val="Emphasis"/>
        </w:rPr>
        <w:t>closely related</w:t>
      </w:r>
      <w:r w:rsidRPr="004E78CA">
        <w:rPr>
          <w:sz w:val="16"/>
        </w:rPr>
        <w:t xml:space="preserve">, </w:t>
      </w:r>
      <w:r w:rsidRPr="009F6522">
        <w:rPr>
          <w:rStyle w:val="Emphasis"/>
        </w:rPr>
        <w:t>and</w:t>
      </w:r>
      <w:r w:rsidRPr="004E78CA">
        <w:rPr>
          <w:sz w:val="16"/>
        </w:rPr>
        <w:t xml:space="preserve"> much more closely </w:t>
      </w:r>
      <w:r w:rsidRPr="009F6522">
        <w:rPr>
          <w:rStyle w:val="Emphasis"/>
        </w:rPr>
        <w:t>connected</w:t>
      </w:r>
      <w:r w:rsidRPr="004E78CA">
        <w:rPr>
          <w:sz w:val="16"/>
        </w:rPr>
        <w:t>, than is typically recognized. “</w:t>
      </w:r>
      <w:r w:rsidRPr="00144B58">
        <w:rPr>
          <w:rStyle w:val="Emphasis"/>
        </w:rPr>
        <w:t>Monopoly</w:t>
      </w:r>
      <w:r w:rsidRPr="009F6522">
        <w:rPr>
          <w:rStyle w:val="Emphasis"/>
        </w:rPr>
        <w:t xml:space="preserve"> produces competition, competition produces monopoly</w:t>
      </w:r>
      <w:r w:rsidRPr="004E78CA">
        <w:rPr>
          <w:sz w:val="16"/>
        </w:rPr>
        <w:t xml:space="preserve">,” he maintained, somewhat aphoristically, in a letter he wrote to Pavel </w:t>
      </w:r>
      <w:proofErr w:type="spellStart"/>
      <w:r w:rsidRPr="004E78CA">
        <w:rPr>
          <w:sz w:val="16"/>
        </w:rPr>
        <w:t>Annenkov</w:t>
      </w:r>
      <w:proofErr w:type="spellEnd"/>
      <w:r w:rsidRPr="004E78CA">
        <w:rPr>
          <w:sz w:val="16"/>
        </w:rPr>
        <w:t xml:space="preserve"> in 1846.27 </w:t>
      </w:r>
      <w:r w:rsidRPr="002141D5">
        <w:rPr>
          <w:rStyle w:val="StyleUnderline"/>
          <w:highlight w:val="green"/>
        </w:rPr>
        <w:t>Capital</w:t>
      </w:r>
      <w:r w:rsidRPr="004E78CA">
        <w:rPr>
          <w:sz w:val="16"/>
        </w:rPr>
        <w:t xml:space="preserve"> not only requires both but </w:t>
      </w:r>
      <w:r w:rsidRPr="004E78CA">
        <w:rPr>
          <w:rStyle w:val="StyleUnderline"/>
        </w:rPr>
        <w:t>is</w:t>
      </w:r>
      <w:r w:rsidRPr="004E78CA">
        <w:rPr>
          <w:sz w:val="16"/>
        </w:rPr>
        <w:t xml:space="preserve"> </w:t>
      </w:r>
      <w:r w:rsidRPr="002141D5">
        <w:rPr>
          <w:sz w:val="16"/>
          <w:highlight w:val="green"/>
        </w:rPr>
        <w:t>in</w:t>
      </w:r>
      <w:r w:rsidRPr="004E78CA">
        <w:rPr>
          <w:sz w:val="16"/>
        </w:rPr>
        <w:t xml:space="preserve"> fact </w:t>
      </w:r>
      <w:r w:rsidRPr="004E78CA">
        <w:rPr>
          <w:rStyle w:val="StyleUnderline"/>
        </w:rPr>
        <w:t>the expression</w:t>
      </w:r>
      <w:r w:rsidRPr="004E78CA">
        <w:rPr>
          <w:sz w:val="16"/>
        </w:rPr>
        <w:t xml:space="preserve">, inter alia, </w:t>
      </w:r>
      <w:r w:rsidRPr="004E78CA">
        <w:rPr>
          <w:rStyle w:val="StyleUnderline"/>
        </w:rPr>
        <w:t xml:space="preserve">of </w:t>
      </w:r>
      <w:r w:rsidRPr="002141D5">
        <w:rPr>
          <w:rStyle w:val="StyleUnderline"/>
          <w:highlight w:val="green"/>
        </w:rPr>
        <w:t xml:space="preserve">their </w:t>
      </w:r>
      <w:r w:rsidRPr="002141D5">
        <w:rPr>
          <w:rStyle w:val="Emphasis"/>
          <w:highlight w:val="green"/>
        </w:rPr>
        <w:t>synthesis</w:t>
      </w:r>
      <w:r w:rsidRPr="004E78CA">
        <w:rPr>
          <w:sz w:val="16"/>
        </w:rPr>
        <w:t xml:space="preserve">—a synthesis </w:t>
      </w:r>
      <w:r w:rsidRPr="004E78CA">
        <w:rPr>
          <w:rStyle w:val="StyleUnderline"/>
        </w:rPr>
        <w:t>that Marx</w:t>
      </w:r>
      <w:r w:rsidRPr="004E78CA">
        <w:rPr>
          <w:sz w:val="16"/>
        </w:rPr>
        <w:t xml:space="preserve">, in trademark dialectical fashion, </w:t>
      </w:r>
      <w:r w:rsidRPr="004E78CA">
        <w:rPr>
          <w:rStyle w:val="StyleUnderline"/>
        </w:rPr>
        <w:t>described</w:t>
      </w:r>
      <w:r w:rsidRPr="004E78CA">
        <w:rPr>
          <w:sz w:val="16"/>
        </w:rPr>
        <w:t xml:space="preserve"> not as a “formula” but </w:t>
      </w:r>
      <w:r w:rsidRPr="004E78CA">
        <w:rPr>
          <w:rStyle w:val="StyleUnderline"/>
        </w:rPr>
        <w:t>as a “movement,”</w:t>
      </w:r>
      <w:r w:rsidRPr="004E78CA">
        <w:rPr>
          <w:sz w:val="16"/>
        </w:rPr>
        <w:t xml:space="preserve"> specifically “the movement whereby a true balance is maintained between competition and monopoly.”28 Such movement comprises opposing but connected economic dynamics of centralization and decentralization. </w:t>
      </w:r>
      <w:r w:rsidRPr="002141D5">
        <w:rPr>
          <w:rStyle w:val="StyleUnderline"/>
          <w:highlight w:val="green"/>
        </w:rPr>
        <w:t>When one</w:t>
      </w:r>
      <w:r w:rsidRPr="004E78CA">
        <w:rPr>
          <w:rStyle w:val="StyleUnderline"/>
        </w:rPr>
        <w:t xml:space="preserve"> or the other</w:t>
      </w:r>
      <w:r w:rsidRPr="004E78CA">
        <w:rPr>
          <w:sz w:val="16"/>
        </w:rPr>
        <w:t xml:space="preserve"> dynamic </w:t>
      </w:r>
      <w:r w:rsidRPr="002141D5">
        <w:rPr>
          <w:rStyle w:val="StyleUnderline"/>
          <w:highlight w:val="green"/>
        </w:rPr>
        <w:t>becomes</w:t>
      </w:r>
      <w:r w:rsidRPr="004E78CA">
        <w:rPr>
          <w:rStyle w:val="Emphasis"/>
        </w:rPr>
        <w:t xml:space="preserve"> disproportionately </w:t>
      </w:r>
      <w:r w:rsidRPr="002141D5">
        <w:rPr>
          <w:rStyle w:val="Emphasis"/>
          <w:highlight w:val="green"/>
        </w:rPr>
        <w:t>powerful</w:t>
      </w:r>
      <w:r w:rsidRPr="004E78CA">
        <w:rPr>
          <w:sz w:val="16"/>
        </w:rPr>
        <w:t>, Marx argues,</w:t>
      </w:r>
      <w:r w:rsidRPr="004E78CA">
        <w:rPr>
          <w:rStyle w:val="StyleUnderline"/>
        </w:rPr>
        <w:t xml:space="preserve"> </w:t>
      </w:r>
      <w:r w:rsidRPr="002141D5">
        <w:rPr>
          <w:rStyle w:val="StyleUnderline"/>
          <w:highlight w:val="green"/>
        </w:rPr>
        <w:t xml:space="preserve">the </w:t>
      </w:r>
      <w:r w:rsidRPr="002141D5">
        <w:rPr>
          <w:rStyle w:val="Emphasis"/>
          <w:highlight w:val="green"/>
        </w:rPr>
        <w:t>“counteracting tendency” kicks in</w:t>
      </w:r>
      <w:r w:rsidRPr="004E78CA">
        <w:rPr>
          <w:rStyle w:val="StyleUnderline"/>
        </w:rPr>
        <w:t xml:space="preserve"> to return capital to a </w:t>
      </w:r>
      <w:r w:rsidRPr="004E78CA">
        <w:rPr>
          <w:rStyle w:val="Emphasis"/>
        </w:rPr>
        <w:t>balanced configuration</w:t>
      </w:r>
      <w:r w:rsidRPr="004E78CA">
        <w:rPr>
          <w:rStyle w:val="StyleUnderline"/>
        </w:rPr>
        <w:t xml:space="preserve"> of monopoly and competition.</w:t>
      </w:r>
    </w:p>
    <w:p w14:paraId="5460AE63" w14:textId="77777777" w:rsidR="006939B5" w:rsidRPr="002C2456" w:rsidRDefault="006939B5" w:rsidP="006939B5">
      <w:pPr>
        <w:rPr>
          <w:sz w:val="16"/>
        </w:rPr>
      </w:pPr>
      <w:r w:rsidRPr="002C2456">
        <w:rPr>
          <w:sz w:val="16"/>
        </w:rPr>
        <w:t xml:space="preserve">This balanced organization of productive forces—always inherently unstable and always prone to knife-edge slippages—is very close to what Edward Chamberlin would later call “monopolistic competition.”29 Such monopolistic competition internalizes monopoly and competition in dialectical relation with one another and is the capitalist norm—and always has been. “The notion of a bygone ‘competitive’ stage of capitalism where firms were price-takers is,” as </w:t>
      </w:r>
      <w:proofErr w:type="spellStart"/>
      <w:r w:rsidRPr="002C2456">
        <w:rPr>
          <w:sz w:val="16"/>
        </w:rPr>
        <w:t>Duménil</w:t>
      </w:r>
      <w:proofErr w:type="spellEnd"/>
      <w:r w:rsidRPr="002C2456">
        <w:rPr>
          <w:sz w:val="16"/>
        </w:rPr>
        <w:t xml:space="preserve"> and Lévy insist, “a fiction derived from the neoclassical analytical apparatus.”30 </w:t>
      </w:r>
      <w:r w:rsidRPr="002C2456">
        <w:rPr>
          <w:sz w:val="16"/>
          <w:szCs w:val="16"/>
        </w:rPr>
        <w:t>Equally</w:t>
      </w:r>
      <w:r w:rsidRPr="002C2456">
        <w:rPr>
          <w:rStyle w:val="StyleUnderline"/>
        </w:rPr>
        <w:t xml:space="preserve"> fictional</w:t>
      </w:r>
      <w:r w:rsidRPr="002C2456">
        <w:rPr>
          <w:sz w:val="16"/>
        </w:rPr>
        <w:t xml:space="preserve">, albeit a fiction usually emanating from a very different analytical source, </w:t>
      </w:r>
      <w:r w:rsidRPr="002C2456">
        <w:rPr>
          <w:rStyle w:val="StyleUnderline"/>
        </w:rPr>
        <w:t>is the notion of a</w:t>
      </w:r>
      <w:r w:rsidRPr="002C2456">
        <w:rPr>
          <w:sz w:val="16"/>
        </w:rPr>
        <w:t xml:space="preserve"> contemporary </w:t>
      </w:r>
      <w:r w:rsidRPr="002C2456">
        <w:rPr>
          <w:rStyle w:val="Emphasis"/>
        </w:rPr>
        <w:t>“monopoly” stage of capitalism</w:t>
      </w:r>
      <w:r w:rsidRPr="002C2456">
        <w:rPr>
          <w:rStyle w:val="StyleUnderline"/>
        </w:rPr>
        <w:t xml:space="preserve"> absent meaningful competition</w:t>
      </w:r>
      <w:r w:rsidRPr="002C2456">
        <w:rPr>
          <w:sz w:val="16"/>
        </w:rPr>
        <w:t>.31</w:t>
      </w:r>
    </w:p>
    <w:p w14:paraId="1C0EF398" w14:textId="77777777" w:rsidR="006939B5" w:rsidRPr="002C2456" w:rsidRDefault="006939B5" w:rsidP="006939B5">
      <w:pPr>
        <w:rPr>
          <w:sz w:val="16"/>
        </w:rPr>
      </w:pPr>
      <w:r w:rsidRPr="002C2456">
        <w:rPr>
          <w:sz w:val="16"/>
        </w:rPr>
        <w:t xml:space="preserve">The historical, U.S.- and U.K.-based narrative related in this book therefore turns on precisely this dialectical, restless synthesis of monopoly and competition, and its ever-evolving, historically and geographically specific forms. In recent years, it is Harvey who has provided the most provocative reading of this dialectic and of its centrality to capitalism. It is, Harvey argues, one of numerous “moving” contradictions that plague the capital form, and with which capital constantly wrestles as it </w:t>
      </w:r>
      <w:proofErr w:type="gramStart"/>
      <w:r w:rsidRPr="002C2456">
        <w:rPr>
          <w:sz w:val="16"/>
        </w:rPr>
        <w:t>enters into</w:t>
      </w:r>
      <w:proofErr w:type="gramEnd"/>
      <w:r w:rsidRPr="002C2456">
        <w:rPr>
          <w:sz w:val="16"/>
        </w:rPr>
        <w:t xml:space="preserve"> and out of crisis.32 Harvey repeats Marx’s observation that capital requires a balance of competitive and monopolistic forces. He then derives from this postulate the propositions that </w:t>
      </w:r>
      <w:r w:rsidRPr="002141D5">
        <w:rPr>
          <w:rStyle w:val="StyleUnderline"/>
          <w:highlight w:val="green"/>
        </w:rPr>
        <w:t>crisis</w:t>
      </w:r>
      <w:r w:rsidRPr="002C2456">
        <w:rPr>
          <w:rStyle w:val="StyleUnderline"/>
        </w:rPr>
        <w:t xml:space="preserve"> occurs when</w:t>
      </w:r>
      <w:r w:rsidRPr="002C2456">
        <w:rPr>
          <w:sz w:val="16"/>
        </w:rPr>
        <w:t xml:space="preserve"> such </w:t>
      </w:r>
      <w:r w:rsidRPr="002C2456">
        <w:rPr>
          <w:rStyle w:val="StyleUnderline"/>
        </w:rPr>
        <w:t>forces become imbalanced</w:t>
      </w:r>
      <w:r w:rsidRPr="002C2456">
        <w:rPr>
          <w:sz w:val="16"/>
        </w:rPr>
        <w:t>—although this is not the only cause of crisis—</w:t>
      </w:r>
      <w:r w:rsidRPr="002C2456">
        <w:rPr>
          <w:rStyle w:val="StyleUnderline"/>
        </w:rPr>
        <w:t>and</w:t>
      </w:r>
      <w:r w:rsidRPr="002C2456">
        <w:rPr>
          <w:sz w:val="16"/>
        </w:rPr>
        <w:t xml:space="preserve"> that such </w:t>
      </w:r>
      <w:r w:rsidRPr="002C2456">
        <w:rPr>
          <w:rStyle w:val="StyleUnderline"/>
        </w:rPr>
        <w:t xml:space="preserve">crisis </w:t>
      </w:r>
      <w:r w:rsidRPr="002141D5">
        <w:rPr>
          <w:rStyle w:val="StyleUnderline"/>
          <w:highlight w:val="green"/>
        </w:rPr>
        <w:t>can only be “fixed” once balance is restored</w:t>
      </w:r>
      <w:r w:rsidRPr="002C2456">
        <w:rPr>
          <w:rStyle w:val="StyleUnderline"/>
        </w:rPr>
        <w:t>.</w:t>
      </w:r>
      <w:r w:rsidRPr="002C2456">
        <w:rPr>
          <w:sz w:val="16"/>
        </w:rPr>
        <w:t xml:space="preserve"> The result is that </w:t>
      </w:r>
      <w:r w:rsidRPr="002C2456">
        <w:rPr>
          <w:rStyle w:val="StyleUnderline"/>
        </w:rPr>
        <w:t>capital</w:t>
      </w:r>
      <w:r w:rsidRPr="002C2456">
        <w:rPr>
          <w:sz w:val="16"/>
        </w:rPr>
        <w:t xml:space="preserve"> historically </w:t>
      </w:r>
      <w:r w:rsidRPr="002C2456">
        <w:rPr>
          <w:rStyle w:val="Emphasis"/>
        </w:rPr>
        <w:t>“oscillates”</w:t>
      </w:r>
      <w:r w:rsidRPr="002C2456">
        <w:rPr>
          <w:rStyle w:val="StyleUnderline"/>
        </w:rPr>
        <w:t xml:space="preserve"> between relative excesses of monopoly and competition</w:t>
      </w:r>
      <w:r w:rsidRPr="002C2456">
        <w:rPr>
          <w:sz w:val="16"/>
        </w:rPr>
        <w:t xml:space="preserve">, always finding balance hard to achieve, let alone sustain.33 </w:t>
      </w:r>
      <w:r w:rsidRPr="002C2456">
        <w:rPr>
          <w:rStyle w:val="StyleUnderline"/>
        </w:rPr>
        <w:t>Understanding capital</w:t>
      </w:r>
      <w:r w:rsidRPr="002C2456">
        <w:rPr>
          <w:sz w:val="16"/>
        </w:rPr>
        <w:t xml:space="preserve"> and its historical development in this </w:t>
      </w:r>
      <w:proofErr w:type="gramStart"/>
      <w:r w:rsidRPr="002C2456">
        <w:rPr>
          <w:sz w:val="16"/>
        </w:rPr>
        <w:t>particular regard</w:t>
      </w:r>
      <w:proofErr w:type="gramEnd"/>
      <w:r w:rsidRPr="002C2456">
        <w:rPr>
          <w:sz w:val="16"/>
        </w:rPr>
        <w:t xml:space="preserve">, Harvey insists, </w:t>
      </w:r>
      <w:r w:rsidRPr="002C2456">
        <w:rPr>
          <w:rStyle w:val="StyleUnderline"/>
        </w:rPr>
        <w:t>requires us to recognize “how successful capital has</w:t>
      </w:r>
      <w:r w:rsidRPr="002C2456">
        <w:rPr>
          <w:sz w:val="16"/>
        </w:rPr>
        <w:t xml:space="preserve"> generally </w:t>
      </w:r>
      <w:r w:rsidRPr="002C2456">
        <w:rPr>
          <w:rStyle w:val="StyleUnderline"/>
        </w:rPr>
        <w:t xml:space="preserve">been in </w:t>
      </w:r>
      <w:r w:rsidRPr="002C2456">
        <w:rPr>
          <w:rStyle w:val="Emphasis"/>
        </w:rPr>
        <w:t>managing</w:t>
      </w:r>
      <w:r w:rsidRPr="002C2456">
        <w:rPr>
          <w:sz w:val="16"/>
        </w:rPr>
        <w:t xml:space="preserve"> the </w:t>
      </w:r>
      <w:r w:rsidRPr="002C2456">
        <w:rPr>
          <w:rStyle w:val="Emphasis"/>
        </w:rPr>
        <w:t>contradictions</w:t>
      </w:r>
      <w:r w:rsidRPr="002C2456">
        <w:rPr>
          <w:rStyle w:val="StyleUnderline"/>
        </w:rPr>
        <w:t xml:space="preserve"> between monopoly and competition” and</w:t>
      </w:r>
      <w:r w:rsidRPr="002C2456">
        <w:rPr>
          <w:sz w:val="16"/>
        </w:rPr>
        <w:t xml:space="preserve"> that “</w:t>
      </w:r>
      <w:r w:rsidRPr="002C2456">
        <w:rPr>
          <w:rStyle w:val="Emphasis"/>
        </w:rPr>
        <w:t>it uses crises to do so</w:t>
      </w:r>
      <w:r w:rsidRPr="002C2456">
        <w:rPr>
          <w:sz w:val="16"/>
        </w:rPr>
        <w:t>.”34</w:t>
      </w:r>
    </w:p>
    <w:p w14:paraId="04A3C9B7" w14:textId="77777777" w:rsidR="006939B5" w:rsidRPr="002C2456" w:rsidRDefault="006939B5" w:rsidP="006939B5">
      <w:pPr>
        <w:rPr>
          <w:sz w:val="16"/>
          <w:szCs w:val="16"/>
        </w:rPr>
      </w:pPr>
      <w:r w:rsidRPr="002C2456">
        <w:rPr>
          <w:sz w:val="16"/>
          <w:szCs w:val="16"/>
        </w:rPr>
        <w:t>Such success, and the role played by crises or by threats thereof, are two of this book’s central, recurring themes. However, Harvey’s framing raises two vital questions that he fails, in his admittedly brief account of monopoly and competition, to answer.</w:t>
      </w:r>
    </w:p>
    <w:p w14:paraId="1A7E2D80" w14:textId="77777777" w:rsidR="006939B5" w:rsidRPr="002C2456" w:rsidRDefault="006939B5" w:rsidP="006939B5">
      <w:pPr>
        <w:rPr>
          <w:sz w:val="16"/>
        </w:rPr>
      </w:pPr>
      <w:r w:rsidRPr="002C2456">
        <w:rPr>
          <w:sz w:val="16"/>
        </w:rPr>
        <w:t xml:space="preserve">First, how has this success been achieved? “Capital,” Harvey writes, “has organically arrived at a way to balance and rebalance the tendencies towards a monopolistic </w:t>
      </w:r>
      <w:proofErr w:type="spellStart"/>
      <w:r w:rsidRPr="002C2456">
        <w:rPr>
          <w:sz w:val="16"/>
        </w:rPr>
        <w:t>centralisation</w:t>
      </w:r>
      <w:proofErr w:type="spellEnd"/>
      <w:r w:rsidRPr="002C2456">
        <w:rPr>
          <w:sz w:val="16"/>
        </w:rPr>
        <w:t xml:space="preserve"> and </w:t>
      </w:r>
      <w:proofErr w:type="spellStart"/>
      <w:r w:rsidRPr="002C2456">
        <w:rPr>
          <w:sz w:val="16"/>
        </w:rPr>
        <w:t>decentralised</w:t>
      </w:r>
      <w:proofErr w:type="spellEnd"/>
      <w:r w:rsidRPr="002C2456">
        <w:rPr>
          <w:sz w:val="16"/>
        </w:rPr>
        <w:t xml:space="preserve"> competition through the crises that arise out of its imbalances.”35 Again, there is no objection here, except to press: “organically,” how? This book fashions an answer. This answer rests on the role of the law. </w:t>
      </w:r>
      <w:r w:rsidRPr="002141D5">
        <w:rPr>
          <w:rStyle w:val="StyleUnderline"/>
          <w:highlight w:val="green"/>
        </w:rPr>
        <w:t>When capital has become</w:t>
      </w:r>
      <w:r w:rsidRPr="002C2456">
        <w:rPr>
          <w:rStyle w:val="StyleUnderline"/>
        </w:rPr>
        <w:t xml:space="preserve"> </w:t>
      </w:r>
      <w:r w:rsidRPr="002C2456">
        <w:rPr>
          <w:rStyle w:val="Emphasis"/>
        </w:rPr>
        <w:t xml:space="preserve">sufficiently overcentralized and </w:t>
      </w:r>
      <w:r w:rsidRPr="002141D5">
        <w:rPr>
          <w:rStyle w:val="Emphasis"/>
          <w:highlight w:val="green"/>
        </w:rPr>
        <w:t>monopolistic to threaten its</w:t>
      </w:r>
      <w:r w:rsidRPr="002C2456">
        <w:rPr>
          <w:rStyle w:val="Emphasis"/>
        </w:rPr>
        <w:t xml:space="preserve"> own successful, profitable </w:t>
      </w:r>
      <w:r w:rsidRPr="002141D5">
        <w:rPr>
          <w:rStyle w:val="Emphasis"/>
          <w:highlight w:val="green"/>
        </w:rPr>
        <w:t>reproduction, antitrust law has been called upon</w:t>
      </w:r>
      <w:r w:rsidRPr="002C2456">
        <w:rPr>
          <w:rStyle w:val="StyleUnderline"/>
        </w:rPr>
        <w:t xml:space="preserve"> to help </w:t>
      </w:r>
      <w:r w:rsidRPr="002C2456">
        <w:rPr>
          <w:rStyle w:val="Emphasis"/>
        </w:rPr>
        <w:t>restore</w:t>
      </w:r>
      <w:r w:rsidRPr="002C2456">
        <w:rPr>
          <w:sz w:val="16"/>
        </w:rPr>
        <w:t xml:space="preserve"> the necessary degree of </w:t>
      </w:r>
      <w:r w:rsidRPr="002C2456">
        <w:rPr>
          <w:rStyle w:val="Emphasis"/>
        </w:rPr>
        <w:t>balance</w:t>
      </w:r>
      <w:r w:rsidRPr="002C2456">
        <w:rPr>
          <w:sz w:val="16"/>
        </w:rPr>
        <w:t xml:space="preserve">. This balance will never be perfect and at rest; in a dialectical relation, such as that between monopoly and competition, it never can be. When the dangerous excess has been of competition, by contrast, IP law has come to the rescue. Such laws, needless to say, have not </w:t>
      </w:r>
      <w:proofErr w:type="gramStart"/>
      <w:r w:rsidRPr="002C2456">
        <w:rPr>
          <w:sz w:val="16"/>
        </w:rPr>
        <w:t>effected</w:t>
      </w:r>
      <w:proofErr w:type="gramEnd"/>
      <w:r w:rsidRPr="002C2456">
        <w:rPr>
          <w:sz w:val="16"/>
        </w:rPr>
        <w:t xml:space="preserve"> this work of rebalancing by themselves, and this book documents their interaction with other pertinent dynamics; but their role has been paramount.</w:t>
      </w:r>
    </w:p>
    <w:p w14:paraId="75A44DEE" w14:textId="77777777" w:rsidR="006939B5" w:rsidRPr="002C2456" w:rsidRDefault="006939B5" w:rsidP="006939B5">
      <w:pPr>
        <w:rPr>
          <w:sz w:val="16"/>
          <w:szCs w:val="16"/>
        </w:rPr>
      </w:pPr>
      <w:r w:rsidRPr="002C2456">
        <w:rPr>
          <w:sz w:val="16"/>
          <w:szCs w:val="16"/>
        </w:rPr>
        <w:t xml:space="preserve">The other problematic question raised by Harvey’s framing brings us directly to our third point of divergence with the Baran and </w:t>
      </w:r>
      <w:proofErr w:type="spellStart"/>
      <w:r w:rsidRPr="002C2456">
        <w:rPr>
          <w:sz w:val="16"/>
          <w:szCs w:val="16"/>
        </w:rPr>
        <w:t>Sweezy</w:t>
      </w:r>
      <w:proofErr w:type="spellEnd"/>
      <w:r w:rsidRPr="002C2456">
        <w:rPr>
          <w:sz w:val="16"/>
          <w:szCs w:val="16"/>
        </w:rPr>
        <w:t xml:space="preserve"> or Foster and McChesney reading of capitalist development. Consider here the agency behind the successful, crisis-based management and rebalancing of monopolistic and competitive forces envisioned by Harvey: “capital has been successful . . .”; “capital has arrived at . . .” But what, or who, is this capital, and has its form remained constant? For Harvey, clearly, capital is the capitalist class: those that own the means of production. Yet this singularization of responsibility for regulating and reregulating the core dynamics of the capitalist economy raises all manner of questions that Harvey fails to address. Is this capitalist class homogeneous? Does it share consistent objectives in terms of economic development and management? And even if it does (and of course, it does not), what is its </w:t>
      </w:r>
      <w:proofErr w:type="gramStart"/>
      <w:r w:rsidRPr="002C2456">
        <w:rPr>
          <w:sz w:val="16"/>
          <w:szCs w:val="16"/>
        </w:rPr>
        <w:t>relation</w:t>
      </w:r>
      <w:proofErr w:type="gramEnd"/>
      <w:r w:rsidRPr="002C2456">
        <w:rPr>
          <w:sz w:val="16"/>
          <w:szCs w:val="16"/>
        </w:rPr>
        <w:t xml:space="preserve"> with the state and with the different tools of economic regulation, the law among them, that the state uses to govern and shape economic conduct?</w:t>
      </w:r>
    </w:p>
    <w:p w14:paraId="3B4E99C6" w14:textId="77777777" w:rsidR="006939B5" w:rsidRPr="002C2456" w:rsidRDefault="006939B5" w:rsidP="006939B5">
      <w:pPr>
        <w:rPr>
          <w:sz w:val="16"/>
        </w:rPr>
      </w:pPr>
      <w:r w:rsidRPr="002C2456">
        <w:rPr>
          <w:sz w:val="16"/>
        </w:rPr>
        <w:t xml:space="preserve">If Harvey’s stimulating propositions call for circumspection on account of their simplifying structural abstractions, the connection to </w:t>
      </w:r>
      <w:r w:rsidRPr="002C2456">
        <w:rPr>
          <w:rStyle w:val="StyleUnderline"/>
        </w:rPr>
        <w:t>the “monopoly capital” thesis</w:t>
      </w:r>
      <w:r w:rsidRPr="002C2456">
        <w:rPr>
          <w:sz w:val="16"/>
        </w:rPr>
        <w:t xml:space="preserve"> is that it too </w:t>
      </w:r>
      <w:r w:rsidRPr="002C2456">
        <w:rPr>
          <w:rStyle w:val="StyleUnderline"/>
        </w:rPr>
        <w:t>tends to rely upon</w:t>
      </w:r>
      <w:r w:rsidRPr="002C2456">
        <w:rPr>
          <w:sz w:val="16"/>
        </w:rPr>
        <w:t xml:space="preserve"> just such </w:t>
      </w:r>
      <w:r w:rsidRPr="002C2456">
        <w:rPr>
          <w:rStyle w:val="Emphasis"/>
        </w:rPr>
        <w:t>totalizing</w:t>
      </w:r>
      <w:r w:rsidRPr="002C2456">
        <w:rPr>
          <w:sz w:val="16"/>
        </w:rPr>
        <w:t xml:space="preserve">, even reified, </w:t>
      </w:r>
      <w:r w:rsidRPr="002C2456">
        <w:rPr>
          <w:rStyle w:val="Emphasis"/>
        </w:rPr>
        <w:t>concepts</w:t>
      </w:r>
      <w:r w:rsidRPr="002C2456">
        <w:rPr>
          <w:sz w:val="16"/>
        </w:rPr>
        <w:t xml:space="preserve">. “Monopoly capital” is itself one such. </w:t>
      </w:r>
      <w:r w:rsidRPr="002C2456">
        <w:rPr>
          <w:rStyle w:val="StyleUnderline"/>
        </w:rPr>
        <w:t>One of the</w:t>
      </w:r>
      <w:r w:rsidRPr="002C2456">
        <w:rPr>
          <w:sz w:val="16"/>
        </w:rPr>
        <w:t xml:space="preserve"> consistent </w:t>
      </w:r>
      <w:r w:rsidRPr="002C2456">
        <w:rPr>
          <w:rStyle w:val="StyleUnderline"/>
        </w:rPr>
        <w:t>themes of</w:t>
      </w:r>
      <w:r w:rsidRPr="002C2456">
        <w:rPr>
          <w:sz w:val="16"/>
        </w:rPr>
        <w:t xml:space="preserve"> the tradition renewed by </w:t>
      </w:r>
      <w:r w:rsidRPr="002C2456">
        <w:rPr>
          <w:rStyle w:val="StyleUnderline"/>
        </w:rPr>
        <w:t>The Endless Crisis</w:t>
      </w:r>
      <w:r w:rsidRPr="002C2456">
        <w:rPr>
          <w:sz w:val="16"/>
        </w:rPr>
        <w:t xml:space="preserve">—one extending back through Baran and </w:t>
      </w:r>
      <w:proofErr w:type="spellStart"/>
      <w:r w:rsidRPr="002C2456">
        <w:rPr>
          <w:sz w:val="16"/>
        </w:rPr>
        <w:t>Sweezy’s</w:t>
      </w:r>
      <w:proofErr w:type="spellEnd"/>
      <w:r w:rsidRPr="002C2456">
        <w:rPr>
          <w:sz w:val="16"/>
        </w:rPr>
        <w:t xml:space="preserve"> Monopoly Capital to Rudolf </w:t>
      </w:r>
      <w:proofErr w:type="spellStart"/>
      <w:r w:rsidRPr="002C2456">
        <w:rPr>
          <w:sz w:val="16"/>
        </w:rPr>
        <w:t>Hilferding’s</w:t>
      </w:r>
      <w:proofErr w:type="spellEnd"/>
      <w:r w:rsidRPr="002C2456">
        <w:rPr>
          <w:sz w:val="16"/>
        </w:rPr>
        <w:t xml:space="preserve"> Finance Capital (1910) and even Lenin’s Imperialism (1917)—</w:t>
      </w:r>
      <w:r w:rsidRPr="002C2456">
        <w:rPr>
          <w:rStyle w:val="StyleUnderline"/>
        </w:rPr>
        <w:t xml:space="preserve">is its tendency not only to </w:t>
      </w:r>
      <w:r w:rsidRPr="002C2456">
        <w:rPr>
          <w:rStyle w:val="Emphasis"/>
        </w:rPr>
        <w:t>associate</w:t>
      </w:r>
      <w:r w:rsidRPr="002C2456">
        <w:rPr>
          <w:sz w:val="16"/>
        </w:rPr>
        <w:t xml:space="preserve"> potent </w:t>
      </w:r>
      <w:r w:rsidRPr="002C2456">
        <w:rPr>
          <w:rStyle w:val="Emphasis"/>
        </w:rPr>
        <w:t>monopoly powers with a new stage</w:t>
      </w:r>
      <w:r w:rsidRPr="002C2456">
        <w:rPr>
          <w:sz w:val="16"/>
        </w:rPr>
        <w:t xml:space="preserve"> or phase </w:t>
      </w:r>
      <w:r w:rsidRPr="002C2456">
        <w:rPr>
          <w:rStyle w:val="Emphasis"/>
        </w:rPr>
        <w:t>of capitalism</w:t>
      </w:r>
      <w:r w:rsidRPr="002C2456">
        <w:rPr>
          <w:rStyle w:val="StyleUnderline"/>
        </w:rPr>
        <w:t xml:space="preserve"> but to depict the latter in terms of a </w:t>
      </w:r>
      <w:r w:rsidRPr="002C2456">
        <w:rPr>
          <w:rStyle w:val="Emphasis"/>
        </w:rPr>
        <w:t>consciously regulated and (centrally) planned system</w:t>
      </w:r>
      <w:r w:rsidRPr="002C2456">
        <w:rPr>
          <w:rStyle w:val="StyleUnderline"/>
        </w:rPr>
        <w:t xml:space="preserve"> in which market-based competition</w:t>
      </w:r>
      <w:r w:rsidRPr="002C2456">
        <w:rPr>
          <w:sz w:val="16"/>
        </w:rPr>
        <w:t xml:space="preserve"> largely </w:t>
      </w:r>
      <w:r w:rsidRPr="002C2456">
        <w:rPr>
          <w:rStyle w:val="Emphasis"/>
        </w:rPr>
        <w:t>disappears</w:t>
      </w:r>
      <w:r w:rsidRPr="002C2456">
        <w:rPr>
          <w:sz w:val="16"/>
        </w:rPr>
        <w:t xml:space="preserve"> from view.36 For Lenin, this system fused the interests of capital and state (state monopoly capitalism); for </w:t>
      </w:r>
      <w:proofErr w:type="spellStart"/>
      <w:r w:rsidRPr="002C2456">
        <w:rPr>
          <w:sz w:val="16"/>
        </w:rPr>
        <w:t>Hilferding</w:t>
      </w:r>
      <w:proofErr w:type="spellEnd"/>
      <w:r w:rsidRPr="002C2456">
        <w:rPr>
          <w:sz w:val="16"/>
        </w:rPr>
        <w:t xml:space="preserve"> the fusion was tripartite, with finance capital also integral. But Marx, for all the stereotypes to the contrary, never saw capitalism as such. It was a totality, to be sure, but one that needs to be continually reproduced and reconstituted. This process occurs in and through the disparate actions of government, workers, consumers, businesses, and so on; when such reconstitution occurs in ways that imperil accumulation, crisis looms.</w:t>
      </w:r>
    </w:p>
    <w:p w14:paraId="516E1393" w14:textId="77777777" w:rsidR="006939B5" w:rsidRPr="002C2456" w:rsidRDefault="006939B5" w:rsidP="006939B5">
      <w:pPr>
        <w:rPr>
          <w:rStyle w:val="Emphasis"/>
        </w:rPr>
      </w:pPr>
      <w:r w:rsidRPr="002C2456">
        <w:rPr>
          <w:sz w:val="16"/>
        </w:rPr>
        <w:t xml:space="preserve">The point of saying all this is not simply to oppugn a totalizing view of “monopoly capital,” but to contrast with it the approach taken in this book, particularly to the law and its mobilization. There is not, and has not been, a single hand on the tiller, </w:t>
      </w:r>
      <w:r w:rsidRPr="002C2456">
        <w:rPr>
          <w:rStyle w:val="StyleUnderline"/>
        </w:rPr>
        <w:t>for all the</w:t>
      </w:r>
      <w:r w:rsidRPr="002C2456">
        <w:rPr>
          <w:sz w:val="16"/>
        </w:rPr>
        <w:t xml:space="preserve"> obvious </w:t>
      </w:r>
      <w:r w:rsidRPr="002C2456">
        <w:rPr>
          <w:rStyle w:val="StyleUnderline"/>
        </w:rPr>
        <w:t>importance of the state as the law’s</w:t>
      </w:r>
      <w:r w:rsidRPr="002C2456">
        <w:rPr>
          <w:sz w:val="16"/>
        </w:rPr>
        <w:t xml:space="preserve"> formal </w:t>
      </w:r>
      <w:r w:rsidRPr="002C2456">
        <w:rPr>
          <w:rStyle w:val="StyleUnderline"/>
        </w:rPr>
        <w:t>origin</w:t>
      </w:r>
      <w:r w:rsidRPr="00144B58">
        <w:rPr>
          <w:rStyle w:val="StyleUnderline"/>
        </w:rPr>
        <w:t xml:space="preserve">ator; </w:t>
      </w:r>
      <w:r w:rsidRPr="002C2456">
        <w:rPr>
          <w:rStyle w:val="Emphasis"/>
        </w:rPr>
        <w:t>there is no single, homogeneous entity pulling the levers</w:t>
      </w:r>
      <w:r w:rsidRPr="002C2456">
        <w:rPr>
          <w:sz w:val="16"/>
        </w:rPr>
        <w:t xml:space="preserve">, so to speak, </w:t>
      </w:r>
      <w:r w:rsidRPr="002C2456">
        <w:rPr>
          <w:rStyle w:val="Emphasis"/>
        </w:rPr>
        <w:t>of political-economic regulation</w:t>
      </w:r>
      <w:r w:rsidRPr="002C2456">
        <w:rPr>
          <w:sz w:val="16"/>
        </w:rPr>
        <w:t xml:space="preserve">— no consistent regime of conscious, systematic control. As with other modalities of economic regulation or governance, </w:t>
      </w:r>
      <w:r w:rsidRPr="002C2456">
        <w:rPr>
          <w:rStyle w:val="StyleUnderline"/>
        </w:rPr>
        <w:t>the law, in practice,</w:t>
      </w:r>
      <w:r w:rsidRPr="002C2456">
        <w:rPr>
          <w:rStyle w:val="Emphasis"/>
        </w:rPr>
        <w:t xml:space="preserve"> does not “work” like that.</w:t>
      </w:r>
    </w:p>
    <w:p w14:paraId="06F1D5A8" w14:textId="77777777" w:rsidR="006939B5" w:rsidRPr="002C2456" w:rsidRDefault="006939B5" w:rsidP="006939B5">
      <w:pPr>
        <w:rPr>
          <w:sz w:val="16"/>
        </w:rPr>
      </w:pPr>
      <w:r w:rsidRPr="002C2456">
        <w:rPr>
          <w:sz w:val="16"/>
        </w:rPr>
        <w:t xml:space="preserve">For one thing, </w:t>
      </w:r>
      <w:r w:rsidRPr="002141D5">
        <w:rPr>
          <w:rStyle w:val="StyleUnderline"/>
          <w:highlight w:val="green"/>
        </w:rPr>
        <w:t>there is a</w:t>
      </w:r>
      <w:r w:rsidRPr="004E78CA">
        <w:rPr>
          <w:rStyle w:val="StyleUnderline"/>
        </w:rPr>
        <w:t xml:space="preserve">n important </w:t>
      </w:r>
      <w:r w:rsidRPr="002141D5">
        <w:rPr>
          <w:rStyle w:val="StyleUnderline"/>
          <w:highlight w:val="green"/>
        </w:rPr>
        <w:t>difference between</w:t>
      </w:r>
      <w:r w:rsidRPr="002C2456">
        <w:rPr>
          <w:sz w:val="16"/>
        </w:rPr>
        <w:t xml:space="preserve"> the </w:t>
      </w:r>
      <w:r w:rsidRPr="002141D5">
        <w:rPr>
          <w:rStyle w:val="Emphasis"/>
          <w:highlight w:val="green"/>
        </w:rPr>
        <w:t>written law</w:t>
      </w:r>
      <w:r w:rsidRPr="002141D5">
        <w:rPr>
          <w:rStyle w:val="StyleUnderline"/>
          <w:highlight w:val="green"/>
        </w:rPr>
        <w:t xml:space="preserve"> and its </w:t>
      </w:r>
      <w:r w:rsidRPr="002141D5">
        <w:rPr>
          <w:rStyle w:val="Emphasis"/>
          <w:highlight w:val="green"/>
        </w:rPr>
        <w:t>interpretation</w:t>
      </w:r>
      <w:r w:rsidRPr="004E78CA">
        <w:rPr>
          <w:rStyle w:val="StyleUnderline"/>
        </w:rPr>
        <w:t>.</w:t>
      </w:r>
      <w:r w:rsidRPr="002C2456">
        <w:rPr>
          <w:sz w:val="16"/>
        </w:rPr>
        <w:t xml:space="preserve"> Two </w:t>
      </w:r>
      <w:r w:rsidRPr="004E78CA">
        <w:rPr>
          <w:rStyle w:val="StyleUnderline"/>
        </w:rPr>
        <w:t>courts can interpret and apply the same law</w:t>
      </w:r>
      <w:r w:rsidRPr="002C2456">
        <w:rPr>
          <w:sz w:val="16"/>
        </w:rPr>
        <w:t xml:space="preserve"> or laws in markedly different ways and </w:t>
      </w:r>
      <w:r w:rsidRPr="004E78CA">
        <w:rPr>
          <w:rStyle w:val="StyleUnderline"/>
        </w:rPr>
        <w:t>with</w:t>
      </w:r>
      <w:r w:rsidRPr="004E78CA">
        <w:rPr>
          <w:rStyle w:val="Emphasis"/>
        </w:rPr>
        <w:t xml:space="preserve"> very different consequences.</w:t>
      </w:r>
      <w:r w:rsidRPr="002C2456">
        <w:rPr>
          <w:sz w:val="16"/>
        </w:rPr>
        <w:t xml:space="preserve"> Perhaps the clearest example of this, at least in this book (Chapter 6), concerns </w:t>
      </w:r>
      <w:r w:rsidRPr="002141D5">
        <w:rPr>
          <w:rStyle w:val="StyleUnderline"/>
          <w:highlight w:val="green"/>
        </w:rPr>
        <w:t>U.S. antitrust law</w:t>
      </w:r>
      <w:r w:rsidRPr="004E78CA">
        <w:rPr>
          <w:rStyle w:val="StyleUnderline"/>
        </w:rPr>
        <w:t xml:space="preserve"> in the second half of the twentieth century</w:t>
      </w:r>
      <w:r w:rsidRPr="002C2456">
        <w:rPr>
          <w:sz w:val="16"/>
        </w:rPr>
        <w:t xml:space="preserve">: The nature and degree of enforcement of this law </w:t>
      </w:r>
      <w:r w:rsidRPr="002141D5">
        <w:rPr>
          <w:rStyle w:val="StyleUnderline"/>
          <w:highlight w:val="green"/>
        </w:rPr>
        <w:t>underwent a dramatic transformation in the</w:t>
      </w:r>
      <w:r w:rsidRPr="00144B58">
        <w:rPr>
          <w:rStyle w:val="StyleUnderline"/>
        </w:rPr>
        <w:t xml:space="preserve"> late 19</w:t>
      </w:r>
      <w:r w:rsidRPr="002141D5">
        <w:rPr>
          <w:rStyle w:val="StyleUnderline"/>
          <w:highlight w:val="green"/>
        </w:rPr>
        <w:t>70s and</w:t>
      </w:r>
      <w:r w:rsidRPr="00144B58">
        <w:rPr>
          <w:rStyle w:val="StyleUnderline"/>
        </w:rPr>
        <w:t xml:space="preserve"> early 19</w:t>
      </w:r>
      <w:r w:rsidRPr="002141D5">
        <w:rPr>
          <w:rStyle w:val="StyleUnderline"/>
          <w:highlight w:val="green"/>
        </w:rPr>
        <w:t>80s, but</w:t>
      </w:r>
      <w:r w:rsidRPr="00144B58">
        <w:rPr>
          <w:rStyle w:val="StyleUnderline"/>
        </w:rPr>
        <w:t xml:space="preserve"> </w:t>
      </w:r>
      <w:r w:rsidRPr="004E78CA">
        <w:rPr>
          <w:rStyle w:val="StyleUnderline"/>
        </w:rPr>
        <w:t xml:space="preserve">the law itself </w:t>
      </w:r>
      <w:r w:rsidRPr="002141D5">
        <w:rPr>
          <w:rStyle w:val="Emphasis"/>
          <w:highlight w:val="green"/>
        </w:rPr>
        <w:t>did not materially change</w:t>
      </w:r>
      <w:r w:rsidRPr="002C2456">
        <w:rPr>
          <w:rStyle w:val="StyleUnderline"/>
        </w:rPr>
        <w:t>. Intellectual training, social and political context, even judicial personality</w:t>
      </w:r>
      <w:r w:rsidRPr="002C2456">
        <w:rPr>
          <w:sz w:val="16"/>
        </w:rPr>
        <w:t xml:space="preserve">: These variables, and more, </w:t>
      </w:r>
      <w:r w:rsidRPr="002C2456">
        <w:rPr>
          <w:rStyle w:val="Emphasis"/>
        </w:rPr>
        <w:t>all matter</w:t>
      </w:r>
      <w:r w:rsidRPr="002C2456">
        <w:rPr>
          <w:rStyle w:val="StyleUnderline"/>
        </w:rPr>
        <w:t xml:space="preserve"> to the law’s practical materialization.</w:t>
      </w:r>
      <w:r w:rsidRPr="002C2456">
        <w:rPr>
          <w:sz w:val="16"/>
        </w:rPr>
        <w:t xml:space="preserve"> As such, we must remain constantly alive to the simple fact that, as Peter Carstensen has put it, “court doctrine is not the whole of the law in practice.”37 Relatedly, </w:t>
      </w:r>
      <w:r w:rsidRPr="002C2456">
        <w:rPr>
          <w:rStyle w:val="StyleUnderline"/>
        </w:rPr>
        <w:t xml:space="preserve">much of the </w:t>
      </w:r>
      <w:r w:rsidRPr="002141D5">
        <w:rPr>
          <w:rStyle w:val="StyleUnderline"/>
          <w:highlight w:val="green"/>
        </w:rPr>
        <w:t>enforcement of IP</w:t>
      </w:r>
      <w:r w:rsidRPr="002C2456">
        <w:rPr>
          <w:rStyle w:val="StyleUnderline"/>
        </w:rPr>
        <w:t xml:space="preserve"> rights </w:t>
      </w:r>
      <w:r w:rsidRPr="002141D5">
        <w:rPr>
          <w:rStyle w:val="StyleUnderline"/>
          <w:highlight w:val="green"/>
        </w:rPr>
        <w:t xml:space="preserve">occurs at a </w:t>
      </w:r>
      <w:r w:rsidRPr="002141D5">
        <w:rPr>
          <w:rStyle w:val="Emphasis"/>
          <w:highlight w:val="green"/>
        </w:rPr>
        <w:t>significant remove from courts</w:t>
      </w:r>
      <w:r w:rsidRPr="002C2456">
        <w:rPr>
          <w:sz w:val="16"/>
        </w:rPr>
        <w:t xml:space="preserve">—specifically </w:t>
      </w:r>
      <w:r w:rsidRPr="002141D5">
        <w:rPr>
          <w:rStyle w:val="StyleUnderline"/>
          <w:highlight w:val="green"/>
        </w:rPr>
        <w:t>in</w:t>
      </w:r>
      <w:r w:rsidRPr="002C2456">
        <w:rPr>
          <w:sz w:val="16"/>
        </w:rPr>
        <w:t>, as argued by William T. Gallagher,</w:t>
      </w:r>
      <w:r w:rsidRPr="002C2456">
        <w:rPr>
          <w:rStyle w:val="StyleUnderline"/>
        </w:rPr>
        <w:t xml:space="preserve"> the </w:t>
      </w:r>
      <w:r w:rsidRPr="002C2456">
        <w:rPr>
          <w:rStyle w:val="Emphasis"/>
        </w:rPr>
        <w:t>everyday</w:t>
      </w:r>
      <w:r w:rsidRPr="002C2456">
        <w:rPr>
          <w:rStyle w:val="StyleUnderline"/>
        </w:rPr>
        <w:t xml:space="preserve"> </w:t>
      </w:r>
      <w:r w:rsidRPr="002C2456">
        <w:rPr>
          <w:rStyle w:val="Emphasis"/>
        </w:rPr>
        <w:t>practices</w:t>
      </w:r>
      <w:r w:rsidRPr="002C2456">
        <w:rPr>
          <w:rStyle w:val="StyleUnderline"/>
        </w:rPr>
        <w:t xml:space="preserve"> of IP owners and their lawyers, whose “</w:t>
      </w:r>
      <w:r w:rsidRPr="002141D5">
        <w:rPr>
          <w:rStyle w:val="StyleUnderline"/>
          <w:highlight w:val="green"/>
        </w:rPr>
        <w:t>negotiations</w:t>
      </w:r>
      <w:r w:rsidRPr="002C2456">
        <w:rPr>
          <w:rStyle w:val="StyleUnderline"/>
        </w:rPr>
        <w:t>” with alleged infringers take place</w:t>
      </w:r>
      <w:r w:rsidRPr="002C2456">
        <w:rPr>
          <w:sz w:val="16"/>
        </w:rPr>
        <w:t xml:space="preserve"> largely </w:t>
      </w:r>
      <w:r w:rsidRPr="002141D5">
        <w:rPr>
          <w:rStyle w:val="Emphasis"/>
          <w:highlight w:val="green"/>
        </w:rPr>
        <w:t>in the “shadow” of</w:t>
      </w:r>
      <w:r w:rsidRPr="002C2456">
        <w:rPr>
          <w:rStyle w:val="Emphasis"/>
        </w:rPr>
        <w:t xml:space="preserve"> IP </w:t>
      </w:r>
      <w:r w:rsidRPr="002141D5">
        <w:rPr>
          <w:rStyle w:val="Emphasis"/>
          <w:highlight w:val="green"/>
        </w:rPr>
        <w:t>law</w:t>
      </w:r>
      <w:r w:rsidRPr="002C2456">
        <w:rPr>
          <w:rStyle w:val="Emphasis"/>
        </w:rPr>
        <w:t>.</w:t>
      </w:r>
      <w:r w:rsidRPr="002C2456">
        <w:rPr>
          <w:sz w:val="16"/>
        </w:rPr>
        <w:t>38</w:t>
      </w:r>
    </w:p>
    <w:p w14:paraId="069E4D0D" w14:textId="77777777" w:rsidR="006939B5" w:rsidRPr="002C2456" w:rsidRDefault="006939B5" w:rsidP="006939B5">
      <w:pPr>
        <w:rPr>
          <w:sz w:val="16"/>
        </w:rPr>
      </w:pPr>
      <w:r w:rsidRPr="002C2456">
        <w:rPr>
          <w:sz w:val="16"/>
        </w:rPr>
        <w:t xml:space="preserve">For another thing, </w:t>
      </w:r>
      <w:r w:rsidRPr="004E78CA">
        <w:rPr>
          <w:rStyle w:val="StyleUnderline"/>
        </w:rPr>
        <w:t>just as the state never enacts</w:t>
      </w:r>
      <w:r w:rsidRPr="002C2456">
        <w:rPr>
          <w:sz w:val="16"/>
        </w:rPr>
        <w:t xml:space="preserve"> new </w:t>
      </w:r>
      <w:r w:rsidRPr="004E78CA">
        <w:rPr>
          <w:rStyle w:val="StyleUnderline"/>
        </w:rPr>
        <w:t>economic laws in</w:t>
      </w:r>
      <w:r w:rsidRPr="002C2456">
        <w:rPr>
          <w:sz w:val="16"/>
        </w:rPr>
        <w:t xml:space="preserve"> total </w:t>
      </w:r>
      <w:r w:rsidRPr="004E78CA">
        <w:rPr>
          <w:rStyle w:val="StyleUnderline"/>
        </w:rPr>
        <w:t>isolation from the influence and interests of capital, so both capital(s) and state</w:t>
      </w:r>
      <w:r w:rsidRPr="002C2456">
        <w:rPr>
          <w:sz w:val="16"/>
        </w:rPr>
        <w:t>—and indeed other economic agents—</w:t>
      </w:r>
      <w:r w:rsidRPr="004E78CA">
        <w:rPr>
          <w:rStyle w:val="Emphasis"/>
        </w:rPr>
        <w:t>use</w:t>
      </w:r>
      <w:r w:rsidRPr="002C2456">
        <w:rPr>
          <w:sz w:val="16"/>
        </w:rPr>
        <w:t xml:space="preserve"> the</w:t>
      </w:r>
      <w:r w:rsidRPr="004E78CA">
        <w:rPr>
          <w:rStyle w:val="Emphasis"/>
        </w:rPr>
        <w:t xml:space="preserve"> law to their own ends</w:t>
      </w:r>
      <w:r w:rsidRPr="002C2456">
        <w:rPr>
          <w:sz w:val="16"/>
        </w:rPr>
        <w:t xml:space="preserve">, and these ends are far from necessarily commensurate. Think, once again, about our two Apple cases. Who, in each case, instigated the legal action? Who put the law to work in their own interests? In the IP case it was Apple itself. In the class-action suit it was labor. But the latter suit was in fact itself based upon a prior government investigation launched by the Department of Justice’s Antitrust Division in 2010.39 Three legal cases, then, all driven by different actors with different motivations, but all revolving around the same political-economic locus: the knotty complex of profit generation and accumulation constituted by Apple Inc. And if the law, together with its agents, is so palpably nonsingular at the scale of the political economy of just one company, on what reasonable grounds could we ever envision it thus—as a vehicle of conscious, unified control—in relation to the political economy of capitalism more widely? </w:t>
      </w:r>
      <w:r w:rsidRPr="004E78CA">
        <w:rPr>
          <w:rStyle w:val="StyleUnderline"/>
        </w:rPr>
        <w:t>The “great leveler”</w:t>
      </w:r>
      <w:r w:rsidRPr="002C2456">
        <w:rPr>
          <w:sz w:val="16"/>
        </w:rPr>
        <w:t xml:space="preserve"> indicated in the book’s title, in short, </w:t>
      </w:r>
      <w:r w:rsidRPr="004E78CA">
        <w:rPr>
          <w:rStyle w:val="StyleUnderline"/>
        </w:rPr>
        <w:t xml:space="preserve">is not some omnipotent regulator in charge of the law; </w:t>
      </w:r>
      <w:r w:rsidRPr="004E78CA">
        <w:rPr>
          <w:rStyle w:val="Emphasis"/>
        </w:rPr>
        <w:t>it is the law</w:t>
      </w:r>
      <w:r w:rsidRPr="002C2456">
        <w:rPr>
          <w:sz w:val="16"/>
        </w:rPr>
        <w:t xml:space="preserve"> per se. </w:t>
      </w:r>
    </w:p>
    <w:p w14:paraId="01FE95FD" w14:textId="77777777" w:rsidR="006939B5" w:rsidRPr="002C2456" w:rsidRDefault="006939B5" w:rsidP="006939B5">
      <w:pPr>
        <w:rPr>
          <w:sz w:val="16"/>
        </w:rPr>
      </w:pPr>
      <w:r w:rsidRPr="002C2456">
        <w:rPr>
          <w:sz w:val="16"/>
        </w:rPr>
        <w:t xml:space="preserve">How, then, might we more accurately characterize the human and institutional agency analyzed in the following pages in relation to the law, its mobilization, and its political-economic effects? At a general level, the conclusion reached by Paul David in his examination of the history of IP law fits particularly well: “The complex body of law, judicial interpretation, and administrative practice that one </w:t>
      </w:r>
      <w:proofErr w:type="gramStart"/>
      <w:r w:rsidRPr="002C2456">
        <w:rPr>
          <w:sz w:val="16"/>
        </w:rPr>
        <w:t>has to</w:t>
      </w:r>
      <w:proofErr w:type="gramEnd"/>
      <w:r w:rsidRPr="002C2456">
        <w:rPr>
          <w:sz w:val="16"/>
        </w:rPr>
        <w:t xml:space="preserve"> grapple with in this field was not created by some rational, consistent, social welfare-maximizing public agency. What one is faced with, instead, is a mixture of the intended and unintended consequences of an undirected historical process on which the varied interests of many parties, acting at different points (some widely separated in time and space), have left an enduring mark.”40 More specifically, however, we will see that although IP and </w:t>
      </w:r>
      <w:r w:rsidRPr="002141D5">
        <w:rPr>
          <w:rStyle w:val="StyleUnderline"/>
          <w:highlight w:val="green"/>
        </w:rPr>
        <w:t>competition laws</w:t>
      </w:r>
      <w:r w:rsidRPr="002C2456">
        <w:rPr>
          <w:rStyle w:val="StyleUnderline"/>
        </w:rPr>
        <w:t xml:space="preserve"> </w:t>
      </w:r>
      <w:r w:rsidRPr="002C2456">
        <w:rPr>
          <w:sz w:val="16"/>
        </w:rPr>
        <w:t xml:space="preserve">have indeed performed their work under the influence of varied individuals and groups, the vast majority of the latter </w:t>
      </w:r>
      <w:r w:rsidRPr="002141D5">
        <w:rPr>
          <w:rStyle w:val="StyleUnderline"/>
          <w:highlight w:val="green"/>
        </w:rPr>
        <w:t>are</w:t>
      </w:r>
      <w:r w:rsidRPr="002C2456">
        <w:rPr>
          <w:rStyle w:val="Emphasis"/>
        </w:rPr>
        <w:t xml:space="preserve"> ultimately </w:t>
      </w:r>
      <w:r w:rsidRPr="002141D5">
        <w:rPr>
          <w:rStyle w:val="Emphasis"/>
          <w:highlight w:val="green"/>
        </w:rPr>
        <w:t>committed to</w:t>
      </w:r>
      <w:r w:rsidRPr="002C2456">
        <w:rPr>
          <w:rStyle w:val="Emphasis"/>
        </w:rPr>
        <w:t xml:space="preserve">, and institutionally invested in, the </w:t>
      </w:r>
      <w:r w:rsidRPr="002141D5">
        <w:rPr>
          <w:rStyle w:val="Emphasis"/>
          <w:highlight w:val="green"/>
        </w:rPr>
        <w:t>reproduction</w:t>
      </w:r>
      <w:r w:rsidRPr="002C2456">
        <w:rPr>
          <w:rStyle w:val="Emphasis"/>
        </w:rPr>
        <w:t xml:space="preserve">, in as smooth a fashion as possible, </w:t>
      </w:r>
      <w:r w:rsidRPr="002141D5">
        <w:rPr>
          <w:rStyle w:val="Emphasis"/>
          <w:highlight w:val="green"/>
        </w:rPr>
        <w:t>of capitalism in</w:t>
      </w:r>
      <w:r w:rsidRPr="002C2456">
        <w:rPr>
          <w:sz w:val="16"/>
        </w:rPr>
        <w:t xml:space="preserve"> more or less </w:t>
      </w:r>
      <w:r w:rsidRPr="002141D5">
        <w:rPr>
          <w:rStyle w:val="Emphasis"/>
          <w:highlight w:val="green"/>
        </w:rPr>
        <w:t>its existing form</w:t>
      </w:r>
      <w:r w:rsidRPr="002C2456">
        <w:rPr>
          <w:sz w:val="16"/>
        </w:rPr>
        <w:t>. And even more specifically,</w:t>
      </w:r>
      <w:r w:rsidRPr="002C2456">
        <w:rPr>
          <w:rStyle w:val="StyleUnderline"/>
        </w:rPr>
        <w:t xml:space="preserve"> the </w:t>
      </w:r>
      <w:r w:rsidRPr="002C2456">
        <w:rPr>
          <w:rStyle w:val="Emphasis"/>
        </w:rPr>
        <w:t>“</w:t>
      </w:r>
      <w:r w:rsidRPr="00144B58">
        <w:rPr>
          <w:rStyle w:val="Emphasis"/>
        </w:rPr>
        <w:t>smoothness</w:t>
      </w:r>
      <w:r w:rsidRPr="002C2456">
        <w:rPr>
          <w:rStyle w:val="Emphasis"/>
        </w:rPr>
        <w:t>”</w:t>
      </w:r>
      <w:r w:rsidRPr="002C2456">
        <w:rPr>
          <w:sz w:val="16"/>
        </w:rPr>
        <w:t xml:space="preserve"> here alluded to </w:t>
      </w:r>
      <w:r w:rsidRPr="00144B58">
        <w:rPr>
          <w:rStyle w:val="StyleUnderline"/>
        </w:rPr>
        <w:t>means</w:t>
      </w:r>
      <w:r w:rsidRPr="002C2456">
        <w:rPr>
          <w:rStyle w:val="StyleUnderline"/>
        </w:rPr>
        <w:t xml:space="preserve"> the </w:t>
      </w:r>
      <w:r w:rsidRPr="00144B58">
        <w:rPr>
          <w:rStyle w:val="StyleUnderline"/>
        </w:rPr>
        <w:t>reproduction</w:t>
      </w:r>
      <w:r w:rsidRPr="002C2456">
        <w:rPr>
          <w:rStyle w:val="StyleUnderline"/>
        </w:rPr>
        <w:t xml:space="preserve"> of capitalism</w:t>
      </w:r>
      <w:r w:rsidRPr="002C2456">
        <w:rPr>
          <w:sz w:val="16"/>
        </w:rPr>
        <w:t xml:space="preserve"> especially </w:t>
      </w:r>
      <w:r w:rsidRPr="002141D5">
        <w:rPr>
          <w:rStyle w:val="Emphasis"/>
          <w:highlight w:val="green"/>
        </w:rPr>
        <w:t>without</w:t>
      </w:r>
      <w:r w:rsidRPr="002C2456">
        <w:rPr>
          <w:rStyle w:val="Emphasis"/>
        </w:rPr>
        <w:t xml:space="preserve"> the</w:t>
      </w:r>
      <w:r w:rsidRPr="002C2456">
        <w:rPr>
          <w:sz w:val="16"/>
        </w:rPr>
        <w:t xml:space="preserve"> kinds of </w:t>
      </w:r>
      <w:r w:rsidRPr="002141D5">
        <w:rPr>
          <w:rStyle w:val="Emphasis"/>
          <w:highlight w:val="green"/>
        </w:rPr>
        <w:t>problems</w:t>
      </w:r>
      <w:r w:rsidRPr="002C2456">
        <w:rPr>
          <w:sz w:val="16"/>
        </w:rPr>
        <w:t>—identified in Chapter 3—</w:t>
      </w:r>
      <w:r w:rsidRPr="002141D5">
        <w:rPr>
          <w:rStyle w:val="Emphasis"/>
          <w:highlight w:val="green"/>
        </w:rPr>
        <w:t>that</w:t>
      </w:r>
      <w:r w:rsidRPr="002C2456">
        <w:rPr>
          <w:sz w:val="16"/>
        </w:rPr>
        <w:t xml:space="preserve"> tend to </w:t>
      </w:r>
      <w:r w:rsidRPr="002141D5">
        <w:rPr>
          <w:rStyle w:val="Emphasis"/>
          <w:highlight w:val="green"/>
        </w:rPr>
        <w:t>emerge when the</w:t>
      </w:r>
      <w:r w:rsidRPr="002C2456">
        <w:rPr>
          <w:rStyle w:val="Emphasis"/>
        </w:rPr>
        <w:t xml:space="preserve"> necessary </w:t>
      </w:r>
      <w:r w:rsidRPr="002141D5">
        <w:rPr>
          <w:rStyle w:val="Emphasis"/>
          <w:highlight w:val="green"/>
        </w:rPr>
        <w:t>balance between monopoly and competition is</w:t>
      </w:r>
      <w:r w:rsidRPr="002C2456">
        <w:rPr>
          <w:sz w:val="16"/>
        </w:rPr>
        <w:t xml:space="preserve"> substantially </w:t>
      </w:r>
      <w:r w:rsidRPr="002141D5">
        <w:rPr>
          <w:rStyle w:val="Emphasis"/>
          <w:highlight w:val="green"/>
        </w:rPr>
        <w:t>disrupted</w:t>
      </w:r>
      <w:r w:rsidRPr="002C2456">
        <w:rPr>
          <w:sz w:val="16"/>
        </w:rPr>
        <w:t>.</w:t>
      </w:r>
    </w:p>
    <w:p w14:paraId="1ECCA91C" w14:textId="77777777" w:rsidR="006939B5" w:rsidRPr="002D007C" w:rsidRDefault="006939B5" w:rsidP="006939B5">
      <w:pPr>
        <w:rPr>
          <w:sz w:val="16"/>
        </w:rPr>
      </w:pPr>
      <w:r w:rsidRPr="002D007C">
        <w:rPr>
          <w:sz w:val="16"/>
        </w:rPr>
        <w:t xml:space="preserve">On all the above grounds, therefore, this book’s argument diverges from that which we find in the all-too-common narrative of competitive capitalism historically segueing into monopoly capitalism. Of course, none of this is to suggest that nothing has changed historically in the capitalist constellation of monopoly-competition structures and dynamics. Far from it. But the book’s fourth and final quarrel with the conventional narrative is that </w:t>
      </w:r>
      <w:r w:rsidRPr="002D007C">
        <w:rPr>
          <w:rStyle w:val="StyleUnderline"/>
        </w:rPr>
        <w:t>what</w:t>
      </w:r>
      <w:r w:rsidRPr="002D007C">
        <w:rPr>
          <w:sz w:val="16"/>
        </w:rPr>
        <w:t xml:space="preserve"> has substantively, perhaps irrevocably, </w:t>
      </w:r>
      <w:r w:rsidRPr="002D007C">
        <w:rPr>
          <w:rStyle w:val="StyleUnderline"/>
        </w:rPr>
        <w:t>changed is not the</w:t>
      </w:r>
      <w:r w:rsidRPr="002D007C">
        <w:rPr>
          <w:rStyle w:val="Emphasis"/>
        </w:rPr>
        <w:t xml:space="preserve"> relative levels of competitive intensity and monopoly power</w:t>
      </w:r>
      <w:r w:rsidRPr="002D007C">
        <w:rPr>
          <w:sz w:val="16"/>
        </w:rPr>
        <w:t>—as in, that era had more competition, this one has more monopoly—</w:t>
      </w:r>
      <w:r w:rsidRPr="002D007C">
        <w:rPr>
          <w:rStyle w:val="StyleUnderline"/>
        </w:rPr>
        <w:t xml:space="preserve">so much as the </w:t>
      </w:r>
      <w:r w:rsidRPr="002D007C">
        <w:rPr>
          <w:rStyle w:val="Emphasis"/>
        </w:rPr>
        <w:t>source of monopoly powers</w:t>
      </w:r>
      <w:r w:rsidRPr="002D007C">
        <w:rPr>
          <w:sz w:val="16"/>
        </w:rPr>
        <w:t xml:space="preserve"> and the degree of defensibility thereof.</w:t>
      </w:r>
    </w:p>
    <w:p w14:paraId="2C80525E" w14:textId="77777777" w:rsidR="006939B5" w:rsidRDefault="006939B5" w:rsidP="006939B5">
      <w:pPr>
        <w:rPr>
          <w:rStyle w:val="Emphasis"/>
        </w:rPr>
      </w:pPr>
      <w:r w:rsidRPr="004E78CA">
        <w:rPr>
          <w:rStyle w:val="StyleUnderline"/>
        </w:rPr>
        <w:t>Capitalism</w:t>
      </w:r>
      <w:r w:rsidRPr="002D007C">
        <w:rPr>
          <w:sz w:val="16"/>
        </w:rPr>
        <w:t xml:space="preserve">, this argument runs, </w:t>
      </w:r>
      <w:r w:rsidRPr="004E78CA">
        <w:rPr>
          <w:rStyle w:val="StyleUnderline"/>
        </w:rPr>
        <w:t>is</w:t>
      </w:r>
      <w:r w:rsidRPr="004E78CA">
        <w:rPr>
          <w:rStyle w:val="Emphasis"/>
        </w:rPr>
        <w:t xml:space="preserve"> always characterized by competitive undercurrents</w:t>
      </w:r>
      <w:r w:rsidRPr="002D007C">
        <w:rPr>
          <w:sz w:val="16"/>
        </w:rPr>
        <w:t xml:space="preserve">; were it not, it would not be capitalism. Meanwhile, </w:t>
      </w:r>
      <w:proofErr w:type="gramStart"/>
      <w:r w:rsidRPr="002D007C">
        <w:rPr>
          <w:sz w:val="16"/>
        </w:rPr>
        <w:t xml:space="preserve">and </w:t>
      </w:r>
      <w:r w:rsidRPr="004E78CA">
        <w:rPr>
          <w:rStyle w:val="StyleUnderline"/>
        </w:rPr>
        <w:t>arising</w:t>
      </w:r>
      <w:r w:rsidRPr="002D007C">
        <w:rPr>
          <w:sz w:val="16"/>
        </w:rPr>
        <w:t xml:space="preserve"> partly </w:t>
      </w:r>
      <w:r w:rsidRPr="004E78CA">
        <w:rPr>
          <w:rStyle w:val="StyleUnderline"/>
        </w:rPr>
        <w:t>out of these competitive dynamics</w:t>
      </w:r>
      <w:r w:rsidRPr="002D007C">
        <w:rPr>
          <w:sz w:val="16"/>
        </w:rPr>
        <w:t xml:space="preserve"> (the Marxian argument), </w:t>
      </w:r>
      <w:r w:rsidRPr="004E78CA">
        <w:rPr>
          <w:rStyle w:val="StyleUnderline"/>
        </w:rPr>
        <w:t>there</w:t>
      </w:r>
      <w:proofErr w:type="gramEnd"/>
      <w:r w:rsidRPr="004E78CA">
        <w:rPr>
          <w:rStyle w:val="StyleUnderline"/>
        </w:rPr>
        <w:t xml:space="preserve"> is an endemic drive to fashion monopoly powers.</w:t>
      </w:r>
      <w:r w:rsidRPr="002D007C">
        <w:rPr>
          <w:sz w:val="16"/>
        </w:rPr>
        <w:t xml:space="preserve"> Yet the means of assembly of such powers do not remain constant, and neither does the ability of monopolistic capitalists to defend the powers thus amassed. </w:t>
      </w:r>
      <w:r w:rsidRPr="002D007C">
        <w:rPr>
          <w:rStyle w:val="StyleUnderline"/>
        </w:rPr>
        <w:t>Capitalists</w:t>
      </w:r>
      <w:r w:rsidRPr="002D007C">
        <w:rPr>
          <w:sz w:val="16"/>
        </w:rPr>
        <w:t>—</w:t>
      </w:r>
      <w:r w:rsidRPr="002D007C">
        <w:rPr>
          <w:rStyle w:val="StyleUnderline"/>
        </w:rPr>
        <w:t>and</w:t>
      </w:r>
      <w:r w:rsidRPr="002D007C">
        <w:rPr>
          <w:sz w:val="16"/>
        </w:rPr>
        <w:t xml:space="preserve"> indeed the </w:t>
      </w:r>
      <w:r w:rsidRPr="002D007C">
        <w:rPr>
          <w:rStyle w:val="Emphasis"/>
        </w:rPr>
        <w:t xml:space="preserve">states committed to stabilizing </w:t>
      </w:r>
      <w:r w:rsidRPr="002141D5">
        <w:rPr>
          <w:rStyle w:val="Emphasis"/>
          <w:highlight w:val="green"/>
        </w:rPr>
        <w:t>capitalism</w:t>
      </w:r>
      <w:r w:rsidRPr="002D007C">
        <w:rPr>
          <w:sz w:val="16"/>
        </w:rPr>
        <w:t>, with the law one obvious apparatus at their disposal—</w:t>
      </w:r>
      <w:r w:rsidRPr="002141D5">
        <w:rPr>
          <w:rStyle w:val="StyleUnderline"/>
          <w:highlight w:val="green"/>
        </w:rPr>
        <w:t>must</w:t>
      </w:r>
      <w:r w:rsidRPr="002D007C">
        <w:rPr>
          <w:sz w:val="16"/>
        </w:rPr>
        <w:t xml:space="preserve"> constantly </w:t>
      </w:r>
      <w:r w:rsidRPr="002141D5">
        <w:rPr>
          <w:rStyle w:val="StyleUnderline"/>
          <w:highlight w:val="green"/>
        </w:rPr>
        <w:t xml:space="preserve">find new ways of </w:t>
      </w:r>
      <w:r w:rsidRPr="002141D5">
        <w:rPr>
          <w:rStyle w:val="Emphasis"/>
          <w:highlight w:val="green"/>
        </w:rPr>
        <w:t>putting monopoly in place</w:t>
      </w:r>
      <w:r w:rsidRPr="002D007C">
        <w:rPr>
          <w:rStyle w:val="Emphasis"/>
        </w:rPr>
        <w:t xml:space="preserve"> and keeping it there.</w:t>
      </w:r>
      <w:r w:rsidRPr="002D007C">
        <w:rPr>
          <w:sz w:val="16"/>
        </w:rPr>
        <w:t xml:space="preserve"> “</w:t>
      </w:r>
      <w:r w:rsidRPr="002141D5">
        <w:rPr>
          <w:rStyle w:val="StyleUnderline"/>
          <w:highlight w:val="green"/>
        </w:rPr>
        <w:t>As monopoly privileges</w:t>
      </w:r>
      <w:r w:rsidRPr="002D007C">
        <w:rPr>
          <w:rStyle w:val="StyleUnderline"/>
        </w:rPr>
        <w:t xml:space="preserve"> from one source </w:t>
      </w:r>
      <w:r w:rsidRPr="002141D5">
        <w:rPr>
          <w:rStyle w:val="StyleUnderline"/>
          <w:highlight w:val="green"/>
        </w:rPr>
        <w:t>diminish</w:t>
      </w:r>
      <w:r w:rsidRPr="002D007C">
        <w:rPr>
          <w:sz w:val="16"/>
        </w:rPr>
        <w:t>,” Harvey observes, “</w:t>
      </w:r>
      <w:r w:rsidRPr="002D007C">
        <w:rPr>
          <w:rStyle w:val="StyleUnderline"/>
        </w:rPr>
        <w:t xml:space="preserve">so </w:t>
      </w:r>
      <w:r w:rsidRPr="002141D5">
        <w:rPr>
          <w:rStyle w:val="StyleUnderline"/>
          <w:highlight w:val="green"/>
        </w:rPr>
        <w:t>we witness</w:t>
      </w:r>
      <w:r w:rsidRPr="002D007C">
        <w:rPr>
          <w:sz w:val="16"/>
        </w:rPr>
        <w:t xml:space="preserve"> a variety of </w:t>
      </w:r>
      <w:r w:rsidRPr="002141D5">
        <w:rPr>
          <w:rStyle w:val="Emphasis"/>
          <w:highlight w:val="green"/>
        </w:rPr>
        <w:t>attempts to</w:t>
      </w:r>
      <w:r w:rsidRPr="002D007C">
        <w:rPr>
          <w:rStyle w:val="Emphasis"/>
        </w:rPr>
        <w:t xml:space="preserve"> preserve and </w:t>
      </w:r>
      <w:r w:rsidRPr="002141D5">
        <w:rPr>
          <w:rStyle w:val="Emphasis"/>
          <w:highlight w:val="green"/>
        </w:rPr>
        <w:t>assemble them by other means</w:t>
      </w:r>
      <w:r w:rsidRPr="002D007C">
        <w:rPr>
          <w:sz w:val="16"/>
        </w:rPr>
        <w:t xml:space="preserve">.”41 Mindful, thus, of Marx’s dictum that the monopoly-versus-competition dualism is a red herring that confuses a dialectical relation for an oppositional one, </w:t>
      </w:r>
      <w:r w:rsidRPr="002D007C">
        <w:rPr>
          <w:rStyle w:val="StyleUnderline"/>
        </w:rPr>
        <w:t>this book focuses</w:t>
      </w:r>
      <w:r w:rsidRPr="002D007C">
        <w:rPr>
          <w:sz w:val="16"/>
        </w:rPr>
        <w:t xml:space="preserve"> instead </w:t>
      </w:r>
      <w:r w:rsidRPr="002D007C">
        <w:rPr>
          <w:rStyle w:val="StyleUnderline"/>
        </w:rPr>
        <w:t>on the ways in which the unstable balance between the two forces is maintained—and</w:t>
      </w:r>
      <w:r w:rsidRPr="002D007C">
        <w:rPr>
          <w:sz w:val="16"/>
        </w:rPr>
        <w:t xml:space="preserve"> it </w:t>
      </w:r>
      <w:r w:rsidRPr="002D007C">
        <w:rPr>
          <w:rStyle w:val="StyleUnderline"/>
        </w:rPr>
        <w:t xml:space="preserve">posits the law as the </w:t>
      </w:r>
      <w:r w:rsidRPr="002D007C">
        <w:rPr>
          <w:rStyle w:val="Emphasis"/>
        </w:rPr>
        <w:t>primary, necessarily mutable, instrument of such maintenance.</w:t>
      </w:r>
    </w:p>
    <w:p w14:paraId="51E4BDA8" w14:textId="77777777" w:rsidR="006939B5" w:rsidRPr="00027471" w:rsidRDefault="006939B5" w:rsidP="006939B5">
      <w:pPr>
        <w:pStyle w:val="Heading4"/>
      </w:pPr>
      <w:r>
        <w:t xml:space="preserve">Capitalism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4F4CCA3F" w14:textId="77777777" w:rsidR="006939B5" w:rsidRDefault="006939B5" w:rsidP="006939B5">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4FF7A229" w14:textId="77777777" w:rsidR="006939B5" w:rsidRPr="008F33E9" w:rsidRDefault="006939B5" w:rsidP="006939B5">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6A14DF7A" w14:textId="77777777" w:rsidR="006939B5" w:rsidRPr="009A13DA" w:rsidRDefault="006939B5" w:rsidP="006939B5">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3DCE2A54" w14:textId="77777777" w:rsidR="006939B5" w:rsidRDefault="006939B5" w:rsidP="006939B5">
      <w:pPr>
        <w:rPr>
          <w:sz w:val="12"/>
        </w:rPr>
      </w:pPr>
      <w:r>
        <w:rPr>
          <w:noProof/>
        </w:rPr>
        <w:drawing>
          <wp:inline distT="0" distB="0" distL="0" distR="0" wp14:anchorId="5A0AC3E8" wp14:editId="6A0A7C76">
            <wp:extent cx="5105662" cy="4381725"/>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5"/>
                    <a:stretch>
                      <a:fillRect/>
                    </a:stretch>
                  </pic:blipFill>
                  <pic:spPr>
                    <a:xfrm>
                      <a:off x="0" y="0"/>
                      <a:ext cx="5105662" cy="4381725"/>
                    </a:xfrm>
                    <a:prstGeom prst="rect">
                      <a:avLst/>
                    </a:prstGeom>
                  </pic:spPr>
                </pic:pic>
              </a:graphicData>
            </a:graphic>
          </wp:inline>
        </w:drawing>
      </w:r>
    </w:p>
    <w:p w14:paraId="293ABEA5" w14:textId="77777777" w:rsidR="006939B5" w:rsidRPr="00D1420D" w:rsidRDefault="006939B5" w:rsidP="006939B5">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4DB08985" w14:textId="77777777" w:rsidR="006939B5" w:rsidRDefault="006939B5" w:rsidP="006939B5">
      <w:pPr>
        <w:ind w:left="720"/>
        <w:rPr>
          <w:sz w:val="16"/>
        </w:rPr>
      </w:pPr>
    </w:p>
    <w:p w14:paraId="08989B65" w14:textId="77777777" w:rsidR="006939B5" w:rsidRPr="002A0A83" w:rsidRDefault="006939B5" w:rsidP="006939B5">
      <w:pPr>
        <w:pStyle w:val="Heading4"/>
      </w:pPr>
      <w:bookmarkStart w:id="1" w:name="_Hlk83222089"/>
      <w:r>
        <w:t xml:space="preserve">Vote negative for </w:t>
      </w:r>
      <w:r w:rsidRPr="002A0A83">
        <w:rPr>
          <w:u w:val="single"/>
        </w:rPr>
        <w:t>proletarian internationalism</w:t>
      </w:r>
      <w:r>
        <w:t xml:space="preserve"> -- only an </w:t>
      </w:r>
      <w:r>
        <w:rPr>
          <w:u w:val="single"/>
        </w:rPr>
        <w:t>organized</w:t>
      </w:r>
      <w:r w:rsidRPr="002A0A83">
        <w:rPr>
          <w:u w:val="single"/>
        </w:rPr>
        <w:t xml:space="preserve"> global revolutionary struggle</w:t>
      </w:r>
      <w:r>
        <w:t xml:space="preserve"> can overcome the destruction of capitalism.</w:t>
      </w:r>
    </w:p>
    <w:p w14:paraId="618E30A1" w14:textId="77777777" w:rsidR="006939B5" w:rsidRPr="00BB411B" w:rsidRDefault="006939B5" w:rsidP="006939B5">
      <w:pPr>
        <w:rPr>
          <w:sz w:val="18"/>
          <w:szCs w:val="18"/>
        </w:rPr>
      </w:pPr>
      <w:r w:rsidRPr="00BB411B">
        <w:rPr>
          <w:rStyle w:val="Style13ptBold"/>
        </w:rPr>
        <w:t>Anastasi et al, 18</w:t>
      </w:r>
      <w:r w:rsidRPr="00BB411B">
        <w:t xml:space="preserve"> </w:t>
      </w:r>
      <w:r w:rsidRPr="00BC7696">
        <w:rPr>
          <w:sz w:val="12"/>
          <w:szCs w:val="12"/>
        </w:rPr>
        <w:t xml:space="preserve">(editorial collective of Viewpoint Magazine, a militant research collective working to dialectically bring theory and practice into dialogue by studying cycles of struggle.  Alphabetically, members of the editorial collective are as follows: Andrew Anastasi, graduate student in Sociology at CUNY; </w:t>
      </w:r>
      <w:proofErr w:type="spellStart"/>
      <w:r w:rsidRPr="00BC7696">
        <w:rPr>
          <w:sz w:val="12"/>
          <w:szCs w:val="12"/>
        </w:rPr>
        <w:t>Cinzia</w:t>
      </w:r>
      <w:proofErr w:type="spellEnd"/>
      <w:r w:rsidRPr="00BC7696">
        <w:rPr>
          <w:sz w:val="12"/>
          <w:szCs w:val="12"/>
        </w:rPr>
        <w:t xml:space="preserve"> </w:t>
      </w:r>
      <w:proofErr w:type="spellStart"/>
      <w:r w:rsidRPr="00BC7696">
        <w:rPr>
          <w:sz w:val="12"/>
          <w:szCs w:val="12"/>
        </w:rPr>
        <w:t>Arruzza</w:t>
      </w:r>
      <w:proofErr w:type="spellEnd"/>
      <w:r w:rsidRPr="00BC7696">
        <w:rPr>
          <w:sz w:val="12"/>
          <w:szCs w:val="12"/>
        </w:rPr>
        <w:t xml:space="preserve">, Associate Professor of Philosophy at the New School for Social Research; Robert </w:t>
      </w:r>
      <w:proofErr w:type="spellStart"/>
      <w:r w:rsidRPr="00BC7696">
        <w:rPr>
          <w:sz w:val="12"/>
          <w:szCs w:val="12"/>
        </w:rPr>
        <w:t>Cavooris</w:t>
      </w:r>
      <w:proofErr w:type="spellEnd"/>
      <w:r w:rsidRPr="00BC7696">
        <w:rPr>
          <w:sz w:val="12"/>
          <w:szCs w:val="12"/>
        </w:rPr>
        <w:t xml:space="preserve">, UC Santa Cruz graduate student and union representative, History of Consciousness Department; Maya Andrea Gonzalez, communist and revolutionary feminist in the Bay Area, graduate student in the Department of History of Consciousness at UC Santa Cruz; </w:t>
      </w:r>
      <w:proofErr w:type="spellStart"/>
      <w:r w:rsidRPr="00BC7696">
        <w:rPr>
          <w:sz w:val="12"/>
          <w:szCs w:val="12"/>
        </w:rPr>
        <w:t>Asad</w:t>
      </w:r>
      <w:proofErr w:type="spellEnd"/>
      <w:r w:rsidRPr="00BC7696">
        <w:rPr>
          <w:sz w:val="12"/>
          <w:szCs w:val="12"/>
        </w:rPr>
        <w:t xml:space="preserve"> Haider, Assistant Professor of Philosophy @ The New School, founding editor of Viewpoint Magazine, PhD in History of Consciousness Department @ UC Santa Cruz; </w:t>
      </w:r>
      <w:proofErr w:type="spellStart"/>
      <w:r w:rsidRPr="00BC7696">
        <w:rPr>
          <w:sz w:val="12"/>
          <w:szCs w:val="12"/>
        </w:rPr>
        <w:t>Shuja</w:t>
      </w:r>
      <w:proofErr w:type="spellEnd"/>
      <w:r w:rsidRPr="00BC7696">
        <w:rPr>
          <w:sz w:val="12"/>
          <w:szCs w:val="12"/>
        </w:rPr>
        <w:t xml:space="preserve"> Haider, widely-published writer and musician based in Brooklyn; </w:t>
      </w:r>
      <w:proofErr w:type="spellStart"/>
      <w:r w:rsidRPr="00BC7696">
        <w:rPr>
          <w:sz w:val="12"/>
          <w:szCs w:val="12"/>
        </w:rPr>
        <w:t>Bue</w:t>
      </w:r>
      <w:proofErr w:type="spellEnd"/>
      <w:r w:rsidRPr="00BC7696">
        <w:rPr>
          <w:sz w:val="12"/>
          <w:szCs w:val="12"/>
        </w:rPr>
        <w:t xml:space="preserve"> </w:t>
      </w:r>
      <w:proofErr w:type="spellStart"/>
      <w:r w:rsidRPr="00BC7696">
        <w:rPr>
          <w:sz w:val="12"/>
          <w:szCs w:val="12"/>
        </w:rPr>
        <w:t>Rübner</w:t>
      </w:r>
      <w:proofErr w:type="spellEnd"/>
      <w:r w:rsidRPr="00BC7696">
        <w:rPr>
          <w:sz w:val="12"/>
          <w:szCs w:val="12"/>
        </w:rPr>
        <w:t xml:space="preserve"> Hansen, writer and activist researcher in the Britain, Barcelona, and in migrant and refugee solidarity movements, PhD from Queen Mary University; Patrick King, graduate student at UC Santa Cruz; Rosa Lee, communist organizer and member of the Viewpoint editorial collective; Ben </w:t>
      </w:r>
      <w:proofErr w:type="spellStart"/>
      <w:r w:rsidRPr="00BC7696">
        <w:rPr>
          <w:sz w:val="12"/>
          <w:szCs w:val="12"/>
        </w:rPr>
        <w:t>Mabie</w:t>
      </w:r>
      <w:proofErr w:type="spellEnd"/>
      <w:r w:rsidRPr="00BC7696">
        <w:rPr>
          <w:sz w:val="12"/>
          <w:szCs w:val="12"/>
        </w:rPr>
        <w:t>, managing editor at Viewpoint and editorial assistant at Verso Books, UCSC graduate; Sarah Mason, member of the Viewpoint editorial collective; Liz Mason-</w:t>
      </w:r>
      <w:proofErr w:type="spellStart"/>
      <w:r w:rsidRPr="00BC7696">
        <w:rPr>
          <w:sz w:val="12"/>
          <w:szCs w:val="12"/>
        </w:rPr>
        <w:t>Deese</w:t>
      </w:r>
      <w:proofErr w:type="spellEnd"/>
      <w:r w:rsidRPr="00BC7696">
        <w:rPr>
          <w:sz w:val="12"/>
          <w:szCs w:val="12"/>
        </w:rPr>
        <w:t xml:space="preserve">, Assistant Professor, Department of Geography and Geoinformation Science, George Mason University; Dave </w:t>
      </w:r>
      <w:proofErr w:type="spellStart"/>
      <w:r w:rsidRPr="00BC7696">
        <w:rPr>
          <w:sz w:val="12"/>
          <w:szCs w:val="12"/>
        </w:rPr>
        <w:t>Mesing</w:t>
      </w:r>
      <w:proofErr w:type="spellEnd"/>
      <w:r w:rsidRPr="00BC7696">
        <w:rPr>
          <w:sz w:val="12"/>
          <w:szCs w:val="12"/>
        </w:rPr>
        <w:t xml:space="preserve">, PhD student in Philosophy @ Villanova University; </w:t>
      </w:r>
      <w:proofErr w:type="spellStart"/>
      <w:r w:rsidRPr="00BC7696">
        <w:rPr>
          <w:sz w:val="12"/>
          <w:szCs w:val="12"/>
        </w:rPr>
        <w:t>Magally</w:t>
      </w:r>
      <w:proofErr w:type="spellEnd"/>
      <w:r w:rsidRPr="00BC7696">
        <w:rPr>
          <w:sz w:val="12"/>
          <w:szCs w:val="12"/>
        </w:rPr>
        <w:t xml:space="preserve"> Miranda-Alcazar, Eugene Cota-Robles Fellow and a Ford Foundation Predoctoral Fellow, PhD student in Chicana/o Studies @ UCLA; B.A. from the University of California, Santa Cruz (magna cum laude) with a double major in Community Studies and Feminist Studies, and has been published in The Nation, Verso and the New Left Review; </w:t>
      </w:r>
      <w:proofErr w:type="spellStart"/>
      <w:r w:rsidRPr="00BC7696">
        <w:rPr>
          <w:sz w:val="12"/>
          <w:szCs w:val="12"/>
        </w:rPr>
        <w:t>Salar</w:t>
      </w:r>
      <w:proofErr w:type="spellEnd"/>
      <w:r w:rsidRPr="00BC7696">
        <w:rPr>
          <w:sz w:val="12"/>
          <w:szCs w:val="12"/>
        </w:rPr>
        <w:t xml:space="preserve"> </w:t>
      </w:r>
      <w:proofErr w:type="spellStart"/>
      <w:r w:rsidRPr="00BC7696">
        <w:rPr>
          <w:sz w:val="12"/>
          <w:szCs w:val="12"/>
        </w:rPr>
        <w:t>Mohandesi</w:t>
      </w:r>
      <w:proofErr w:type="spellEnd"/>
      <w:r w:rsidRPr="00BC7696">
        <w:rPr>
          <w:sz w:val="12"/>
          <w:szCs w:val="12"/>
        </w:rPr>
        <w:t xml:space="preserve">, Assistant Professor of History @ Bowdoin; Gavin Mueller, Lecturer in Media Studies at the University of Amsterdam, former contributing editor @ Jacobin; Evan Calder Williams, writer, </w:t>
      </w:r>
      <w:proofErr w:type="spellStart"/>
      <w:r w:rsidRPr="00BC7696">
        <w:rPr>
          <w:sz w:val="12"/>
          <w:szCs w:val="12"/>
        </w:rPr>
        <w:t>translater</w:t>
      </w:r>
      <w:proofErr w:type="spellEnd"/>
      <w:r w:rsidRPr="00BC7696">
        <w:rPr>
          <w:sz w:val="12"/>
          <w:szCs w:val="12"/>
        </w:rPr>
        <w:t xml:space="preserve">, and artist, teaches theory at the Center for Curatorial Studies at Bard College and film production at Cooper Union, PhD in Literature from the University of California Santa Cruz and was a Fulbright Fellow in Italy for his research on cinema, industry, and revolt. “Internationalism against Imperialism,” </w:t>
      </w:r>
      <w:r w:rsidRPr="00BC7696">
        <w:rPr>
          <w:i/>
          <w:iCs/>
          <w:sz w:val="12"/>
          <w:szCs w:val="12"/>
        </w:rPr>
        <w:t>Viewpoint Magazine</w:t>
      </w:r>
      <w:r w:rsidRPr="00BC7696">
        <w:rPr>
          <w:sz w:val="12"/>
          <w:szCs w:val="12"/>
        </w:rPr>
        <w:t xml:space="preserve">, Issue 6, February 1, 2018, </w:t>
      </w:r>
      <w:hyperlink r:id="rId6" w:history="1">
        <w:r w:rsidRPr="00BE3BDB">
          <w:rPr>
            <w:rStyle w:val="Hyperlink"/>
            <w:sz w:val="12"/>
            <w:szCs w:val="12"/>
          </w:rPr>
          <w:t>https://www.viewpointmag.com/2018/02/01/internationalism-against-imperialism/</w:t>
        </w:r>
      </w:hyperlink>
      <w:r w:rsidRPr="00BC7696">
        <w:rPr>
          <w:sz w:val="12"/>
          <w:szCs w:val="12"/>
        </w:rPr>
        <w:t>)</w:t>
      </w:r>
    </w:p>
    <w:p w14:paraId="26EC8082" w14:textId="77777777" w:rsidR="006939B5" w:rsidRDefault="006939B5" w:rsidP="006939B5">
      <w:pPr>
        <w:rPr>
          <w:sz w:val="14"/>
        </w:rPr>
      </w:pPr>
      <w:r w:rsidRPr="00025E79">
        <w:rPr>
          <w:rStyle w:val="StyleUnderline"/>
        </w:rPr>
        <w:t xml:space="preserve">The challenge of </w:t>
      </w:r>
      <w:r w:rsidRPr="00025E79">
        <w:rPr>
          <w:rStyle w:val="Emphasis"/>
        </w:rPr>
        <w:t>reactivating</w:t>
      </w:r>
      <w:r w:rsidRPr="00BD0DD3">
        <w:rPr>
          <w:rStyle w:val="StyleUnderline"/>
        </w:rPr>
        <w:t xml:space="preserve"> </w:t>
      </w:r>
      <w:r w:rsidRPr="001E7DD1">
        <w:rPr>
          <w:rStyle w:val="StyleUnderline"/>
        </w:rPr>
        <w:t xml:space="preserve">an </w:t>
      </w:r>
      <w:r w:rsidRPr="001E7DD1">
        <w:rPr>
          <w:rStyle w:val="Emphasis"/>
        </w:rPr>
        <w:t xml:space="preserve">effective </w:t>
      </w:r>
      <w:r w:rsidRPr="0017421D">
        <w:rPr>
          <w:rStyle w:val="Emphasis"/>
          <w:highlight w:val="green"/>
        </w:rPr>
        <w:t>proletarian internationalism</w:t>
      </w:r>
      <w:r w:rsidRPr="0017421D">
        <w:rPr>
          <w:rStyle w:val="StyleUnderline"/>
          <w:highlight w:val="green"/>
        </w:rPr>
        <w:t xml:space="preserve"> is </w:t>
      </w:r>
      <w:r w:rsidRPr="008839D9">
        <w:rPr>
          <w:rStyle w:val="StyleUnderline"/>
        </w:rPr>
        <w:t>made</w:t>
      </w:r>
      <w:r w:rsidRPr="00C462C3">
        <w:rPr>
          <w:rStyle w:val="StyleUnderline"/>
        </w:rPr>
        <w:t xml:space="preserve"> even more </w:t>
      </w:r>
      <w:r w:rsidRPr="00BD0DD3">
        <w:rPr>
          <w:rStyle w:val="Emphasis"/>
          <w:highlight w:val="green"/>
        </w:rPr>
        <w:t>urgent</w:t>
      </w:r>
      <w:r w:rsidRPr="0017421D">
        <w:rPr>
          <w:rStyle w:val="StyleUnderline"/>
          <w:highlight w:val="green"/>
        </w:rPr>
        <w:t xml:space="preserve"> </w:t>
      </w:r>
      <w:r w:rsidRPr="008839D9">
        <w:rPr>
          <w:rStyle w:val="StyleUnderline"/>
        </w:rPr>
        <w:t xml:space="preserve">by the </w:t>
      </w:r>
      <w:r w:rsidRPr="008839D9">
        <w:rPr>
          <w:rStyle w:val="Emphasis"/>
        </w:rPr>
        <w:t xml:space="preserve">aggressive rise of right-wing </w:t>
      </w:r>
      <w:proofErr w:type="spellStart"/>
      <w:r w:rsidRPr="008839D9">
        <w:rPr>
          <w:rStyle w:val="Emphasis"/>
        </w:rPr>
        <w:t>nationalisms</w:t>
      </w:r>
      <w:proofErr w:type="spellEnd"/>
      <w:r w:rsidRPr="002C5F3D">
        <w:rPr>
          <w:sz w:val="14"/>
        </w:rPr>
        <w:t xml:space="preserve">, which have taken a range of organizational and ideological guises. </w:t>
      </w:r>
      <w:r w:rsidRPr="001E7DD1">
        <w:rPr>
          <w:rStyle w:val="StyleUnderline"/>
        </w:rPr>
        <w:t xml:space="preserve">The clarified </w:t>
      </w:r>
      <w:r w:rsidRPr="001E7DD1">
        <w:rPr>
          <w:rStyle w:val="Emphasis"/>
        </w:rPr>
        <w:t>ideological form</w:t>
      </w:r>
      <w:r w:rsidRPr="001E7DD1">
        <w:rPr>
          <w:rStyle w:val="StyleUnderline"/>
        </w:rPr>
        <w:t xml:space="preserve"> of this rightward shift is an </w:t>
      </w:r>
      <w:r w:rsidRPr="001E7DD1">
        <w:rPr>
          <w:rStyle w:val="Emphasis"/>
        </w:rPr>
        <w:t>emboldened “possessive nationalism</w:t>
      </w:r>
      <w:r w:rsidRPr="001E7DD1">
        <w:rPr>
          <w:rStyle w:val="StyleUnderline"/>
        </w:rPr>
        <w:t>” in the North</w:t>
      </w:r>
      <w:r w:rsidRPr="001E7DD1">
        <w:rPr>
          <w:sz w:val="14"/>
        </w:rPr>
        <w:t xml:space="preserve">, </w:t>
      </w:r>
      <w:r w:rsidRPr="001E7DD1">
        <w:rPr>
          <w:rStyle w:val="StyleUnderline"/>
        </w:rPr>
        <w:t xml:space="preserve">which revolves around </w:t>
      </w:r>
      <w:r w:rsidRPr="001E7DD1">
        <w:rPr>
          <w:rStyle w:val="Emphasis"/>
        </w:rPr>
        <w:t>restrictive immigration and trade policies</w:t>
      </w:r>
      <w:r w:rsidRPr="001E7DD1">
        <w:rPr>
          <w:rStyle w:val="StyleUnderline"/>
        </w:rPr>
        <w:t xml:space="preserve">, as responses to the </w:t>
      </w:r>
      <w:r w:rsidRPr="001E7DD1">
        <w:rPr>
          <w:rStyle w:val="Emphasis"/>
        </w:rPr>
        <w:t>perceived erosion of territorial logics of sovereignty</w:t>
      </w:r>
      <w:r w:rsidRPr="001E7DD1">
        <w:rPr>
          <w:rStyle w:val="StyleUnderline"/>
        </w:rPr>
        <w:t xml:space="preserve">, and the </w:t>
      </w:r>
      <w:r w:rsidRPr="001E7DD1">
        <w:rPr>
          <w:rStyle w:val="Emphasis"/>
        </w:rPr>
        <w:t>hybridization of the ethno</w:t>
      </w:r>
      <w:r w:rsidRPr="00C535FE">
        <w:rPr>
          <w:rStyle w:val="Emphasis"/>
        </w:rPr>
        <w:t>-</w:t>
      </w:r>
      <w:r w:rsidRPr="001E7DD1">
        <w:rPr>
          <w:rStyle w:val="Emphasis"/>
        </w:rPr>
        <w:t>national community</w:t>
      </w:r>
      <w:r w:rsidRPr="001E7DD1">
        <w:rPr>
          <w:sz w:val="14"/>
        </w:rPr>
        <w:t xml:space="preserve">.10 </w:t>
      </w:r>
      <w:r w:rsidRPr="001E7DD1">
        <w:rPr>
          <w:rStyle w:val="StyleUnderline"/>
        </w:rPr>
        <w:t xml:space="preserve">Any prolonged combat against these nativist impulses – especially as they seep into </w:t>
      </w:r>
      <w:r w:rsidRPr="001E7DD1">
        <w:rPr>
          <w:rStyle w:val="Emphasis"/>
        </w:rPr>
        <w:t>social-democratic</w:t>
      </w:r>
      <w:r w:rsidRPr="001E7DD1">
        <w:rPr>
          <w:rStyle w:val="StyleUnderline"/>
        </w:rPr>
        <w:t xml:space="preserve"> or left-liberal </w:t>
      </w:r>
      <w:r w:rsidRPr="001E7DD1">
        <w:rPr>
          <w:rStyle w:val="Emphasis"/>
        </w:rPr>
        <w:t>parties</w:t>
      </w:r>
      <w:r w:rsidRPr="001E7DD1">
        <w:rPr>
          <w:rStyle w:val="StyleUnderline"/>
        </w:rPr>
        <w:t xml:space="preserve"> in Europe and the United States – will need to reinforce the link between migration and imperialism</w:t>
      </w:r>
      <w:r w:rsidRPr="001E7DD1">
        <w:rPr>
          <w:sz w:val="14"/>
        </w:rPr>
        <w:t xml:space="preserve">, the former in many ways constituting the reflux of the latter. Here </w:t>
      </w:r>
      <w:r w:rsidRPr="001E7DD1">
        <w:rPr>
          <w:rStyle w:val="StyleUnderline"/>
        </w:rPr>
        <w:t xml:space="preserve">we might center the rich legacy and </w:t>
      </w:r>
      <w:r w:rsidRPr="001E7DD1">
        <w:rPr>
          <w:rStyle w:val="Emphasis"/>
        </w:rPr>
        <w:t>actuality of migrant struggles for communist politics</w:t>
      </w:r>
      <w:r w:rsidRPr="001E7DD1">
        <w:rPr>
          <w:rStyle w:val="StyleUnderline"/>
        </w:rPr>
        <w:t xml:space="preserve">, and how questions of </w:t>
      </w:r>
      <w:r w:rsidRPr="001E7DD1">
        <w:rPr>
          <w:rStyle w:val="Emphasis"/>
        </w:rPr>
        <w:t>mobility</w:t>
      </w:r>
      <w:r w:rsidRPr="001E7DD1">
        <w:rPr>
          <w:rStyle w:val="StyleUnderline"/>
        </w:rPr>
        <w:t xml:space="preserve">, </w:t>
      </w:r>
      <w:r w:rsidRPr="001E7DD1">
        <w:rPr>
          <w:rStyle w:val="Emphasis"/>
        </w:rPr>
        <w:t>control</w:t>
      </w:r>
      <w:r w:rsidRPr="001E7DD1">
        <w:rPr>
          <w:rStyle w:val="StyleUnderline"/>
        </w:rPr>
        <w:t xml:space="preserve">, </w:t>
      </w:r>
      <w:r w:rsidRPr="001E7DD1">
        <w:rPr>
          <w:rStyle w:val="Emphasis"/>
        </w:rPr>
        <w:t>and</w:t>
      </w:r>
      <w:r w:rsidRPr="001E7DD1">
        <w:rPr>
          <w:rStyle w:val="StyleUnderline"/>
        </w:rPr>
        <w:t xml:space="preserve"> </w:t>
      </w:r>
      <w:r w:rsidRPr="001E7DD1">
        <w:rPr>
          <w:rStyle w:val="Emphasis"/>
        </w:rPr>
        <w:t>dispossession</w:t>
      </w:r>
      <w:r w:rsidRPr="001E7DD1">
        <w:rPr>
          <w:rStyle w:val="StyleUnderline"/>
        </w:rPr>
        <w:t xml:space="preserve"> are now at </w:t>
      </w:r>
      <w:r w:rsidRPr="001E7DD1">
        <w:rPr>
          <w:rStyle w:val="Emphasis"/>
        </w:rPr>
        <w:t>the core of imperialist dynamics</w:t>
      </w:r>
      <w:r w:rsidRPr="001E7DD1">
        <w:rPr>
          <w:sz w:val="14"/>
        </w:rPr>
        <w:t xml:space="preserve">. The political and social, </w:t>
      </w:r>
      <w:proofErr w:type="gramStart"/>
      <w:r w:rsidRPr="001E7DD1">
        <w:rPr>
          <w:sz w:val="14"/>
        </w:rPr>
        <w:t>informal</w:t>
      </w:r>
      <w:proofErr w:type="gramEnd"/>
      <w:r w:rsidRPr="001E7DD1">
        <w:rPr>
          <w:sz w:val="14"/>
        </w:rPr>
        <w:t xml:space="preserve"> and formal spaces of migration remain an</w:t>
      </w:r>
      <w:r w:rsidRPr="002C5F3D">
        <w:rPr>
          <w:sz w:val="14"/>
        </w:rPr>
        <w:t xml:space="preserve"> open field for investigation. As Etienne </w:t>
      </w:r>
      <w:proofErr w:type="spellStart"/>
      <w:r w:rsidRPr="002C5F3D">
        <w:rPr>
          <w:sz w:val="14"/>
        </w:rPr>
        <w:t>Balibar</w:t>
      </w:r>
      <w:proofErr w:type="spellEnd"/>
      <w:r w:rsidRPr="002C5F3D">
        <w:rPr>
          <w:sz w:val="14"/>
        </w:rPr>
        <w:t xml:space="preserve"> noted over 40 years ago, “</w:t>
      </w:r>
      <w:r w:rsidRPr="00C535FE">
        <w:rPr>
          <w:rStyle w:val="StyleUnderline"/>
        </w:rPr>
        <w:t xml:space="preserve">the concrete knowledge of the causes and effects of immigration is a two-way guiding thread towards an </w:t>
      </w:r>
      <w:r w:rsidRPr="00C535FE">
        <w:rPr>
          <w:rStyle w:val="Emphasis"/>
        </w:rPr>
        <w:t>understanding of imperialism</w:t>
      </w:r>
      <w:r w:rsidRPr="00C535FE">
        <w:rPr>
          <w:rStyle w:val="StyleUnderline"/>
        </w:rPr>
        <w:t xml:space="preserve">,” a </w:t>
      </w:r>
      <w:r w:rsidRPr="00C535FE">
        <w:rPr>
          <w:rStyle w:val="Emphasis"/>
        </w:rPr>
        <w:t>methodological</w:t>
      </w:r>
      <w:r w:rsidRPr="00C535FE">
        <w:rPr>
          <w:rStyle w:val="StyleUnderline"/>
        </w:rPr>
        <w:t xml:space="preserve"> </w:t>
      </w:r>
      <w:r w:rsidRPr="00C535FE">
        <w:rPr>
          <w:rStyle w:val="Emphasis"/>
        </w:rPr>
        <w:t>linkage</w:t>
      </w:r>
      <w:r w:rsidRPr="00C535FE">
        <w:rPr>
          <w:rStyle w:val="StyleUnderline"/>
        </w:rPr>
        <w:t xml:space="preserve"> which “renders </w:t>
      </w:r>
      <w:r w:rsidRPr="0017421D">
        <w:rPr>
          <w:rStyle w:val="Emphasis"/>
          <w:highlight w:val="green"/>
        </w:rPr>
        <w:t>internationalism</w:t>
      </w:r>
      <w:r w:rsidRPr="00C535FE">
        <w:rPr>
          <w:rStyle w:val="StyleUnderline"/>
        </w:rPr>
        <w:t>, more than ever, the very condition of struggles for workers’ liberation.</w:t>
      </w:r>
      <w:r w:rsidRPr="002C5F3D">
        <w:rPr>
          <w:sz w:val="14"/>
        </w:rPr>
        <w:t xml:space="preserve">”11 </w:t>
      </w:r>
      <w:r w:rsidRPr="00C535FE">
        <w:rPr>
          <w:rStyle w:val="Emphasis"/>
        </w:rPr>
        <w:t xml:space="preserve">This </w:t>
      </w:r>
      <w:r w:rsidRPr="0017421D">
        <w:rPr>
          <w:rStyle w:val="StyleUnderline"/>
          <w:highlight w:val="green"/>
        </w:rPr>
        <w:t xml:space="preserve">raises the </w:t>
      </w:r>
      <w:r w:rsidRPr="00B06A37">
        <w:rPr>
          <w:rStyle w:val="Emphasis"/>
        </w:rPr>
        <w:t xml:space="preserve">practical </w:t>
      </w:r>
      <w:r w:rsidRPr="0017421D">
        <w:rPr>
          <w:rStyle w:val="Emphasis"/>
          <w:highlight w:val="green"/>
        </w:rPr>
        <w:t xml:space="preserve">necessity </w:t>
      </w:r>
      <w:r w:rsidRPr="0017421D">
        <w:rPr>
          <w:rStyle w:val="StyleUnderline"/>
          <w:highlight w:val="green"/>
        </w:rPr>
        <w:t xml:space="preserve">of </w:t>
      </w:r>
      <w:r w:rsidRPr="00025E79">
        <w:rPr>
          <w:rStyle w:val="StyleUnderline"/>
        </w:rPr>
        <w:t>reconsidering the</w:t>
      </w:r>
      <w:r w:rsidRPr="00025E79">
        <w:rPr>
          <w:rStyle w:val="Emphasis"/>
        </w:rPr>
        <w:t xml:space="preserve"> </w:t>
      </w:r>
      <w:r w:rsidRPr="008839D9">
        <w:rPr>
          <w:rStyle w:val="Emphasis"/>
        </w:rPr>
        <w:t xml:space="preserve">tactical repertoire and strategic horizons of </w:t>
      </w:r>
      <w:r w:rsidRPr="0017421D">
        <w:rPr>
          <w:rStyle w:val="Emphasis"/>
          <w:highlight w:val="green"/>
        </w:rPr>
        <w:t>anti-imperialism</w:t>
      </w:r>
      <w:r w:rsidRPr="002C5F3D">
        <w:rPr>
          <w:sz w:val="14"/>
        </w:rPr>
        <w:t xml:space="preserve">. </w:t>
      </w:r>
      <w:r w:rsidRPr="00BD0DD3">
        <w:rPr>
          <w:rStyle w:val="StyleUnderline"/>
        </w:rPr>
        <w:t>The</w:t>
      </w:r>
      <w:r w:rsidRPr="00BD0DD3">
        <w:rPr>
          <w:sz w:val="14"/>
        </w:rPr>
        <w:t xml:space="preserve"> nearly two-decades-long “</w:t>
      </w:r>
      <w:r w:rsidRPr="00BD0DD3">
        <w:rPr>
          <w:rStyle w:val="StyleUnderline"/>
        </w:rPr>
        <w:t xml:space="preserve">War on Terror” – a euphemism for a war on human welfare in the Middle East and a war against Muslims at home – has proven to be a difficult nub for anti-war and </w:t>
      </w:r>
      <w:r w:rsidRPr="00BD0DD3">
        <w:rPr>
          <w:rStyle w:val="Emphasis"/>
        </w:rPr>
        <w:t>anti-militarist activism in “the belly of the beast</w:t>
      </w:r>
      <w:r w:rsidRPr="00BD0DD3">
        <w:rPr>
          <w:rStyle w:val="StyleUnderline"/>
        </w:rPr>
        <w:t>,” particularly as U.S. violence, amidst ever-shallower domestic hegemony, takes forms other than that of U.S. boots on the ground</w:t>
      </w:r>
      <w:r w:rsidRPr="00BD0DD3">
        <w:rPr>
          <w:sz w:val="14"/>
        </w:rPr>
        <w:t>.</w:t>
      </w:r>
      <w:r w:rsidRPr="002C5F3D">
        <w:rPr>
          <w:sz w:val="14"/>
        </w:rPr>
        <w:t xml:space="preserve"> </w:t>
      </w:r>
      <w:r w:rsidRPr="008839D9">
        <w:rPr>
          <w:rStyle w:val="Emphasis"/>
        </w:rPr>
        <w:t>The</w:t>
      </w:r>
      <w:r w:rsidRPr="008839D9">
        <w:rPr>
          <w:sz w:val="14"/>
        </w:rPr>
        <w:t xml:space="preserve"> fading – or </w:t>
      </w:r>
      <w:r w:rsidRPr="008839D9">
        <w:rPr>
          <w:rStyle w:val="Emphasis"/>
        </w:rPr>
        <w:t>destruction</w:t>
      </w:r>
      <w:r w:rsidRPr="008839D9">
        <w:rPr>
          <w:rStyle w:val="StyleUnderline"/>
        </w:rPr>
        <w:t xml:space="preserve"> – of the</w:t>
      </w:r>
      <w:r w:rsidRPr="008839D9">
        <w:rPr>
          <w:rStyle w:val="Emphasis"/>
        </w:rPr>
        <w:t xml:space="preserve"> anti-war movement after 2005</w:t>
      </w:r>
      <w:r w:rsidRPr="008839D9">
        <w:rPr>
          <w:sz w:val="14"/>
        </w:rPr>
        <w:t xml:space="preserve">, </w:t>
      </w:r>
      <w:r w:rsidRPr="008839D9">
        <w:rPr>
          <w:rStyle w:val="StyleUnderline"/>
        </w:rPr>
        <w:t xml:space="preserve">following massive demonstrations against the invasion of Iraq which featured considerable grassroots mobilization, </w:t>
      </w:r>
      <w:r w:rsidRPr="008839D9">
        <w:rPr>
          <w:rStyle w:val="Emphasis"/>
        </w:rPr>
        <w:t>is a critical episode</w:t>
      </w:r>
      <w:r w:rsidRPr="008839D9">
        <w:rPr>
          <w:rStyle w:val="StyleUnderline"/>
        </w:rPr>
        <w:t xml:space="preserve"> to reflect upon</w:t>
      </w:r>
      <w:r w:rsidRPr="008839D9">
        <w:rPr>
          <w:sz w:val="14"/>
        </w:rPr>
        <w:t xml:space="preserve">. </w:t>
      </w:r>
      <w:r w:rsidRPr="008839D9">
        <w:rPr>
          <w:rStyle w:val="StyleUnderline"/>
        </w:rPr>
        <w:t>The ubiquity of manned and unmanned aerial bombardment</w:t>
      </w:r>
      <w:r w:rsidRPr="00C535FE">
        <w:rPr>
          <w:rStyle w:val="StyleUnderline"/>
        </w:rPr>
        <w:t xml:space="preserve">, the </w:t>
      </w:r>
      <w:r w:rsidRPr="00BD0DD3">
        <w:rPr>
          <w:rStyle w:val="StyleUnderline"/>
        </w:rPr>
        <w:t>diffuse</w:t>
      </w:r>
      <w:r w:rsidRPr="00C535FE">
        <w:rPr>
          <w:rStyle w:val="StyleUnderline"/>
        </w:rPr>
        <w:t xml:space="preserve"> and often cloaked nature of </w:t>
      </w:r>
      <w:r w:rsidRPr="0017421D">
        <w:rPr>
          <w:rStyle w:val="StyleUnderline"/>
          <w:highlight w:val="green"/>
        </w:rPr>
        <w:t xml:space="preserve">counterinsurgency </w:t>
      </w:r>
      <w:r w:rsidRPr="00025E79">
        <w:rPr>
          <w:rStyle w:val="StyleUnderline"/>
        </w:rPr>
        <w:t xml:space="preserve">operations, the </w:t>
      </w:r>
      <w:r w:rsidRPr="0017421D">
        <w:rPr>
          <w:rStyle w:val="StyleUnderline"/>
          <w:highlight w:val="green"/>
        </w:rPr>
        <w:t xml:space="preserve">multiplication of </w:t>
      </w:r>
      <w:r w:rsidRPr="00025E79">
        <w:rPr>
          <w:rStyle w:val="StyleUnderline"/>
        </w:rPr>
        <w:t xml:space="preserve">U.S. </w:t>
      </w:r>
      <w:r w:rsidRPr="0017421D">
        <w:rPr>
          <w:rStyle w:val="StyleUnderline"/>
          <w:highlight w:val="green"/>
        </w:rPr>
        <w:t>proxies</w:t>
      </w:r>
      <w:r w:rsidRPr="00025E79">
        <w:rPr>
          <w:rStyle w:val="StyleUnderline"/>
        </w:rPr>
        <w:t xml:space="preserve">, and dense financial ties have </w:t>
      </w:r>
      <w:r w:rsidRPr="0017421D">
        <w:rPr>
          <w:rStyle w:val="StyleUnderline"/>
          <w:highlight w:val="green"/>
        </w:rPr>
        <w:t xml:space="preserve">rendered </w:t>
      </w:r>
      <w:r w:rsidRPr="00025E79">
        <w:rPr>
          <w:rStyle w:val="StyleUnderline"/>
        </w:rPr>
        <w:t xml:space="preserve">the </w:t>
      </w:r>
      <w:r w:rsidRPr="0017421D">
        <w:rPr>
          <w:rStyle w:val="Emphasis"/>
          <w:highlight w:val="green"/>
        </w:rPr>
        <w:t>military conflicts</w:t>
      </w:r>
      <w:r w:rsidRPr="00025E79">
        <w:rPr>
          <w:rStyle w:val="Emphasis"/>
        </w:rPr>
        <w:t xml:space="preserve"> of U.S. empire</w:t>
      </w:r>
      <w:r w:rsidRPr="00025E79">
        <w:rPr>
          <w:rStyle w:val="StyleUnderline"/>
        </w:rPr>
        <w:t>, perhaps the most visible manifestation of imperialism,</w:t>
      </w:r>
      <w:r w:rsidRPr="00C535FE">
        <w:rPr>
          <w:rStyle w:val="StyleUnderline"/>
        </w:rPr>
        <w:t xml:space="preserve"> </w:t>
      </w:r>
      <w:r w:rsidRPr="00BD0DD3">
        <w:rPr>
          <w:rStyle w:val="StyleUnderline"/>
        </w:rPr>
        <w:t xml:space="preserve">an </w:t>
      </w:r>
      <w:r w:rsidRPr="0017421D">
        <w:rPr>
          <w:rStyle w:val="Emphasis"/>
          <w:highlight w:val="green"/>
        </w:rPr>
        <w:t xml:space="preserve">asymmetrical </w:t>
      </w:r>
      <w:r w:rsidRPr="008839D9">
        <w:rPr>
          <w:rStyle w:val="Emphasis"/>
        </w:rPr>
        <w:t>yet constant presence</w:t>
      </w:r>
      <w:r w:rsidRPr="002C5F3D">
        <w:rPr>
          <w:sz w:val="14"/>
        </w:rPr>
        <w:t xml:space="preserve">. </w:t>
      </w:r>
      <w:r w:rsidRPr="0017421D">
        <w:rPr>
          <w:rStyle w:val="Emphasis"/>
          <w:szCs w:val="26"/>
          <w:highlight w:val="green"/>
        </w:rPr>
        <w:t xml:space="preserve">Any </w:t>
      </w:r>
      <w:r w:rsidRPr="00B06A37">
        <w:rPr>
          <w:rStyle w:val="Emphasis"/>
          <w:szCs w:val="26"/>
        </w:rPr>
        <w:t xml:space="preserve">sustained </w:t>
      </w:r>
      <w:r w:rsidRPr="0017421D">
        <w:rPr>
          <w:rStyle w:val="Emphasis"/>
          <w:szCs w:val="26"/>
          <w:highlight w:val="green"/>
        </w:rPr>
        <w:t xml:space="preserve">fight </w:t>
      </w:r>
      <w:r w:rsidRPr="00025E79">
        <w:rPr>
          <w:rStyle w:val="Emphasis"/>
          <w:szCs w:val="26"/>
        </w:rPr>
        <w:t xml:space="preserve">against it </w:t>
      </w:r>
      <w:r w:rsidRPr="0017421D">
        <w:rPr>
          <w:rStyle w:val="Emphasis"/>
          <w:szCs w:val="26"/>
          <w:highlight w:val="green"/>
        </w:rPr>
        <w:t>must be coordinated around several fronts</w:t>
      </w:r>
      <w:r w:rsidRPr="002C5F3D">
        <w:rPr>
          <w:sz w:val="14"/>
        </w:rPr>
        <w:t xml:space="preserve">. </w:t>
      </w:r>
      <w:r w:rsidRPr="00A01086">
        <w:rPr>
          <w:rStyle w:val="StyleUnderline"/>
        </w:rPr>
        <w:t xml:space="preserve">Recent experiences of mass protest show that </w:t>
      </w:r>
      <w:r w:rsidRPr="008839D9">
        <w:rPr>
          <w:rStyle w:val="StyleUnderline"/>
        </w:rPr>
        <w:t xml:space="preserve">a powerful anti-war movement, if it is to reappear, would do so in an altered shape and in </w:t>
      </w:r>
      <w:r w:rsidRPr="008839D9">
        <w:rPr>
          <w:rStyle w:val="Emphasis"/>
          <w:szCs w:val="26"/>
        </w:rPr>
        <w:t>close relation</w:t>
      </w:r>
      <w:r w:rsidRPr="008839D9">
        <w:rPr>
          <w:rStyle w:val="StyleUnderline"/>
          <w:szCs w:val="26"/>
        </w:rPr>
        <w:t xml:space="preserve"> to other </w:t>
      </w:r>
      <w:r w:rsidRPr="008839D9">
        <w:rPr>
          <w:rStyle w:val="Emphasis"/>
          <w:szCs w:val="26"/>
        </w:rPr>
        <w:t>insurgent forces</w:t>
      </w:r>
      <w:r w:rsidRPr="008839D9">
        <w:rPr>
          <w:rStyle w:val="StyleUnderline"/>
        </w:rPr>
        <w:t xml:space="preserve"> in society, </w:t>
      </w:r>
      <w:r w:rsidRPr="008839D9">
        <w:rPr>
          <w:rStyle w:val="Emphasis"/>
        </w:rPr>
        <w:t>an extension of their</w:t>
      </w:r>
      <w:r w:rsidRPr="008839D9">
        <w:rPr>
          <w:rStyle w:val="StyleUnderline"/>
        </w:rPr>
        <w:t xml:space="preserve"> discursive and </w:t>
      </w:r>
      <w:r w:rsidRPr="008839D9">
        <w:rPr>
          <w:rStyle w:val="Emphasis"/>
        </w:rPr>
        <w:t>strategic reach</w:t>
      </w:r>
      <w:r w:rsidRPr="008839D9">
        <w:rPr>
          <w:rStyle w:val="StyleUnderline"/>
        </w:rPr>
        <w:t xml:space="preserve">. The high level of organized </w:t>
      </w:r>
      <w:r w:rsidRPr="00100FDF">
        <w:rPr>
          <w:rStyle w:val="StyleUnderline"/>
          <w:highlight w:val="green"/>
        </w:rPr>
        <w:t>resistance to</w:t>
      </w:r>
      <w:r w:rsidRPr="00BD0DD3">
        <w:rPr>
          <w:rStyle w:val="StyleUnderline"/>
        </w:rPr>
        <w:t xml:space="preserve"> militarized </w:t>
      </w:r>
      <w:r w:rsidRPr="00BD0DD3">
        <w:rPr>
          <w:rStyle w:val="StyleUnderline"/>
          <w:highlight w:val="green"/>
        </w:rPr>
        <w:t>border security</w:t>
      </w:r>
      <w:r w:rsidRPr="0078109E">
        <w:rPr>
          <w:rStyle w:val="StyleUnderline"/>
        </w:rPr>
        <w:t xml:space="preserve"> and repressive immigration policies</w:t>
      </w:r>
      <w:r w:rsidRPr="002C5F3D">
        <w:rPr>
          <w:sz w:val="14"/>
        </w:rPr>
        <w:t xml:space="preserve">, </w:t>
      </w:r>
      <w:r w:rsidRPr="00A01086">
        <w:rPr>
          <w:rStyle w:val="StyleUnderline"/>
        </w:rPr>
        <w:t>the environmentalist/anti-</w:t>
      </w:r>
      <w:proofErr w:type="spellStart"/>
      <w:r w:rsidRPr="00A01086">
        <w:rPr>
          <w:rStyle w:val="StyleUnderline"/>
        </w:rPr>
        <w:t>extractivist</w:t>
      </w:r>
      <w:proofErr w:type="spellEnd"/>
      <w:r w:rsidRPr="00A01086">
        <w:rPr>
          <w:rStyle w:val="StyleUnderline"/>
        </w:rPr>
        <w:t xml:space="preserve"> campaigns around</w:t>
      </w:r>
      <w:r w:rsidRPr="002C5F3D">
        <w:rPr>
          <w:sz w:val="14"/>
        </w:rPr>
        <w:t xml:space="preserve"> </w:t>
      </w:r>
      <w:r w:rsidRPr="0017421D">
        <w:rPr>
          <w:rStyle w:val="Emphasis"/>
          <w:highlight w:val="green"/>
        </w:rPr>
        <w:t>Standing Rock</w:t>
      </w:r>
      <w:r w:rsidRPr="002C5F3D">
        <w:rPr>
          <w:sz w:val="14"/>
        </w:rPr>
        <w:t xml:space="preserve"> and elsewhere, </w:t>
      </w:r>
      <w:r w:rsidRPr="00BD0DD3">
        <w:rPr>
          <w:sz w:val="14"/>
        </w:rPr>
        <w:t xml:space="preserve">and </w:t>
      </w:r>
      <w:r w:rsidRPr="00BD0DD3">
        <w:rPr>
          <w:rStyle w:val="StyleUnderline"/>
        </w:rPr>
        <w:t>the nascent coalitions and activist milieus that have been fortified through</w:t>
      </w:r>
      <w:r w:rsidRPr="00BD0DD3">
        <w:rPr>
          <w:rStyle w:val="Emphasis"/>
        </w:rPr>
        <w:t xml:space="preserve"> </w:t>
      </w:r>
      <w:r w:rsidRPr="00BD0DD3">
        <w:rPr>
          <w:rStyle w:val="StyleUnderline"/>
          <w:highlight w:val="green"/>
        </w:rPr>
        <w:t>the</w:t>
      </w:r>
      <w:r w:rsidRPr="00BD0DD3">
        <w:rPr>
          <w:rStyle w:val="StyleUnderline"/>
        </w:rPr>
        <w:t xml:space="preserve"> </w:t>
      </w:r>
      <w:r w:rsidRPr="00BD0DD3">
        <w:rPr>
          <w:rStyle w:val="Emphasis"/>
          <w:highlight w:val="green"/>
        </w:rPr>
        <w:t>I</w:t>
      </w:r>
      <w:r w:rsidRPr="00BD0DD3">
        <w:rPr>
          <w:rStyle w:val="Emphasis"/>
        </w:rPr>
        <w:t xml:space="preserve">nternational </w:t>
      </w:r>
      <w:r w:rsidRPr="00BD0DD3">
        <w:rPr>
          <w:rStyle w:val="Emphasis"/>
          <w:highlight w:val="green"/>
        </w:rPr>
        <w:t>W</w:t>
      </w:r>
      <w:r w:rsidRPr="00BD0DD3">
        <w:rPr>
          <w:rStyle w:val="Emphasis"/>
        </w:rPr>
        <w:t xml:space="preserve">omen’s </w:t>
      </w:r>
      <w:r w:rsidRPr="00BD0DD3">
        <w:rPr>
          <w:rStyle w:val="Emphasis"/>
          <w:highlight w:val="green"/>
        </w:rPr>
        <w:t>S</w:t>
      </w:r>
      <w:r w:rsidRPr="00BD0DD3">
        <w:rPr>
          <w:rStyle w:val="Emphasis"/>
        </w:rPr>
        <w:t>trike</w:t>
      </w:r>
      <w:r w:rsidRPr="00BD0DD3">
        <w:rPr>
          <w:sz w:val="14"/>
        </w:rPr>
        <w:t xml:space="preserve"> </w:t>
      </w:r>
      <w:r w:rsidRPr="00BD0DD3">
        <w:rPr>
          <w:rStyle w:val="StyleUnderline"/>
        </w:rPr>
        <w:t>initiatives (resonant with calls from Latin America for a</w:t>
      </w:r>
      <w:r w:rsidRPr="0078109E">
        <w:rPr>
          <w:rStyle w:val="StyleUnderline"/>
        </w:rPr>
        <w:t xml:space="preserve"> new feminist </w:t>
      </w:r>
      <w:r w:rsidRPr="00025E79">
        <w:rPr>
          <w:rStyle w:val="StyleUnderline"/>
        </w:rPr>
        <w:t>international</w:t>
      </w:r>
      <w:r w:rsidRPr="00025E79">
        <w:rPr>
          <w:sz w:val="14"/>
        </w:rPr>
        <w:t xml:space="preserve">) </w:t>
      </w:r>
      <w:r w:rsidRPr="00025E79">
        <w:rPr>
          <w:rStyle w:val="StyleUnderline"/>
        </w:rPr>
        <w:t xml:space="preserve">indicate a real potential to </w:t>
      </w:r>
      <w:r w:rsidRPr="0017421D">
        <w:rPr>
          <w:rStyle w:val="StyleUnderline"/>
          <w:highlight w:val="green"/>
        </w:rPr>
        <w:t>build a “</w:t>
      </w:r>
      <w:r w:rsidRPr="0017421D">
        <w:rPr>
          <w:rStyle w:val="Emphasis"/>
          <w:szCs w:val="26"/>
          <w:highlight w:val="green"/>
        </w:rPr>
        <w:t>popular anti-imperialism</w:t>
      </w:r>
      <w:r w:rsidRPr="002C5F3D">
        <w:rPr>
          <w:sz w:val="14"/>
        </w:rPr>
        <w:t xml:space="preserve">” </w:t>
      </w:r>
      <w:r w:rsidRPr="0017421D">
        <w:rPr>
          <w:rStyle w:val="Emphasis"/>
          <w:highlight w:val="green"/>
        </w:rPr>
        <w:t xml:space="preserve">from </w:t>
      </w:r>
      <w:r w:rsidRPr="008839D9">
        <w:rPr>
          <w:rStyle w:val="Emphasis"/>
        </w:rPr>
        <w:t xml:space="preserve">grounded </w:t>
      </w:r>
      <w:r w:rsidRPr="0017421D">
        <w:rPr>
          <w:rStyle w:val="Emphasis"/>
          <w:highlight w:val="green"/>
        </w:rPr>
        <w:t xml:space="preserve">social struggles, connecting </w:t>
      </w:r>
      <w:r w:rsidRPr="00B06A37">
        <w:rPr>
          <w:rStyle w:val="Emphasis"/>
        </w:rPr>
        <w:t>the sites of</w:t>
      </w:r>
      <w:r w:rsidRPr="0017421D">
        <w:rPr>
          <w:rStyle w:val="Emphasis"/>
          <w:highlight w:val="green"/>
        </w:rPr>
        <w:t xml:space="preserve"> contestation across</w:t>
      </w:r>
      <w:r w:rsidRPr="00025E79">
        <w:rPr>
          <w:rStyle w:val="Emphasis"/>
        </w:rPr>
        <w:t xml:space="preserve"> </w:t>
      </w:r>
      <w:r w:rsidRPr="00A01086">
        <w:rPr>
          <w:rStyle w:val="Emphasis"/>
        </w:rPr>
        <w:t xml:space="preserve">neo-colonial and </w:t>
      </w:r>
      <w:r w:rsidRPr="0017421D">
        <w:rPr>
          <w:rStyle w:val="Emphasis"/>
          <w:highlight w:val="green"/>
        </w:rPr>
        <w:t>imperial frontiers</w:t>
      </w:r>
      <w:r w:rsidRPr="002C5F3D">
        <w:rPr>
          <w:sz w:val="14"/>
        </w:rPr>
        <w:t xml:space="preserve">. One can </w:t>
      </w:r>
      <w:r w:rsidRPr="00025E79">
        <w:rPr>
          <w:sz w:val="14"/>
        </w:rPr>
        <w:t xml:space="preserve">see how </w:t>
      </w:r>
      <w:r w:rsidRPr="00025E79">
        <w:rPr>
          <w:rStyle w:val="StyleUnderline"/>
        </w:rPr>
        <w:t xml:space="preserve">this </w:t>
      </w:r>
      <w:r w:rsidRPr="008839D9">
        <w:rPr>
          <w:rStyle w:val="StyleUnderline"/>
        </w:rPr>
        <w:t xml:space="preserve">changes the aims and targets of </w:t>
      </w:r>
      <w:r w:rsidRPr="00B06A37">
        <w:rPr>
          <w:rStyle w:val="StyleUnderline"/>
        </w:rPr>
        <w:t xml:space="preserve">alter-globalization </w:t>
      </w:r>
      <w:r w:rsidRPr="008839D9">
        <w:rPr>
          <w:rStyle w:val="StyleUnderline"/>
        </w:rPr>
        <w:t>movements</w:t>
      </w:r>
      <w:r w:rsidRPr="0017421D">
        <w:rPr>
          <w:rStyle w:val="StyleUnderline"/>
          <w:highlight w:val="green"/>
        </w:rPr>
        <w:t xml:space="preserve">, exemplified in </w:t>
      </w:r>
      <w:r w:rsidRPr="008839D9">
        <w:rPr>
          <w:rStyle w:val="StyleUnderline"/>
        </w:rPr>
        <w:t>the militancy of</w:t>
      </w:r>
      <w:r w:rsidRPr="00604556">
        <w:rPr>
          <w:rStyle w:val="StyleUnderline"/>
        </w:rPr>
        <w:t xml:space="preserve"> summit-hopping demos that directly confront leading economic and financial bodies, or</w:t>
      </w:r>
      <w:r w:rsidRPr="00667EA8">
        <w:rPr>
          <w:rStyle w:val="StyleUnderline"/>
        </w:rPr>
        <w:t xml:space="preserve"> in the </w:t>
      </w:r>
      <w:r w:rsidRPr="0017421D">
        <w:rPr>
          <w:rStyle w:val="Emphasis"/>
          <w:highlight w:val="green"/>
        </w:rPr>
        <w:t>parallel institution-building</w:t>
      </w:r>
      <w:r w:rsidRPr="00667EA8">
        <w:rPr>
          <w:rStyle w:val="StyleUnderline"/>
        </w:rPr>
        <w:t xml:space="preserve"> and tra</w:t>
      </w:r>
      <w:r w:rsidRPr="00604556">
        <w:rPr>
          <w:rStyle w:val="StyleUnderline"/>
        </w:rPr>
        <w:t xml:space="preserve">nsnational networking of civil society organizations </w:t>
      </w:r>
      <w:r w:rsidRPr="00025E79">
        <w:rPr>
          <w:rStyle w:val="StyleUnderline"/>
        </w:rPr>
        <w:t xml:space="preserve">involved in the </w:t>
      </w:r>
      <w:r w:rsidRPr="00025E79">
        <w:rPr>
          <w:rStyle w:val="Emphasis"/>
        </w:rPr>
        <w:t>World Social Forums</w:t>
      </w:r>
      <w:r w:rsidRPr="00025E79">
        <w:rPr>
          <w:sz w:val="14"/>
        </w:rPr>
        <w:t xml:space="preserve">.12 A more adequate approach to questions of coordination and solidarity across borders would have to probe how </w:t>
      </w:r>
      <w:r w:rsidRPr="00025E79">
        <w:rPr>
          <w:rStyle w:val="Emphasis"/>
        </w:rPr>
        <w:t>political organization is tied to material practices of translation</w:t>
      </w:r>
      <w:r w:rsidRPr="00025E79">
        <w:rPr>
          <w:sz w:val="14"/>
        </w:rPr>
        <w:t xml:space="preserve">, and recognize that </w:t>
      </w:r>
      <w:r w:rsidRPr="00025E79">
        <w:rPr>
          <w:rStyle w:val="StyleUnderline"/>
        </w:rPr>
        <w:t>even localized concerns</w:t>
      </w:r>
      <w:r w:rsidRPr="00A01086">
        <w:rPr>
          <w:rStyle w:val="StyleUnderline"/>
        </w:rPr>
        <w:t xml:space="preserve"> often involve the commonalities and divisions of the global labor force.13 The mutations of class struggle, where the wage-earning proletariat has given way to more diverse</w:t>
      </w:r>
      <w:r w:rsidRPr="00667EA8">
        <w:rPr>
          <w:rStyle w:val="StyleUnderline"/>
        </w:rPr>
        <w:t xml:space="preserve"> social alliances and associations</w:t>
      </w:r>
      <w:r w:rsidRPr="002C5F3D">
        <w:rPr>
          <w:sz w:val="14"/>
        </w:rPr>
        <w:t xml:space="preserve"> of what </w:t>
      </w:r>
      <w:proofErr w:type="spellStart"/>
      <w:r w:rsidRPr="002C5F3D">
        <w:rPr>
          <w:sz w:val="14"/>
        </w:rPr>
        <w:t>Göran</w:t>
      </w:r>
      <w:proofErr w:type="spellEnd"/>
      <w:r w:rsidRPr="002C5F3D">
        <w:rPr>
          <w:sz w:val="14"/>
        </w:rPr>
        <w:t xml:space="preserve"> </w:t>
      </w:r>
      <w:proofErr w:type="spellStart"/>
      <w:r w:rsidRPr="002C5F3D">
        <w:rPr>
          <w:sz w:val="14"/>
        </w:rPr>
        <w:t>Therborn</w:t>
      </w:r>
      <w:proofErr w:type="spellEnd"/>
      <w:r w:rsidRPr="002C5F3D">
        <w:rPr>
          <w:sz w:val="14"/>
        </w:rPr>
        <w:t xml:space="preserve"> calls the “</w:t>
      </w:r>
      <w:r w:rsidRPr="00667EA8">
        <w:rPr>
          <w:rStyle w:val="StyleUnderline"/>
        </w:rPr>
        <w:t>plebeian strata</w:t>
      </w:r>
      <w:r w:rsidRPr="002C5F3D">
        <w:rPr>
          <w:sz w:val="14"/>
        </w:rPr>
        <w:t xml:space="preserve">” or “popular classes,” </w:t>
      </w:r>
      <w:r w:rsidRPr="00667EA8">
        <w:rPr>
          <w:rStyle w:val="StyleUnderline"/>
        </w:rPr>
        <w:t xml:space="preserve">has provided glimpses of what </w:t>
      </w:r>
      <w:r w:rsidRPr="00025E79">
        <w:rPr>
          <w:rStyle w:val="Emphasis"/>
        </w:rPr>
        <w:t>anti-imperialist mobilization could look like</w:t>
      </w:r>
      <w:r w:rsidRPr="00667EA8">
        <w:rPr>
          <w:rStyle w:val="StyleUnderline"/>
        </w:rPr>
        <w:t xml:space="preserve">: </w:t>
      </w:r>
      <w:r w:rsidRPr="0017421D">
        <w:rPr>
          <w:rStyle w:val="StyleUnderline"/>
          <w:highlight w:val="green"/>
        </w:rPr>
        <w:t xml:space="preserve">new </w:t>
      </w:r>
      <w:r w:rsidRPr="0017421D">
        <w:rPr>
          <w:rStyle w:val="Emphasis"/>
          <w:highlight w:val="green"/>
        </w:rPr>
        <w:t>strategies</w:t>
      </w:r>
      <w:r w:rsidRPr="0017421D">
        <w:rPr>
          <w:rStyle w:val="StyleUnderline"/>
          <w:highlight w:val="green"/>
        </w:rPr>
        <w:t xml:space="preserve"> of </w:t>
      </w:r>
      <w:r w:rsidRPr="00BD0DD3">
        <w:rPr>
          <w:rStyle w:val="Emphasis"/>
        </w:rPr>
        <w:t>threading upsurges</w:t>
      </w:r>
      <w:r w:rsidRPr="00BD0DD3">
        <w:rPr>
          <w:rStyle w:val="StyleUnderline"/>
        </w:rPr>
        <w:t xml:space="preserve"> of </w:t>
      </w:r>
      <w:r w:rsidRPr="0017421D">
        <w:rPr>
          <w:rStyle w:val="Emphasis"/>
          <w:highlight w:val="green"/>
        </w:rPr>
        <w:t>disruption</w:t>
      </w:r>
      <w:r w:rsidRPr="0017421D">
        <w:rPr>
          <w:rStyle w:val="StyleUnderline"/>
          <w:highlight w:val="green"/>
        </w:rPr>
        <w:t xml:space="preserve">, </w:t>
      </w:r>
      <w:r w:rsidRPr="0017421D">
        <w:rPr>
          <w:rStyle w:val="Emphasis"/>
          <w:highlight w:val="green"/>
        </w:rPr>
        <w:t>combination</w:t>
      </w:r>
      <w:r w:rsidRPr="0017421D">
        <w:rPr>
          <w:rStyle w:val="StyleUnderline"/>
          <w:highlight w:val="green"/>
        </w:rPr>
        <w:t xml:space="preserve">, </w:t>
      </w:r>
      <w:r w:rsidRPr="0017421D">
        <w:rPr>
          <w:rStyle w:val="Emphasis"/>
          <w:highlight w:val="green"/>
        </w:rPr>
        <w:t>and</w:t>
      </w:r>
      <w:r w:rsidRPr="0017421D">
        <w:rPr>
          <w:rStyle w:val="StyleUnderline"/>
          <w:highlight w:val="green"/>
        </w:rPr>
        <w:t xml:space="preserve"> </w:t>
      </w:r>
      <w:r w:rsidRPr="0017421D">
        <w:rPr>
          <w:rStyle w:val="Emphasis"/>
          <w:highlight w:val="green"/>
        </w:rPr>
        <w:t>antagonism</w:t>
      </w:r>
      <w:r w:rsidRPr="0017421D">
        <w:rPr>
          <w:rStyle w:val="StyleUnderline"/>
          <w:highlight w:val="green"/>
        </w:rPr>
        <w:t xml:space="preserve"> </w:t>
      </w:r>
      <w:r w:rsidRPr="00B06A37">
        <w:rPr>
          <w:rStyle w:val="StyleUnderline"/>
        </w:rPr>
        <w:t xml:space="preserve">as they </w:t>
      </w:r>
      <w:r w:rsidRPr="00BD0DD3">
        <w:rPr>
          <w:rStyle w:val="StyleUnderline"/>
        </w:rPr>
        <w:t xml:space="preserve">extend </w:t>
      </w:r>
      <w:r w:rsidRPr="008839D9">
        <w:rPr>
          <w:rStyle w:val="StyleUnderline"/>
        </w:rPr>
        <w:t xml:space="preserve">over an </w:t>
      </w:r>
      <w:r w:rsidRPr="008839D9">
        <w:rPr>
          <w:rStyle w:val="Emphasis"/>
        </w:rPr>
        <w:t>unstable terrain</w:t>
      </w:r>
      <w:r w:rsidRPr="00BD0DD3">
        <w:rPr>
          <w:sz w:val="14"/>
        </w:rPr>
        <w:t>.14 Today</w:t>
      </w:r>
      <w:r w:rsidRPr="002C5F3D">
        <w:rPr>
          <w:sz w:val="14"/>
        </w:rPr>
        <w:t xml:space="preserve">, </w:t>
      </w:r>
      <w:r w:rsidRPr="00667EA8">
        <w:rPr>
          <w:rStyle w:val="StyleUnderline"/>
        </w:rPr>
        <w:t>it is necessary to re-situate the concept and question of imperialism</w:t>
      </w:r>
      <w:r w:rsidRPr="002C5F3D">
        <w:rPr>
          <w:sz w:val="14"/>
        </w:rPr>
        <w:t xml:space="preserve">. We agree with Lenin when we recognize that </w:t>
      </w:r>
      <w:r w:rsidRPr="0017421D">
        <w:rPr>
          <w:rStyle w:val="Emphasis"/>
          <w:highlight w:val="green"/>
        </w:rPr>
        <w:t>no revolution</w:t>
      </w:r>
      <w:r w:rsidRPr="00667EA8">
        <w:rPr>
          <w:rStyle w:val="Emphasis"/>
        </w:rPr>
        <w:t xml:space="preserve">, even a national one, </w:t>
      </w:r>
      <w:r w:rsidRPr="0017421D">
        <w:rPr>
          <w:rStyle w:val="Emphasis"/>
          <w:highlight w:val="green"/>
        </w:rPr>
        <w:t>is possible without grasping</w:t>
      </w:r>
      <w:r w:rsidRPr="00667EA8">
        <w:rPr>
          <w:rStyle w:val="Emphasis"/>
        </w:rPr>
        <w:t xml:space="preserve"> </w:t>
      </w:r>
      <w:r w:rsidRPr="00A01086">
        <w:rPr>
          <w:rStyle w:val="Emphasis"/>
        </w:rPr>
        <w:t xml:space="preserve">the effects of </w:t>
      </w:r>
      <w:r w:rsidRPr="0017421D">
        <w:rPr>
          <w:rStyle w:val="Emphasis"/>
          <w:highlight w:val="green"/>
        </w:rPr>
        <w:t xml:space="preserve">imperialism </w:t>
      </w:r>
      <w:r w:rsidRPr="00A01086">
        <w:rPr>
          <w:rStyle w:val="Emphasis"/>
        </w:rPr>
        <w:t>on any local articulation of the working class.</w:t>
      </w:r>
      <w:r w:rsidRPr="00A01086">
        <w:rPr>
          <w:sz w:val="14"/>
        </w:rPr>
        <w:t xml:space="preserve"> And we further agree that, of course, </w:t>
      </w:r>
      <w:r w:rsidRPr="00A01086">
        <w:rPr>
          <w:rStyle w:val="StyleUnderline"/>
        </w:rPr>
        <w:t>no national revolution would be sufficient for the goal of communism</w:t>
      </w:r>
      <w:r w:rsidRPr="00A01086">
        <w:rPr>
          <w:sz w:val="14"/>
        </w:rPr>
        <w:t xml:space="preserve">. In short, </w:t>
      </w:r>
      <w:r w:rsidRPr="00A01086">
        <w:rPr>
          <w:rStyle w:val="StyleUnderline"/>
        </w:rPr>
        <w:t>we see imperialism as both an obstacle to and</w:t>
      </w:r>
      <w:r w:rsidRPr="00667EA8">
        <w:rPr>
          <w:rStyle w:val="StyleUnderline"/>
        </w:rPr>
        <w:t xml:space="preserve"> enemy of internationalism and we in turn view internationalism as a position to be composed in working class struggle itself</w:t>
      </w:r>
      <w:r w:rsidRPr="002C5F3D">
        <w:rPr>
          <w:sz w:val="14"/>
        </w:rPr>
        <w:t xml:space="preserve">. Thus, at the risk of simplifying our approach, we propose that </w:t>
      </w:r>
      <w:r w:rsidRPr="00667EA8">
        <w:rPr>
          <w:rStyle w:val="StyleUnderline"/>
        </w:rPr>
        <w:t>to examine imperialism today is to bring it into the realm of class composition</w:t>
      </w:r>
      <w:r w:rsidRPr="002C5F3D">
        <w:rPr>
          <w:sz w:val="14"/>
        </w:rPr>
        <w:t xml:space="preserve">. </w:t>
      </w:r>
      <w:r w:rsidRPr="00667EA8">
        <w:rPr>
          <w:rStyle w:val="StyleUnderline"/>
        </w:rPr>
        <w:t xml:space="preserve">This can involve </w:t>
      </w:r>
      <w:r w:rsidRPr="00667EA8">
        <w:rPr>
          <w:rStyle w:val="Emphasis"/>
        </w:rPr>
        <w:t>no disavowal</w:t>
      </w:r>
      <w:r w:rsidRPr="00667EA8">
        <w:rPr>
          <w:rStyle w:val="StyleUnderline"/>
        </w:rPr>
        <w:t xml:space="preserve"> of the </w:t>
      </w:r>
      <w:r w:rsidRPr="00667EA8">
        <w:rPr>
          <w:rStyle w:val="Emphasis"/>
        </w:rPr>
        <w:t>complicated</w:t>
      </w:r>
      <w:r w:rsidRPr="00667EA8">
        <w:rPr>
          <w:rStyle w:val="StyleUnderline"/>
        </w:rPr>
        <w:t xml:space="preserve"> </w:t>
      </w:r>
      <w:r w:rsidRPr="00667EA8">
        <w:rPr>
          <w:rStyle w:val="Emphasis"/>
        </w:rPr>
        <w:t>history</w:t>
      </w:r>
      <w:r w:rsidRPr="00667EA8">
        <w:rPr>
          <w:rStyle w:val="StyleUnderline"/>
        </w:rPr>
        <w:t xml:space="preserve"> of </w:t>
      </w:r>
      <w:r w:rsidRPr="00667EA8">
        <w:rPr>
          <w:rStyle w:val="Emphasis"/>
        </w:rPr>
        <w:t>Marxism</w:t>
      </w:r>
      <w:r w:rsidRPr="00667EA8">
        <w:rPr>
          <w:rStyle w:val="StyleUnderline"/>
        </w:rPr>
        <w:t xml:space="preserve"> </w:t>
      </w:r>
      <w:r w:rsidRPr="00667EA8">
        <w:rPr>
          <w:rStyle w:val="Emphasis"/>
        </w:rPr>
        <w:t>and popular struggle</w:t>
      </w:r>
      <w:r w:rsidRPr="00667EA8">
        <w:rPr>
          <w:rStyle w:val="StyleUnderline"/>
        </w:rPr>
        <w:t xml:space="preserve"> </w:t>
      </w:r>
      <w:proofErr w:type="gramStart"/>
      <w:r w:rsidRPr="00667EA8">
        <w:rPr>
          <w:rStyle w:val="StyleUnderline"/>
        </w:rPr>
        <w:t>with regard to</w:t>
      </w:r>
      <w:proofErr w:type="gramEnd"/>
      <w:r w:rsidRPr="00667EA8">
        <w:rPr>
          <w:rStyle w:val="StyleUnderline"/>
        </w:rPr>
        <w:t xml:space="preserve"> imperialism, </w:t>
      </w:r>
      <w:r w:rsidRPr="00667EA8">
        <w:rPr>
          <w:rStyle w:val="Emphasis"/>
        </w:rPr>
        <w:t>nor a simple repetition</w:t>
      </w:r>
      <w:r w:rsidRPr="00667EA8">
        <w:rPr>
          <w:rStyle w:val="StyleUnderline"/>
        </w:rPr>
        <w:t xml:space="preserve"> of any one of its moments. </w:t>
      </w:r>
      <w:r w:rsidRPr="002C5F3D">
        <w:rPr>
          <w:sz w:val="14"/>
        </w:rPr>
        <w:t xml:space="preserve">In our sixth issue of Viewpoint, </w:t>
      </w:r>
      <w:r w:rsidRPr="00025E79">
        <w:rPr>
          <w:rStyle w:val="StyleUnderline"/>
        </w:rPr>
        <w:t xml:space="preserve">we instead seek out the </w:t>
      </w:r>
      <w:r w:rsidRPr="00025E79">
        <w:rPr>
          <w:rStyle w:val="Emphasis"/>
        </w:rPr>
        <w:t>possibility of an encounter</w:t>
      </w:r>
      <w:r w:rsidRPr="00025E79">
        <w:rPr>
          <w:rStyle w:val="StyleUnderline"/>
        </w:rPr>
        <w:t xml:space="preserve">, </w:t>
      </w:r>
      <w:r w:rsidRPr="008839D9">
        <w:rPr>
          <w:rStyle w:val="StyleUnderline"/>
        </w:rPr>
        <w:t>bringing together</w:t>
      </w:r>
      <w:r w:rsidRPr="00667EA8">
        <w:rPr>
          <w:rStyle w:val="StyleUnderline"/>
        </w:rPr>
        <w:t xml:space="preserve"> </w:t>
      </w:r>
      <w:r w:rsidRPr="00025E79">
        <w:rPr>
          <w:rStyle w:val="Emphasis"/>
        </w:rPr>
        <w:t>historical accounts</w:t>
      </w:r>
      <w:r w:rsidRPr="00025E79">
        <w:rPr>
          <w:rStyle w:val="StyleUnderline"/>
        </w:rPr>
        <w:t xml:space="preserve">, </w:t>
      </w:r>
      <w:r w:rsidRPr="00025E79">
        <w:rPr>
          <w:rStyle w:val="Emphasis"/>
        </w:rPr>
        <w:t>artefacts of struggle</w:t>
      </w:r>
      <w:r w:rsidRPr="00025E79">
        <w:rPr>
          <w:rStyle w:val="StyleUnderline"/>
        </w:rPr>
        <w:t xml:space="preserve">, and </w:t>
      </w:r>
      <w:r w:rsidRPr="0017421D">
        <w:rPr>
          <w:rStyle w:val="Emphasis"/>
          <w:highlight w:val="green"/>
        </w:rPr>
        <w:t>theoretical interventions</w:t>
      </w:r>
      <w:r w:rsidRPr="0017421D">
        <w:rPr>
          <w:rStyle w:val="StyleUnderline"/>
          <w:highlight w:val="green"/>
        </w:rPr>
        <w:t xml:space="preserve"> </w:t>
      </w:r>
      <w:r w:rsidRPr="002C5F3D">
        <w:rPr>
          <w:rStyle w:val="StyleUnderline"/>
        </w:rPr>
        <w:t>past and present</w:t>
      </w:r>
      <w:r w:rsidRPr="002C5F3D">
        <w:rPr>
          <w:sz w:val="14"/>
        </w:rPr>
        <w:t xml:space="preserve">. </w:t>
      </w:r>
      <w:proofErr w:type="gramStart"/>
      <w:r w:rsidRPr="002C5F3D">
        <w:rPr>
          <w:sz w:val="14"/>
        </w:rPr>
        <w:t>Thus</w:t>
      </w:r>
      <w:proofErr w:type="gramEnd"/>
      <w:r w:rsidRPr="002C5F3D">
        <w:rPr>
          <w:sz w:val="14"/>
        </w:rPr>
        <w:t xml:space="preserve"> we neither “</w:t>
      </w:r>
      <w:r w:rsidRPr="00A01086">
        <w:rPr>
          <w:sz w:val="14"/>
        </w:rPr>
        <w:t xml:space="preserve">endorse” all of the positions represented here nor reject those that might be absent from this issue, </w:t>
      </w:r>
      <w:r w:rsidRPr="00A01086">
        <w:rPr>
          <w:rStyle w:val="Emphasis"/>
        </w:rPr>
        <w:t xml:space="preserve">which is a </w:t>
      </w:r>
      <w:r w:rsidRPr="00B06A37">
        <w:rPr>
          <w:rStyle w:val="Emphasis"/>
        </w:rPr>
        <w:t>situated</w:t>
      </w:r>
      <w:r w:rsidRPr="00A01086">
        <w:rPr>
          <w:rStyle w:val="Emphasis"/>
        </w:rPr>
        <w:t xml:space="preserve"> engagement with the problem of </w:t>
      </w:r>
      <w:r w:rsidRPr="0017421D">
        <w:rPr>
          <w:rStyle w:val="Emphasis"/>
          <w:highlight w:val="green"/>
        </w:rPr>
        <w:t>opposing imperialism from within American empire</w:t>
      </w:r>
      <w:r w:rsidRPr="00A01086">
        <w:rPr>
          <w:sz w:val="14"/>
        </w:rPr>
        <w:t>; we are proud to offer</w:t>
      </w:r>
      <w:r w:rsidRPr="002C5F3D">
        <w:rPr>
          <w:sz w:val="14"/>
        </w:rPr>
        <w:t xml:space="preserve"> these contributions as material for the long-term work of thinking and struggling against imperialism in the 21st century. </w:t>
      </w:r>
    </w:p>
    <w:bookmarkEnd w:id="0"/>
    <w:bookmarkEnd w:id="1"/>
    <w:p w14:paraId="7A42AC0F" w14:textId="77777777" w:rsidR="006939B5" w:rsidRPr="00B00817" w:rsidRDefault="006939B5" w:rsidP="006939B5"/>
    <w:p w14:paraId="21E270FF" w14:textId="09B24F2B" w:rsidR="006939B5" w:rsidRPr="00B00817" w:rsidRDefault="00661564" w:rsidP="006939B5">
      <w:pPr>
        <w:pStyle w:val="Heading2"/>
      </w:pPr>
      <w:r>
        <w:t>3</w:t>
      </w:r>
    </w:p>
    <w:p w14:paraId="0715B3E4" w14:textId="77777777" w:rsidR="006939B5" w:rsidRPr="00B00817" w:rsidRDefault="006939B5" w:rsidP="006939B5">
      <w:pPr>
        <w:pStyle w:val="Heading3"/>
      </w:pPr>
      <w:r w:rsidRPr="00B00817">
        <w:t>DA</w:t>
      </w:r>
    </w:p>
    <w:p w14:paraId="66A2EFB8" w14:textId="77777777" w:rsidR="006939B5" w:rsidRPr="00B00817" w:rsidRDefault="006939B5" w:rsidP="006939B5">
      <w:pPr>
        <w:pStyle w:val="Heading4"/>
      </w:pPr>
      <w:r w:rsidRPr="00B00817">
        <w:t xml:space="preserve">Pharma innovation </w:t>
      </w:r>
      <w:r w:rsidRPr="00B00817">
        <w:rPr>
          <w:u w:val="single"/>
        </w:rPr>
        <w:t>high now</w:t>
      </w:r>
      <w:r w:rsidRPr="00B00817">
        <w:t xml:space="preserve"> – monetary incentive is the </w:t>
      </w:r>
      <w:r w:rsidRPr="00B00817">
        <w:rPr>
          <w:u w:val="single"/>
        </w:rPr>
        <w:t>biggest factor</w:t>
      </w:r>
      <w:r w:rsidRPr="00B00817">
        <w:t>.</w:t>
      </w:r>
    </w:p>
    <w:p w14:paraId="13D34109" w14:textId="77777777" w:rsidR="006939B5" w:rsidRPr="00B00817" w:rsidRDefault="006939B5" w:rsidP="006939B5">
      <w:proofErr w:type="spellStart"/>
      <w:r w:rsidRPr="00B00817">
        <w:rPr>
          <w:rFonts w:eastAsiaTheme="majorEastAsia" w:cstheme="majorBidi"/>
          <w:b/>
          <w:bCs/>
          <w:sz w:val="26"/>
          <w:szCs w:val="26"/>
        </w:rPr>
        <w:t>Swagel</w:t>
      </w:r>
      <w:proofErr w:type="spellEnd"/>
      <w:r w:rsidRPr="00B00817">
        <w:rPr>
          <w:rFonts w:eastAsiaTheme="majorEastAsia" w:cstheme="majorBidi"/>
          <w:b/>
          <w:bCs/>
          <w:sz w:val="26"/>
          <w:szCs w:val="26"/>
        </w:rPr>
        <w:t xml:space="preserve"> 21</w:t>
      </w:r>
      <w:r w:rsidRPr="00B00817">
        <w:t xml:space="preserve"> Phillip L. </w:t>
      </w:r>
      <w:proofErr w:type="spellStart"/>
      <w:r w:rsidRPr="00B00817">
        <w:t>Swagel</w:t>
      </w:r>
      <w:proofErr w:type="spellEnd"/>
      <w:r w:rsidRPr="00B00817">
        <w:t xml:space="preserve">, Director of the Congressional budget office 4-xx-2021, "Research and Development in the Pharmaceutical Industry," Congressional Budget Office, </w:t>
      </w:r>
      <w:hyperlink r:id="rId7" w:anchor="_idTextAnchor020" w:history="1">
        <w:r w:rsidRPr="00B00817">
          <w:rPr>
            <w:rStyle w:val="Hyperlink"/>
          </w:rPr>
          <w:t>https://www.cbo.goc/publication/57126#_idTextAnchor020</w:t>
        </w:r>
      </w:hyperlink>
      <w:r w:rsidRPr="00B00817">
        <w:t xml:space="preserve"> SJ//DA</w:t>
      </w:r>
    </w:p>
    <w:p w14:paraId="2A72ABEB" w14:textId="77777777" w:rsidR="006939B5" w:rsidRPr="00B00817" w:rsidRDefault="006939B5" w:rsidP="006939B5">
      <w:pPr>
        <w:rPr>
          <w:sz w:val="16"/>
        </w:rPr>
      </w:pPr>
      <w:r w:rsidRPr="00B00817">
        <w:rPr>
          <w:b/>
          <w:bCs/>
          <w:u w:val="single"/>
        </w:rPr>
        <w:t xml:space="preserve">Every year, the U.S. </w:t>
      </w:r>
      <w:r w:rsidRPr="00B00817">
        <w:rPr>
          <w:b/>
          <w:bCs/>
          <w:highlight w:val="green"/>
          <w:u w:val="single"/>
        </w:rPr>
        <w:t>pharm</w:t>
      </w:r>
      <w:r w:rsidRPr="00131D98">
        <w:rPr>
          <w:b/>
          <w:bCs/>
          <w:u w:val="single"/>
        </w:rPr>
        <w:t xml:space="preserve">aceutical industry </w:t>
      </w:r>
      <w:r w:rsidRPr="00B00817">
        <w:rPr>
          <w:b/>
          <w:bCs/>
          <w:highlight w:val="green"/>
          <w:u w:val="single"/>
        </w:rPr>
        <w:t>develops</w:t>
      </w:r>
      <w:r w:rsidRPr="00B00817">
        <w:rPr>
          <w:b/>
          <w:bCs/>
          <w:u w:val="single"/>
        </w:rPr>
        <w:t xml:space="preserve"> a variety of new </w:t>
      </w:r>
      <w:r w:rsidRPr="00B00817">
        <w:rPr>
          <w:b/>
          <w:bCs/>
          <w:highlight w:val="green"/>
          <w:u w:val="single"/>
        </w:rPr>
        <w:t xml:space="preserve">drugs </w:t>
      </w:r>
      <w:r w:rsidRPr="00131D98">
        <w:rPr>
          <w:b/>
          <w:bCs/>
          <w:u w:val="single"/>
        </w:rPr>
        <w:t xml:space="preserve">that provide valuable medical benefits. Many of those drugs are expensive and contribute to rising health care costs for the private sector and the federal government. Policymakers have considered policies that would lower drug prices and reduce federal drug expenditures. Such policies would probably reduce the industry’s incentive to develop new drugs. </w:t>
      </w:r>
      <w:r w:rsidRPr="00131D98">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131D98">
        <w:rPr>
          <w:u w:val="single"/>
        </w:rPr>
        <w:t>T</w:t>
      </w:r>
      <w:r w:rsidRPr="00131D98">
        <w:rPr>
          <w:b/>
          <w:bCs/>
          <w:u w:val="single"/>
        </w:rPr>
        <w:t>he pharmaceutical industry</w:t>
      </w:r>
      <w:r w:rsidRPr="00B00817">
        <w:rPr>
          <w:b/>
          <w:bCs/>
          <w:u w:val="single"/>
        </w:rPr>
        <w:t xml:space="preserve"> </w:t>
      </w:r>
      <w:r w:rsidRPr="00B00817">
        <w:rPr>
          <w:b/>
          <w:bCs/>
          <w:highlight w:val="green"/>
          <w:u w:val="single"/>
        </w:rPr>
        <w:t>devoted $83 billion to R&amp;D</w:t>
      </w:r>
      <w:r w:rsidRPr="00B00817">
        <w:rPr>
          <w:b/>
          <w:bCs/>
          <w:u w:val="single"/>
        </w:rPr>
        <w:t xml:space="preserve"> expenditures </w:t>
      </w:r>
      <w:r w:rsidRPr="00131D98">
        <w:rPr>
          <w:b/>
          <w:bCs/>
          <w:u w:val="single"/>
        </w:rPr>
        <w:t>in 2019. Those expenditures</w:t>
      </w:r>
      <w:r w:rsidRPr="00B00817">
        <w:rPr>
          <w:b/>
          <w:bCs/>
          <w:u w:val="single"/>
        </w:rPr>
        <w:t xml:space="preserve"> </w:t>
      </w:r>
      <w:r w:rsidRPr="00B00817">
        <w:rPr>
          <w:b/>
          <w:bCs/>
          <w:highlight w:val="green"/>
          <w:u w:val="single"/>
        </w:rPr>
        <w:t>covered</w:t>
      </w:r>
      <w:r w:rsidRPr="00B00817">
        <w:rPr>
          <w:b/>
          <w:bCs/>
          <w:u w:val="single"/>
        </w:rPr>
        <w:t xml:space="preserve"> a variety </w:t>
      </w:r>
      <w:r w:rsidRPr="00131D98">
        <w:rPr>
          <w:b/>
          <w:bCs/>
          <w:u w:val="single"/>
        </w:rPr>
        <w:t xml:space="preserve">of activities, including </w:t>
      </w:r>
      <w:r w:rsidRPr="00B00817">
        <w:rPr>
          <w:b/>
          <w:bCs/>
          <w:highlight w:val="green"/>
          <w:u w:val="single"/>
        </w:rPr>
        <w:t>discovering</w:t>
      </w:r>
      <w:r w:rsidRPr="00B00817">
        <w:rPr>
          <w:b/>
          <w:bCs/>
          <w:u w:val="single"/>
        </w:rPr>
        <w:t xml:space="preserve"> and </w:t>
      </w:r>
      <w:r w:rsidRPr="00B00817">
        <w:rPr>
          <w:b/>
          <w:bCs/>
          <w:highlight w:val="green"/>
          <w:u w:val="single"/>
        </w:rPr>
        <w:t>testing</w:t>
      </w:r>
      <w:r w:rsidRPr="00B00817">
        <w:rPr>
          <w:b/>
          <w:bCs/>
          <w:u w:val="single"/>
        </w:rPr>
        <w:t xml:space="preserve"> new drugs, developing incremental </w:t>
      </w:r>
      <w:r w:rsidRPr="00B00817">
        <w:rPr>
          <w:b/>
          <w:bCs/>
          <w:highlight w:val="green"/>
          <w:u w:val="single"/>
        </w:rPr>
        <w:t>innovations</w:t>
      </w:r>
      <w:r w:rsidRPr="00B00817">
        <w:rPr>
          <w:b/>
          <w:bCs/>
          <w:u w:val="single"/>
        </w:rPr>
        <w:t xml:space="preserve"> such as product extensions, </w:t>
      </w:r>
      <w:r w:rsidRPr="00B00817">
        <w:rPr>
          <w:b/>
          <w:bCs/>
          <w:highlight w:val="green"/>
          <w:u w:val="single"/>
        </w:rPr>
        <w:t>and</w:t>
      </w:r>
      <w:r w:rsidRPr="00B00817">
        <w:rPr>
          <w:b/>
          <w:bCs/>
          <w:u w:val="single"/>
        </w:rPr>
        <w:t xml:space="preserve"> clinical </w:t>
      </w:r>
      <w:r w:rsidRPr="00B00817">
        <w:rPr>
          <w:b/>
          <w:bCs/>
          <w:highlight w:val="green"/>
          <w:u w:val="single"/>
        </w:rPr>
        <w:t>testing</w:t>
      </w:r>
      <w:r w:rsidRPr="00B00817">
        <w:rPr>
          <w:b/>
          <w:bCs/>
          <w:u w:val="single"/>
        </w:rPr>
        <w:t xml:space="preserve"> for safety-monitoring or marketing purposes. That amount is about 10 times what the industry spent per year in the 1980s, after adjusting for the effects of inflation. </w:t>
      </w:r>
      <w:r w:rsidRPr="00B00817">
        <w:rPr>
          <w:sz w:val="16"/>
        </w:rPr>
        <w:t>The share of revenues that drug companies devote to R&amp;D has also grown:</w:t>
      </w:r>
      <w:r w:rsidRPr="00B00817">
        <w:rPr>
          <w:b/>
          <w:bCs/>
          <w:u w:val="single"/>
        </w:rPr>
        <w:t xml:space="preserve"> On average</w:t>
      </w:r>
      <w:r w:rsidRPr="00131D98">
        <w:rPr>
          <w:b/>
          <w:bCs/>
          <w:u w:val="single"/>
        </w:rPr>
        <w:t xml:space="preserve">, pharmaceutical companies spent about one-quarter of their revenues (net of expenses and buyer rebates) on R&amp;D expenses </w:t>
      </w:r>
      <w:r w:rsidRPr="00131D98">
        <w:rPr>
          <w:sz w:val="16"/>
        </w:rPr>
        <w:t xml:space="preserve">in 2019, which is </w:t>
      </w:r>
      <w:r w:rsidRPr="00131D98">
        <w:rPr>
          <w:b/>
          <w:bCs/>
          <w:u w:val="single"/>
        </w:rPr>
        <w:t>almost twice as large a share of revenues as they spent in 2000.</w:t>
      </w:r>
      <w:r w:rsidRPr="00131D9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131D98">
        <w:rPr>
          <w:sz w:val="16"/>
        </w:rPr>
        <w:t>averace</w:t>
      </w:r>
      <w:proofErr w:type="spellEnd"/>
      <w:r w:rsidRPr="00131D98">
        <w:rPr>
          <w:sz w:val="16"/>
        </w:rPr>
        <w:t xml:space="preserve">, the Food and Drug Administration (FDA) approved 38 new drugs per year from 2010 through 2019 (with a peak of 59 in 2018), which is 60 percent more than the yearly average over the previous decade. </w:t>
      </w:r>
      <w:r w:rsidRPr="00131D98">
        <w:rPr>
          <w:b/>
          <w:bCs/>
          <w:u w:val="single"/>
        </w:rPr>
        <w:t>Many of the drugs that have been approved in recent years are “specialty drugs.” Specialty drugs generally treat chronic, complex, or rare conditions, and they may also require special handling or monitoring of patients</w:t>
      </w:r>
      <w:r w:rsidRPr="00131D98">
        <w:rPr>
          <w:sz w:val="16"/>
        </w:rPr>
        <w:t xml:space="preserve">. Many specialty drugs are biologics (large-molecule drugs based on living cell lines), </w:t>
      </w:r>
      <w:r w:rsidRPr="00131D98">
        <w:rPr>
          <w:b/>
          <w:bCs/>
          <w:u w:val="single"/>
        </w:rPr>
        <w:t xml:space="preserve">which are costly to develop, hard to imitate, and frequently have high prices. </w:t>
      </w:r>
      <w:r w:rsidRPr="00131D9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131D98">
        <w:rPr>
          <w:b/>
          <w:bCs/>
          <w:u w:val="single"/>
        </w:rPr>
        <w:t xml:space="preserve">What Factors Influence Spending for R&amp;D? </w:t>
      </w:r>
      <w:r w:rsidRPr="00131D98">
        <w:rPr>
          <w:sz w:val="16"/>
        </w:rPr>
        <w:t xml:space="preserve">Drug companies’ R&amp;D spending decisions depend on three main factors: Anticipated lifetime global revenues from a new drug, </w:t>
      </w:r>
      <w:r w:rsidRPr="00131D98">
        <w:rPr>
          <w:b/>
          <w:bCs/>
          <w:u w:val="single"/>
        </w:rPr>
        <w:t>Expected costs to develop a new drug</w:t>
      </w:r>
      <w:r w:rsidRPr="00131D98">
        <w:rPr>
          <w:sz w:val="16"/>
        </w:rPr>
        <w:t>,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w:t>
      </w:r>
      <w:r w:rsidRPr="00B00817">
        <w:rPr>
          <w:sz w:val="16"/>
        </w:rPr>
        <w:t xml:space="preserve">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B00817">
        <w:rPr>
          <w:b/>
          <w:bCs/>
          <w:highlight w:val="green"/>
          <w:u w:val="single"/>
        </w:rPr>
        <w:t>Developing</w:t>
      </w:r>
      <w:r w:rsidRPr="00B00817">
        <w:rPr>
          <w:b/>
          <w:bCs/>
          <w:u w:val="single"/>
        </w:rPr>
        <w:t xml:space="preserve"> new </w:t>
      </w:r>
      <w:r w:rsidRPr="00B00817">
        <w:rPr>
          <w:b/>
          <w:bCs/>
          <w:highlight w:val="green"/>
          <w:u w:val="single"/>
        </w:rPr>
        <w:t>drugs is</w:t>
      </w:r>
      <w:r w:rsidRPr="00B00817">
        <w:rPr>
          <w:b/>
          <w:bCs/>
          <w:u w:val="single"/>
        </w:rPr>
        <w:t xml:space="preserve"> a </w:t>
      </w:r>
      <w:r w:rsidRPr="00B00817">
        <w:rPr>
          <w:b/>
          <w:bCs/>
          <w:highlight w:val="green"/>
          <w:u w:val="single"/>
        </w:rPr>
        <w:t xml:space="preserve">costly </w:t>
      </w:r>
      <w:r w:rsidRPr="00131D98">
        <w:rPr>
          <w:b/>
          <w:bCs/>
          <w:u w:val="single"/>
        </w:rPr>
        <w:t>and uncertain process, and many potential drugs never</w:t>
      </w:r>
      <w:r w:rsidRPr="00B00817">
        <w:rPr>
          <w:b/>
          <w:bCs/>
          <w:u w:val="single"/>
        </w:rPr>
        <w:t xml:space="preserve"> make it to market. </w:t>
      </w:r>
      <w:r w:rsidRPr="00131D98">
        <w:rPr>
          <w:b/>
          <w:bCs/>
          <w:u w:val="single"/>
        </w:rPr>
        <w:t>Only about 12 percent of drugs entering clinical trials are ultimately approved for introduction by the FDA. In recent studies, estimates of the average R&amp;D cost per new drug range from less than $1 billion to more than $2 billion per drug</w:t>
      </w:r>
      <w:r w:rsidRPr="00131D98">
        <w:rPr>
          <w:sz w:val="16"/>
        </w:rPr>
        <w:t>. Those estimates include the costs of both laboratory research and clinical trials of successful new drugs as well as expenditures on drugs that do not make it past the laboratory-development stage, that enter clinical trials but fail in those trials or are withdrawn</w:t>
      </w:r>
      <w:r w:rsidRPr="00B00817">
        <w:rPr>
          <w:sz w:val="16"/>
        </w:rPr>
        <w:t xml:space="preserve">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B00817">
        <w:rPr>
          <w:sz w:val="16"/>
        </w:rPr>
        <w:t>treatmentscof</w:t>
      </w:r>
      <w:proofErr w:type="spellEnd"/>
      <w:r w:rsidRPr="00B00817">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B00817">
        <w:rPr>
          <w:sz w:val="16"/>
        </w:rPr>
        <w:t>exclusivity, when</w:t>
      </w:r>
      <w:proofErr w:type="gramEnd"/>
      <w:r w:rsidRPr="00B00817">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B00817">
        <w:rPr>
          <w:b/>
          <w:bCs/>
          <w:u w:val="single"/>
        </w:rPr>
        <w:t xml:space="preserve">In particular, </w:t>
      </w:r>
      <w:r w:rsidRPr="00B00817">
        <w:rPr>
          <w:b/>
          <w:bCs/>
          <w:highlight w:val="green"/>
          <w:u w:val="single"/>
        </w:rPr>
        <w:t>spending</w:t>
      </w:r>
      <w:proofErr w:type="gramEnd"/>
      <w:r w:rsidRPr="00B00817">
        <w:rPr>
          <w:b/>
          <w:bCs/>
          <w:highlight w:val="green"/>
          <w:u w:val="single"/>
        </w:rPr>
        <w:t xml:space="preserve"> on</w:t>
      </w:r>
      <w:r w:rsidRPr="00B00817">
        <w:rPr>
          <w:b/>
          <w:bCs/>
          <w:u w:val="single"/>
        </w:rPr>
        <w:t xml:space="preserve"> drug </w:t>
      </w:r>
      <w:r w:rsidRPr="00B00817">
        <w:rPr>
          <w:b/>
          <w:bCs/>
          <w:highlight w:val="green"/>
          <w:u w:val="single"/>
        </w:rPr>
        <w:t>R&amp;D increased by</w:t>
      </w:r>
      <w:r w:rsidRPr="00B00817">
        <w:rPr>
          <w:b/>
          <w:bCs/>
          <w:u w:val="single"/>
        </w:rPr>
        <w:t xml:space="preserve"> nearly </w:t>
      </w:r>
      <w:r w:rsidRPr="00B00817">
        <w:rPr>
          <w:b/>
          <w:bCs/>
          <w:highlight w:val="green"/>
          <w:u w:val="single"/>
        </w:rPr>
        <w:t>50 percent</w:t>
      </w:r>
      <w:r w:rsidRPr="00B00817">
        <w:rPr>
          <w:b/>
          <w:bCs/>
          <w:u w:val="single"/>
        </w:rPr>
        <w:t xml:space="preserve"> between 2015 and 2019.</w:t>
      </w:r>
      <w:r w:rsidRPr="00B00817">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B00817">
        <w:rPr>
          <w:b/>
          <w:bCs/>
          <w:u w:val="single"/>
        </w:rPr>
        <w:t xml:space="preserve">, </w:t>
      </w:r>
      <w:r w:rsidRPr="00B00817">
        <w:rPr>
          <w:b/>
          <w:bCs/>
          <w:highlight w:val="green"/>
          <w:u w:val="single"/>
        </w:rPr>
        <w:t>private investment</w:t>
      </w:r>
      <w:r w:rsidRPr="00B00817">
        <w:rPr>
          <w:b/>
          <w:bCs/>
          <w:u w:val="single"/>
        </w:rPr>
        <w:t xml:space="preserve"> in drug R&amp;D among member firms of the Pharmaceutical Research and Manufacturers of America (PhRMA), an industry trade association, </w:t>
      </w:r>
      <w:r w:rsidRPr="00131D98">
        <w:rPr>
          <w:b/>
          <w:bCs/>
          <w:u w:val="single"/>
        </w:rPr>
        <w:t>was</w:t>
      </w:r>
      <w:r w:rsidRPr="00B00817">
        <w:rPr>
          <w:b/>
          <w:bCs/>
          <w:u w:val="single"/>
        </w:rPr>
        <w:t xml:space="preserve"> about </w:t>
      </w:r>
      <w:r w:rsidRPr="00B00817">
        <w:rPr>
          <w:b/>
          <w:bCs/>
          <w:highlight w:val="green"/>
          <w:u w:val="single"/>
        </w:rPr>
        <w:t xml:space="preserve">$83 billion </w:t>
      </w:r>
      <w:r w:rsidRPr="00B00817">
        <w:rPr>
          <w:b/>
          <w:bCs/>
          <w:u w:val="single"/>
        </w:rPr>
        <w:t xml:space="preserve">in 2019, </w:t>
      </w:r>
      <w:r w:rsidRPr="00B00817">
        <w:rPr>
          <w:b/>
          <w:bCs/>
          <w:highlight w:val="green"/>
          <w:u w:val="single"/>
        </w:rPr>
        <w:t>up from</w:t>
      </w:r>
      <w:r w:rsidRPr="00B00817">
        <w:rPr>
          <w:b/>
          <w:bCs/>
          <w:u w:val="single"/>
        </w:rPr>
        <w:t xml:space="preserve"> about </w:t>
      </w:r>
      <w:r w:rsidRPr="00B00817">
        <w:rPr>
          <w:b/>
          <w:bCs/>
          <w:highlight w:val="green"/>
          <w:u w:val="single"/>
        </w:rPr>
        <w:t>$5 billion</w:t>
      </w:r>
      <w:r w:rsidRPr="00B00817">
        <w:rPr>
          <w:b/>
          <w:bCs/>
          <w:u w:val="single"/>
        </w:rPr>
        <w:t xml:space="preserve"> in 1980 and $38 billion in 2000</w:t>
      </w:r>
      <w:r w:rsidRPr="00B00817">
        <w:rPr>
          <w:sz w:val="16"/>
        </w:rPr>
        <w:t>.1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w:t>
      </w:r>
      <w:r w:rsidRPr="00131D98">
        <w:rPr>
          <w:sz w:val="16"/>
        </w:rPr>
        <w:t xml:space="preserve">. </w:t>
      </w:r>
      <w:r w:rsidRPr="00131D98">
        <w:rPr>
          <w:b/>
          <w:bCs/>
          <w:u w:val="single"/>
        </w:rPr>
        <w:t>Small companies not in PhRMA devote a greater share of their research to developing and testing new drugs,</w:t>
      </w:r>
      <w:r w:rsidRPr="00131D98">
        <w:rPr>
          <w:sz w:val="16"/>
        </w:rPr>
        <w:t xml:space="preserve"> many</w:t>
      </w:r>
      <w:r w:rsidRPr="00B00817">
        <w:rPr>
          <w:sz w:val="16"/>
        </w:rPr>
        <w:t xml:space="preserve">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B00817">
        <w:rPr>
          <w:sz w:val="16"/>
        </w:rPr>
        <w:t>postapproval</w:t>
      </w:r>
      <w:proofErr w:type="spellEnd"/>
      <w:r w:rsidRPr="00B00817">
        <w:rPr>
          <w:sz w:val="16"/>
        </w:rPr>
        <w:t xml:space="preserve"> testing for safety-monitoring or marketing purposes.</w:t>
      </w:r>
    </w:p>
    <w:p w14:paraId="0C3A3250" w14:textId="77777777" w:rsidR="006939B5" w:rsidRPr="00B00817" w:rsidRDefault="006939B5" w:rsidP="006939B5"/>
    <w:p w14:paraId="2FA8D5AB" w14:textId="77777777" w:rsidR="006939B5" w:rsidRPr="00B00817" w:rsidRDefault="006939B5" w:rsidP="006939B5">
      <w:pPr>
        <w:pStyle w:val="Heading4"/>
      </w:pPr>
      <w:r w:rsidRPr="00B00817">
        <w:t xml:space="preserve">The </w:t>
      </w:r>
      <w:proofErr w:type="spellStart"/>
      <w:r w:rsidRPr="00B00817">
        <w:t>affs</w:t>
      </w:r>
      <w:proofErr w:type="spellEnd"/>
      <w:r w:rsidRPr="00B00817">
        <w:t xml:space="preserve"> </w:t>
      </w:r>
      <w:r w:rsidRPr="00B00817">
        <w:rPr>
          <w:u w:val="single"/>
        </w:rPr>
        <w:t>wholesale attack</w:t>
      </w:r>
      <w:r w:rsidRPr="00B00817">
        <w:t xml:space="preserve"> on secondary patents </w:t>
      </w:r>
      <w:r w:rsidRPr="00B00817">
        <w:rPr>
          <w:u w:val="single"/>
        </w:rPr>
        <w:t>ruins innovation</w:t>
      </w:r>
      <w:r w:rsidRPr="00B00817">
        <w:t xml:space="preserve">---prefer </w:t>
      </w:r>
      <w:r w:rsidRPr="00B00817">
        <w:rPr>
          <w:u w:val="single"/>
        </w:rPr>
        <w:t>contingencies</w:t>
      </w:r>
      <w:r w:rsidRPr="00B00817">
        <w:t xml:space="preserve"> that solve evergreening.</w:t>
      </w:r>
    </w:p>
    <w:p w14:paraId="7B19DA35" w14:textId="77777777" w:rsidR="006939B5" w:rsidRPr="00B00817" w:rsidRDefault="006939B5" w:rsidP="006939B5">
      <w:r w:rsidRPr="00B00817">
        <w:rPr>
          <w:rStyle w:val="Style13ptBold"/>
        </w:rPr>
        <w:t>Holman 18</w:t>
      </w:r>
      <w:r w:rsidRPr="00B00817">
        <w:t xml:space="preserve"> [Christopher; 9/21/18; Professor at the University of Missouri-Kansas City School of Law, where his primary research focus lies at the intersection of intellectual property and biotechnology; “</w:t>
      </w:r>
      <w:r w:rsidRPr="00B00817">
        <w:rPr>
          <w:i/>
          <w:iCs/>
        </w:rPr>
        <w:t>Why Follow-On Pharmaceutical Innovations Should Be Eligible For Patent Protection</w:t>
      </w:r>
      <w:r w:rsidRPr="00B00817">
        <w:t xml:space="preserve">,” Intellectual property watch, </w:t>
      </w:r>
      <w:hyperlink r:id="rId8" w:history="1">
        <w:r w:rsidRPr="00B00817">
          <w:rPr>
            <w:rStyle w:val="Hyperlink"/>
          </w:rPr>
          <w:t>https://www.ip-watch.org/2018/09/21/follow-pharmaceutical-innovations-eligible-patent-protection/</w:t>
        </w:r>
      </w:hyperlink>
      <w:r w:rsidRPr="00B00817">
        <w:t>] Justin</w:t>
      </w:r>
    </w:p>
    <w:p w14:paraId="29D52255" w14:textId="247932A1" w:rsidR="006939B5" w:rsidRDefault="006939B5" w:rsidP="006939B5">
      <w:pPr>
        <w:rPr>
          <w:u w:val="single"/>
        </w:rPr>
      </w:pPr>
      <w:r w:rsidRPr="00B00817">
        <w:rPr>
          <w:sz w:val="16"/>
        </w:rPr>
        <w:t xml:space="preserve">Why Protect Follow-On Innovation? </w:t>
      </w:r>
      <w:r w:rsidRPr="00B00817">
        <w:rPr>
          <w:u w:val="single"/>
        </w:rPr>
        <w:t>The attack on secondary pharmaceutical patents is based in part on the flawed premise that follow-on innovation is of marginal value at best, and thus less deserving of protection than the primary inventive act of identifying and validating a new drug active ingredient</w:t>
      </w:r>
      <w:r w:rsidRPr="00B00817">
        <w:rPr>
          <w:sz w:val="16"/>
        </w:rPr>
        <w:t xml:space="preserve">. In fact, </w:t>
      </w:r>
      <w:r w:rsidRPr="00B00817">
        <w:rPr>
          <w:highlight w:val="green"/>
          <w:u w:val="single"/>
        </w:rPr>
        <w:t>follow-on innovation</w:t>
      </w:r>
      <w:r w:rsidRPr="00B00817">
        <w:rPr>
          <w:u w:val="single"/>
        </w:rPr>
        <w:t xml:space="preserve"> can play a </w:t>
      </w:r>
      <w:r w:rsidRPr="00B00817">
        <w:rPr>
          <w:highlight w:val="green"/>
          <w:u w:val="single"/>
        </w:rPr>
        <w:t>critical</w:t>
      </w:r>
      <w:r w:rsidRPr="00B00817">
        <w:rPr>
          <w:u w:val="single"/>
        </w:rPr>
        <w:t xml:space="preserve"> role in </w:t>
      </w:r>
      <w:r w:rsidRPr="00B00817">
        <w:rPr>
          <w:highlight w:val="green"/>
          <w:u w:val="single"/>
        </w:rPr>
        <w:t>transforming</w:t>
      </w:r>
      <w:r w:rsidRPr="00B00817">
        <w:rPr>
          <w:u w:val="single"/>
        </w:rPr>
        <w:t xml:space="preserve"> an interesting </w:t>
      </w:r>
      <w:r w:rsidRPr="00B00817">
        <w:rPr>
          <w:highlight w:val="green"/>
          <w:u w:val="single"/>
        </w:rPr>
        <w:t>drug</w:t>
      </w:r>
      <w:r w:rsidRPr="00B00817">
        <w:rPr>
          <w:u w:val="single"/>
        </w:rPr>
        <w:t xml:space="preserve"> candidate into a safe and effective treatment option for patients</w:t>
      </w:r>
      <w:r w:rsidRPr="00B00817">
        <w:rPr>
          <w:sz w:val="16"/>
        </w:rPr>
        <w:t xml:space="preserve">. A good example can be seen in the case of </w:t>
      </w:r>
      <w:r w:rsidRPr="00B00817">
        <w:rPr>
          <w:highlight w:val="green"/>
          <w:u w:val="single"/>
        </w:rPr>
        <w:t>AZT</w:t>
      </w:r>
      <w:r w:rsidRPr="00B00817">
        <w:rPr>
          <w:sz w:val="16"/>
        </w:rPr>
        <w:t xml:space="preserve"> (zidovudine), a drug ironically described in the Guidelines as the “</w:t>
      </w:r>
      <w:r w:rsidRPr="00B00817">
        <w:rPr>
          <w:highlight w:val="green"/>
          <w:u w:val="single"/>
        </w:rPr>
        <w:t>first breakthrough</w:t>
      </w:r>
      <w:r w:rsidRPr="00B00817">
        <w:rPr>
          <w:u w:val="single"/>
        </w:rPr>
        <w:t xml:space="preserve"> in AIDS therapy</w:t>
      </w:r>
      <w:r w:rsidRPr="00B00817">
        <w:rPr>
          <w:sz w:val="16"/>
        </w:rPr>
        <w:t xml:space="preserve">.” AZT began its life as a </w:t>
      </w:r>
      <w:r w:rsidRPr="00B00817">
        <w:rPr>
          <w:highlight w:val="green"/>
          <w:u w:val="single"/>
        </w:rPr>
        <w:t>failed attempt at</w:t>
      </w:r>
      <w:r w:rsidRPr="00B00817">
        <w:rPr>
          <w:u w:val="single"/>
        </w:rPr>
        <w:t xml:space="preserve"> a </w:t>
      </w:r>
      <w:r w:rsidRPr="00B00817">
        <w:rPr>
          <w:highlight w:val="green"/>
          <w:u w:val="single"/>
        </w:rPr>
        <w:t>cancer</w:t>
      </w:r>
      <w:r w:rsidRPr="00B00817">
        <w:rPr>
          <w:u w:val="single"/>
        </w:rPr>
        <w:t xml:space="preserve"> drug, and it was only years later that its </w:t>
      </w:r>
      <w:r w:rsidRPr="00B00817">
        <w:rPr>
          <w:highlight w:val="green"/>
          <w:u w:val="single"/>
        </w:rPr>
        <w:t>potential application in</w:t>
      </w:r>
      <w:r w:rsidRPr="00B00817">
        <w:rPr>
          <w:u w:val="single"/>
        </w:rPr>
        <w:t xml:space="preserve"> the fight against </w:t>
      </w:r>
      <w:r w:rsidRPr="00B00817">
        <w:rPr>
          <w:highlight w:val="green"/>
          <w:u w:val="single"/>
        </w:rPr>
        <w:t>AIDS was realized</w:t>
      </w:r>
      <w:r w:rsidRPr="00B00817">
        <w:rPr>
          <w:u w:val="single"/>
        </w:rPr>
        <w:t>. Follow-on research resulted in a method-of-use patent directed towards the use of AZT in the treatment of AIDS, and it was this patent that incentivized the investment necessary to bridge the gap</w:t>
      </w:r>
      <w:r w:rsidRPr="00B00817">
        <w:rPr>
          <w:sz w:val="16"/>
        </w:rPr>
        <w:t xml:space="preserve"> between a promising drug candidate and a safe, effective, and FDA-approved pharmaceutical. Significantly, because of the long lag time between the first public disclosure of AZT and the discovery of its use in the treatment of AIDS, patent protection for the molecule per se was unavailable. </w:t>
      </w:r>
      <w:r w:rsidRPr="00B00817">
        <w:rPr>
          <w:u w:val="single"/>
        </w:rPr>
        <w:t xml:space="preserve">In a world where follow-on innovation is </w:t>
      </w:r>
      <w:r w:rsidRPr="00B00817">
        <w:rPr>
          <w:highlight w:val="green"/>
          <w:u w:val="single"/>
        </w:rPr>
        <w:t>unpatentable</w:t>
      </w:r>
      <w:r w:rsidRPr="00B00817">
        <w:rPr>
          <w:u w:val="single"/>
        </w:rPr>
        <w:t xml:space="preserve">, there </w:t>
      </w:r>
      <w:r w:rsidR="00CE632D" w:rsidRPr="00B00817">
        <w:rPr>
          <w:sz w:val="16"/>
        </w:rPr>
        <w:t xml:space="preserve">long after the initial synthesis and characterization of a pharmaceutically interesting chemical compound. </w:t>
      </w:r>
      <w:r w:rsidR="00CE632D" w:rsidRPr="00B00817">
        <w:rPr>
          <w:u w:val="single"/>
        </w:rPr>
        <w:t xml:space="preserve">The inventions protected by secondary patents can be just as </w:t>
      </w:r>
      <w:r w:rsidR="00CE632D" w:rsidRPr="00B00817">
        <w:rPr>
          <w:highlight w:val="green"/>
          <w:u w:val="single"/>
        </w:rPr>
        <w:t>critical</w:t>
      </w:r>
      <w:r w:rsidR="00CE632D" w:rsidRPr="00B00817">
        <w:rPr>
          <w:u w:val="single"/>
        </w:rPr>
        <w:t xml:space="preserve"> to the development of drugs as a patent on the active ingredient itsel</w:t>
      </w:r>
      <w:r w:rsidR="00CE632D" w:rsidRPr="00B00817">
        <w:rPr>
          <w:sz w:val="16"/>
        </w:rPr>
        <w:t xml:space="preserve">f. The Benefits of Follow-On Innovation </w:t>
      </w:r>
      <w:r w:rsidR="00CE632D" w:rsidRPr="00B00817">
        <w:rPr>
          <w:u w:val="single"/>
        </w:rPr>
        <w:t>The criticism of patents on follow-on pharmaceutical innovation rests on an assumption that follow-on innovation provides little if any benefit to patients</w:t>
      </w:r>
      <w:r w:rsidR="00CE632D" w:rsidRPr="00B00817">
        <w:rPr>
          <w:sz w:val="16"/>
        </w:rPr>
        <w:t xml:space="preserve">, and merely serves as a pretense for extending patent protection on an existing drug. In fact, </w:t>
      </w:r>
      <w:r w:rsidR="00CE632D" w:rsidRPr="00B00817">
        <w:rPr>
          <w:u w:val="single"/>
        </w:rPr>
        <w:t xml:space="preserve">there are many examples of </w:t>
      </w:r>
      <w:r w:rsidR="00CE632D" w:rsidRPr="00B00817">
        <w:rPr>
          <w:highlight w:val="green"/>
          <w:u w:val="single"/>
        </w:rPr>
        <w:t>follow-on products</w:t>
      </w:r>
      <w:r w:rsidR="00CE632D" w:rsidRPr="00B00817">
        <w:rPr>
          <w:u w:val="single"/>
        </w:rPr>
        <w:t xml:space="preserve"> that </w:t>
      </w:r>
      <w:r w:rsidR="00CE632D" w:rsidRPr="00B00817">
        <w:rPr>
          <w:highlight w:val="green"/>
          <w:u w:val="single"/>
        </w:rPr>
        <w:t>represent</w:t>
      </w:r>
      <w:r w:rsidR="00CE632D" w:rsidRPr="00B00817">
        <w:rPr>
          <w:u w:val="single"/>
        </w:rPr>
        <w:t xml:space="preserve"> significant </w:t>
      </w:r>
      <w:r w:rsidR="00CE632D" w:rsidRPr="00B00817">
        <w:rPr>
          <w:highlight w:val="green"/>
          <w:u w:val="single"/>
        </w:rPr>
        <w:t>improvements in</w:t>
      </w:r>
      <w:r w:rsidR="00CE632D" w:rsidRPr="00B00817">
        <w:rPr>
          <w:u w:val="single"/>
        </w:rPr>
        <w:t xml:space="preserve"> the </w:t>
      </w:r>
      <w:r w:rsidR="00CE632D" w:rsidRPr="00B00817">
        <w:rPr>
          <w:highlight w:val="green"/>
          <w:u w:val="single"/>
        </w:rPr>
        <w:t>safety-efficacy</w:t>
      </w:r>
      <w:r w:rsidR="00CE632D" w:rsidRPr="00B00817">
        <w:rPr>
          <w:u w:val="single"/>
        </w:rPr>
        <w:t xml:space="preserve"> profile. For example, the original formulation of </w:t>
      </w:r>
      <w:r w:rsidR="00CE632D" w:rsidRPr="00B00817">
        <w:rPr>
          <w:highlight w:val="green"/>
          <w:u w:val="single"/>
        </w:rPr>
        <w:t>Lumigan</w:t>
      </w:r>
      <w:r w:rsidR="00CE632D" w:rsidRPr="00B00817">
        <w:rPr>
          <w:u w:val="single"/>
        </w:rPr>
        <w:t xml:space="preserve"> (used to treat glaucoma) had an unfortunate tendency to cause severe hyperemia (i.e., redeye), and this adverse event often lead patients to stop using</w:t>
      </w:r>
      <w:r w:rsidR="00CE632D" w:rsidRPr="00B00817">
        <w:rPr>
          <w:sz w:val="16"/>
        </w:rPr>
        <w:t xml:space="preserve"> the drug, at times resulting in blindness. </w:t>
      </w:r>
      <w:r w:rsidR="00CE632D" w:rsidRPr="00B00817">
        <w:rPr>
          <w:u w:val="single"/>
        </w:rPr>
        <w:t xml:space="preserve">Subsequent </w:t>
      </w:r>
      <w:r w:rsidRPr="00B00817">
        <w:rPr>
          <w:u w:val="single"/>
        </w:rPr>
        <w:t xml:space="preserve">would have been </w:t>
      </w:r>
      <w:r w:rsidRPr="00B00817">
        <w:rPr>
          <w:highlight w:val="green"/>
          <w:u w:val="single"/>
        </w:rPr>
        <w:t>no</w:t>
      </w:r>
      <w:r w:rsidRPr="00B00817">
        <w:rPr>
          <w:u w:val="single"/>
        </w:rPr>
        <w:t xml:space="preserve"> patent </w:t>
      </w:r>
      <w:r w:rsidRPr="00B00817">
        <w:rPr>
          <w:highlight w:val="green"/>
          <w:u w:val="single"/>
        </w:rPr>
        <w:t>incentive to invest</w:t>
      </w:r>
      <w:r w:rsidRPr="00B00817">
        <w:rPr>
          <w:u w:val="single"/>
        </w:rPr>
        <w:t xml:space="preserve"> in the development of the drug, and without that incentive AZT might have languished on the shelf as simply one more failed drug candidate</w:t>
      </w:r>
      <w:r w:rsidRPr="00B00817">
        <w:rPr>
          <w:sz w:val="16"/>
        </w:rPr>
        <w:t xml:space="preserve">. Other examples of important drugs that likely never would have been made available to patients without the availability of a “secondary” patent include </w:t>
      </w:r>
      <w:proofErr w:type="spellStart"/>
      <w:r w:rsidRPr="00B00817">
        <w:rPr>
          <w:highlight w:val="green"/>
          <w:u w:val="single"/>
        </w:rPr>
        <w:t>Evista</w:t>
      </w:r>
      <w:proofErr w:type="spellEnd"/>
      <w:r w:rsidRPr="00B00817">
        <w:rPr>
          <w:u w:val="single"/>
        </w:rPr>
        <w:t xml:space="preserve"> (raloxifene, used in the treatment of osteoporosis and to reduce the risk of invasive breast cancer), </w:t>
      </w:r>
      <w:r w:rsidRPr="00B00817">
        <w:rPr>
          <w:highlight w:val="green"/>
          <w:u w:val="single"/>
        </w:rPr>
        <w:t>Zyprexa</w:t>
      </w:r>
      <w:r w:rsidRPr="00B00817">
        <w:rPr>
          <w:u w:val="single"/>
        </w:rPr>
        <w:t xml:space="preserve"> (olanzapine, used in the treatment of schizophrenia), and an </w:t>
      </w:r>
      <w:proofErr w:type="gramStart"/>
      <w:r w:rsidRPr="00B00817">
        <w:rPr>
          <w:u w:val="single"/>
        </w:rPr>
        <w:t>orally-administrable</w:t>
      </w:r>
      <w:proofErr w:type="gramEnd"/>
      <w:r w:rsidRPr="00B00817">
        <w:rPr>
          <w:u w:val="single"/>
        </w:rPr>
        <w:t xml:space="preserve"> formulation of the </w:t>
      </w:r>
      <w:r w:rsidRPr="00B00817">
        <w:rPr>
          <w:highlight w:val="green"/>
          <w:u w:val="single"/>
        </w:rPr>
        <w:t>antibiotic</w:t>
      </w:r>
      <w:r w:rsidRPr="00B00817">
        <w:rPr>
          <w:u w:val="single"/>
        </w:rPr>
        <w:t xml:space="preserve"> cefuroxime</w:t>
      </w:r>
      <w:r w:rsidRPr="00B00817">
        <w:rPr>
          <w:sz w:val="16"/>
        </w:rPr>
        <w:t xml:space="preserve">. Pharmaceutical development is prolonged and unpredictable, and frequently a safe and effective drug occurs only </w:t>
      </w:r>
      <w:proofErr w:type="gramStart"/>
      <w:r w:rsidRPr="00B00817">
        <w:rPr>
          <w:sz w:val="16"/>
        </w:rPr>
        <w:t>as a result of</w:t>
      </w:r>
      <w:proofErr w:type="gramEnd"/>
      <w:r w:rsidRPr="00B00817">
        <w:rPr>
          <w:sz w:val="16"/>
        </w:rPr>
        <w:t xml:space="preserve"> follow-on innovation occurring </w:t>
      </w:r>
      <w:r w:rsidRPr="00B00817">
        <w:rPr>
          <w:u w:val="single"/>
        </w:rPr>
        <w:t>research led to a new formulation which largely alleviated the problem of hyperemia</w:t>
      </w:r>
      <w:r w:rsidRPr="00B00817">
        <w:rPr>
          <w:sz w:val="16"/>
        </w:rPr>
        <w:t xml:space="preserve">,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w:t>
      </w:r>
      <w:r w:rsidRPr="00B00817">
        <w:rPr>
          <w:u w:val="single"/>
        </w:rPr>
        <w:t>Critics of secondary patents downplay the significance of extended-release formulations</w:t>
      </w:r>
      <w:r w:rsidRPr="00B00817">
        <w:rPr>
          <w:sz w:val="16"/>
        </w:rPr>
        <w:t xml:space="preserve">,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w:t>
      </w:r>
      <w:r w:rsidRPr="00B00817">
        <w:rPr>
          <w:u w:val="single"/>
        </w:rPr>
        <w:t>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w:t>
      </w:r>
      <w:r w:rsidRPr="00B00817">
        <w:rPr>
          <w:sz w:val="16"/>
        </w:rPr>
        <w:t xml:space="preserve"> (resulting in improved patient compliance), and a heat-stable formulation of a lifesaving drug used to treat HIV infection and AIDS (an important characteristic for use in developing countries with a hot climate). “</w:t>
      </w:r>
      <w:r w:rsidRPr="00B00817">
        <w:rPr>
          <w:highlight w:val="green"/>
          <w:u w:val="single"/>
        </w:rPr>
        <w:t>Evergreening</w:t>
      </w:r>
      <w:r w:rsidRPr="00B00817">
        <w:rPr>
          <w:sz w:val="16"/>
        </w:rPr>
        <w:t xml:space="preserve">” – an </w:t>
      </w:r>
      <w:r w:rsidRPr="00B00817">
        <w:rPr>
          <w:highlight w:val="green"/>
          <w:u w:val="single"/>
        </w:rPr>
        <w:t>Incoherent</w:t>
      </w:r>
      <w:r w:rsidRPr="00B00817">
        <w:rPr>
          <w:u w:val="single"/>
        </w:rPr>
        <w:t xml:space="preserve"> Concept Drug innovators are often accused of using secondary patents to “evergreen” the patent protection of existing drugs</w:t>
      </w:r>
      <w:r w:rsidRPr="00B00817">
        <w:rPr>
          <w:sz w:val="16"/>
        </w:rPr>
        <w:t xml:space="preserve">, based on an assumption that a secondary patent somehow extends the patent protection of a drug after the primary patent on the active ingredient is expired. As a general matter, </w:t>
      </w:r>
      <w:r w:rsidRPr="00B00817">
        <w:rPr>
          <w:u w:val="single"/>
        </w:rPr>
        <w:t>this is a false assumption — a patent on an improved formulation, for example, is limited to that improvement and does not extend patent protection for the original formulation.</w:t>
      </w:r>
      <w:r w:rsidRPr="00B00817">
        <w:rPr>
          <w:sz w:val="16"/>
        </w:rPr>
        <w:t xml:space="preserve"> Once the patents covering the original formulation have expired, </w:t>
      </w:r>
      <w:r w:rsidRPr="00B00817">
        <w:rPr>
          <w:u w:val="single"/>
        </w:rPr>
        <w:t>generic companies are free to market a generic version of the original product</w:t>
      </w:r>
      <w:r w:rsidRPr="00B00817">
        <w:rPr>
          <w:sz w:val="16"/>
        </w:rPr>
        <w:t xml:space="preserve">, and patients willing to forgo the benefits of the improved formulation can choose to purchase the generic product, free of any constraints imposed by the patent on the improvement.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w:t>
      </w:r>
      <w:r w:rsidRPr="00B00817">
        <w:rPr>
          <w:u w:val="single"/>
        </w:rPr>
        <w:t xml:space="preserve">if a </w:t>
      </w:r>
      <w:r w:rsidRPr="00B00817">
        <w:rPr>
          <w:highlight w:val="green"/>
          <w:u w:val="single"/>
        </w:rPr>
        <w:t>drug company</w:t>
      </w:r>
      <w:r w:rsidRPr="00B00817">
        <w:rPr>
          <w:u w:val="single"/>
        </w:rPr>
        <w:t xml:space="preserve"> is found to have </w:t>
      </w:r>
      <w:r w:rsidRPr="00B00817">
        <w:rPr>
          <w:highlight w:val="green"/>
          <w:u w:val="single"/>
        </w:rPr>
        <w:t>engaged in</w:t>
      </w:r>
      <w:r w:rsidRPr="00B00817">
        <w:rPr>
          <w:u w:val="single"/>
        </w:rPr>
        <w:t xml:space="preserve"> some </w:t>
      </w:r>
      <w:r w:rsidRPr="00B00817">
        <w:rPr>
          <w:highlight w:val="green"/>
          <w:u w:val="single"/>
        </w:rPr>
        <w:t>anticompetitive activity</w:t>
      </w:r>
      <w:r w:rsidRPr="00B00817">
        <w:rPr>
          <w:u w:val="single"/>
        </w:rPr>
        <w:t xml:space="preserve"> to block generic competition in the market for the original product once it has gone off patent, then </w:t>
      </w:r>
      <w:r w:rsidRPr="00B00817">
        <w:rPr>
          <w:highlight w:val="green"/>
          <w:u w:val="single"/>
        </w:rPr>
        <w:t>antitrust and competition</w:t>
      </w:r>
      <w:r w:rsidRPr="00B00817">
        <w:rPr>
          <w:u w:val="single"/>
        </w:rPr>
        <w:t xml:space="preserve"> laws should be </w:t>
      </w:r>
      <w:r w:rsidRPr="00B00817">
        <w:rPr>
          <w:highlight w:val="green"/>
          <w:u w:val="single"/>
        </w:rPr>
        <w:t>invoked</w:t>
      </w:r>
      <w:r w:rsidRPr="00B00817">
        <w:rPr>
          <w:u w:val="single"/>
        </w:rPr>
        <w:t xml:space="preserve"> to address that problem</w:t>
      </w:r>
      <w:r w:rsidRPr="00B00817">
        <w:rPr>
          <w:sz w:val="16"/>
        </w:rPr>
        <w:t xml:space="preserve">.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w:t>
      </w:r>
      <w:r w:rsidRPr="00B00817">
        <w:rPr>
          <w:u w:val="single"/>
        </w:rPr>
        <w:t>it is that misuse of the patent system which should be addressed directly, rather than through what amounts to an attack on the patent system itself.</w:t>
      </w:r>
    </w:p>
    <w:p w14:paraId="31082E87" w14:textId="77777777" w:rsidR="00AD37D6" w:rsidRPr="00B00817" w:rsidRDefault="00AD37D6" w:rsidP="006939B5">
      <w:pPr>
        <w:rPr>
          <w:u w:val="single"/>
        </w:rPr>
      </w:pPr>
    </w:p>
    <w:p w14:paraId="5A8F6A88" w14:textId="77777777" w:rsidR="00AD37D6" w:rsidRDefault="00AD37D6" w:rsidP="00AD37D6">
      <w:pPr>
        <w:pStyle w:val="Heading3"/>
      </w:pPr>
      <w:r>
        <w:t xml:space="preserve">1NC – AT: </w:t>
      </w:r>
      <w:proofErr w:type="spellStart"/>
      <w:r>
        <w:t>Underview</w:t>
      </w:r>
      <w:proofErr w:type="spellEnd"/>
    </w:p>
    <w:p w14:paraId="4AF6CA35" w14:textId="77777777" w:rsidR="00AD37D6" w:rsidRPr="00EB082D" w:rsidRDefault="00AD37D6" w:rsidP="00AD37D6">
      <w:pPr>
        <w:pStyle w:val="Heading4"/>
      </w:pPr>
      <w:r w:rsidRPr="00EB082D">
        <w:t xml:space="preserve">Reject 1AR theory- A] </w:t>
      </w:r>
      <w:proofErr w:type="gramStart"/>
      <w:r w:rsidRPr="00EB082D">
        <w:t>7-6 time</w:t>
      </w:r>
      <w:proofErr w:type="gramEnd"/>
      <w:r w:rsidRPr="00EB082D">
        <w:t xml:space="preserve"> skew means it’s endlessly </w:t>
      </w:r>
      <w:proofErr w:type="spellStart"/>
      <w:r w:rsidRPr="00EB082D">
        <w:t>aff</w:t>
      </w:r>
      <w:proofErr w:type="spellEnd"/>
      <w:r w:rsidRPr="00EB082D">
        <w:t xml:space="preserve"> biased B] I don’t have a 3nr which allows for endless extrapolation C] 1AR theory is skewed to the </w:t>
      </w:r>
      <w:proofErr w:type="spellStart"/>
      <w:r w:rsidRPr="00EB082D">
        <w:t>aff</w:t>
      </w:r>
      <w:proofErr w:type="spellEnd"/>
      <w:r w:rsidRPr="00EB082D">
        <w:t xml:space="preserve"> because they have a 2ar judge psychology warrant.</w:t>
      </w:r>
    </w:p>
    <w:p w14:paraId="78B8352F" w14:textId="77777777" w:rsidR="00AD37D6" w:rsidRPr="00EB082D" w:rsidRDefault="00AD37D6" w:rsidP="00AD37D6">
      <w:pPr>
        <w:pStyle w:val="Heading4"/>
      </w:pPr>
      <w:r w:rsidRPr="00EB082D">
        <w:t>Reasonability on 1AR shells –</w:t>
      </w:r>
      <w:r>
        <w:t xml:space="preserve">it </w:t>
      </w:r>
      <w:r w:rsidRPr="00EB082D">
        <w:t xml:space="preserve">checks 2AR sandbagging by preventing </w:t>
      </w:r>
      <w:proofErr w:type="gramStart"/>
      <w:r w:rsidRPr="00EB082D">
        <w:t>really abusive</w:t>
      </w:r>
      <w:proofErr w:type="gramEnd"/>
      <w:r w:rsidRPr="00EB082D">
        <w:t xml:space="preserve"> 1NCs while still giving the 2N a chance. </w:t>
      </w:r>
    </w:p>
    <w:p w14:paraId="4DDD356C" w14:textId="77777777" w:rsidR="00AD37D6" w:rsidRPr="00EB082D" w:rsidRDefault="00AD37D6" w:rsidP="00AD37D6">
      <w:pPr>
        <w:pStyle w:val="Heading4"/>
      </w:pPr>
      <w:r w:rsidRPr="00EB082D">
        <w:t xml:space="preserve">DTA on 1AR shells - They can blow up a </w:t>
      </w:r>
      <w:proofErr w:type="spellStart"/>
      <w:r w:rsidRPr="00EB082D">
        <w:t>blippy</w:t>
      </w:r>
      <w:proofErr w:type="spellEnd"/>
      <w:r w:rsidRPr="00EB082D">
        <w:t xml:space="preserve"> 20 second shell to 3 min of the 2AR while I </w:t>
      </w:r>
      <w:proofErr w:type="gramStart"/>
      <w:r w:rsidRPr="00EB082D">
        <w:t>have to</w:t>
      </w:r>
      <w:proofErr w:type="gramEnd"/>
      <w:r w:rsidRPr="00EB082D">
        <w:t xml:space="preserve"> split my time and can’t preempt 2AR spin which necessitates judge </w:t>
      </w:r>
      <w:r>
        <w:t>intervention</w:t>
      </w:r>
      <w:r w:rsidRPr="00EB082D">
        <w:t xml:space="preserve"> </w:t>
      </w:r>
    </w:p>
    <w:p w14:paraId="7092F31D" w14:textId="77777777" w:rsidR="006939B5" w:rsidRPr="00B00817" w:rsidRDefault="006939B5" w:rsidP="006939B5"/>
    <w:p w14:paraId="6ED6D431" w14:textId="77777777" w:rsidR="006939B5" w:rsidRPr="00B00817" w:rsidRDefault="006939B5" w:rsidP="006939B5">
      <w:pPr>
        <w:pStyle w:val="Heading1"/>
      </w:pPr>
      <w:r w:rsidRPr="00B00817">
        <w:t>Case</w:t>
      </w:r>
    </w:p>
    <w:p w14:paraId="42974753" w14:textId="77777777" w:rsidR="006939B5" w:rsidRPr="00B00817" w:rsidRDefault="006939B5" w:rsidP="006939B5">
      <w:pPr>
        <w:pStyle w:val="Heading2"/>
      </w:pPr>
      <w:r w:rsidRPr="00B00817">
        <w:t>1NC – Solvency</w:t>
      </w:r>
    </w:p>
    <w:p w14:paraId="409807CE" w14:textId="77777777" w:rsidR="006939B5" w:rsidRPr="00B00817" w:rsidRDefault="006939B5" w:rsidP="006939B5">
      <w:pPr>
        <w:pStyle w:val="Heading3"/>
      </w:pPr>
      <w:r w:rsidRPr="00B00817">
        <w:t xml:space="preserve">1NC – AT: </w:t>
      </w:r>
      <w:r>
        <w:t>WTO Jurisdiction</w:t>
      </w:r>
    </w:p>
    <w:p w14:paraId="23703CB5" w14:textId="77777777" w:rsidR="006939B5" w:rsidRPr="00550EB1" w:rsidRDefault="006939B5" w:rsidP="006939B5">
      <w:pPr>
        <w:pStyle w:val="Heading4"/>
        <w:rPr>
          <w:rFonts w:cs="Calibri"/>
        </w:rPr>
      </w:pPr>
      <w:r w:rsidRPr="00550EB1">
        <w:rPr>
          <w:rFonts w:cs="Calibri"/>
        </w:rPr>
        <w:t xml:space="preserve">The WTO can’t enforce the </w:t>
      </w:r>
      <w:proofErr w:type="spellStart"/>
      <w:r w:rsidRPr="00550EB1">
        <w:rPr>
          <w:rFonts w:cs="Calibri"/>
        </w:rPr>
        <w:t>aff</w:t>
      </w:r>
      <w:proofErr w:type="spellEnd"/>
      <w:r w:rsidRPr="00550EB1">
        <w:rPr>
          <w:rFonts w:cs="Calibri"/>
        </w:rPr>
        <w:t xml:space="preserve">- causes </w:t>
      </w:r>
      <w:r w:rsidRPr="00550EB1">
        <w:rPr>
          <w:rFonts w:cs="Calibri"/>
          <w:u w:val="single"/>
        </w:rPr>
        <w:t>circumvention</w:t>
      </w:r>
      <w:r w:rsidRPr="00550EB1">
        <w:rPr>
          <w:rFonts w:cs="Calibri"/>
        </w:rPr>
        <w:t>.</w:t>
      </w:r>
    </w:p>
    <w:p w14:paraId="23D5C18D" w14:textId="77777777" w:rsidR="006939B5" w:rsidRPr="00550EB1" w:rsidRDefault="006939B5" w:rsidP="006939B5">
      <w:r w:rsidRPr="00550EB1">
        <w:rPr>
          <w:rStyle w:val="Style13ptBold"/>
        </w:rPr>
        <w:t>Lamp 19</w:t>
      </w:r>
      <w:r w:rsidRPr="00550EB1">
        <w:t xml:space="preserve"> [Nicholas; Assistant Professor of Law at Queen’s University; “What Just Happened at the WTO? Everything You Need to Know, Brink News,” 12/16/19; </w:t>
      </w:r>
      <w:hyperlink r:id="rId9" w:history="1">
        <w:r w:rsidRPr="00550EB1">
          <w:rPr>
            <w:rStyle w:val="Hyperlink"/>
          </w:rPr>
          <w:t>https://www.brinknews.com/what-just-happened-at-the-wto-everything-you-need-to-know/</w:t>
        </w:r>
      </w:hyperlink>
      <w:r w:rsidRPr="00550EB1">
        <w:t>] Justin</w:t>
      </w:r>
    </w:p>
    <w:p w14:paraId="5A6EF0DF" w14:textId="77777777" w:rsidR="006939B5" w:rsidRPr="00550EB1" w:rsidRDefault="006939B5" w:rsidP="006939B5">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6D1B931F" w14:textId="77777777" w:rsidR="006939B5" w:rsidRPr="00550EB1" w:rsidRDefault="006939B5" w:rsidP="006939B5">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55E7EC9E" w14:textId="77777777" w:rsidR="006939B5" w:rsidRPr="00550EB1" w:rsidRDefault="006939B5" w:rsidP="006939B5">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3D6D5A04" w14:textId="77777777" w:rsidR="006939B5" w:rsidRDefault="006939B5" w:rsidP="006939B5"/>
    <w:p w14:paraId="27232585" w14:textId="77777777" w:rsidR="006939B5" w:rsidRDefault="006939B5" w:rsidP="006939B5">
      <w:pPr>
        <w:pStyle w:val="Heading3"/>
      </w:pPr>
      <w:r>
        <w:t>1NC – Diff Sectors</w:t>
      </w:r>
    </w:p>
    <w:p w14:paraId="0A631F89" w14:textId="77777777" w:rsidR="006939B5" w:rsidRPr="00550EB1" w:rsidRDefault="006939B5" w:rsidP="006939B5">
      <w:pPr>
        <w:pStyle w:val="Heading4"/>
        <w:rPr>
          <w:rFonts w:cs="Calibri"/>
        </w:rPr>
      </w:pPr>
      <w:r w:rsidRPr="00550EB1">
        <w:rPr>
          <w:rFonts w:cs="Calibri"/>
        </w:rPr>
        <w:t xml:space="preserve">Companies will just </w:t>
      </w:r>
      <w:r w:rsidRPr="00550EB1">
        <w:rPr>
          <w:rFonts w:cs="Calibri"/>
          <w:u w:val="single"/>
        </w:rPr>
        <w:t>obtain a patent in a different sector</w:t>
      </w:r>
      <w:r w:rsidRPr="00550EB1">
        <w:rPr>
          <w:rFonts w:cs="Calibri"/>
        </w:rPr>
        <w:t>.</w:t>
      </w:r>
    </w:p>
    <w:p w14:paraId="17BD716F" w14:textId="77777777" w:rsidR="006939B5" w:rsidRPr="00550EB1" w:rsidRDefault="006939B5" w:rsidP="006939B5">
      <w:r w:rsidRPr="00550EB1">
        <w:rPr>
          <w:rStyle w:val="Style13ptBold"/>
        </w:rPr>
        <w:t>Thomas 15</w:t>
      </w:r>
      <w:r w:rsidRPr="00550EB1">
        <w:t xml:space="preserve"> [John R; Visiting Scholar, CRS; “Tailoring the Patent System for Specific Industries, Congressional Research Service,” CRS; 2015; </w:t>
      </w:r>
      <w:hyperlink r:id="rId10" w:history="1">
        <w:r w:rsidRPr="00550EB1">
          <w:rPr>
            <w:rStyle w:val="Hyperlink"/>
          </w:rPr>
          <w:t>https://crsreports.congress.gov/product/pdf/R/R43264/7</w:t>
        </w:r>
      </w:hyperlink>
      <w:r w:rsidRPr="00550EB1">
        <w:t>] Justin</w:t>
      </w:r>
    </w:p>
    <w:p w14:paraId="59B57EAC" w14:textId="77777777" w:rsidR="006939B5" w:rsidRPr="00550EB1" w:rsidRDefault="006939B5" w:rsidP="006939B5">
      <w:pPr>
        <w:rPr>
          <w:sz w:val="16"/>
          <w:szCs w:val="16"/>
        </w:rPr>
      </w:pPr>
      <w:r w:rsidRPr="00550EB1">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22C9740A" w14:textId="77777777" w:rsidR="006939B5" w:rsidRPr="00550EB1" w:rsidRDefault="006939B5" w:rsidP="006939B5">
      <w:pPr>
        <w:rPr>
          <w:u w:val="single"/>
        </w:rPr>
      </w:pPr>
      <w:r w:rsidRPr="00550EB1">
        <w:rPr>
          <w:sz w:val="16"/>
        </w:rPr>
        <w:sym w:font="Symbol" w:char="F0B7"/>
      </w:r>
      <w:r w:rsidRPr="00550EB1">
        <w:rPr>
          <w:sz w:val="16"/>
        </w:rPr>
        <w:t xml:space="preserve"> Over its long history, </w:t>
      </w:r>
      <w:r w:rsidRPr="00550EB1">
        <w:rPr>
          <w:u w:val="single"/>
        </w:rPr>
        <w:t xml:space="preserve">the U.S. </w:t>
      </w:r>
      <w:r w:rsidRPr="00550EB1">
        <w:rPr>
          <w:highlight w:val="green"/>
          <w:u w:val="single"/>
        </w:rPr>
        <w:t>patent system</w:t>
      </w:r>
      <w:r w:rsidRPr="00550EB1">
        <w:rPr>
          <w:u w:val="single"/>
        </w:rPr>
        <w:t xml:space="preserve"> has </w:t>
      </w:r>
      <w:r w:rsidRPr="00550EB1">
        <w:rPr>
          <w:rStyle w:val="Emphasis"/>
        </w:rPr>
        <w:t xml:space="preserve">flexibly </w:t>
      </w:r>
      <w:r w:rsidRPr="00550EB1">
        <w:rPr>
          <w:rStyle w:val="Emphasis"/>
          <w:highlight w:val="green"/>
        </w:rPr>
        <w:t>adapted</w:t>
      </w:r>
      <w:r w:rsidRPr="00550EB1">
        <w:rPr>
          <w:rStyle w:val="Emphasis"/>
        </w:rPr>
        <w:t xml:space="preserve"> to new technologies such as biotechnology and computer software</w:t>
      </w:r>
      <w:r w:rsidRPr="00550EB1">
        <w:rPr>
          <w:u w:val="single"/>
        </w:rPr>
        <w:t>. Legislative adoption of technology-specific categories may leave unanticipated, cutting-edge technologies outside the patent system.79</w:t>
      </w:r>
    </w:p>
    <w:p w14:paraId="25755829" w14:textId="77777777" w:rsidR="006939B5" w:rsidRPr="00550EB1" w:rsidRDefault="006939B5" w:rsidP="006939B5">
      <w:pPr>
        <w:rPr>
          <w:sz w:val="16"/>
        </w:rPr>
      </w:pPr>
      <w:r w:rsidRPr="00550EB1">
        <w:rPr>
          <w:sz w:val="16"/>
        </w:rPr>
        <w:t xml:space="preserve"> </w:t>
      </w:r>
      <w:r w:rsidRPr="00550EB1">
        <w:rPr>
          <w:sz w:val="16"/>
        </w:rPr>
        <w:sym w:font="Symbol" w:char="F0B7"/>
      </w:r>
      <w:r w:rsidRPr="00550EB1">
        <w:rPr>
          <w:sz w:val="16"/>
        </w:rPr>
        <w:t xml:space="preserve"> Defining a specific industry or category of technologies may prove to be a contested proposition.</w:t>
      </w:r>
    </w:p>
    <w:p w14:paraId="21C3DD09" w14:textId="77777777" w:rsidR="006939B5" w:rsidRPr="00550EB1" w:rsidRDefault="006939B5" w:rsidP="006939B5">
      <w:pPr>
        <w:rPr>
          <w:sz w:val="16"/>
        </w:rPr>
      </w:pPr>
      <w:r w:rsidRPr="00550EB1">
        <w:rPr>
          <w:sz w:val="16"/>
        </w:rPr>
        <w:t xml:space="preserve">80 </w:t>
      </w:r>
      <w:r w:rsidRPr="00550EB1">
        <w:rPr>
          <w:sz w:val="16"/>
        </w:rPr>
        <w:sym w:font="Symbol" w:char="F0B7"/>
      </w:r>
      <w:r w:rsidRPr="00550EB1">
        <w:rPr>
          <w:sz w:val="16"/>
        </w:rPr>
        <w:t xml:space="preserve"> Over time, new industries may </w:t>
      </w:r>
      <w:proofErr w:type="gramStart"/>
      <w:r w:rsidRPr="00550EB1">
        <w:rPr>
          <w:sz w:val="16"/>
        </w:rPr>
        <w:t>emerge</w:t>
      </w:r>
      <w:proofErr w:type="gramEnd"/>
      <w:r w:rsidRPr="00550EB1">
        <w:rPr>
          <w:sz w:val="16"/>
        </w:rPr>
        <w:t xml:space="preserve"> and old industries may consolidate. The dynamic nature of the U.S. economy suggests greater need for legislative oversight within a differentiated patent regime.</w:t>
      </w:r>
    </w:p>
    <w:p w14:paraId="72036853" w14:textId="77777777" w:rsidR="006939B5" w:rsidRPr="00550EB1" w:rsidRDefault="006939B5" w:rsidP="006939B5">
      <w:pPr>
        <w:rPr>
          <w:rStyle w:val="Emphasis"/>
        </w:rPr>
      </w:pPr>
      <w:r w:rsidRPr="00550EB1">
        <w:rPr>
          <w:sz w:val="16"/>
        </w:rPr>
        <w:t xml:space="preserve">81 </w:t>
      </w:r>
      <w:r w:rsidRPr="00550EB1">
        <w:rPr>
          <w:sz w:val="16"/>
        </w:rPr>
        <w:sym w:font="Symbol" w:char="F0B7"/>
      </w:r>
      <w:r w:rsidRPr="00550EB1">
        <w:rPr>
          <w:sz w:val="16"/>
        </w:rPr>
        <w:t xml:space="preserve"> </w:t>
      </w:r>
      <w:r w:rsidRPr="00550EB1">
        <w:rPr>
          <w:u w:val="single"/>
        </w:rPr>
        <w:t xml:space="preserve">Even if an industry or technology remains relatively </w:t>
      </w:r>
      <w:r w:rsidRPr="00131D98">
        <w:rPr>
          <w:u w:val="single"/>
        </w:rPr>
        <w:t xml:space="preserve">stable, the </w:t>
      </w:r>
      <w:r w:rsidRPr="00131D98">
        <w:rPr>
          <w:rStyle w:val="Emphasis"/>
        </w:rPr>
        <w:t>innovation environment within it might change. For example</w:t>
      </w:r>
      <w:r w:rsidRPr="00550EB1">
        <w:rPr>
          <w:rStyle w:val="Emphasis"/>
        </w:rPr>
        <w:t xml:space="preserve">, technological or scientific </w:t>
      </w:r>
      <w:r w:rsidRPr="00550EB1">
        <w:rPr>
          <w:rStyle w:val="Emphasis"/>
          <w:highlight w:val="green"/>
        </w:rPr>
        <w:t xml:space="preserve">advances </w:t>
      </w:r>
      <w:r w:rsidRPr="00550EB1">
        <w:rPr>
          <w:rStyle w:val="Emphasis"/>
        </w:rPr>
        <w:t xml:space="preserve">might </w:t>
      </w:r>
      <w:r w:rsidRPr="00131D98">
        <w:rPr>
          <w:rStyle w:val="Emphasis"/>
        </w:rPr>
        <w:t>open new possibilities for</w:t>
      </w:r>
      <w:r w:rsidRPr="00550EB1">
        <w:rPr>
          <w:rStyle w:val="Emphasis"/>
        </w:rPr>
        <w:t xml:space="preserve"> research and development </w:t>
      </w:r>
      <w:r w:rsidRPr="00550EB1">
        <w:rPr>
          <w:rStyle w:val="Emphasis"/>
          <w:highlight w:val="green"/>
        </w:rPr>
        <w:t xml:space="preserve">within </w:t>
      </w:r>
      <w:r w:rsidRPr="00131D98">
        <w:rPr>
          <w:rStyle w:val="Emphasis"/>
        </w:rPr>
        <w:t xml:space="preserve">hidebound </w:t>
      </w:r>
      <w:r w:rsidRPr="00550EB1">
        <w:rPr>
          <w:rStyle w:val="Emphasis"/>
          <w:highlight w:val="green"/>
        </w:rPr>
        <w:t>industries</w:t>
      </w:r>
      <w:r w:rsidRPr="00550EB1">
        <w:rPr>
          <w:rStyle w:val="Emphasis"/>
        </w:rPr>
        <w:t>—but also increase expense and risk for those firms.</w:t>
      </w:r>
    </w:p>
    <w:p w14:paraId="07C631FD" w14:textId="77777777" w:rsidR="006939B5" w:rsidRPr="00550EB1" w:rsidRDefault="006939B5" w:rsidP="006939B5">
      <w:pPr>
        <w:rPr>
          <w:rStyle w:val="Emphasis"/>
        </w:rPr>
      </w:pPr>
      <w:r w:rsidRPr="00550EB1">
        <w:rPr>
          <w:sz w:val="16"/>
        </w:rPr>
        <w:t xml:space="preserve">82 </w:t>
      </w:r>
      <w:r w:rsidRPr="00550EB1">
        <w:rPr>
          <w:sz w:val="16"/>
        </w:rPr>
        <w:sym w:font="Symbol" w:char="F0B7"/>
      </w:r>
      <w:r w:rsidRPr="00550EB1">
        <w:rPr>
          <w:sz w:val="16"/>
        </w:rPr>
        <w:t xml:space="preserve"> </w:t>
      </w:r>
      <w:r w:rsidRPr="00550EB1">
        <w:rPr>
          <w:u w:val="single"/>
        </w:rPr>
        <w:t xml:space="preserve">Distinct patent rights among industries or technologies may </w:t>
      </w:r>
      <w:r w:rsidRPr="00550EB1">
        <w:rPr>
          <w:highlight w:val="green"/>
          <w:u w:val="single"/>
        </w:rPr>
        <w:t xml:space="preserve">lead to </w:t>
      </w:r>
      <w:r w:rsidRPr="00550EB1">
        <w:rPr>
          <w:rStyle w:val="Emphasis"/>
          <w:highlight w:val="green"/>
        </w:rPr>
        <w:t>strategic behavior</w:t>
      </w:r>
      <w:r w:rsidRPr="00550EB1">
        <w:rPr>
          <w:rStyle w:val="Emphasis"/>
        </w:rPr>
        <w:t xml:space="preserve"> on behalf of patent applicants. For example, a </w:t>
      </w:r>
      <w:r w:rsidRPr="00550EB1">
        <w:rPr>
          <w:rStyle w:val="Emphasis"/>
          <w:highlight w:val="green"/>
        </w:rPr>
        <w:t>computer program</w:t>
      </w:r>
      <w:r w:rsidRPr="00550EB1">
        <w:rPr>
          <w:rStyle w:val="Emphasis"/>
        </w:rPr>
        <w:t xml:space="preserve"> that controls a fuel injector within an automobile </w:t>
      </w:r>
      <w:r w:rsidRPr="00550EB1">
        <w:rPr>
          <w:rStyle w:val="Emphasis"/>
          <w:highlight w:val="green"/>
        </w:rPr>
        <w:t>could</w:t>
      </w:r>
      <w:r w:rsidRPr="00550EB1">
        <w:rPr>
          <w:rStyle w:val="Emphasis"/>
        </w:rPr>
        <w:t xml:space="preserve"> possibly be </w:t>
      </w:r>
      <w:r w:rsidRPr="00550EB1">
        <w:rPr>
          <w:rStyle w:val="Emphasis"/>
          <w:highlight w:val="green"/>
        </w:rPr>
        <w:t>identified as</w:t>
      </w:r>
      <w:r w:rsidRPr="00550EB1">
        <w:rPr>
          <w:rStyle w:val="Emphasis"/>
        </w:rPr>
        <w:t xml:space="preserve"> either an </w:t>
      </w:r>
      <w:r w:rsidRPr="00550EB1">
        <w:rPr>
          <w:rStyle w:val="Emphasis"/>
          <w:highlight w:val="green"/>
        </w:rPr>
        <w:t>automobile</w:t>
      </w:r>
      <w:r w:rsidRPr="00131D98">
        <w:rPr>
          <w:rStyle w:val="Emphasis"/>
        </w:rPr>
        <w:t>-related or</w:t>
      </w:r>
      <w:r w:rsidRPr="00550EB1">
        <w:rPr>
          <w:rStyle w:val="Emphasis"/>
        </w:rPr>
        <w:t xml:space="preserve"> a computer-related invention.</w:t>
      </w:r>
    </w:p>
    <w:p w14:paraId="597877DF" w14:textId="77777777" w:rsidR="006939B5" w:rsidRPr="00550EB1" w:rsidRDefault="006939B5" w:rsidP="006939B5">
      <w:pPr>
        <w:rPr>
          <w:u w:val="single"/>
        </w:rPr>
      </w:pPr>
      <w:r w:rsidRPr="00550EB1">
        <w:rPr>
          <w:u w:val="single"/>
        </w:rPr>
        <w:t xml:space="preserve">83 </w:t>
      </w:r>
      <w:r w:rsidRPr="00550EB1">
        <w:rPr>
          <w:u w:val="single"/>
        </w:rPr>
        <w:sym w:font="Symbol" w:char="F0B7"/>
      </w:r>
      <w:r w:rsidRPr="00550EB1">
        <w:rPr>
          <w:u w:val="single"/>
        </w:rPr>
        <w:t xml:space="preserve">The legislative effort to enact </w:t>
      </w:r>
      <w:r w:rsidRPr="00550EB1">
        <w:rPr>
          <w:highlight w:val="green"/>
          <w:u w:val="single"/>
        </w:rPr>
        <w:t xml:space="preserve">sector-specific patent </w:t>
      </w:r>
      <w:r w:rsidRPr="00131D98">
        <w:rPr>
          <w:u w:val="single"/>
        </w:rPr>
        <w:t>laws</w:t>
      </w:r>
      <w:r w:rsidRPr="00550EB1">
        <w:rPr>
          <w:u w:val="single"/>
        </w:rPr>
        <w:t xml:space="preserve"> </w:t>
      </w:r>
      <w:r w:rsidRPr="00131D98">
        <w:rPr>
          <w:u w:val="single"/>
        </w:rPr>
        <w:t xml:space="preserve">may provide an opportunity for </w:t>
      </w:r>
      <w:r w:rsidRPr="00131D98">
        <w:rPr>
          <w:rStyle w:val="Emphasis"/>
        </w:rPr>
        <w:t>politically savvy firms to exert more lobbying and political power</w:t>
      </w:r>
      <w:r w:rsidRPr="00131D98">
        <w:rPr>
          <w:u w:val="single"/>
        </w:rPr>
        <w:t>, at the possible</w:t>
      </w:r>
      <w:r w:rsidRPr="00550EB1">
        <w:rPr>
          <w:u w:val="single"/>
        </w:rPr>
        <w:t xml:space="preserve"> expense of less sophisticated firms.  </w:t>
      </w:r>
    </w:p>
    <w:p w14:paraId="7D9B925B" w14:textId="56D9B5BE" w:rsidR="006939B5" w:rsidRDefault="006939B5" w:rsidP="006939B5"/>
    <w:p w14:paraId="14E804A9" w14:textId="77777777" w:rsidR="00F65269" w:rsidRPr="00F65269" w:rsidRDefault="00F65269" w:rsidP="00F65269">
      <w:pPr>
        <w:pStyle w:val="Heading3"/>
      </w:pPr>
      <w:r w:rsidRPr="00F65269">
        <w:t>1NC – AT: Feldman</w:t>
      </w:r>
    </w:p>
    <w:p w14:paraId="24079074" w14:textId="77777777" w:rsidR="00F65269" w:rsidRPr="00F65269" w:rsidRDefault="00F65269" w:rsidP="00F65269">
      <w:pPr>
        <w:pStyle w:val="Heading4"/>
      </w:pPr>
      <w:r w:rsidRPr="00F65269">
        <w:t>1] Indict their Feldman evidence – the underlying research ignores key factors</w:t>
      </w:r>
    </w:p>
    <w:p w14:paraId="513D6970" w14:textId="77777777" w:rsidR="00F65269" w:rsidRPr="00F65269" w:rsidRDefault="00F65269" w:rsidP="00F65269">
      <w:pPr>
        <w:rPr>
          <w:rStyle w:val="Style13ptBold"/>
        </w:rPr>
      </w:pPr>
      <w:proofErr w:type="spellStart"/>
      <w:r w:rsidRPr="00F65269">
        <w:rPr>
          <w:rStyle w:val="Style13ptBold"/>
        </w:rPr>
        <w:t>Risch</w:t>
      </w:r>
      <w:proofErr w:type="spellEnd"/>
      <w:r w:rsidRPr="00F65269">
        <w:rPr>
          <w:rStyle w:val="Style13ptBold"/>
        </w:rPr>
        <w:t xml:space="preserve"> 17 </w:t>
      </w:r>
    </w:p>
    <w:p w14:paraId="3C02C97A" w14:textId="77777777" w:rsidR="00F65269" w:rsidRPr="00F65269" w:rsidRDefault="00F65269" w:rsidP="00F65269">
      <w:pPr>
        <w:rPr>
          <w:sz w:val="12"/>
          <w:szCs w:val="12"/>
        </w:rPr>
      </w:pPr>
      <w:r w:rsidRPr="00F65269">
        <w:rPr>
          <w:sz w:val="12"/>
          <w:szCs w:val="12"/>
        </w:rPr>
        <w:t xml:space="preserve">[Michael; “Data for the Evergreening Debate,” Written Description; 11/21/17; </w:t>
      </w:r>
      <w:hyperlink r:id="rId11" w:history="1">
        <w:r w:rsidRPr="00F65269">
          <w:rPr>
            <w:rStyle w:val="Hyperlink"/>
            <w:sz w:val="12"/>
            <w:szCs w:val="12"/>
          </w:rPr>
          <w:t>https://writtendescription.blogspot.com/2017/11/data-for-evergreening-debate.html</w:t>
        </w:r>
      </w:hyperlink>
      <w:r w:rsidRPr="00F65269">
        <w:rPr>
          <w:sz w:val="12"/>
          <w:szCs w:val="12"/>
        </w:rPr>
        <w:t>] Justin -recut CAT</w:t>
      </w:r>
    </w:p>
    <w:p w14:paraId="51F8145A" w14:textId="77777777" w:rsidR="00F65269" w:rsidRPr="00F65269" w:rsidRDefault="00F65269" w:rsidP="00F65269">
      <w:r w:rsidRPr="00F65269">
        <w:t>The Orange Book is a list of drugs and pharmaceuticals that the U.S. Food and Drug Administration (</w:t>
      </w:r>
      <w:hyperlink r:id="rId12" w:history="1">
        <w:r w:rsidRPr="00F65269">
          <w:rPr>
            <w:rStyle w:val="Hyperlink"/>
          </w:rPr>
          <w:t>FDA</w:t>
        </w:r>
      </w:hyperlink>
      <w:r w:rsidRPr="00F65269">
        <w:t>) has approved as both safe and effective. Although it is commonly called the Orange Book, its formal name is Approved Drug Products with Therapeutic Equivalence Evaluations.</w:t>
      </w:r>
    </w:p>
    <w:p w14:paraId="3531A207" w14:textId="77777777" w:rsidR="00F65269" w:rsidRPr="00F65269" w:rsidRDefault="00F65269" w:rsidP="00F65269">
      <w:pPr>
        <w:rPr>
          <w:sz w:val="16"/>
        </w:rPr>
      </w:pPr>
      <w:r w:rsidRPr="00F65269">
        <w:rPr>
          <w:rFonts w:eastAsiaTheme="majorEastAsia" w:cstheme="majorBidi"/>
          <w:b/>
          <w:sz w:val="32"/>
          <w:u w:val="single"/>
        </w:rPr>
        <w:t>Feldman and Wang</w:t>
      </w:r>
      <w:r w:rsidRPr="00F65269">
        <w:rPr>
          <w:u w:val="single"/>
        </w:rPr>
        <w:t xml:space="preserve"> argue that the Orange Book has been used by companies to "</w:t>
      </w:r>
      <w:r w:rsidRPr="00F65269">
        <w:rPr>
          <w:rStyle w:val="Emphasis"/>
        </w:rPr>
        <w:t>evergreen</w:t>
      </w:r>
      <w:r w:rsidRPr="00F65269">
        <w:rPr>
          <w:u w:val="single"/>
        </w:rPr>
        <w:t>" their drugs</w:t>
      </w:r>
      <w:r w:rsidRPr="00F65269">
        <w:rPr>
          <w:sz w:val="16"/>
        </w:rPr>
        <w:t xml:space="preserve"> - that is, to extend exclusivity beyond patent expiration. The paper is on </w:t>
      </w:r>
      <w:proofErr w:type="gramStart"/>
      <w:r w:rsidRPr="00F65269">
        <w:rPr>
          <w:sz w:val="16"/>
        </w:rPr>
        <w:t>SSRN</w:t>
      </w:r>
      <w:proofErr w:type="gramEnd"/>
      <w:r w:rsidRPr="00F65269">
        <w:rPr>
          <w:sz w:val="16"/>
        </w:rPr>
        <w:t xml:space="preserve"> and the abstract is here:</w:t>
      </w:r>
    </w:p>
    <w:p w14:paraId="4C21BE82" w14:textId="77777777" w:rsidR="00F65269" w:rsidRPr="00F65269" w:rsidRDefault="00F65269" w:rsidP="00F65269">
      <w:pPr>
        <w:ind w:left="720"/>
        <w:rPr>
          <w:sz w:val="12"/>
          <w:szCs w:val="12"/>
        </w:rPr>
      </w:pPr>
      <w:r w:rsidRPr="00F65269">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45966482" w14:textId="77777777" w:rsidR="00F65269" w:rsidRPr="00F65269" w:rsidRDefault="00F65269" w:rsidP="00F65269">
      <w:pPr>
        <w:ind w:left="720"/>
        <w:rPr>
          <w:sz w:val="12"/>
          <w:szCs w:val="12"/>
        </w:rPr>
      </w:pPr>
      <w:r w:rsidRPr="00F65269">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359A9C8E" w14:textId="77777777" w:rsidR="00F65269" w:rsidRPr="00F65269" w:rsidRDefault="00F65269" w:rsidP="00F65269">
      <w:pPr>
        <w:rPr>
          <w:rStyle w:val="StyleUnderline"/>
        </w:rPr>
      </w:pPr>
      <w:r w:rsidRPr="00F65269">
        <w:rPr>
          <w:sz w:val="12"/>
        </w:rPr>
        <w:t>I think the data the authors have gathered is extremely important, and I think that their study sheds important light on what happens in the pharmaceutical industry.</w:t>
      </w:r>
      <w:r w:rsidRPr="00F65269">
        <w:rPr>
          <w:rStyle w:val="StyleUnderline"/>
        </w:rPr>
        <w:t xml:space="preserve"> That said, as I explain below, my takeaways from this paper are much different from theirs. My concerns are fourfold. </w:t>
      </w:r>
      <w:r w:rsidRPr="00F65269">
        <w:rPr>
          <w:rStyle w:val="StyleUnderline"/>
          <w:highlight w:val="green"/>
        </w:rPr>
        <w:t>First</w:t>
      </w:r>
      <w:r w:rsidRPr="00F65269">
        <w:rPr>
          <w:rStyle w:val="StyleUnderline"/>
        </w:rPr>
        <w:t xml:space="preserve">, even </w:t>
      </w:r>
      <w:proofErr w:type="gramStart"/>
      <w:r w:rsidRPr="00F65269">
        <w:rPr>
          <w:rStyle w:val="StyleUnderline"/>
        </w:rPr>
        <w:t>assuming that</w:t>
      </w:r>
      <w:proofErr w:type="gramEnd"/>
      <w:r w:rsidRPr="00F65269">
        <w:rPr>
          <w:rStyle w:val="StyleUnderline"/>
        </w:rPr>
        <w:t xml:space="preserve"> every one of the efforts listed by the </w:t>
      </w:r>
      <w:proofErr w:type="spellStart"/>
      <w:r w:rsidRPr="00F65269">
        <w:rPr>
          <w:rStyle w:val="StyleUnderline"/>
        </w:rPr>
        <w:t>the</w:t>
      </w:r>
      <w:proofErr w:type="spellEnd"/>
      <w:r w:rsidRPr="00F65269">
        <w:rPr>
          <w:rStyle w:val="StyleUnderline"/>
        </w:rPr>
        <w:t xml:space="preserve"> study were an attempt to evergreen, I have </w:t>
      </w:r>
      <w:r w:rsidRPr="00F65269">
        <w:rPr>
          <w:rStyle w:val="StyleUnderline"/>
          <w:highlight w:val="green"/>
        </w:rPr>
        <w:t>no</w:t>
      </w:r>
      <w:r w:rsidRPr="00F65269">
        <w:rPr>
          <w:rStyle w:val="StyleUnderline"/>
        </w:rPr>
        <w:t xml:space="preserve"> sense for whether </w:t>
      </w:r>
      <w:r w:rsidRPr="00F65269">
        <w:rPr>
          <w:rStyle w:val="StyleUnderline"/>
          <w:highlight w:val="green"/>
        </w:rPr>
        <w:t>evergreening actually happened</w:t>
      </w:r>
      <w:r w:rsidRPr="00F65269">
        <w:rPr>
          <w:rStyle w:val="StyleUnderline"/>
        </w:rPr>
        <w:t xml:space="preserve">. This </w:t>
      </w:r>
      <w:r w:rsidRPr="00F65269">
        <w:rPr>
          <w:rStyle w:val="StyleUnderline"/>
          <w:highlight w:val="green"/>
        </w:rPr>
        <w:t>study doesn't provide</w:t>
      </w:r>
      <w:r w:rsidRPr="00F65269">
        <w:rPr>
          <w:rStyle w:val="StyleUnderline"/>
        </w:rPr>
        <w:t xml:space="preserve"> any </w:t>
      </w:r>
      <w:r w:rsidRPr="00F65269">
        <w:rPr>
          <w:rStyle w:val="StyleUnderline"/>
          <w:highlight w:val="green"/>
        </w:rPr>
        <w:t>data about generic entry</w:t>
      </w:r>
      <w:r w:rsidRPr="00F65269">
        <w:rPr>
          <w:rStyle w:val="StyleUnderline"/>
        </w:rPr>
        <w:t xml:space="preserve"> or pricing. For example, the study describes 13 listings for OxyContin, but I'd bet dollars to donuts that there was plenty of generic oxycodone available. Similarly, many of the new listings are changes from Drug 1.0 to "new and improved!" Drug 2.0. This, of course, has been criticized as anti-competitive (since generics rely on auto-substitution laws), but the study presents no data about whether insurers refuse to pay for Drug 2.0 and instead require the generic, nor does it explain why generics can't do their own advertisements to get doctors to prescribe Drug 1.0. </w:t>
      </w:r>
      <w:r w:rsidRPr="00F65269">
        <w:rPr>
          <w:rStyle w:val="StyleUnderline"/>
          <w:highlight w:val="green"/>
        </w:rPr>
        <w:t>Second</w:t>
      </w:r>
      <w:r w:rsidRPr="00F65269">
        <w:rPr>
          <w:rStyle w:val="StyleUnderline"/>
        </w:rPr>
        <w:t xml:space="preserve">, many of </w:t>
      </w:r>
      <w:r w:rsidRPr="00F65269">
        <w:rPr>
          <w:rStyle w:val="StyleUnderline"/>
          <w:highlight w:val="green"/>
        </w:rPr>
        <w:t>these listings</w:t>
      </w:r>
      <w:r w:rsidRPr="00F65269">
        <w:rPr>
          <w:rStyle w:val="StyleUnderline"/>
        </w:rPr>
        <w:t xml:space="preserve"> and the new patents that go with them </w:t>
      </w:r>
      <w:r w:rsidRPr="00F65269">
        <w:rPr>
          <w:rStyle w:val="StyleUnderline"/>
          <w:highlight w:val="green"/>
        </w:rPr>
        <w:t>are</w:t>
      </w:r>
      <w:r w:rsidRPr="00F65269">
        <w:rPr>
          <w:rStyle w:val="StyleUnderline"/>
        </w:rPr>
        <w:t xml:space="preserve"> </w:t>
      </w:r>
      <w:r w:rsidRPr="00F65269">
        <w:rPr>
          <w:rStyle w:val="StyleUnderline"/>
          <w:highlight w:val="green"/>
        </w:rPr>
        <w:t>for</w:t>
      </w:r>
      <w:r w:rsidRPr="00F65269">
        <w:rPr>
          <w:rStyle w:val="StyleUnderline"/>
        </w:rPr>
        <w:t xml:space="preserve"> </w:t>
      </w:r>
      <w:r w:rsidRPr="00F65269">
        <w:rPr>
          <w:rStyle w:val="StyleUnderline"/>
          <w:highlight w:val="green"/>
        </w:rPr>
        <w:t>advances, like</w:t>
      </w:r>
      <w:r w:rsidRPr="00F65269">
        <w:rPr>
          <w:rStyle w:val="StyleUnderline"/>
        </w:rPr>
        <w:t xml:space="preserve"> extended release and </w:t>
      </w:r>
      <w:proofErr w:type="spellStart"/>
      <w:r w:rsidRPr="00F65269">
        <w:rPr>
          <w:rStyle w:val="StyleUnderline"/>
          <w:highlight w:val="green"/>
        </w:rPr>
        <w:t>dissolvables</w:t>
      </w:r>
      <w:proofErr w:type="spellEnd"/>
      <w:r w:rsidRPr="00F65269">
        <w:rPr>
          <w:rStyle w:val="StyleUnderline"/>
          <w:highlight w:val="green"/>
        </w:rPr>
        <w:t xml:space="preserve">. </w:t>
      </w:r>
      <w:r w:rsidRPr="00F65269">
        <w:rPr>
          <w:rStyle w:val="Emphasis"/>
          <w:highlight w:val="green"/>
        </w:rPr>
        <w:t>These</w:t>
      </w:r>
      <w:r w:rsidRPr="00F65269">
        <w:rPr>
          <w:rStyle w:val="Emphasis"/>
        </w:rPr>
        <w:t xml:space="preserve"> </w:t>
      </w:r>
      <w:r w:rsidRPr="00F65269">
        <w:rPr>
          <w:rStyle w:val="Emphasis"/>
          <w:highlight w:val="green"/>
        </w:rPr>
        <w:t>can be</w:t>
      </w:r>
      <w:r w:rsidRPr="00F65269">
        <w:rPr>
          <w:rStyle w:val="Emphasis"/>
        </w:rPr>
        <w:t xml:space="preserve"> </w:t>
      </w:r>
      <w:r w:rsidRPr="00F65269">
        <w:rPr>
          <w:rStyle w:val="Emphasis"/>
          <w:highlight w:val="green"/>
        </w:rPr>
        <w:t>critically important</w:t>
      </w:r>
      <w:r w:rsidRPr="00F65269">
        <w:rPr>
          <w:rStyle w:val="StyleUnderline"/>
        </w:rPr>
        <w:t xml:space="preserve"> advances, and they are preferred by consumers. Thus, one person's </w:t>
      </w:r>
      <w:r w:rsidRPr="00F65269">
        <w:rPr>
          <w:rStyle w:val="Emphasis"/>
          <w:highlight w:val="green"/>
        </w:rPr>
        <w:t>"evergreening" is</w:t>
      </w:r>
      <w:r w:rsidRPr="00F65269">
        <w:rPr>
          <w:rStyle w:val="StyleUnderline"/>
        </w:rPr>
        <w:t xml:space="preserve"> another person's </w:t>
      </w:r>
      <w:r w:rsidRPr="00F65269">
        <w:rPr>
          <w:rStyle w:val="Emphasis"/>
          <w:highlight w:val="green"/>
        </w:rPr>
        <w:t>innovation</w:t>
      </w:r>
      <w:r w:rsidRPr="00F65269">
        <w:rPr>
          <w:rStyle w:val="StyleUnderline"/>
        </w:rPr>
        <w:t xml:space="preserve">. </w:t>
      </w:r>
      <w:r w:rsidRPr="00F65269">
        <w:rPr>
          <w:sz w:val="12"/>
        </w:rPr>
        <w:t xml:space="preserve">I take </w:t>
      </w:r>
      <w:proofErr w:type="gramStart"/>
      <w:r w:rsidRPr="00F65269">
        <w:rPr>
          <w:sz w:val="12"/>
        </w:rPr>
        <w:t>extended release</w:t>
      </w:r>
      <w:proofErr w:type="gramEnd"/>
      <w:r w:rsidRPr="00F65269">
        <w:rPr>
          <w:sz w:val="12"/>
        </w:rPr>
        <w:t xml:space="preserve"> drugs (and expensive generic) to avoid side effects and I gave my son dissolvable </w:t>
      </w:r>
      <w:proofErr w:type="spellStart"/>
      <w:r w:rsidRPr="00F65269">
        <w:rPr>
          <w:sz w:val="12"/>
        </w:rPr>
        <w:t>Prevacid</w:t>
      </w:r>
      <w:proofErr w:type="spellEnd"/>
      <w:r w:rsidRPr="00F65269">
        <w:rPr>
          <w:sz w:val="12"/>
        </w:rPr>
        <w:t xml:space="preserve"> when he wouldn't stop crying with GERD (and was glad for it). Without consumer data or patent data, it is impossible to tell just how much evergreening is going on (or how harmful it is). Now, if these patents are obvious because making them dissolvable or extended is easy, I'm all for stripping protection - but that's a different issue.</w:t>
      </w:r>
      <w:r w:rsidRPr="00F65269">
        <w:rPr>
          <w:rStyle w:val="StyleUnderline"/>
        </w:rPr>
        <w:t xml:space="preserve"> </w:t>
      </w:r>
      <w:r w:rsidRPr="00F65269">
        <w:rPr>
          <w:rStyle w:val="StyleUnderline"/>
          <w:highlight w:val="green"/>
        </w:rPr>
        <w:t>Third</w:t>
      </w:r>
      <w:r w:rsidRPr="00F65269">
        <w:rPr>
          <w:rStyle w:val="StyleUnderline"/>
        </w:rPr>
        <w:t xml:space="preserve">, the article speaks of </w:t>
      </w:r>
      <w:r w:rsidRPr="00F65269">
        <w:rPr>
          <w:rStyle w:val="StyleUnderline"/>
          <w:highlight w:val="green"/>
        </w:rPr>
        <w:t>orphan drug</w:t>
      </w:r>
      <w:r w:rsidRPr="00F65269">
        <w:rPr>
          <w:rStyle w:val="StyleUnderline"/>
        </w:rPr>
        <w:t xml:space="preserve"> </w:t>
      </w:r>
      <w:r w:rsidRPr="00F65269">
        <w:rPr>
          <w:rStyle w:val="StyleUnderline"/>
          <w:highlight w:val="green"/>
        </w:rPr>
        <w:t>approvals</w:t>
      </w:r>
      <w:r w:rsidRPr="00F65269">
        <w:rPr>
          <w:rStyle w:val="StyleUnderline"/>
        </w:rPr>
        <w:t xml:space="preserve"> as if they are a bad thing. This made me bristle, quite frankly. My mother has an extremely rare autoimmune disease that is very painful. I often wondered, isn't there some </w:t>
      </w:r>
      <w:r w:rsidRPr="00F65269">
        <w:rPr>
          <w:rStyle w:val="StyleUnderline"/>
          <w:highlight w:val="green"/>
        </w:rPr>
        <w:t>incentive</w:t>
      </w:r>
      <w:r w:rsidRPr="00F65269">
        <w:rPr>
          <w:rStyle w:val="StyleUnderline"/>
        </w:rPr>
        <w:t xml:space="preserve"> to develop </w:t>
      </w:r>
      <w:r w:rsidRPr="00F65269">
        <w:rPr>
          <w:rStyle w:val="StyleUnderline"/>
          <w:highlight w:val="green"/>
        </w:rPr>
        <w:t>drugs to treat</w:t>
      </w:r>
      <w:r w:rsidRPr="00F65269">
        <w:rPr>
          <w:rStyle w:val="StyleUnderline"/>
        </w:rPr>
        <w:t xml:space="preserve"> it? Turns out there is, and though she got no relief, apparently a bunch of other </w:t>
      </w:r>
      <w:r w:rsidRPr="00F65269">
        <w:rPr>
          <w:rStyle w:val="StyleUnderline"/>
          <w:highlight w:val="green"/>
        </w:rPr>
        <w:t>rare diseases</w:t>
      </w:r>
      <w:r w:rsidRPr="00F65269">
        <w:rPr>
          <w:rStyle w:val="StyleUnderline"/>
        </w:rPr>
        <w:t xml:space="preserve"> did, and that's the whole point behind orphan drug exclusivity. Concern about this exclusivity seems misguided anyway. If it turns out that drug companies are gaming it and nobody </w:t>
      </w:r>
      <w:proofErr w:type="gramStart"/>
      <w:r w:rsidRPr="00F65269">
        <w:rPr>
          <w:rStyle w:val="StyleUnderline"/>
        </w:rPr>
        <w:t>actually needs</w:t>
      </w:r>
      <w:proofErr w:type="gramEnd"/>
      <w:r w:rsidRPr="00F65269">
        <w:rPr>
          <w:rStyle w:val="StyleUnderline"/>
        </w:rPr>
        <w:t xml:space="preserve"> the drug, then the </w:t>
      </w:r>
      <w:proofErr w:type="spellStart"/>
      <w:r w:rsidRPr="00F65269">
        <w:rPr>
          <w:rStyle w:val="StyleUnderline"/>
        </w:rPr>
        <w:t>the</w:t>
      </w:r>
      <w:proofErr w:type="spellEnd"/>
      <w:r w:rsidRPr="00F65269">
        <w:rPr>
          <w:rStyle w:val="StyleUnderline"/>
        </w:rPr>
        <w:t xml:space="preserve"> loss is not too large, because it's a small population and nobody needs the generic anyway. And if it turns out that they do need it, </w:t>
      </w:r>
      <w:r w:rsidRPr="00F65269">
        <w:rPr>
          <w:rStyle w:val="StyleUnderline"/>
          <w:highlight w:val="green"/>
        </w:rPr>
        <w:t xml:space="preserve">the Orange Book only limits labeling, and doctors are free to prescribe </w:t>
      </w:r>
      <w:r w:rsidRPr="00F65269">
        <w:rPr>
          <w:rStyle w:val="StyleUnderline"/>
        </w:rPr>
        <w:t xml:space="preserve">a </w:t>
      </w:r>
      <w:r w:rsidRPr="00F65269">
        <w:rPr>
          <w:rStyle w:val="StyleUnderline"/>
          <w:highlight w:val="green"/>
        </w:rPr>
        <w:t>generic for off-label use</w:t>
      </w:r>
      <w:r w:rsidRPr="00F65269">
        <w:rPr>
          <w:rStyle w:val="StyleUnderline"/>
        </w:rPr>
        <w:t xml:space="preserve">. Without evidence that doctors refuse to do so, there's no real evidence that Orphan exclusivity does much harm. In another personal story, my wife was prescribed a generic drug in a different formulation than the patented tablet for off-label use. </w:t>
      </w:r>
      <w:r w:rsidRPr="00F65269">
        <w:rPr>
          <w:rStyle w:val="StyleUnderline"/>
          <w:highlight w:val="green"/>
        </w:rPr>
        <w:t>Fourth</w:t>
      </w:r>
      <w:r w:rsidRPr="00F65269">
        <w:rPr>
          <w:rStyle w:val="StyleUnderline"/>
        </w:rPr>
        <w:t xml:space="preserve">, and most generally, the article speaks of new patents as if there is no innovation. </w:t>
      </w:r>
      <w:r w:rsidRPr="00F65269">
        <w:rPr>
          <w:rStyle w:val="StyleUnderline"/>
          <w:highlight w:val="green"/>
        </w:rPr>
        <w:t>New use discoveries</w:t>
      </w:r>
      <w:r w:rsidRPr="00F65269">
        <w:rPr>
          <w:rStyle w:val="StyleUnderline"/>
        </w:rPr>
        <w:t xml:space="preserve"> are important. </w:t>
      </w:r>
      <w:r w:rsidRPr="00F65269">
        <w:rPr>
          <w:rStyle w:val="StyleUnderline"/>
          <w:highlight w:val="green"/>
        </w:rPr>
        <w:t>Many of our most important drugs are not for their original uses</w:t>
      </w:r>
      <w:r w:rsidRPr="00F65269">
        <w:rPr>
          <w:rStyle w:val="StyleUnderline"/>
        </w:rPr>
        <w:t xml:space="preserve">. As far as I know, generics are not barred from finding new uses and patenting them, </w:t>
      </w:r>
      <w:proofErr w:type="gramStart"/>
      <w:r w:rsidRPr="00F65269">
        <w:rPr>
          <w:rStyle w:val="StyleUnderline"/>
        </w:rPr>
        <w:t>either,</w:t>
      </w:r>
      <w:proofErr w:type="gramEnd"/>
      <w:r w:rsidRPr="00F65269">
        <w:rPr>
          <w:rStyle w:val="StyleUnderline"/>
        </w:rPr>
        <w:t xml:space="preserve"> though admittedly their hands are tied for patient use. So, </w:t>
      </w:r>
      <w:r w:rsidRPr="00F65269">
        <w:rPr>
          <w:rStyle w:val="Emphasis"/>
          <w:highlight w:val="green"/>
        </w:rPr>
        <w:t>where the authors see evergreening, I see innovation</w:t>
      </w:r>
      <w:r w:rsidRPr="00F65269">
        <w:rPr>
          <w:rStyle w:val="StyleUnderline"/>
        </w:rPr>
        <w:t xml:space="preserve">. Maybe. Maybe it's obvious. But we can't tell that from this high level, and I'm not ready to write it all off as evergreening. </w:t>
      </w:r>
      <w:r w:rsidRPr="00F65269">
        <w:rPr>
          <w:sz w:val="12"/>
        </w:rPr>
        <w:t>It is telling that I was able to provide four personal stories about how supposed evergreening efforts benefited, would have benefited, or did not increase costs for my family or me (and thankfully none of them involved oxycodone).</w:t>
      </w:r>
    </w:p>
    <w:p w14:paraId="791E27C1" w14:textId="77777777" w:rsidR="00F65269" w:rsidRPr="00B00817" w:rsidRDefault="00F65269" w:rsidP="006939B5"/>
    <w:p w14:paraId="544A9FEC" w14:textId="77777777" w:rsidR="006939B5" w:rsidRDefault="006939B5" w:rsidP="006939B5">
      <w:pPr>
        <w:pStyle w:val="Heading2"/>
      </w:pPr>
      <w:r>
        <w:t>1NC – Advantage</w:t>
      </w:r>
    </w:p>
    <w:p w14:paraId="1A859341" w14:textId="144487E2" w:rsidR="00F65269" w:rsidRPr="00F65269" w:rsidRDefault="006939B5" w:rsidP="00F65269">
      <w:pPr>
        <w:pStyle w:val="Heading3"/>
      </w:pPr>
      <w:r>
        <w:t>1NC – Evergreening</w:t>
      </w:r>
    </w:p>
    <w:p w14:paraId="272E3130" w14:textId="77777777" w:rsidR="006939B5" w:rsidRDefault="006939B5" w:rsidP="006939B5">
      <w:pPr>
        <w:pStyle w:val="Heading4"/>
      </w:pPr>
      <w:r>
        <w:t xml:space="preserve">Prefer </w:t>
      </w:r>
      <w:r w:rsidRPr="0092683C">
        <w:rPr>
          <w:u w:val="single"/>
        </w:rPr>
        <w:t>legal studies</w:t>
      </w:r>
      <w:r>
        <w:t>.</w:t>
      </w:r>
    </w:p>
    <w:p w14:paraId="3221C638" w14:textId="77777777" w:rsidR="006939B5" w:rsidRPr="00013845" w:rsidRDefault="006939B5" w:rsidP="006939B5">
      <w:r w:rsidRPr="00013845">
        <w:rPr>
          <w:rStyle w:val="Style13ptBold"/>
        </w:rPr>
        <w:t>Parker and Mooney 7</w:t>
      </w:r>
      <w:r>
        <w:t xml:space="preserve"> [Scott and Kevin; “</w:t>
      </w:r>
      <w:r w:rsidRPr="00013845">
        <w:t>Is ‘evergreening’ a cause for concern? A legal perspective</w:t>
      </w:r>
      <w:r>
        <w:t xml:space="preserve">,” Journal of Commercial Biotechnology; 2007; </w:t>
      </w:r>
      <w:hyperlink r:id="rId13" w:history="1">
        <w:r w:rsidRPr="0042271F">
          <w:rPr>
            <w:rStyle w:val="Hyperlink"/>
          </w:rPr>
          <w:t>https://link.springer.com/article/10.1057/palgrave.jcb.3050066</w:t>
        </w:r>
      </w:hyperlink>
      <w:r>
        <w:t>] Justin</w:t>
      </w:r>
    </w:p>
    <w:p w14:paraId="54BE2CA2" w14:textId="77777777" w:rsidR="006939B5" w:rsidRPr="00B7205E" w:rsidRDefault="006939B5" w:rsidP="006939B5">
      <w:pPr>
        <w:rPr>
          <w:rStyle w:val="Emphasis"/>
        </w:rPr>
      </w:pPr>
      <w:r w:rsidRPr="005F7328">
        <w:rPr>
          <w:u w:val="single"/>
        </w:rPr>
        <w:t>THE LEGAL BACKGROUND</w:t>
      </w:r>
      <w:r>
        <w:rPr>
          <w:sz w:val="16"/>
          <w:u w:val="single"/>
        </w:rPr>
        <w:t xml:space="preserve"> </w:t>
      </w:r>
      <w:r w:rsidRPr="00B7205E">
        <w:rPr>
          <w:sz w:val="8"/>
        </w:rPr>
        <w:t xml:space="preserve">The </w:t>
      </w:r>
      <w:r w:rsidRPr="00EA3700">
        <w:rPr>
          <w:highlight w:val="green"/>
          <w:u w:val="single"/>
        </w:rPr>
        <w:t>patent</w:t>
      </w:r>
      <w:r w:rsidRPr="005F7328">
        <w:rPr>
          <w:u w:val="single"/>
        </w:rPr>
        <w:t xml:space="preserve"> system </w:t>
      </w:r>
      <w:r w:rsidRPr="00EA3700">
        <w:rPr>
          <w:rStyle w:val="Emphasis"/>
          <w:highlight w:val="green"/>
        </w:rPr>
        <w:t>provides</w:t>
      </w:r>
      <w:r w:rsidRPr="00B7205E">
        <w:rPr>
          <w:rStyle w:val="Emphasis"/>
        </w:rPr>
        <w:t xml:space="preserve"> an </w:t>
      </w:r>
      <w:r w:rsidRPr="00EA3700">
        <w:rPr>
          <w:rStyle w:val="Emphasis"/>
          <w:highlight w:val="green"/>
        </w:rPr>
        <w:t>incentive</w:t>
      </w:r>
      <w:r w:rsidRPr="00B7205E">
        <w:rPr>
          <w:rStyle w:val="Emphasis"/>
        </w:rPr>
        <w:t xml:space="preserve"> for companies </w:t>
      </w:r>
      <w:r w:rsidRPr="00EA3700">
        <w:rPr>
          <w:rStyle w:val="Emphasis"/>
          <w:highlight w:val="green"/>
        </w:rPr>
        <w:t>to</w:t>
      </w:r>
      <w:r w:rsidRPr="00B7205E">
        <w:rPr>
          <w:rStyle w:val="Emphasis"/>
        </w:rPr>
        <w:t xml:space="preserve"> incur the cost and risk of </w:t>
      </w:r>
      <w:r w:rsidRPr="00EA3700">
        <w:rPr>
          <w:rStyle w:val="Emphasis"/>
          <w:highlight w:val="green"/>
        </w:rPr>
        <w:t>research</w:t>
      </w:r>
      <w:r w:rsidRPr="00B7205E">
        <w:rPr>
          <w:rStyle w:val="Emphasis"/>
        </w:rPr>
        <w:t xml:space="preserve"> by providing the time-limited exclusive right to </w:t>
      </w:r>
      <w:proofErr w:type="spellStart"/>
      <w:r w:rsidRPr="00B7205E">
        <w:rPr>
          <w:rStyle w:val="Emphasis"/>
        </w:rPr>
        <w:t>commercialise</w:t>
      </w:r>
      <w:proofErr w:type="spellEnd"/>
      <w:r w:rsidRPr="00B7205E">
        <w:rPr>
          <w:rStyle w:val="Emphasis"/>
        </w:rPr>
        <w:t xml:space="preserve"> a patented product</w:t>
      </w:r>
      <w:r w:rsidRPr="00B7205E">
        <w:rPr>
          <w:sz w:val="8"/>
        </w:rPr>
        <w:t>. At the heart of the patent system in the UK (and all other fully TRIPs compliant countries) is the requirement that to qualify for the monopoly right that the patent confers (20 years from the date of filing the patent application) the invention covered by the patent must be novel, non-obvious (</w:t>
      </w:r>
      <w:proofErr w:type="spellStart"/>
      <w:proofErr w:type="gramStart"/>
      <w:r w:rsidRPr="00B7205E">
        <w:rPr>
          <w:sz w:val="8"/>
        </w:rPr>
        <w:t>ie</w:t>
      </w:r>
      <w:proofErr w:type="spellEnd"/>
      <w:proofErr w:type="gramEnd"/>
      <w:r w:rsidRPr="00B7205E">
        <w:rPr>
          <w:sz w:val="8"/>
        </w:rPr>
        <w:t xml:space="preserve"> it involves an inventive step) and capable of industrial application (‘utility’ or ‘usefulness’ in the US). </w:t>
      </w:r>
      <w:r w:rsidRPr="005F7328">
        <w:rPr>
          <w:u w:val="single"/>
        </w:rPr>
        <w:t xml:space="preserve">The </w:t>
      </w:r>
      <w:r w:rsidRPr="00B7205E">
        <w:rPr>
          <w:rStyle w:val="Emphasis"/>
        </w:rPr>
        <w:t>novelty and inventiveness</w:t>
      </w:r>
      <w:r w:rsidRPr="005F7328">
        <w:rPr>
          <w:u w:val="single"/>
        </w:rPr>
        <w:t xml:space="preserve"> of the patent is evaluated against the ‘state of the art’, which consists in general of every item of information which has ever been made available</w:t>
      </w:r>
      <w:r w:rsidRPr="00B7205E">
        <w:rPr>
          <w:sz w:val="8"/>
        </w:rPr>
        <w:t xml:space="preserve"> to the public by any kind of publication, or by use, anywhere in the world, at any point in time before the first filing date of the patent. It is a basic principle of patent law that once details of a product have entered the public domain (by being published anywhere without patent protection, or when any patents for the product or proposal expire or lapse), then everyone has freedom to use that information and any obvious developments of it. So </w:t>
      </w:r>
      <w:r w:rsidRPr="005F7328">
        <w:rPr>
          <w:u w:val="single"/>
        </w:rPr>
        <w:t xml:space="preserve">before assuming that any new development relating to a known compound can be patented, we </w:t>
      </w:r>
      <w:proofErr w:type="gramStart"/>
      <w:r w:rsidRPr="005F7328">
        <w:rPr>
          <w:u w:val="single"/>
        </w:rPr>
        <w:t>have to</w:t>
      </w:r>
      <w:proofErr w:type="gramEnd"/>
      <w:r w:rsidRPr="005F7328">
        <w:rPr>
          <w:u w:val="single"/>
        </w:rPr>
        <w:t xml:space="preserve"> ask:</w:t>
      </w:r>
      <w:r>
        <w:rPr>
          <w:u w:val="single"/>
        </w:rPr>
        <w:t xml:space="preserve"> </w:t>
      </w:r>
      <w:r w:rsidRPr="00B7205E">
        <w:rPr>
          <w:rStyle w:val="Emphasis"/>
        </w:rPr>
        <w:t>1 Is this new?</w:t>
      </w:r>
      <w:r w:rsidRPr="00B7205E">
        <w:rPr>
          <w:sz w:val="8"/>
        </w:rPr>
        <w:t xml:space="preserve"> Any previous publication or use, no matter how obscure, of the same invention destroys novelty and prevents a patent being issued or, if issued in ignorance of such a publication, this will subsequently cause the patent to be declared invalid if sought to be enforced. </w:t>
      </w:r>
      <w:r w:rsidRPr="00B7205E">
        <w:rPr>
          <w:rStyle w:val="Emphasis"/>
        </w:rPr>
        <w:t>2 Is there an inventive step?</w:t>
      </w:r>
      <w:r w:rsidRPr="00B7205E">
        <w:rPr>
          <w:sz w:val="8"/>
        </w:rPr>
        <w:t xml:space="preserve"> A patent cannot be granted for anything which is simply an obvious development or variant on any individual piece of information which is part of the state of the art. It is no answer that the piece of information in question may never have come to the attention of the fictitious ‘person skilled in the art’ who is central to any determination of ‘obviousness’. </w:t>
      </w:r>
      <w:r w:rsidRPr="00B7205E">
        <w:rPr>
          <w:rStyle w:val="Emphasis"/>
        </w:rPr>
        <w:t>3 Is there a proposed industrial application</w:t>
      </w:r>
      <w:r w:rsidRPr="005F7328">
        <w:rPr>
          <w:u w:val="single"/>
        </w:rPr>
        <w:t xml:space="preserve"> for the invention (in the broad sense of having some useful purpose)? </w:t>
      </w:r>
      <w:r w:rsidRPr="00B7205E">
        <w:rPr>
          <w:sz w:val="8"/>
        </w:rPr>
        <w:t xml:space="preserve">The invention does not have to demonstrate an improvement on what is already known, but it cannot be speculative. It must have a use. For example, a DNA sequence for a recombinant gene fragment with a well-defined function is a patentable invention whereas a DNA sequence alone without any indication of function or of its useful attributes is not. </w:t>
      </w:r>
      <w:r w:rsidRPr="00B7205E">
        <w:rPr>
          <w:rStyle w:val="Emphasis"/>
        </w:rPr>
        <w:t>4 Does the patent describe how to put the invention into effect</w:t>
      </w:r>
      <w:r w:rsidRPr="005F7328">
        <w:rPr>
          <w:u w:val="single"/>
        </w:rPr>
        <w:t>? The patent must be ‘enabling’</w:t>
      </w:r>
      <w:r w:rsidRPr="00B7205E">
        <w:rPr>
          <w:sz w:val="8"/>
        </w:rPr>
        <w:t xml:space="preserve">; it must add to public knowledge, and contribute </w:t>
      </w:r>
      <w:proofErr w:type="gramStart"/>
      <w:r w:rsidRPr="00B7205E">
        <w:rPr>
          <w:sz w:val="8"/>
        </w:rPr>
        <w:t>in its own right to</w:t>
      </w:r>
      <w:proofErr w:type="gramEnd"/>
      <w:r w:rsidRPr="00B7205E">
        <w:rPr>
          <w:sz w:val="8"/>
        </w:rPr>
        <w:t xml:space="preserve"> the state of the art. In this way each new patent moves the frontier of the state of the art forward and makes it more difficult to find improvements which are neither old nor obvious. This disclosure enables third parties to implement the invention once the patent has expired and, is the consideration (in the legal sense) for the monopoly right granted by a patent. HOW </w:t>
      </w:r>
      <w:r w:rsidRPr="005F7328">
        <w:rPr>
          <w:u w:val="single"/>
        </w:rPr>
        <w:t>THE PATENT SYSTEM DEALS WITH ‘EVERGREENING’</w:t>
      </w:r>
      <w:r>
        <w:rPr>
          <w:u w:val="single"/>
        </w:rPr>
        <w:t xml:space="preserve"> </w:t>
      </w:r>
      <w:r w:rsidRPr="005F7328">
        <w:rPr>
          <w:u w:val="single"/>
        </w:rPr>
        <w:t xml:space="preserve">The </w:t>
      </w:r>
      <w:r w:rsidRPr="00EA3700">
        <w:rPr>
          <w:rStyle w:val="Emphasis"/>
          <w:highlight w:val="green"/>
        </w:rPr>
        <w:t>criteria of patentability</w:t>
      </w:r>
      <w:r w:rsidRPr="00B7205E">
        <w:rPr>
          <w:rStyle w:val="Emphasis"/>
        </w:rPr>
        <w:t xml:space="preserve"> set out above apply equally to all inventions from the most basic mechanical patent </w:t>
      </w:r>
      <w:r w:rsidRPr="00EA3700">
        <w:rPr>
          <w:rStyle w:val="Emphasis"/>
          <w:highlight w:val="green"/>
        </w:rPr>
        <w:t>to</w:t>
      </w:r>
      <w:r w:rsidRPr="00B7205E">
        <w:rPr>
          <w:rStyle w:val="Emphasis"/>
        </w:rPr>
        <w:t xml:space="preserve"> the most </w:t>
      </w:r>
      <w:r w:rsidRPr="00EA3700">
        <w:rPr>
          <w:rStyle w:val="Emphasis"/>
          <w:highlight w:val="green"/>
        </w:rPr>
        <w:t>complex</w:t>
      </w:r>
      <w:r w:rsidRPr="00B7205E">
        <w:rPr>
          <w:rStyle w:val="Emphasis"/>
        </w:rPr>
        <w:t xml:space="preserve"> microelectronic</w:t>
      </w:r>
      <w:r w:rsidRPr="005F7328">
        <w:rPr>
          <w:u w:val="single"/>
        </w:rPr>
        <w:t xml:space="preserve"> or </w:t>
      </w:r>
      <w:r w:rsidRPr="00B7205E">
        <w:rPr>
          <w:rStyle w:val="Emphasis"/>
        </w:rPr>
        <w:t xml:space="preserve">biotechnological </w:t>
      </w:r>
      <w:r w:rsidRPr="00EA3700">
        <w:rPr>
          <w:rStyle w:val="Emphasis"/>
          <w:highlight w:val="green"/>
        </w:rPr>
        <w:t>invention</w:t>
      </w:r>
      <w:r w:rsidRPr="005F7328">
        <w:rPr>
          <w:u w:val="single"/>
        </w:rPr>
        <w:t>. Similarly patent law does not distinguish between the invention of a wholly new product and inventions relating to improvements upon an existing product. The same criteria for patentability apply.</w:t>
      </w:r>
      <w:r>
        <w:rPr>
          <w:u w:val="single"/>
        </w:rPr>
        <w:t xml:space="preserve"> </w:t>
      </w:r>
      <w:r w:rsidRPr="005F7328">
        <w:rPr>
          <w:u w:val="single"/>
        </w:rPr>
        <w:t>‘</w:t>
      </w:r>
      <w:r w:rsidRPr="00EA3700">
        <w:rPr>
          <w:rStyle w:val="Emphasis"/>
          <w:highlight w:val="green"/>
        </w:rPr>
        <w:t>Double patenting</w:t>
      </w:r>
      <w:r w:rsidRPr="00B7205E">
        <w:rPr>
          <w:rStyle w:val="Emphasis"/>
        </w:rPr>
        <w:t xml:space="preserve">’ </w:t>
      </w:r>
      <w:r w:rsidRPr="00EA3700">
        <w:rPr>
          <w:rStyle w:val="Emphasis"/>
          <w:highlight w:val="green"/>
        </w:rPr>
        <w:t>is prohibited</w:t>
      </w:r>
      <w:r w:rsidRPr="00B7205E">
        <w:rPr>
          <w:rStyle w:val="Emphasis"/>
        </w:rPr>
        <w:t xml:space="preserve">. </w:t>
      </w:r>
      <w:proofErr w:type="gramStart"/>
      <w:r w:rsidRPr="00B7205E">
        <w:rPr>
          <w:rStyle w:val="Emphasis"/>
        </w:rPr>
        <w:t>That is to say the</w:t>
      </w:r>
      <w:proofErr w:type="gramEnd"/>
      <w:r w:rsidRPr="00B7205E">
        <w:rPr>
          <w:rStyle w:val="Emphasis"/>
        </w:rPr>
        <w:t xml:space="preserve"> </w:t>
      </w:r>
      <w:r w:rsidRPr="00EA3700">
        <w:rPr>
          <w:rStyle w:val="Emphasis"/>
          <w:highlight w:val="green"/>
        </w:rPr>
        <w:t>same invention cannot be covered by more than one</w:t>
      </w:r>
      <w:r w:rsidRPr="00B7205E">
        <w:rPr>
          <w:rStyle w:val="Emphasis"/>
        </w:rPr>
        <w:t xml:space="preserve"> patent</w:t>
      </w:r>
      <w:r w:rsidRPr="00B7205E">
        <w:rPr>
          <w:sz w:val="8"/>
        </w:rPr>
        <w:t xml:space="preserve">. </w:t>
      </w:r>
      <w:proofErr w:type="gramStart"/>
      <w:r w:rsidRPr="00B7205E">
        <w:rPr>
          <w:sz w:val="8"/>
        </w:rPr>
        <w:t>Thus</w:t>
      </w:r>
      <w:proofErr w:type="gramEnd"/>
      <w:r w:rsidRPr="00B7205E">
        <w:rPr>
          <w:sz w:val="8"/>
        </w:rPr>
        <w:t xml:space="preserve"> </w:t>
      </w:r>
      <w:r w:rsidRPr="005F7328">
        <w:rPr>
          <w:u w:val="single"/>
        </w:rPr>
        <w:t>for an improvement upon an existing pharmaceutical product to be patentable</w:t>
      </w:r>
      <w:r w:rsidRPr="00B7205E">
        <w:rPr>
          <w:sz w:val="8"/>
        </w:rPr>
        <w:t xml:space="preserve"> in its own right </w:t>
      </w:r>
      <w:r w:rsidRPr="005F7328">
        <w:rPr>
          <w:u w:val="single"/>
        </w:rPr>
        <w:t xml:space="preserve">it will need to </w:t>
      </w:r>
      <w:r w:rsidRPr="00EA3700">
        <w:rPr>
          <w:rStyle w:val="Emphasis"/>
          <w:highlight w:val="green"/>
        </w:rPr>
        <w:t>satisfy</w:t>
      </w:r>
      <w:r w:rsidRPr="00B7205E">
        <w:rPr>
          <w:rStyle w:val="Emphasis"/>
        </w:rPr>
        <w:t xml:space="preserve"> the criteria of </w:t>
      </w:r>
      <w:r w:rsidRPr="00EA3700">
        <w:rPr>
          <w:rStyle w:val="Emphasis"/>
          <w:highlight w:val="green"/>
        </w:rPr>
        <w:t>novelty and non-obviousness</w:t>
      </w:r>
      <w:r w:rsidRPr="005F7328">
        <w:rPr>
          <w:u w:val="single"/>
        </w:rPr>
        <w:t xml:space="preserve"> taking into account the earlier product and all that is known about it in the </w:t>
      </w:r>
      <w:r w:rsidRPr="00B7205E">
        <w:rPr>
          <w:rStyle w:val="Emphasis"/>
        </w:rPr>
        <w:t>public domain at the time that the second patent is applied for</w:t>
      </w:r>
      <w:r w:rsidRPr="005F7328">
        <w:rPr>
          <w:u w:val="single"/>
        </w:rPr>
        <w:t xml:space="preserve">. If a patent is granted in respect of this </w:t>
      </w:r>
      <w:proofErr w:type="gramStart"/>
      <w:r w:rsidRPr="005F7328">
        <w:rPr>
          <w:u w:val="single"/>
        </w:rPr>
        <w:t>improvement</w:t>
      </w:r>
      <w:proofErr w:type="gramEnd"/>
      <w:r w:rsidRPr="005F7328">
        <w:rPr>
          <w:u w:val="single"/>
        </w:rPr>
        <w:t xml:space="preserve"> it will only cover the improvement to which it relates and will not extend to the originator product</w:t>
      </w:r>
      <w:r w:rsidRPr="00B7205E">
        <w:rPr>
          <w:sz w:val="8"/>
        </w:rPr>
        <w:t xml:space="preserve">. </w:t>
      </w:r>
      <w:proofErr w:type="gramStart"/>
      <w:r w:rsidRPr="00B7205E">
        <w:rPr>
          <w:sz w:val="8"/>
        </w:rPr>
        <w:t xml:space="preserve">That is to say </w:t>
      </w:r>
      <w:r w:rsidRPr="005F7328">
        <w:rPr>
          <w:u w:val="single"/>
        </w:rPr>
        <w:t>a</w:t>
      </w:r>
      <w:proofErr w:type="gramEnd"/>
      <w:r w:rsidRPr="005F7328">
        <w:rPr>
          <w:u w:val="single"/>
        </w:rPr>
        <w:t xml:space="preserve"> patent for a new product in a class will always be broader than any subsequent patent covering an improvement</w:t>
      </w:r>
      <w:r w:rsidRPr="00B7205E">
        <w:rPr>
          <w:sz w:val="8"/>
        </w:rPr>
        <w:t xml:space="preserve">, </w:t>
      </w:r>
      <w:r w:rsidRPr="005F7328">
        <w:rPr>
          <w:u w:val="single"/>
        </w:rPr>
        <w:t>modification or derivative of that product</w:t>
      </w:r>
      <w:r w:rsidRPr="00B7205E">
        <w:rPr>
          <w:sz w:val="8"/>
        </w:rPr>
        <w:t xml:space="preserve"> and so the exclusivity granted is in broad terms commensurate with the scope of the scientific advance that it reflects. An important corollary to the prohibition on ‘double patenting’ is that a </w:t>
      </w:r>
      <w:r w:rsidRPr="00EA3700">
        <w:rPr>
          <w:highlight w:val="green"/>
          <w:u w:val="single"/>
        </w:rPr>
        <w:t xml:space="preserve">patent </w:t>
      </w:r>
      <w:r w:rsidRPr="00EA3700">
        <w:rPr>
          <w:rStyle w:val="Emphasis"/>
          <w:highlight w:val="green"/>
        </w:rPr>
        <w:t>covering</w:t>
      </w:r>
      <w:r w:rsidRPr="00B7205E">
        <w:rPr>
          <w:rStyle w:val="Emphasis"/>
        </w:rPr>
        <w:t xml:space="preserve"> an </w:t>
      </w:r>
      <w:r w:rsidRPr="00EA3700">
        <w:rPr>
          <w:rStyle w:val="Emphasis"/>
          <w:highlight w:val="green"/>
        </w:rPr>
        <w:t>improved version</w:t>
      </w:r>
      <w:r w:rsidRPr="00B7205E">
        <w:rPr>
          <w:rStyle w:val="Emphasis"/>
        </w:rPr>
        <w:t xml:space="preserve"> of a pharmaceutical (or any other) product </w:t>
      </w:r>
      <w:r w:rsidRPr="00EA3700">
        <w:rPr>
          <w:rStyle w:val="Emphasis"/>
          <w:highlight w:val="green"/>
        </w:rPr>
        <w:t>does not preclude</w:t>
      </w:r>
      <w:r w:rsidRPr="00B7205E">
        <w:rPr>
          <w:rStyle w:val="Emphasis"/>
        </w:rPr>
        <w:t xml:space="preserve"> a generic company from </w:t>
      </w:r>
      <w:r w:rsidRPr="00EA3700">
        <w:rPr>
          <w:rStyle w:val="Emphasis"/>
          <w:highlight w:val="green"/>
        </w:rPr>
        <w:t>copying</w:t>
      </w:r>
      <w:r w:rsidRPr="00B7205E">
        <w:rPr>
          <w:rStyle w:val="Emphasis"/>
        </w:rPr>
        <w:t xml:space="preserve"> all forms of the </w:t>
      </w:r>
      <w:r w:rsidRPr="00EA3700">
        <w:rPr>
          <w:rStyle w:val="Emphasis"/>
          <w:highlight w:val="green"/>
        </w:rPr>
        <w:t>originator product</w:t>
      </w:r>
      <w:r w:rsidRPr="00931796">
        <w:rPr>
          <w:u w:val="single"/>
        </w:rPr>
        <w:t xml:space="preserve"> once the patents protecting these forms have </w:t>
      </w:r>
      <w:r w:rsidRPr="00B7205E">
        <w:rPr>
          <w:rStyle w:val="Emphasis"/>
        </w:rPr>
        <w:t>expired</w:t>
      </w:r>
      <w:r w:rsidRPr="00931796">
        <w:rPr>
          <w:u w:val="single"/>
        </w:rPr>
        <w:t xml:space="preserve">. For example, if a </w:t>
      </w:r>
      <w:r w:rsidRPr="00B7205E">
        <w:rPr>
          <w:rStyle w:val="Emphasis"/>
        </w:rPr>
        <w:t>company selling a patented pharmaceutical reformulates</w:t>
      </w:r>
      <w:r w:rsidRPr="00931796">
        <w:rPr>
          <w:u w:val="single"/>
        </w:rPr>
        <w:t xml:space="preserve"> that product as a syrup for </w:t>
      </w:r>
      <w:proofErr w:type="spellStart"/>
      <w:r w:rsidRPr="00931796">
        <w:rPr>
          <w:u w:val="single"/>
        </w:rPr>
        <w:t>paediatric</w:t>
      </w:r>
      <w:proofErr w:type="spellEnd"/>
      <w:r w:rsidRPr="00931796">
        <w:rPr>
          <w:u w:val="single"/>
        </w:rPr>
        <w:t xml:space="preserve"> administration and then patents the new formulation</w:t>
      </w:r>
      <w:r w:rsidRPr="00B7205E">
        <w:rPr>
          <w:sz w:val="8"/>
        </w:rPr>
        <w:t xml:space="preserve">, </w:t>
      </w:r>
      <w:r w:rsidRPr="00931796">
        <w:rPr>
          <w:u w:val="single"/>
        </w:rPr>
        <w:t>generic competition to the original adult formulation will be possible</w:t>
      </w:r>
      <w:r w:rsidRPr="00B7205E">
        <w:rPr>
          <w:sz w:val="8"/>
        </w:rPr>
        <w:t xml:space="preserve"> once the patents covering it expire or are invalidated. </w:t>
      </w:r>
      <w:r w:rsidRPr="00931796">
        <w:rPr>
          <w:u w:val="single"/>
        </w:rPr>
        <w:t xml:space="preserve">The existence of the patent on the </w:t>
      </w:r>
      <w:proofErr w:type="spellStart"/>
      <w:r w:rsidRPr="00931796">
        <w:rPr>
          <w:u w:val="single"/>
        </w:rPr>
        <w:t>paediatric</w:t>
      </w:r>
      <w:proofErr w:type="spellEnd"/>
      <w:r w:rsidRPr="00931796">
        <w:rPr>
          <w:u w:val="single"/>
        </w:rPr>
        <w:t xml:space="preserve"> formulation will not delay or prevent generic competition</w:t>
      </w:r>
      <w:r w:rsidRPr="00B7205E">
        <w:rPr>
          <w:sz w:val="8"/>
        </w:rPr>
        <w:t xml:space="preserve"> on the original formulation. </w:t>
      </w:r>
      <w:r w:rsidRPr="00931796">
        <w:rPr>
          <w:u w:val="single"/>
        </w:rPr>
        <w:t xml:space="preserve">The innovator company will, </w:t>
      </w:r>
      <w:r w:rsidRPr="00B7205E">
        <w:rPr>
          <w:rStyle w:val="Emphasis"/>
        </w:rPr>
        <w:t xml:space="preserve">however, continue to have the exclusive right to sell the </w:t>
      </w:r>
      <w:proofErr w:type="spellStart"/>
      <w:r w:rsidRPr="00B7205E">
        <w:rPr>
          <w:rStyle w:val="Emphasis"/>
        </w:rPr>
        <w:t>paediatric</w:t>
      </w:r>
      <w:proofErr w:type="spellEnd"/>
      <w:r w:rsidRPr="00B7205E">
        <w:rPr>
          <w:rStyle w:val="Emphasis"/>
        </w:rPr>
        <w:t xml:space="preserve"> formulation</w:t>
      </w:r>
      <w:r w:rsidRPr="00B7205E">
        <w:rPr>
          <w:sz w:val="8"/>
        </w:rPr>
        <w:t xml:space="preserve"> for the remainder of the life of the patent covering this specific improvement. </w:t>
      </w:r>
      <w:r w:rsidRPr="00931796">
        <w:rPr>
          <w:u w:val="single"/>
        </w:rPr>
        <w:t xml:space="preserve">If in the above example the improvement made is not a </w:t>
      </w:r>
      <w:proofErr w:type="spellStart"/>
      <w:r w:rsidRPr="00931796">
        <w:rPr>
          <w:u w:val="single"/>
        </w:rPr>
        <w:t>paediatric</w:t>
      </w:r>
      <w:proofErr w:type="spellEnd"/>
      <w:r w:rsidRPr="00931796">
        <w:rPr>
          <w:u w:val="single"/>
        </w:rPr>
        <w:t xml:space="preserve"> formulation but a </w:t>
      </w:r>
      <w:proofErr w:type="gramStart"/>
      <w:r w:rsidRPr="00931796">
        <w:rPr>
          <w:u w:val="single"/>
        </w:rPr>
        <w:t>slow release</w:t>
      </w:r>
      <w:proofErr w:type="gramEnd"/>
      <w:r w:rsidRPr="00931796">
        <w:rPr>
          <w:u w:val="single"/>
        </w:rPr>
        <w:t xml:space="preserve"> formulation that allows once daily dosing and so improves patient compliance as a result of increased convenience, doctors and patients will have a </w:t>
      </w:r>
      <w:r w:rsidRPr="00B7205E">
        <w:rPr>
          <w:rStyle w:val="Emphasis"/>
        </w:rPr>
        <w:t>choice between generic versions of the original formulation or the new once-daily product</w:t>
      </w:r>
      <w:r w:rsidRPr="00B7205E">
        <w:rPr>
          <w:sz w:val="8"/>
        </w:rPr>
        <w:t xml:space="preserve"> once any patent on the original formulation expires. The patents on the </w:t>
      </w:r>
      <w:proofErr w:type="gramStart"/>
      <w:r w:rsidRPr="00B7205E">
        <w:rPr>
          <w:sz w:val="8"/>
        </w:rPr>
        <w:t>slow release</w:t>
      </w:r>
      <w:proofErr w:type="gramEnd"/>
      <w:r w:rsidRPr="00B7205E">
        <w:rPr>
          <w:sz w:val="8"/>
        </w:rPr>
        <w:t xml:space="preserve"> formulation will not delay or prevent marketing of the original formulation. </w:t>
      </w:r>
      <w:r w:rsidRPr="00931796">
        <w:rPr>
          <w:u w:val="single"/>
        </w:rPr>
        <w:t xml:space="preserve">The </w:t>
      </w:r>
      <w:r w:rsidRPr="00EA3700">
        <w:rPr>
          <w:highlight w:val="green"/>
          <w:u w:val="single"/>
        </w:rPr>
        <w:t>market</w:t>
      </w:r>
      <w:r w:rsidRPr="00931796">
        <w:rPr>
          <w:u w:val="single"/>
        </w:rPr>
        <w:t xml:space="preserve"> will then </w:t>
      </w:r>
      <w:r w:rsidRPr="00EA3700">
        <w:rPr>
          <w:rStyle w:val="Emphasis"/>
          <w:highlight w:val="green"/>
        </w:rPr>
        <w:t>decide whether</w:t>
      </w:r>
      <w:r w:rsidRPr="00B7205E">
        <w:rPr>
          <w:rStyle w:val="Emphasis"/>
        </w:rPr>
        <w:t xml:space="preserve"> the </w:t>
      </w:r>
      <w:r w:rsidRPr="00EA3700">
        <w:rPr>
          <w:rStyle w:val="Emphasis"/>
          <w:highlight w:val="green"/>
        </w:rPr>
        <w:t>benefits</w:t>
      </w:r>
      <w:r w:rsidRPr="00B7205E">
        <w:rPr>
          <w:rStyle w:val="Emphasis"/>
        </w:rPr>
        <w:t xml:space="preserve"> offered</w:t>
      </w:r>
      <w:r w:rsidRPr="00931796">
        <w:rPr>
          <w:u w:val="single"/>
        </w:rPr>
        <w:t xml:space="preserve"> by the improved formulation make it </w:t>
      </w:r>
      <w:r w:rsidRPr="00EA3700">
        <w:rPr>
          <w:rStyle w:val="Emphasis"/>
          <w:highlight w:val="green"/>
        </w:rPr>
        <w:t>worth paying for</w:t>
      </w:r>
      <w:r w:rsidRPr="00B7205E">
        <w:rPr>
          <w:rStyle w:val="Emphasis"/>
        </w:rPr>
        <w:t xml:space="preserve"> in the face of cheaper versions of the original product</w:t>
      </w:r>
      <w:r w:rsidRPr="00B7205E">
        <w:rPr>
          <w:sz w:val="8"/>
        </w:rPr>
        <w:t xml:space="preserve">. The answer to this question will inevitably vary from market to market and between different patient populations. Either way the patient would appear to benefit from the increased choice available. </w:t>
      </w:r>
      <w:r w:rsidRPr="00931796">
        <w:rPr>
          <w:u w:val="single"/>
        </w:rPr>
        <w:t xml:space="preserve">A simple and further </w:t>
      </w:r>
      <w:r w:rsidRPr="00EA3700">
        <w:rPr>
          <w:rStyle w:val="Emphasis"/>
          <w:highlight w:val="green"/>
        </w:rPr>
        <w:t>example</w:t>
      </w:r>
      <w:r w:rsidRPr="00B7205E">
        <w:rPr>
          <w:rStyle w:val="Emphasis"/>
        </w:rPr>
        <w:t xml:space="preserve"> of this </w:t>
      </w:r>
      <w:r w:rsidRPr="00EA3700">
        <w:rPr>
          <w:rStyle w:val="Emphasis"/>
          <w:highlight w:val="green"/>
        </w:rPr>
        <w:t>is ibuprofen</w:t>
      </w:r>
      <w:r w:rsidRPr="00931796">
        <w:rPr>
          <w:u w:val="single"/>
        </w:rPr>
        <w:t xml:space="preserve">. The supermarket shelf carries premium-priced </w:t>
      </w:r>
      <w:r w:rsidRPr="00B7205E">
        <w:rPr>
          <w:rStyle w:val="Emphasis"/>
        </w:rPr>
        <w:t>ibuprofen formulations which typically are quicker acting or easier to take than the</w:t>
      </w:r>
      <w:r w:rsidRPr="00931796">
        <w:rPr>
          <w:u w:val="single"/>
        </w:rPr>
        <w:t xml:space="preserve"> traditional tablet</w:t>
      </w:r>
      <w:r w:rsidRPr="00B7205E">
        <w:rPr>
          <w:sz w:val="8"/>
        </w:rPr>
        <w:t xml:space="preserve">. These formulations may be patent protected. </w:t>
      </w:r>
      <w:r w:rsidRPr="00931796">
        <w:rPr>
          <w:u w:val="single"/>
        </w:rPr>
        <w:t>Customers can, however, decide for themselves whether the added benefit is worth the extra cost. The patents do not prevent anybody from buying the ordinary, cheapest kind of tablet.</w:t>
      </w:r>
      <w:r>
        <w:rPr>
          <w:u w:val="single"/>
        </w:rPr>
        <w:t xml:space="preserve"> </w:t>
      </w:r>
      <w:r w:rsidRPr="00EA3700">
        <w:rPr>
          <w:rStyle w:val="Emphasis"/>
          <w:highlight w:val="green"/>
        </w:rPr>
        <w:t>Reference to</w:t>
      </w:r>
      <w:r w:rsidRPr="00B7205E">
        <w:rPr>
          <w:rStyle w:val="Emphasis"/>
        </w:rPr>
        <w:t xml:space="preserve"> patents covering the </w:t>
      </w:r>
      <w:proofErr w:type="spellStart"/>
      <w:r w:rsidRPr="00EA3700">
        <w:rPr>
          <w:rStyle w:val="Emphasis"/>
          <w:highlight w:val="green"/>
        </w:rPr>
        <w:t>colour</w:t>
      </w:r>
      <w:proofErr w:type="spellEnd"/>
      <w:r w:rsidRPr="00EA3700">
        <w:rPr>
          <w:rStyle w:val="Emphasis"/>
          <w:highlight w:val="green"/>
        </w:rPr>
        <w:t xml:space="preserve"> and scoring</w:t>
      </w:r>
      <w:r w:rsidRPr="00B7205E">
        <w:rPr>
          <w:rStyle w:val="Emphasis"/>
        </w:rPr>
        <w:t xml:space="preserve"> of tablets has been made in several articles </w:t>
      </w:r>
      <w:proofErr w:type="spellStart"/>
      <w:r w:rsidRPr="00B7205E">
        <w:rPr>
          <w:rStyle w:val="Emphasis"/>
        </w:rPr>
        <w:t>criticising</w:t>
      </w:r>
      <w:proofErr w:type="spellEnd"/>
      <w:r w:rsidRPr="00B7205E">
        <w:rPr>
          <w:rStyle w:val="Emphasis"/>
        </w:rPr>
        <w:t xml:space="preserve"> the pharmaceutical industry</w:t>
      </w:r>
      <w:r w:rsidRPr="00B7205E">
        <w:rPr>
          <w:sz w:val="8"/>
        </w:rPr>
        <w:t xml:space="preserve"> (without the specific patents that are complained of being identified).4 It is </w:t>
      </w:r>
      <w:r w:rsidRPr="00931796">
        <w:rPr>
          <w:u w:val="single"/>
        </w:rPr>
        <w:t>informative to consider how the patent system would apply to such ‘</w:t>
      </w:r>
      <w:proofErr w:type="gramStart"/>
      <w:r w:rsidRPr="00931796">
        <w:rPr>
          <w:u w:val="single"/>
        </w:rPr>
        <w:t>developments’</w:t>
      </w:r>
      <w:proofErr w:type="gramEnd"/>
      <w:r w:rsidRPr="00B7205E">
        <w:rPr>
          <w:sz w:val="8"/>
        </w:rPr>
        <w:t xml:space="preserve">. To the best of the authors’ knowledge </w:t>
      </w:r>
      <w:r w:rsidRPr="00EA3700">
        <w:rPr>
          <w:rStyle w:val="Emphasis"/>
          <w:highlight w:val="green"/>
        </w:rPr>
        <w:t>no patents</w:t>
      </w:r>
      <w:r w:rsidRPr="00B7205E">
        <w:rPr>
          <w:rStyle w:val="Emphasis"/>
        </w:rPr>
        <w:t xml:space="preserve"> have </w:t>
      </w:r>
      <w:r w:rsidRPr="00EA3700">
        <w:rPr>
          <w:rStyle w:val="Emphasis"/>
          <w:highlight w:val="green"/>
        </w:rPr>
        <w:t>ever been granted</w:t>
      </w:r>
      <w:r w:rsidRPr="00B7205E">
        <w:rPr>
          <w:rStyle w:val="Emphasis"/>
        </w:rPr>
        <w:t xml:space="preserve"> for the </w:t>
      </w:r>
      <w:proofErr w:type="spellStart"/>
      <w:r w:rsidRPr="00B7205E">
        <w:rPr>
          <w:rStyle w:val="Emphasis"/>
        </w:rPr>
        <w:t>colour</w:t>
      </w:r>
      <w:proofErr w:type="spellEnd"/>
      <w:r w:rsidRPr="00B7205E">
        <w:rPr>
          <w:rStyle w:val="Emphasis"/>
        </w:rPr>
        <w:t xml:space="preserve"> of pharmaceutical products.</w:t>
      </w:r>
      <w:r w:rsidRPr="00B7205E">
        <w:rPr>
          <w:sz w:val="8"/>
        </w:rPr>
        <w:t xml:space="preserve"> In fact, since UK patent law (and most others) expressly excludes the patenting of ‘aesthetic creations’ the </w:t>
      </w:r>
      <w:proofErr w:type="spellStart"/>
      <w:r w:rsidRPr="00B7205E">
        <w:rPr>
          <w:sz w:val="8"/>
        </w:rPr>
        <w:t>colour</w:t>
      </w:r>
      <w:proofErr w:type="spellEnd"/>
      <w:r w:rsidRPr="00B7205E">
        <w:rPr>
          <w:sz w:val="8"/>
        </w:rPr>
        <w:t xml:space="preserve"> of a pharmaceutical product could only ever be patentable if either: (a) it could be established that the </w:t>
      </w:r>
      <w:proofErr w:type="spellStart"/>
      <w:r w:rsidRPr="00B7205E">
        <w:rPr>
          <w:sz w:val="8"/>
        </w:rPr>
        <w:t>colour</w:t>
      </w:r>
      <w:proofErr w:type="spellEnd"/>
      <w:r w:rsidRPr="00B7205E">
        <w:rPr>
          <w:sz w:val="8"/>
        </w:rPr>
        <w:t xml:space="preserve"> itself produces a technical effect, such as a therapeutic benefit caused by increased compliance, that is novel and not obvious; or (b) that the means of obtaining that </w:t>
      </w:r>
      <w:proofErr w:type="spellStart"/>
      <w:r w:rsidRPr="00B7205E">
        <w:rPr>
          <w:sz w:val="8"/>
        </w:rPr>
        <w:t>colour</w:t>
      </w:r>
      <w:proofErr w:type="spellEnd"/>
      <w:r w:rsidRPr="00B7205E">
        <w:rPr>
          <w:sz w:val="8"/>
        </w:rPr>
        <w:t xml:space="preserve">, the manufacturing process of </w:t>
      </w:r>
      <w:proofErr w:type="spellStart"/>
      <w:r w:rsidRPr="00B7205E">
        <w:rPr>
          <w:sz w:val="8"/>
        </w:rPr>
        <w:t>colouring</w:t>
      </w:r>
      <w:proofErr w:type="spellEnd"/>
      <w:r w:rsidRPr="00B7205E">
        <w:rPr>
          <w:sz w:val="8"/>
        </w:rPr>
        <w:t xml:space="preserve"> the tablet, is itself novel and not obvious. It goes without saying that for a ‘pink pill’ patent application the technical effect, novelty and inventiveness would be </w:t>
      </w:r>
      <w:proofErr w:type="spellStart"/>
      <w:r w:rsidRPr="00B7205E">
        <w:rPr>
          <w:sz w:val="8"/>
        </w:rPr>
        <w:t>scrutinised</w:t>
      </w:r>
      <w:proofErr w:type="spellEnd"/>
      <w:r w:rsidRPr="00B7205E">
        <w:rPr>
          <w:sz w:val="8"/>
        </w:rPr>
        <w:t xml:space="preserve"> carefully. Nevertheless, the application would be looked at on its own facts and applying the patentability criteria described above. Similarly, as regards the scoring of tablets, the same standard of patentability and scrutiny must be satisfied. It would need to be established that tablets had never been scored in this way before and that to do so was not an obvious departure from what has gone before. Without further investigation it should not be assumed that such an invention would be of no value to patients (</w:t>
      </w:r>
      <w:proofErr w:type="spellStart"/>
      <w:proofErr w:type="gramStart"/>
      <w:r w:rsidRPr="00B7205E">
        <w:rPr>
          <w:sz w:val="8"/>
        </w:rPr>
        <w:t>eg</w:t>
      </w:r>
      <w:proofErr w:type="spellEnd"/>
      <w:proofErr w:type="gramEnd"/>
      <w:r w:rsidRPr="00B7205E">
        <w:rPr>
          <w:sz w:val="8"/>
        </w:rPr>
        <w:t xml:space="preserve"> it could be that compliance among children would be improved if the tablet is more cleanly cut as a result of the means of scoring employed). There are plenty of examples of developments (reformulations, new salts, </w:t>
      </w:r>
      <w:proofErr w:type="gramStart"/>
      <w:r w:rsidRPr="00B7205E">
        <w:rPr>
          <w:sz w:val="8"/>
        </w:rPr>
        <w:t>combinations</w:t>
      </w:r>
      <w:proofErr w:type="gramEnd"/>
      <w:r w:rsidRPr="00B7205E">
        <w:rPr>
          <w:sz w:val="8"/>
        </w:rPr>
        <w:t xml:space="preserve"> and the like) that have real therapeutic benefit but which at first blush may seem trivial. Again, </w:t>
      </w:r>
      <w:r w:rsidRPr="00931796">
        <w:rPr>
          <w:u w:val="single"/>
        </w:rPr>
        <w:t xml:space="preserve">the </w:t>
      </w:r>
      <w:r w:rsidRPr="00EA3700">
        <w:rPr>
          <w:highlight w:val="green"/>
          <w:u w:val="single"/>
        </w:rPr>
        <w:t xml:space="preserve">more minor </w:t>
      </w:r>
      <w:r w:rsidRPr="00B7205E">
        <w:rPr>
          <w:u w:val="single"/>
        </w:rPr>
        <w:t>that</w:t>
      </w:r>
      <w:r w:rsidRPr="00931796">
        <w:rPr>
          <w:u w:val="single"/>
        </w:rPr>
        <w:t xml:space="preserve"> a </w:t>
      </w:r>
      <w:r w:rsidRPr="00EA3700">
        <w:rPr>
          <w:highlight w:val="green"/>
          <w:u w:val="single"/>
        </w:rPr>
        <w:t>variation</w:t>
      </w:r>
      <w:r w:rsidRPr="00931796">
        <w:rPr>
          <w:u w:val="single"/>
        </w:rPr>
        <w:t xml:space="preserve"> is (</w:t>
      </w:r>
      <w:proofErr w:type="spellStart"/>
      <w:proofErr w:type="gramStart"/>
      <w:r w:rsidRPr="00931796">
        <w:rPr>
          <w:u w:val="single"/>
        </w:rPr>
        <w:t>eg</w:t>
      </w:r>
      <w:proofErr w:type="spellEnd"/>
      <w:proofErr w:type="gramEnd"/>
      <w:r w:rsidRPr="00931796">
        <w:rPr>
          <w:u w:val="single"/>
        </w:rPr>
        <w:t xml:space="preserve"> a </w:t>
      </w:r>
      <w:r w:rsidRPr="00B7205E">
        <w:rPr>
          <w:rStyle w:val="Emphasis"/>
        </w:rPr>
        <w:t>pink tablet or means of scoring the tablet</w:t>
      </w:r>
      <w:r w:rsidRPr="00931796">
        <w:rPr>
          <w:u w:val="single"/>
        </w:rPr>
        <w:t xml:space="preserve">) </w:t>
      </w:r>
      <w:r w:rsidRPr="00B7205E">
        <w:rPr>
          <w:u w:val="single"/>
        </w:rPr>
        <w:t>the</w:t>
      </w:r>
      <w:r w:rsidRPr="00931796">
        <w:rPr>
          <w:u w:val="single"/>
        </w:rPr>
        <w:t xml:space="preserve"> </w:t>
      </w:r>
      <w:r w:rsidRPr="00EA3700">
        <w:rPr>
          <w:highlight w:val="green"/>
          <w:u w:val="single"/>
        </w:rPr>
        <w:t xml:space="preserve">more </w:t>
      </w:r>
      <w:r w:rsidRPr="00EA3700">
        <w:rPr>
          <w:rStyle w:val="Emphasis"/>
          <w:highlight w:val="green"/>
        </w:rPr>
        <w:t>narrow the</w:t>
      </w:r>
      <w:r w:rsidRPr="00B7205E">
        <w:rPr>
          <w:rStyle w:val="Emphasis"/>
        </w:rPr>
        <w:t xml:space="preserve"> relevant </w:t>
      </w:r>
      <w:r w:rsidRPr="00EA3700">
        <w:rPr>
          <w:rStyle w:val="Emphasis"/>
          <w:highlight w:val="green"/>
        </w:rPr>
        <w:t>patent</w:t>
      </w:r>
      <w:r w:rsidRPr="00B7205E">
        <w:rPr>
          <w:rStyle w:val="Emphasis"/>
        </w:rPr>
        <w:t xml:space="preserve"> protection will be and the easier it should be for a competitor to design around the patent without needing to seek to invalidate</w:t>
      </w:r>
      <w:r w:rsidRPr="00931796">
        <w:rPr>
          <w:u w:val="single"/>
        </w:rPr>
        <w:t xml:space="preserve"> it.</w:t>
      </w:r>
      <w:r w:rsidRPr="00B7205E">
        <w:rPr>
          <w:sz w:val="8"/>
        </w:rPr>
        <w:t xml:space="preserve"> For example, </w:t>
      </w:r>
      <w:r w:rsidRPr="00931796">
        <w:rPr>
          <w:u w:val="single"/>
        </w:rPr>
        <w:t xml:space="preserve">if a patent is (or has been) granted that </w:t>
      </w:r>
      <w:r w:rsidRPr="00B7205E">
        <w:rPr>
          <w:rStyle w:val="Emphasis"/>
        </w:rPr>
        <w:t xml:space="preserve">covers a particular </w:t>
      </w:r>
      <w:proofErr w:type="spellStart"/>
      <w:r w:rsidRPr="00B7205E">
        <w:rPr>
          <w:rStyle w:val="Emphasis"/>
        </w:rPr>
        <w:t>colour</w:t>
      </w:r>
      <w:proofErr w:type="spellEnd"/>
      <w:r w:rsidRPr="00B7205E">
        <w:rPr>
          <w:rStyle w:val="Emphasis"/>
        </w:rPr>
        <w:t xml:space="preserve"> of tablet or a particular means</w:t>
      </w:r>
      <w:r w:rsidRPr="00931796">
        <w:rPr>
          <w:u w:val="single"/>
        </w:rPr>
        <w:t xml:space="preserve"> of scoring such tablet then such a patent would not stop a competitor from </w:t>
      </w:r>
      <w:r w:rsidRPr="00B7205E">
        <w:rPr>
          <w:rStyle w:val="Emphasis"/>
        </w:rPr>
        <w:t xml:space="preserve">marketing (respectively) a different </w:t>
      </w:r>
      <w:proofErr w:type="spellStart"/>
      <w:r w:rsidRPr="00B7205E">
        <w:rPr>
          <w:rStyle w:val="Emphasis"/>
        </w:rPr>
        <w:t>colour</w:t>
      </w:r>
      <w:proofErr w:type="spellEnd"/>
      <w:r w:rsidRPr="00B7205E">
        <w:rPr>
          <w:rStyle w:val="Emphasis"/>
        </w:rPr>
        <w:t xml:space="preserve"> tablet or a tablet that is not scored</w:t>
      </w:r>
      <w:r w:rsidRPr="00931796">
        <w:rPr>
          <w:u w:val="single"/>
        </w:rPr>
        <w:t xml:space="preserve"> or that is scored in a different way.</w:t>
      </w:r>
      <w:r>
        <w:rPr>
          <w:u w:val="single"/>
        </w:rPr>
        <w:t xml:space="preserve"> </w:t>
      </w:r>
      <w:r w:rsidRPr="00B7205E">
        <w:rPr>
          <w:sz w:val="8"/>
        </w:rPr>
        <w:t xml:space="preserve">In summary, therefore, </w:t>
      </w:r>
      <w:r w:rsidRPr="00931796">
        <w:rPr>
          <w:u w:val="single"/>
        </w:rPr>
        <w:t xml:space="preserve">the </w:t>
      </w:r>
      <w:r w:rsidRPr="00EA3700">
        <w:rPr>
          <w:highlight w:val="green"/>
          <w:u w:val="single"/>
        </w:rPr>
        <w:t>patent system is</w:t>
      </w:r>
      <w:r w:rsidRPr="00931796">
        <w:rPr>
          <w:u w:val="single"/>
        </w:rPr>
        <w:t xml:space="preserve"> inherently </w:t>
      </w:r>
      <w:r w:rsidRPr="00EA3700">
        <w:rPr>
          <w:highlight w:val="green"/>
          <w:u w:val="single"/>
        </w:rPr>
        <w:t>adapted</w:t>
      </w:r>
      <w:r w:rsidRPr="00931796">
        <w:rPr>
          <w:u w:val="single"/>
        </w:rPr>
        <w:t xml:space="preserve"> to reflect </w:t>
      </w:r>
      <w:r w:rsidRPr="00B7205E">
        <w:rPr>
          <w:rStyle w:val="Emphasis"/>
        </w:rPr>
        <w:t>how much innovation in fact takes place</w:t>
      </w:r>
      <w:r w:rsidRPr="00B7205E">
        <w:rPr>
          <w:sz w:val="8"/>
        </w:rPr>
        <w:t xml:space="preserve"> (by way of improvements to existing technology) </w:t>
      </w:r>
      <w:r w:rsidRPr="00931796">
        <w:rPr>
          <w:u w:val="single"/>
        </w:rPr>
        <w:t>and to prevent ‘evergreening’. It allows the use of ‘old’ technology while protecting (and thus providing incentives for) improvements to that technology.</w:t>
      </w:r>
      <w:r>
        <w:rPr>
          <w:u w:val="single"/>
        </w:rPr>
        <w:t xml:space="preserve"> </w:t>
      </w:r>
      <w:r w:rsidRPr="00931796">
        <w:rPr>
          <w:u w:val="single"/>
        </w:rPr>
        <w:t xml:space="preserve">Another factor to be </w:t>
      </w:r>
      <w:proofErr w:type="gramStart"/>
      <w:r w:rsidRPr="00931796">
        <w:rPr>
          <w:u w:val="single"/>
        </w:rPr>
        <w:t>taken into account</w:t>
      </w:r>
      <w:proofErr w:type="gramEnd"/>
      <w:r w:rsidRPr="00931796">
        <w:rPr>
          <w:u w:val="single"/>
        </w:rPr>
        <w:t xml:space="preserve"> in any debate on the patenting of ‘minor variations’ is that it is not only the company that owns the patents covering the originator product that can patent improvements thereto</w:t>
      </w:r>
      <w:r w:rsidRPr="00B7205E">
        <w:rPr>
          <w:sz w:val="8"/>
        </w:rPr>
        <w:t xml:space="preserve">. Other companies (including generics) can (and do) do this, with the consequence that there may be </w:t>
      </w:r>
      <w:proofErr w:type="gramStart"/>
      <w:r w:rsidRPr="00B7205E">
        <w:rPr>
          <w:sz w:val="8"/>
        </w:rPr>
        <w:t>a number of</w:t>
      </w:r>
      <w:proofErr w:type="gramEnd"/>
      <w:r w:rsidRPr="00B7205E">
        <w:rPr>
          <w:sz w:val="8"/>
        </w:rPr>
        <w:t xml:space="preserve"> companies having similar products (some of which may for a variety of reasons be better suited to particular patients) and healthy competition in the marketplace. ‘STRATEGIC PATENTING’ </w:t>
      </w:r>
      <w:r w:rsidRPr="00931796">
        <w:rPr>
          <w:u w:val="single"/>
        </w:rPr>
        <w:t xml:space="preserve">A related charge that is sometimes made against innovator companies is that </w:t>
      </w:r>
      <w:r w:rsidRPr="00B7205E">
        <w:rPr>
          <w:rStyle w:val="Emphasis"/>
        </w:rPr>
        <w:t>they file numerous patents on multiple attributes of a single product so as to create a ‘</w:t>
      </w:r>
      <w:r w:rsidRPr="00EA3700">
        <w:rPr>
          <w:rStyle w:val="Emphasis"/>
          <w:highlight w:val="green"/>
        </w:rPr>
        <w:t>patent thicket</w:t>
      </w:r>
      <w:r w:rsidRPr="00B7205E">
        <w:rPr>
          <w:rStyle w:val="Emphasis"/>
        </w:rPr>
        <w:t>’</w:t>
      </w:r>
      <w:r w:rsidRPr="00B7205E">
        <w:rPr>
          <w:sz w:val="8"/>
        </w:rPr>
        <w:t xml:space="preserve"> that so complicates third-party research that it strangles innovation, or that they are guilty of what is sometimes referred to as ‘strategic patenting’.5 Implicit in these charges is that the only reason for filing these patents is maintenance of market share for as long as possible after the expiry of the patents covering the originator product itself. This is a serious charge that deserves to be looked at in more detail. Of course, pharmaceutical and biotechnology companies (like companies in all other R&amp;D-based industries) have patenting strategies. In no other industry is there any suggestion that companies should restrict themselves to patenting inventions that meet some higher standard over and above the basic criteria for patentability or that companies should not seek protection for certain types of technological advance or that exceeding a certain number of patents in a technical area is per se reprehensible. When one considers that intellectual property rights are the life-blood that propels pharmaceutical advances in the private sector (and to an increasing extent in the public sector as well) and takes into account the sums that are typically spent on a new product during the 10–15-year-period from discovery through pre-clinical and clinical trials to regulatory approval and market launch, any company that did not do all that it could to protect its inventions would be acting negligently towards its shareholders. On the subject of patenting strategies in the pharmaceutical industry the UK Patents Court judge </w:t>
      </w:r>
      <w:proofErr w:type="spellStart"/>
      <w:r w:rsidRPr="00B7205E">
        <w:rPr>
          <w:sz w:val="8"/>
        </w:rPr>
        <w:t>Mr</w:t>
      </w:r>
      <w:proofErr w:type="spellEnd"/>
      <w:r w:rsidRPr="00B7205E">
        <w:rPr>
          <w:sz w:val="8"/>
        </w:rPr>
        <w:t xml:space="preserve"> Justice Jacob (now Lord Justice Jacob) said in the case of Synthon v SmithKline Beecham ‘I ask myself whether SB have done anything blameworthy…and I cannot see that they have. On the contrary, so far as I can see, they have employed competent and careful patent agents to obtain for them the best patent position which they think they can get. It may be good, it may be bad, but they are doing their job and I see no criticism whatever in the conduct of SB’.6 </w:t>
      </w:r>
      <w:r w:rsidRPr="00EB6CF4">
        <w:rPr>
          <w:u w:val="single"/>
        </w:rPr>
        <w:t xml:space="preserve">If one accepts that the nature of pharmaceutical and </w:t>
      </w:r>
      <w:r w:rsidRPr="00B7205E">
        <w:rPr>
          <w:rStyle w:val="Emphasis"/>
        </w:rPr>
        <w:t xml:space="preserve">biotechnological </w:t>
      </w:r>
      <w:r w:rsidRPr="00EA3700">
        <w:rPr>
          <w:rStyle w:val="Emphasis"/>
          <w:highlight w:val="green"/>
        </w:rPr>
        <w:t>innovation</w:t>
      </w:r>
      <w:r w:rsidRPr="00B7205E">
        <w:rPr>
          <w:rStyle w:val="Emphasis"/>
        </w:rPr>
        <w:t xml:space="preserve"> (as with other R&amp;D based industries) </w:t>
      </w:r>
      <w:r w:rsidRPr="00EA3700">
        <w:rPr>
          <w:rStyle w:val="Emphasis"/>
          <w:highlight w:val="green"/>
        </w:rPr>
        <w:t>is</w:t>
      </w:r>
      <w:r w:rsidRPr="00B7205E">
        <w:rPr>
          <w:rStyle w:val="Emphasis"/>
        </w:rPr>
        <w:t xml:space="preserve"> most often </w:t>
      </w:r>
      <w:r w:rsidRPr="00EA3700">
        <w:rPr>
          <w:rStyle w:val="Emphasis"/>
          <w:highlight w:val="green"/>
        </w:rPr>
        <w:t>incremental</w:t>
      </w:r>
      <w:r w:rsidRPr="00B7205E">
        <w:rPr>
          <w:rStyle w:val="Emphasis"/>
        </w:rPr>
        <w:t xml:space="preserve"> and cumulative then it follows that the patent system should reflect this reality</w:t>
      </w:r>
      <w:r w:rsidRPr="00B7205E">
        <w:rPr>
          <w:sz w:val="8"/>
        </w:rPr>
        <w:t xml:space="preserve">. This is indeed the case. As we have seen above, the patent system does not distinguish between ‘breakthroughs’ and ‘incremental improvements’ in terms of the patentability requirements that apply. At the same time a greater reward (a broader patent) is granted in respect of the </w:t>
      </w:r>
      <w:proofErr w:type="gramStart"/>
      <w:r w:rsidRPr="00B7205E">
        <w:rPr>
          <w:sz w:val="8"/>
        </w:rPr>
        <w:t>ground breaking</w:t>
      </w:r>
      <w:proofErr w:type="gramEnd"/>
      <w:r w:rsidRPr="00B7205E">
        <w:rPr>
          <w:sz w:val="8"/>
        </w:rPr>
        <w:t xml:space="preserve"> research than for inventions directed at solving further technical hurdles and </w:t>
      </w:r>
      <w:proofErr w:type="spellStart"/>
      <w:r w:rsidRPr="00B7205E">
        <w:rPr>
          <w:sz w:val="8"/>
        </w:rPr>
        <w:t>optimisation</w:t>
      </w:r>
      <w:proofErr w:type="spellEnd"/>
      <w:r w:rsidRPr="00B7205E">
        <w:rPr>
          <w:sz w:val="8"/>
        </w:rPr>
        <w:t xml:space="preserve"> of the initial invention. In the experience of the authors most of the patents that have been challenged by generic companies wishing to enter the market were applied for during the development of the originator product rather than once it has been established as a commercial success. This reflects the organic process of drug discovery and development and the time lag between drug discovery development, clinical testing and regulatory approval (</w:t>
      </w:r>
      <w:proofErr w:type="spellStart"/>
      <w:proofErr w:type="gramStart"/>
      <w:r w:rsidRPr="00B7205E">
        <w:rPr>
          <w:sz w:val="8"/>
        </w:rPr>
        <w:t>ie</w:t>
      </w:r>
      <w:proofErr w:type="spellEnd"/>
      <w:proofErr w:type="gramEnd"/>
      <w:r w:rsidRPr="00B7205E">
        <w:rPr>
          <w:sz w:val="8"/>
        </w:rPr>
        <w:t xml:space="preserve"> that inventions are made in overcoming the various technical challenges faced during drug development). Nevertheless, some innovations are made at a later stage. For example, it may be that it is only after the product has been prescribed to a population of </w:t>
      </w:r>
      <w:proofErr w:type="gramStart"/>
      <w:r w:rsidRPr="00B7205E">
        <w:rPr>
          <w:sz w:val="8"/>
        </w:rPr>
        <w:t>patients</w:t>
      </w:r>
      <w:proofErr w:type="gramEnd"/>
      <w:r w:rsidRPr="00B7205E">
        <w:rPr>
          <w:sz w:val="8"/>
        </w:rPr>
        <w:t xml:space="preserve"> post-launch that it will become evident that further improvements need to be made to improve efficacy, deal with a compliance (or other) problem or expand the target patient population or disease indications. Such </w:t>
      </w:r>
      <w:r w:rsidRPr="00B7205E">
        <w:rPr>
          <w:rStyle w:val="Emphasis"/>
        </w:rPr>
        <w:t>improvements</w:t>
      </w:r>
      <w:r w:rsidRPr="00EB6CF4">
        <w:rPr>
          <w:u w:val="single"/>
        </w:rPr>
        <w:t xml:space="preserve"> may </w:t>
      </w:r>
      <w:r w:rsidRPr="00B7205E">
        <w:rPr>
          <w:rStyle w:val="Emphasis"/>
        </w:rPr>
        <w:t>stem from greater experience of the product</w:t>
      </w:r>
      <w:r w:rsidRPr="00EB6CF4">
        <w:rPr>
          <w:u w:val="single"/>
        </w:rPr>
        <w:t xml:space="preserve">, problems unexpectedly encountered </w:t>
      </w:r>
      <w:proofErr w:type="gramStart"/>
      <w:r w:rsidRPr="00EB6CF4">
        <w:rPr>
          <w:u w:val="single"/>
        </w:rPr>
        <w:t>in particular patient</w:t>
      </w:r>
      <w:proofErr w:type="gramEnd"/>
      <w:r w:rsidRPr="00EB6CF4">
        <w:rPr>
          <w:u w:val="single"/>
        </w:rPr>
        <w:t xml:space="preserve"> populations or other advances made in the field. Given that the purpose of the patent system is to encourage innovation and (in the pharmaceutical sector) to lead to better medicines, it would be </w:t>
      </w:r>
      <w:r w:rsidRPr="00B7205E">
        <w:rPr>
          <w:rStyle w:val="Emphasis"/>
        </w:rPr>
        <w:t>strange indeed if this incentive was removed or diminished once the first product of a particular type has been launched.</w:t>
      </w:r>
    </w:p>
    <w:p w14:paraId="1EC317F9" w14:textId="77777777" w:rsidR="006939B5" w:rsidRDefault="006939B5" w:rsidP="006939B5">
      <w:pPr>
        <w:pStyle w:val="Heading4"/>
      </w:pPr>
      <w:r>
        <w:t xml:space="preserve">Evergreening is </w:t>
      </w:r>
      <w:r w:rsidRPr="0092683C">
        <w:rPr>
          <w:u w:val="single"/>
        </w:rPr>
        <w:t>good</w:t>
      </w:r>
      <w:r>
        <w:t xml:space="preserve">---your authors </w:t>
      </w:r>
      <w:r w:rsidRPr="0092683C">
        <w:rPr>
          <w:u w:val="single"/>
        </w:rPr>
        <w:t>misunderstand it</w:t>
      </w:r>
      <w:r>
        <w:t>.</w:t>
      </w:r>
    </w:p>
    <w:p w14:paraId="3D7B6C1F" w14:textId="77777777" w:rsidR="006939B5" w:rsidRPr="0092683C" w:rsidRDefault="006939B5" w:rsidP="006939B5">
      <w:r w:rsidRPr="0092683C">
        <w:rPr>
          <w:rStyle w:val="Style13ptBold"/>
        </w:rPr>
        <w:t>Banana 19</w:t>
      </w:r>
      <w:r>
        <w:t xml:space="preserve"> [</w:t>
      </w:r>
      <w:proofErr w:type="spellStart"/>
      <w:r>
        <w:t>BananaIP</w:t>
      </w:r>
      <w:proofErr w:type="spellEnd"/>
      <w:r>
        <w:t>; “</w:t>
      </w:r>
      <w:r w:rsidRPr="0092683C">
        <w:t>DEMYSTIFYING THE EVERGREEN MYTH</w:t>
      </w:r>
      <w:r>
        <w:t xml:space="preserve">,” Executive Office of the President of the United States; 7/19/19—originally appeared 5/19/14; </w:t>
      </w:r>
      <w:hyperlink r:id="rId14" w:history="1">
        <w:r w:rsidRPr="0042271F">
          <w:rPr>
            <w:rStyle w:val="Hyperlink"/>
          </w:rPr>
          <w:t>https://www.bananaip.com/ip-news-center/chapter-iii-demystifying-evergreen-myth-comprehending-apprehension-apprehending-comprehension/]</w:t>
        </w:r>
      </w:hyperlink>
      <w:r>
        <w:t xml:space="preserve"> Justin</w:t>
      </w:r>
    </w:p>
    <w:p w14:paraId="42EFB1BC" w14:textId="77777777" w:rsidR="006939B5" w:rsidRPr="00B33446" w:rsidRDefault="006939B5" w:rsidP="006939B5">
      <w:pPr>
        <w:rPr>
          <w:sz w:val="16"/>
        </w:rPr>
      </w:pPr>
      <w:r w:rsidRPr="00EA3700">
        <w:rPr>
          <w:highlight w:val="green"/>
          <w:u w:val="single"/>
        </w:rPr>
        <w:t>Evergreening</w:t>
      </w:r>
      <w:r w:rsidRPr="0092683C">
        <w:rPr>
          <w:u w:val="single"/>
        </w:rPr>
        <w:t xml:space="preserve"> is like any other business strategy that market players would adopt to seek a competitive edge</w:t>
      </w:r>
      <w:r w:rsidRPr="00B33446">
        <w:rPr>
          <w:sz w:val="16"/>
        </w:rPr>
        <w:t xml:space="preserve"> in the market. </w:t>
      </w:r>
      <w:r w:rsidRPr="0092683C">
        <w:rPr>
          <w:u w:val="single"/>
        </w:rPr>
        <w:t xml:space="preserve">It </w:t>
      </w:r>
      <w:r w:rsidRPr="00EA3700">
        <w:rPr>
          <w:highlight w:val="green"/>
          <w:u w:val="single"/>
        </w:rPr>
        <w:t xml:space="preserve">doesn’t stop </w:t>
      </w:r>
      <w:r w:rsidRPr="00B33446">
        <w:rPr>
          <w:u w:val="single"/>
        </w:rPr>
        <w:t>anyone from</w:t>
      </w:r>
      <w:r w:rsidRPr="0092683C">
        <w:rPr>
          <w:u w:val="single"/>
        </w:rPr>
        <w:t xml:space="preserve"> making the </w:t>
      </w:r>
      <w:r w:rsidRPr="00EA3700">
        <w:rPr>
          <w:highlight w:val="green"/>
          <w:u w:val="single"/>
        </w:rPr>
        <w:t>product</w:t>
      </w:r>
      <w:r w:rsidRPr="0092683C">
        <w:rPr>
          <w:u w:val="single"/>
        </w:rPr>
        <w:t xml:space="preserve"> claimed </w:t>
      </w:r>
      <w:r w:rsidRPr="00EA3700">
        <w:rPr>
          <w:highlight w:val="green"/>
          <w:u w:val="single"/>
        </w:rPr>
        <w:t>in</w:t>
      </w:r>
      <w:r w:rsidRPr="0092683C">
        <w:rPr>
          <w:u w:val="single"/>
        </w:rPr>
        <w:t xml:space="preserve"> the </w:t>
      </w:r>
      <w:r w:rsidRPr="00EA3700">
        <w:rPr>
          <w:highlight w:val="green"/>
          <w:u w:val="single"/>
        </w:rPr>
        <w:t>expired patent</w:t>
      </w:r>
      <w:r w:rsidRPr="0092683C">
        <w:rPr>
          <w:u w:val="single"/>
        </w:rPr>
        <w:t xml:space="preserve">, but only </w:t>
      </w:r>
      <w:r w:rsidRPr="00EA3700">
        <w:rPr>
          <w:highlight w:val="green"/>
          <w:u w:val="single"/>
        </w:rPr>
        <w:t>makes sure</w:t>
      </w:r>
      <w:r w:rsidRPr="0092683C">
        <w:rPr>
          <w:u w:val="single"/>
        </w:rPr>
        <w:t xml:space="preserve"> that </w:t>
      </w:r>
      <w:r w:rsidRPr="00EA3700">
        <w:rPr>
          <w:highlight w:val="green"/>
          <w:u w:val="single"/>
        </w:rPr>
        <w:t>they</w:t>
      </w:r>
      <w:r w:rsidRPr="0092683C">
        <w:rPr>
          <w:u w:val="single"/>
        </w:rPr>
        <w:t xml:space="preserve"> can </w:t>
      </w:r>
      <w:r w:rsidRPr="00EA3700">
        <w:rPr>
          <w:highlight w:val="green"/>
          <w:u w:val="single"/>
        </w:rPr>
        <w:t>differentiate themselves</w:t>
      </w:r>
      <w:r w:rsidRPr="00B33446">
        <w:rPr>
          <w:sz w:val="16"/>
        </w:rPr>
        <w:t xml:space="preserve"> from the other generic products through incremental inventions. </w:t>
      </w:r>
      <w:proofErr w:type="gramStart"/>
      <w:r w:rsidRPr="00B33446">
        <w:rPr>
          <w:sz w:val="16"/>
        </w:rPr>
        <w:t>More often than not</w:t>
      </w:r>
      <w:proofErr w:type="gramEnd"/>
      <w:r w:rsidRPr="00B33446">
        <w:rPr>
          <w:sz w:val="16"/>
        </w:rPr>
        <w:t xml:space="preserve">, </w:t>
      </w:r>
      <w:r w:rsidRPr="0092683C">
        <w:rPr>
          <w:u w:val="single"/>
        </w:rPr>
        <w:t xml:space="preserve">the </w:t>
      </w:r>
      <w:r w:rsidRPr="00EA3700">
        <w:rPr>
          <w:highlight w:val="green"/>
          <w:u w:val="single"/>
        </w:rPr>
        <w:t>R&amp;D</w:t>
      </w:r>
      <w:r w:rsidRPr="00B33446">
        <w:rPr>
          <w:u w:val="single"/>
        </w:rPr>
        <w:t xml:space="preserve"> </w:t>
      </w:r>
      <w:r w:rsidRPr="00EA3700">
        <w:rPr>
          <w:highlight w:val="green"/>
          <w:u w:val="single"/>
        </w:rPr>
        <w:t>efforts and investments</w:t>
      </w:r>
      <w:r w:rsidRPr="0092683C">
        <w:rPr>
          <w:u w:val="single"/>
        </w:rPr>
        <w:t xml:space="preserve"> that go into the making of these incremental inventions can be </w:t>
      </w:r>
      <w:r w:rsidRPr="00EA3700">
        <w:rPr>
          <w:highlight w:val="green"/>
          <w:u w:val="single"/>
        </w:rPr>
        <w:t>very high</w:t>
      </w:r>
      <w:r w:rsidRPr="00B33446">
        <w:rPr>
          <w:sz w:val="16"/>
        </w:rPr>
        <w:t xml:space="preserve"> and their results invaluable for treatment.</w:t>
      </w:r>
    </w:p>
    <w:p w14:paraId="00825649" w14:textId="77777777" w:rsidR="006939B5" w:rsidRPr="0092683C" w:rsidRDefault="006939B5" w:rsidP="006939B5">
      <w:pPr>
        <w:rPr>
          <w:u w:val="single"/>
        </w:rPr>
      </w:pPr>
      <w:r w:rsidRPr="00B33446">
        <w:rPr>
          <w:sz w:val="16"/>
        </w:rPr>
        <w:t xml:space="preserve">One of the rationales of the patent system is to </w:t>
      </w:r>
      <w:r w:rsidRPr="00EA3700">
        <w:rPr>
          <w:highlight w:val="green"/>
          <w:u w:val="single"/>
        </w:rPr>
        <w:t>incentivize innovation</w:t>
      </w:r>
      <w:r w:rsidRPr="0092683C">
        <w:rPr>
          <w:u w:val="single"/>
        </w:rPr>
        <w:t xml:space="preserve"> which is believed to </w:t>
      </w:r>
      <w:r w:rsidRPr="00EA3700">
        <w:rPr>
          <w:highlight w:val="green"/>
          <w:u w:val="single"/>
        </w:rPr>
        <w:t>lead to</w:t>
      </w:r>
      <w:r w:rsidRPr="0092683C">
        <w:rPr>
          <w:u w:val="single"/>
        </w:rPr>
        <w:t xml:space="preserve"> the </w:t>
      </w:r>
      <w:r w:rsidRPr="00EA3700">
        <w:rPr>
          <w:highlight w:val="green"/>
          <w:u w:val="single"/>
        </w:rPr>
        <w:t>progress</w:t>
      </w:r>
      <w:r w:rsidRPr="0092683C">
        <w:rPr>
          <w:u w:val="single"/>
        </w:rPr>
        <w:t xml:space="preserve"> in technology</w:t>
      </w:r>
      <w:r w:rsidRPr="00B33446">
        <w:rPr>
          <w:sz w:val="16"/>
        </w:rPr>
        <w:t xml:space="preserve">. A patent application is published 18 months after it is filed </w:t>
      </w:r>
      <w:proofErr w:type="gramStart"/>
      <w:r w:rsidRPr="00B33446">
        <w:rPr>
          <w:sz w:val="16"/>
        </w:rPr>
        <w:t>so as to</w:t>
      </w:r>
      <w:proofErr w:type="gramEnd"/>
      <w:r w:rsidRPr="00B33446">
        <w:rPr>
          <w:sz w:val="16"/>
        </w:rPr>
        <w:t xml:space="preserve"> ensure that the knowledge in the patent is made public for aspiring inventors to design around and build on it. Anyone, including the owner of an existing patent and their competitors, is free to invest in research in this direction as early as 18 months from the filing of such a patent. </w:t>
      </w:r>
      <w:r w:rsidRPr="0092683C">
        <w:rPr>
          <w:u w:val="single"/>
        </w:rPr>
        <w:t>If a competitor files for an incremental patent, it is branded as innovation, but when a patent holder files for an incremental patent, it is looked upon as innovation leading to life cycle management or Evergreening.</w:t>
      </w:r>
    </w:p>
    <w:p w14:paraId="2334F1F5" w14:textId="77777777" w:rsidR="006939B5" w:rsidRPr="0092683C" w:rsidRDefault="006939B5" w:rsidP="006939B5">
      <w:pPr>
        <w:rPr>
          <w:u w:val="single"/>
        </w:rPr>
      </w:pPr>
      <w:r w:rsidRPr="00B33446">
        <w:rPr>
          <w:sz w:val="16"/>
        </w:rPr>
        <w:t xml:space="preserve">In most parts of the world, </w:t>
      </w:r>
      <w:r w:rsidRPr="00EA3700">
        <w:rPr>
          <w:highlight w:val="green"/>
          <w:u w:val="single"/>
        </w:rPr>
        <w:t>life cycle management is</w:t>
      </w:r>
      <w:r w:rsidRPr="0092683C">
        <w:rPr>
          <w:u w:val="single"/>
        </w:rPr>
        <w:t xml:space="preserve"> considered as </w:t>
      </w:r>
      <w:r w:rsidRPr="00EA3700">
        <w:rPr>
          <w:highlight w:val="green"/>
          <w:u w:val="single"/>
        </w:rPr>
        <w:t>positive</w:t>
      </w:r>
      <w:r w:rsidRPr="0092683C">
        <w:rPr>
          <w:u w:val="single"/>
        </w:rPr>
        <w:t xml:space="preserve"> development</w:t>
      </w:r>
      <w:r w:rsidRPr="00B33446">
        <w:rPr>
          <w:sz w:val="16"/>
        </w:rPr>
        <w:t xml:space="preserve">. However, to the frustration of many pharmaceutical companies, </w:t>
      </w:r>
      <w:proofErr w:type="gramStart"/>
      <w:r w:rsidRPr="00B33446">
        <w:rPr>
          <w:sz w:val="16"/>
        </w:rPr>
        <w:t>symbolically represented</w:t>
      </w:r>
      <w:proofErr w:type="gramEnd"/>
      <w:r w:rsidRPr="00B33446">
        <w:rPr>
          <w:sz w:val="16"/>
        </w:rPr>
        <w:t xml:space="preserve"> by Bayer, life cycle management is quite a tricky business in India, thanks to the infamous Section 3(d) of the Indian Patent Act, often alluded to as the anti-evergreening law, which bears the burden of keeping a check on incremental pharmaceutical inventions that add no therapeutic value. Section 3(d) states that </w:t>
      </w:r>
      <w:r w:rsidRPr="0092683C">
        <w:rPr>
          <w:u w:val="single"/>
        </w:rPr>
        <w:t xml:space="preserve">“the </w:t>
      </w:r>
      <w:r w:rsidRPr="00B33446">
        <w:rPr>
          <w:u w:val="single"/>
        </w:rPr>
        <w:t xml:space="preserve">mere </w:t>
      </w:r>
      <w:r w:rsidRPr="00EA3700">
        <w:rPr>
          <w:highlight w:val="green"/>
          <w:u w:val="single"/>
        </w:rPr>
        <w:t>discovery</w:t>
      </w:r>
      <w:r w:rsidRPr="0092683C">
        <w:rPr>
          <w:u w:val="single"/>
        </w:rPr>
        <w:t xml:space="preserve"> of a new form of a known substance </w:t>
      </w:r>
      <w:r w:rsidRPr="00EA3700">
        <w:rPr>
          <w:highlight w:val="green"/>
          <w:u w:val="single"/>
        </w:rPr>
        <w:t>which does not result in</w:t>
      </w:r>
      <w:r w:rsidRPr="0092683C">
        <w:rPr>
          <w:u w:val="single"/>
        </w:rPr>
        <w:t xml:space="preserve"> the </w:t>
      </w:r>
      <w:r w:rsidRPr="00EA3700">
        <w:rPr>
          <w:highlight w:val="green"/>
          <w:u w:val="single"/>
        </w:rPr>
        <w:t>enhancement</w:t>
      </w:r>
      <w:r w:rsidRPr="0092683C">
        <w:rPr>
          <w:u w:val="single"/>
        </w:rPr>
        <w:t xml:space="preserve"> of the known efficacy of that substance, or the mere discovery of any new property or new use for a known substance or of the mere use of a known process, machine or apparatus, unless such known process results in a new product or employs at least one new reactant” </w:t>
      </w:r>
      <w:r w:rsidRPr="00EA3700">
        <w:rPr>
          <w:highlight w:val="green"/>
          <w:u w:val="single"/>
        </w:rPr>
        <w:t>is not patentable</w:t>
      </w:r>
      <w:r w:rsidRPr="0092683C">
        <w:rPr>
          <w:u w:val="single"/>
        </w:rPr>
        <w:t>.</w:t>
      </w:r>
    </w:p>
    <w:p w14:paraId="676C0003" w14:textId="77777777" w:rsidR="00F65269" w:rsidRPr="00F65269" w:rsidRDefault="00F65269" w:rsidP="00F65269">
      <w:pPr>
        <w:pStyle w:val="Heading3"/>
      </w:pPr>
      <w:r w:rsidRPr="00F65269">
        <w:t>1NC – AT: Radhakrishnan</w:t>
      </w:r>
    </w:p>
    <w:p w14:paraId="354970E5" w14:textId="77777777" w:rsidR="00F65269" w:rsidRPr="00F65269" w:rsidRDefault="00F65269" w:rsidP="00F65269">
      <w:pPr>
        <w:pStyle w:val="Heading4"/>
      </w:pPr>
      <w:r w:rsidRPr="00F65269">
        <w:t xml:space="preserve">Their Radhakrishnan </w:t>
      </w:r>
      <w:proofErr w:type="spellStart"/>
      <w:r w:rsidRPr="00F65269">
        <w:t>ev</w:t>
      </w:r>
      <w:proofErr w:type="spellEnd"/>
      <w:r w:rsidRPr="00F65269">
        <w:t xml:space="preserve"> is circular. The only evidence of a “Big pharma” conspiracy is that Pharma files a lot of secondary patents, which entirely begs the question of whether those patents are bad. And it doesn’t make any of the sweeping epistemological indicts implied by the tagline.  The CP better solves because we have an </w:t>
      </w:r>
      <w:r w:rsidRPr="00F65269">
        <w:rPr>
          <w:u w:val="single"/>
        </w:rPr>
        <w:t>independent judicial check</w:t>
      </w:r>
      <w:r w:rsidRPr="00F65269">
        <w:t xml:space="preserve"> that the patent really is non-obvious.</w:t>
      </w:r>
    </w:p>
    <w:p w14:paraId="04B4A25E" w14:textId="7B0B0915" w:rsidR="006939B5" w:rsidRPr="00F65269" w:rsidRDefault="006939B5" w:rsidP="006939B5"/>
    <w:p w14:paraId="20C5A846" w14:textId="1A460610" w:rsidR="006939B5" w:rsidRPr="006939B5" w:rsidRDefault="006939B5" w:rsidP="006939B5">
      <w:pPr>
        <w:pStyle w:val="Heading3"/>
        <w:rPr>
          <w:rFonts w:asciiTheme="minorHAnsi" w:hAnsiTheme="minorHAnsi" w:cstheme="minorHAnsi"/>
        </w:rPr>
      </w:pPr>
      <w:r w:rsidRPr="006939B5">
        <w:rPr>
          <w:rFonts w:asciiTheme="minorHAnsi" w:hAnsiTheme="minorHAnsi" w:cstheme="minorHAnsi"/>
        </w:rPr>
        <w:t xml:space="preserve">1NC – AT: </w:t>
      </w:r>
      <w:proofErr w:type="gramStart"/>
      <w:r w:rsidRPr="006939B5">
        <w:rPr>
          <w:rFonts w:asciiTheme="minorHAnsi" w:hAnsiTheme="minorHAnsi" w:cstheme="minorHAnsi"/>
        </w:rPr>
        <w:t>Bio Weapons</w:t>
      </w:r>
      <w:proofErr w:type="gramEnd"/>
    </w:p>
    <w:p w14:paraId="0B635D8C" w14:textId="77777777" w:rsidR="006939B5" w:rsidRPr="006939B5" w:rsidRDefault="006939B5" w:rsidP="006939B5">
      <w:pPr>
        <w:pStyle w:val="Heading4"/>
        <w:rPr>
          <w:rFonts w:asciiTheme="minorHAnsi" w:hAnsiTheme="minorHAnsi" w:cstheme="minorHAnsi"/>
          <w:color w:val="000000" w:themeColor="text1"/>
        </w:rPr>
      </w:pPr>
      <w:r w:rsidRPr="006939B5">
        <w:rPr>
          <w:rFonts w:asciiTheme="minorHAnsi" w:hAnsiTheme="minorHAnsi" w:cstheme="minorHAnsi"/>
          <w:color w:val="000000" w:themeColor="text1"/>
        </w:rPr>
        <w:t xml:space="preserve">No impact to bioweapon---multiple barriers. </w:t>
      </w:r>
    </w:p>
    <w:p w14:paraId="7E086D24" w14:textId="77777777" w:rsidR="006939B5" w:rsidRPr="006939B5" w:rsidRDefault="006939B5" w:rsidP="006939B5">
      <w:pPr>
        <w:rPr>
          <w:rFonts w:asciiTheme="minorHAnsi" w:hAnsiTheme="minorHAnsi" w:cstheme="minorHAnsi"/>
          <w:color w:val="000000" w:themeColor="text1"/>
        </w:rPr>
      </w:pPr>
      <w:r w:rsidRPr="006939B5">
        <w:rPr>
          <w:rStyle w:val="Style13ptBold"/>
          <w:rFonts w:asciiTheme="minorHAnsi" w:hAnsiTheme="minorHAnsi" w:cstheme="minorHAnsi"/>
          <w:color w:val="000000" w:themeColor="text1"/>
        </w:rPr>
        <w:t>Mueller 10</w:t>
      </w:r>
      <w:r w:rsidRPr="006939B5">
        <w:rPr>
          <w:rFonts w:asciiTheme="minorHAnsi" w:hAnsiTheme="minorHAnsi" w:cstheme="minorHAnsi"/>
          <w:color w:val="000000" w:themeColor="text1"/>
        </w:rPr>
        <w:t xml:space="preserve">—Chair of National Security Studies at the Mershon Center for International Security Studies and a Professor of Political Science at Ohio State University [John, </w:t>
      </w:r>
      <w:r w:rsidRPr="006939B5">
        <w:rPr>
          <w:rFonts w:asciiTheme="minorHAnsi" w:hAnsiTheme="minorHAnsi" w:cstheme="minorHAnsi"/>
          <w:i/>
          <w:color w:val="000000" w:themeColor="text1"/>
        </w:rPr>
        <w:t>Atomic Obsession – Nuclear Alarmism from Hiroshima to Al-Qaeda</w:t>
      </w:r>
      <w:r w:rsidRPr="006939B5">
        <w:rPr>
          <w:rFonts w:asciiTheme="minorHAnsi" w:hAnsiTheme="minorHAnsi" w:cstheme="minorHAnsi"/>
          <w:color w:val="000000" w:themeColor="text1"/>
        </w:rPr>
        <w:t>, Oxford University Press, Emory Libraries]</w:t>
      </w:r>
    </w:p>
    <w:p w14:paraId="24500181" w14:textId="6668AEE9" w:rsidR="006939B5" w:rsidRDefault="006939B5" w:rsidP="006939B5">
      <w:pPr>
        <w:rPr>
          <w:rStyle w:val="StyleUnderline"/>
          <w:rFonts w:asciiTheme="minorHAnsi" w:hAnsiTheme="minorHAnsi" w:cstheme="minorHAnsi"/>
          <w:color w:val="000000" w:themeColor="text1"/>
        </w:rPr>
      </w:pPr>
      <w:r w:rsidRPr="006939B5">
        <w:rPr>
          <w:rStyle w:val="StyleUnderline"/>
          <w:rFonts w:asciiTheme="minorHAnsi" w:hAnsiTheme="minorHAnsi" w:cstheme="minorHAnsi"/>
          <w:color w:val="000000" w:themeColor="text1"/>
        </w:rPr>
        <w:t>Properly developed and deployed</w:t>
      </w:r>
      <w:r w:rsidRPr="006939B5">
        <w:rPr>
          <w:rFonts w:asciiTheme="minorHAnsi" w:hAnsiTheme="minorHAnsi" w:cstheme="minorHAnsi"/>
          <w:color w:val="000000" w:themeColor="text1"/>
          <w:sz w:val="16"/>
        </w:rPr>
        <w:t xml:space="preserve">, biological weapons </w:t>
      </w:r>
      <w:r w:rsidRPr="006939B5">
        <w:rPr>
          <w:rStyle w:val="StyleUnderline"/>
          <w:rFonts w:asciiTheme="minorHAnsi" w:hAnsiTheme="minorHAnsi" w:cstheme="minorHAnsi"/>
          <w:color w:val="000000" w:themeColor="text1"/>
        </w:rPr>
        <w:t>could potentially</w:t>
      </w:r>
      <w:r w:rsidRPr="006939B5">
        <w:rPr>
          <w:rFonts w:asciiTheme="minorHAnsi" w:hAnsiTheme="minorHAnsi" w:cstheme="minorHAnsi"/>
          <w:color w:val="000000" w:themeColor="text1"/>
          <w:sz w:val="16"/>
        </w:rPr>
        <w:t xml:space="preserve">, if thus far only in theory, </w:t>
      </w:r>
      <w:r w:rsidRPr="006939B5">
        <w:rPr>
          <w:rStyle w:val="StyleUnderline"/>
          <w:rFonts w:asciiTheme="minorHAnsi" w:hAnsiTheme="minorHAnsi" w:cstheme="minorHAnsi"/>
          <w:color w:val="000000" w:themeColor="text1"/>
        </w:rPr>
        <w:t>kill hundreds of thousands</w:t>
      </w:r>
      <w:r w:rsidRPr="006939B5">
        <w:rPr>
          <w:rFonts w:asciiTheme="minorHAnsi" w:hAnsiTheme="minorHAnsi" w:cstheme="minorHAnsi"/>
          <w:color w:val="000000" w:themeColor="text1"/>
          <w:sz w:val="16"/>
        </w:rPr>
        <w:t xml:space="preserve">, perhaps even millions, of people. </w:t>
      </w:r>
      <w:r w:rsidRPr="006939B5">
        <w:rPr>
          <w:rStyle w:val="StyleUnderline"/>
          <w:rFonts w:asciiTheme="minorHAnsi" w:hAnsiTheme="minorHAnsi" w:cstheme="minorHAnsi"/>
          <w:color w:val="000000" w:themeColor="text1"/>
        </w:rPr>
        <w:t xml:space="preserve">The </w:t>
      </w:r>
      <w:r w:rsidRPr="006939B5">
        <w:rPr>
          <w:rFonts w:asciiTheme="minorHAnsi" w:hAnsiTheme="minorHAnsi" w:cstheme="minorHAnsi"/>
          <w:color w:val="000000" w:themeColor="text1"/>
          <w:sz w:val="16"/>
        </w:rPr>
        <w:t xml:space="preserve">discussion </w:t>
      </w:r>
      <w:r w:rsidRPr="006939B5">
        <w:rPr>
          <w:rStyle w:val="StyleUnderline"/>
          <w:rFonts w:asciiTheme="minorHAnsi" w:hAnsiTheme="minorHAnsi" w:cstheme="minorHAnsi"/>
          <w:color w:val="000000" w:themeColor="text1"/>
        </w:rPr>
        <w:t xml:space="preserve">remains </w:t>
      </w:r>
      <w:r w:rsidRPr="006939B5">
        <w:rPr>
          <w:rStyle w:val="Emphasis"/>
          <w:rFonts w:asciiTheme="minorHAnsi" w:hAnsiTheme="minorHAnsi" w:cstheme="minorHAnsi"/>
          <w:color w:val="000000" w:themeColor="text1"/>
        </w:rPr>
        <w:t>theoretical</w:t>
      </w:r>
      <w:r w:rsidRPr="006939B5">
        <w:rPr>
          <w:rStyle w:val="StyleUnderline"/>
          <w:rFonts w:asciiTheme="minorHAnsi" w:hAnsiTheme="minorHAnsi" w:cstheme="minorHAnsi"/>
          <w:color w:val="000000" w:themeColor="text1"/>
        </w:rPr>
        <w:t xml:space="preserve"> because biological weapons have scarcely ever been used. For the most destructive results, they need to be </w:t>
      </w:r>
      <w:r w:rsidRPr="006939B5">
        <w:rPr>
          <w:rStyle w:val="Emphasis"/>
          <w:rFonts w:asciiTheme="minorHAnsi" w:hAnsiTheme="minorHAnsi" w:cstheme="minorHAnsi"/>
          <w:color w:val="000000" w:themeColor="text1"/>
        </w:rPr>
        <w:t>dispersed</w:t>
      </w:r>
      <w:r w:rsidRPr="006939B5">
        <w:rPr>
          <w:rStyle w:val="StyleUnderline"/>
          <w:rFonts w:asciiTheme="minorHAnsi" w:hAnsiTheme="minorHAnsi" w:cstheme="minorHAnsi"/>
          <w:color w:val="000000" w:themeColor="text1"/>
        </w:rPr>
        <w:t xml:space="preserve"> in very </w:t>
      </w:r>
      <w:r w:rsidRPr="006939B5">
        <w:rPr>
          <w:rStyle w:val="Emphasis"/>
          <w:rFonts w:asciiTheme="minorHAnsi" w:hAnsiTheme="minorHAnsi" w:cstheme="minorHAnsi"/>
          <w:color w:val="000000" w:themeColor="text1"/>
        </w:rPr>
        <w:t>low-altitude</w:t>
      </w:r>
      <w:r w:rsidRPr="006939B5">
        <w:rPr>
          <w:rStyle w:val="StyleUnderline"/>
          <w:rFonts w:asciiTheme="minorHAnsi" w:hAnsiTheme="minorHAnsi" w:cstheme="minorHAnsi"/>
          <w:color w:val="000000" w:themeColor="text1"/>
        </w:rPr>
        <w:t xml:space="preserve"> aerosol clouds. </w:t>
      </w:r>
      <w:r w:rsidRPr="006939B5">
        <w:rPr>
          <w:rStyle w:val="StyleUnderline"/>
          <w:rFonts w:asciiTheme="minorHAnsi" w:hAnsiTheme="minorHAnsi" w:cstheme="minorHAnsi"/>
          <w:color w:val="000000" w:themeColor="text1"/>
          <w:highlight w:val="green"/>
        </w:rPr>
        <w:t>Since aerosols do not</w:t>
      </w:r>
      <w:r w:rsidRPr="006939B5">
        <w:rPr>
          <w:rStyle w:val="StyleUnderline"/>
          <w:rFonts w:asciiTheme="minorHAnsi" w:hAnsiTheme="minorHAnsi" w:cstheme="minorHAnsi"/>
          <w:color w:val="000000" w:themeColor="text1"/>
        </w:rPr>
        <w:t xml:space="preserve"> appreciably </w:t>
      </w:r>
      <w:r w:rsidRPr="006939B5">
        <w:rPr>
          <w:rStyle w:val="StyleUnderline"/>
          <w:rFonts w:asciiTheme="minorHAnsi" w:hAnsiTheme="minorHAnsi" w:cstheme="minorHAnsi"/>
          <w:color w:val="000000" w:themeColor="text1"/>
          <w:highlight w:val="green"/>
        </w:rPr>
        <w:t>settle, pathogens</w:t>
      </w:r>
      <w:r w:rsidRPr="006939B5">
        <w:rPr>
          <w:rStyle w:val="StyleUnderline"/>
          <w:rFonts w:asciiTheme="minorHAnsi" w:hAnsiTheme="minorHAnsi" w:cstheme="minorHAnsi"/>
          <w:color w:val="000000" w:themeColor="text1"/>
        </w:rPr>
        <w:t xml:space="preserve"> like anthrax</w:t>
      </w:r>
      <w:r w:rsidRPr="006939B5">
        <w:rPr>
          <w:rFonts w:asciiTheme="minorHAnsi" w:hAnsiTheme="minorHAnsi" w:cstheme="minorHAnsi"/>
          <w:color w:val="000000" w:themeColor="text1"/>
          <w:sz w:val="16"/>
        </w:rPr>
        <w:t xml:space="preserve"> (which is not easy to spread or catch and is not contagious) would probably </w:t>
      </w:r>
      <w:r w:rsidRPr="006939B5">
        <w:rPr>
          <w:rStyle w:val="StyleUnderline"/>
          <w:rFonts w:asciiTheme="minorHAnsi" w:hAnsiTheme="minorHAnsi" w:cstheme="minorHAnsi"/>
          <w:color w:val="000000" w:themeColor="text1"/>
          <w:highlight w:val="green"/>
        </w:rPr>
        <w:t xml:space="preserve">have to be sprayed </w:t>
      </w:r>
      <w:r w:rsidRPr="006939B5">
        <w:rPr>
          <w:rStyle w:val="Emphasis"/>
          <w:rFonts w:asciiTheme="minorHAnsi" w:hAnsiTheme="minorHAnsi" w:cstheme="minorHAnsi"/>
          <w:color w:val="000000" w:themeColor="text1"/>
          <w:highlight w:val="green"/>
        </w:rPr>
        <w:t>near nose level</w:t>
      </w:r>
      <w:r w:rsidRPr="006939B5">
        <w:rPr>
          <w:rFonts w:asciiTheme="minorHAnsi" w:hAnsiTheme="minorHAnsi" w:cstheme="minorHAnsi"/>
          <w:color w:val="000000" w:themeColor="text1"/>
          <w:sz w:val="16"/>
        </w:rPr>
        <w:t xml:space="preserve">. Moreover, </w:t>
      </w:r>
      <w:r w:rsidRPr="006939B5">
        <w:rPr>
          <w:rStyle w:val="Emphasis"/>
          <w:rFonts w:asciiTheme="minorHAnsi" w:hAnsiTheme="minorHAnsi" w:cstheme="minorHAnsi"/>
          <w:color w:val="000000" w:themeColor="text1"/>
          <w:highlight w:val="green"/>
        </w:rPr>
        <w:t>90 percent</w:t>
      </w:r>
      <w:r w:rsidRPr="006939B5">
        <w:rPr>
          <w:rStyle w:val="StyleUnderline"/>
          <w:rFonts w:asciiTheme="minorHAnsi" w:hAnsiTheme="minorHAnsi" w:cstheme="minorHAnsi"/>
          <w:color w:val="000000" w:themeColor="text1"/>
          <w:highlight w:val="green"/>
        </w:rPr>
        <w:t xml:space="preserve"> of the microorganisms</w:t>
      </w:r>
      <w:r w:rsidRPr="006939B5">
        <w:rPr>
          <w:rStyle w:val="StyleUnderline"/>
          <w:rFonts w:asciiTheme="minorHAnsi" w:hAnsiTheme="minorHAnsi" w:cstheme="minorHAnsi"/>
          <w:color w:val="000000" w:themeColor="text1"/>
        </w:rPr>
        <w:t xml:space="preserve"> are likely to </w:t>
      </w:r>
      <w:r w:rsidRPr="006939B5">
        <w:rPr>
          <w:rStyle w:val="Emphasis"/>
          <w:rFonts w:asciiTheme="minorHAnsi" w:hAnsiTheme="minorHAnsi" w:cstheme="minorHAnsi"/>
          <w:color w:val="000000" w:themeColor="text1"/>
          <w:highlight w:val="green"/>
        </w:rPr>
        <w:t>die</w:t>
      </w:r>
      <w:r w:rsidRPr="006939B5">
        <w:rPr>
          <w:rStyle w:val="StyleUnderline"/>
          <w:rFonts w:asciiTheme="minorHAnsi" w:hAnsiTheme="minorHAnsi" w:cstheme="minorHAnsi"/>
          <w:color w:val="000000" w:themeColor="text1"/>
          <w:highlight w:val="green"/>
        </w:rPr>
        <w:t xml:space="preserve"> during</w:t>
      </w:r>
      <w:r w:rsidRPr="006939B5">
        <w:rPr>
          <w:rStyle w:val="StyleUnderline"/>
          <w:rFonts w:asciiTheme="minorHAnsi" w:hAnsiTheme="minorHAnsi" w:cstheme="minorHAnsi"/>
          <w:color w:val="000000" w:themeColor="text1"/>
        </w:rPr>
        <w:t xml:space="preserve"> the process of </w:t>
      </w:r>
      <w:r w:rsidRPr="006939B5">
        <w:rPr>
          <w:rStyle w:val="StyleUnderline"/>
          <w:rFonts w:asciiTheme="minorHAnsi" w:hAnsiTheme="minorHAnsi" w:cstheme="minorHAnsi"/>
          <w:color w:val="000000" w:themeColor="text1"/>
          <w:highlight w:val="green"/>
        </w:rPr>
        <w:t>aerosolization</w:t>
      </w:r>
      <w:r w:rsidRPr="006939B5">
        <w:rPr>
          <w:rStyle w:val="StyleUnderline"/>
          <w:rFonts w:asciiTheme="minorHAnsi" w:hAnsiTheme="minorHAnsi" w:cstheme="minorHAnsi"/>
          <w:color w:val="000000" w:themeColor="text1"/>
        </w:rPr>
        <w:t xml:space="preserve">, while their </w:t>
      </w:r>
      <w:r w:rsidRPr="006939B5">
        <w:rPr>
          <w:rStyle w:val="StyleUnderline"/>
          <w:rFonts w:asciiTheme="minorHAnsi" w:hAnsiTheme="minorHAnsi" w:cstheme="minorHAnsi"/>
          <w:color w:val="000000" w:themeColor="text1"/>
          <w:highlight w:val="green"/>
        </w:rPr>
        <w:t>effectiveness could be reduced</w:t>
      </w:r>
      <w:r w:rsidRPr="006939B5">
        <w:rPr>
          <w:rStyle w:val="StyleUnderline"/>
          <w:rFonts w:asciiTheme="minorHAnsi" w:hAnsiTheme="minorHAnsi" w:cstheme="minorHAnsi"/>
          <w:color w:val="000000" w:themeColor="text1"/>
        </w:rPr>
        <w:t xml:space="preserve"> still </w:t>
      </w:r>
      <w:r w:rsidRPr="006939B5">
        <w:rPr>
          <w:rStyle w:val="StyleUnderline"/>
          <w:rFonts w:asciiTheme="minorHAnsi" w:hAnsiTheme="minorHAnsi" w:cstheme="minorHAnsi"/>
          <w:color w:val="000000" w:themeColor="text1"/>
          <w:highlight w:val="green"/>
        </w:rPr>
        <w:t xml:space="preserve">further by </w:t>
      </w:r>
      <w:r w:rsidRPr="006939B5">
        <w:rPr>
          <w:rStyle w:val="Emphasis"/>
          <w:rFonts w:asciiTheme="minorHAnsi" w:hAnsiTheme="minorHAnsi" w:cstheme="minorHAnsi"/>
          <w:color w:val="000000" w:themeColor="text1"/>
          <w:highlight w:val="green"/>
        </w:rPr>
        <w:t>sunlight</w:t>
      </w:r>
      <w:r w:rsidRPr="006939B5">
        <w:rPr>
          <w:rFonts w:asciiTheme="minorHAnsi" w:hAnsiTheme="minorHAnsi" w:cstheme="minorHAnsi"/>
          <w:color w:val="000000" w:themeColor="text1"/>
          <w:sz w:val="16"/>
          <w:highlight w:val="green"/>
        </w:rPr>
        <w:t>,</w:t>
      </w:r>
      <w:r w:rsidRPr="006939B5">
        <w:rPr>
          <w:rStyle w:val="StyleUnderline"/>
          <w:rFonts w:asciiTheme="minorHAnsi" w:hAnsiTheme="minorHAnsi" w:cstheme="minorHAnsi"/>
          <w:color w:val="000000" w:themeColor="text1"/>
          <w:highlight w:val="green"/>
        </w:rPr>
        <w:t xml:space="preserve"> </w:t>
      </w:r>
      <w:r w:rsidRPr="006939B5">
        <w:rPr>
          <w:rStyle w:val="Emphasis"/>
          <w:rFonts w:asciiTheme="minorHAnsi" w:hAnsiTheme="minorHAnsi" w:cstheme="minorHAnsi"/>
          <w:color w:val="000000" w:themeColor="text1"/>
          <w:highlight w:val="green"/>
        </w:rPr>
        <w:t>smog</w:t>
      </w:r>
      <w:r w:rsidRPr="006939B5">
        <w:rPr>
          <w:rFonts w:asciiTheme="minorHAnsi" w:hAnsiTheme="minorHAnsi" w:cstheme="minorHAnsi"/>
          <w:color w:val="000000" w:themeColor="text1"/>
          <w:sz w:val="16"/>
          <w:highlight w:val="green"/>
        </w:rPr>
        <w:t>,</w:t>
      </w:r>
      <w:r w:rsidRPr="006939B5">
        <w:rPr>
          <w:rStyle w:val="StyleUnderline"/>
          <w:rFonts w:asciiTheme="minorHAnsi" w:hAnsiTheme="minorHAnsi" w:cstheme="minorHAnsi"/>
          <w:color w:val="000000" w:themeColor="text1"/>
          <w:highlight w:val="green"/>
        </w:rPr>
        <w:t xml:space="preserve"> </w:t>
      </w:r>
      <w:r w:rsidRPr="006939B5">
        <w:rPr>
          <w:rStyle w:val="Emphasis"/>
          <w:rFonts w:asciiTheme="minorHAnsi" w:hAnsiTheme="minorHAnsi" w:cstheme="minorHAnsi"/>
          <w:color w:val="000000" w:themeColor="text1"/>
          <w:highlight w:val="green"/>
        </w:rPr>
        <w:t>humidity</w:t>
      </w:r>
      <w:r w:rsidRPr="006939B5">
        <w:rPr>
          <w:rFonts w:asciiTheme="minorHAnsi" w:hAnsiTheme="minorHAnsi" w:cstheme="minorHAnsi"/>
          <w:color w:val="000000" w:themeColor="text1"/>
          <w:sz w:val="16"/>
          <w:highlight w:val="green"/>
        </w:rPr>
        <w:t>,</w:t>
      </w:r>
      <w:r w:rsidRPr="006939B5">
        <w:rPr>
          <w:rStyle w:val="StyleUnderline"/>
          <w:rFonts w:asciiTheme="minorHAnsi" w:hAnsiTheme="minorHAnsi" w:cstheme="minorHAnsi"/>
          <w:color w:val="000000" w:themeColor="text1"/>
          <w:highlight w:val="green"/>
        </w:rPr>
        <w:t xml:space="preserve"> and </w:t>
      </w:r>
      <w:r w:rsidRPr="006939B5">
        <w:rPr>
          <w:rStyle w:val="Emphasis"/>
          <w:rFonts w:asciiTheme="minorHAnsi" w:hAnsiTheme="minorHAnsi" w:cstheme="minorHAnsi"/>
          <w:color w:val="000000" w:themeColor="text1"/>
          <w:highlight w:val="green"/>
        </w:rPr>
        <w:t>temperature changes</w:t>
      </w:r>
      <w:r w:rsidRPr="006939B5">
        <w:rPr>
          <w:rFonts w:asciiTheme="minorHAnsi" w:hAnsiTheme="minorHAnsi" w:cstheme="minorHAnsi"/>
          <w:color w:val="000000" w:themeColor="text1"/>
          <w:sz w:val="16"/>
        </w:rPr>
        <w:t xml:space="preserve">. Explosive methods of </w:t>
      </w:r>
      <w:r w:rsidRPr="006939B5">
        <w:rPr>
          <w:rStyle w:val="StyleUnderline"/>
          <w:rFonts w:asciiTheme="minorHAnsi" w:hAnsiTheme="minorHAnsi" w:cstheme="minorHAnsi"/>
          <w:color w:val="000000" w:themeColor="text1"/>
          <w:highlight w:val="green"/>
        </w:rPr>
        <w:t>dispersion may destroy the organisms</w:t>
      </w:r>
      <w:r w:rsidRPr="006939B5">
        <w:rPr>
          <w:rStyle w:val="StyleUnderline"/>
          <w:rFonts w:asciiTheme="minorHAnsi" w:hAnsiTheme="minorHAnsi" w:cstheme="minorHAnsi"/>
          <w:color w:val="000000" w:themeColor="text1"/>
        </w:rPr>
        <w:t xml:space="preserve">, and, except for anthrax spores, long-term </w:t>
      </w:r>
      <w:r w:rsidRPr="006939B5">
        <w:rPr>
          <w:rStyle w:val="Emphasis"/>
          <w:rFonts w:asciiTheme="minorHAnsi" w:hAnsiTheme="minorHAnsi" w:cstheme="minorHAnsi"/>
          <w:color w:val="000000" w:themeColor="text1"/>
          <w:highlight w:val="green"/>
        </w:rPr>
        <w:t>storage</w:t>
      </w:r>
      <w:r w:rsidRPr="006939B5">
        <w:rPr>
          <w:rStyle w:val="StyleUnderline"/>
          <w:rFonts w:asciiTheme="minorHAnsi" w:hAnsiTheme="minorHAnsi" w:cstheme="minorHAnsi"/>
          <w:color w:val="000000" w:themeColor="text1"/>
        </w:rPr>
        <w:t xml:space="preserve"> of lethal organisms in bombs or warheads </w:t>
      </w:r>
      <w:r w:rsidRPr="006939B5">
        <w:rPr>
          <w:rStyle w:val="StyleUnderline"/>
          <w:rFonts w:asciiTheme="minorHAnsi" w:hAnsiTheme="minorHAnsi" w:cstheme="minorHAnsi"/>
          <w:color w:val="000000" w:themeColor="text1"/>
          <w:highlight w:val="green"/>
        </w:rPr>
        <w:t>is difficult</w:t>
      </w:r>
      <w:r w:rsidRPr="006939B5">
        <w:rPr>
          <w:rStyle w:val="StyleUnderline"/>
          <w:rFonts w:asciiTheme="minorHAnsi" w:hAnsiTheme="minorHAnsi" w:cstheme="minorHAnsi"/>
          <w:color w:val="000000" w:themeColor="text1"/>
        </w:rPr>
        <w:t xml:space="preserve">: even if refrigerated, </w:t>
      </w:r>
      <w:r w:rsidRPr="006939B5">
        <w:rPr>
          <w:rStyle w:val="StyleUnderline"/>
          <w:rFonts w:asciiTheme="minorHAnsi" w:hAnsiTheme="minorHAnsi" w:cstheme="minorHAnsi"/>
          <w:color w:val="000000" w:themeColor="text1"/>
          <w:highlight w:val="green"/>
        </w:rPr>
        <w:t>most</w:t>
      </w:r>
      <w:r w:rsidRPr="006939B5">
        <w:rPr>
          <w:rStyle w:val="StyleUnderline"/>
          <w:rFonts w:asciiTheme="minorHAnsi" w:hAnsiTheme="minorHAnsi" w:cstheme="minorHAnsi"/>
          <w:color w:val="000000" w:themeColor="text1"/>
        </w:rPr>
        <w:t xml:space="preserve"> of the organisms </w:t>
      </w:r>
      <w:r w:rsidRPr="006939B5">
        <w:rPr>
          <w:rStyle w:val="StyleUnderline"/>
          <w:rFonts w:asciiTheme="minorHAnsi" w:hAnsiTheme="minorHAnsi" w:cstheme="minorHAnsi"/>
          <w:color w:val="000000" w:themeColor="text1"/>
          <w:highlight w:val="green"/>
        </w:rPr>
        <w:t xml:space="preserve">have a </w:t>
      </w:r>
      <w:r w:rsidRPr="006939B5">
        <w:rPr>
          <w:rStyle w:val="Emphasis"/>
          <w:rFonts w:asciiTheme="minorHAnsi" w:hAnsiTheme="minorHAnsi" w:cstheme="minorHAnsi"/>
          <w:color w:val="000000" w:themeColor="text1"/>
          <w:highlight w:val="green"/>
        </w:rPr>
        <w:t>limited lifetime</w:t>
      </w:r>
      <w:r w:rsidRPr="006939B5">
        <w:rPr>
          <w:rFonts w:asciiTheme="minorHAnsi" w:hAnsiTheme="minorHAnsi" w:cstheme="minorHAnsi"/>
          <w:color w:val="000000" w:themeColor="text1"/>
          <w:sz w:val="16"/>
        </w:rPr>
        <w:t xml:space="preserve">. Such </w:t>
      </w:r>
      <w:r w:rsidRPr="006939B5">
        <w:rPr>
          <w:rStyle w:val="StyleUnderline"/>
          <w:rFonts w:asciiTheme="minorHAnsi" w:hAnsiTheme="minorHAnsi" w:cstheme="minorHAnsi"/>
          <w:color w:val="000000" w:themeColor="text1"/>
          <w:highlight w:val="green"/>
        </w:rPr>
        <w:t>weapons can take</w:t>
      </w:r>
      <w:r w:rsidRPr="006939B5">
        <w:rPr>
          <w:rStyle w:val="StyleUnderline"/>
          <w:rFonts w:asciiTheme="minorHAnsi" w:hAnsiTheme="minorHAnsi" w:cstheme="minorHAnsi"/>
          <w:color w:val="000000" w:themeColor="text1"/>
        </w:rPr>
        <w:t xml:space="preserve"> days or </w:t>
      </w:r>
      <w:r w:rsidRPr="006939B5">
        <w:rPr>
          <w:rStyle w:val="Emphasis"/>
          <w:rFonts w:asciiTheme="minorHAnsi" w:hAnsiTheme="minorHAnsi" w:cstheme="minorHAnsi"/>
          <w:color w:val="000000" w:themeColor="text1"/>
          <w:highlight w:val="green"/>
        </w:rPr>
        <w:t>weeks</w:t>
      </w:r>
      <w:r w:rsidRPr="006939B5">
        <w:rPr>
          <w:rStyle w:val="StyleUnderline"/>
          <w:rFonts w:asciiTheme="minorHAnsi" w:hAnsiTheme="minorHAnsi" w:cstheme="minorHAnsi"/>
          <w:color w:val="000000" w:themeColor="text1"/>
          <w:highlight w:val="green"/>
        </w:rPr>
        <w:t xml:space="preserve"> to have </w:t>
      </w:r>
      <w:r w:rsidRPr="006939B5">
        <w:rPr>
          <w:rStyle w:val="Emphasis"/>
          <w:rFonts w:asciiTheme="minorHAnsi" w:hAnsiTheme="minorHAnsi" w:cstheme="minorHAnsi"/>
          <w:color w:val="000000" w:themeColor="text1"/>
          <w:highlight w:val="green"/>
        </w:rPr>
        <w:t>full effect</w:t>
      </w:r>
      <w:r w:rsidRPr="006939B5">
        <w:rPr>
          <w:rStyle w:val="StyleUnderline"/>
          <w:rFonts w:asciiTheme="minorHAnsi" w:hAnsiTheme="minorHAnsi" w:cstheme="minorHAnsi"/>
          <w:color w:val="000000" w:themeColor="text1"/>
        </w:rPr>
        <w:t xml:space="preserve">, during which time </w:t>
      </w:r>
      <w:r w:rsidRPr="006939B5">
        <w:rPr>
          <w:rStyle w:val="StyleUnderline"/>
          <w:rFonts w:asciiTheme="minorHAnsi" w:hAnsiTheme="minorHAnsi" w:cstheme="minorHAnsi"/>
          <w:color w:val="000000" w:themeColor="text1"/>
          <w:highlight w:val="green"/>
        </w:rPr>
        <w:t xml:space="preserve">they can be </w:t>
      </w:r>
      <w:r w:rsidRPr="006939B5">
        <w:rPr>
          <w:rStyle w:val="Emphasis"/>
          <w:rFonts w:asciiTheme="minorHAnsi" w:hAnsiTheme="minorHAnsi" w:cstheme="minorHAnsi"/>
          <w:color w:val="000000" w:themeColor="text1"/>
          <w:highlight w:val="green"/>
        </w:rPr>
        <w:t>countered</w:t>
      </w:r>
      <w:r w:rsidRPr="006939B5">
        <w:rPr>
          <w:rStyle w:val="StyleUnderline"/>
          <w:rFonts w:asciiTheme="minorHAnsi" w:hAnsiTheme="minorHAnsi" w:cstheme="minorHAnsi"/>
          <w:color w:val="000000" w:themeColor="text1"/>
          <w:highlight w:val="green"/>
        </w:rPr>
        <w:t xml:space="preserve"> with</w:t>
      </w:r>
      <w:r w:rsidRPr="006939B5">
        <w:rPr>
          <w:rStyle w:val="StyleUnderline"/>
          <w:rFonts w:asciiTheme="minorHAnsi" w:hAnsiTheme="minorHAnsi" w:cstheme="minorHAnsi"/>
          <w:color w:val="000000" w:themeColor="text1"/>
        </w:rPr>
        <w:t xml:space="preserve"> medical and civil </w:t>
      </w:r>
      <w:r w:rsidRPr="006939B5">
        <w:rPr>
          <w:rStyle w:val="StyleUnderline"/>
          <w:rFonts w:asciiTheme="minorHAnsi" w:hAnsiTheme="minorHAnsi" w:cstheme="minorHAnsi"/>
          <w:color w:val="000000" w:themeColor="text1"/>
          <w:highlight w:val="green"/>
        </w:rPr>
        <w:t>defense measures</w:t>
      </w:r>
      <w:r w:rsidRPr="006939B5">
        <w:rPr>
          <w:rStyle w:val="StyleUnderline"/>
          <w:rFonts w:asciiTheme="minorHAnsi" w:hAnsiTheme="minorHAnsi" w:cstheme="minorHAnsi"/>
          <w:color w:val="000000" w:themeColor="text1"/>
        </w:rPr>
        <w:t>.</w:t>
      </w:r>
      <w:r w:rsidRPr="006939B5">
        <w:rPr>
          <w:rFonts w:asciiTheme="minorHAnsi" w:hAnsiTheme="minorHAnsi" w:cstheme="minorHAnsi"/>
          <w:color w:val="000000" w:themeColor="text1"/>
          <w:sz w:val="16"/>
        </w:rPr>
        <w:t xml:space="preserve"> In the summary judgment of two careful analysts, </w:t>
      </w:r>
      <w:r w:rsidRPr="006939B5">
        <w:rPr>
          <w:rStyle w:val="StyleUnderline"/>
          <w:rFonts w:asciiTheme="minorHAnsi" w:hAnsiTheme="minorHAnsi" w:cstheme="minorHAnsi"/>
          <w:color w:val="000000" w:themeColor="text1"/>
          <w:highlight w:val="green"/>
        </w:rPr>
        <w:t>delivering microbes</w:t>
      </w:r>
      <w:r w:rsidRPr="006939B5">
        <w:rPr>
          <w:rStyle w:val="StyleUnderline"/>
          <w:rFonts w:asciiTheme="minorHAnsi" w:hAnsiTheme="minorHAnsi" w:cstheme="minorHAnsi"/>
          <w:color w:val="000000" w:themeColor="text1"/>
        </w:rPr>
        <w:t xml:space="preserve"> and toxins over a wide area in the form most suitable for inflicting mass casualties-as an aerosol that could be inhaled-</w:t>
      </w:r>
      <w:r w:rsidRPr="006939B5">
        <w:rPr>
          <w:rStyle w:val="StyleUnderline"/>
          <w:rFonts w:asciiTheme="minorHAnsi" w:hAnsiTheme="minorHAnsi" w:cstheme="minorHAnsi"/>
          <w:color w:val="000000" w:themeColor="text1"/>
          <w:highlight w:val="green"/>
        </w:rPr>
        <w:t xml:space="preserve">requires a delivery system of </w:t>
      </w:r>
      <w:r w:rsidRPr="006939B5">
        <w:rPr>
          <w:rStyle w:val="Emphasis"/>
          <w:rFonts w:asciiTheme="minorHAnsi" w:hAnsiTheme="minorHAnsi" w:cstheme="minorHAnsi"/>
          <w:color w:val="000000" w:themeColor="text1"/>
          <w:highlight w:val="green"/>
        </w:rPr>
        <w:t>enormous sophistication</w:t>
      </w:r>
      <w:r w:rsidRPr="006939B5">
        <w:rPr>
          <w:rStyle w:val="StyleUnderline"/>
          <w:rFonts w:asciiTheme="minorHAnsi" w:hAnsiTheme="minorHAnsi" w:cstheme="minorHAnsi"/>
          <w:color w:val="000000" w:themeColor="text1"/>
          <w:highlight w:val="green"/>
        </w:rPr>
        <w:t xml:space="preserve">, and </w:t>
      </w:r>
      <w:r w:rsidRPr="006939B5">
        <w:rPr>
          <w:rStyle w:val="Emphasis"/>
          <w:rFonts w:asciiTheme="minorHAnsi" w:hAnsiTheme="minorHAnsi" w:cstheme="minorHAnsi"/>
          <w:color w:val="000000" w:themeColor="text1"/>
          <w:highlight w:val="green"/>
        </w:rPr>
        <w:t xml:space="preserve">even </w:t>
      </w:r>
      <w:proofErr w:type="gramStart"/>
      <w:r w:rsidRPr="006939B5">
        <w:rPr>
          <w:rStyle w:val="Emphasis"/>
          <w:rFonts w:asciiTheme="minorHAnsi" w:hAnsiTheme="minorHAnsi" w:cstheme="minorHAnsi"/>
          <w:color w:val="000000" w:themeColor="text1"/>
          <w:highlight w:val="green"/>
        </w:rPr>
        <w:t>then</w:t>
      </w:r>
      <w:proofErr w:type="gramEnd"/>
      <w:r w:rsidRPr="006939B5">
        <w:rPr>
          <w:rStyle w:val="StyleUnderline"/>
          <w:rFonts w:asciiTheme="minorHAnsi" w:hAnsiTheme="minorHAnsi" w:cstheme="minorHAnsi"/>
          <w:color w:val="000000" w:themeColor="text1"/>
        </w:rPr>
        <w:t xml:space="preserve"> effective </w:t>
      </w:r>
      <w:r w:rsidRPr="006939B5">
        <w:rPr>
          <w:rStyle w:val="StyleUnderline"/>
          <w:rFonts w:asciiTheme="minorHAnsi" w:hAnsiTheme="minorHAnsi" w:cstheme="minorHAnsi"/>
          <w:color w:val="000000" w:themeColor="text1"/>
          <w:highlight w:val="green"/>
        </w:rPr>
        <w:t xml:space="preserve">dispersal could </w:t>
      </w:r>
      <w:r w:rsidRPr="006939B5">
        <w:rPr>
          <w:rStyle w:val="Emphasis"/>
          <w:rFonts w:asciiTheme="minorHAnsi" w:hAnsiTheme="minorHAnsi" w:cstheme="minorHAnsi"/>
          <w:color w:val="000000" w:themeColor="text1"/>
          <w:highlight w:val="green"/>
        </w:rPr>
        <w:t>easily be disrupted</w:t>
      </w:r>
      <w:r w:rsidRPr="006939B5">
        <w:rPr>
          <w:rStyle w:val="StyleUnderline"/>
          <w:rFonts w:asciiTheme="minorHAnsi" w:hAnsiTheme="minorHAnsi" w:cstheme="minorHAnsi"/>
          <w:color w:val="000000" w:themeColor="text1"/>
          <w:highlight w:val="green"/>
        </w:rPr>
        <w:t xml:space="preserve"> by unfavorable</w:t>
      </w:r>
      <w:r w:rsidRPr="006939B5">
        <w:rPr>
          <w:rStyle w:val="StyleUnderline"/>
          <w:rFonts w:asciiTheme="minorHAnsi" w:hAnsiTheme="minorHAnsi" w:cstheme="minorHAnsi"/>
          <w:color w:val="000000" w:themeColor="text1"/>
        </w:rPr>
        <w:t xml:space="preserve"> environmental and </w:t>
      </w:r>
      <w:r w:rsidRPr="006939B5">
        <w:rPr>
          <w:rStyle w:val="StyleUnderline"/>
          <w:rFonts w:asciiTheme="minorHAnsi" w:hAnsiTheme="minorHAnsi" w:cstheme="minorHAnsi"/>
          <w:color w:val="000000" w:themeColor="text1"/>
          <w:highlight w:val="green"/>
        </w:rPr>
        <w:t>meteorological conditions</w:t>
      </w:r>
      <w:r w:rsidRPr="006939B5">
        <w:rPr>
          <w:rStyle w:val="StyleUnderline"/>
          <w:rFonts w:asciiTheme="minorHAnsi" w:hAnsiTheme="minorHAnsi" w:cstheme="minorHAnsi"/>
          <w:color w:val="000000" w:themeColor="text1"/>
        </w:rPr>
        <w:t>.</w:t>
      </w:r>
    </w:p>
    <w:p w14:paraId="590AFF47" w14:textId="15F03072" w:rsidR="00485EEA" w:rsidRDefault="00485EEA" w:rsidP="006939B5">
      <w:pPr>
        <w:rPr>
          <w:rStyle w:val="StyleUnderline"/>
          <w:rFonts w:asciiTheme="minorHAnsi" w:hAnsiTheme="minorHAnsi" w:cstheme="minorHAnsi"/>
          <w:color w:val="000000" w:themeColor="text1"/>
        </w:rPr>
      </w:pPr>
    </w:p>
    <w:p w14:paraId="3E5D0D00" w14:textId="4BD8849D" w:rsidR="00485EEA" w:rsidRDefault="00485EEA" w:rsidP="00485EEA">
      <w:pPr>
        <w:pStyle w:val="Heading3"/>
        <w:rPr>
          <w:lang w:eastAsia="zh-TW"/>
        </w:rPr>
      </w:pPr>
      <w:r>
        <w:rPr>
          <w:lang w:eastAsia="zh-TW"/>
        </w:rPr>
        <w:t xml:space="preserve">1NC – </w:t>
      </w:r>
      <w:r w:rsidR="00AD37D6">
        <w:rPr>
          <w:lang w:eastAsia="zh-TW"/>
        </w:rPr>
        <w:t>AMR</w:t>
      </w:r>
    </w:p>
    <w:p w14:paraId="12C8898D" w14:textId="77777777" w:rsidR="00485EEA" w:rsidRPr="005E7C69" w:rsidRDefault="00485EEA" w:rsidP="00485EEA">
      <w:pPr>
        <w:pStyle w:val="Heading4"/>
      </w:pPr>
      <w:r w:rsidRPr="005E7C69">
        <w:t>A</w:t>
      </w:r>
      <w:r>
        <w:t>M</w:t>
      </w:r>
      <w:r w:rsidRPr="005E7C69">
        <w:t>R won’t risk extinction---</w:t>
      </w:r>
      <w:proofErr w:type="spellStart"/>
      <w:r w:rsidRPr="005E7C69">
        <w:t>squo</w:t>
      </w:r>
      <w:proofErr w:type="spellEnd"/>
      <w:r w:rsidRPr="005E7C69">
        <w:t xml:space="preserve"> solves, but the impact’s inevitable</w:t>
      </w:r>
    </w:p>
    <w:p w14:paraId="3251A3D1" w14:textId="77777777" w:rsidR="00485EEA" w:rsidRPr="005E7C69" w:rsidRDefault="00485EEA" w:rsidP="00485EEA">
      <w:r w:rsidRPr="005E7C69">
        <w:rPr>
          <w:rStyle w:val="Style13ptBold"/>
        </w:rPr>
        <w:t>Biba 17</w:t>
      </w:r>
      <w:r w:rsidRPr="005E7C69">
        <w:t xml:space="preserve"> – New York City–based freelance science journalist [Erin, 6/8/2017, “How we can stop antibiotic resistance”, BBC, </w:t>
      </w:r>
      <w:hyperlink r:id="rId15" w:history="1">
        <w:r w:rsidRPr="005E7C69">
          <w:rPr>
            <w:rStyle w:val="Hyperlink"/>
          </w:rPr>
          <w:t>http://www.bbc.com/future/story/20170607-how-we-can-stop-antibiotic-resistance</w:t>
        </w:r>
      </w:hyperlink>
      <w:r w:rsidRPr="005E7C69">
        <w:t xml:space="preserve">] </w:t>
      </w:r>
      <w:proofErr w:type="spellStart"/>
      <w:r w:rsidRPr="005E7C69">
        <w:t>AMarb</w:t>
      </w:r>
      <w:proofErr w:type="spellEnd"/>
    </w:p>
    <w:p w14:paraId="0106483F" w14:textId="413B39FC" w:rsidR="00485EEA" w:rsidRDefault="00485EEA" w:rsidP="00485EEA">
      <w:pPr>
        <w:rPr>
          <w:rStyle w:val="Emphasis"/>
        </w:rPr>
      </w:pPr>
      <w:r w:rsidRPr="005E7C69">
        <w:rPr>
          <w:sz w:val="14"/>
        </w:rPr>
        <w:t xml:space="preserve">First, the entire world needs to get on board. Two years </w:t>
      </w:r>
      <w:proofErr w:type="gramStart"/>
      <w:r w:rsidRPr="005E7C69">
        <w:rPr>
          <w:sz w:val="14"/>
        </w:rPr>
        <w:t>ago</w:t>
      </w:r>
      <w:proofErr w:type="gramEnd"/>
      <w:r w:rsidRPr="005E7C69">
        <w:rPr>
          <w:sz w:val="14"/>
        </w:rPr>
        <w:t xml:space="preserve"> this essentially happened when </w:t>
      </w:r>
      <w:r w:rsidRPr="005E7C69">
        <w:rPr>
          <w:rStyle w:val="StyleUnderline"/>
        </w:rPr>
        <w:t xml:space="preserve">member states of the </w:t>
      </w:r>
      <w:r w:rsidRPr="00DF7DB1">
        <w:rPr>
          <w:rStyle w:val="Emphasis"/>
          <w:highlight w:val="green"/>
        </w:rPr>
        <w:t>WHO</w:t>
      </w:r>
      <w:r w:rsidRPr="00DF7DB1">
        <w:rPr>
          <w:rStyle w:val="StyleUnderline"/>
          <w:highlight w:val="green"/>
        </w:rPr>
        <w:t xml:space="preserve"> agreed to</w:t>
      </w:r>
      <w:r w:rsidRPr="005E7C69">
        <w:rPr>
          <w:rStyle w:val="StyleUnderline"/>
        </w:rPr>
        <w:t xml:space="preserve"> accept </w:t>
      </w:r>
      <w:r w:rsidRPr="00DF7DB1">
        <w:rPr>
          <w:rStyle w:val="StyleUnderline"/>
          <w:highlight w:val="green"/>
        </w:rPr>
        <w:t xml:space="preserve">a </w:t>
      </w:r>
      <w:r w:rsidRPr="00DF7DB1">
        <w:rPr>
          <w:rStyle w:val="Emphasis"/>
          <w:highlight w:val="green"/>
        </w:rPr>
        <w:t>Global Action Plan</w:t>
      </w:r>
      <w:r w:rsidRPr="005E7C69">
        <w:rPr>
          <w:sz w:val="14"/>
        </w:rPr>
        <w:t xml:space="preserve"> – by then, antibiotic resistance was a problem </w:t>
      </w:r>
      <w:r w:rsidRPr="00DF7DB1">
        <w:rPr>
          <w:rStyle w:val="StyleUnderline"/>
          <w:highlight w:val="green"/>
        </w:rPr>
        <w:t>that</w:t>
      </w:r>
      <w:r w:rsidRPr="005E7C69">
        <w:rPr>
          <w:sz w:val="14"/>
        </w:rPr>
        <w:t xml:space="preserve"> had already been on the radar for many decades. </w:t>
      </w:r>
      <w:r w:rsidRPr="005E7C69">
        <w:rPr>
          <w:rStyle w:val="StyleUnderline"/>
        </w:rPr>
        <w:t xml:space="preserve">The plan </w:t>
      </w:r>
      <w:r w:rsidRPr="00DF7DB1">
        <w:rPr>
          <w:rStyle w:val="StyleUnderline"/>
          <w:highlight w:val="green"/>
        </w:rPr>
        <w:t xml:space="preserve">lays out </w:t>
      </w:r>
      <w:r w:rsidRPr="00DF7DB1">
        <w:rPr>
          <w:rStyle w:val="Emphasis"/>
          <w:highlight w:val="green"/>
        </w:rPr>
        <w:t>extensive solutions</w:t>
      </w:r>
      <w:r w:rsidRPr="00DF7DB1">
        <w:rPr>
          <w:rStyle w:val="StyleUnderline"/>
          <w:highlight w:val="green"/>
        </w:rPr>
        <w:t xml:space="preserve"> and </w:t>
      </w:r>
      <w:r w:rsidRPr="00DF7DB1">
        <w:rPr>
          <w:rStyle w:val="Emphasis"/>
          <w:highlight w:val="green"/>
        </w:rPr>
        <w:t>best practices</w:t>
      </w:r>
      <w:r w:rsidRPr="005E7C69">
        <w:rPr>
          <w:rStyle w:val="StyleUnderline"/>
        </w:rPr>
        <w:t xml:space="preserve"> that all countries can take </w:t>
      </w:r>
      <w:r w:rsidRPr="00DF7DB1">
        <w:rPr>
          <w:rStyle w:val="StyleUnderline"/>
          <w:highlight w:val="green"/>
        </w:rPr>
        <w:t xml:space="preserve">to </w:t>
      </w:r>
      <w:r w:rsidRPr="00DF7DB1">
        <w:rPr>
          <w:rStyle w:val="Emphasis"/>
          <w:highlight w:val="green"/>
        </w:rPr>
        <w:t>reduce resistance.</w:t>
      </w:r>
      <w:r w:rsidRPr="005E7C69">
        <w:rPr>
          <w:sz w:val="14"/>
        </w:rPr>
        <w:t xml:space="preserve"> “That’s historic,” says Sprenger. Before then, he says, the only people actively discussing how to reduce resistance were people within medical circles, for the most part. </w:t>
      </w:r>
      <w:r w:rsidRPr="005E7C69">
        <w:rPr>
          <w:rStyle w:val="StyleUnderline"/>
        </w:rPr>
        <w:t xml:space="preserve">"95% of the worldwide population is now living in a country where they have developed a national action plan. All these </w:t>
      </w:r>
      <w:r w:rsidRPr="00DF7DB1">
        <w:rPr>
          <w:rStyle w:val="StyleUnderline"/>
          <w:highlight w:val="green"/>
        </w:rPr>
        <w:t>countries</w:t>
      </w:r>
      <w:r w:rsidRPr="005E7C69">
        <w:rPr>
          <w:rStyle w:val="StyleUnderline"/>
        </w:rPr>
        <w:t xml:space="preserve"> have </w:t>
      </w:r>
      <w:r w:rsidRPr="00DF7DB1">
        <w:rPr>
          <w:rStyle w:val="StyleUnderline"/>
          <w:highlight w:val="green"/>
        </w:rPr>
        <w:t>increased</w:t>
      </w:r>
      <w:r w:rsidRPr="005E7C69">
        <w:rPr>
          <w:rStyle w:val="StyleUnderline"/>
        </w:rPr>
        <w:t xml:space="preserve"> activities in </w:t>
      </w:r>
      <w:r w:rsidRPr="00DF7DB1">
        <w:rPr>
          <w:rStyle w:val="Emphasis"/>
          <w:highlight w:val="green"/>
        </w:rPr>
        <w:t>education</w:t>
      </w:r>
      <w:r w:rsidRPr="00DF7DB1">
        <w:rPr>
          <w:rStyle w:val="StyleUnderline"/>
          <w:highlight w:val="green"/>
        </w:rPr>
        <w:t xml:space="preserve">, </w:t>
      </w:r>
      <w:r w:rsidRPr="00DF7DB1">
        <w:rPr>
          <w:rStyle w:val="Emphasis"/>
          <w:highlight w:val="green"/>
        </w:rPr>
        <w:t>training</w:t>
      </w:r>
      <w:r w:rsidRPr="00DF7DB1">
        <w:rPr>
          <w:rStyle w:val="StyleUnderline"/>
          <w:highlight w:val="green"/>
        </w:rPr>
        <w:t xml:space="preserve">, and </w:t>
      </w:r>
      <w:r w:rsidRPr="00DF7DB1">
        <w:rPr>
          <w:rStyle w:val="Emphasis"/>
          <w:highlight w:val="green"/>
        </w:rPr>
        <w:t>prevention control</w:t>
      </w:r>
      <w:r w:rsidRPr="00DF7DB1">
        <w:rPr>
          <w:rStyle w:val="StyleUnderline"/>
          <w:highlight w:val="green"/>
        </w:rPr>
        <w:t>.</w:t>
      </w:r>
      <w:r w:rsidRPr="005E7C69">
        <w:rPr>
          <w:sz w:val="14"/>
        </w:rPr>
        <w:t xml:space="preserve">” In the last couple of </w:t>
      </w:r>
      <w:proofErr w:type="gramStart"/>
      <w:r w:rsidRPr="005E7C69">
        <w:rPr>
          <w:sz w:val="14"/>
        </w:rPr>
        <w:t>decades</w:t>
      </w:r>
      <w:proofErr w:type="gramEnd"/>
      <w:r w:rsidRPr="005E7C69">
        <w:rPr>
          <w:sz w:val="14"/>
        </w:rPr>
        <w:t xml:space="preserve"> we’ve seen decreases in prescription to children in the US – Dr Katherine Fleming-Dutra Then, last year, </w:t>
      </w:r>
      <w:r w:rsidRPr="005E7C69">
        <w:rPr>
          <w:rStyle w:val="StyleUnderline"/>
        </w:rPr>
        <w:t xml:space="preserve">the </w:t>
      </w:r>
      <w:r w:rsidRPr="00DF7DB1">
        <w:rPr>
          <w:rStyle w:val="Emphasis"/>
          <w:highlight w:val="green"/>
        </w:rPr>
        <w:t>UN</w:t>
      </w:r>
      <w:r w:rsidRPr="005E7C69">
        <w:rPr>
          <w:rStyle w:val="Emphasis"/>
        </w:rPr>
        <w:t xml:space="preserve"> addressed the issue</w:t>
      </w:r>
      <w:r w:rsidRPr="005E7C69">
        <w:rPr>
          <w:sz w:val="14"/>
        </w:rPr>
        <w:t xml:space="preserve"> before the General Assembly – only the fourth time in history that a health issue was discussed there. And just this May the </w:t>
      </w:r>
      <w:r w:rsidRPr="00DF7DB1">
        <w:rPr>
          <w:rStyle w:val="Emphasis"/>
          <w:highlight w:val="green"/>
        </w:rPr>
        <w:t>G20 leaders</w:t>
      </w:r>
      <w:r w:rsidRPr="00DF7DB1">
        <w:rPr>
          <w:rStyle w:val="StyleUnderline"/>
          <w:highlight w:val="green"/>
        </w:rPr>
        <w:t xml:space="preserve"> signed a declaration</w:t>
      </w:r>
      <w:r w:rsidRPr="005E7C69">
        <w:rPr>
          <w:rStyle w:val="StyleUnderline"/>
        </w:rPr>
        <w:t xml:space="preserve"> on global health that included </w:t>
      </w:r>
      <w:r w:rsidRPr="00DF7DB1">
        <w:rPr>
          <w:rStyle w:val="StyleUnderline"/>
          <w:highlight w:val="green"/>
        </w:rPr>
        <w:t>tackling a</w:t>
      </w:r>
      <w:r w:rsidRPr="005E7C69">
        <w:rPr>
          <w:rStyle w:val="StyleUnderline"/>
        </w:rPr>
        <w:t>nti</w:t>
      </w:r>
      <w:r w:rsidRPr="00DF7DB1">
        <w:rPr>
          <w:rStyle w:val="StyleUnderline"/>
          <w:highlight w:val="green"/>
        </w:rPr>
        <w:t>b</w:t>
      </w:r>
      <w:r w:rsidRPr="005E7C69">
        <w:rPr>
          <w:rStyle w:val="StyleUnderline"/>
        </w:rPr>
        <w:t xml:space="preserve">iotic </w:t>
      </w:r>
      <w:r w:rsidRPr="00DF7DB1">
        <w:rPr>
          <w:rStyle w:val="StyleUnderline"/>
          <w:highlight w:val="green"/>
        </w:rPr>
        <w:t>r</w:t>
      </w:r>
      <w:r w:rsidRPr="005E7C69">
        <w:rPr>
          <w:rStyle w:val="StyleUnderline"/>
        </w:rPr>
        <w:t>esistance.</w:t>
      </w:r>
      <w:r w:rsidRPr="005E7C69">
        <w:rPr>
          <w:sz w:val="14"/>
        </w:rPr>
        <w:t xml:space="preserve"> </w:t>
      </w:r>
      <w:proofErr w:type="gramStart"/>
      <w:r w:rsidRPr="005E7C69">
        <w:rPr>
          <w:sz w:val="14"/>
        </w:rPr>
        <w:t>So</w:t>
      </w:r>
      <w:proofErr w:type="gramEnd"/>
      <w:r w:rsidRPr="005E7C69">
        <w:rPr>
          <w:sz w:val="14"/>
        </w:rPr>
        <w:t xml:space="preserve"> it’s definitely a grand challenge that world leaders are taking seriously. Much of the </w:t>
      </w:r>
      <w:r w:rsidRPr="005E7C69">
        <w:rPr>
          <w:rStyle w:val="StyleUnderline"/>
        </w:rPr>
        <w:t xml:space="preserve">WHO action plan focuses on hospital stewardship and supervision. The </w:t>
      </w:r>
      <w:r w:rsidRPr="00DF7DB1">
        <w:rPr>
          <w:rStyle w:val="Emphasis"/>
          <w:highlight w:val="green"/>
        </w:rPr>
        <w:t>CDC</w:t>
      </w:r>
      <w:r w:rsidRPr="005E7C69">
        <w:rPr>
          <w:rStyle w:val="StyleUnderline"/>
        </w:rPr>
        <w:t xml:space="preserve"> is</w:t>
      </w:r>
      <w:r w:rsidRPr="005E7C69">
        <w:rPr>
          <w:sz w:val="14"/>
        </w:rPr>
        <w:t xml:space="preserve"> currently </w:t>
      </w:r>
      <w:r w:rsidRPr="005E7C69">
        <w:rPr>
          <w:rStyle w:val="StyleUnderline"/>
        </w:rPr>
        <w:t>working</w:t>
      </w:r>
      <w:r w:rsidRPr="005E7C69">
        <w:rPr>
          <w:sz w:val="14"/>
        </w:rPr>
        <w:t xml:space="preserve"> closely </w:t>
      </w:r>
      <w:r w:rsidRPr="005E7C69">
        <w:rPr>
          <w:rStyle w:val="StyleUnderline"/>
        </w:rPr>
        <w:t xml:space="preserve">with American hospitals </w:t>
      </w:r>
      <w:r w:rsidRPr="00DF7DB1">
        <w:rPr>
          <w:rStyle w:val="StyleUnderline"/>
          <w:highlight w:val="green"/>
        </w:rPr>
        <w:t>to provide</w:t>
      </w:r>
      <w:r w:rsidRPr="005E7C69">
        <w:rPr>
          <w:rStyle w:val="StyleUnderline"/>
        </w:rPr>
        <w:t xml:space="preserve"> guidelines and education for the </w:t>
      </w:r>
      <w:r w:rsidRPr="00DF7DB1">
        <w:rPr>
          <w:rStyle w:val="Emphasis"/>
          <w:highlight w:val="green"/>
        </w:rPr>
        <w:t>safe and reasonable prescription of antibiotics.</w:t>
      </w:r>
      <w:r w:rsidRPr="005E7C69">
        <w:rPr>
          <w:rStyle w:val="StyleUnderline"/>
        </w:rPr>
        <w:t xml:space="preserve"> </w:t>
      </w:r>
      <w:r w:rsidRPr="005E7C69">
        <w:rPr>
          <w:rStyle w:val="Emphasis"/>
        </w:rPr>
        <w:t>“We have made some progress,”</w:t>
      </w:r>
      <w:r w:rsidRPr="005E7C69">
        <w:rPr>
          <w:sz w:val="14"/>
        </w:rPr>
        <w:t xml:space="preserve"> says Dr Katherine Fleming-Dutra, an epidemiologist at the CDC. “In the last couple of </w:t>
      </w:r>
      <w:proofErr w:type="gramStart"/>
      <w:r w:rsidRPr="005E7C69">
        <w:rPr>
          <w:sz w:val="14"/>
        </w:rPr>
        <w:t>decades</w:t>
      </w:r>
      <w:proofErr w:type="gramEnd"/>
      <w:r w:rsidRPr="005E7C69">
        <w:rPr>
          <w:sz w:val="14"/>
        </w:rPr>
        <w:t xml:space="preserve"> </w:t>
      </w:r>
      <w:r w:rsidRPr="005E7C69">
        <w:rPr>
          <w:rStyle w:val="StyleUnderline"/>
        </w:rPr>
        <w:t>we’ve seen decreases in prescription to children</w:t>
      </w:r>
      <w:r w:rsidRPr="005E7C69">
        <w:rPr>
          <w:sz w:val="14"/>
        </w:rPr>
        <w:t xml:space="preserve"> in the US. We have seen less progress in adults. The </w:t>
      </w:r>
      <w:r w:rsidRPr="005E7C69">
        <w:rPr>
          <w:rStyle w:val="StyleUnderline"/>
        </w:rPr>
        <w:t>rate in adults has been relatively stable.”</w:t>
      </w:r>
      <w:r w:rsidRPr="005E7C69">
        <w:rPr>
          <w:sz w:val="14"/>
        </w:rPr>
        <w:t xml:space="preserve"> Once hospitals and physicians get on board with reducing prescriptions the next step is to change regulations around agriculture. Ten years </w:t>
      </w:r>
      <w:proofErr w:type="gramStart"/>
      <w:r w:rsidRPr="005E7C69">
        <w:rPr>
          <w:sz w:val="14"/>
        </w:rPr>
        <w:t>ago</w:t>
      </w:r>
      <w:proofErr w:type="gramEnd"/>
      <w:r w:rsidRPr="005E7C69">
        <w:rPr>
          <w:sz w:val="14"/>
        </w:rPr>
        <w:t xml:space="preserve"> the European Union banned antibiotics as growth promoters. And just this January, </w:t>
      </w:r>
      <w:r w:rsidRPr="005E7C69">
        <w:rPr>
          <w:rStyle w:val="StyleUnderline"/>
        </w:rPr>
        <w:t>the</w:t>
      </w:r>
      <w:r w:rsidRPr="005E7C69">
        <w:rPr>
          <w:sz w:val="14"/>
        </w:rPr>
        <w:t xml:space="preserve"> US </w:t>
      </w:r>
      <w:r w:rsidRPr="005E7C69">
        <w:rPr>
          <w:rStyle w:val="StyleUnderline"/>
        </w:rPr>
        <w:t>F</w:t>
      </w:r>
      <w:r w:rsidRPr="005E7C69">
        <w:rPr>
          <w:sz w:val="14"/>
        </w:rPr>
        <w:t xml:space="preserve">ood and </w:t>
      </w:r>
      <w:r w:rsidRPr="005E7C69">
        <w:rPr>
          <w:rStyle w:val="StyleUnderline"/>
        </w:rPr>
        <w:t>D</w:t>
      </w:r>
      <w:r w:rsidRPr="005E7C69">
        <w:rPr>
          <w:sz w:val="14"/>
        </w:rPr>
        <w:t xml:space="preserve">rug </w:t>
      </w:r>
      <w:r w:rsidRPr="005E7C69">
        <w:rPr>
          <w:rStyle w:val="StyleUnderline"/>
        </w:rPr>
        <w:t>A</w:t>
      </w:r>
      <w:r w:rsidRPr="005E7C69">
        <w:rPr>
          <w:sz w:val="14"/>
        </w:rPr>
        <w:t xml:space="preserve">dministration </w:t>
      </w:r>
      <w:r w:rsidRPr="005E7C69">
        <w:rPr>
          <w:rStyle w:val="StyleUnderline"/>
        </w:rPr>
        <w:t>removed growth from the indicated use of antibiotics on drug labelling.</w:t>
      </w:r>
      <w:r w:rsidRPr="005E7C69">
        <w:rPr>
          <w:sz w:val="14"/>
        </w:rPr>
        <w:t xml:space="preserve"> According to Dr William Flynn, deputy director for science policy at FDA’s Center for Veterinary Medicine, </w:t>
      </w:r>
      <w:r w:rsidRPr="005E7C69">
        <w:rPr>
          <w:rStyle w:val="StyleUnderline"/>
        </w:rPr>
        <w:t>“There was a real recognition that this was something [farmers] needed to take seriously and respond to. We’re encouraged</w:t>
      </w:r>
      <w:r w:rsidRPr="005E7C69">
        <w:rPr>
          <w:sz w:val="14"/>
        </w:rPr>
        <w:t xml:space="preserve"> by the fact </w:t>
      </w:r>
      <w:r w:rsidRPr="005E7C69">
        <w:rPr>
          <w:rStyle w:val="StyleUnderline"/>
        </w:rPr>
        <w:t xml:space="preserve">that they were engaging and working with us to find ways to make it work.” </w:t>
      </w:r>
      <w:r w:rsidRPr="005E7C69">
        <w:rPr>
          <w:sz w:val="14"/>
        </w:rPr>
        <w:t xml:space="preserve">But other countries need to follow suit – as evidenced by the recent revelations about antibiotic resistance coming out of China. </w:t>
      </w:r>
      <w:r w:rsidRPr="00DF7DB1">
        <w:rPr>
          <w:rStyle w:val="StyleUnderline"/>
          <w:highlight w:val="green"/>
        </w:rPr>
        <w:t>One of the most important steps</w:t>
      </w:r>
      <w:r w:rsidRPr="005E7C69">
        <w:rPr>
          <w:sz w:val="14"/>
        </w:rPr>
        <w:t xml:space="preserve"> in tackling resistance </w:t>
      </w:r>
      <w:r w:rsidRPr="00DF7DB1">
        <w:rPr>
          <w:rStyle w:val="StyleUnderline"/>
          <w:highlight w:val="green"/>
        </w:rPr>
        <w:t xml:space="preserve">is </w:t>
      </w:r>
      <w:r w:rsidRPr="00DF7DB1">
        <w:rPr>
          <w:rStyle w:val="Emphasis"/>
          <w:highlight w:val="green"/>
        </w:rPr>
        <w:t>tracking</w:t>
      </w:r>
      <w:r w:rsidRPr="005E7C69">
        <w:rPr>
          <w:rStyle w:val="Emphasis"/>
        </w:rPr>
        <w:t xml:space="preserve"> it.</w:t>
      </w:r>
      <w:r w:rsidRPr="005E7C69">
        <w:rPr>
          <w:rStyle w:val="StyleUnderline"/>
        </w:rPr>
        <w:t xml:space="preserve"> The CDC</w:t>
      </w:r>
      <w:r w:rsidRPr="005E7C69">
        <w:rPr>
          <w:sz w:val="14"/>
        </w:rPr>
        <w:t xml:space="preserve"> have</w:t>
      </w:r>
      <w:r w:rsidRPr="005E7C69">
        <w:rPr>
          <w:rStyle w:val="StyleUnderline"/>
        </w:rPr>
        <w:t xml:space="preserve"> set up a system called the</w:t>
      </w:r>
      <w:r w:rsidRPr="005E7C69">
        <w:rPr>
          <w:sz w:val="14"/>
        </w:rPr>
        <w:t xml:space="preserve"> National Antimicrobial Monitoring System </w:t>
      </w:r>
      <w:r w:rsidRPr="00DF7DB1">
        <w:rPr>
          <w:rStyle w:val="Emphasis"/>
          <w:highlight w:val="green"/>
        </w:rPr>
        <w:t>(NARMS).</w:t>
      </w:r>
      <w:r w:rsidRPr="005E7C69">
        <w:rPr>
          <w:rStyle w:val="StyleUnderline"/>
        </w:rPr>
        <w:t xml:space="preserve"> “Surveillance for antibiotic resistant bacteria is a big part of our mission,”</w:t>
      </w:r>
      <w:r w:rsidRPr="005E7C69">
        <w:rPr>
          <w:sz w:val="14"/>
        </w:rPr>
        <w:t xml:space="preserve"> says Dr Jean Patel, deputy director of the office of Antimicrobial Resistance at the CDC. </w:t>
      </w:r>
      <w:r w:rsidRPr="005E7C69">
        <w:rPr>
          <w:rStyle w:val="StyleUnderline"/>
        </w:rPr>
        <w:t xml:space="preserve">“We do this to </w:t>
      </w:r>
      <w:r w:rsidRPr="00DF7DB1">
        <w:rPr>
          <w:rStyle w:val="Emphasis"/>
          <w:highlight w:val="green"/>
        </w:rPr>
        <w:t>measure the burden of infection</w:t>
      </w:r>
      <w:r w:rsidRPr="00DF7DB1">
        <w:rPr>
          <w:rStyle w:val="StyleUnderline"/>
          <w:highlight w:val="green"/>
        </w:rPr>
        <w:t xml:space="preserve"> </w:t>
      </w:r>
      <w:proofErr w:type="gramStart"/>
      <w:r w:rsidRPr="00DF7DB1">
        <w:rPr>
          <w:rStyle w:val="StyleUnderline"/>
          <w:highlight w:val="green"/>
        </w:rPr>
        <w:t>and</w:t>
      </w:r>
      <w:r w:rsidRPr="005E7C69">
        <w:rPr>
          <w:rStyle w:val="StyleUnderline"/>
        </w:rPr>
        <w:t xml:space="preserve"> also</w:t>
      </w:r>
      <w:proofErr w:type="gramEnd"/>
      <w:r w:rsidRPr="005E7C69">
        <w:rPr>
          <w:rStyle w:val="StyleUnderline"/>
        </w:rPr>
        <w:t xml:space="preserve"> </w:t>
      </w:r>
      <w:proofErr w:type="spellStart"/>
      <w:r w:rsidRPr="00DF7DB1">
        <w:rPr>
          <w:rStyle w:val="Emphasis"/>
          <w:highlight w:val="green"/>
        </w:rPr>
        <w:t>characterise</w:t>
      </w:r>
      <w:proofErr w:type="spellEnd"/>
      <w:r w:rsidRPr="005E7C69">
        <w:rPr>
          <w:rStyle w:val="Emphasis"/>
        </w:rPr>
        <w:t xml:space="preserve"> the </w:t>
      </w:r>
      <w:r w:rsidRPr="00DF7DB1">
        <w:rPr>
          <w:rStyle w:val="Emphasis"/>
          <w:highlight w:val="green"/>
        </w:rPr>
        <w:t>types of resistance</w:t>
      </w:r>
      <w:r w:rsidRPr="005E7C69">
        <w:rPr>
          <w:rStyle w:val="StyleUnderline"/>
        </w:rPr>
        <w:t xml:space="preserve"> we see. </w:t>
      </w:r>
      <w:r w:rsidRPr="00DF7DB1">
        <w:rPr>
          <w:rStyle w:val="StyleUnderline"/>
          <w:highlight w:val="green"/>
        </w:rPr>
        <w:t xml:space="preserve">This helps us </w:t>
      </w:r>
      <w:proofErr w:type="spellStart"/>
      <w:r w:rsidRPr="005E7C69">
        <w:rPr>
          <w:rStyle w:val="StyleUnderline"/>
        </w:rPr>
        <w:t>strategise</w:t>
      </w:r>
      <w:proofErr w:type="spellEnd"/>
      <w:r w:rsidRPr="005E7C69">
        <w:rPr>
          <w:rStyle w:val="StyleUnderline"/>
        </w:rPr>
        <w:t xml:space="preserve"> how best to </w:t>
      </w:r>
      <w:r w:rsidRPr="00DF7DB1">
        <w:rPr>
          <w:rStyle w:val="StyleUnderline"/>
          <w:highlight w:val="green"/>
        </w:rPr>
        <w:t>prevent resistance.”</w:t>
      </w:r>
      <w:r w:rsidRPr="005E7C69">
        <w:rPr>
          <w:sz w:val="14"/>
        </w:rPr>
        <w:t xml:space="preserve"> We can only really slow the development of resistance. We’re not going to stop it completely. Even appropriate use of antibiotics does contribute to resistance – Amanda </w:t>
      </w:r>
      <w:proofErr w:type="spellStart"/>
      <w:r w:rsidRPr="005E7C69">
        <w:rPr>
          <w:sz w:val="14"/>
        </w:rPr>
        <w:t>Jezek</w:t>
      </w:r>
      <w:proofErr w:type="spellEnd"/>
      <w:r w:rsidRPr="005E7C69">
        <w:rPr>
          <w:sz w:val="14"/>
        </w:rPr>
        <w:t xml:space="preserve">, Vice President for Public Policy and Government Relations, Infectious Diseases Society of America The </w:t>
      </w:r>
      <w:r w:rsidRPr="00DF7DB1">
        <w:rPr>
          <w:rStyle w:val="StyleUnderline"/>
          <w:highlight w:val="green"/>
        </w:rPr>
        <w:t>CDC</w:t>
      </w:r>
      <w:r w:rsidRPr="005E7C69">
        <w:rPr>
          <w:rStyle w:val="StyleUnderline"/>
        </w:rPr>
        <w:t xml:space="preserve"> funds state</w:t>
      </w:r>
      <w:r w:rsidRPr="005E7C69">
        <w:rPr>
          <w:sz w:val="14"/>
        </w:rPr>
        <w:t xml:space="preserve"> health </w:t>
      </w:r>
      <w:r w:rsidRPr="005E7C69">
        <w:rPr>
          <w:rStyle w:val="StyleUnderline"/>
        </w:rPr>
        <w:t>departments</w:t>
      </w:r>
      <w:r w:rsidRPr="005E7C69">
        <w:rPr>
          <w:sz w:val="14"/>
        </w:rPr>
        <w:t xml:space="preserve"> around the US (and coordinates with laboratories worldwide) </w:t>
      </w:r>
      <w:r w:rsidRPr="005E7C69">
        <w:rPr>
          <w:rStyle w:val="StyleUnderline"/>
        </w:rPr>
        <w:t xml:space="preserve">to </w:t>
      </w:r>
      <w:r w:rsidRPr="00DF7DB1">
        <w:rPr>
          <w:rStyle w:val="Emphasis"/>
          <w:highlight w:val="green"/>
        </w:rPr>
        <w:t>maintain</w:t>
      </w:r>
      <w:r w:rsidRPr="005E7C69">
        <w:rPr>
          <w:rStyle w:val="Emphasis"/>
        </w:rPr>
        <w:t xml:space="preserve"> a network of antibiotic resistant bacteria </w:t>
      </w:r>
      <w:r w:rsidRPr="00DF7DB1">
        <w:rPr>
          <w:rStyle w:val="Emphasis"/>
          <w:highlight w:val="green"/>
        </w:rPr>
        <w:t>data and samples.</w:t>
      </w:r>
      <w:r w:rsidRPr="005E7C69">
        <w:rPr>
          <w:sz w:val="14"/>
        </w:rPr>
        <w:t xml:space="preserve"> Says Patel: </w:t>
      </w:r>
      <w:r w:rsidRPr="00DF7DB1">
        <w:rPr>
          <w:rStyle w:val="StyleUnderline"/>
          <w:highlight w:val="green"/>
        </w:rPr>
        <w:t>“We can</w:t>
      </w:r>
      <w:r w:rsidRPr="005E7C69">
        <w:rPr>
          <w:rStyle w:val="StyleUnderline"/>
        </w:rPr>
        <w:t xml:space="preserve"> </w:t>
      </w:r>
      <w:r w:rsidRPr="005E7C69">
        <w:rPr>
          <w:sz w:val="14"/>
        </w:rPr>
        <w:t xml:space="preserve">use this to give us national estimates of infection rates to </w:t>
      </w:r>
      <w:r w:rsidRPr="00DF7DB1">
        <w:rPr>
          <w:rStyle w:val="StyleUnderline"/>
          <w:highlight w:val="green"/>
        </w:rPr>
        <w:t xml:space="preserve">see </w:t>
      </w:r>
      <w:r w:rsidRPr="00DF7DB1">
        <w:rPr>
          <w:rStyle w:val="Emphasis"/>
          <w:highlight w:val="green"/>
        </w:rPr>
        <w:t>how bacteria are changing</w:t>
      </w:r>
      <w:r w:rsidRPr="00DF7DB1">
        <w:rPr>
          <w:rStyle w:val="StyleUnderline"/>
          <w:highlight w:val="green"/>
        </w:rPr>
        <w:t xml:space="preserve">, </w:t>
      </w:r>
      <w:r w:rsidRPr="00DF7DB1">
        <w:rPr>
          <w:rStyle w:val="Emphasis"/>
          <w:highlight w:val="green"/>
        </w:rPr>
        <w:t>test new drugs</w:t>
      </w:r>
      <w:r w:rsidRPr="005E7C69">
        <w:rPr>
          <w:rStyle w:val="StyleUnderline"/>
        </w:rPr>
        <w:t xml:space="preserve"> against bacteria, </w:t>
      </w:r>
      <w:r w:rsidRPr="00DF7DB1">
        <w:rPr>
          <w:rStyle w:val="StyleUnderline"/>
          <w:highlight w:val="green"/>
        </w:rPr>
        <w:t>and</w:t>
      </w:r>
      <w:r w:rsidRPr="005E7C69">
        <w:rPr>
          <w:sz w:val="14"/>
        </w:rPr>
        <w:t xml:space="preserve"> we also have used the bacteria we collect through this </w:t>
      </w:r>
      <w:r w:rsidRPr="005E7C69">
        <w:rPr>
          <w:rStyle w:val="StyleUnderline"/>
        </w:rPr>
        <w:t xml:space="preserve">to </w:t>
      </w:r>
      <w:r w:rsidRPr="00DF7DB1">
        <w:rPr>
          <w:rStyle w:val="Emphasis"/>
          <w:highlight w:val="green"/>
        </w:rPr>
        <w:t>help with vaccine development</w:t>
      </w:r>
      <w:r w:rsidRPr="005E7C69">
        <w:rPr>
          <w:rStyle w:val="StyleUnderline"/>
        </w:rPr>
        <w:t>.”</w:t>
      </w:r>
      <w:r w:rsidRPr="005E7C69">
        <w:rPr>
          <w:sz w:val="14"/>
        </w:rPr>
        <w:t xml:space="preserve"> Though, it should be noted, the continued success of the </w:t>
      </w:r>
      <w:proofErr w:type="spellStart"/>
      <w:r w:rsidRPr="005E7C69">
        <w:rPr>
          <w:sz w:val="14"/>
        </w:rPr>
        <w:t>programme</w:t>
      </w:r>
      <w:proofErr w:type="spellEnd"/>
      <w:r w:rsidRPr="005E7C69">
        <w:rPr>
          <w:sz w:val="14"/>
        </w:rPr>
        <w:t xml:space="preserve"> could be in jeopardy as US President Donald Trump’s proposed budget suggests cutting funds to the CDC by 17% (or $1.2 billion). But there are also some non-traditional methods being attempted. Emory University in Atlanta, Georgia, has established a unique Antibiotic Resistance Center. One of its main goals is to build diagnostic tests using mutated bacteria collected by the national surveillance system and physicians in their own clinic that can spot resistant bacteria. “The goal is to have scientists, clinicians, and epidemiologists all working together to address this issue. That’s something that hasn’t traditionally happened. There has been division between what the scientists and clinicians are doing,” says the </w:t>
      </w:r>
      <w:proofErr w:type="spellStart"/>
      <w:r w:rsidRPr="005E7C69">
        <w:rPr>
          <w:sz w:val="14"/>
        </w:rPr>
        <w:t>centre’s</w:t>
      </w:r>
      <w:proofErr w:type="spellEnd"/>
      <w:r w:rsidRPr="005E7C69">
        <w:rPr>
          <w:sz w:val="14"/>
        </w:rPr>
        <w:t xml:space="preserve"> director David Weiss. “I’m not a doctor. I need to know from the clinicians a lot of what they’re seeing on the front lines to help guide our research to be as relevant as possible.” A comprehensive, collaborative approach could </w:t>
      </w:r>
      <w:proofErr w:type="gramStart"/>
      <w:r w:rsidRPr="005E7C69">
        <w:rPr>
          <w:sz w:val="14"/>
        </w:rPr>
        <w:t>work:</w:t>
      </w:r>
      <w:proofErr w:type="gramEnd"/>
      <w:r w:rsidRPr="005E7C69">
        <w:rPr>
          <w:sz w:val="14"/>
        </w:rPr>
        <w:t xml:space="preserve"> last year, the National Health Service of England announced that in 2015, </w:t>
      </w:r>
      <w:r w:rsidRPr="005E7C69">
        <w:rPr>
          <w:rStyle w:val="StyleUnderline"/>
        </w:rPr>
        <w:t>antibiotic prescribing reduced by 5.3%</w:t>
      </w:r>
      <w:r w:rsidRPr="005E7C69">
        <w:rPr>
          <w:sz w:val="14"/>
        </w:rPr>
        <w:t xml:space="preserve"> compared to 2014. Public Health England says that </w:t>
      </w:r>
      <w:r w:rsidRPr="005E7C69">
        <w:rPr>
          <w:rStyle w:val="StyleUnderline"/>
        </w:rPr>
        <w:t>more responsible prescribing is key</w:t>
      </w:r>
      <w:r w:rsidRPr="005E7C69">
        <w:rPr>
          <w:sz w:val="14"/>
        </w:rPr>
        <w:t xml:space="preserve">: it says that it advised the NHS in 2015 on the development of better practices that aim to slash prescriptions by 10% from 2013 to 2014 levels. Lastly, </w:t>
      </w:r>
      <w:r w:rsidRPr="005E7C69">
        <w:rPr>
          <w:rStyle w:val="StyleUnderline"/>
        </w:rPr>
        <w:t xml:space="preserve">there need to be incentives that encourage the development of new antibiotics. </w:t>
      </w:r>
      <w:r w:rsidRPr="005E7C69">
        <w:rPr>
          <w:sz w:val="14"/>
        </w:rPr>
        <w:t xml:space="preserve">The US National Institute of Health and the Biomedical Advanced Research and Development Authority have set up a biopharmaceutical accelerator called </w:t>
      </w:r>
      <w:r w:rsidRPr="00DF7DB1">
        <w:rPr>
          <w:rStyle w:val="Emphasis"/>
          <w:highlight w:val="green"/>
        </w:rPr>
        <w:t>CARB-X</w:t>
      </w:r>
      <w:r w:rsidRPr="005E7C69">
        <w:rPr>
          <w:sz w:val="14"/>
        </w:rPr>
        <w:t xml:space="preserve">. The fund is allotting $48 million to </w:t>
      </w:r>
      <w:r w:rsidRPr="00DF7DB1">
        <w:rPr>
          <w:rStyle w:val="Emphasis"/>
          <w:highlight w:val="green"/>
        </w:rPr>
        <w:t>support antibiotic drug discovery projects.</w:t>
      </w:r>
      <w:r w:rsidRPr="005E7C69">
        <w:rPr>
          <w:sz w:val="14"/>
        </w:rPr>
        <w:t xml:space="preserve"> “They work with companies in the very early discovery stages to give them funding and technical support to get to the point that they have a product they can do clinical trials with,” says IDSA’s </w:t>
      </w:r>
      <w:proofErr w:type="spellStart"/>
      <w:r w:rsidRPr="005E7C69">
        <w:rPr>
          <w:sz w:val="14"/>
        </w:rPr>
        <w:t>Jezek</w:t>
      </w:r>
      <w:proofErr w:type="spellEnd"/>
      <w:r w:rsidRPr="005E7C69">
        <w:rPr>
          <w:sz w:val="14"/>
        </w:rPr>
        <w:t xml:space="preserve">. Along those same lines, the IDSA is also currently working to develop legislation that would provide funding for clinical trials so that companies can avoid those hefty costs and stand a chance of making a profit from new antibiotics. </w:t>
      </w:r>
      <w:r w:rsidRPr="005E7C69">
        <w:rPr>
          <w:rStyle w:val="StyleUnderline"/>
        </w:rPr>
        <w:t xml:space="preserve">With </w:t>
      </w:r>
      <w:proofErr w:type="gramStart"/>
      <w:r w:rsidRPr="005E7C69">
        <w:rPr>
          <w:rStyle w:val="StyleUnderline"/>
        </w:rPr>
        <w:t>all of</w:t>
      </w:r>
      <w:proofErr w:type="gramEnd"/>
      <w:r w:rsidRPr="005E7C69">
        <w:rPr>
          <w:rStyle w:val="StyleUnderline"/>
        </w:rPr>
        <w:t xml:space="preserve"> these </w:t>
      </w:r>
      <w:proofErr w:type="spellStart"/>
      <w:r w:rsidRPr="005E7C69">
        <w:rPr>
          <w:rStyle w:val="StyleUnderline"/>
        </w:rPr>
        <w:t>programmes</w:t>
      </w:r>
      <w:proofErr w:type="spellEnd"/>
      <w:r w:rsidRPr="005E7C69">
        <w:rPr>
          <w:rStyle w:val="StyleUnderline"/>
        </w:rPr>
        <w:t xml:space="preserve"> working together, and similar efforts taking place around the world, </w:t>
      </w:r>
      <w:r w:rsidRPr="00DF7DB1">
        <w:rPr>
          <w:rStyle w:val="Emphasis"/>
          <w:highlight w:val="green"/>
        </w:rPr>
        <w:t>there is</w:t>
      </w:r>
      <w:r w:rsidRPr="005E7C69">
        <w:rPr>
          <w:rStyle w:val="Emphasis"/>
        </w:rPr>
        <w:t xml:space="preserve"> a lot of </w:t>
      </w:r>
      <w:r w:rsidRPr="00DF7DB1">
        <w:rPr>
          <w:rStyle w:val="Emphasis"/>
          <w:highlight w:val="green"/>
        </w:rPr>
        <w:t>hope that humanity will</w:t>
      </w:r>
      <w:r w:rsidRPr="005E7C69">
        <w:rPr>
          <w:rStyle w:val="Emphasis"/>
        </w:rPr>
        <w:t xml:space="preserve"> manage to get a </w:t>
      </w:r>
      <w:r w:rsidRPr="00DF7DB1">
        <w:rPr>
          <w:rStyle w:val="Emphasis"/>
          <w:highlight w:val="green"/>
        </w:rPr>
        <w:t>handle</w:t>
      </w:r>
      <w:r w:rsidRPr="005E7C69">
        <w:rPr>
          <w:rStyle w:val="Emphasis"/>
        </w:rPr>
        <w:t xml:space="preserve"> on </w:t>
      </w:r>
      <w:r w:rsidRPr="00DF7DB1">
        <w:rPr>
          <w:rStyle w:val="Emphasis"/>
          <w:highlight w:val="green"/>
        </w:rPr>
        <w:t>the problem.</w:t>
      </w:r>
      <w:r w:rsidRPr="005E7C69">
        <w:rPr>
          <w:sz w:val="14"/>
        </w:rPr>
        <w:t xml:space="preserve"> Still, </w:t>
      </w:r>
      <w:r w:rsidRPr="005E7C69">
        <w:rPr>
          <w:rStyle w:val="Emphasis"/>
        </w:rPr>
        <w:t xml:space="preserve">“we can only really slow the development of resistance. </w:t>
      </w:r>
      <w:r w:rsidRPr="00DF7DB1">
        <w:rPr>
          <w:rStyle w:val="Emphasis"/>
          <w:highlight w:val="green"/>
        </w:rPr>
        <w:t>We’re not going to stop it completely,”</w:t>
      </w:r>
      <w:r w:rsidRPr="005E7C69">
        <w:rPr>
          <w:sz w:val="14"/>
        </w:rPr>
        <w:t xml:space="preserve"> says </w:t>
      </w:r>
      <w:proofErr w:type="spellStart"/>
      <w:r w:rsidRPr="005E7C69">
        <w:rPr>
          <w:sz w:val="14"/>
        </w:rPr>
        <w:t>Jezek</w:t>
      </w:r>
      <w:proofErr w:type="spellEnd"/>
      <w:r w:rsidRPr="005E7C69">
        <w:rPr>
          <w:sz w:val="14"/>
        </w:rPr>
        <w:t xml:space="preserve">. “Even appropriate use of antibiotics does contribute to resistance.” And that means </w:t>
      </w:r>
      <w:r w:rsidRPr="005E7C69">
        <w:rPr>
          <w:rStyle w:val="StyleUnderline"/>
        </w:rPr>
        <w:t xml:space="preserve">the challenge will always be immense. As long as there are </w:t>
      </w:r>
      <w:proofErr w:type="gramStart"/>
      <w:r w:rsidRPr="005E7C69">
        <w:rPr>
          <w:rStyle w:val="StyleUnderline"/>
        </w:rPr>
        <w:t>humans</w:t>
      </w:r>
      <w:proofErr w:type="gramEnd"/>
      <w:r w:rsidRPr="005E7C69">
        <w:rPr>
          <w:sz w:val="14"/>
        </w:rPr>
        <w:t xml:space="preserve"> and those humans carry and transmit disease – which they will – </w:t>
      </w:r>
      <w:r w:rsidRPr="005E7C69">
        <w:rPr>
          <w:rStyle w:val="Emphasis"/>
        </w:rPr>
        <w:t>the entire world will have to continue fighting for resistance.</w:t>
      </w:r>
    </w:p>
    <w:p w14:paraId="182C57B5" w14:textId="72110B76" w:rsidR="00AD37D6" w:rsidRDefault="00AD37D6" w:rsidP="00AD37D6">
      <w:pPr>
        <w:jc w:val="center"/>
        <w:rPr>
          <w:b/>
          <w:bCs/>
          <w:sz w:val="32"/>
          <w:szCs w:val="32"/>
          <w:u w:val="single"/>
          <w:lang w:eastAsia="zh-TW"/>
        </w:rPr>
      </w:pPr>
      <w:r w:rsidRPr="00AD37D6">
        <w:rPr>
          <w:b/>
          <w:bCs/>
          <w:sz w:val="32"/>
          <w:szCs w:val="32"/>
          <w:u w:val="single"/>
          <w:lang w:eastAsia="zh-TW"/>
        </w:rPr>
        <w:t xml:space="preserve">1NC – </w:t>
      </w:r>
      <w:r>
        <w:rPr>
          <w:b/>
          <w:bCs/>
          <w:sz w:val="32"/>
          <w:szCs w:val="32"/>
          <w:u w:val="single"/>
          <w:lang w:eastAsia="zh-TW"/>
        </w:rPr>
        <w:t>Health Diplomacy</w:t>
      </w:r>
    </w:p>
    <w:p w14:paraId="12F19173" w14:textId="77777777" w:rsidR="00661564" w:rsidRPr="00AD37D6" w:rsidRDefault="00661564" w:rsidP="00661564">
      <w:pPr>
        <w:rPr>
          <w:rStyle w:val="Emphasis"/>
          <w:b w:val="0"/>
          <w:bCs/>
          <w:sz w:val="32"/>
          <w:szCs w:val="32"/>
        </w:rPr>
      </w:pPr>
    </w:p>
    <w:p w14:paraId="06823318" w14:textId="77777777" w:rsidR="00485EEA" w:rsidRDefault="00485EEA" w:rsidP="00485EEA">
      <w:pPr>
        <w:pStyle w:val="Heading4"/>
      </w:pPr>
      <w:r>
        <w:t xml:space="preserve">They can’t resolve neglected areas just by having more innovation – nothing </w:t>
      </w:r>
      <w:proofErr w:type="spellStart"/>
      <w:r>
        <w:t>abt</w:t>
      </w:r>
      <w:proofErr w:type="spellEnd"/>
      <w:r>
        <w:t xml:space="preserve"> the </w:t>
      </w:r>
      <w:proofErr w:type="spellStart"/>
      <w:r>
        <w:t>aff</w:t>
      </w:r>
      <w:proofErr w:type="spellEnd"/>
      <w:r>
        <w:t xml:space="preserve"> changes the distribution globally.</w:t>
      </w:r>
    </w:p>
    <w:p w14:paraId="4BEED07F" w14:textId="77777777" w:rsidR="00485EEA" w:rsidRPr="00DB2B46" w:rsidRDefault="00485EEA" w:rsidP="00485EEA"/>
    <w:p w14:paraId="23C17B7E" w14:textId="5865ABB0" w:rsidR="00485EEA" w:rsidRDefault="00485EEA" w:rsidP="00485EEA">
      <w:pPr>
        <w:pStyle w:val="Heading4"/>
        <w:rPr>
          <w:rFonts w:cs="Calibri"/>
          <w:color w:val="000000"/>
        </w:rPr>
      </w:pPr>
      <w:r>
        <w:rPr>
          <w:rFonts w:cs="Calibri"/>
          <w:color w:val="000000"/>
        </w:rPr>
        <w:t xml:space="preserve">Capitalism ensures science diplomacy will be exploited by wealthy nations to </w:t>
      </w:r>
    </w:p>
    <w:p w14:paraId="116F1BDD" w14:textId="77777777" w:rsidR="00661564" w:rsidRDefault="00661564" w:rsidP="00661564">
      <w:pPr>
        <w:pStyle w:val="Heading4"/>
      </w:pPr>
      <w:bookmarkStart w:id="2" w:name="_Hlk83220995"/>
    </w:p>
    <w:p w14:paraId="58206E62" w14:textId="53E19DC9" w:rsidR="00661564" w:rsidRDefault="00661564" w:rsidP="00661564">
      <w:pPr>
        <w:pStyle w:val="Heading4"/>
      </w:pPr>
      <w:r>
        <w:t xml:space="preserve">The </w:t>
      </w:r>
      <w:proofErr w:type="spellStart"/>
      <w:r>
        <w:t>aff</w:t>
      </w:r>
      <w:proofErr w:type="spellEnd"/>
      <w:r>
        <w:t xml:space="preserve"> is co-opted by an agenda of “health diplomacy” that only further expands capitalist imperialism</w:t>
      </w:r>
    </w:p>
    <w:p w14:paraId="6F379AA3" w14:textId="77777777" w:rsidR="00661564" w:rsidRDefault="00661564" w:rsidP="00661564">
      <w:r>
        <w:t xml:space="preserve">Andrea </w:t>
      </w:r>
      <w:proofErr w:type="spellStart"/>
      <w:r w:rsidRPr="00A62E60">
        <w:rPr>
          <w:rStyle w:val="Style13ptBold"/>
        </w:rPr>
        <w:t>Patanè</w:t>
      </w:r>
      <w:proofErr w:type="spellEnd"/>
      <w:r w:rsidRPr="00A62E60">
        <w:rPr>
          <w:rStyle w:val="Style13ptBold"/>
        </w:rPr>
        <w:t xml:space="preserve"> 21</w:t>
      </w:r>
      <w:r>
        <w:t xml:space="preserve">. Marxist, Published: 15 May 2021. “COVID-19 pandemic: patents and profits” </w:t>
      </w:r>
      <w:hyperlink r:id="rId16" w:history="1">
        <w:r w:rsidRPr="00AC282D">
          <w:rPr>
            <w:rStyle w:val="Hyperlink"/>
          </w:rPr>
          <w:t>https://www.marxist.com/covid-19-pandemic-patents-and-profits.htm</w:t>
        </w:r>
      </w:hyperlink>
      <w:r>
        <w:t xml:space="preserve"> </w:t>
      </w:r>
      <w:proofErr w:type="spellStart"/>
      <w:r>
        <w:t>brett</w:t>
      </w:r>
      <w:proofErr w:type="spellEnd"/>
      <w:r>
        <w:t xml:space="preserve"> </w:t>
      </w:r>
    </w:p>
    <w:p w14:paraId="433454C7" w14:textId="77777777" w:rsidR="00661564" w:rsidRPr="00927EC0" w:rsidRDefault="00661564" w:rsidP="00661564">
      <w:pPr>
        <w:rPr>
          <w:sz w:val="16"/>
        </w:rPr>
      </w:pPr>
      <w:r w:rsidRPr="00927EC0">
        <w:rPr>
          <w:rStyle w:val="StyleUnderline"/>
          <w:highlight w:val="green"/>
        </w:rPr>
        <w:t>Far from</w:t>
      </w:r>
      <w:r w:rsidRPr="00927EC0">
        <w:rPr>
          <w:sz w:val="16"/>
        </w:rPr>
        <w:t xml:space="preserve"> an act of ‘</w:t>
      </w:r>
      <w:r w:rsidRPr="00927EC0">
        <w:rPr>
          <w:rStyle w:val="Emphasis"/>
          <w:highlight w:val="green"/>
        </w:rPr>
        <w:t>international solidarity</w:t>
      </w:r>
      <w:r w:rsidRPr="00927EC0">
        <w:rPr>
          <w:rStyle w:val="Emphasis"/>
        </w:rPr>
        <w:t>'</w:t>
      </w:r>
      <w:r w:rsidRPr="00927EC0">
        <w:rPr>
          <w:sz w:val="16"/>
        </w:rPr>
        <w:t xml:space="preserve">, </w:t>
      </w:r>
      <w:r w:rsidRPr="00927EC0">
        <w:rPr>
          <w:rStyle w:val="StyleUnderline"/>
          <w:highlight w:val="green"/>
        </w:rPr>
        <w:t>this latest move</w:t>
      </w:r>
      <w:r w:rsidRPr="00927EC0">
        <w:rPr>
          <w:sz w:val="16"/>
        </w:rPr>
        <w:t xml:space="preserve"> from the US government </w:t>
      </w:r>
      <w:r w:rsidRPr="00927EC0">
        <w:rPr>
          <w:rStyle w:val="StyleUnderline"/>
          <w:highlight w:val="green"/>
        </w:rPr>
        <w:t>is</w:t>
      </w:r>
      <w:r w:rsidRPr="0062286E">
        <w:rPr>
          <w:rStyle w:val="StyleUnderline"/>
        </w:rPr>
        <w:t xml:space="preserve"> a </w:t>
      </w:r>
      <w:r w:rsidRPr="00927EC0">
        <w:rPr>
          <w:rStyle w:val="StyleUnderline"/>
          <w:highlight w:val="green"/>
        </w:rPr>
        <w:t>calculated</w:t>
      </w:r>
      <w:r w:rsidRPr="0062286E">
        <w:rPr>
          <w:rStyle w:val="StyleUnderline"/>
        </w:rPr>
        <w:t xml:space="preserve"> political </w:t>
      </w:r>
      <w:proofErr w:type="gramStart"/>
      <w:r w:rsidRPr="0062286E">
        <w:rPr>
          <w:rStyle w:val="StyleUnderline"/>
        </w:rPr>
        <w:t>risk</w:t>
      </w:r>
      <w:r w:rsidRPr="00927EC0">
        <w:rPr>
          <w:sz w:val="16"/>
        </w:rPr>
        <w:t xml:space="preserve">, </w:t>
      </w:r>
      <w:r w:rsidRPr="0062286E">
        <w:rPr>
          <w:rStyle w:val="StyleUnderline"/>
        </w:rPr>
        <w:t>and</w:t>
      </w:r>
      <w:proofErr w:type="gramEnd"/>
      <w:r w:rsidRPr="0062286E">
        <w:rPr>
          <w:rStyle w:val="StyleUnderline"/>
        </w:rPr>
        <w:t xml:space="preserve"> will be implemented </w:t>
      </w:r>
      <w:r w:rsidRPr="00927EC0">
        <w:rPr>
          <w:rStyle w:val="StyleUnderline"/>
          <w:highlight w:val="green"/>
        </w:rPr>
        <w:t>in the interests of US imperialism</w:t>
      </w:r>
      <w:r w:rsidRPr="00927EC0">
        <w:rPr>
          <w:sz w:val="16"/>
        </w:rPr>
        <w:t xml:space="preserve">. A section of the more serious wing of </w:t>
      </w:r>
      <w:r w:rsidRPr="0062286E">
        <w:rPr>
          <w:rStyle w:val="StyleUnderline"/>
        </w:rPr>
        <w:t>the bourgeoisie understands</w:t>
      </w:r>
      <w:r w:rsidRPr="00927EC0">
        <w:rPr>
          <w:sz w:val="16"/>
        </w:rPr>
        <w:t xml:space="preserve"> that </w:t>
      </w:r>
      <w:r w:rsidRPr="0062286E">
        <w:rPr>
          <w:rStyle w:val="StyleUnderline"/>
        </w:rPr>
        <w:t>a proper economic recovery can happen only if the pandemic is suppressed worldwide</w:t>
      </w:r>
      <w:r w:rsidRPr="00927EC0">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w:t>
      </w:r>
      <w:r w:rsidRPr="00927EC0">
        <w:rPr>
          <w:rStyle w:val="StyleUnderline"/>
          <w:highlight w:val="green"/>
        </w:rPr>
        <w:t>on a capitalist basis, it is expedient</w:t>
      </w:r>
      <w:r w:rsidRPr="0062286E">
        <w:rPr>
          <w:rStyle w:val="StyleUnderline"/>
        </w:rPr>
        <w:t xml:space="preserve"> in the long-term for the rich countries </w:t>
      </w:r>
      <w:r w:rsidRPr="00927EC0">
        <w:rPr>
          <w:rStyle w:val="StyleUnderline"/>
          <w:highlight w:val="green"/>
        </w:rPr>
        <w:t>to facilitate a global vaccination campaign</w:t>
      </w:r>
      <w:r w:rsidRPr="00927EC0">
        <w:rPr>
          <w:sz w:val="16"/>
        </w:rPr>
        <w:t xml:space="preserve">. Even Pope Francis anointed the demand from his seat in Rome! </w:t>
      </w:r>
      <w:r w:rsidRPr="00927EC0">
        <w:rPr>
          <w:rStyle w:val="StyleUnderline"/>
          <w:highlight w:val="green"/>
        </w:rPr>
        <w:t>Biden’s announcement is</w:t>
      </w:r>
      <w:r w:rsidRPr="00927EC0">
        <w:rPr>
          <w:sz w:val="16"/>
        </w:rPr>
        <w:t xml:space="preserve"> also an act of </w:t>
      </w:r>
      <w:r w:rsidRPr="00927EC0">
        <w:rPr>
          <w:rStyle w:val="Emphasis"/>
          <w:highlight w:val="green"/>
        </w:rPr>
        <w:t>vaccine diplomacy</w:t>
      </w:r>
      <w:r w:rsidRPr="00927EC0">
        <w:rPr>
          <w:sz w:val="16"/>
        </w:rPr>
        <w:t xml:space="preserve">. </w:t>
      </w:r>
      <w:r w:rsidRPr="0062286E">
        <w:rPr>
          <w:rStyle w:val="StyleUnderline"/>
        </w:rPr>
        <w:t>America’s main rivals</w:t>
      </w:r>
      <w:r w:rsidRPr="00927EC0">
        <w:rPr>
          <w:rStyle w:val="StyleUnderline"/>
        </w:rPr>
        <w:t xml:space="preserve">, </w:t>
      </w:r>
      <w:proofErr w:type="gramStart"/>
      <w:r w:rsidRPr="00927EC0">
        <w:rPr>
          <w:rStyle w:val="StyleUnderline"/>
          <w:highlight w:val="green"/>
        </w:rPr>
        <w:t>China</w:t>
      </w:r>
      <w:proofErr w:type="gramEnd"/>
      <w:r w:rsidRPr="00927EC0">
        <w:rPr>
          <w:rStyle w:val="StyleUnderline"/>
          <w:highlight w:val="green"/>
        </w:rPr>
        <w:t xml:space="preserve"> and Russia</w:t>
      </w:r>
      <w:r w:rsidRPr="00927EC0">
        <w:rPr>
          <w:rStyle w:val="StyleUnderline"/>
        </w:rPr>
        <w:t xml:space="preserve">, </w:t>
      </w:r>
      <w:r w:rsidRPr="00927EC0">
        <w:rPr>
          <w:rStyle w:val="StyleUnderline"/>
          <w:highlight w:val="green"/>
        </w:rPr>
        <w:t>have been shoring up</w:t>
      </w:r>
      <w:r w:rsidRPr="00927EC0">
        <w:rPr>
          <w:sz w:val="16"/>
        </w:rPr>
        <w:t xml:space="preserve"> their spheres of </w:t>
      </w:r>
      <w:r w:rsidRPr="00927EC0">
        <w:rPr>
          <w:rStyle w:val="StyleUnderline"/>
          <w:highlight w:val="green"/>
        </w:rPr>
        <w:t>influence by distributing</w:t>
      </w:r>
      <w:r w:rsidRPr="00927EC0">
        <w:rPr>
          <w:sz w:val="16"/>
        </w:rPr>
        <w:t xml:space="preserve"> their Sinopharm and Sputnik V </w:t>
      </w:r>
      <w:r w:rsidRPr="00927EC0">
        <w:rPr>
          <w:rStyle w:val="StyleUnderline"/>
          <w:highlight w:val="green"/>
        </w:rPr>
        <w:t>vaccines to poor countries</w:t>
      </w:r>
      <w:r w:rsidRPr="0062286E">
        <w:rPr>
          <w:rStyle w:val="StyleUnderline"/>
        </w:rPr>
        <w:t xml:space="preserve"> left out by</w:t>
      </w:r>
      <w:r w:rsidRPr="00927EC0">
        <w:rPr>
          <w:sz w:val="16"/>
        </w:rPr>
        <w:t xml:space="preserve"> the vaccine nationalism of </w:t>
      </w:r>
      <w:r w:rsidRPr="0062286E">
        <w:rPr>
          <w:rStyle w:val="StyleUnderline"/>
        </w:rPr>
        <w:t>the US and Europe</w:t>
      </w:r>
      <w:r w:rsidRPr="00927EC0">
        <w:rPr>
          <w:sz w:val="16"/>
        </w:rPr>
        <w:t xml:space="preserve">. </w:t>
      </w:r>
      <w:r w:rsidRPr="0062286E">
        <w:rPr>
          <w:rStyle w:val="StyleUnderline"/>
        </w:rPr>
        <w:t>Chinese and Russian vaccines have been exported into countries traditionally under western spheres of influence, including Brazil and Hungary</w:t>
      </w:r>
      <w:r w:rsidRPr="00927EC0">
        <w:rPr>
          <w:sz w:val="16"/>
        </w:rPr>
        <w:t xml:space="preserve">. </w:t>
      </w:r>
      <w:r w:rsidRPr="00927EC0">
        <w:rPr>
          <w:rStyle w:val="Emphasis"/>
          <w:highlight w:val="green"/>
        </w:rPr>
        <w:t>Pushing to waive IP protections</w:t>
      </w:r>
      <w:r w:rsidRPr="00927EC0">
        <w:rPr>
          <w:rStyle w:val="Emphasis"/>
        </w:rPr>
        <w:t xml:space="preserve"> on COVID-19 vaccines</w:t>
      </w:r>
      <w:r w:rsidRPr="00927EC0">
        <w:rPr>
          <w:rStyle w:val="StyleUnderline"/>
        </w:rPr>
        <w:t xml:space="preserve"> is therefore partly an effort to push back against the encroachment of rival imperialist powers</w:t>
      </w:r>
      <w:r w:rsidRPr="00927EC0">
        <w:rPr>
          <w:sz w:val="16"/>
        </w:rPr>
        <w:t xml:space="preserve">, which have so far outcompeted Washington in the global vaccination drive. </w:t>
      </w:r>
      <w:r w:rsidRPr="00927EC0">
        <w:rPr>
          <w:rStyle w:val="StyleUnderline"/>
        </w:rPr>
        <w:t xml:space="preserve">Biden’s announcement </w:t>
      </w:r>
      <w:r w:rsidRPr="00927EC0">
        <w:rPr>
          <w:rStyle w:val="StyleUnderline"/>
          <w:highlight w:val="green"/>
        </w:rPr>
        <w:t>is</w:t>
      </w:r>
      <w:r w:rsidRPr="0062286E">
        <w:rPr>
          <w:rStyle w:val="StyleUnderline"/>
        </w:rPr>
        <w:t xml:space="preserve"> also </w:t>
      </w:r>
      <w:r w:rsidRPr="00927EC0">
        <w:rPr>
          <w:rStyle w:val="StyleUnderline"/>
          <w:highlight w:val="green"/>
        </w:rPr>
        <w:t>an attempt to restore the</w:t>
      </w:r>
      <w:r w:rsidRPr="0062286E">
        <w:rPr>
          <w:rStyle w:val="StyleUnderline"/>
        </w:rPr>
        <w:t xml:space="preserve"> standing and </w:t>
      </w:r>
      <w:r w:rsidRPr="00927EC0">
        <w:rPr>
          <w:rStyle w:val="StyleUnderline"/>
          <w:highlight w:val="green"/>
        </w:rPr>
        <w:t>authority of US imperialism on the world stage</w:t>
      </w:r>
      <w:r w:rsidRPr="0062286E">
        <w:rPr>
          <w:rStyle w:val="StyleUnderline"/>
        </w:rPr>
        <w:t xml:space="preserve">, </w:t>
      </w:r>
      <w:r w:rsidRPr="00927EC0">
        <w:rPr>
          <w:rStyle w:val="StyleUnderline"/>
          <w:highlight w:val="green"/>
        </w:rPr>
        <w:t>which has been bruised by</w:t>
      </w:r>
      <w:r w:rsidRPr="00927EC0">
        <w:rPr>
          <w:sz w:val="16"/>
        </w:rPr>
        <w:t xml:space="preserve"> the </w:t>
      </w:r>
      <w:r w:rsidRPr="00927EC0">
        <w:rPr>
          <w:rStyle w:val="StyleUnderline"/>
        </w:rPr>
        <w:t xml:space="preserve">‘America First’ </w:t>
      </w:r>
      <w:r w:rsidRPr="00927EC0">
        <w:rPr>
          <w:rStyle w:val="StyleUnderline"/>
          <w:highlight w:val="green"/>
        </w:rPr>
        <w:t>vaccine nationalist policy</w:t>
      </w:r>
      <w:r w:rsidRPr="00927EC0">
        <w:rPr>
          <w:sz w:val="16"/>
        </w:rPr>
        <w:t xml:space="preserve"> started by </w:t>
      </w:r>
      <w:proofErr w:type="gramStart"/>
      <w:r w:rsidRPr="00927EC0">
        <w:rPr>
          <w:sz w:val="16"/>
        </w:rPr>
        <w:t>Donald Trump, and</w:t>
      </w:r>
      <w:proofErr w:type="gramEnd"/>
      <w:r w:rsidRPr="00927EC0">
        <w:rPr>
          <w:sz w:val="16"/>
        </w:rPr>
        <w:t xml:space="preserve"> continued by Biden. According to the FT, Katherine Tai (top US trade envoy) and </w:t>
      </w:r>
      <w:r w:rsidRPr="00927EC0">
        <w:rPr>
          <w:rStyle w:val="StyleUnderline"/>
        </w:rPr>
        <w:t xml:space="preserve">Jake </w:t>
      </w:r>
      <w:r w:rsidRPr="00927EC0">
        <w:rPr>
          <w:rStyle w:val="StyleUnderline"/>
          <w:highlight w:val="green"/>
        </w:rPr>
        <w:t>Sullivan</w:t>
      </w:r>
      <w:r w:rsidRPr="00927EC0">
        <w:rPr>
          <w:rStyle w:val="StyleUnderline"/>
        </w:rPr>
        <w:t xml:space="preserve"> (national security adviser) </w:t>
      </w:r>
      <w:r w:rsidRPr="00927EC0">
        <w:rPr>
          <w:rStyle w:val="StyleUnderline"/>
          <w:highlight w:val="green"/>
        </w:rPr>
        <w:t>made the case to Biden that</w:t>
      </w:r>
      <w:r w:rsidRPr="00927EC0">
        <w:rPr>
          <w:rStyle w:val="StyleUnderline"/>
        </w:rPr>
        <w:t xml:space="preserve"> pushing for </w:t>
      </w:r>
      <w:r w:rsidRPr="00927EC0">
        <w:rPr>
          <w:rStyle w:val="StyleUnderline"/>
          <w:highlight w:val="green"/>
        </w:rPr>
        <w:t xml:space="preserve">the waiver </w:t>
      </w:r>
      <w:r w:rsidRPr="00927EC0">
        <w:rPr>
          <w:rStyle w:val="Emphasis"/>
          <w:highlight w:val="green"/>
        </w:rPr>
        <w:t>“was a low-risk way to secure a diplomatic victory”,</w:t>
      </w:r>
      <w:r w:rsidRPr="00927EC0">
        <w:rPr>
          <w:sz w:val="16"/>
        </w:rPr>
        <w:t xml:space="preserve"> </w:t>
      </w:r>
      <w:r w:rsidRPr="00927EC0">
        <w:rPr>
          <w:rStyle w:val="StyleUnderline"/>
        </w:rPr>
        <w:t>after coming under fire for not “respond[</w:t>
      </w:r>
      <w:proofErr w:type="spellStart"/>
      <w:r w:rsidRPr="00927EC0">
        <w:rPr>
          <w:rStyle w:val="StyleUnderline"/>
        </w:rPr>
        <w:t>ing</w:t>
      </w:r>
      <w:proofErr w:type="spellEnd"/>
      <w:r w:rsidRPr="00927EC0">
        <w:rPr>
          <w:rStyle w:val="StyleUnderline"/>
        </w:rPr>
        <w:t>] quickly enough</w:t>
      </w:r>
      <w:r w:rsidRPr="00927EC0">
        <w:rPr>
          <w:sz w:val="16"/>
        </w:rPr>
        <w:t xml:space="preserve"> to the unfolding COVID-19 crisis in India”. Here you have it, straight from the horse’s mouth. </w:t>
      </w:r>
      <w:r w:rsidRPr="00927EC0">
        <w:rPr>
          <w:rStyle w:val="StyleUnderline"/>
          <w:highlight w:val="green"/>
        </w:rPr>
        <w:t>Under capitalism</w:t>
      </w:r>
      <w:r w:rsidRPr="00927EC0">
        <w:rPr>
          <w:rStyle w:val="StyleUnderline"/>
        </w:rPr>
        <w:t xml:space="preserve">, </w:t>
      </w:r>
      <w:r w:rsidRPr="00927EC0">
        <w:rPr>
          <w:rStyle w:val="StyleUnderline"/>
          <w:highlight w:val="green"/>
        </w:rPr>
        <w:t>vaccines</w:t>
      </w:r>
      <w:r w:rsidRPr="00927EC0">
        <w:rPr>
          <w:rStyle w:val="StyleUnderline"/>
        </w:rPr>
        <w:t xml:space="preserve"> – rather than providing a way out of the pandemic – </w:t>
      </w:r>
      <w:r w:rsidRPr="00927EC0">
        <w:rPr>
          <w:rStyle w:val="StyleUnderline"/>
          <w:highlight w:val="green"/>
        </w:rPr>
        <w:t xml:space="preserve">are tools for </w:t>
      </w:r>
      <w:r w:rsidRPr="00927EC0">
        <w:rPr>
          <w:rStyle w:val="StyleUnderline"/>
        </w:rPr>
        <w:t xml:space="preserve">‘low-risk </w:t>
      </w:r>
      <w:r w:rsidRPr="00927EC0">
        <w:rPr>
          <w:rStyle w:val="Emphasis"/>
          <w:highlight w:val="green"/>
        </w:rPr>
        <w:t xml:space="preserve">diplomatic </w:t>
      </w:r>
      <w:proofErr w:type="gramStart"/>
      <w:r w:rsidRPr="00927EC0">
        <w:rPr>
          <w:rStyle w:val="Emphasis"/>
          <w:highlight w:val="green"/>
        </w:rPr>
        <w:t>victories’</w:t>
      </w:r>
      <w:proofErr w:type="gramEnd"/>
      <w:r w:rsidRPr="00927EC0">
        <w:rPr>
          <w:sz w:val="16"/>
        </w:rPr>
        <w:t xml:space="preserve">. As if this was some sort of football match between world leaders! In short, </w:t>
      </w:r>
      <w:r w:rsidRPr="00927EC0">
        <w:rPr>
          <w:rStyle w:val="StyleUnderline"/>
          <w:highlight w:val="green"/>
        </w:rPr>
        <w:t xml:space="preserve">Biden is stepping in to </w:t>
      </w:r>
      <w:proofErr w:type="spellStart"/>
      <w:r w:rsidRPr="00927EC0">
        <w:rPr>
          <w:rStyle w:val="StyleUnderline"/>
          <w:highlight w:val="green"/>
        </w:rPr>
        <w:t>prioritise</w:t>
      </w:r>
      <w:proofErr w:type="spellEnd"/>
      <w:r w:rsidRPr="00927EC0">
        <w:rPr>
          <w:sz w:val="16"/>
        </w:rPr>
        <w:t xml:space="preserve"> the interests of </w:t>
      </w:r>
      <w:r w:rsidRPr="00927EC0">
        <w:rPr>
          <w:rStyle w:val="Emphasis"/>
          <w:highlight w:val="green"/>
        </w:rPr>
        <w:t>US imperialism</w:t>
      </w:r>
      <w:r w:rsidRPr="00927EC0">
        <w:rPr>
          <w:rStyle w:val="StyleUnderline"/>
        </w:rPr>
        <w:t xml:space="preserve"> </w:t>
      </w:r>
      <w:proofErr w:type="gramStart"/>
      <w:r w:rsidRPr="00927EC0">
        <w:rPr>
          <w:rStyle w:val="StyleUnderline"/>
        </w:rPr>
        <w:t xml:space="preserve">as a whole </w:t>
      </w:r>
      <w:r w:rsidRPr="00927EC0">
        <w:rPr>
          <w:rStyle w:val="StyleUnderline"/>
          <w:highlight w:val="green"/>
        </w:rPr>
        <w:t>over</w:t>
      </w:r>
      <w:proofErr w:type="gramEnd"/>
      <w:r w:rsidRPr="00927EC0">
        <w:rPr>
          <w:rStyle w:val="StyleUnderline"/>
        </w:rPr>
        <w:t xml:space="preserve"> the immediate interests of the </w:t>
      </w:r>
      <w:r w:rsidRPr="00927EC0">
        <w:rPr>
          <w:rStyle w:val="StyleUnderline"/>
          <w:highlight w:val="green"/>
        </w:rPr>
        <w:t>Big Pharma</w:t>
      </w:r>
      <w:r w:rsidRPr="00927EC0">
        <w:rPr>
          <w:rStyle w:val="StyleUnderline"/>
        </w:rPr>
        <w:t xml:space="preserve"> capitalists</w:t>
      </w:r>
      <w:r w:rsidRPr="00927EC0">
        <w:rPr>
          <w:sz w:val="16"/>
        </w:rPr>
        <w:t xml:space="preserve">. But we should say clearly: </w:t>
      </w:r>
      <w:r w:rsidRPr="00927EC0">
        <w:rPr>
          <w:rStyle w:val="StyleUnderline"/>
          <w:highlight w:val="green"/>
        </w:rPr>
        <w:t>this cynical attempt to claim</w:t>
      </w:r>
      <w:r w:rsidRPr="00927EC0">
        <w:rPr>
          <w:rStyle w:val="StyleUnderline"/>
        </w:rPr>
        <w:t xml:space="preserve"> the </w:t>
      </w:r>
      <w:r w:rsidRPr="00927EC0">
        <w:rPr>
          <w:rStyle w:val="StyleUnderline"/>
          <w:highlight w:val="green"/>
        </w:rPr>
        <w:t>moral high ground came only after the US used</w:t>
      </w:r>
      <w:r w:rsidRPr="00927EC0">
        <w:rPr>
          <w:rStyle w:val="StyleUnderline"/>
        </w:rPr>
        <w:t xml:space="preserve"> its massive economic </w:t>
      </w:r>
      <w:r w:rsidRPr="00927EC0">
        <w:rPr>
          <w:rStyle w:val="StyleUnderline"/>
          <w:highlight w:val="green"/>
        </w:rPr>
        <w:t>clout to secure</w:t>
      </w:r>
      <w:r w:rsidRPr="00927EC0">
        <w:rPr>
          <w:rStyle w:val="StyleUnderline"/>
        </w:rPr>
        <w:t xml:space="preserve"> enough vaccines to inoculate </w:t>
      </w:r>
      <w:r w:rsidRPr="00927EC0">
        <w:rPr>
          <w:rStyle w:val="StyleUnderline"/>
          <w:highlight w:val="green"/>
        </w:rPr>
        <w:t>its own population</w:t>
      </w:r>
      <w:r w:rsidRPr="00927EC0">
        <w:rPr>
          <w:rStyle w:val="StyleUnderline"/>
        </w:rPr>
        <w:t xml:space="preserve"> several times over</w:t>
      </w:r>
      <w:r w:rsidRPr="00927EC0">
        <w:rPr>
          <w:sz w:val="16"/>
        </w:rPr>
        <w:t xml:space="preserve">. And in fact, </w:t>
      </w:r>
      <w:r w:rsidRPr="00927EC0">
        <w:rPr>
          <w:rStyle w:val="StyleUnderline"/>
          <w:highlight w:val="green"/>
        </w:rPr>
        <w:t>the</w:t>
      </w:r>
      <w:r w:rsidRPr="00927EC0">
        <w:rPr>
          <w:sz w:val="16"/>
        </w:rPr>
        <w:t xml:space="preserve"> wartime </w:t>
      </w:r>
      <w:r w:rsidRPr="00927EC0">
        <w:rPr>
          <w:rStyle w:val="StyleUnderline"/>
          <w:highlight w:val="green"/>
        </w:rPr>
        <w:t>Defense Production Act</w:t>
      </w:r>
      <w:r w:rsidRPr="00927EC0">
        <w:rPr>
          <w:sz w:val="16"/>
        </w:rPr>
        <w:t xml:space="preserve"> is </w:t>
      </w:r>
      <w:r w:rsidRPr="00927EC0">
        <w:rPr>
          <w:rStyle w:val="StyleUnderline"/>
          <w:highlight w:val="green"/>
        </w:rPr>
        <w:t>still</w:t>
      </w:r>
      <w:r w:rsidRPr="00927EC0">
        <w:rPr>
          <w:sz w:val="16"/>
        </w:rPr>
        <w:t xml:space="preserve"> in effect, which </w:t>
      </w:r>
      <w:r w:rsidRPr="00927EC0">
        <w:rPr>
          <w:rStyle w:val="StyleUnderline"/>
          <w:highlight w:val="green"/>
        </w:rPr>
        <w:t>forces</w:t>
      </w:r>
      <w:r w:rsidRPr="00927EC0">
        <w:rPr>
          <w:rStyle w:val="StyleUnderline"/>
        </w:rPr>
        <w:t xml:space="preserve"> US </w:t>
      </w:r>
      <w:r w:rsidRPr="00927EC0">
        <w:rPr>
          <w:rStyle w:val="StyleUnderline"/>
          <w:highlight w:val="green"/>
        </w:rPr>
        <w:t>manufacturers to fulfil domestic demands</w:t>
      </w:r>
      <w:r w:rsidRPr="00927EC0">
        <w:rPr>
          <w:rStyle w:val="StyleUnderline"/>
        </w:rPr>
        <w:t xml:space="preserve"> for medical equipment </w:t>
      </w:r>
      <w:r w:rsidRPr="00927EC0">
        <w:rPr>
          <w:rStyle w:val="StyleUnderline"/>
          <w:highlight w:val="green"/>
        </w:rPr>
        <w:t>before exports</w:t>
      </w:r>
      <w:r w:rsidRPr="00927EC0">
        <w:rPr>
          <w:rStyle w:val="StyleUnderline"/>
        </w:rPr>
        <w:t xml:space="preserve"> are permitted</w:t>
      </w:r>
      <w:r w:rsidRPr="00927EC0">
        <w:rPr>
          <w:sz w:val="16"/>
        </w:rPr>
        <w:t xml:space="preserve">. </w:t>
      </w:r>
      <w:r w:rsidRPr="00927EC0">
        <w:rPr>
          <w:rStyle w:val="StyleUnderline"/>
        </w:rPr>
        <w:t>This de facto export ban has created bottlenecks</w:t>
      </w:r>
      <w:r w:rsidRPr="00927EC0">
        <w:rPr>
          <w:sz w:val="16"/>
        </w:rPr>
        <w:t xml:space="preserve"> in the supply chain </w:t>
      </w:r>
      <w:r w:rsidRPr="00927EC0">
        <w:rPr>
          <w:rStyle w:val="StyleUnderline"/>
        </w:rPr>
        <w:t>that have already undermined the</w:t>
      </w:r>
      <w:r w:rsidRPr="00927EC0">
        <w:rPr>
          <w:sz w:val="16"/>
        </w:rPr>
        <w:t xml:space="preserve"> WHO-led </w:t>
      </w:r>
      <w:r w:rsidRPr="00927EC0">
        <w:rPr>
          <w:rStyle w:val="StyleUnderline"/>
        </w:rPr>
        <w:t xml:space="preserve">COVAX </w:t>
      </w:r>
      <w:proofErr w:type="spellStart"/>
      <w:r w:rsidRPr="00927EC0">
        <w:rPr>
          <w:rStyle w:val="StyleUnderline"/>
        </w:rPr>
        <w:t>programme</w:t>
      </w:r>
      <w:proofErr w:type="spellEnd"/>
      <w:r w:rsidRPr="00927EC0">
        <w:rPr>
          <w:sz w:val="16"/>
        </w:rPr>
        <w:t xml:space="preserve"> to vaccinate poor countries. Rest assured, </w:t>
      </w:r>
      <w:r w:rsidRPr="00927EC0">
        <w:rPr>
          <w:rStyle w:val="StyleUnderline"/>
          <w:highlight w:val="green"/>
        </w:rPr>
        <w:t>Biden’s policy remains ‘America First’, just</w:t>
      </w:r>
      <w:r w:rsidRPr="00927EC0">
        <w:rPr>
          <w:rStyle w:val="StyleUnderline"/>
        </w:rPr>
        <w:t xml:space="preserve"> by</w:t>
      </w:r>
      <w:r w:rsidRPr="00927EC0">
        <w:rPr>
          <w:sz w:val="16"/>
        </w:rPr>
        <w:t xml:space="preserve"> somewhat </w:t>
      </w:r>
      <w:r w:rsidRPr="00927EC0">
        <w:rPr>
          <w:rStyle w:val="Emphasis"/>
          <w:highlight w:val="green"/>
        </w:rPr>
        <w:t>more calculated</w:t>
      </w:r>
      <w:r w:rsidRPr="00927EC0">
        <w:rPr>
          <w:rStyle w:val="StyleUnderline"/>
        </w:rPr>
        <w:t xml:space="preserve"> means</w:t>
      </w:r>
      <w:r w:rsidRPr="00927EC0">
        <w:rPr>
          <w:sz w:val="16"/>
        </w:rPr>
        <w:t xml:space="preserve"> than his predecessor.</w:t>
      </w:r>
    </w:p>
    <w:bookmarkEnd w:id="2"/>
    <w:p w14:paraId="50AB6511" w14:textId="77777777" w:rsidR="00485EEA" w:rsidRPr="001402DB" w:rsidRDefault="00485EEA" w:rsidP="00485EEA"/>
    <w:p w14:paraId="5A512447" w14:textId="77777777" w:rsidR="00485EEA" w:rsidRPr="00EA2641" w:rsidRDefault="00485EEA" w:rsidP="00485EEA">
      <w:pPr>
        <w:pStyle w:val="Heading4"/>
        <w:rPr>
          <w:rFonts w:cs="Calibri"/>
          <w:sz w:val="24"/>
        </w:rPr>
      </w:pPr>
      <w:r w:rsidRPr="00EA2641">
        <w:rPr>
          <w:rFonts w:cs="Calibri"/>
          <w:color w:val="000000"/>
        </w:rPr>
        <w:t>Science diplomacy is more likely to increase conflict – innovation rate &amp; political interests</w:t>
      </w:r>
    </w:p>
    <w:p w14:paraId="75E98F3B" w14:textId="77777777" w:rsidR="00485EEA" w:rsidRPr="00EA2641" w:rsidRDefault="00485EEA" w:rsidP="00485EEA">
      <w:pPr>
        <w:pStyle w:val="BigJr"/>
        <w:rPr>
          <w:rFonts w:eastAsia="Times New Roman"/>
        </w:rPr>
      </w:pPr>
      <w:r w:rsidRPr="00EA2641">
        <w:t xml:space="preserve">Dickson 09 </w:t>
      </w:r>
      <w:r w:rsidRPr="00EA2641">
        <w:rPr>
          <w:b w:val="0"/>
          <w:bCs/>
          <w:sz w:val="16"/>
          <w:szCs w:val="16"/>
        </w:rPr>
        <w:t>[David Dickson David Dickson has been the Chief Executive Officer and President of McDermott International, Inc. since December 16, 2013. Mr. Dickson served as the Chief Operating Officer and Executive Vice from October 31, 2013, to December 16, 2013. He served as the Chief Executive Officer and President of Global Industries Ltd.] The limits of science diplomacy, 4-6-2009, SciDev.Net, accessed 8-26-2021 https://www.scidev.net/global/editorials/the-limits-of-science-diplomacy///ramamurty</w:t>
      </w:r>
    </w:p>
    <w:p w14:paraId="1C28C9AA" w14:textId="77777777" w:rsidR="00485EEA" w:rsidRPr="00EA2641" w:rsidRDefault="00485EEA" w:rsidP="00485EEA">
      <w:pPr>
        <w:pStyle w:val="NormalWeb"/>
        <w:spacing w:before="0" w:beforeAutospacing="0" w:after="140" w:afterAutospacing="0"/>
        <w:rPr>
          <w:rFonts w:ascii="Calibri" w:hAnsi="Calibri" w:cs="Calibri"/>
        </w:rPr>
      </w:pPr>
      <w:r w:rsidRPr="00EA2641">
        <w:rPr>
          <w:rFonts w:ascii="Calibri" w:hAnsi="Calibri" w:cs="Calibri"/>
          <w:color w:val="000000"/>
          <w:sz w:val="10"/>
          <w:szCs w:val="10"/>
        </w:rPr>
        <w:t xml:space="preserve">But </w:t>
      </w:r>
      <w:r w:rsidRPr="00EA2641">
        <w:rPr>
          <w:rFonts w:ascii="Calibri" w:hAnsi="Calibri" w:cs="Calibri"/>
          <w:color w:val="000000"/>
          <w:sz w:val="22"/>
          <w:u w:val="single"/>
        </w:rPr>
        <w:t xml:space="preserve">whether </w:t>
      </w:r>
      <w:r w:rsidRPr="00DF7DB1">
        <w:rPr>
          <w:rFonts w:ascii="Calibri" w:hAnsi="Calibri" w:cs="Calibri"/>
          <w:color w:val="000000"/>
          <w:sz w:val="22"/>
          <w:highlight w:val="green"/>
          <w:u w:val="single"/>
        </w:rPr>
        <w:t>scientific cooperation</w:t>
      </w:r>
      <w:r w:rsidRPr="00EA2641">
        <w:rPr>
          <w:rFonts w:ascii="Calibri" w:hAnsi="Calibri" w:cs="Calibri"/>
          <w:color w:val="000000"/>
          <w:sz w:val="22"/>
          <w:u w:val="single"/>
        </w:rPr>
        <w:t xml:space="preserve"> can become a </w:t>
      </w:r>
      <w:r w:rsidRPr="00DF7DB1">
        <w:rPr>
          <w:rFonts w:ascii="Calibri" w:hAnsi="Calibri" w:cs="Calibri"/>
          <w:color w:val="000000"/>
          <w:sz w:val="22"/>
          <w:highlight w:val="green"/>
          <w:u w:val="single"/>
        </w:rPr>
        <w:t>precursor</w:t>
      </w:r>
      <w:r w:rsidRPr="00EA2641">
        <w:rPr>
          <w:rFonts w:ascii="Calibri" w:hAnsi="Calibri" w:cs="Calibri"/>
          <w:color w:val="000000"/>
          <w:sz w:val="22"/>
          <w:u w:val="single"/>
        </w:rPr>
        <w:t xml:space="preserve"> for political collaboration </w:t>
      </w:r>
      <w:r w:rsidRPr="00DF7DB1">
        <w:rPr>
          <w:rFonts w:ascii="Calibri" w:hAnsi="Calibri" w:cs="Calibri"/>
          <w:color w:val="000000"/>
          <w:sz w:val="22"/>
          <w:highlight w:val="green"/>
          <w:u w:val="single"/>
        </w:rPr>
        <w:t>is less evident</w:t>
      </w:r>
      <w:r w:rsidRPr="00DF7DB1">
        <w:rPr>
          <w:rFonts w:ascii="Calibri" w:hAnsi="Calibri" w:cs="Calibri"/>
          <w:color w:val="000000"/>
          <w:sz w:val="10"/>
          <w:szCs w:val="10"/>
          <w:highlight w:val="green"/>
        </w:rPr>
        <w:t>.</w:t>
      </w:r>
      <w:r w:rsidRPr="00EA2641">
        <w:rPr>
          <w:rFonts w:ascii="Calibri" w:hAnsi="Calibri" w:cs="Calibri"/>
          <w:color w:val="000000"/>
          <w:sz w:val="10"/>
          <w:szCs w:val="10"/>
        </w:rPr>
        <w:t xml:space="preserve"> For example, despite hopes that the Middle East synchrotron would help bring peace to the region, several countries have been reluctant to support it until the Palestine problem is resolved. Indeed, one speaker at the London meeting (</w:t>
      </w:r>
      <w:proofErr w:type="spellStart"/>
      <w:r w:rsidRPr="00EA2641">
        <w:rPr>
          <w:rFonts w:ascii="Calibri" w:hAnsi="Calibri" w:cs="Calibri"/>
          <w:color w:val="000000"/>
          <w:sz w:val="10"/>
          <w:szCs w:val="10"/>
        </w:rPr>
        <w:t>organised</w:t>
      </w:r>
      <w:proofErr w:type="spellEnd"/>
      <w:r w:rsidRPr="00EA2641">
        <w:rPr>
          <w:rFonts w:ascii="Calibri" w:hAnsi="Calibri" w:cs="Calibri"/>
          <w:color w:val="000000"/>
          <w:sz w:val="10"/>
          <w:szCs w:val="10"/>
        </w:rPr>
        <w:t xml:space="preserve"> by the UK's Royal Society and the American Association for the Advancement of Science) even suggested that </w:t>
      </w:r>
      <w:r w:rsidRPr="00EA2641">
        <w:rPr>
          <w:rFonts w:ascii="Calibri" w:hAnsi="Calibri" w:cs="Calibri"/>
          <w:color w:val="000000"/>
          <w:sz w:val="22"/>
          <w:u w:val="single"/>
        </w:rPr>
        <w:t xml:space="preserve">the </w:t>
      </w:r>
      <w:r w:rsidRPr="00DF7DB1">
        <w:rPr>
          <w:rFonts w:ascii="Calibri" w:hAnsi="Calibri" w:cs="Calibri"/>
          <w:color w:val="000000"/>
          <w:sz w:val="22"/>
          <w:highlight w:val="green"/>
          <w:u w:val="single"/>
        </w:rPr>
        <w:t>changes</w:t>
      </w:r>
      <w:r w:rsidRPr="00EA2641">
        <w:rPr>
          <w:rFonts w:ascii="Calibri" w:hAnsi="Calibri" w:cs="Calibri"/>
          <w:color w:val="000000"/>
          <w:sz w:val="22"/>
          <w:u w:val="single"/>
        </w:rPr>
        <w:t xml:space="preserve"> scientific </w:t>
      </w:r>
      <w:r w:rsidRPr="00DF7DB1">
        <w:rPr>
          <w:rFonts w:ascii="Calibri" w:hAnsi="Calibri" w:cs="Calibri"/>
          <w:color w:val="000000"/>
          <w:sz w:val="22"/>
          <w:highlight w:val="green"/>
          <w:u w:val="single"/>
        </w:rPr>
        <w:t>innovation</w:t>
      </w:r>
      <w:r w:rsidRPr="00EA2641">
        <w:rPr>
          <w:rFonts w:ascii="Calibri" w:hAnsi="Calibri" w:cs="Calibri"/>
          <w:color w:val="000000"/>
          <w:sz w:val="22"/>
          <w:u w:val="single"/>
        </w:rPr>
        <w:t xml:space="preserve">s </w:t>
      </w:r>
      <w:r w:rsidRPr="00DF7DB1">
        <w:rPr>
          <w:rFonts w:ascii="Calibri" w:hAnsi="Calibri" w:cs="Calibri"/>
          <w:color w:val="000000"/>
          <w:sz w:val="22"/>
          <w:highlight w:val="green"/>
          <w:u w:val="single"/>
        </w:rPr>
        <w:t>bring</w:t>
      </w:r>
      <w:r w:rsidRPr="00EA2641">
        <w:rPr>
          <w:rFonts w:ascii="Calibri" w:hAnsi="Calibri" w:cs="Calibri"/>
          <w:color w:val="000000"/>
          <w:sz w:val="22"/>
          <w:u w:val="single"/>
        </w:rPr>
        <w:t xml:space="preserve"> inevitably </w:t>
      </w:r>
      <w:r w:rsidRPr="00DF7DB1">
        <w:rPr>
          <w:rFonts w:ascii="Calibri" w:hAnsi="Calibri" w:cs="Calibri"/>
          <w:color w:val="000000"/>
          <w:sz w:val="22"/>
          <w:highlight w:val="green"/>
          <w:u w:val="single"/>
        </w:rPr>
        <w:t>lead to turbulence and upheaval</w:t>
      </w:r>
      <w:r w:rsidRPr="00EA2641">
        <w:rPr>
          <w:rFonts w:ascii="Calibri" w:hAnsi="Calibri" w:cs="Calibri"/>
          <w:color w:val="000000"/>
          <w:sz w:val="22"/>
          <w:u w:val="single"/>
        </w:rPr>
        <w:t xml:space="preserve">. In such a context, viewing </w:t>
      </w:r>
      <w:r w:rsidRPr="00DF7DB1">
        <w:rPr>
          <w:rFonts w:ascii="Calibri" w:hAnsi="Calibri" w:cs="Calibri"/>
          <w:color w:val="000000"/>
          <w:sz w:val="22"/>
          <w:highlight w:val="green"/>
          <w:u w:val="single"/>
        </w:rPr>
        <w:t>science</w:t>
      </w:r>
      <w:r w:rsidRPr="00EA2641">
        <w:rPr>
          <w:rFonts w:ascii="Calibri" w:hAnsi="Calibri" w:cs="Calibri"/>
          <w:color w:val="000000"/>
          <w:sz w:val="22"/>
          <w:u w:val="single"/>
        </w:rPr>
        <w:t xml:space="preserve"> as a </w:t>
      </w:r>
      <w:r w:rsidRPr="00DF7DB1">
        <w:rPr>
          <w:rFonts w:ascii="Calibri" w:hAnsi="Calibri" w:cs="Calibri"/>
          <w:color w:val="000000"/>
          <w:sz w:val="22"/>
          <w:highlight w:val="green"/>
          <w:u w:val="single"/>
        </w:rPr>
        <w:t>driver for peace</w:t>
      </w:r>
      <w:r w:rsidRPr="00EA2641">
        <w:rPr>
          <w:rFonts w:ascii="Calibri" w:hAnsi="Calibri" w:cs="Calibri"/>
          <w:color w:val="000000"/>
          <w:sz w:val="22"/>
          <w:u w:val="single"/>
        </w:rPr>
        <w:t xml:space="preserve"> may be </w:t>
      </w:r>
      <w:r w:rsidRPr="00DF7DB1">
        <w:rPr>
          <w:rFonts w:ascii="Calibri" w:hAnsi="Calibri" w:cs="Calibri"/>
          <w:color w:val="000000"/>
          <w:sz w:val="22"/>
          <w:highlight w:val="green"/>
          <w:u w:val="single"/>
        </w:rPr>
        <w:t>wishful thinking</w:t>
      </w:r>
      <w:r w:rsidRPr="00EA2641">
        <w:rPr>
          <w:rFonts w:ascii="Calibri" w:hAnsi="Calibri" w:cs="Calibri"/>
          <w:color w:val="000000"/>
          <w:sz w:val="10"/>
          <w:szCs w:val="10"/>
        </w:rPr>
        <w:t xml:space="preserve">. Conflicting ethos Perhaps the most contentious area discussed at the meeting was how science diplomacy can frame developed countries' efforts to help build scientific capacity in the developing world. There is little to quarrel with in collaborative efforts that are put forward with a genuine desire for partnership. Indeed, </w:t>
      </w:r>
      <w:r w:rsidRPr="00EA2641">
        <w:rPr>
          <w:rFonts w:ascii="Calibri" w:hAnsi="Calibri" w:cs="Calibri"/>
          <w:color w:val="000000"/>
          <w:sz w:val="22"/>
          <w:u w:val="single"/>
        </w:rPr>
        <w:t>partnership</w:t>
      </w:r>
      <w:r w:rsidRPr="00EA2641">
        <w:rPr>
          <w:rFonts w:ascii="Calibri" w:hAnsi="Calibri" w:cs="Calibri"/>
          <w:color w:val="000000"/>
          <w:sz w:val="10"/>
          <w:szCs w:val="10"/>
        </w:rPr>
        <w:t xml:space="preserve"> — whether between individuals, </w:t>
      </w:r>
      <w:proofErr w:type="gramStart"/>
      <w:r w:rsidRPr="00EA2641">
        <w:rPr>
          <w:rFonts w:ascii="Calibri" w:hAnsi="Calibri" w:cs="Calibri"/>
          <w:color w:val="000000"/>
          <w:sz w:val="10"/>
          <w:szCs w:val="10"/>
        </w:rPr>
        <w:t>institutions</w:t>
      </w:r>
      <w:proofErr w:type="gramEnd"/>
      <w:r w:rsidRPr="00EA2641">
        <w:rPr>
          <w:rFonts w:ascii="Calibri" w:hAnsi="Calibri" w:cs="Calibri"/>
          <w:color w:val="000000"/>
          <w:sz w:val="10"/>
          <w:szCs w:val="10"/>
        </w:rPr>
        <w:t xml:space="preserve"> or countries — </w:t>
      </w:r>
      <w:r w:rsidRPr="00EA2641">
        <w:rPr>
          <w:rFonts w:ascii="Calibri" w:hAnsi="Calibri" w:cs="Calibri"/>
          <w:color w:val="000000"/>
          <w:sz w:val="22"/>
          <w:u w:val="single"/>
        </w:rPr>
        <w:t xml:space="preserve">is the new buzzword in the "science for development" community. But true </w:t>
      </w:r>
      <w:r w:rsidRPr="00DF7DB1">
        <w:rPr>
          <w:rFonts w:ascii="Calibri" w:hAnsi="Calibri" w:cs="Calibri"/>
          <w:color w:val="000000"/>
          <w:sz w:val="22"/>
          <w:highlight w:val="green"/>
          <w:u w:val="single"/>
        </w:rPr>
        <w:t>partnership requires transparent relations</w:t>
      </w:r>
      <w:r w:rsidRPr="00EA2641">
        <w:rPr>
          <w:rFonts w:ascii="Calibri" w:hAnsi="Calibri" w:cs="Calibri"/>
          <w:color w:val="000000"/>
          <w:sz w:val="22"/>
          <w:u w:val="single"/>
        </w:rPr>
        <w:t xml:space="preserve"> between partners who are prepared to meet as equals. And that </w:t>
      </w:r>
      <w:r w:rsidRPr="00DF7DB1">
        <w:rPr>
          <w:rFonts w:ascii="Calibri" w:hAnsi="Calibri" w:cs="Calibri"/>
          <w:color w:val="000000"/>
          <w:sz w:val="22"/>
          <w:highlight w:val="green"/>
          <w:u w:val="single"/>
        </w:rPr>
        <w:t>goes against diplomats' implicit role</w:t>
      </w:r>
      <w:r w:rsidRPr="00EA2641">
        <w:rPr>
          <w:rFonts w:ascii="Calibri" w:hAnsi="Calibri" w:cs="Calibri"/>
          <w:color w:val="000000"/>
          <w:sz w:val="22"/>
          <w:u w:val="single"/>
        </w:rPr>
        <w:t>: to promote and defend their own countries' interests</w:t>
      </w:r>
      <w:r w:rsidRPr="00EA2641">
        <w:rPr>
          <w:rFonts w:ascii="Calibri" w:hAnsi="Calibri" w:cs="Calibri"/>
          <w:color w:val="000000"/>
          <w:sz w:val="10"/>
          <w:szCs w:val="10"/>
        </w:rPr>
        <w:t xml:space="preserve">. John </w:t>
      </w:r>
      <w:proofErr w:type="spellStart"/>
      <w:r w:rsidRPr="00EA2641">
        <w:rPr>
          <w:rFonts w:ascii="Calibri" w:hAnsi="Calibri" w:cs="Calibri"/>
          <w:color w:val="000000"/>
          <w:sz w:val="10"/>
          <w:szCs w:val="10"/>
        </w:rPr>
        <w:t>Beddington</w:t>
      </w:r>
      <w:proofErr w:type="spellEnd"/>
      <w:r w:rsidRPr="00EA2641">
        <w:rPr>
          <w:rFonts w:ascii="Calibri" w:hAnsi="Calibri" w:cs="Calibri"/>
          <w:color w:val="000000"/>
          <w:sz w:val="10"/>
          <w:szCs w:val="10"/>
        </w:rPr>
        <w:t xml:space="preserve">, the British government's chief scientific adviser, may have been a bit harsh when he told the meeting that a diplomat </w:t>
      </w:r>
      <w:proofErr w:type="gramStart"/>
      <w:r w:rsidRPr="00EA2641">
        <w:rPr>
          <w:rFonts w:ascii="Calibri" w:hAnsi="Calibri" w:cs="Calibri"/>
          <w:color w:val="000000"/>
          <w:sz w:val="10"/>
          <w:szCs w:val="10"/>
        </w:rPr>
        <w:t>is someone who is</w:t>
      </w:r>
      <w:proofErr w:type="gramEnd"/>
      <w:r w:rsidRPr="00EA2641">
        <w:rPr>
          <w:rFonts w:ascii="Calibri" w:hAnsi="Calibri" w:cs="Calibri"/>
          <w:color w:val="000000"/>
          <w:sz w:val="10"/>
          <w:szCs w:val="10"/>
        </w:rPr>
        <w:t xml:space="preserve"> "sent abroad to lie for his country". But he touched a raw nerve. Worlds apart yet co-dependent The truth is that </w:t>
      </w:r>
      <w:r w:rsidRPr="00DF7DB1">
        <w:rPr>
          <w:rFonts w:ascii="Calibri" w:hAnsi="Calibri" w:cs="Calibri"/>
          <w:color w:val="000000"/>
          <w:sz w:val="22"/>
          <w:highlight w:val="green"/>
          <w:u w:val="single"/>
        </w:rPr>
        <w:t>science and politics make an uneasy alliance</w:t>
      </w:r>
      <w:r w:rsidRPr="00EA2641">
        <w:rPr>
          <w:rFonts w:ascii="Calibri" w:hAnsi="Calibri" w:cs="Calibri"/>
          <w:color w:val="000000"/>
          <w:sz w:val="10"/>
          <w:szCs w:val="10"/>
        </w:rPr>
        <w:t xml:space="preserve">. Both need the other. Politicians need science to achieve their goals, whether social, economic or — unfortunately — military; scientists need political support to fund their research. But </w:t>
      </w:r>
      <w:r w:rsidRPr="00EA2641">
        <w:rPr>
          <w:rFonts w:ascii="Calibri" w:hAnsi="Calibri" w:cs="Calibri"/>
          <w:color w:val="000000"/>
          <w:sz w:val="22"/>
          <w:u w:val="single"/>
        </w:rPr>
        <w:t>they</w:t>
      </w:r>
      <w:r w:rsidRPr="00EA2641">
        <w:rPr>
          <w:rFonts w:ascii="Calibri" w:hAnsi="Calibri" w:cs="Calibri"/>
          <w:color w:val="000000"/>
          <w:sz w:val="10"/>
          <w:szCs w:val="10"/>
        </w:rPr>
        <w:t xml:space="preserve"> also </w:t>
      </w:r>
      <w:r w:rsidRPr="00EA2641">
        <w:rPr>
          <w:rFonts w:ascii="Calibri" w:hAnsi="Calibri" w:cs="Calibri"/>
          <w:color w:val="000000"/>
          <w:sz w:val="22"/>
          <w:u w:val="single"/>
        </w:rPr>
        <w:t>occupy different universes</w:t>
      </w:r>
      <w:r w:rsidRPr="00EA2641">
        <w:rPr>
          <w:rFonts w:ascii="Calibri" w:hAnsi="Calibri" w:cs="Calibri"/>
          <w:color w:val="000000"/>
          <w:sz w:val="10"/>
          <w:szCs w:val="10"/>
        </w:rPr>
        <w:t xml:space="preserve">. Politics is, at root, about exercising power by one means or another. Science is — or should be — about pursuing robust knowledge that can be put to useful purposes. A strategy for promoting science diplomacy that respects these differences deserves support. Particularly so if it focuses on ways to leverage political and financial backing for science's more humanitarian goals, such as tackling climate change or reducing world poverty. But </w:t>
      </w:r>
      <w:r w:rsidRPr="00EA2641">
        <w:rPr>
          <w:rFonts w:ascii="Calibri" w:hAnsi="Calibri" w:cs="Calibri"/>
          <w:color w:val="000000"/>
          <w:sz w:val="22"/>
          <w:u w:val="single"/>
        </w:rPr>
        <w:t xml:space="preserve">a </w:t>
      </w:r>
      <w:r w:rsidRPr="00DF7DB1">
        <w:rPr>
          <w:rFonts w:ascii="Calibri" w:hAnsi="Calibri" w:cs="Calibri"/>
          <w:color w:val="000000"/>
          <w:sz w:val="22"/>
          <w:highlight w:val="green"/>
          <w:u w:val="single"/>
        </w:rPr>
        <w:t>commitment to science diplomacy</w:t>
      </w:r>
      <w:r w:rsidRPr="00EA2641">
        <w:rPr>
          <w:rFonts w:ascii="Calibri" w:hAnsi="Calibri" w:cs="Calibri"/>
          <w:color w:val="000000"/>
          <w:sz w:val="10"/>
          <w:szCs w:val="10"/>
        </w:rPr>
        <w:t xml:space="preserve"> that ignores the differences — acting for example as if science can substitute politics (or perhaps more worryingly, vice versa), </w:t>
      </w:r>
      <w:r w:rsidRPr="00DF7DB1">
        <w:rPr>
          <w:rFonts w:ascii="Calibri" w:hAnsi="Calibri" w:cs="Calibri"/>
          <w:color w:val="000000"/>
          <w:sz w:val="22"/>
          <w:highlight w:val="green"/>
          <w:u w:val="single"/>
        </w:rPr>
        <w:t>is dangerous</w:t>
      </w:r>
      <w:r w:rsidRPr="00DF7DB1">
        <w:rPr>
          <w:rFonts w:ascii="Calibri" w:hAnsi="Calibri" w:cs="Calibri"/>
          <w:color w:val="000000"/>
          <w:sz w:val="10"/>
          <w:szCs w:val="10"/>
          <w:highlight w:val="green"/>
        </w:rPr>
        <w:t>.</w:t>
      </w:r>
    </w:p>
    <w:p w14:paraId="1AFCA495" w14:textId="77777777" w:rsidR="00FA5560" w:rsidRPr="006939B5" w:rsidRDefault="00FA5560">
      <w:pPr>
        <w:rPr>
          <w:rFonts w:asciiTheme="minorHAnsi" w:hAnsiTheme="minorHAnsi" w:cstheme="minorHAnsi"/>
        </w:rPr>
      </w:pPr>
    </w:p>
    <w:sectPr w:rsidR="00FA5560" w:rsidRPr="00693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B952D4"/>
    <w:multiLevelType w:val="hybridMultilevel"/>
    <w:tmpl w:val="B01A7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64BE3"/>
    <w:multiLevelType w:val="hybridMultilevel"/>
    <w:tmpl w:val="04D0F736"/>
    <w:lvl w:ilvl="0" w:tplc="C8D8A1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C06C1"/>
    <w:multiLevelType w:val="hybridMultilevel"/>
    <w:tmpl w:val="F2F2D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5"/>
  </w:num>
  <w:num w:numId="14">
    <w:abstractNumId w:val="11"/>
  </w:num>
  <w:num w:numId="15">
    <w:abstractNumId w:val="13"/>
  </w:num>
  <w:num w:numId="16">
    <w:abstractNumId w:val="18"/>
  </w:num>
  <w:num w:numId="17">
    <w:abstractNumId w:val="17"/>
  </w:num>
  <w:num w:numId="18">
    <w:abstractNumId w:val="19"/>
  </w:num>
  <w:num w:numId="19">
    <w:abstractNumId w:val="1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39B5"/>
    <w:rsid w:val="00485EEA"/>
    <w:rsid w:val="00630704"/>
    <w:rsid w:val="00661564"/>
    <w:rsid w:val="006939B5"/>
    <w:rsid w:val="006F34A9"/>
    <w:rsid w:val="00AD37D6"/>
    <w:rsid w:val="00C75F64"/>
    <w:rsid w:val="00CE632D"/>
    <w:rsid w:val="00F65269"/>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63DF5"/>
  <w15:docId w15:val="{36384BFD-69B9-4B84-A3F9-1B51FA240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39B5"/>
    <w:rPr>
      <w:rFonts w:ascii="Calibri" w:hAnsi="Calibri" w:cs="Calibri"/>
    </w:rPr>
  </w:style>
  <w:style w:type="paragraph" w:styleId="Heading1">
    <w:name w:val="heading 1"/>
    <w:aliases w:val="Pocket"/>
    <w:basedOn w:val="Normal"/>
    <w:next w:val="Normal"/>
    <w:link w:val="Heading1Char"/>
    <w:qFormat/>
    <w:rsid w:val="006939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39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2"/>
    <w:unhideWhenUsed/>
    <w:qFormat/>
    <w:rsid w:val="006939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6939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939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39B5"/>
    <w:rPr>
      <w:rFonts w:ascii="Calibri" w:eastAsiaTheme="majorEastAsia" w:hAnsi="Calibri" w:cstheme="majorBidi"/>
      <w:b/>
      <w:sz w:val="44"/>
      <w:szCs w:val="26"/>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6939B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939B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
    <w:basedOn w:val="DefaultParagraphFont"/>
    <w:link w:val="textbold"/>
    <w:uiPriority w:val="7"/>
    <w:qFormat/>
    <w:rsid w:val="006939B5"/>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39B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6"/>
    <w:qFormat/>
    <w:rsid w:val="006939B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6939B5"/>
  </w:style>
  <w:style w:type="character" w:styleId="FollowedHyperlink">
    <w:name w:val="FollowedHyperlink"/>
    <w:basedOn w:val="DefaultParagraphFont"/>
    <w:uiPriority w:val="99"/>
    <w:semiHidden/>
    <w:unhideWhenUsed/>
    <w:rsid w:val="006939B5"/>
    <w:rPr>
      <w:color w:val="auto"/>
      <w:u w:val="none"/>
    </w:rPr>
  </w:style>
  <w:style w:type="paragraph" w:styleId="ListParagraph">
    <w:name w:val="List Paragraph"/>
    <w:aliases w:val="6 font"/>
    <w:basedOn w:val="Normal"/>
    <w:uiPriority w:val="99"/>
    <w:qFormat/>
    <w:rsid w:val="006939B5"/>
    <w:pPr>
      <w:ind w:left="720"/>
      <w:contextualSpacing/>
    </w:pPr>
    <w:rPr>
      <w:rFonts w:asciiTheme="minorHAnsi" w:hAnsiTheme="minorHAnsi" w:cstheme="minorBidi"/>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No Spacing11211,Debate Text"/>
    <w:basedOn w:val="Heading1"/>
    <w:link w:val="Hyperlink"/>
    <w:autoRedefine/>
    <w:uiPriority w:val="99"/>
    <w:qFormat/>
    <w:rsid w:val="006939B5"/>
    <w:pPr>
      <w:keepNext w:val="0"/>
      <w:keepLines w:val="0"/>
      <w:spacing w:after="160"/>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939B5"/>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NoSpacing">
    <w:name w:val="No Spacing"/>
    <w:aliases w:val="Note Level 2,Medium Grid 21,Small Text,Note Level 21,Card Format,ClearFormatting,DDI Tag,Tag Title,No Spacing51,No Spacing6,No Spacing7,No Spacing8,Dont u,No Spacing311,ca"/>
    <w:basedOn w:val="Heading1"/>
    <w:autoRedefine/>
    <w:uiPriority w:val="99"/>
    <w:qFormat/>
    <w:rsid w:val="006939B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6939B5"/>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6939B5"/>
    <w:rPr>
      <w:color w:val="605E5C"/>
      <w:shd w:val="clear" w:color="auto" w:fill="E1DFDD"/>
    </w:rPr>
  </w:style>
  <w:style w:type="paragraph" w:customStyle="1" w:styleId="UnderlinePara">
    <w:name w:val="Underline Para"/>
    <w:basedOn w:val="Normal"/>
    <w:uiPriority w:val="6"/>
    <w:qFormat/>
    <w:rsid w:val="006939B5"/>
    <w:pPr>
      <w:widowControl w:val="0"/>
      <w:suppressAutoHyphens/>
      <w:spacing w:after="200"/>
      <w:contextualSpacing/>
    </w:pPr>
    <w:rPr>
      <w:rFonts w:asciiTheme="minorHAnsi" w:hAnsiTheme="minorHAns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485E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gJr">
    <w:name w:val="Big Jr."/>
    <w:basedOn w:val="Normal"/>
    <w:autoRedefine/>
    <w:qFormat/>
    <w:rsid w:val="00485EEA"/>
    <w:pPr>
      <w:spacing w:after="0"/>
    </w:pPr>
    <w:rPr>
      <w:b/>
      <w:color w:val="000000"/>
      <w:sz w:val="24"/>
      <w:szCs w:val="28"/>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485EE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p-watch.org/2018/09/21/follow-pharmaceutical-innovations-eligible-patent-protection/" TargetMode="External"/><Relationship Id="rId13" Type="http://schemas.openxmlformats.org/officeDocument/2006/relationships/hyperlink" Target="https://link.springer.com/article/10.1057/palgrave.jcb.305006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bo.goc/publication/57126" TargetMode="External"/><Relationship Id="rId12" Type="http://schemas.openxmlformats.org/officeDocument/2006/relationships/hyperlink" Target="https://www.investopedia.com/terms/f/fda.as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arxist.com/covid-19-pandemic-patents-and-profits.htm" TargetMode="External"/><Relationship Id="rId1" Type="http://schemas.openxmlformats.org/officeDocument/2006/relationships/numbering" Target="numbering.xml"/><Relationship Id="rId6" Type="http://schemas.openxmlformats.org/officeDocument/2006/relationships/hyperlink" Target="https://www.viewpointmag.com/2018/02/01/internationalism-against-imperialism/" TargetMode="External"/><Relationship Id="rId11" Type="http://schemas.openxmlformats.org/officeDocument/2006/relationships/hyperlink" Target="https://writtendescription.blogspot.com/2017/11/data-for-evergreening-debate.html" TargetMode="External"/><Relationship Id="rId5" Type="http://schemas.openxmlformats.org/officeDocument/2006/relationships/image" Target="media/image1.png"/><Relationship Id="rId15" Type="http://schemas.openxmlformats.org/officeDocument/2006/relationships/hyperlink" Target="http://www.bbc.com/future/story/20170607-how-we-can-stop-antibiotic-resistance" TargetMode="External"/><Relationship Id="rId10" Type="http://schemas.openxmlformats.org/officeDocument/2006/relationships/hyperlink" Target="https://crsreports.congress.gov/product/pdf/R/R43264/7" TargetMode="External"/><Relationship Id="rId4" Type="http://schemas.openxmlformats.org/officeDocument/2006/relationships/webSettings" Target="webSettings.xml"/><Relationship Id="rId9" Type="http://schemas.openxmlformats.org/officeDocument/2006/relationships/hyperlink" Target="https://www.brinknews.com/what-just-happened-at-the-wto-everything-you-need-to-know/" TargetMode="External"/><Relationship Id="rId14" Type="http://schemas.openxmlformats.org/officeDocument/2006/relationships/hyperlink" Target="https://www.bananaip.com/ip-news-center/chapter-iii-demystifying-evergreen-myth-comprehending-apprehension-apprehending-comprehension/%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17704</Words>
  <Characters>100919</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4</cp:revision>
  <dcterms:created xsi:type="dcterms:W3CDTF">2021-10-16T14:10:00Z</dcterms:created>
  <dcterms:modified xsi:type="dcterms:W3CDTF">2021-10-16T14:27:00Z</dcterms:modified>
</cp:coreProperties>
</file>