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B0CC7" w14:textId="45C84368" w:rsidR="00E42E4C" w:rsidRDefault="007C3092" w:rsidP="007C3092">
      <w:pPr>
        <w:pStyle w:val="Heading1"/>
      </w:pPr>
      <w:r>
        <w:t>1NC</w:t>
      </w:r>
    </w:p>
    <w:p w14:paraId="2ECED3F5" w14:textId="4FA63C6A" w:rsidR="007C3092" w:rsidRDefault="007C3092" w:rsidP="007C3092"/>
    <w:p w14:paraId="37688341" w14:textId="3F8018CC" w:rsidR="007C3092" w:rsidRDefault="007C3092" w:rsidP="007C3092"/>
    <w:p w14:paraId="30442F30" w14:textId="42D31F8D" w:rsidR="007C3092" w:rsidRDefault="007C3092" w:rsidP="007C3092"/>
    <w:p w14:paraId="386E3944" w14:textId="7797C5C2" w:rsidR="007C3092" w:rsidRDefault="007C3092" w:rsidP="007C3092"/>
    <w:p w14:paraId="148A9E70" w14:textId="24ECE503" w:rsidR="007C3092" w:rsidRDefault="007C3092" w:rsidP="007C3092"/>
    <w:p w14:paraId="2F1A7204" w14:textId="2494D9B3" w:rsidR="007C3092" w:rsidRDefault="007C3092" w:rsidP="007C3092"/>
    <w:p w14:paraId="589A8BA3" w14:textId="77777777" w:rsidR="00336167" w:rsidRPr="00E87979" w:rsidRDefault="00336167" w:rsidP="00E87979"/>
    <w:p w14:paraId="7C0145C1" w14:textId="74EEB78E" w:rsidR="00DC1C58" w:rsidRDefault="00DC1C58" w:rsidP="00A96FBA">
      <w:pPr>
        <w:pStyle w:val="Heading2"/>
      </w:pPr>
      <w:r>
        <w:t>OFF</w:t>
      </w:r>
    </w:p>
    <w:p w14:paraId="0504AF89" w14:textId="526D0200" w:rsidR="00DC1C58" w:rsidRDefault="005565F8" w:rsidP="00DC1C58">
      <w:r>
        <w:t xml:space="preserve"> </w:t>
      </w:r>
    </w:p>
    <w:p w14:paraId="3377CC17" w14:textId="188A68B2" w:rsidR="00DC1C58" w:rsidRDefault="00F11453" w:rsidP="00F11453">
      <w:pPr>
        <w:pStyle w:val="Heading4"/>
      </w:pPr>
      <w:r>
        <w:t>CP: The appropriation of outer space by private entities is unjust only for asteroid mining.</w:t>
      </w:r>
      <w:r w:rsidR="006970E8">
        <w:t xml:space="preserve"> Other forms of appropriation by private entities in outer space is allowed.</w:t>
      </w:r>
    </w:p>
    <w:p w14:paraId="7BB02E82" w14:textId="77777777" w:rsidR="00DC1C58" w:rsidRDefault="00DC1C58" w:rsidP="00DC1C58"/>
    <w:p w14:paraId="30F532A1" w14:textId="77777777" w:rsidR="00DC1C58" w:rsidRDefault="00DC1C58" w:rsidP="00DC1C58">
      <w:pPr>
        <w:pStyle w:val="Heading4"/>
      </w:pPr>
      <w:r>
        <w:t>The private sector is the key internal link to space exploration and colonization.</w:t>
      </w:r>
    </w:p>
    <w:p w14:paraId="49A418A3" w14:textId="77777777" w:rsidR="00DC1C58" w:rsidRDefault="00DC1C58" w:rsidP="00DC1C58">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3752105D" w14:textId="77777777" w:rsidR="00DC1C58" w:rsidRPr="00C30D30" w:rsidRDefault="00DC1C58" w:rsidP="00DC1C58">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624A8FE2" w14:textId="77777777" w:rsidR="00DC1C58" w:rsidRPr="00C30D30" w:rsidRDefault="00DC1C58" w:rsidP="00DC1C58">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617EB19C" w14:textId="77777777" w:rsidR="00DC1C58" w:rsidRPr="00C30D30" w:rsidRDefault="00DC1C58" w:rsidP="00DC1C58">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547085B6" w14:textId="77777777" w:rsidR="00DC1C58" w:rsidRPr="00C30D30" w:rsidRDefault="00DC1C58" w:rsidP="00DC1C58">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7BC6815D" w14:textId="77777777" w:rsidR="00DC1C58" w:rsidRPr="00C30D30" w:rsidRDefault="00DC1C58" w:rsidP="00DC1C58">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095DBC5B" w14:textId="77777777" w:rsidR="00DC1C58" w:rsidRPr="00C30D30" w:rsidRDefault="00DC1C58" w:rsidP="00DC1C58">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C0FB45D" w14:textId="77777777" w:rsidR="00DC1C58" w:rsidRPr="00C30D30" w:rsidRDefault="00DC1C58" w:rsidP="00DC1C58">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18754AA" w14:textId="77777777" w:rsidR="00DC1C58" w:rsidRPr="00C71417" w:rsidRDefault="00DC1C58" w:rsidP="00DC1C58">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2FC7C16B" w14:textId="77777777" w:rsidR="00DC1C58" w:rsidRDefault="00DC1C58" w:rsidP="00DC1C58"/>
    <w:p w14:paraId="1D540089" w14:textId="77777777" w:rsidR="00DC1C58" w:rsidRDefault="00DC1C58" w:rsidP="00DC1C58">
      <w:pPr>
        <w:pStyle w:val="Heading4"/>
      </w:pPr>
      <w:r>
        <w:t>Space exploration solves</w:t>
      </w:r>
      <w:r w:rsidRPr="00B476B1">
        <w:t xml:space="preserve"> </w:t>
      </w:r>
      <w:r w:rsidRPr="003A6E0F">
        <w:t>extinction</w:t>
      </w:r>
      <w:r>
        <w:t xml:space="preserve"> and </w:t>
      </w:r>
      <w:r w:rsidRPr="003A6E0F">
        <w:t>endless resource wars</w:t>
      </w:r>
      <w:r>
        <w:t>.</w:t>
      </w:r>
    </w:p>
    <w:p w14:paraId="3AA5595E" w14:textId="77777777" w:rsidR="00DC1C58" w:rsidRPr="003A6E0F" w:rsidRDefault="00DC1C58" w:rsidP="00DC1C58">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74623D91"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7. World peace and preservation of human civilisation</w:t>
      </w:r>
    </w:p>
    <w:p w14:paraId="77E0DC62" w14:textId="77777777" w:rsidR="00DC1C58" w:rsidRPr="009C15D3" w:rsidRDefault="00DC1C58" w:rsidP="00DC1C58">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8738D6C"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5405186A"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62866C7A" w14:textId="77777777" w:rsidR="00DC1C58" w:rsidRPr="009C15D3" w:rsidRDefault="00DC1C58" w:rsidP="00DC1C58">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9FC7995"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only by maintaining the pretence</w:t>
      </w:r>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5D12D3C"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7.2. High return in safety from extra-terrestrial settlement</w:t>
      </w:r>
    </w:p>
    <w:p w14:paraId="04C1240D"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090C49E" w14:textId="77777777" w:rsidR="00DC1C58" w:rsidRPr="009C15D3" w:rsidRDefault="00DC1C58" w:rsidP="00DC1C58">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C6C1151" w14:textId="77777777" w:rsidR="00DC1C58" w:rsidRPr="00DC1C58" w:rsidRDefault="00DC1C58" w:rsidP="00DC1C58"/>
    <w:p w14:paraId="58EC09D3" w14:textId="476B9A03" w:rsidR="00820FD6" w:rsidRDefault="00820FD6" w:rsidP="00A96FBA">
      <w:pPr>
        <w:pStyle w:val="Heading2"/>
      </w:pPr>
      <w:r>
        <w:t>OFF</w:t>
      </w:r>
    </w:p>
    <w:p w14:paraId="06003019" w14:textId="5041DBBD" w:rsidR="00820FD6" w:rsidRDefault="00820FD6" w:rsidP="00820FD6"/>
    <w:p w14:paraId="1E7C5E1A" w14:textId="77777777" w:rsidR="00820FD6" w:rsidRPr="00DE33BD" w:rsidRDefault="00820FD6" w:rsidP="00820FD6">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432DDF2" w14:textId="77777777" w:rsidR="00820FD6" w:rsidRPr="00DE33BD" w:rsidRDefault="00820FD6" w:rsidP="00820FD6">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4E793FDD" w14:textId="77777777" w:rsidR="00820FD6" w:rsidRPr="00DE33BD" w:rsidRDefault="00820FD6" w:rsidP="00820FD6">
      <w:pPr>
        <w:rPr>
          <w:szCs w:val="16"/>
        </w:rPr>
      </w:pPr>
      <w:r w:rsidRPr="00DE33BD">
        <w:rPr>
          <w:szCs w:val="16"/>
        </w:rPr>
        <w:t>V. MITIGATION VS. REMOVAL</w:t>
      </w:r>
    </w:p>
    <w:p w14:paraId="1C93EEE8" w14:textId="77777777" w:rsidR="00820FD6" w:rsidRPr="00DE33BD" w:rsidRDefault="00820FD6" w:rsidP="00820FD6">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2410A27" w14:textId="77777777" w:rsidR="00820FD6" w:rsidRPr="00DD79F1" w:rsidRDefault="00820FD6" w:rsidP="00820FD6">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442F6C22" w14:textId="77777777" w:rsidR="00820FD6" w:rsidRPr="00DE33BD" w:rsidRDefault="00820FD6" w:rsidP="00820FD6">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A5438D4" w14:textId="77777777" w:rsidR="00820FD6" w:rsidRPr="00DE33BD" w:rsidRDefault="00820FD6" w:rsidP="00820FD6">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3C150D1C" w14:textId="77777777" w:rsidR="00820FD6" w:rsidRPr="00DE33BD" w:rsidRDefault="00820FD6" w:rsidP="00820FD6">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EA4BAD3" w14:textId="77777777" w:rsidR="00820FD6" w:rsidRPr="00E70C4C" w:rsidRDefault="00820FD6" w:rsidP="00820FD6"/>
    <w:p w14:paraId="159F24D4" w14:textId="77777777" w:rsidR="00685C65" w:rsidRDefault="00685C65" w:rsidP="00685C65">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1554A392" w14:textId="77777777" w:rsidR="00685C65" w:rsidRPr="0015417F" w:rsidRDefault="00685C65" w:rsidP="00685C65">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6B13E79C" w14:textId="77777777" w:rsidR="00685C65" w:rsidRPr="0015417F" w:rsidRDefault="00685C65" w:rsidP="00685C65">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75A94820" w14:textId="77777777" w:rsidR="00685C65" w:rsidRDefault="00685C65" w:rsidP="00685C65"/>
    <w:p w14:paraId="7A40E896" w14:textId="77777777" w:rsidR="00685C65" w:rsidRDefault="00685C65" w:rsidP="00685C65">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2727B12A" w14:textId="77777777" w:rsidR="00685C65" w:rsidRDefault="00685C65" w:rsidP="00685C65">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38C456AD" w14:textId="77777777" w:rsidR="00685C65" w:rsidRDefault="00685C65" w:rsidP="00685C65">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5F3DEA16" w14:textId="77777777" w:rsidR="00685C65" w:rsidRDefault="00685C65" w:rsidP="00685C65">
      <w:pPr>
        <w:rPr>
          <w:szCs w:val="16"/>
        </w:rPr>
      </w:pPr>
      <w:r w:rsidRPr="0015417F">
        <w:rPr>
          <w:szCs w:val="16"/>
        </w:rPr>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654A3385" w14:textId="77777777" w:rsidR="00685C65" w:rsidRDefault="00685C65" w:rsidP="00685C65">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6AA753E0" w14:textId="77777777" w:rsidR="00685C65" w:rsidRDefault="00685C65" w:rsidP="00685C65">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30499B0F" w14:textId="77777777" w:rsidR="00685C65" w:rsidRDefault="00685C65" w:rsidP="00685C65">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12CE4A65" w14:textId="77777777" w:rsidR="00685C65" w:rsidRDefault="00685C65" w:rsidP="00685C65">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0F08C429" w14:textId="77777777" w:rsidR="00685C65" w:rsidRPr="0015417F" w:rsidRDefault="00685C65" w:rsidP="00685C65">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5E5A0699" w14:textId="77777777" w:rsidR="00685C65" w:rsidRDefault="00685C65" w:rsidP="00685C65"/>
    <w:p w14:paraId="3EBC1424" w14:textId="77777777" w:rsidR="00685C65" w:rsidRDefault="00685C65" w:rsidP="00685C65">
      <w:pPr>
        <w:pStyle w:val="Heading4"/>
      </w:pPr>
      <w:r>
        <w:t xml:space="preserve">That returns space to </w:t>
      </w:r>
      <w:r w:rsidRPr="000C791D">
        <w:rPr>
          <w:u w:val="single"/>
        </w:rPr>
        <w:t>might-makes-right</w:t>
      </w:r>
      <w:r>
        <w:t xml:space="preserve"> </w:t>
      </w:r>
      <w:r w:rsidRPr="000C791D">
        <w:rPr>
          <w:u w:val="single"/>
        </w:rPr>
        <w:t>imperial conflict</w:t>
      </w:r>
      <w:r>
        <w:t>.</w:t>
      </w:r>
    </w:p>
    <w:p w14:paraId="505D8CE2" w14:textId="77777777" w:rsidR="00685C65" w:rsidRPr="00266F8B" w:rsidRDefault="00685C65" w:rsidP="00685C65">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FF291D8" w14:textId="77777777" w:rsidR="00685C65" w:rsidRPr="00266F8B" w:rsidRDefault="00685C65" w:rsidP="00685C65">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07D1D9D9" w14:textId="77777777" w:rsidR="00685C65" w:rsidRDefault="00685C65" w:rsidP="00685C65"/>
    <w:p w14:paraId="189F0D29" w14:textId="77777777" w:rsidR="00685C65" w:rsidRDefault="00685C65" w:rsidP="00685C65">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28C8A1A2" w14:textId="77777777" w:rsidR="00685C65" w:rsidRDefault="00685C65" w:rsidP="00685C65">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33ED7F1F" w14:textId="77777777" w:rsidR="00685C65" w:rsidRDefault="00685C65" w:rsidP="00685C65">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393295BD" w14:textId="77777777" w:rsidR="00685C65" w:rsidRDefault="00685C65" w:rsidP="00685C65">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64A74674" w14:textId="77777777" w:rsidR="00685C65" w:rsidRDefault="00685C65" w:rsidP="00685C65">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0046C555" w14:textId="77777777" w:rsidR="00685C65" w:rsidRDefault="00685C65" w:rsidP="00685C65">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360D04A7" w14:textId="77777777" w:rsidR="00685C65" w:rsidRDefault="00685C65" w:rsidP="00685C65">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2C784C0B" w14:textId="77777777" w:rsidR="00685C65" w:rsidRDefault="00685C65" w:rsidP="00685C65">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E0A0DE7" w14:textId="77777777" w:rsidR="00685C65" w:rsidRPr="00F90708" w:rsidRDefault="00685C65" w:rsidP="00685C65">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02C40A79" w14:textId="77777777" w:rsidR="00685C65" w:rsidRDefault="00685C65" w:rsidP="00685C65"/>
    <w:p w14:paraId="35D2763C" w14:textId="77777777" w:rsidR="00685C65" w:rsidRDefault="00685C65" w:rsidP="00685C65">
      <w:pPr>
        <w:pStyle w:val="Heading4"/>
      </w:pPr>
      <w:r>
        <w:t xml:space="preserve">Goes nuclear – space conflict is </w:t>
      </w:r>
      <w:r w:rsidRPr="000C791D">
        <w:rPr>
          <w:u w:val="single"/>
        </w:rPr>
        <w:t>uniquely escalatory</w:t>
      </w:r>
      <w:r>
        <w:t>.</w:t>
      </w:r>
    </w:p>
    <w:p w14:paraId="660EB111" w14:textId="77777777" w:rsidR="00685C65" w:rsidRPr="00776921" w:rsidRDefault="00685C65" w:rsidP="00685C65">
      <w:pPr>
        <w:rPr>
          <w:szCs w:val="16"/>
        </w:rPr>
      </w:pPr>
      <w:r w:rsidRPr="00776921">
        <w:rPr>
          <w:rStyle w:val="Style13ptBold"/>
        </w:rPr>
        <w:t>Farley 22</w:t>
      </w:r>
      <w:r w:rsidRPr="00776921">
        <w:rPr>
          <w:szCs w:val="16"/>
        </w:rPr>
        <w:t xml:space="preserve"> – PhD, Senior Lecturer at the Patterson School at the University of Kentucky </w:t>
      </w:r>
    </w:p>
    <w:p w14:paraId="5CABBEC7" w14:textId="77777777" w:rsidR="00685C65" w:rsidRPr="00776921" w:rsidRDefault="00685C65" w:rsidP="00685C65">
      <w:pPr>
        <w:rPr>
          <w:szCs w:val="16"/>
        </w:rPr>
      </w:pPr>
      <w:r w:rsidRPr="00776921">
        <w:rPr>
          <w:szCs w:val="16"/>
        </w:rPr>
        <w:t>Robert Farley, 1-9-2022, “Does A Space War Mean A Nuclear War?” 1945, https://www.19fortyfive.com/2022/01/does-a-space-war-mean-a-nuclear-war/ DD</w:t>
      </w:r>
    </w:p>
    <w:p w14:paraId="43C2BDD2" w14:textId="77777777" w:rsidR="00685C65" w:rsidRDefault="00685C65" w:rsidP="00685C65"/>
    <w:p w14:paraId="20F8FFDA" w14:textId="77777777" w:rsidR="00685C65" w:rsidRDefault="00685C65" w:rsidP="00685C65">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B7C0A84" w14:textId="77777777" w:rsidR="00685C65" w:rsidRDefault="00685C65" w:rsidP="00685C65">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30AC25E6" w14:textId="77777777" w:rsidR="00685C65" w:rsidRDefault="00685C65" w:rsidP="00685C65">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5736A805" w14:textId="77777777" w:rsidR="00685C65" w:rsidRDefault="00685C65" w:rsidP="00685C65">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66D89BE2" w14:textId="77777777" w:rsidR="00685C65" w:rsidRPr="00C43C2E" w:rsidRDefault="00685C65" w:rsidP="00685C65">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1EE125AA" w14:textId="77777777" w:rsidR="00685C65" w:rsidRDefault="00685C65" w:rsidP="00685C65"/>
    <w:p w14:paraId="0997C565" w14:textId="77777777" w:rsidR="00820FD6" w:rsidRPr="00820FD6" w:rsidRDefault="00820FD6" w:rsidP="00820FD6"/>
    <w:p w14:paraId="0496BD66" w14:textId="26FCE4AE" w:rsidR="003D448A" w:rsidRDefault="003D448A" w:rsidP="00A96FBA">
      <w:pPr>
        <w:pStyle w:val="Heading2"/>
      </w:pPr>
      <w:r>
        <w:t>OFF</w:t>
      </w:r>
    </w:p>
    <w:p w14:paraId="26EB9EF5" w14:textId="08E8FBD0" w:rsidR="003D448A" w:rsidRDefault="00AB5995" w:rsidP="003D448A">
      <w:pPr>
        <w:pStyle w:val="Heading4"/>
      </w:pPr>
      <w:r>
        <w:t>States</w:t>
      </w:r>
      <w:r w:rsidR="003D448A">
        <w:t xml:space="preserve"> ought to:</w:t>
      </w:r>
    </w:p>
    <w:p w14:paraId="383DD520" w14:textId="77777777" w:rsidR="003D448A" w:rsidRPr="007529D5" w:rsidRDefault="003D448A" w:rsidP="003D448A">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37260857" w14:textId="77777777" w:rsidR="003D448A" w:rsidRPr="007529D5" w:rsidRDefault="003D448A" w:rsidP="003D448A">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91AB1AB" w14:textId="77777777" w:rsidR="003D448A" w:rsidRPr="007529D5" w:rsidRDefault="003D448A" w:rsidP="003D448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201ED294" w14:textId="77777777" w:rsidR="003D448A" w:rsidRPr="007529D5" w:rsidRDefault="003D448A" w:rsidP="003D448A"/>
    <w:p w14:paraId="598128FE" w14:textId="77777777" w:rsidR="003D448A" w:rsidRPr="00DE27BE" w:rsidRDefault="003D448A" w:rsidP="003D448A">
      <w:pPr>
        <w:pStyle w:val="Heading4"/>
      </w:pPr>
      <w:r>
        <w:t>Solves the Aff.</w:t>
      </w:r>
    </w:p>
    <w:p w14:paraId="4B0E7F13" w14:textId="77777777" w:rsidR="003D448A" w:rsidRPr="0050183F" w:rsidRDefault="005565F8" w:rsidP="003D448A">
      <w:pPr>
        <w:rPr>
          <w:szCs w:val="22"/>
        </w:rPr>
      </w:pPr>
      <w:hyperlink r:id="rId9" w:history="1">
        <w:r w:rsidR="003D448A" w:rsidRPr="0050183F">
          <w:rPr>
            <w:rStyle w:val="Hyperlink"/>
            <w:szCs w:val="22"/>
          </w:rPr>
          <w:t>Fabio</w:t>
        </w:r>
      </w:hyperlink>
      <w:r w:rsidR="003D448A" w:rsidRPr="0050183F">
        <w:rPr>
          <w:szCs w:val="22"/>
        </w:rPr>
        <w:t xml:space="preserve"> </w:t>
      </w:r>
      <w:r w:rsidR="003D448A" w:rsidRPr="0050183F">
        <w:rPr>
          <w:b/>
          <w:bCs/>
          <w:szCs w:val="26"/>
        </w:rPr>
        <w:t>Tronchetti 8</w:t>
      </w:r>
      <w:r w:rsidR="003D448A" w:rsidRPr="0050183F">
        <w:rPr>
          <w:szCs w:val="22"/>
        </w:rPr>
        <w:t xml:space="preserve">. </w:t>
      </w:r>
      <w:r w:rsidR="003D448A" w:rsidRPr="0050183F">
        <w:rPr>
          <w:szCs w:val="22"/>
          <w:shd w:val="clear" w:color="auto" w:fill="FFFFFF"/>
        </w:rPr>
        <w:t>Dr. Fabio Tronchetti works as a Co-Director of the Institute of Space Law and Strategy and as a Zhuoyue Associate Professor at Beihang University, “</w:t>
      </w:r>
      <w:r w:rsidR="003D448A" w:rsidRPr="0050183F">
        <w:rPr>
          <w:szCs w:val="22"/>
        </w:rPr>
        <w:t xml:space="preserve">The Non–Appropriation Principle as a Structural Norm of International Law: A New Way of Interpreting Article II of the Outer Space Treaty,” Air and Space Law, Volume 33, No 3, 2008, </w:t>
      </w:r>
      <w:hyperlink r:id="rId10" w:history="1">
        <w:r w:rsidR="003D448A" w:rsidRPr="0050183F">
          <w:rPr>
            <w:rStyle w:val="Hyperlink"/>
            <w:szCs w:val="22"/>
          </w:rPr>
          <w:t>https://kluwerlawonline.com/journalarticle/Air+and+Space+Law/33.3/AILA2008021</w:t>
        </w:r>
      </w:hyperlink>
      <w:r w:rsidR="003D448A" w:rsidRPr="0050183F">
        <w:rPr>
          <w:szCs w:val="22"/>
        </w:rPr>
        <w:t xml:space="preserve">, RJP, </w:t>
      </w:r>
      <w:r w:rsidR="003D448A" w:rsidRPr="0050183F">
        <w:rPr>
          <w:b/>
          <w:bCs/>
          <w:szCs w:val="22"/>
        </w:rPr>
        <w:t>DebateDrills</w:t>
      </w:r>
      <w:r w:rsidR="003D448A" w:rsidRPr="0050183F">
        <w:rPr>
          <w:szCs w:val="22"/>
        </w:rPr>
        <w:t>.</w:t>
      </w:r>
    </w:p>
    <w:p w14:paraId="062DDDD6" w14:textId="77777777" w:rsidR="003D448A" w:rsidRDefault="003D448A" w:rsidP="003D448A"/>
    <w:p w14:paraId="28A41DBB" w14:textId="77777777" w:rsidR="003D448A" w:rsidRDefault="003D448A" w:rsidP="003D448A"/>
    <w:p w14:paraId="3B15513F" w14:textId="77777777" w:rsidR="003D448A" w:rsidRPr="00DE33BD" w:rsidRDefault="003D448A" w:rsidP="003D448A"/>
    <w:p w14:paraId="3BDAAE36" w14:textId="77777777" w:rsidR="003D448A" w:rsidRPr="00DE27BE" w:rsidRDefault="003D448A" w:rsidP="003D448A">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F5A1CAA" w14:textId="2E3C497F" w:rsidR="003D448A" w:rsidRDefault="003D448A" w:rsidP="003D448A"/>
    <w:p w14:paraId="59DC67A6" w14:textId="6B8E9674" w:rsidR="009D2D74" w:rsidRDefault="009D2D74" w:rsidP="009D2D74">
      <w:pPr>
        <w:pStyle w:val="Heading4"/>
      </w:pPr>
      <w:r>
        <w:t>Yes competition</w:t>
      </w:r>
    </w:p>
    <w:p w14:paraId="7DAB6074" w14:textId="77777777" w:rsidR="009D2D74" w:rsidRDefault="009D2D74" w:rsidP="009D2D74">
      <w:pPr>
        <w:pStyle w:val="NormalWeb"/>
        <w:shd w:val="clear" w:color="auto" w:fill="FFFFFF"/>
        <w:spacing w:before="0" w:beforeAutospacing="0" w:after="0" w:afterAutospacing="0" w:line="315" w:lineRule="atLeast"/>
      </w:pPr>
      <w:r w:rsidRPr="008612C0">
        <w:rPr>
          <w:rStyle w:val="Style13ptBold"/>
        </w:rPr>
        <w:t>USPTO 20’No</w:t>
      </w:r>
      <w:r w:rsidRPr="008612C0">
        <w:t xml:space="preserve"> Author, 7-4-2009, "Madrid Protocol," No Publication, https://www.uspto.gov/trademarks/laws/madrid-protocol</w:t>
      </w:r>
    </w:p>
    <w:p w14:paraId="32A048DD" w14:textId="77777777" w:rsidR="009D2D74" w:rsidRPr="00557416" w:rsidRDefault="009D2D74" w:rsidP="009D2D74">
      <w:pPr>
        <w:pStyle w:val="NormalWeb"/>
        <w:shd w:val="clear" w:color="auto" w:fill="FFFFFF"/>
        <w:spacing w:before="0" w:beforeAutospacing="0" w:after="0" w:afterAutospacing="0" w:line="315" w:lineRule="atLeast"/>
        <w:rPr>
          <w:rStyle w:val="Emphasis"/>
        </w:rPr>
      </w:pPr>
      <w:r>
        <w:t>david</w:t>
      </w:r>
      <w:r w:rsidRPr="008612C0">
        <w:rPr>
          <w:rFonts w:ascii="Segoe UI" w:hAnsi="Segoe UI" w:cs="Segoe UI"/>
          <w:color w:val="222222"/>
          <w:sz w:val="21"/>
          <w:szCs w:val="21"/>
        </w:rPr>
        <w:t xml:space="preserve"> </w:t>
      </w:r>
      <w:r>
        <w:rPr>
          <w:rFonts w:ascii="Segoe UI" w:hAnsi="Segoe UI" w:cs="Segoe UI"/>
          <w:color w:val="222222"/>
          <w:sz w:val="21"/>
          <w:szCs w:val="21"/>
        </w:rPr>
        <w:t xml:space="preserve">The </w:t>
      </w:r>
      <w:r w:rsidRPr="008612C0">
        <w:rPr>
          <w:rStyle w:val="StyleUnderline"/>
        </w:rPr>
        <w:t xml:space="preserve">Protocol Relating to the Madrid Agreement Concerning the </w:t>
      </w:r>
      <w:r w:rsidRPr="00557416">
        <w:rPr>
          <w:rStyle w:val="StyleUnderline"/>
        </w:rPr>
        <w:t>International Registration of Marks -- the </w:t>
      </w:r>
      <w:r w:rsidRPr="00557416">
        <w:rPr>
          <w:rStyle w:val="StyleUnderline"/>
          <w:rFonts w:eastAsiaTheme="majorEastAsia"/>
        </w:rPr>
        <w:t>Madrid Protocol</w:t>
      </w:r>
      <w:r w:rsidRPr="00557416">
        <w:rPr>
          <w:rStyle w:val="StyleUnderline"/>
        </w:rPr>
        <w:t xml:space="preserve"> -- is one of two treaties comprising the </w:t>
      </w:r>
      <w:r w:rsidRPr="00557416">
        <w:rPr>
          <w:rStyle w:val="StyleUnderline"/>
          <w:highlight w:val="green"/>
        </w:rPr>
        <w:t>Madrid</w:t>
      </w:r>
      <w:r w:rsidRPr="00557416">
        <w:rPr>
          <w:rStyle w:val="StyleUnderline"/>
        </w:rPr>
        <w:t xml:space="preserve"> System for international registration of trademarks.</w:t>
      </w:r>
      <w:r w:rsidRPr="00557416">
        <w:rPr>
          <w:rFonts w:ascii="Segoe UI" w:hAnsi="Segoe UI" w:cs="Segoe UI"/>
          <w:color w:val="222222"/>
          <w:sz w:val="21"/>
          <w:szCs w:val="21"/>
        </w:rPr>
        <w:t xml:space="preserve"> The protocol </w:t>
      </w:r>
      <w:r w:rsidRPr="00557416">
        <w:rPr>
          <w:rStyle w:val="Emphasis"/>
          <w:highlight w:val="green"/>
        </w:rPr>
        <w:t>is a </w:t>
      </w:r>
      <w:r w:rsidRPr="00557416">
        <w:rPr>
          <w:rStyle w:val="Emphasis"/>
          <w:rFonts w:eastAsiaTheme="majorEastAsia"/>
          <w:highlight w:val="green"/>
        </w:rPr>
        <w:t>filing</w:t>
      </w:r>
      <w:r w:rsidRPr="00557416">
        <w:rPr>
          <w:rStyle w:val="Emphasis"/>
          <w:highlight w:val="green"/>
        </w:rPr>
        <w:t> treaty</w:t>
      </w:r>
      <w:r w:rsidRPr="00557416">
        <w:rPr>
          <w:rFonts w:ascii="Segoe UI" w:hAnsi="Segoe UI" w:cs="Segoe UI"/>
          <w:color w:val="222222"/>
          <w:sz w:val="21"/>
          <w:szCs w:val="21"/>
        </w:rPr>
        <w:t xml:space="preserve"> and not a substantive harmonization treaty. It provides a cost-effective and efficient way for trademark holders -- individuals and businesses -- </w:t>
      </w:r>
      <w:r w:rsidRPr="00557416">
        <w:rPr>
          <w:rStyle w:val="StyleUnderline"/>
          <w:highlight w:val="green"/>
        </w:rPr>
        <w:t>to ensure protection for their marks</w:t>
      </w:r>
      <w:r w:rsidRPr="00557416">
        <w:rPr>
          <w:rFonts w:ascii="Segoe UI" w:hAnsi="Segoe UI" w:cs="Segoe UI"/>
          <w:color w:val="222222"/>
          <w:sz w:val="21"/>
          <w:szCs w:val="21"/>
        </w:rPr>
        <w:t xml:space="preserve"> in multiple countries through the filing of one application with a single office, in one language, with one set of fees, in one currency. </w:t>
      </w:r>
      <w:r w:rsidRPr="00557416">
        <w:rPr>
          <w:rStyle w:val="Emphasis"/>
        </w:rPr>
        <w:t>Moreover, no local agent is needed to file the initial application.</w:t>
      </w:r>
    </w:p>
    <w:p w14:paraId="4A18108A" w14:textId="77777777" w:rsidR="009D2D74" w:rsidRPr="00557416" w:rsidRDefault="009D2D74" w:rsidP="009D2D74">
      <w:pPr>
        <w:pStyle w:val="NormalWeb"/>
        <w:shd w:val="clear" w:color="auto" w:fill="FFFFFF"/>
        <w:spacing w:before="0" w:beforeAutospacing="0" w:after="0" w:afterAutospacing="0" w:line="315" w:lineRule="atLeast"/>
        <w:rPr>
          <w:rStyle w:val="Emphasis"/>
        </w:rPr>
      </w:pPr>
      <w:r w:rsidRPr="00557416">
        <w:rPr>
          <w:rStyle w:val="Emphasis"/>
        </w:rPr>
        <w:t xml:space="preserve">While an International Registration may be issued, it remains </w:t>
      </w:r>
      <w:r w:rsidRPr="00557416">
        <w:rPr>
          <w:rStyle w:val="StyleUnderline"/>
          <w:highlight w:val="green"/>
        </w:rPr>
        <w:t>the right of each country or contracting party designated</w:t>
      </w:r>
      <w:r w:rsidRPr="00557416">
        <w:rPr>
          <w:rStyle w:val="Emphasis"/>
        </w:rPr>
        <w:t xml:space="preserve"> for protection to determine whether or not protection for a mark may be granted. Once the trademark office in a designated country grants protection, the mark is protected in that country just as if that office had registered it.</w:t>
      </w:r>
    </w:p>
    <w:p w14:paraId="183F5833" w14:textId="77777777" w:rsidR="009D2D74" w:rsidRDefault="009D2D74" w:rsidP="009D2D74">
      <w:pPr>
        <w:pStyle w:val="NormalWeb"/>
        <w:shd w:val="clear" w:color="auto" w:fill="FFFFFF"/>
        <w:spacing w:before="0" w:beforeAutospacing="0" w:after="0" w:afterAutospacing="0" w:line="315" w:lineRule="atLeast"/>
        <w:rPr>
          <w:rFonts w:ascii="Segoe UI" w:hAnsi="Segoe UI" w:cs="Segoe UI"/>
          <w:color w:val="222222"/>
          <w:sz w:val="21"/>
          <w:szCs w:val="21"/>
        </w:rPr>
      </w:pPr>
      <w:r w:rsidRPr="00557416">
        <w:rPr>
          <w:rFonts w:ascii="Segoe UI" w:hAnsi="Segoe UI" w:cs="Segoe UI"/>
          <w:color w:val="222222"/>
          <w:sz w:val="21"/>
          <w:szCs w:val="21"/>
        </w:rPr>
        <w:t>The Madrid Protocol also simplifies the subsequent management of the mark, since a simple, single procedural step serves to record subsequent changes in ownership or in the name or address of the holder with World Intellectual Property Organization's</w:t>
      </w:r>
      <w:r>
        <w:rPr>
          <w:rFonts w:ascii="Segoe UI" w:hAnsi="Segoe UI" w:cs="Segoe UI"/>
          <w:color w:val="222222"/>
          <w:sz w:val="21"/>
          <w:szCs w:val="21"/>
        </w:rPr>
        <w:t xml:space="preserve"> International Bureau. </w:t>
      </w:r>
      <w:r w:rsidRPr="008612C0">
        <w:rPr>
          <w:rStyle w:val="Emphasis"/>
        </w:rPr>
        <w:t>The International Bureau administers the Madrid System and coordinates the transmittal of requests for protection, renewals and other relevant documentation to all members.</w:t>
      </w:r>
    </w:p>
    <w:p w14:paraId="32E7B22E" w14:textId="77777777" w:rsidR="009D2D74" w:rsidRPr="00DE33BD" w:rsidRDefault="009D2D74" w:rsidP="003D448A"/>
    <w:p w14:paraId="19F15F5A" w14:textId="77777777" w:rsidR="003D448A" w:rsidRPr="00B63600" w:rsidRDefault="003D448A" w:rsidP="003D448A">
      <w:pPr>
        <w:rPr>
          <w:szCs w:val="22"/>
        </w:rPr>
      </w:pPr>
    </w:p>
    <w:p w14:paraId="5BE3AF6C" w14:textId="77777777" w:rsidR="003D448A" w:rsidRPr="00DE33BD" w:rsidRDefault="003D448A" w:rsidP="003D448A">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48CDB71F" w14:textId="77777777" w:rsidR="003D448A" w:rsidRPr="00DE33BD" w:rsidRDefault="003D448A" w:rsidP="003D448A">
      <w:r w:rsidRPr="00DE33BD">
        <w:rPr>
          <w:rStyle w:val="Style13ptBold"/>
        </w:rPr>
        <w:t>Koplow, 9</w:t>
      </w:r>
      <w:r w:rsidRPr="00DE33BD">
        <w:t xml:space="preserve"> – Professor of Law, Georgetown University Law Center.</w:t>
      </w:r>
    </w:p>
    <w:p w14:paraId="16F707E4" w14:textId="77777777" w:rsidR="003D448A" w:rsidRPr="00DE33BD" w:rsidRDefault="003D448A" w:rsidP="003D448A">
      <w:r w:rsidRPr="00DE33BD">
        <w:t xml:space="preserve">David A. Koplow, “ASAT-isfaction: Customary International Law and the Regulation of Anti-Satellite Weapons,” Michigan Journal of International Law. Volume 30, Summer 2009. </w:t>
      </w:r>
      <w:hyperlink r:id="rId11" w:history="1">
        <w:r w:rsidRPr="00DE33BD">
          <w:rPr>
            <w:rStyle w:val="Hyperlink"/>
          </w:rPr>
          <w:t>http://scholarship.law.georgetown.edu/cgi/viewcontent.cgi?article=1452&amp;context=facpub</w:t>
        </w:r>
      </w:hyperlink>
    </w:p>
    <w:p w14:paraId="1DF67153" w14:textId="77777777" w:rsidR="003D448A" w:rsidRPr="00DE33BD" w:rsidRDefault="003D448A" w:rsidP="003D448A"/>
    <w:p w14:paraId="1266392C" w14:textId="77777777" w:rsidR="003D448A" w:rsidRPr="00DE33BD" w:rsidRDefault="003D448A" w:rsidP="003D448A"/>
    <w:p w14:paraId="76AC136A" w14:textId="77777777" w:rsidR="003D448A" w:rsidRPr="00DE33BD" w:rsidRDefault="003D448A" w:rsidP="003D448A">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4271BFD2" w14:textId="77777777" w:rsidR="003D448A" w:rsidRPr="00DE33BD" w:rsidRDefault="003D448A" w:rsidP="003D448A">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0D8ADF0" w14:textId="77777777" w:rsidR="003D448A" w:rsidRDefault="003D448A" w:rsidP="00AB5995"/>
    <w:p w14:paraId="024609FB" w14:textId="77777777" w:rsidR="00402057" w:rsidRDefault="00402057" w:rsidP="00402057">
      <w:pPr>
        <w:pStyle w:val="Heading4"/>
      </w:pPr>
      <w:r>
        <w:t>CIL is critical to solve climate change threats. Relying only on treaty commitments fails.</w:t>
      </w:r>
    </w:p>
    <w:p w14:paraId="53F98F5D" w14:textId="77777777" w:rsidR="00402057" w:rsidRPr="00741453" w:rsidRDefault="00402057" w:rsidP="00402057">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27FDD0EF" w14:textId="77777777" w:rsidR="00402057" w:rsidRDefault="00402057" w:rsidP="00402057">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“[s]tates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 . . .”70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w:t>
      </w:r>
      <w:r w:rsidRPr="00746E47">
        <w:rPr>
          <w:sz w:val="16"/>
        </w:rPr>
        <w:t xml:space="preserve">mandatory and legally-binding emissions reductions, the Paris Agreement takes a less coercive, information-based approach.75 Through the construction of </w:t>
      </w:r>
      <w:r w:rsidRPr="00746E47">
        <w:rPr>
          <w:b/>
          <w:bCs/>
          <w:u w:val="single"/>
        </w:rPr>
        <w:t>i</w:t>
      </w:r>
      <w:r w:rsidRPr="00746E47">
        <w:rPr>
          <w:sz w:val="16"/>
        </w:rPr>
        <w:t xml:space="preserve">nternational </w:t>
      </w:r>
      <w:r w:rsidRPr="00746E47">
        <w:rPr>
          <w:b/>
          <w:bCs/>
          <w:u w:val="single"/>
        </w:rPr>
        <w:t>law</w:t>
      </w:r>
      <w:r w:rsidRPr="00746E47">
        <w:rPr>
          <w:sz w:val="16"/>
        </w:rPr>
        <w:t xml:space="preserve">, the Paris Agreement hopes to use both official and unofficial sources of pressure in its information-based enforcement. As Falkner writes, the Paris Agreement </w:t>
      </w:r>
      <w:r w:rsidRPr="00746E47">
        <w:rPr>
          <w:b/>
          <w:bCs/>
          <w:u w:val="single"/>
        </w:rPr>
        <w:t>relies on a “two-level game” logic that unites domestic climate politics with strategic international interaction</w:t>
      </w:r>
      <w:r w:rsidRPr="00746E47">
        <w:rPr>
          <w:sz w:val="16"/>
        </w:rPr>
        <w:t>.76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w:t>
      </w:r>
      <w:r w:rsidRPr="00A36718">
        <w:rPr>
          <w:sz w:val="16"/>
        </w:rPr>
        <w:t xml:space="preserve"> shaming” of states that have not succeeded in meeting their goals.78 </w:t>
      </w:r>
      <w:r w:rsidRPr="00296F74">
        <w:rPr>
          <w:b/>
          <w:bCs/>
          <w:highlight w:val="green"/>
          <w:u w:val="single"/>
        </w:rPr>
        <w:t xml:space="preserve">The peer pressure function </w:t>
      </w:r>
      <w:r w:rsidRPr="00746E47">
        <w:rPr>
          <w:b/>
          <w:bCs/>
          <w:u w:val="single"/>
        </w:rPr>
        <w:t xml:space="preserve">should </w:t>
      </w:r>
      <w:r w:rsidRPr="00296F74">
        <w:rPr>
          <w:b/>
          <w:bCs/>
          <w:highlight w:val="green"/>
          <w:u w:val="single"/>
        </w:rPr>
        <w:t>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4EDD9D62" w14:textId="4BCA0703" w:rsidR="003D448A" w:rsidRDefault="003D448A" w:rsidP="003D448A"/>
    <w:p w14:paraId="207BDF80" w14:textId="4B39EA12" w:rsidR="006027DE" w:rsidRDefault="006027DE" w:rsidP="003D448A"/>
    <w:p w14:paraId="279007BB" w14:textId="77777777" w:rsidR="006027DE" w:rsidRDefault="006027DE" w:rsidP="006027DE">
      <w:pPr>
        <w:pStyle w:val="Heading4"/>
      </w:pPr>
      <w:r>
        <w:t>Warming causes extinction</w:t>
      </w:r>
    </w:p>
    <w:p w14:paraId="5B855245" w14:textId="77777777" w:rsidR="006027DE" w:rsidRDefault="006027DE" w:rsidP="006027DE">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4B209E5" w14:textId="77777777" w:rsidR="006027DE" w:rsidRDefault="006027DE" w:rsidP="006027DE">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5D324E16" w14:textId="77777777" w:rsidR="006027DE" w:rsidRDefault="006027DE" w:rsidP="006027DE">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6DEA8F29" w14:textId="77777777" w:rsidR="006027DE" w:rsidRDefault="006027DE" w:rsidP="006027DE">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5A830AAF" w14:textId="77777777" w:rsidR="006027DE" w:rsidRDefault="006027DE" w:rsidP="006027DE">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703DBFE7" w14:textId="77777777" w:rsidR="006027DE" w:rsidRDefault="006027DE" w:rsidP="006027DE">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0BF7E314" w14:textId="77777777" w:rsidR="006027DE" w:rsidRDefault="006027DE" w:rsidP="006027DE">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07D593B4" w14:textId="77777777" w:rsidR="006027DE" w:rsidRDefault="006027DE" w:rsidP="003D448A"/>
    <w:p w14:paraId="74C89AF5" w14:textId="77777777" w:rsidR="008E29A9" w:rsidRDefault="008E29A9" w:rsidP="008E29A9"/>
    <w:p w14:paraId="2BAC572B" w14:textId="77777777" w:rsidR="00402057" w:rsidRPr="003D448A" w:rsidRDefault="00402057" w:rsidP="003D448A"/>
    <w:p w14:paraId="7D705E1F" w14:textId="632A4EA8" w:rsidR="007C3092" w:rsidRDefault="00823F37" w:rsidP="00A96FBA">
      <w:pPr>
        <w:pStyle w:val="Heading2"/>
      </w:pPr>
      <w:r>
        <w:t xml:space="preserve">              </w:t>
      </w:r>
      <w:r w:rsidR="00A96FBA">
        <w:t>CASE</w:t>
      </w:r>
    </w:p>
    <w:p w14:paraId="7D09BFEF" w14:textId="01486E04" w:rsidR="00A96FBA" w:rsidRDefault="00A96FBA" w:rsidP="00A96FBA"/>
    <w:p w14:paraId="767E0954" w14:textId="77777777" w:rsidR="001F0228" w:rsidRDefault="001F0228" w:rsidP="001F0228">
      <w:pPr>
        <w:pStyle w:val="Heading3"/>
      </w:pPr>
      <w:r>
        <w:t>Framing</w:t>
      </w:r>
    </w:p>
    <w:p w14:paraId="5C38CE61" w14:textId="77777777" w:rsidR="001F0228" w:rsidRDefault="001F0228" w:rsidP="001F0228"/>
    <w:p w14:paraId="0A524A9D" w14:textId="77777777" w:rsidR="001F0228" w:rsidRPr="00C05695" w:rsidRDefault="001F0228" w:rsidP="001F0228">
      <w:r>
        <w:t>The ROB is to vote for the best debater – their rob is unpredictable (esp through a specific solvency mechanism to combat capitalism) and devolves to ours since the only way we understand why capitalism is bad is because of its impacts and implications</w:t>
      </w:r>
    </w:p>
    <w:p w14:paraId="120527AE" w14:textId="77777777" w:rsidR="001F0228" w:rsidRDefault="001F0228" w:rsidP="001F0228"/>
    <w:p w14:paraId="6ACFEBFD" w14:textId="77777777" w:rsidR="001F0228" w:rsidRPr="002E566B" w:rsidRDefault="001F0228" w:rsidP="001F0228">
      <w:pPr>
        <w:pStyle w:val="Heading4"/>
        <w:rPr>
          <w:rFonts w:cs="Calibri"/>
        </w:rPr>
      </w:pPr>
      <w:r w:rsidRPr="002E566B">
        <w:rPr>
          <w:rFonts w:cs="Calibri"/>
        </w:rPr>
        <w:t>Extinction first</w:t>
      </w:r>
      <w:r>
        <w:rPr>
          <w:rFonts w:cs="Calibri"/>
        </w:rPr>
        <w:t xml:space="preserve"> -- </w:t>
      </w:r>
      <w:r w:rsidRPr="002E566B">
        <w:rPr>
          <w:rFonts w:cs="Calibri"/>
        </w:rPr>
        <w:t>it’s a distinct phenomena which is offense under ANY fw</w:t>
      </w:r>
    </w:p>
    <w:p w14:paraId="459D4870" w14:textId="77777777" w:rsidR="001F0228" w:rsidRPr="002E566B" w:rsidRDefault="001F0228" w:rsidP="001F0228">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DF0D085" w14:textId="77777777" w:rsidR="001F0228" w:rsidRPr="002E566B" w:rsidRDefault="001F0228" w:rsidP="001F0228">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5A7C645E" w14:textId="77777777" w:rsidR="001F0228" w:rsidRPr="002E566B" w:rsidRDefault="001F0228" w:rsidP="001F0228">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7123531F" w14:textId="77777777" w:rsidR="001F0228" w:rsidRPr="002E566B" w:rsidRDefault="001F0228" w:rsidP="001F0228">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7338B875" w14:textId="77777777" w:rsidR="001F0228" w:rsidRPr="002E566B" w:rsidRDefault="001F0228" w:rsidP="001F0228">
      <w:pPr>
        <w:rPr>
          <w:szCs w:val="16"/>
        </w:rPr>
      </w:pPr>
      <w:r w:rsidRPr="002E566B">
        <w:rPr>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6209456E" w14:textId="77777777" w:rsidR="001F0228" w:rsidRPr="002E566B" w:rsidRDefault="001F0228" w:rsidP="001F0228">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18B98094" w14:textId="77777777" w:rsidR="001F0228" w:rsidRPr="002E566B" w:rsidRDefault="001F0228" w:rsidP="001F0228">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1F866BA9" w14:textId="77777777" w:rsidR="001F0228" w:rsidRDefault="001F0228" w:rsidP="001F0228"/>
    <w:p w14:paraId="02DCE739" w14:textId="77777777" w:rsidR="001F0228" w:rsidRPr="002E566B" w:rsidRDefault="001F0228" w:rsidP="001F0228">
      <w:pPr>
        <w:keepNext/>
        <w:keepLines/>
        <w:spacing w:before="40"/>
        <w:outlineLvl w:val="3"/>
        <w:rPr>
          <w:rFonts w:eastAsia="Yu Gothic Light"/>
          <w:b/>
          <w:bCs/>
        </w:rPr>
      </w:pPr>
      <w:r w:rsidRPr="002E566B">
        <w:rPr>
          <w:rFonts w:eastAsia="Yu Gothic Light"/>
          <w:b/>
          <w:bCs/>
          <w:szCs w:val="26"/>
        </w:rPr>
        <w:t>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6F9F2B5A" w14:textId="77777777" w:rsidR="001F0228" w:rsidRDefault="001F0228" w:rsidP="001F0228"/>
    <w:p w14:paraId="484F1DFF" w14:textId="77777777" w:rsidR="001F0228" w:rsidRDefault="001F0228" w:rsidP="001F0228"/>
    <w:p w14:paraId="1E3EAB9C" w14:textId="77777777" w:rsidR="001F0228" w:rsidRDefault="001F0228" w:rsidP="001F0228">
      <w:pPr>
        <w:pStyle w:val="Heading4"/>
      </w:pPr>
      <w:r>
        <w:t>Their ev concedes that 1) exploitation and cruelty matters and 2) that cap literally can’t solve for other forms of violence which the 1ar will say</w:t>
      </w:r>
    </w:p>
    <w:p w14:paraId="654A4FB1" w14:textId="77777777" w:rsidR="001F0228" w:rsidRPr="00785F0B" w:rsidRDefault="001F0228" w:rsidP="001F0228">
      <w:r w:rsidRPr="00785F0B">
        <w:rPr>
          <w:rStyle w:val="Heading4Char"/>
        </w:rPr>
        <w:t>MORGARIDGE 98:</w:t>
      </w:r>
      <w:r w:rsidRPr="00785F0B">
        <w:t xml:space="preserve"> Morgaridge, Clayton, Prof of Philosophy at Lewis &amp; Clark College, 1998, Why Capitalism is Evil 08/22 </w:t>
      </w:r>
      <w:hyperlink r:id="rId12">
        <w:r w:rsidRPr="00785F0B">
          <w:rPr>
            <w:rStyle w:val="Hyperlink"/>
          </w:rPr>
          <w:t>http://www.lclark.edu/~clayton/commentaries/evil.html</w:t>
        </w:r>
      </w:hyperlink>
      <w:r w:rsidRPr="00785F0B">
        <w:t>  SLS</w:t>
      </w:r>
    </w:p>
    <w:p w14:paraId="6EE03933" w14:textId="77777777" w:rsidR="001F0228" w:rsidRPr="00312EF5" w:rsidRDefault="001F0228" w:rsidP="001F0228">
      <w:pPr>
        <w:pBdr>
          <w:top w:val="nil"/>
          <w:left w:val="nil"/>
          <w:bottom w:val="nil"/>
          <w:right w:val="nil"/>
          <w:between w:val="nil"/>
        </w:pBdr>
        <w:rPr>
          <w:rFonts w:eastAsia="Calibri"/>
          <w:color w:val="000000"/>
          <w:szCs w:val="26"/>
        </w:rPr>
      </w:pPr>
      <w:r w:rsidRPr="00312EF5">
        <w:rPr>
          <w:color w:val="000000"/>
          <w:szCs w:val="26"/>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sidRPr="00312EF5">
        <w:rPr>
          <w:rFonts w:eastAsia="Calibri"/>
          <w:color w:val="000000"/>
          <w:szCs w:val="26"/>
        </w:rPr>
        <w:t>What</w:t>
      </w:r>
      <w:r w:rsidRPr="00312EF5">
        <w:rPr>
          <w:color w:val="000000"/>
          <w:szCs w:val="26"/>
        </w:rPr>
        <w:t xml:space="preserve"> forces are at work in our world to block or cripple the ethical response?   This question, of course, brings me back to capitalism.  But before I go there, I want to acknowledge that </w:t>
      </w:r>
      <w:r w:rsidRPr="00312EF5">
        <w:rPr>
          <w:rStyle w:val="StyleUnderline"/>
          <w:highlight w:val="green"/>
        </w:rPr>
        <w:t>capitalism is not the only thing that blocks our ability to care</w:t>
      </w:r>
      <w:r w:rsidRPr="00312EF5">
        <w:rPr>
          <w:color w:val="000000"/>
          <w:szCs w:val="26"/>
        </w:rPr>
        <w:t xml:space="preserve">.  </w:t>
      </w:r>
      <w:r w:rsidRPr="00312EF5">
        <w:rPr>
          <w:rStyle w:val="StyleUnderline"/>
          <w:highlight w:val="green"/>
        </w:rPr>
        <w:t>Exploitation and cruelty were around long before</w:t>
      </w:r>
      <w:r w:rsidRPr="00312EF5">
        <w:rPr>
          <w:color w:val="000000"/>
          <w:szCs w:val="26"/>
        </w:rPr>
        <w:t xml:space="preserve"> the economic system of </w:t>
      </w:r>
      <w:r w:rsidRPr="00312EF5">
        <w:rPr>
          <w:rStyle w:val="StyleUnderline"/>
          <w:highlight w:val="green"/>
        </w:rPr>
        <w:t>capitalism</w:t>
      </w:r>
      <w:r w:rsidRPr="00312EF5">
        <w:rPr>
          <w:color w:val="000000"/>
          <w:szCs w:val="26"/>
        </w:rPr>
        <w:t xml:space="preserve"> came to be, and </w:t>
      </w:r>
      <w:r w:rsidRPr="00312EF5">
        <w:rPr>
          <w:rStyle w:val="StyleUnderline"/>
          <w:highlight w:val="green"/>
        </w:rPr>
        <w:t>the temptation to u</w:t>
      </w:r>
      <w:r w:rsidRPr="00312EF5">
        <w:rPr>
          <w:rStyle w:val="StyleUnderline"/>
        </w:rPr>
        <w:t>s</w:t>
      </w:r>
      <w:r w:rsidRPr="00312EF5">
        <w:rPr>
          <w:color w:val="000000"/>
          <w:szCs w:val="26"/>
        </w:rPr>
        <w:t xml:space="preserve">e and </w:t>
      </w:r>
      <w:r w:rsidRPr="00312EF5">
        <w:rPr>
          <w:rStyle w:val="StyleUnderline"/>
          <w:highlight w:val="green"/>
        </w:rPr>
        <w:t>abuse others wil</w:t>
      </w:r>
      <w:r w:rsidRPr="00312EF5">
        <w:rPr>
          <w:color w:val="000000"/>
          <w:szCs w:val="26"/>
        </w:rPr>
        <w:t xml:space="preserve">l probably </w:t>
      </w:r>
      <w:r w:rsidRPr="00312EF5">
        <w:rPr>
          <w:rStyle w:val="StyleUnderline"/>
          <w:highlight w:val="green"/>
        </w:rPr>
        <w:t>survive in</w:t>
      </w:r>
      <w:r w:rsidRPr="00312EF5">
        <w:rPr>
          <w:color w:val="000000"/>
          <w:szCs w:val="26"/>
        </w:rPr>
        <w:t xml:space="preserve"> any </w:t>
      </w:r>
      <w:r w:rsidRPr="00312EF5">
        <w:rPr>
          <w:rStyle w:val="StyleUnderline"/>
          <w:highlight w:val="green"/>
        </w:rPr>
        <w:t>future</w:t>
      </w:r>
      <w:r w:rsidRPr="00312EF5">
        <w:rPr>
          <w:color w:val="000000"/>
          <w:szCs w:val="26"/>
        </w:rPr>
        <w:t xml:space="preserve"> society </w:t>
      </w:r>
      <w:r w:rsidRPr="00312EF5">
        <w:rPr>
          <w:rStyle w:val="StyleUnderline"/>
          <w:highlight w:val="green"/>
        </w:rPr>
        <w:t>that might supersede capitalism</w:t>
      </w:r>
      <w:r w:rsidRPr="00312EF5">
        <w:rPr>
          <w:color w:val="000000"/>
          <w:szCs w:val="26"/>
        </w:rPr>
        <w:t>.  Nevertheless, I want to claim, the</w:t>
      </w:r>
      <w:r w:rsidRPr="00312EF5">
        <w:rPr>
          <w:b/>
          <w:color w:val="000000"/>
          <w:szCs w:val="26"/>
          <w:u w:val="single"/>
        </w:rPr>
        <w:t> </w:t>
      </w:r>
      <w:r w:rsidRPr="00312EF5">
        <w:rPr>
          <w:b/>
          <w:color w:val="000000"/>
          <w:szCs w:val="26"/>
          <w:highlight w:val="yellow"/>
          <w:u w:val="single"/>
        </w:rPr>
        <w:t>putting the world at the disposal </w:t>
      </w:r>
      <w:r w:rsidRPr="00312EF5">
        <w:rPr>
          <w:b/>
          <w:color w:val="000000"/>
          <w:szCs w:val="26"/>
          <w:u w:val="single"/>
        </w:rPr>
        <w:t>of</w:t>
      </w:r>
      <w:r w:rsidRPr="00312EF5">
        <w:rPr>
          <w:color w:val="000000"/>
          <w:szCs w:val="26"/>
        </w:rPr>
        <w:t> those with </w:t>
      </w:r>
      <w:r w:rsidRPr="00312EF5">
        <w:rPr>
          <w:b/>
          <w:color w:val="000000"/>
          <w:szCs w:val="26"/>
          <w:highlight w:val="yellow"/>
          <w:u w:val="single"/>
        </w:rPr>
        <w:t>[with]</w:t>
      </w:r>
      <w:r w:rsidRPr="00312EF5">
        <w:rPr>
          <w:b/>
          <w:color w:val="000000"/>
          <w:szCs w:val="26"/>
          <w:u w:val="single"/>
        </w:rPr>
        <w:t> </w:t>
      </w:r>
      <w:r w:rsidRPr="00312EF5">
        <w:rPr>
          <w:b/>
          <w:color w:val="000000"/>
          <w:szCs w:val="26"/>
          <w:highlight w:val="yellow"/>
          <w:u w:val="single"/>
        </w:rPr>
        <w:t>capital has done</w:t>
      </w:r>
      <w:r w:rsidRPr="00312EF5">
        <w:rPr>
          <w:b/>
          <w:color w:val="000000"/>
          <w:szCs w:val="26"/>
          <w:u w:val="single"/>
        </w:rPr>
        <w:t> more </w:t>
      </w:r>
      <w:r w:rsidRPr="00312EF5">
        <w:rPr>
          <w:b/>
          <w:color w:val="000000"/>
          <w:szCs w:val="26"/>
          <w:highlight w:val="yellow"/>
          <w:u w:val="single"/>
        </w:rPr>
        <w:t>damage to</w:t>
      </w:r>
      <w:r w:rsidRPr="00312EF5">
        <w:rPr>
          <w:color w:val="000000"/>
          <w:szCs w:val="26"/>
          <w:highlight w:val="yellow"/>
        </w:rPr>
        <w:t> </w:t>
      </w:r>
      <w:r w:rsidRPr="00312EF5">
        <w:rPr>
          <w:color w:val="000000"/>
          <w:szCs w:val="26"/>
        </w:rPr>
        <w:t>the </w:t>
      </w:r>
      <w:r w:rsidRPr="00312EF5">
        <w:rPr>
          <w:b/>
          <w:color w:val="000000"/>
          <w:szCs w:val="26"/>
          <w:highlight w:val="yellow"/>
          <w:u w:val="single"/>
        </w:rPr>
        <w:t>ethical life </w:t>
      </w:r>
      <w:r w:rsidRPr="00312EF5">
        <w:rPr>
          <w:b/>
          <w:color w:val="000000"/>
          <w:szCs w:val="26"/>
          <w:u w:val="single"/>
        </w:rPr>
        <w:t>than anything else</w:t>
      </w:r>
      <w:r w:rsidRPr="00312EF5">
        <w:rPr>
          <w:color w:val="000000"/>
          <w:szCs w:val="26"/>
        </w:rPr>
        <w:t>.  To put it in religious terms, capital is the devil.             To show why this is the case, let me turn to capital's greatest critic, Karl Marx.    </w:t>
      </w:r>
      <w:r w:rsidRPr="00312EF5">
        <w:rPr>
          <w:b/>
          <w:color w:val="000000"/>
          <w:szCs w:val="26"/>
          <w:highlight w:val="yellow"/>
          <w:u w:val="single"/>
        </w:rPr>
        <w:t>Under capitalism</w:t>
      </w:r>
      <w:r w:rsidRPr="00312EF5">
        <w:rPr>
          <w:color w:val="000000"/>
          <w:szCs w:val="26"/>
        </w:rPr>
        <w:t>, Marx writes, </w:t>
      </w:r>
      <w:r w:rsidRPr="00312EF5">
        <w:rPr>
          <w:b/>
          <w:color w:val="000000"/>
          <w:szCs w:val="26"/>
          <w:highlight w:val="yellow"/>
          <w:u w:val="single"/>
        </w:rPr>
        <w:t>everything</w:t>
      </w:r>
      <w:r w:rsidRPr="00312EF5">
        <w:rPr>
          <w:color w:val="000000"/>
          <w:szCs w:val="26"/>
          <w:highlight w:val="yellow"/>
        </w:rPr>
        <w:t> </w:t>
      </w:r>
      <w:r w:rsidRPr="00312EF5">
        <w:rPr>
          <w:color w:val="000000"/>
          <w:szCs w:val="26"/>
        </w:rPr>
        <w:t>in nature and everything that human beings are and can do </w:t>
      </w:r>
      <w:r w:rsidRPr="00312EF5">
        <w:rPr>
          <w:b/>
          <w:color w:val="000000"/>
          <w:szCs w:val="26"/>
          <w:highlight w:val="yellow"/>
          <w:u w:val="single"/>
        </w:rPr>
        <w:t>becomes an object: a resource for</w:t>
      </w:r>
      <w:r w:rsidRPr="00312EF5">
        <w:rPr>
          <w:b/>
          <w:color w:val="000000"/>
          <w:szCs w:val="26"/>
          <w:u w:val="single"/>
        </w:rPr>
        <w:t>, or</w:t>
      </w:r>
      <w:r w:rsidRPr="00312EF5">
        <w:rPr>
          <w:color w:val="000000"/>
          <w:szCs w:val="26"/>
        </w:rPr>
        <w:t> an </w:t>
      </w:r>
      <w:r w:rsidRPr="00312EF5">
        <w:rPr>
          <w:b/>
          <w:color w:val="000000"/>
          <w:szCs w:val="26"/>
          <w:u w:val="single"/>
        </w:rPr>
        <w:t>obstacle, to</w:t>
      </w:r>
      <w:r w:rsidRPr="00312EF5">
        <w:rPr>
          <w:color w:val="000000"/>
          <w:szCs w:val="26"/>
        </w:rPr>
        <w:t> the expansion of production, the development of technology, the growth of</w:t>
      </w:r>
      <w:r w:rsidRPr="00312EF5">
        <w:rPr>
          <w:b/>
          <w:color w:val="000000"/>
          <w:szCs w:val="26"/>
          <w:u w:val="single"/>
        </w:rPr>
        <w:t> </w:t>
      </w:r>
      <w:r w:rsidRPr="00312EF5">
        <w:rPr>
          <w:b/>
          <w:color w:val="000000"/>
          <w:szCs w:val="26"/>
          <w:highlight w:val="yellow"/>
          <w:u w:val="single"/>
        </w:rPr>
        <w:t>markets</w:t>
      </w:r>
      <w:r w:rsidRPr="00312EF5">
        <w:rPr>
          <w:color w:val="000000"/>
          <w:szCs w:val="26"/>
          <w:highlight w:val="yellow"/>
        </w:rPr>
        <w:t>, </w:t>
      </w:r>
      <w:r w:rsidRPr="00312EF5">
        <w:rPr>
          <w:b/>
          <w:color w:val="000000"/>
          <w:szCs w:val="26"/>
          <w:highlight w:val="yellow"/>
          <w:u w:val="single"/>
        </w:rPr>
        <w:t>and</w:t>
      </w:r>
      <w:r w:rsidRPr="00312EF5">
        <w:rPr>
          <w:color w:val="000000"/>
          <w:szCs w:val="26"/>
          <w:highlight w:val="yellow"/>
        </w:rPr>
        <w:t> </w:t>
      </w:r>
      <w:r w:rsidRPr="00312EF5">
        <w:rPr>
          <w:color w:val="000000"/>
          <w:szCs w:val="26"/>
        </w:rPr>
        <w:t>the circulation of </w:t>
      </w:r>
      <w:r w:rsidRPr="00312EF5">
        <w:rPr>
          <w:b/>
          <w:color w:val="000000"/>
          <w:szCs w:val="26"/>
          <w:highlight w:val="yellow"/>
          <w:u w:val="single"/>
        </w:rPr>
        <w:t>money</w:t>
      </w:r>
      <w:r w:rsidRPr="00312EF5">
        <w:rPr>
          <w:color w:val="000000"/>
          <w:szCs w:val="26"/>
        </w:rPr>
        <w:t>.  For those who manage and live from capital, nothing has value of its own.   </w:t>
      </w:r>
      <w:r w:rsidRPr="00312EF5">
        <w:rPr>
          <w:b/>
          <w:color w:val="000000"/>
          <w:szCs w:val="26"/>
          <w:u w:val="single"/>
        </w:rPr>
        <w:t>Mountain streams, clean air, human lives</w:t>
      </w:r>
      <w:r w:rsidRPr="00312EF5">
        <w:rPr>
          <w:color w:val="000000"/>
          <w:szCs w:val="26"/>
        </w:rPr>
        <w:t> -- </w:t>
      </w:r>
      <w:r w:rsidRPr="00312EF5">
        <w:rPr>
          <w:b/>
          <w:color w:val="000000"/>
          <w:szCs w:val="26"/>
          <w:u w:val="single"/>
        </w:rPr>
        <w:t>all mean nothing in themselves, but are valuable only</w:t>
      </w:r>
      <w:r w:rsidRPr="00312EF5">
        <w:rPr>
          <w:color w:val="000000"/>
          <w:szCs w:val="26"/>
        </w:rPr>
        <w:t> if they can be used </w:t>
      </w:r>
      <w:r w:rsidRPr="00312EF5">
        <w:rPr>
          <w:b/>
          <w:color w:val="000000"/>
          <w:szCs w:val="26"/>
          <w:u w:val="single"/>
        </w:rPr>
        <w:t>to turn a profit</w:t>
      </w:r>
      <w:r w:rsidRPr="00312EF5">
        <w:rPr>
          <w:color w:val="000000"/>
          <w:szCs w:val="26"/>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sidRPr="00312EF5">
        <w:rPr>
          <w:rFonts w:eastAsia="Calibri"/>
          <w:color w:val="000000"/>
          <w:szCs w:val="26"/>
        </w:rPr>
        <w:t>well being</w:t>
      </w:r>
      <w:r w:rsidRPr="00312EF5">
        <w:rPr>
          <w:color w:val="000000"/>
          <w:szCs w:val="26"/>
        </w:rPr>
        <w:t> of human beings and the planet we live on.  </w:t>
      </w:r>
      <w:r w:rsidRPr="00312EF5">
        <w:rPr>
          <w:b/>
          <w:color w:val="000000"/>
          <w:szCs w:val="26"/>
          <w:highlight w:val="yellow"/>
          <w:u w:val="single"/>
        </w:rPr>
        <w:t>Capital profits from</w:t>
      </w:r>
      <w:r w:rsidRPr="00312EF5">
        <w:rPr>
          <w:color w:val="000000"/>
          <w:szCs w:val="26"/>
          <w:highlight w:val="yellow"/>
        </w:rPr>
        <w:t> </w:t>
      </w:r>
      <w:r w:rsidRPr="00312EF5">
        <w:rPr>
          <w:color w:val="000000"/>
          <w:szCs w:val="26"/>
        </w:rPr>
        <w:t>the</w:t>
      </w:r>
      <w:r w:rsidRPr="00312EF5">
        <w:rPr>
          <w:b/>
          <w:color w:val="000000"/>
          <w:szCs w:val="26"/>
          <w:u w:val="single"/>
        </w:rPr>
        <w:t> </w:t>
      </w:r>
      <w:r w:rsidRPr="00312EF5">
        <w:rPr>
          <w:b/>
          <w:color w:val="000000"/>
          <w:szCs w:val="26"/>
          <w:highlight w:val="yellow"/>
          <w:u w:val="single"/>
        </w:rPr>
        <w:t>production of</w:t>
      </w:r>
      <w:r w:rsidRPr="00312EF5">
        <w:rPr>
          <w:color w:val="000000"/>
          <w:szCs w:val="26"/>
        </w:rPr>
        <w:t> food, shelter, and all the </w:t>
      </w:r>
      <w:r w:rsidRPr="00312EF5">
        <w:rPr>
          <w:b/>
          <w:color w:val="000000"/>
          <w:szCs w:val="26"/>
          <w:highlight w:val="yellow"/>
          <w:u w:val="single"/>
        </w:rPr>
        <w:t>necessities </w:t>
      </w:r>
      <w:r w:rsidRPr="00312EF5">
        <w:rPr>
          <w:color w:val="000000"/>
          <w:szCs w:val="26"/>
        </w:rPr>
        <w:t>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sidRPr="00312EF5">
        <w:rPr>
          <w:b/>
          <w:color w:val="000000"/>
          <w:szCs w:val="26"/>
          <w:u w:val="single"/>
        </w:rPr>
        <w:t>Therefore </w:t>
      </w:r>
      <w:r w:rsidRPr="00312EF5">
        <w:rPr>
          <w:b/>
          <w:color w:val="000000"/>
          <w:szCs w:val="26"/>
          <w:highlight w:val="yellow"/>
          <w:u w:val="single"/>
        </w:rPr>
        <w:t>ethics</w:t>
      </w:r>
      <w:r w:rsidRPr="00312EF5">
        <w:rPr>
          <w:color w:val="000000"/>
          <w:szCs w:val="26"/>
        </w:rPr>
        <w:t>, the overriding commitment to meeting human need, </w:t>
      </w:r>
      <w:r w:rsidRPr="00312EF5">
        <w:rPr>
          <w:b/>
          <w:color w:val="000000"/>
          <w:szCs w:val="26"/>
          <w:highlight w:val="yellow"/>
          <w:u w:val="single"/>
        </w:rPr>
        <w:t>is left out of deliberations about what</w:t>
      </w:r>
      <w:r w:rsidRPr="00312EF5">
        <w:rPr>
          <w:color w:val="000000"/>
          <w:szCs w:val="26"/>
          <w:highlight w:val="yellow"/>
        </w:rPr>
        <w:t> </w:t>
      </w:r>
      <w:r w:rsidRPr="00312EF5">
        <w:rPr>
          <w:color w:val="000000"/>
          <w:szCs w:val="26"/>
        </w:rPr>
        <w:t>the heavyweight </w:t>
      </w:r>
      <w:r w:rsidRPr="00312EF5">
        <w:rPr>
          <w:b/>
          <w:color w:val="000000"/>
          <w:szCs w:val="26"/>
          <w:highlight w:val="yellow"/>
          <w:u w:val="single"/>
        </w:rPr>
        <w:t>institutions of</w:t>
      </w:r>
      <w:r w:rsidRPr="00312EF5">
        <w:rPr>
          <w:color w:val="000000"/>
          <w:szCs w:val="26"/>
          <w:highlight w:val="yellow"/>
        </w:rPr>
        <w:t> </w:t>
      </w:r>
      <w:r w:rsidRPr="00312EF5">
        <w:rPr>
          <w:color w:val="000000"/>
          <w:szCs w:val="26"/>
        </w:rPr>
        <w:t>our </w:t>
      </w:r>
      <w:r w:rsidRPr="00312EF5">
        <w:rPr>
          <w:b/>
          <w:color w:val="000000"/>
          <w:szCs w:val="26"/>
          <w:highlight w:val="yellow"/>
          <w:u w:val="single"/>
        </w:rPr>
        <w:t>society are going to do</w:t>
      </w:r>
      <w:r w:rsidRPr="00312EF5">
        <w:rPr>
          <w:color w:val="000000"/>
          <w:szCs w:val="26"/>
          <w:highlight w:val="yellow"/>
        </w:rPr>
        <w:t>.  </w:t>
      </w:r>
      <w:r w:rsidRPr="00312EF5">
        <w:rPr>
          <w:color w:val="000000"/>
          <w:szCs w:val="26"/>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sidRPr="00312EF5">
        <w:rPr>
          <w:rFonts w:eastAsia="Calibri"/>
          <w:color w:val="000000"/>
          <w:szCs w:val="26"/>
        </w:rPr>
        <w:t>")  can</w:t>
      </w:r>
      <w:r w:rsidRPr="00312EF5">
        <w:rPr>
          <w:color w:val="000000"/>
          <w:szCs w:val="26"/>
        </w:rPr>
        <w:t> take seriously a way of thinking that counts for nothing in real world decision making.   </w:t>
      </w:r>
      <w:r w:rsidRPr="00312EF5">
        <w:rPr>
          <w:b/>
          <w:color w:val="000000"/>
          <w:szCs w:val="26"/>
          <w:highlight w:val="yellow"/>
          <w:u w:val="single"/>
        </w:rPr>
        <w:t>Only when the end of capitalism is on the table will ethics have a seat at the table.</w:t>
      </w:r>
      <w:r w:rsidRPr="00312EF5">
        <w:rPr>
          <w:b/>
          <w:color w:val="000000"/>
          <w:szCs w:val="26"/>
          <w:u w:val="single"/>
        </w:rPr>
        <w:t> </w:t>
      </w:r>
      <w:r w:rsidRPr="00312EF5">
        <w:rPr>
          <w:rFonts w:eastAsia="Calibri"/>
          <w:color w:val="000000"/>
          <w:szCs w:val="26"/>
        </w:rPr>
        <w:t> </w:t>
      </w:r>
    </w:p>
    <w:p w14:paraId="2AFF5C0E" w14:textId="77777777" w:rsidR="001F0228" w:rsidRDefault="001F0228" w:rsidP="001F0228"/>
    <w:p w14:paraId="52B14A59" w14:textId="77777777" w:rsidR="001F0228" w:rsidRDefault="001F0228" w:rsidP="00A96FBA"/>
    <w:p w14:paraId="75DDB239" w14:textId="550B3A27" w:rsidR="00BE4364" w:rsidRDefault="00BE4364" w:rsidP="00A96FBA"/>
    <w:p w14:paraId="31E0D72F" w14:textId="118F0B0B" w:rsidR="00DA6C0E" w:rsidRDefault="00DA6C0E" w:rsidP="00BE4364">
      <w:pPr>
        <w:pStyle w:val="Heading3"/>
      </w:pPr>
      <w:r>
        <w:t>Solvency</w:t>
      </w:r>
    </w:p>
    <w:p w14:paraId="37A75061" w14:textId="28C37999" w:rsidR="00DA6C0E" w:rsidRDefault="00DA6C0E" w:rsidP="00DA6C0E"/>
    <w:p w14:paraId="5D19A810" w14:textId="77777777" w:rsidR="00DA6C0E" w:rsidRPr="004C7DA5" w:rsidRDefault="00DA6C0E" w:rsidP="00DA6C0E">
      <w:pPr>
        <w:pStyle w:val="Heading4"/>
      </w:pPr>
      <w:bookmarkStart w:id="0" w:name="_Hlk18254759"/>
      <w:r w:rsidRPr="004C7DA5">
        <w:t>It’s</w:t>
      </w:r>
      <w:r>
        <w:t xml:space="preserve"> </w:t>
      </w:r>
      <w:r w:rsidRPr="004C7DA5">
        <w:rPr>
          <w:u w:val="single"/>
        </w:rPr>
        <w:t>too early</w:t>
      </w:r>
      <w:r>
        <w:t xml:space="preserve"> to pursue binding international agreements, which incentivizes cheating, &amp; causes commercial defection </w:t>
      </w:r>
    </w:p>
    <w:p w14:paraId="3C515CA2" w14:textId="77777777" w:rsidR="00DA6C0E" w:rsidRDefault="00DA6C0E" w:rsidP="00DA6C0E">
      <w:r>
        <w:rPr>
          <w:rStyle w:val="Style13ptBold"/>
        </w:rPr>
        <w:t>Hitchens 19</w:t>
      </w:r>
      <w:r w:rsidRPr="00236C3B">
        <w:t xml:space="preserve"> </w:t>
      </w:r>
      <w:r w:rsidRPr="00BE7E96">
        <w:t xml:space="preserve">– </w:t>
      </w:r>
      <w:r>
        <w:t>Senior Research Scholar at the Center for International and Security Studies</w:t>
      </w:r>
    </w:p>
    <w:p w14:paraId="185B7F22" w14:textId="77777777" w:rsidR="00DA6C0E" w:rsidRDefault="00DA6C0E" w:rsidP="00DA6C0E">
      <w:pPr>
        <w:rPr>
          <w:rStyle w:val="Hyperlink"/>
        </w:rPr>
      </w:pPr>
      <w:r w:rsidRPr="00BE7E96">
        <w:t>Theresa Hitchens,</w:t>
      </w:r>
      <w:r>
        <w:t xml:space="preserve"> </w:t>
      </w:r>
      <w:r w:rsidRPr="00BE7E96">
        <w:t xml:space="preserve">“Space traffic management: U.S. military considerations for the future,” Journal of Space Safety Engineering, Volume 6, Issue 2, Pages 108-112, </w:t>
      </w:r>
      <w:r w:rsidRPr="00262F34">
        <w:t>June 2019,</w:t>
      </w:r>
      <w:r>
        <w:t xml:space="preserve"> </w:t>
      </w:r>
      <w:hyperlink r:id="rId13" w:history="1">
        <w:r w:rsidRPr="00BE7E96">
          <w:rPr>
            <w:rStyle w:val="Hyperlink"/>
          </w:rPr>
          <w:t>https://www.sciencedirect.com/science/article/abs/pii/S2468896719300291</w:t>
        </w:r>
      </w:hyperlink>
    </w:p>
    <w:p w14:paraId="0928EB62" w14:textId="77777777" w:rsidR="00DA6C0E" w:rsidRPr="001B742E" w:rsidRDefault="00DA6C0E" w:rsidP="00DA6C0E">
      <w:pPr>
        <w:rPr>
          <w:rStyle w:val="Hyperlink"/>
          <w:sz w:val="16"/>
          <w:szCs w:val="16"/>
        </w:rPr>
      </w:pPr>
      <w:r w:rsidRPr="001B742E">
        <w:rPr>
          <w:rStyle w:val="Hyperlink"/>
          <w:sz w:val="16"/>
          <w:szCs w:val="16"/>
        </w:rPr>
        <w:t>--no guidelines yet on best practices – international regime would set the floor too low and allow easy noncompliance</w:t>
      </w:r>
    </w:p>
    <w:p w14:paraId="01DAD2A4" w14:textId="77777777" w:rsidR="00DA6C0E" w:rsidRPr="001B742E" w:rsidRDefault="00DA6C0E" w:rsidP="00DA6C0E">
      <w:pPr>
        <w:rPr>
          <w:rStyle w:val="Hyperlink"/>
          <w:sz w:val="16"/>
          <w:szCs w:val="16"/>
        </w:rPr>
      </w:pPr>
      <w:r w:rsidRPr="001B742E">
        <w:rPr>
          <w:rStyle w:val="Hyperlink"/>
          <w:sz w:val="16"/>
          <w:szCs w:val="16"/>
        </w:rPr>
        <w:t>--causes flags of convenience – countries would race to the bottom to enforce stm regime, and companies would go to country doing worst job implementing commitments</w:t>
      </w:r>
    </w:p>
    <w:p w14:paraId="42CF8E5B" w14:textId="77777777" w:rsidR="00DA6C0E" w:rsidRPr="001B742E" w:rsidRDefault="00DA6C0E" w:rsidP="00DA6C0E">
      <w:pPr>
        <w:rPr>
          <w:rStyle w:val="Hyperlink"/>
          <w:sz w:val="16"/>
          <w:szCs w:val="16"/>
        </w:rPr>
      </w:pPr>
      <w:r w:rsidRPr="001B742E">
        <w:rPr>
          <w:rStyle w:val="Hyperlink"/>
          <w:sz w:val="16"/>
          <w:szCs w:val="16"/>
        </w:rPr>
        <w:t>--instead, figuring out WHAT the best practices are first is key</w:t>
      </w:r>
    </w:p>
    <w:p w14:paraId="2F951C6B" w14:textId="77777777" w:rsidR="00DA6C0E" w:rsidRPr="003422DE" w:rsidRDefault="00DA6C0E" w:rsidP="00DA6C0E"/>
    <w:p w14:paraId="066FF9CF" w14:textId="77777777" w:rsidR="00DA6C0E" w:rsidRPr="003422DE" w:rsidRDefault="00DA6C0E" w:rsidP="00DA6C0E">
      <w:r w:rsidRPr="003422DE">
        <w:t xml:space="preserve">Further, </w:t>
      </w:r>
      <w:r w:rsidRPr="003422DE">
        <w:rPr>
          <w:rStyle w:val="StyleUnderline"/>
        </w:rPr>
        <w:t xml:space="preserve">the </w:t>
      </w:r>
      <w:r w:rsidRPr="001B742E">
        <w:rPr>
          <w:rStyle w:val="StyleUnderline"/>
        </w:rPr>
        <w:t>Trump</w:t>
      </w:r>
      <w:r w:rsidRPr="003422DE">
        <w:rPr>
          <w:rStyle w:val="StyleUnderline"/>
        </w:rPr>
        <w:t xml:space="preserve"> administration has </w:t>
      </w:r>
      <w:r w:rsidRPr="001B742E">
        <w:rPr>
          <w:rStyle w:val="Emphasis"/>
        </w:rPr>
        <w:t>backed away from international efforts</w:t>
      </w:r>
      <w:r w:rsidRPr="003422DE">
        <w:rPr>
          <w:rStyle w:val="StyleUnderline"/>
        </w:rPr>
        <w:t xml:space="preserve"> to develop best practices for space operations</w:t>
      </w:r>
      <w:r w:rsidRPr="003422DE">
        <w:t xml:space="preserve"> under the auspices of the United Nations at the Committee for the Peaceful Uses of Outer Space (COPUOS). </w:t>
      </w:r>
      <w:r w:rsidRPr="003422DE">
        <w:rPr>
          <w:rStyle w:val="StyleUnderline"/>
        </w:rPr>
        <w:t>According to State Department officials</w:t>
      </w:r>
      <w:r w:rsidRPr="003422DE">
        <w:t xml:space="preserve">, </w:t>
      </w:r>
      <w:r w:rsidRPr="003422DE">
        <w:rPr>
          <w:rStyle w:val="Emphasis"/>
        </w:rPr>
        <w:t>rather</w:t>
      </w:r>
      <w:r w:rsidRPr="003422DE">
        <w:t xml:space="preserve"> </w:t>
      </w:r>
      <w:r w:rsidRPr="003422DE">
        <w:rPr>
          <w:rStyle w:val="StyleUnderline"/>
        </w:rPr>
        <w:t>than supporting new discussions</w:t>
      </w:r>
      <w:r w:rsidRPr="003422DE">
        <w:t xml:space="preserve"> to expand upon the set of 21 guidelines developed by the Scientific and Technical Subcommittee's Working Group on the Long-Term Sustainability of Outer Space and approved by the Committee in 2018, </w:t>
      </w:r>
      <w:r w:rsidRPr="001B742E">
        <w:rPr>
          <w:rStyle w:val="StyleUnderline"/>
          <w:highlight w:val="cyan"/>
        </w:rPr>
        <w:t xml:space="preserve">the U.S. intends to </w:t>
      </w:r>
      <w:r w:rsidRPr="001B742E">
        <w:rPr>
          <w:rStyle w:val="Emphasis"/>
          <w:highlight w:val="cyan"/>
        </w:rPr>
        <w:t>focus on national implementation</w:t>
      </w:r>
      <w:r w:rsidRPr="003422DE">
        <w:t xml:space="preserve">. And while the COPUOS Legal Subcommittee has had an annual agenda item on STM since 2015, </w:t>
      </w:r>
      <w:r w:rsidRPr="003422DE">
        <w:rPr>
          <w:rStyle w:val="StyleUnderline"/>
        </w:rPr>
        <w:t xml:space="preserve">the U.S. position has been that </w:t>
      </w:r>
      <w:r w:rsidRPr="001B742E">
        <w:rPr>
          <w:rStyle w:val="StyleUnderline"/>
          <w:highlight w:val="cyan"/>
        </w:rPr>
        <w:t xml:space="preserve">it is </w:t>
      </w:r>
      <w:r w:rsidRPr="001B742E">
        <w:rPr>
          <w:rStyle w:val="Emphasis"/>
          <w:highlight w:val="cyan"/>
        </w:rPr>
        <w:t>too early to</w:t>
      </w:r>
      <w:r w:rsidRPr="003422DE">
        <w:rPr>
          <w:rStyle w:val="Emphasis"/>
        </w:rPr>
        <w:t xml:space="preserve"> </w:t>
      </w:r>
      <w:r w:rsidRPr="001B742E">
        <w:rPr>
          <w:rStyle w:val="Emphasis"/>
          <w:highlight w:val="cyan"/>
        </w:rPr>
        <w:t>seek a legally binding international accord on STM</w:t>
      </w:r>
      <w:r w:rsidRPr="003422DE">
        <w:rPr>
          <w:rStyle w:val="StyleUnderline"/>
        </w:rPr>
        <w:t xml:space="preserve">, </w:t>
      </w:r>
      <w:r w:rsidRPr="001B742E">
        <w:rPr>
          <w:rStyle w:val="StyleUnderline"/>
          <w:highlight w:val="cyan"/>
        </w:rPr>
        <w:t xml:space="preserve">as there is </w:t>
      </w:r>
      <w:r w:rsidRPr="001B742E">
        <w:rPr>
          <w:rStyle w:val="Emphasis"/>
          <w:highlight w:val="cyan"/>
        </w:rPr>
        <w:t>no</w:t>
      </w:r>
      <w:r w:rsidRPr="00646967">
        <w:rPr>
          <w:rStyle w:val="Emphasis"/>
        </w:rPr>
        <w:t xml:space="preserve">t yet an agreed </w:t>
      </w:r>
      <w:r w:rsidRPr="001B742E">
        <w:rPr>
          <w:rStyle w:val="Emphasis"/>
          <w:highlight w:val="cyan"/>
        </w:rPr>
        <w:t>multilateral understanding of</w:t>
      </w:r>
      <w:r w:rsidRPr="003422DE">
        <w:rPr>
          <w:rStyle w:val="Emphasis"/>
        </w:rPr>
        <w:t xml:space="preserve"> the necessary </w:t>
      </w:r>
      <w:r w:rsidRPr="001B742E">
        <w:rPr>
          <w:rStyle w:val="Emphasis"/>
          <w:highlight w:val="cyan"/>
        </w:rPr>
        <w:t>parameters</w:t>
      </w:r>
      <w:r w:rsidRPr="001B742E">
        <w:rPr>
          <w:highlight w:val="cyan"/>
        </w:rPr>
        <w:t xml:space="preserve"> </w:t>
      </w:r>
      <w:r w:rsidRPr="001B742E">
        <w:rPr>
          <w:rStyle w:val="StyleUnderline"/>
          <w:highlight w:val="cyan"/>
        </w:rPr>
        <w:t>of such a regime</w:t>
      </w:r>
      <w:r w:rsidRPr="003422DE">
        <w:rPr>
          <w:rStyle w:val="StyleUnderline"/>
        </w:rPr>
        <w:t xml:space="preserve">. The U.S. government also has argued during Legal Subcommittee meetings </w:t>
      </w:r>
      <w:r w:rsidRPr="00646967">
        <w:rPr>
          <w:rStyle w:val="StyleUnderline"/>
        </w:rPr>
        <w:t>that the</w:t>
      </w:r>
      <w:r w:rsidRPr="003422DE">
        <w:t xml:space="preserve"> Scientific and Technical </w:t>
      </w:r>
      <w:r w:rsidRPr="00646967">
        <w:rPr>
          <w:rStyle w:val="StyleUnderline"/>
        </w:rPr>
        <w:t>Subcommittee should first look at what technical</w:t>
      </w:r>
      <w:r w:rsidRPr="003422DE">
        <w:rPr>
          <w:rStyle w:val="StyleUnderline"/>
        </w:rPr>
        <w:t xml:space="preserve"> approaches are </w:t>
      </w:r>
      <w:r w:rsidRPr="00646967">
        <w:rPr>
          <w:rStyle w:val="Emphasis"/>
        </w:rPr>
        <w:t>even feasible</w:t>
      </w:r>
      <w:r w:rsidRPr="003422DE">
        <w:rPr>
          <w:rStyle w:val="StyleUnderline"/>
        </w:rPr>
        <w:t xml:space="preserve"> to create such a regime</w:t>
      </w:r>
      <w:r w:rsidRPr="003422DE">
        <w:t xml:space="preserve"> – although at the same time </w:t>
      </w:r>
      <w:r w:rsidRPr="00646967">
        <w:rPr>
          <w:rStyle w:val="StyleUnderline"/>
        </w:rPr>
        <w:t xml:space="preserve">the </w:t>
      </w:r>
      <w:r w:rsidRPr="00646967">
        <w:rPr>
          <w:rStyle w:val="Emphasis"/>
        </w:rPr>
        <w:t>U.S. has not moved</w:t>
      </w:r>
      <w:r w:rsidRPr="00646967">
        <w:rPr>
          <w:rStyle w:val="StyleUnderline"/>
        </w:rPr>
        <w:t xml:space="preserve"> to </w:t>
      </w:r>
      <w:r w:rsidRPr="00646967">
        <w:rPr>
          <w:rStyle w:val="Emphasis"/>
        </w:rPr>
        <w:t>propose the establishment of formal STM discussions</w:t>
      </w:r>
      <w:r w:rsidRPr="003422DE">
        <w:t xml:space="preserve"> in the latter subcommittee. </w:t>
      </w:r>
    </w:p>
    <w:p w14:paraId="10CF31E0" w14:textId="77777777" w:rsidR="00DA6C0E" w:rsidRDefault="00DA6C0E" w:rsidP="00DA6C0E">
      <w:r w:rsidRPr="001B742E">
        <w:rPr>
          <w:rStyle w:val="StyleUnderline"/>
          <w:highlight w:val="cyan"/>
        </w:rPr>
        <w:t xml:space="preserve">An </w:t>
      </w:r>
      <w:r w:rsidRPr="001B742E">
        <w:rPr>
          <w:rStyle w:val="Emphasis"/>
          <w:highlight w:val="cyan"/>
        </w:rPr>
        <w:t>STM regime</w:t>
      </w:r>
      <w:r w:rsidRPr="003422DE">
        <w:rPr>
          <w:rStyle w:val="StyleUnderline"/>
        </w:rPr>
        <w:t xml:space="preserve"> followed </w:t>
      </w:r>
      <w:r w:rsidRPr="003422DE">
        <w:rPr>
          <w:rStyle w:val="Emphasis"/>
        </w:rPr>
        <w:t>only by one or a handful of nations</w:t>
      </w:r>
      <w:r>
        <w:t xml:space="preserve"> </w:t>
      </w:r>
      <w:r w:rsidRPr="001B742E">
        <w:rPr>
          <w:rStyle w:val="StyleUnderline"/>
          <w:highlight w:val="cyan"/>
        </w:rPr>
        <w:t xml:space="preserve">would </w:t>
      </w:r>
      <w:r w:rsidRPr="001B742E">
        <w:rPr>
          <w:rStyle w:val="Emphasis"/>
          <w:highlight w:val="cyan"/>
        </w:rPr>
        <w:t>do little to create a safer</w:t>
      </w:r>
      <w:r w:rsidRPr="003422DE">
        <w:rPr>
          <w:rStyle w:val="Emphasis"/>
        </w:rPr>
        <w:t xml:space="preserve"> space </w:t>
      </w:r>
      <w:r w:rsidRPr="001B742E">
        <w:rPr>
          <w:rStyle w:val="Emphasis"/>
          <w:highlight w:val="cyan"/>
        </w:rPr>
        <w:t>environment</w:t>
      </w:r>
      <w:r>
        <w:t xml:space="preserve">. </w:t>
      </w:r>
      <w:r w:rsidRPr="003422DE">
        <w:rPr>
          <w:rStyle w:val="Emphasis"/>
        </w:rPr>
        <w:t>Worse yet</w:t>
      </w:r>
      <w:r>
        <w:t xml:space="preserve"> </w:t>
      </w:r>
      <w:r w:rsidRPr="003422DE">
        <w:rPr>
          <w:rStyle w:val="StyleUnderline"/>
        </w:rPr>
        <w:t xml:space="preserve">would be a situation where the </w:t>
      </w:r>
      <w:r w:rsidRPr="001B742E">
        <w:rPr>
          <w:rStyle w:val="StyleUnderline"/>
          <w:highlight w:val="cyan"/>
        </w:rPr>
        <w:t>rules governing safe practices</w:t>
      </w:r>
      <w:r w:rsidRPr="003422DE">
        <w:rPr>
          <w:rStyle w:val="StyleUnderline"/>
        </w:rPr>
        <w:t xml:space="preserve"> on orbit </w:t>
      </w:r>
      <w:r w:rsidRPr="001B742E">
        <w:rPr>
          <w:rStyle w:val="Emphasis"/>
          <w:highlight w:val="cyan"/>
        </w:rPr>
        <w:t>differ</w:t>
      </w:r>
      <w:r w:rsidRPr="00646967">
        <w:rPr>
          <w:rStyle w:val="Emphasis"/>
        </w:rPr>
        <w:t xml:space="preserve"> widely from </w:t>
      </w:r>
      <w:r w:rsidRPr="001B742E">
        <w:rPr>
          <w:rStyle w:val="Emphasis"/>
          <w:highlight w:val="cyan"/>
        </w:rPr>
        <w:t>country to country</w:t>
      </w:r>
      <w:r w:rsidRPr="001B742E">
        <w:rPr>
          <w:highlight w:val="cyan"/>
        </w:rPr>
        <w:t>,</w:t>
      </w:r>
      <w:r>
        <w:t xml:space="preserve"> </w:t>
      </w:r>
      <w:r w:rsidRPr="001B742E">
        <w:rPr>
          <w:rStyle w:val="StyleUnderline"/>
          <w:highlight w:val="cyan"/>
        </w:rPr>
        <w:t xml:space="preserve">as it would </w:t>
      </w:r>
      <w:r w:rsidRPr="001B742E">
        <w:rPr>
          <w:rStyle w:val="Emphasis"/>
          <w:highlight w:val="cyan"/>
        </w:rPr>
        <w:t>drive</w:t>
      </w:r>
      <w:r w:rsidRPr="003422DE">
        <w:rPr>
          <w:rStyle w:val="Emphasis"/>
        </w:rPr>
        <w:t xml:space="preserve"> commercial </w:t>
      </w:r>
      <w:r w:rsidRPr="001B742E">
        <w:rPr>
          <w:rStyle w:val="Emphasis"/>
          <w:highlight w:val="cyan"/>
        </w:rPr>
        <w:t>industry to seek the locale with the least restrictive rules</w:t>
      </w:r>
      <w:r>
        <w:t xml:space="preserve"> </w:t>
      </w:r>
      <w:r w:rsidRPr="003422DE">
        <w:rPr>
          <w:rStyle w:val="StyleUnderline"/>
        </w:rPr>
        <w:t xml:space="preserve">– as </w:t>
      </w:r>
      <w:r w:rsidRPr="003422DE">
        <w:rPr>
          <w:rStyle w:val="Emphasis"/>
        </w:rPr>
        <w:t>already a serious problem regarding the shipping industry</w:t>
      </w:r>
      <w:r>
        <w:t xml:space="preserve"> </w:t>
      </w:r>
      <w:r w:rsidRPr="003422DE">
        <w:rPr>
          <w:rStyle w:val="StyleUnderline"/>
        </w:rPr>
        <w:t>where “</w:t>
      </w:r>
      <w:r w:rsidRPr="003422DE">
        <w:rPr>
          <w:rStyle w:val="Emphasis"/>
        </w:rPr>
        <w:t>flags of convenience” are common</w:t>
      </w:r>
      <w:r w:rsidRPr="003422DE">
        <w:rPr>
          <w:rStyle w:val="StyleUnderline"/>
        </w:rPr>
        <w:t xml:space="preserve"> so as </w:t>
      </w:r>
      <w:r w:rsidRPr="001B742E">
        <w:rPr>
          <w:rStyle w:val="StyleUnderline"/>
          <w:highlight w:val="cyan"/>
        </w:rPr>
        <w:t xml:space="preserve">to </w:t>
      </w:r>
      <w:r w:rsidRPr="001B742E">
        <w:rPr>
          <w:rStyle w:val="Emphasis"/>
          <w:highlight w:val="cyan"/>
        </w:rPr>
        <w:t>minimize</w:t>
      </w:r>
      <w:r w:rsidRPr="001B742E">
        <w:rPr>
          <w:rStyle w:val="StyleUnderline"/>
          <w:highlight w:val="cyan"/>
        </w:rPr>
        <w:t xml:space="preserve"> the need to</w:t>
      </w:r>
      <w:r w:rsidRPr="003422DE">
        <w:rPr>
          <w:rStyle w:val="StyleUnderline"/>
        </w:rPr>
        <w:t xml:space="preserve"> </w:t>
      </w:r>
      <w:r w:rsidRPr="001B742E">
        <w:rPr>
          <w:rStyle w:val="Emphasis"/>
          <w:highlight w:val="cyan"/>
        </w:rPr>
        <w:t>comply</w:t>
      </w:r>
      <w:r w:rsidRPr="003422DE">
        <w:rPr>
          <w:rStyle w:val="Emphasis"/>
        </w:rPr>
        <w:t xml:space="preserve"> with environmental safety and health regulations</w:t>
      </w:r>
      <w:r>
        <w:t xml:space="preserve">. </w:t>
      </w:r>
      <w:r w:rsidRPr="003422DE">
        <w:rPr>
          <w:rStyle w:val="StyleUnderline"/>
        </w:rPr>
        <w:t xml:space="preserve">As an example of how such problems could manifest, U.S. firm </w:t>
      </w:r>
      <w:r w:rsidRPr="003422DE">
        <w:rPr>
          <w:rStyle w:val="Emphasis"/>
        </w:rPr>
        <w:t>Swarm</w:t>
      </w:r>
      <w:r w:rsidRPr="003422DE">
        <w:rPr>
          <w:rStyle w:val="StyleUnderline"/>
        </w:rPr>
        <w:t xml:space="preserve"> Technologies in January 2018</w:t>
      </w:r>
      <w:r>
        <w:t xml:space="preserve"> </w:t>
      </w:r>
      <w:r w:rsidRPr="003422DE">
        <w:rPr>
          <w:rStyle w:val="StyleUnderline"/>
        </w:rPr>
        <w:t>managed to launch four very small satellites</w:t>
      </w:r>
      <w:r>
        <w:t xml:space="preserve">, called SpaceBEES, </w:t>
      </w:r>
      <w:r w:rsidRPr="003422DE">
        <w:rPr>
          <w:rStyle w:val="StyleUnderline"/>
        </w:rPr>
        <w:t xml:space="preserve">on an </w:t>
      </w:r>
      <w:r w:rsidRPr="003422DE">
        <w:rPr>
          <w:rStyle w:val="Emphasis"/>
        </w:rPr>
        <w:t>Indian</w:t>
      </w:r>
      <w:r>
        <w:t xml:space="preserve"> government Polar Satellite </w:t>
      </w:r>
      <w:r w:rsidRPr="003422DE">
        <w:rPr>
          <w:rStyle w:val="StyleUnderline"/>
        </w:rPr>
        <w:t xml:space="preserve">Launch Vehicle after having been </w:t>
      </w:r>
      <w:r w:rsidRPr="003422DE">
        <w:rPr>
          <w:rStyle w:val="Emphasis"/>
        </w:rPr>
        <w:t>denied a U.S. launch license</w:t>
      </w:r>
      <w:r>
        <w:t xml:space="preserve"> </w:t>
      </w:r>
      <w:r w:rsidRPr="003422DE">
        <w:rPr>
          <w:rStyle w:val="StyleUnderline"/>
        </w:rPr>
        <w:t>by the</w:t>
      </w:r>
      <w:r>
        <w:t xml:space="preserve"> </w:t>
      </w:r>
      <w:r w:rsidRPr="003422DE">
        <w:rPr>
          <w:rStyle w:val="Emphasis"/>
        </w:rPr>
        <w:t>F</w:t>
      </w:r>
      <w:r>
        <w:t xml:space="preserve">ederal </w:t>
      </w:r>
      <w:r w:rsidRPr="003422DE">
        <w:rPr>
          <w:rStyle w:val="Emphasis"/>
        </w:rPr>
        <w:t>C</w:t>
      </w:r>
      <w:r>
        <w:t xml:space="preserve">ommunications </w:t>
      </w:r>
      <w:r w:rsidRPr="003422DE">
        <w:rPr>
          <w:rStyle w:val="Emphasis"/>
        </w:rPr>
        <w:t>C</w:t>
      </w:r>
      <w:r>
        <w:t xml:space="preserve">ommission </w:t>
      </w:r>
      <w:r w:rsidRPr="003422DE">
        <w:rPr>
          <w:rStyle w:val="StyleUnderline"/>
        </w:rPr>
        <w:t xml:space="preserve">because of </w:t>
      </w:r>
      <w:r w:rsidRPr="003422DE">
        <w:rPr>
          <w:rStyle w:val="Emphasis"/>
        </w:rPr>
        <w:t>safety concerns</w:t>
      </w:r>
      <w:r>
        <w:t xml:space="preserve"> [6]. </w:t>
      </w:r>
      <w:r w:rsidRPr="003422DE">
        <w:rPr>
          <w:rStyle w:val="StyleUnderline"/>
        </w:rPr>
        <w:t xml:space="preserve">This </w:t>
      </w:r>
      <w:r w:rsidRPr="003422DE">
        <w:rPr>
          <w:rStyle w:val="Emphasis"/>
        </w:rPr>
        <w:t>violation of U.S. licensing law</w:t>
      </w:r>
      <w:r w:rsidRPr="003422DE">
        <w:rPr>
          <w:rStyle w:val="StyleUnderline"/>
        </w:rPr>
        <w:t xml:space="preserve"> was made possible because neither the company</w:t>
      </w:r>
      <w:r>
        <w:t xml:space="preserve">, Spaceflight, </w:t>
      </w:r>
      <w:r w:rsidRPr="003422DE">
        <w:rPr>
          <w:rStyle w:val="StyleUnderline"/>
        </w:rPr>
        <w:t>that arranged for the</w:t>
      </w:r>
      <w:r>
        <w:t xml:space="preserve"> SpaceBEES </w:t>
      </w:r>
      <w:r w:rsidRPr="003422DE">
        <w:rPr>
          <w:rStyle w:val="StyleUnderline"/>
        </w:rPr>
        <w:t xml:space="preserve">ride share on the Indian rocket </w:t>
      </w:r>
      <w:r w:rsidRPr="003422DE">
        <w:rPr>
          <w:rStyle w:val="Emphasis"/>
        </w:rPr>
        <w:t>nor the Indian government</w:t>
      </w:r>
      <w:r w:rsidRPr="003422DE">
        <w:rPr>
          <w:rStyle w:val="StyleUnderline"/>
        </w:rPr>
        <w:t xml:space="preserve"> required Swarm to provide </w:t>
      </w:r>
      <w:r w:rsidRPr="003422DE">
        <w:rPr>
          <w:rStyle w:val="Emphasis"/>
        </w:rPr>
        <w:t>evidence of a license</w:t>
      </w:r>
      <w:r>
        <w:t>. Spaceflight, a U.S. company, has now changed its operating procedures to require proof [5], 2 though there is no evidence that the Indian government has done the same.</w:t>
      </w:r>
    </w:p>
    <w:bookmarkEnd w:id="0"/>
    <w:p w14:paraId="77B91046" w14:textId="77777777" w:rsidR="00DA6C0E" w:rsidRDefault="00DA6C0E" w:rsidP="00DA6C0E"/>
    <w:p w14:paraId="171D8056" w14:textId="77777777" w:rsidR="008247B8" w:rsidRPr="00D64FEE" w:rsidRDefault="008247B8" w:rsidP="008247B8"/>
    <w:p w14:paraId="61D11F7C" w14:textId="77777777" w:rsidR="008247B8" w:rsidRPr="00D64FEE" w:rsidRDefault="008247B8" w:rsidP="008247B8"/>
    <w:p w14:paraId="2EB1B363" w14:textId="77777777" w:rsidR="008247B8" w:rsidRPr="000F4516" w:rsidRDefault="008247B8" w:rsidP="000F4516">
      <w:pPr>
        <w:pStyle w:val="Heading4"/>
      </w:pPr>
      <w:r w:rsidRPr="000F4516">
        <w:t>Even if you ban private appropiation – tight-night public private partnerships means private actors can skirt international regulations and use states as a proxy</w:t>
      </w:r>
    </w:p>
    <w:p w14:paraId="723BA08C" w14:textId="77777777" w:rsidR="008247B8" w:rsidRPr="00D64FEE" w:rsidRDefault="008247B8" w:rsidP="008247B8">
      <w:pPr>
        <w:spacing w:after="0" w:line="240" w:lineRule="auto"/>
        <w:rPr>
          <w:rFonts w:ascii="Times New Roman" w:eastAsia="Times New Roman" w:hAnsi="Times New Roman" w:cs="Times New Roman"/>
          <w:sz w:val="24"/>
        </w:rPr>
      </w:pPr>
      <w:r w:rsidRPr="00D64FEE">
        <w:rPr>
          <w:rStyle w:val="Style13ptBold"/>
        </w:rPr>
        <w:t>Chaben 20’</w:t>
      </w:r>
      <w:r w:rsidRPr="00D64FEE">
        <w:rPr>
          <w:rFonts w:ascii="Times New Roman" w:eastAsia="Times New Roman" w:hAnsi="Times New Roman" w:cs="Times New Roman"/>
          <w:sz w:val="24"/>
        </w:rPr>
        <w:t xml:space="preserve"> Chaben, Jack B.. "Extending Humanity’s Reach: A Public-Private Framework for Space Exploration." Journal of Strategic Security 13, no. 3 (2020) : 75-98. DOI: https://doi.org/10.5038/1944-0472.13.3.1811 Available at: </w:t>
      </w:r>
      <w:hyperlink r:id="rId14" w:history="1">
        <w:r w:rsidRPr="00D64FEE">
          <w:rPr>
            <w:rStyle w:val="Hyperlink"/>
            <w:rFonts w:ascii="Times New Roman" w:eastAsia="Times New Roman" w:hAnsi="Times New Roman" w:cs="Times New Roman"/>
            <w:sz w:val="24"/>
          </w:rPr>
          <w:t>https://scholarcommons.usf.edu/jss/vol13/iss3/4</w:t>
        </w:r>
      </w:hyperlink>
      <w:r w:rsidRPr="00D64FEE">
        <w:rPr>
          <w:rFonts w:ascii="Times New Roman" w:eastAsia="Times New Roman" w:hAnsi="Times New Roman" w:cs="Times New Roman"/>
          <w:sz w:val="24"/>
        </w:rPr>
        <w:t xml:space="preserve"> //RD Debatedrills</w:t>
      </w:r>
    </w:p>
    <w:p w14:paraId="748B14EA" w14:textId="77777777" w:rsidR="008247B8" w:rsidRPr="00D64FEE" w:rsidRDefault="008247B8" w:rsidP="008247B8">
      <w:pPr>
        <w:rPr>
          <w:rStyle w:val="Emphasis"/>
        </w:rPr>
      </w:pPr>
    </w:p>
    <w:p w14:paraId="16AE512B" w14:textId="77777777" w:rsidR="008247B8" w:rsidRPr="00E334B2" w:rsidRDefault="008247B8" w:rsidP="008247B8">
      <w:pPr>
        <w:spacing w:after="0" w:line="240" w:lineRule="auto"/>
        <w:rPr>
          <w:rFonts w:ascii="Times New Roman" w:eastAsia="Times New Roman" w:hAnsi="Times New Roman" w:cs="Times New Roman"/>
          <w:sz w:val="16"/>
        </w:rPr>
      </w:pPr>
      <w:r w:rsidRPr="00E334B2">
        <w:rPr>
          <w:rFonts w:ascii="Times New Roman" w:eastAsia="Times New Roman" w:hAnsi="Times New Roman" w:cs="Times New Roman"/>
          <w:sz w:val="16"/>
        </w:rPr>
        <w:t>Predicated upon tightly integrated international cooperation and agreements with the commercial space sector, NASA can follow the GER and United States space policy to extend the reach of humanity. When paired with the push for collaboration among national space agencies by current United States space policy, however, the international nature of the GER reinforces the characterization of space as a place for nation-states. While this nation-based cast remains consistent with the terms of the OST, it consequently questions the legitimacy of private companies acting in space. Article IX of the OST holds that actors in space should “conduct all their activities in outer space… with due regard to the corresponding interests of all other states.” 52 Some states party to the agreement may neglect to recognize private entities as legal actors in space, thereby threatening the practicability of conducting progressively complex and expensive missions on behalf of national space agencies</w:t>
      </w:r>
      <w:r w:rsidRPr="00D64FEE">
        <w:rPr>
          <w:rStyle w:val="Emphasis"/>
        </w:rPr>
        <w:t xml:space="preserve">. </w:t>
      </w:r>
      <w:r w:rsidRPr="00883EAC">
        <w:rPr>
          <w:rStyle w:val="Emphasis"/>
          <w:highlight w:val="green"/>
        </w:rPr>
        <w:t>The commercial space industry will</w:t>
      </w:r>
      <w:r w:rsidRPr="00D64FEE">
        <w:rPr>
          <w:rStyle w:val="Emphasis"/>
        </w:rPr>
        <w:t xml:space="preserve"> necessarily s</w:t>
      </w:r>
      <w:r w:rsidRPr="00883EAC">
        <w:rPr>
          <w:rStyle w:val="Emphasis"/>
          <w:highlight w:val="green"/>
        </w:rPr>
        <w:t>eek</w:t>
      </w:r>
      <w:r w:rsidRPr="00D64FEE">
        <w:rPr>
          <w:rStyle w:val="Emphasis"/>
        </w:rPr>
        <w:t xml:space="preserve"> dedicated </w:t>
      </w:r>
      <w:r w:rsidRPr="00883EAC">
        <w:rPr>
          <w:rStyle w:val="Emphasis"/>
          <w:highlight w:val="green"/>
        </w:rPr>
        <w:t>support from sponsoring governmen</w:t>
      </w:r>
      <w:r w:rsidRPr="00D64FEE">
        <w:rPr>
          <w:rStyle w:val="Emphasis"/>
        </w:rPr>
        <w:t xml:space="preserve">ts, as it prepares to launch missions deeper into space, </w:t>
      </w:r>
      <w:r w:rsidRPr="00883EAC">
        <w:rPr>
          <w:rStyle w:val="Emphasis"/>
          <w:highlight w:val="green"/>
        </w:rPr>
        <w:t>to ensure protection for its activities from states less receptive</w:t>
      </w:r>
      <w:r w:rsidRPr="00D64FEE">
        <w:rPr>
          <w:rStyle w:val="Emphasis"/>
        </w:rPr>
        <w:t xml:space="preserve"> to the growing role of private compan</w:t>
      </w:r>
      <w:r w:rsidRPr="00E334B2">
        <w:rPr>
          <w:rFonts w:ascii="Times New Roman" w:eastAsia="Times New Roman" w:hAnsi="Times New Roman" w:cs="Times New Roman"/>
          <w:sz w:val="16"/>
        </w:rPr>
        <w:t xml:space="preserve">ies. By establishing a pattern of public proof-of-concept missions followed by a shift to the private sector to sustain an extended human presence in space, public-private partnerships enable companies to gain the experience necessary for progressively complex missions. </w:t>
      </w:r>
      <w:r w:rsidRPr="00883EAC">
        <w:rPr>
          <w:rStyle w:val="Emphasis"/>
          <w:highlight w:val="green"/>
        </w:rPr>
        <w:t>This cooperative succession will</w:t>
      </w:r>
      <w:r w:rsidRPr="00D64FEE">
        <w:rPr>
          <w:rStyle w:val="Emphasis"/>
        </w:rPr>
        <w:t xml:space="preserve"> progressively </w:t>
      </w:r>
      <w:r w:rsidRPr="00883EAC">
        <w:rPr>
          <w:rStyle w:val="Emphasis"/>
          <w:highlight w:val="green"/>
        </w:rPr>
        <w:t>construct the sense of confidence sought by space compani</w:t>
      </w:r>
      <w:r w:rsidRPr="00D64FEE">
        <w:rPr>
          <w:rStyle w:val="Emphasis"/>
        </w:rPr>
        <w:t>es as they interact in a traditionally state-dominated environment. By conducting the first missions beyond LEO and eventually to Mars, public space agencies may dilute some of the uncertainty with which the commercial space industry would have to cope as it attempts to transition into its leading role.</w:t>
      </w:r>
      <w:r w:rsidRPr="00E334B2">
        <w:rPr>
          <w:rFonts w:ascii="Times New Roman" w:eastAsia="Times New Roman" w:hAnsi="Times New Roman" w:cs="Times New Roman"/>
          <w:sz w:val="16"/>
        </w:rPr>
        <w:t xml:space="preserve">53 The reinforcing relationship between public space agencies and private space companies, furthered by the cooperation between such agencies along the GER, will confirm the commercial space industry’s integrity as it works to extend humanity throughout the solar system. By signaling the importance of international collaboration on the journey to Mars, the GER can serve as a stable foundation of the confidence the commercial space industry seeks before dedicating its resources  All use subject to http 93 sustaining a human presence in space. Public-private partnerships will further support the efforts of the space sector, as space agencies become a liaison for private companies operating in the traditionally state-run environment. </w:t>
      </w:r>
      <w:r w:rsidRPr="00D64FEE">
        <w:rPr>
          <w:rStyle w:val="Emphasis"/>
        </w:rPr>
        <w:t xml:space="preserve">The tight integration between the commercial space industry and </w:t>
      </w:r>
      <w:r w:rsidRPr="00E334B2">
        <w:rPr>
          <w:rStyle w:val="Emphasis"/>
          <w:highlight w:val="green"/>
        </w:rPr>
        <w:t>NASA, for example, will enable companies to act on behalf of the United States as a proxy for the efforts of the agenc</w:t>
      </w:r>
      <w:r w:rsidRPr="00D64FEE">
        <w:rPr>
          <w:rStyle w:val="Emphasis"/>
        </w:rPr>
        <w:t>y</w:t>
      </w:r>
      <w:r w:rsidRPr="00E334B2">
        <w:rPr>
          <w:rFonts w:ascii="Times New Roman" w:eastAsia="Times New Roman" w:hAnsi="Times New Roman" w:cs="Times New Roman"/>
          <w:sz w:val="16"/>
          <w:highlight w:val="green"/>
        </w:rPr>
        <w:t xml:space="preserve">. </w:t>
      </w:r>
      <w:r w:rsidRPr="00E334B2">
        <w:rPr>
          <w:rStyle w:val="Emphasis"/>
          <w:highlight w:val="green"/>
        </w:rPr>
        <w:t>State</w:t>
      </w:r>
      <w:r w:rsidRPr="00D64FEE">
        <w:rPr>
          <w:rStyle w:val="Emphasis"/>
        </w:rPr>
        <w:t xml:space="preserve">s can </w:t>
      </w:r>
      <w:r w:rsidRPr="00E334B2">
        <w:rPr>
          <w:rStyle w:val="Emphasis"/>
          <w:highlight w:val="green"/>
        </w:rPr>
        <w:t>increase the efficiency of their activities</w:t>
      </w:r>
      <w:r w:rsidRPr="00D64FEE">
        <w:rPr>
          <w:rStyle w:val="Emphasis"/>
        </w:rPr>
        <w:t xml:space="preserve">, </w:t>
      </w:r>
      <w:r w:rsidRPr="00E334B2">
        <w:rPr>
          <w:rStyle w:val="Emphasis"/>
          <w:highlight w:val="green"/>
        </w:rPr>
        <w:t>private companies can protect their profit</w:t>
      </w:r>
      <w:r w:rsidRPr="00D64FEE">
        <w:rPr>
          <w:rStyle w:val="Emphasis"/>
        </w:rPr>
        <w:t>s, and humans will explore unprecedented distances because of this cooperation</w:t>
      </w:r>
      <w:r w:rsidRPr="00E334B2">
        <w:rPr>
          <w:rFonts w:ascii="Times New Roman" w:eastAsia="Times New Roman" w:hAnsi="Times New Roman" w:cs="Times New Roman"/>
          <w:sz w:val="16"/>
        </w:rPr>
        <w:t>. Ultimately, public-private partnerships through new SAAs allow private companies to become an extension of the state. Through the innovative technologies of the commercial space industry that increase the efficiency of space travel, these partnerships will enable sponsoring state agencies to further the internationally shared goal of creating a sustained human presence in deep space.</w:t>
      </w:r>
    </w:p>
    <w:p w14:paraId="386C9159" w14:textId="77777777" w:rsidR="008247B8" w:rsidRPr="00D64FEE" w:rsidRDefault="008247B8" w:rsidP="008247B8"/>
    <w:p w14:paraId="6E1CACAF" w14:textId="2E4E500B" w:rsidR="00DA6C0E" w:rsidRDefault="00DA6C0E" w:rsidP="00DA6C0E"/>
    <w:p w14:paraId="0D618BDE" w14:textId="14E7CB4D" w:rsidR="00816190" w:rsidRDefault="00816190" w:rsidP="00816190">
      <w:pPr>
        <w:pStyle w:val="Heading4"/>
      </w:pPr>
      <w:r>
        <w:t>Aff can’t solve existing wealth inequalities – the bastani ev just cites the inequal distribution of resources and money which isn’t unique to space</w:t>
      </w:r>
    </w:p>
    <w:p w14:paraId="08B58DB2" w14:textId="707C1D47" w:rsidR="00816190" w:rsidRDefault="00816190" w:rsidP="00DA6C0E"/>
    <w:p w14:paraId="07FA054A" w14:textId="77777777" w:rsidR="00CD24CF" w:rsidRDefault="00CD24CF" w:rsidP="00517BE4">
      <w:pPr>
        <w:pStyle w:val="Heading4"/>
      </w:pPr>
      <w:r>
        <w:t>Public mining is impossible – OST explictly says they can’t which means they can’t solve</w:t>
      </w:r>
    </w:p>
    <w:p w14:paraId="1DA9A9F9" w14:textId="77777777" w:rsidR="00CD24CF" w:rsidRDefault="00CD24CF" w:rsidP="00CD24CF"/>
    <w:p w14:paraId="10EA70E1" w14:textId="77777777" w:rsidR="00CD24CF" w:rsidRDefault="00CD24CF" w:rsidP="00517BE4">
      <w:pPr>
        <w:pStyle w:val="Heading4"/>
      </w:pPr>
      <w:r>
        <w:t>Not true – government would just use the things they mine for themselves not itnernational. If the aff is international that’s extra-t so you should drop them for predictability</w:t>
      </w:r>
    </w:p>
    <w:p w14:paraId="647C19E3" w14:textId="77777777" w:rsidR="00CD24CF" w:rsidRDefault="00CD24CF" w:rsidP="00DA6C0E"/>
    <w:p w14:paraId="644D3FDA" w14:textId="77777777" w:rsidR="00816190" w:rsidRPr="00DA6C0E" w:rsidRDefault="00816190" w:rsidP="00DA6C0E"/>
    <w:p w14:paraId="73F1C3C6" w14:textId="77777777" w:rsidR="00140D89" w:rsidRDefault="00140D89" w:rsidP="00140D89">
      <w:pPr>
        <w:pStyle w:val="Heading3"/>
      </w:pPr>
      <w:r>
        <w:t>Cap Good</w:t>
      </w:r>
    </w:p>
    <w:p w14:paraId="1CF074C0" w14:textId="77777777" w:rsidR="00140D89" w:rsidRDefault="00140D89" w:rsidP="00140D89"/>
    <w:p w14:paraId="4FBB99EE" w14:textId="77777777" w:rsidR="00140D89" w:rsidRDefault="00140D89" w:rsidP="00140D89">
      <w:pPr>
        <w:pStyle w:val="Heading4"/>
      </w:pPr>
      <w:r>
        <w:t xml:space="preserve">CCS. Markets are key. </w:t>
      </w:r>
    </w:p>
    <w:p w14:paraId="6B0D116E" w14:textId="77777777" w:rsidR="00140D89" w:rsidRDefault="00140D89" w:rsidP="00140D89">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6F629E39" w14:textId="77777777" w:rsidR="00140D89" w:rsidRDefault="00140D89" w:rsidP="00140D89"/>
    <w:p w14:paraId="355CD4E3" w14:textId="77777777" w:rsidR="00140D89" w:rsidRDefault="00140D89" w:rsidP="00140D89">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455FDCC2" w14:textId="77777777" w:rsidR="00140D89" w:rsidRDefault="00140D89" w:rsidP="00140D89"/>
    <w:p w14:paraId="09A4E595" w14:textId="77777777" w:rsidR="00140D89" w:rsidRDefault="00140D89" w:rsidP="00140D89">
      <w:pPr>
        <w:pStyle w:val="Heading4"/>
      </w:pPr>
      <w:r>
        <w:t>Try or die for CCS to solve warming</w:t>
      </w:r>
    </w:p>
    <w:p w14:paraId="16083636" w14:textId="77777777" w:rsidR="00140D89" w:rsidRPr="006F6973" w:rsidRDefault="00140D89" w:rsidP="00140D89">
      <w:r>
        <w:rPr>
          <w:rStyle w:val="Style13ptBold"/>
        </w:rPr>
        <w:t xml:space="preserve">Moniz 9/23/19 </w:t>
      </w:r>
      <w:r w:rsidRPr="006F6973">
        <w:t>- 13th Secretary of Energy (2013 to 2017) and is the founder and CEO of the Energy Futures Initiative</w:t>
      </w:r>
    </w:p>
    <w:p w14:paraId="5414681E" w14:textId="77777777" w:rsidR="00140D89" w:rsidRPr="006F6973" w:rsidRDefault="00140D89" w:rsidP="00140D89">
      <w:r w:rsidRPr="006F6973">
        <w:t xml:space="preserve">Fredd Krupp is president of the Environmental Defense Fund, Ernest Moniz, “Cutting Climate Pollution Isn’t Enough — We Also Need Carbon Removal,” Text, TheHill, September 23, 2019, </w:t>
      </w:r>
      <w:hyperlink r:id="rId15" w:history="1">
        <w:r w:rsidRPr="006F6973">
          <w:rPr>
            <w:rStyle w:val="Hyperlink"/>
          </w:rPr>
          <w:t>https://thehill.com/opinion/energy-environment/462609-cutting-climate-pollution-isnt-enough-we-also-need-carbon-removal</w:t>
        </w:r>
      </w:hyperlink>
      <w:r w:rsidRPr="006F6973">
        <w:t>.</w:t>
      </w:r>
    </w:p>
    <w:p w14:paraId="2DEB3113" w14:textId="77777777" w:rsidR="00140D89" w:rsidRPr="006F6973" w:rsidRDefault="00140D89" w:rsidP="00140D89"/>
    <w:p w14:paraId="32C66824" w14:textId="77777777" w:rsidR="00140D89" w:rsidRPr="006F6973" w:rsidRDefault="00140D89" w:rsidP="00140D89">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0095F670" w14:textId="77777777" w:rsidR="00140D89" w:rsidRPr="002748D8" w:rsidRDefault="00140D89" w:rsidP="00140D89">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141BD37F" w14:textId="77777777" w:rsidR="00140D89" w:rsidRPr="006F6973" w:rsidRDefault="00140D89" w:rsidP="00140D89">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0A8D7A72" w14:textId="77777777" w:rsidR="00140D89" w:rsidRPr="006F6973" w:rsidRDefault="00140D89" w:rsidP="00140D89">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09F1515" w14:textId="77777777" w:rsidR="00140D89" w:rsidRPr="006F6973" w:rsidRDefault="00140D89" w:rsidP="00140D89">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21F8A886" w14:textId="77777777" w:rsidR="00140D89" w:rsidRPr="006F6973" w:rsidRDefault="00140D89" w:rsidP="00140D89">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5B65EF79" w14:textId="77777777" w:rsidR="00140D89" w:rsidRPr="006F6973" w:rsidRDefault="00140D89" w:rsidP="00140D89">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70A0EA24" w14:textId="77777777" w:rsidR="00140D89" w:rsidRPr="006F6973" w:rsidRDefault="00140D89" w:rsidP="00140D89">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68436A93" w14:textId="77777777" w:rsidR="00140D89" w:rsidRPr="006F6973" w:rsidRDefault="00140D89" w:rsidP="00140D89">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7D5C8136" w14:textId="77777777" w:rsidR="00140D89" w:rsidRPr="006F6973" w:rsidRDefault="00140D89" w:rsidP="00140D89">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60D5DF77" w14:textId="77777777" w:rsidR="00140D89" w:rsidRPr="006F6973" w:rsidRDefault="00140D89" w:rsidP="00140D89">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07EAB2F9" w14:textId="77777777" w:rsidR="00140D89" w:rsidRPr="006F6973" w:rsidRDefault="00140D89" w:rsidP="00140D89">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51E0ACA9" w14:textId="77777777" w:rsidR="00140D89" w:rsidRPr="006F6973" w:rsidRDefault="00140D89" w:rsidP="00140D89">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334C9DB2" w14:textId="77777777" w:rsidR="00140D89" w:rsidRPr="00A96FBA" w:rsidRDefault="00140D89" w:rsidP="00140D89"/>
    <w:p w14:paraId="73FD4995" w14:textId="77777777" w:rsidR="00094D21" w:rsidRDefault="00094D21" w:rsidP="00094D21">
      <w:pPr>
        <w:pStyle w:val="Heading4"/>
        <w:rPr>
          <w:rFonts w:cs="Arial"/>
        </w:rPr>
      </w:pPr>
      <w:r>
        <w:rPr>
          <w:rFonts w:cs="Arial"/>
        </w:rPr>
        <w:t xml:space="preserve">Iterative liberal reform solves better. Communist transition kills millions. </w:t>
      </w:r>
    </w:p>
    <w:p w14:paraId="56FCC3C0" w14:textId="77777777" w:rsidR="00094D21" w:rsidRDefault="00094D21" w:rsidP="00094D21">
      <w:pPr>
        <w:rPr>
          <w:b/>
          <w:szCs w:val="26"/>
        </w:rPr>
      </w:pPr>
      <w:r>
        <w:rPr>
          <w:b/>
          <w:szCs w:val="26"/>
        </w:rPr>
        <w:t xml:space="preserve">Gopnik, 19 - </w:t>
      </w:r>
      <w:r>
        <w:t>American </w:t>
      </w:r>
      <w:hyperlink r:id="rId16" w:tooltip="Writer" w:history="1">
        <w:r>
          <w:rPr>
            <w:rStyle w:val="Hyperlink"/>
          </w:rPr>
          <w:t>writer</w:t>
        </w:r>
      </w:hyperlink>
      <w:r>
        <w:t> and </w:t>
      </w:r>
      <w:hyperlink r:id="rId17" w:tooltip="Essayist" w:history="1">
        <w:r>
          <w:rPr>
            <w:rStyle w:val="Hyperlink"/>
          </w:rPr>
          <w:t>essayist</w:t>
        </w:r>
      </w:hyperlink>
      <w:r>
        <w:t xml:space="preserve"> best known as a staff writer for </w:t>
      </w:r>
      <w:hyperlink r:id="rId18" w:tooltip="The New Yorker" w:history="1">
        <w:r>
          <w:rPr>
            <w:rStyle w:val="Hyperlink"/>
          </w:rPr>
          <w:t>The New Yorker</w:t>
        </w:r>
      </w:hyperlink>
      <w:r>
        <w:t>—to which he has contributed non-fiction, fiction, memoir and criticism</w:t>
      </w:r>
    </w:p>
    <w:p w14:paraId="39EE88DF" w14:textId="77777777" w:rsidR="00094D21" w:rsidRDefault="00094D21" w:rsidP="00094D21">
      <w:r>
        <w:t xml:space="preserve">Adam Gopnik, “A Thousand Small Sanities: The Moral Adventure of Liberalism,” Basic Books New York, 2019 </w:t>
      </w:r>
    </w:p>
    <w:p w14:paraId="0F05B0FA" w14:textId="77777777" w:rsidR="00094D21" w:rsidRDefault="00094D21" w:rsidP="00094D21"/>
    <w:p w14:paraId="686311C1" w14:textId="77777777" w:rsidR="00094D21" w:rsidRDefault="00094D21" w:rsidP="00094D21">
      <w:pPr>
        <w:rPr>
          <w:rStyle w:val="Emphasis"/>
        </w:rPr>
      </w:pPr>
      <w:r>
        <w:t xml:space="preserve">It is the primacy that liberals still place on the kind of fallibility that Montaigne described as foundational to our humanity—the same flawed but not in itself sinful nature that Smith and Hume thought could become the glue of social sympathy—that makes liberals favor reform through what we could call “provoked consensus.” </w:t>
      </w:r>
      <w:r>
        <w:rPr>
          <w:rStyle w:val="StyleUnderline"/>
        </w:rPr>
        <w:t>The liberal idea of community is not one</w:t>
      </w:r>
      <w:r>
        <w:t xml:space="preserve">, as it is for many conservatives, </w:t>
      </w:r>
      <w:r>
        <w:rPr>
          <w:rStyle w:val="StyleUnderline"/>
        </w:rPr>
        <w:t>of blood ties</w:t>
      </w:r>
      <w:r>
        <w:t xml:space="preserve"> or traditional authority. </w:t>
      </w:r>
      <w:r>
        <w:rPr>
          <w:rStyle w:val="StyleUnderline"/>
        </w:rPr>
        <w:t>It rests on an idea of shared choices</w:t>
      </w:r>
      <w:r>
        <w:t xml:space="preserve">. But the choices, and the sharing, are essential to it, including even a sense of sympathy for those caught on the losing side of an argument. </w:t>
      </w:r>
      <w:r>
        <w:rPr>
          <w:rStyle w:val="StyleUnderline"/>
        </w:rPr>
        <w:t>Someone proposes a more equitable world—“enfranchisement for working people, blacks</w:t>
      </w:r>
      <w:r>
        <w:t xml:space="preserve">, or </w:t>
      </w:r>
      <w:r>
        <w:rPr>
          <w:rStyle w:val="StyleUnderline"/>
        </w:rPr>
        <w:t>women, or civil rights</w:t>
      </w:r>
      <w:r>
        <w:t xml:space="preserve"> for homosexuals—</w:t>
      </w:r>
      <w:r>
        <w:rPr>
          <w:rStyle w:val="StyleUnderline"/>
        </w:rPr>
        <w:t>and then makes the resulting reform last</w:t>
      </w:r>
      <w:r>
        <w:t xml:space="preserve"> by assuring that those who opposed it may have lost the fight but haven’t lost their dignity, their autonomy, or their chance to adapt to the change without fearing the loss of all their agency. In this way, </w:t>
      </w:r>
      <w:r w:rsidRPr="00C528CE">
        <w:rPr>
          <w:rStyle w:val="Emphasis"/>
          <w:highlight w:val="green"/>
        </w:rPr>
        <w:t>liberalism is the most</w:t>
      </w:r>
      <w:r>
        <w:rPr>
          <w:rStyle w:val="Emphasis"/>
        </w:rPr>
        <w:t xml:space="preserve"> truly </w:t>
      </w:r>
      <w:r w:rsidRPr="00C528CE">
        <w:rPr>
          <w:rStyle w:val="Emphasis"/>
          <w:highlight w:val="green"/>
        </w:rPr>
        <w:t>radical of all ideologies</w:t>
      </w:r>
      <w:r>
        <w:t xml:space="preserve">: </w:t>
      </w:r>
      <w:r w:rsidRPr="00C528CE">
        <w:rPr>
          <w:rStyle w:val="StyleUnderline"/>
          <w:highlight w:val="green"/>
        </w:rPr>
        <w:t>it proposes a change</w:t>
      </w:r>
      <w:r>
        <w:t xml:space="preserve">, </w:t>
      </w:r>
      <w:r w:rsidRPr="00C528CE">
        <w:rPr>
          <w:rStyle w:val="Emphasis"/>
          <w:highlight w:val="green"/>
        </w:rPr>
        <w:t>makes it happen</w:t>
      </w:r>
      <w:r>
        <w:t xml:space="preserve">, </w:t>
      </w:r>
      <w:r w:rsidRPr="00C528CE">
        <w:rPr>
          <w:rStyle w:val="StyleUnderline"/>
          <w:highlight w:val="green"/>
        </w:rPr>
        <w:t>and</w:t>
      </w:r>
      <w:r>
        <w:rPr>
          <w:rStyle w:val="StyleUnderline"/>
        </w:rPr>
        <w:t xml:space="preserve"> then </w:t>
      </w:r>
      <w:r w:rsidRPr="00C528CE">
        <w:rPr>
          <w:rStyle w:val="Emphasis"/>
          <w:highlight w:val="green"/>
        </w:rPr>
        <w:t>makes it last</w:t>
      </w:r>
      <w:r>
        <w:rPr>
          <w:rStyle w:val="Emphasis"/>
        </w:rPr>
        <w:t>.</w:t>
      </w:r>
    </w:p>
    <w:p w14:paraId="3BACF606" w14:textId="77777777" w:rsidR="00094D21" w:rsidRDefault="00094D21" w:rsidP="00094D21">
      <w:pPr>
        <w:rPr>
          <w:rStyle w:val="Emphasis"/>
        </w:rPr>
      </w:pPr>
      <w:r>
        <w:t xml:space="preserve">“That new language of compassionate emotion, trying to think sympathetically about society, tends on the whole to favor reform over revolution. </w:t>
      </w:r>
      <w:r w:rsidRPr="00C528CE">
        <w:rPr>
          <w:rStyle w:val="StyleUnderline"/>
          <w:highlight w:val="green"/>
        </w:rPr>
        <w:t>Liberals</w:t>
      </w:r>
      <w:r>
        <w:t xml:space="preserve"> believe in reason and reform. But they believe first of all in reform—that the world has many ills, that tradition is a very mixed bag of nice things and nasty things, and that we can work together to fix the nasty ones while making the nice ones available to more people. </w:t>
      </w:r>
      <w:r>
        <w:rPr>
          <w:rStyle w:val="StyleUnderline"/>
        </w:rPr>
        <w:t xml:space="preserve">They </w:t>
      </w:r>
      <w:r w:rsidRPr="00C528CE">
        <w:rPr>
          <w:rStyle w:val="StyleUnderline"/>
          <w:highlight w:val="green"/>
        </w:rPr>
        <w:t xml:space="preserve">believe in reform rather than revolution because </w:t>
      </w:r>
      <w:r w:rsidRPr="00C528CE">
        <w:rPr>
          <w:rStyle w:val="Emphasis"/>
          <w:highlight w:val="green"/>
        </w:rPr>
        <w:t xml:space="preserve">the results are in: </w:t>
      </w:r>
      <w:r w:rsidRPr="00C528CE">
        <w:rPr>
          <w:rStyle w:val="Emphasis"/>
          <w:sz w:val="24"/>
          <w:highlight w:val="green"/>
        </w:rPr>
        <w:t>it works better</w:t>
      </w:r>
      <w:r>
        <w:t xml:space="preserve">. </w:t>
      </w:r>
      <w:r w:rsidRPr="00C528CE">
        <w:rPr>
          <w:rStyle w:val="StyleUnderline"/>
          <w:highlight w:val="green"/>
        </w:rPr>
        <w:t>More permanent</w:t>
      </w:r>
      <w:r>
        <w:rPr>
          <w:rStyle w:val="StyleUnderline"/>
        </w:rPr>
        <w:t xml:space="preserve"> positive </w:t>
      </w:r>
      <w:r w:rsidRPr="00C528CE">
        <w:rPr>
          <w:rStyle w:val="StyleUnderline"/>
          <w:highlight w:val="green"/>
        </w:rPr>
        <w:t>social change is made incrementally</w:t>
      </w:r>
      <w:r>
        <w:rPr>
          <w:rStyle w:val="StyleUnderline"/>
        </w:rPr>
        <w:t xml:space="preserve"> rather </w:t>
      </w:r>
      <w:r w:rsidRPr="00C528CE">
        <w:rPr>
          <w:rStyle w:val="StyleUnderline"/>
          <w:highlight w:val="green"/>
        </w:rPr>
        <w:t>than by revolutionary</w:t>
      </w:r>
      <w:r>
        <w:rPr>
          <w:rStyle w:val="StyleUnderline"/>
        </w:rPr>
        <w:t xml:space="preserve"> </w:t>
      </w:r>
      <w:r w:rsidRPr="00C528CE">
        <w:rPr>
          <w:rStyle w:val="StyleUnderline"/>
          <w:highlight w:val="green"/>
        </w:rPr>
        <w:t>transformation</w:t>
      </w:r>
      <w:r>
        <w:t xml:space="preserve">. This was, originally, something like a temperamental instinct, a preference for social peace bought at a reasonable price, but by now it is a rational preference. The </w:t>
      </w:r>
      <w:r w:rsidRPr="00C528CE">
        <w:rPr>
          <w:rStyle w:val="StyleUnderline"/>
          <w:highlight w:val="green"/>
        </w:rPr>
        <w:t>nameable goals of the</w:t>
      </w:r>
      <w:r>
        <w:rPr>
          <w:rStyle w:val="StyleUnderline"/>
        </w:rPr>
        <w:t xml:space="preserve"> socialist and</w:t>
      </w:r>
      <w:r>
        <w:t xml:space="preserve"> even </w:t>
      </w:r>
      <w:r w:rsidRPr="00C528CE">
        <w:rPr>
          <w:rStyle w:val="StyleUnderline"/>
          <w:highlight w:val="green"/>
        </w:rPr>
        <w:t>Marxist</w:t>
      </w:r>
      <w:r>
        <w:rPr>
          <w:rStyle w:val="StyleUnderline"/>
        </w:rPr>
        <w:t xml:space="preserve"> manifestos of the nineteenth century—</w:t>
      </w:r>
      <w:r w:rsidRPr="00C528CE">
        <w:rPr>
          <w:rStyle w:val="StyleUnderline"/>
          <w:highlight w:val="green"/>
        </w:rPr>
        <w:t>public education</w:t>
      </w:r>
      <w:r>
        <w:rPr>
          <w:rStyle w:val="StyleUnderline"/>
        </w:rPr>
        <w:t xml:space="preserve">, </w:t>
      </w:r>
      <w:r w:rsidRPr="00C528CE">
        <w:rPr>
          <w:rStyle w:val="StyleUnderline"/>
          <w:highlight w:val="green"/>
        </w:rPr>
        <w:t>free health care</w:t>
      </w:r>
      <w:r>
        <w:rPr>
          <w:rStyle w:val="StyleUnderline"/>
        </w:rPr>
        <w:t xml:space="preserve">, a government role in the economy, </w:t>
      </w:r>
      <w:r w:rsidRPr="00C528CE">
        <w:rPr>
          <w:rStyle w:val="StyleUnderline"/>
          <w:highlight w:val="green"/>
        </w:rPr>
        <w:t>votes for women</w:t>
      </w:r>
      <w:r>
        <w:rPr>
          <w:rStyle w:val="StyleUnderline"/>
        </w:rPr>
        <w:t>—</w:t>
      </w:r>
      <w:r w:rsidRPr="00C528CE">
        <w:rPr>
          <w:rStyle w:val="StyleUnderline"/>
          <w:highlight w:val="green"/>
        </w:rPr>
        <w:t>have all</w:t>
      </w:r>
      <w:r>
        <w:rPr>
          <w:rStyle w:val="StyleUnderline"/>
        </w:rPr>
        <w:t xml:space="preserve"> </w:t>
      </w:r>
      <w:r w:rsidRPr="00C528CE">
        <w:rPr>
          <w:rStyle w:val="StyleUnderline"/>
          <w:highlight w:val="green"/>
        </w:rPr>
        <w:t>been achieved</w:t>
      </w:r>
      <w:r>
        <w:rPr>
          <w:rStyle w:val="StyleUnderline"/>
        </w:rPr>
        <w:t>,</w:t>
      </w:r>
      <w:r>
        <w:t xml:space="preserve"> mostly </w:t>
      </w:r>
      <w:r w:rsidRPr="00C528CE">
        <w:rPr>
          <w:rStyle w:val="Emphasis"/>
          <w:highlight w:val="green"/>
        </w:rPr>
        <w:t>peacefully and</w:t>
      </w:r>
      <w:r>
        <w:t xml:space="preserve"> mostly </w:t>
      </w:r>
      <w:r w:rsidRPr="00C528CE">
        <w:rPr>
          <w:rStyle w:val="Emphasis"/>
          <w:highlight w:val="green"/>
        </w:rPr>
        <w:t>successfully</w:t>
      </w:r>
      <w:r>
        <w:t xml:space="preserve">, </w:t>
      </w:r>
      <w:r w:rsidRPr="00C528CE">
        <w:rPr>
          <w:rStyle w:val="StyleUnderline"/>
          <w:highlight w:val="green"/>
        </w:rPr>
        <w:t>by</w:t>
      </w:r>
      <w:r>
        <w:rPr>
          <w:rStyle w:val="StyleUnderline"/>
        </w:rPr>
        <w:t xml:space="preserve"> acts of </w:t>
      </w:r>
      <w:r w:rsidRPr="00C528CE">
        <w:rPr>
          <w:rStyle w:val="Emphasis"/>
          <w:highlight w:val="green"/>
        </w:rPr>
        <w:t>reform</w:t>
      </w:r>
      <w:r>
        <w:rPr>
          <w:rStyle w:val="StyleUnderline"/>
        </w:rPr>
        <w:t xml:space="preserve"> in liberal countries</w:t>
      </w:r>
      <w:r>
        <w:t xml:space="preserve">. The </w:t>
      </w:r>
      <w:r w:rsidRPr="00C528CE">
        <w:rPr>
          <w:rStyle w:val="StyleUnderline"/>
          <w:highlight w:val="green"/>
        </w:rPr>
        <w:t>attempt to achieve</w:t>
      </w:r>
      <w:r>
        <w:rPr>
          <w:rStyle w:val="StyleUnderline"/>
        </w:rPr>
        <w:t xml:space="preserve"> </w:t>
      </w:r>
      <w:r w:rsidRPr="00C528CE">
        <w:rPr>
          <w:rStyle w:val="StyleUnderline"/>
          <w:highlight w:val="green"/>
        </w:rPr>
        <w:t>them by fiat</w:t>
      </w:r>
      <w:r>
        <w:rPr>
          <w:rStyle w:val="StyleUnderline"/>
        </w:rPr>
        <w:t xml:space="preserve"> and command, in </w:t>
      </w:r>
      <w:r w:rsidRPr="00C528CE">
        <w:rPr>
          <w:rStyle w:val="StyleUnderline"/>
          <w:highlight w:val="green"/>
        </w:rPr>
        <w:t>the Soviet Union and China</w:t>
      </w:r>
      <w:r>
        <w:t xml:space="preserve"> and elsewhere, </w:t>
      </w:r>
      <w:r w:rsidRPr="00C528CE">
        <w:rPr>
          <w:rStyle w:val="Emphasis"/>
          <w:highlight w:val="green"/>
        </w:rPr>
        <w:t>created catastrophes</w:t>
      </w:r>
      <w:r>
        <w:rPr>
          <w:rStyle w:val="StyleUnderline"/>
        </w:rPr>
        <w:t xml:space="preserve">, moral and practical, </w:t>
      </w:r>
      <w:r w:rsidRPr="00C528CE">
        <w:rPr>
          <w:rStyle w:val="StyleUnderline"/>
          <w:highlight w:val="green"/>
        </w:rPr>
        <w:t>on a scale</w:t>
      </w:r>
      <w:r>
        <w:t xml:space="preserve"> still almost </w:t>
      </w:r>
      <w:r w:rsidRPr="00C528CE">
        <w:rPr>
          <w:rStyle w:val="Emphasis"/>
          <w:highlight w:val="green"/>
        </w:rPr>
        <w:t>impossible to grasp</w:t>
      </w:r>
      <w:r>
        <w:rPr>
          <w:rStyle w:val="Emphasis"/>
        </w:rPr>
        <w:t>.</w:t>
      </w:r>
    </w:p>
    <w:p w14:paraId="75672702" w14:textId="77777777" w:rsidR="00094D21" w:rsidRPr="00465BAF" w:rsidRDefault="00094D21" w:rsidP="00094D21"/>
    <w:p w14:paraId="1D4A8863" w14:textId="4DADAA4C" w:rsidR="00140D89" w:rsidRDefault="00140D89" w:rsidP="00140D89"/>
    <w:p w14:paraId="1A6B0898" w14:textId="173560AD" w:rsidR="00094D21" w:rsidRDefault="00094D21" w:rsidP="00140D89"/>
    <w:p w14:paraId="75CA7BD3" w14:textId="77777777" w:rsidR="00094D21" w:rsidRDefault="00094D21" w:rsidP="00140D89"/>
    <w:p w14:paraId="4F5F05D2" w14:textId="77777777" w:rsidR="00140D89" w:rsidRPr="00211E1C" w:rsidRDefault="00140D89" w:rsidP="00140D89">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0B6F2A8D" w14:textId="77777777" w:rsidR="00140D89" w:rsidRPr="00211E1C" w:rsidRDefault="00140D89" w:rsidP="00140D89">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2C00DDB" w14:textId="77777777" w:rsidR="00140D89" w:rsidRPr="00211E1C" w:rsidRDefault="00140D89" w:rsidP="00140D89">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5CE071F5" w14:textId="77777777" w:rsidR="00140D89" w:rsidRPr="00994510" w:rsidRDefault="00140D89" w:rsidP="00140D89"/>
    <w:p w14:paraId="2980B752" w14:textId="32289155" w:rsidR="00140D89" w:rsidRPr="007C3092" w:rsidRDefault="00A80EE5" w:rsidP="00140D89">
      <w:r>
        <w:t>Yes distribtuin</w:t>
      </w:r>
    </w:p>
    <w:p w14:paraId="4A058D2B" w14:textId="77777777" w:rsidR="00140D89" w:rsidRDefault="00140D89" w:rsidP="00140D89"/>
    <w:p w14:paraId="5205964B" w14:textId="77777777" w:rsidR="00140D89" w:rsidRDefault="00140D89" w:rsidP="00140D89"/>
    <w:p w14:paraId="3B6395C3" w14:textId="2A1A4DFF" w:rsidR="00140D89" w:rsidRDefault="00BE359E" w:rsidP="001F0228">
      <w:pPr>
        <w:pStyle w:val="Heading4"/>
      </w:pPr>
      <w:r>
        <w:t>Their ev:</w:t>
      </w:r>
    </w:p>
    <w:p w14:paraId="61F13B0A" w14:textId="77777777" w:rsidR="00BE359E" w:rsidRDefault="00BE359E" w:rsidP="001F0228">
      <w:pPr>
        <w:pStyle w:val="Heading4"/>
      </w:pPr>
      <w:r>
        <w:t>] The Allison ev: a) 0 quals or justifications for why its backed by empirics b) no warrants, just gives examples of death but no reason decoupling happens and its sustainable</w:t>
      </w:r>
    </w:p>
    <w:p w14:paraId="4E2EFB04" w14:textId="73B7A242" w:rsidR="00BE359E" w:rsidRDefault="00BE359E" w:rsidP="001F0228">
      <w:pPr>
        <w:pStyle w:val="Heading4"/>
      </w:pPr>
      <w:r>
        <w:t xml:space="preserve">] </w:t>
      </w:r>
      <w:r w:rsidR="001F0228">
        <w:t>The Frase ev: a) proves alt causes since its about government control about space which the aff doesn’t solve and if it does that means it extra-topical b) brink threshold means either the aff isn’t enough or it is but then a bunch of other alt causes like government control and all of capitalism on earth solves</w:t>
      </w:r>
      <w:r>
        <w:t xml:space="preserve"> </w:t>
      </w:r>
    </w:p>
    <w:p w14:paraId="76751D7F" w14:textId="77777777" w:rsidR="00140D89" w:rsidRDefault="00140D89" w:rsidP="00140D89"/>
    <w:p w14:paraId="2BD59048" w14:textId="77777777" w:rsidR="00C52828" w:rsidRPr="00F601E6" w:rsidRDefault="00C52828" w:rsidP="00F601E6"/>
    <w:sectPr w:rsidR="00C5282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B05FDA"/>
    <w:multiLevelType w:val="hybridMultilevel"/>
    <w:tmpl w:val="CB762BE0"/>
    <w:lvl w:ilvl="0" w:tplc="DB7CB95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2828"/>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50B"/>
    <w:rsid w:val="000638C1"/>
    <w:rsid w:val="00065FEE"/>
    <w:rsid w:val="00066E3C"/>
    <w:rsid w:val="00072718"/>
    <w:rsid w:val="0007381E"/>
    <w:rsid w:val="00076094"/>
    <w:rsid w:val="0008785F"/>
    <w:rsid w:val="00090CBE"/>
    <w:rsid w:val="00094D21"/>
    <w:rsid w:val="00094DEC"/>
    <w:rsid w:val="000A2D8A"/>
    <w:rsid w:val="000D26A6"/>
    <w:rsid w:val="000D2B90"/>
    <w:rsid w:val="000D6ED8"/>
    <w:rsid w:val="000D717B"/>
    <w:rsid w:val="000E3532"/>
    <w:rsid w:val="000F4516"/>
    <w:rsid w:val="00100B28"/>
    <w:rsid w:val="001012F8"/>
    <w:rsid w:val="00117316"/>
    <w:rsid w:val="001209B4"/>
    <w:rsid w:val="00140D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228"/>
    <w:rsid w:val="001F1173"/>
    <w:rsid w:val="002005A8"/>
    <w:rsid w:val="00203DD8"/>
    <w:rsid w:val="00204E1D"/>
    <w:rsid w:val="002059BD"/>
    <w:rsid w:val="00207FD8"/>
    <w:rsid w:val="00210FAF"/>
    <w:rsid w:val="00213B1E"/>
    <w:rsid w:val="00215284"/>
    <w:rsid w:val="002168F2"/>
    <w:rsid w:val="00216A95"/>
    <w:rsid w:val="0022589F"/>
    <w:rsid w:val="002343FE"/>
    <w:rsid w:val="00235F7B"/>
    <w:rsid w:val="002502CF"/>
    <w:rsid w:val="00267EBB"/>
    <w:rsid w:val="0027023B"/>
    <w:rsid w:val="00272F3F"/>
    <w:rsid w:val="00274EDB"/>
    <w:rsid w:val="0027729E"/>
    <w:rsid w:val="002843B2"/>
    <w:rsid w:val="00284ED6"/>
    <w:rsid w:val="00286FCA"/>
    <w:rsid w:val="00290C5A"/>
    <w:rsid w:val="00290C92"/>
    <w:rsid w:val="0029647A"/>
    <w:rsid w:val="00296504"/>
    <w:rsid w:val="002A4FEE"/>
    <w:rsid w:val="002B5511"/>
    <w:rsid w:val="002B7ACF"/>
    <w:rsid w:val="002E0643"/>
    <w:rsid w:val="002E392E"/>
    <w:rsid w:val="002E6BBC"/>
    <w:rsid w:val="002F1BA9"/>
    <w:rsid w:val="002F6E74"/>
    <w:rsid w:val="003106B3"/>
    <w:rsid w:val="00312EF5"/>
    <w:rsid w:val="0031385D"/>
    <w:rsid w:val="003171AB"/>
    <w:rsid w:val="003223B2"/>
    <w:rsid w:val="00322A67"/>
    <w:rsid w:val="00330E13"/>
    <w:rsid w:val="00335A23"/>
    <w:rsid w:val="0033616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48A"/>
    <w:rsid w:val="003D5EA8"/>
    <w:rsid w:val="003D7B28"/>
    <w:rsid w:val="003E305E"/>
    <w:rsid w:val="003E34DB"/>
    <w:rsid w:val="003E5302"/>
    <w:rsid w:val="003E5BF1"/>
    <w:rsid w:val="003F2452"/>
    <w:rsid w:val="003F41EA"/>
    <w:rsid w:val="003F7DF0"/>
    <w:rsid w:val="0040205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C2A"/>
    <w:rsid w:val="00496BB2"/>
    <w:rsid w:val="004A0745"/>
    <w:rsid w:val="004B37B4"/>
    <w:rsid w:val="004B72B4"/>
    <w:rsid w:val="004C0314"/>
    <w:rsid w:val="004C0D3D"/>
    <w:rsid w:val="004C213E"/>
    <w:rsid w:val="004C376C"/>
    <w:rsid w:val="004C657F"/>
    <w:rsid w:val="004D17D8"/>
    <w:rsid w:val="004D52D8"/>
    <w:rsid w:val="004E355B"/>
    <w:rsid w:val="005028E5"/>
    <w:rsid w:val="00503735"/>
    <w:rsid w:val="00516A88"/>
    <w:rsid w:val="00517BE4"/>
    <w:rsid w:val="00522065"/>
    <w:rsid w:val="005224F2"/>
    <w:rsid w:val="00533F1C"/>
    <w:rsid w:val="00536D8B"/>
    <w:rsid w:val="005379C3"/>
    <w:rsid w:val="005415C9"/>
    <w:rsid w:val="005519C2"/>
    <w:rsid w:val="005523E0"/>
    <w:rsid w:val="0055320F"/>
    <w:rsid w:val="005565F8"/>
    <w:rsid w:val="0055699B"/>
    <w:rsid w:val="00557416"/>
    <w:rsid w:val="0056020A"/>
    <w:rsid w:val="00563D3D"/>
    <w:rsid w:val="005659AA"/>
    <w:rsid w:val="005676E8"/>
    <w:rsid w:val="00577C12"/>
    <w:rsid w:val="00580BFC"/>
    <w:rsid w:val="00581048"/>
    <w:rsid w:val="00581203"/>
    <w:rsid w:val="0058349C"/>
    <w:rsid w:val="00584FF2"/>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7DE"/>
    <w:rsid w:val="00605BA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C65"/>
    <w:rsid w:val="00696A16"/>
    <w:rsid w:val="006970E8"/>
    <w:rsid w:val="006A4840"/>
    <w:rsid w:val="006A52A0"/>
    <w:rsid w:val="006A7E1D"/>
    <w:rsid w:val="006C050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E47"/>
    <w:rsid w:val="00752712"/>
    <w:rsid w:val="00753A84"/>
    <w:rsid w:val="007611F5"/>
    <w:rsid w:val="007619E4"/>
    <w:rsid w:val="00761E75"/>
    <w:rsid w:val="0076495E"/>
    <w:rsid w:val="00765FC8"/>
    <w:rsid w:val="00775694"/>
    <w:rsid w:val="00785F0B"/>
    <w:rsid w:val="00793F46"/>
    <w:rsid w:val="007A1325"/>
    <w:rsid w:val="007A1A18"/>
    <w:rsid w:val="007A3BAF"/>
    <w:rsid w:val="007B53D8"/>
    <w:rsid w:val="007C22C5"/>
    <w:rsid w:val="007C3092"/>
    <w:rsid w:val="007C57E1"/>
    <w:rsid w:val="007C5811"/>
    <w:rsid w:val="007D2DF5"/>
    <w:rsid w:val="007D451A"/>
    <w:rsid w:val="007D5E3E"/>
    <w:rsid w:val="007D7596"/>
    <w:rsid w:val="007E242C"/>
    <w:rsid w:val="007E6631"/>
    <w:rsid w:val="007E726E"/>
    <w:rsid w:val="00803A12"/>
    <w:rsid w:val="00805417"/>
    <w:rsid w:val="00816190"/>
    <w:rsid w:val="00820FD6"/>
    <w:rsid w:val="00823F37"/>
    <w:rsid w:val="008247B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C8D"/>
    <w:rsid w:val="00897C29"/>
    <w:rsid w:val="008A1A9C"/>
    <w:rsid w:val="008A4633"/>
    <w:rsid w:val="008B032E"/>
    <w:rsid w:val="008C0FA2"/>
    <w:rsid w:val="008C2342"/>
    <w:rsid w:val="008C77B6"/>
    <w:rsid w:val="008D1B91"/>
    <w:rsid w:val="008D724A"/>
    <w:rsid w:val="008E29A9"/>
    <w:rsid w:val="008E7A3E"/>
    <w:rsid w:val="008F41FD"/>
    <w:rsid w:val="008F4479"/>
    <w:rsid w:val="008F4BA0"/>
    <w:rsid w:val="00901726"/>
    <w:rsid w:val="00920E6A"/>
    <w:rsid w:val="00927F0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D74"/>
    <w:rsid w:val="009D3133"/>
    <w:rsid w:val="009E160D"/>
    <w:rsid w:val="009F1CBB"/>
    <w:rsid w:val="009F3305"/>
    <w:rsid w:val="009F6FB2"/>
    <w:rsid w:val="00A071C0"/>
    <w:rsid w:val="00A22670"/>
    <w:rsid w:val="00A24B35"/>
    <w:rsid w:val="00A271BA"/>
    <w:rsid w:val="00A27F86"/>
    <w:rsid w:val="00A431C6"/>
    <w:rsid w:val="00A523CE"/>
    <w:rsid w:val="00A54315"/>
    <w:rsid w:val="00A60FBC"/>
    <w:rsid w:val="00A65C0B"/>
    <w:rsid w:val="00A776BA"/>
    <w:rsid w:val="00A80EE5"/>
    <w:rsid w:val="00A81FD2"/>
    <w:rsid w:val="00A8441A"/>
    <w:rsid w:val="00A8674A"/>
    <w:rsid w:val="00A96E24"/>
    <w:rsid w:val="00A96FBA"/>
    <w:rsid w:val="00AA6F6E"/>
    <w:rsid w:val="00AB122B"/>
    <w:rsid w:val="00AB21B0"/>
    <w:rsid w:val="00AB48D3"/>
    <w:rsid w:val="00AB599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0D5"/>
    <w:rsid w:val="00B60125"/>
    <w:rsid w:val="00B6212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59E"/>
    <w:rsid w:val="00BE4364"/>
    <w:rsid w:val="00BE6472"/>
    <w:rsid w:val="00BF29B8"/>
    <w:rsid w:val="00BF46EA"/>
    <w:rsid w:val="00BF7943"/>
    <w:rsid w:val="00C05695"/>
    <w:rsid w:val="00C07769"/>
    <w:rsid w:val="00C07D05"/>
    <w:rsid w:val="00C10856"/>
    <w:rsid w:val="00C203FA"/>
    <w:rsid w:val="00C244F5"/>
    <w:rsid w:val="00C3164F"/>
    <w:rsid w:val="00C31B5E"/>
    <w:rsid w:val="00C34D3E"/>
    <w:rsid w:val="00C35B37"/>
    <w:rsid w:val="00C3747A"/>
    <w:rsid w:val="00C37F29"/>
    <w:rsid w:val="00C52828"/>
    <w:rsid w:val="00C56DCC"/>
    <w:rsid w:val="00C57075"/>
    <w:rsid w:val="00C72AFE"/>
    <w:rsid w:val="00C81619"/>
    <w:rsid w:val="00CA013C"/>
    <w:rsid w:val="00CA6D6D"/>
    <w:rsid w:val="00CB0640"/>
    <w:rsid w:val="00CC7A4E"/>
    <w:rsid w:val="00CD1359"/>
    <w:rsid w:val="00CD24CF"/>
    <w:rsid w:val="00CD4C83"/>
    <w:rsid w:val="00CF55F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BDC"/>
    <w:rsid w:val="00D53072"/>
    <w:rsid w:val="00D61A4E"/>
    <w:rsid w:val="00D634EA"/>
    <w:rsid w:val="00D713A1"/>
    <w:rsid w:val="00D77956"/>
    <w:rsid w:val="00D80F0C"/>
    <w:rsid w:val="00D87B64"/>
    <w:rsid w:val="00D92077"/>
    <w:rsid w:val="00D951E2"/>
    <w:rsid w:val="00D9565A"/>
    <w:rsid w:val="00DA6C0E"/>
    <w:rsid w:val="00DB2337"/>
    <w:rsid w:val="00DB5F87"/>
    <w:rsid w:val="00DB699B"/>
    <w:rsid w:val="00DC0376"/>
    <w:rsid w:val="00DC099B"/>
    <w:rsid w:val="00DC1C58"/>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97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45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E5CCDB"/>
  <w14:defaultImageDpi w14:val="300"/>
  <w15:docId w15:val="{F016413A-BEFB-544B-B7A7-19BCBBCA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7C2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87C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7C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7C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487C2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87C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C2A"/>
  </w:style>
  <w:style w:type="character" w:customStyle="1" w:styleId="Heading1Char">
    <w:name w:val="Heading 1 Char"/>
    <w:aliases w:val="Pocket Char"/>
    <w:basedOn w:val="DefaultParagraphFont"/>
    <w:link w:val="Heading1"/>
    <w:uiPriority w:val="9"/>
    <w:rsid w:val="00487C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7C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7C2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87C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87C2A"/>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87C2A"/>
    <w:rPr>
      <w:b/>
      <w:sz w:val="26"/>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20"/>
    <w:qFormat/>
    <w:rsid w:val="00487C2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87C2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87C2A"/>
    <w:rPr>
      <w:color w:val="auto"/>
      <w:u w:val="none"/>
    </w:rPr>
  </w:style>
  <w:style w:type="paragraph" w:styleId="DocumentMap">
    <w:name w:val="Document Map"/>
    <w:basedOn w:val="Normal"/>
    <w:link w:val="DocumentMapChar"/>
    <w:uiPriority w:val="99"/>
    <w:semiHidden/>
    <w:unhideWhenUsed/>
    <w:rsid w:val="00487C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7C2A"/>
    <w:rPr>
      <w:rFonts w:ascii="Lucida Grande" w:hAnsi="Lucida Grande" w:cs="Lucida Grande"/>
    </w:rPr>
  </w:style>
  <w:style w:type="paragraph" w:customStyle="1" w:styleId="textbold">
    <w:name w:val="text bold"/>
    <w:basedOn w:val="Normal"/>
    <w:link w:val="Emphasis"/>
    <w:uiPriority w:val="20"/>
    <w:qFormat/>
    <w:rsid w:val="00A96FB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Strong">
    <w:name w:val="Strong"/>
    <w:basedOn w:val="DefaultParagraphFont"/>
    <w:uiPriority w:val="22"/>
    <w:qFormat/>
    <w:rsid w:val="003D448A"/>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DA6C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9D2D74"/>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BE3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abs/pii/S2468896719300291" TargetMode="External"/><Relationship Id="rId18" Type="http://schemas.openxmlformats.org/officeDocument/2006/relationships/hyperlink" Target="https://en.wikipedia.org/wiki/The_New_York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clark.edu/~clayton/commentaries/evil.html" TargetMode="External"/><Relationship Id="rId17" Type="http://schemas.openxmlformats.org/officeDocument/2006/relationships/hyperlink" Target="https://en.wikipedia.org/wiki/Essayist" TargetMode="External"/><Relationship Id="rId2" Type="http://schemas.openxmlformats.org/officeDocument/2006/relationships/customXml" Target="../customXml/item2.xml"/><Relationship Id="rId16" Type="http://schemas.openxmlformats.org/officeDocument/2006/relationships/hyperlink" Target="https://en.wikipedia.org/wiki/Writ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larship.law.georgetown.edu/cgi/viewcontent.cgi?article=1452&amp;context=facpub" TargetMode="External"/><Relationship Id="rId5" Type="http://schemas.openxmlformats.org/officeDocument/2006/relationships/numbering" Target="numbering.xml"/><Relationship Id="rId15" Type="http://schemas.openxmlformats.org/officeDocument/2006/relationships/hyperlink" Target="https://thehill.com/opinion/energy-environment/462609-cutting-climate-pollution-isnt-enough-we-also-need-carbon-removal"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scholarcommons.usf.edu/jss/vol13/iss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13484</Words>
  <Characters>76864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57</cp:revision>
  <dcterms:created xsi:type="dcterms:W3CDTF">2022-01-29T18:54:00Z</dcterms:created>
  <dcterms:modified xsi:type="dcterms:W3CDTF">2022-02-12T16:09:00Z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