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4CECF" w14:textId="6F0EA693" w:rsidR="00A70656" w:rsidRDefault="00A70656" w:rsidP="00A70656"/>
    <w:p w14:paraId="20194B44" w14:textId="77777777" w:rsidR="00A70656" w:rsidRPr="00A70656" w:rsidRDefault="00A70656" w:rsidP="00A70656"/>
    <w:p w14:paraId="45921D4C" w14:textId="3AA1DB10" w:rsidR="00E42E4C" w:rsidRDefault="00635BFF" w:rsidP="00635BFF">
      <w:pPr>
        <w:pStyle w:val="Heading1"/>
      </w:pPr>
      <w:r>
        <w:lastRenderedPageBreak/>
        <w:t>1AC</w:t>
      </w:r>
    </w:p>
    <w:p w14:paraId="6F049C84" w14:textId="1EF56147" w:rsidR="00635BFF" w:rsidRDefault="00635BFF" w:rsidP="00635BFF"/>
    <w:p w14:paraId="46A194DE" w14:textId="3FD8EBB4" w:rsidR="00635BFF" w:rsidRDefault="00635BFF" w:rsidP="00635BFF"/>
    <w:p w14:paraId="55EDCBDF" w14:textId="77777777" w:rsidR="00405CAD" w:rsidRPr="003507FE" w:rsidRDefault="00405CAD" w:rsidP="00405CAD">
      <w:pPr>
        <w:pStyle w:val="Heading3"/>
        <w:rPr>
          <w:rFonts w:asciiTheme="minorHAnsi" w:hAnsiTheme="minorHAnsi" w:cstheme="minorHAnsi"/>
        </w:rPr>
      </w:pPr>
      <w:r w:rsidRPr="003507FE">
        <w:rPr>
          <w:rFonts w:asciiTheme="minorHAnsi" w:hAnsiTheme="minorHAnsi" w:cstheme="minorHAnsi"/>
        </w:rPr>
        <w:lastRenderedPageBreak/>
        <w:t xml:space="preserve">1AC – Contention </w:t>
      </w:r>
      <w:r>
        <w:rPr>
          <w:rFonts w:asciiTheme="minorHAnsi" w:hAnsiTheme="minorHAnsi" w:cstheme="minorHAnsi"/>
        </w:rPr>
        <w:t>1</w:t>
      </w:r>
      <w:r w:rsidRPr="003507FE">
        <w:rPr>
          <w:rFonts w:asciiTheme="minorHAnsi" w:hAnsiTheme="minorHAnsi" w:cstheme="minorHAnsi"/>
        </w:rPr>
        <w:t xml:space="preserve">: </w:t>
      </w:r>
      <w:r>
        <w:rPr>
          <w:rFonts w:asciiTheme="minorHAnsi" w:hAnsiTheme="minorHAnsi" w:cstheme="minorHAnsi"/>
        </w:rPr>
        <w:t>Disease</w:t>
      </w:r>
      <w:r w:rsidRPr="003507FE">
        <w:rPr>
          <w:rFonts w:asciiTheme="minorHAnsi" w:hAnsiTheme="minorHAnsi" w:cstheme="minorHAnsi"/>
        </w:rPr>
        <w:t xml:space="preserve"> War</w:t>
      </w:r>
    </w:p>
    <w:p w14:paraId="1EB2FB50" w14:textId="77777777" w:rsidR="00405CAD" w:rsidRPr="003507FE" w:rsidRDefault="00405CAD" w:rsidP="00405CAD">
      <w:pPr>
        <w:pStyle w:val="Heading4"/>
        <w:rPr>
          <w:rFonts w:asciiTheme="minorHAnsi" w:hAnsiTheme="minorHAnsi" w:cstheme="minorHAnsi"/>
        </w:rPr>
      </w:pPr>
      <w:r>
        <w:rPr>
          <w:rFonts w:asciiTheme="minorHAnsi" w:hAnsiTheme="minorHAnsi" w:cstheme="minorHAnsi"/>
        </w:rPr>
        <w:t xml:space="preserve">We got lucky with COVID – future pandemics will be much worse and </w:t>
      </w:r>
      <w:r w:rsidRPr="003507FE">
        <w:rPr>
          <w:rFonts w:asciiTheme="minorHAnsi" w:hAnsiTheme="minorHAnsi" w:cstheme="minorHAnsi"/>
        </w:rPr>
        <w:t xml:space="preserve">existing provisions in TRIPs are </w:t>
      </w:r>
      <w:r w:rsidRPr="003507FE">
        <w:rPr>
          <w:rFonts w:asciiTheme="minorHAnsi" w:hAnsiTheme="minorHAnsi" w:cstheme="minorHAnsi"/>
          <w:u w:val="single"/>
        </w:rPr>
        <w:t>not used</w:t>
      </w:r>
      <w:r w:rsidRPr="00ED3FF7">
        <w:rPr>
          <w:rFonts w:asciiTheme="minorHAnsi" w:hAnsiTheme="minorHAnsi" w:cstheme="minorHAnsi"/>
        </w:rPr>
        <w:t xml:space="preserve"> </w:t>
      </w:r>
      <w:r w:rsidRPr="003507FE">
        <w:rPr>
          <w:rFonts w:asciiTheme="minorHAnsi" w:hAnsiTheme="minorHAnsi" w:cstheme="minorHAnsi"/>
        </w:rPr>
        <w:t>---</w:t>
      </w:r>
      <w:r>
        <w:rPr>
          <w:rFonts w:asciiTheme="minorHAnsi" w:hAnsiTheme="minorHAnsi" w:cstheme="minorHAnsi"/>
        </w:rPr>
        <w:t xml:space="preserve"> </w:t>
      </w:r>
      <w:r w:rsidRPr="003507FE">
        <w:rPr>
          <w:rFonts w:asciiTheme="minorHAnsi" w:hAnsiTheme="minorHAnsi" w:cstheme="minorHAnsi"/>
        </w:rPr>
        <w:t xml:space="preserve">the status quo </w:t>
      </w:r>
      <w:r w:rsidRPr="003507FE">
        <w:rPr>
          <w:rFonts w:asciiTheme="minorHAnsi" w:hAnsiTheme="minorHAnsi" w:cstheme="minorHAnsi"/>
          <w:u w:val="single"/>
        </w:rPr>
        <w:t>can’t</w:t>
      </w:r>
      <w:r w:rsidRPr="003507FE">
        <w:rPr>
          <w:rFonts w:asciiTheme="minorHAnsi" w:hAnsiTheme="minorHAnsi" w:cstheme="minorHAnsi"/>
        </w:rPr>
        <w:t xml:space="preserve"> solve. </w:t>
      </w:r>
    </w:p>
    <w:p w14:paraId="535FE29C" w14:textId="77777777" w:rsidR="00405CAD" w:rsidRPr="001C4475" w:rsidRDefault="00405CAD" w:rsidP="00405CAD">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bookmarkEnd w:id="0"/>
      <w:bookmarkEnd w:id="1"/>
    </w:p>
    <w:p w14:paraId="20855D81" w14:textId="77777777" w:rsidR="00405CAD" w:rsidRPr="003507FE" w:rsidRDefault="00405CAD" w:rsidP="00405CAD">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3760E7BE" w14:textId="77777777" w:rsidR="00405CAD" w:rsidRPr="003507FE" w:rsidRDefault="00405CAD" w:rsidP="00405CAD">
      <w:pPr>
        <w:rPr>
          <w:rFonts w:asciiTheme="minorHAnsi" w:eastAsia="Times New Roman" w:hAnsiTheme="minorHAnsi" w:cstheme="minorHAnsi"/>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3507FE">
        <w:rPr>
          <w:rFonts w:asciiTheme="minorHAnsi" w:eastAsia="Times New Roman" w:hAnsiTheme="minorHAnsi" w:cstheme="minorHAnsi"/>
          <w:highlight w:val="green"/>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identifiable based on variations of colour or shape, </w:t>
      </w:r>
      <w:r w:rsidRPr="003507FE">
        <w:rPr>
          <w:rFonts w:asciiTheme="minorHAnsi" w:eastAsia="Times New Roman" w:hAnsiTheme="minorHAnsi" w:cstheme="minorHAnsi"/>
          <w:u w:val="single"/>
        </w:rPr>
        <w:t>and include only product necessary to meet requirements of an eligible country;</w:t>
      </w:r>
      <w:r w:rsidRPr="003507FE">
        <w:rPr>
          <w:rFonts w:asciiTheme="minorHAnsi" w:eastAsia="Times New Roman" w:hAnsiTheme="minorHAnsi" w:cstheme="minorHAnsi"/>
        </w:rPr>
        <w:t xml:space="preserve"> importing nations must notify the TRIPS </w:t>
      </w:r>
    </w:p>
    <w:p w14:paraId="1BA7419D" w14:textId="77777777" w:rsidR="00405CAD" w:rsidRPr="003507FE" w:rsidRDefault="00405CAD" w:rsidP="00405CAD">
      <w:pPr>
        <w:rPr>
          <w:rFonts w:asciiTheme="minorHAnsi" w:eastAsia="Times New Roman" w:hAnsiTheme="minorHAnsi" w:cstheme="minorHAnsi"/>
        </w:rPr>
      </w:pPr>
      <w:r w:rsidRPr="003507FE">
        <w:rPr>
          <w:rFonts w:asciiTheme="minorHAnsi" w:eastAsia="Times New Roman" w:hAnsiTheme="minorHAnsi" w:cstheme="minorHAnsi"/>
        </w:rPr>
        <w:t>council of receipt. Fulfilling these requirements would needlessly delay the vital task of vaccinating the world.</w:t>
      </w:r>
    </w:p>
    <w:p w14:paraId="7A8CD27D" w14:textId="77777777" w:rsidR="00405CAD" w:rsidRPr="003507FE" w:rsidRDefault="00405CAD" w:rsidP="00405CAD">
      <w:pPr>
        <w:rPr>
          <w:rStyle w:val="Emphasis"/>
          <w:rFonts w:asciiTheme="minorHAnsi" w:hAnsiTheme="minorHAnsi" w:cstheme="minorHAnsi"/>
        </w:rPr>
      </w:pPr>
      <w:r w:rsidRPr="003507FE">
        <w:rPr>
          <w:rFonts w:asciiTheme="minorHAnsi" w:eastAsia="Times New Roman" w:hAnsiTheme="minorHAnsi" w:cstheme="minorHAnsi"/>
        </w:rPr>
        <w:t xml:space="preserve">Finally, </w:t>
      </w:r>
      <w:r w:rsidRPr="003507FE">
        <w:rPr>
          <w:rFonts w:asciiTheme="minorHAnsi" w:eastAsia="Times New Roman" w:hAnsiTheme="minorHAnsi" w:cstheme="minorHAnsi"/>
          <w:highlight w:val="green"/>
          <w:u w:val="single"/>
        </w:rPr>
        <w:t>critics might point to the case of Moderna, which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Since companies have not</w:t>
      </w:r>
      <w:r w:rsidRPr="003507FE">
        <w:rPr>
          <w:rFonts w:asciiTheme="minorHAnsi" w:eastAsia="Times New Roman" w:hAnsiTheme="minorHAnsi" w:cstheme="minorHAnsi"/>
        </w:rPr>
        <w:lastRenderedPageBreak/>
        <w:t xml:space="preserve"> lined up to produce Moderna’s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catalyse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3507FE">
        <w:rPr>
          <w:rStyle w:val="Emphasis"/>
          <w:rFonts w:asciiTheme="minorHAnsi" w:hAnsiTheme="minorHAnsi" w:cstheme="minorHAnsi"/>
          <w:highlight w:val="green"/>
        </w:rPr>
        <w:t>a temporary waiver of</w:t>
      </w:r>
      <w:r w:rsidRPr="003507FE">
        <w:rPr>
          <w:rStyle w:val="Emphasis"/>
          <w:rFonts w:asciiTheme="minorHAnsi" w:hAnsiTheme="minorHAnsi" w:cstheme="minorHAnsi"/>
          <w:highlight w:val="green"/>
        </w:rPr>
        <w:lastRenderedPageBreak/>
        <w:t xml:space="preserve"> IP protections is the world’s best bet.</w:t>
      </w:r>
    </w:p>
    <w:p w14:paraId="0773F6EE" w14:textId="77777777" w:rsidR="00405CAD" w:rsidRPr="003507FE" w:rsidRDefault="00405CAD" w:rsidP="00405CAD">
      <w:pPr>
        <w:rPr>
          <w:rFonts w:asciiTheme="minorHAnsi" w:hAnsiTheme="minorHAnsi" w:cstheme="minorHAnsi"/>
        </w:rPr>
      </w:pPr>
    </w:p>
    <w:p w14:paraId="06D4C322" w14:textId="77777777" w:rsidR="00405CAD" w:rsidRPr="002019CB" w:rsidRDefault="00405CAD" w:rsidP="00405CAD">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2B4EAB72" w14:textId="77777777" w:rsidR="00405CAD" w:rsidRPr="00CB50E3" w:rsidRDefault="00405CAD" w:rsidP="00405CAD">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10" w:history="1">
        <w:r w:rsidRPr="00CB50E3">
          <w:rPr>
            <w:rStyle w:val="Hyperlink"/>
            <w:sz w:val="16"/>
          </w:rPr>
          <w:t>https://www.forbes.com/sites/judystone/2021/05/11/vaccine-equitydeveloping-countries-need-our-help/?sh=10939a363ec8</w:t>
        </w:r>
      </w:hyperlink>
      <w:r w:rsidRPr="00CB50E3">
        <w:rPr>
          <w:sz w:val="16"/>
        </w:rPr>
        <w:t xml:space="preserve"> //advay</w:t>
      </w:r>
    </w:p>
    <w:p w14:paraId="041401D2" w14:textId="77777777" w:rsidR="00405CAD" w:rsidRPr="003B1AB3" w:rsidRDefault="00405CAD" w:rsidP="00405CAD">
      <w:pPr>
        <w:rPr>
          <w:rStyle w:val="StyleUnderline"/>
        </w:rPr>
      </w:pPr>
      <w:r w:rsidRPr="003B1AB3">
        <w:rPr>
          <w:rStyle w:val="Emphasis"/>
        </w:rPr>
        <w:t>A few months ago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Pakistan, Laos and others in the region may soon be matching the explosive </w:t>
      </w:r>
      <w:r w:rsidRPr="00914E20">
        <w:rPr>
          <w:rStyle w:val="StyleUnderline"/>
        </w:rPr>
        <w:lastRenderedPageBreak/>
        <w:t>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w:t>
      </w:r>
      <w:r w:rsidRPr="002019CB">
        <w:rPr>
          <w:rFonts w:asciiTheme="minorHAnsi" w:hAnsiTheme="minorHAnsi" w:cstheme="minorHAnsi"/>
        </w:rPr>
        <w:lastRenderedPageBreak/>
        <w:t xml:space="preserve">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0E967AC2" w14:textId="77777777" w:rsidR="00405CAD" w:rsidRPr="002019CB" w:rsidRDefault="00405CAD" w:rsidP="00405CAD">
      <w:pPr>
        <w:rPr>
          <w:rFonts w:asciiTheme="minorHAnsi" w:hAnsiTheme="minorHAnsi" w:cstheme="minorHAnsi"/>
        </w:rPr>
      </w:pPr>
    </w:p>
    <w:p w14:paraId="3DF0110F" w14:textId="77777777" w:rsidR="00405CAD" w:rsidRPr="003507FE" w:rsidRDefault="00405CAD" w:rsidP="00405CAD">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3DCB4936" w14:textId="77777777" w:rsidR="00405CAD" w:rsidRPr="003507FE" w:rsidRDefault="00405CAD" w:rsidP="00405CAD">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11"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3AC47183" w14:textId="77777777" w:rsidR="00405CAD" w:rsidRPr="003507FE" w:rsidRDefault="00405CAD" w:rsidP="00405CAD">
      <w:pPr>
        <w:rPr>
          <w:rStyle w:val="Style13ptBold"/>
          <w:rFonts w:asciiTheme="minorHAnsi" w:hAnsiTheme="minorHAnsi" w:cstheme="minorHAnsi"/>
          <w:b w:val="0"/>
          <w:bCs/>
          <w:sz w:val="22"/>
        </w:rPr>
      </w:pPr>
      <w:r w:rsidRPr="003507FE">
        <w:rPr>
          <w:rStyle w:val="Style13ptBold"/>
          <w:rFonts w:asciiTheme="minorHAnsi" w:hAnsiTheme="minorHAnsi" w:cstheme="minorHAnsi"/>
          <w:sz w:val="22"/>
        </w:rPr>
        <w:t xml:space="preserve">Although focusing on these immediate constraints is vital, </w:t>
      </w:r>
      <w:r w:rsidRPr="003507FE">
        <w:rPr>
          <w:rStyle w:val="Style13ptBold"/>
          <w:rFonts w:asciiTheme="minorHAnsi" w:hAnsiTheme="minorHAnsi" w:cstheme="minorHAnsi"/>
          <w:sz w:val="22"/>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sz w:val="22"/>
        </w:rPr>
        <w:t xml:space="preserve">. First of all, the </w:t>
      </w:r>
      <w:r w:rsidRPr="003507FE">
        <w:rPr>
          <w:rStyle w:val="Style13ptBold"/>
          <w:rFonts w:asciiTheme="minorHAnsi" w:hAnsiTheme="minorHAnsi" w:cstheme="minorHAnsi"/>
          <w:sz w:val="22"/>
          <w:highlight w:val="green"/>
        </w:rPr>
        <w:t>COVID</w:t>
      </w:r>
      <w:r w:rsidRPr="003507FE">
        <w:rPr>
          <w:rStyle w:val="Style13ptBold"/>
          <w:rFonts w:asciiTheme="minorHAnsi" w:hAnsiTheme="minorHAnsi" w:cstheme="minorHAnsi"/>
          <w:sz w:val="22"/>
        </w:rPr>
        <w:t xml:space="preserve">-19 pandemic </w:t>
      </w:r>
      <w:r w:rsidRPr="003507FE">
        <w:rPr>
          <w:rStyle w:val="Style13ptBold"/>
          <w:rFonts w:asciiTheme="minorHAnsi" w:hAnsiTheme="minorHAnsi" w:cstheme="minorHAnsi"/>
          <w:sz w:val="22"/>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sz w:val="22"/>
        </w:rPr>
        <w:t xml:space="preserve">. Although Americans can now see the light at the end of the tunnel thanks to the rapid rollout of vaccines, </w:t>
      </w:r>
      <w:r w:rsidRPr="003507FE">
        <w:rPr>
          <w:rStyle w:val="Style13ptBold"/>
          <w:rFonts w:asciiTheme="minorHAnsi" w:hAnsiTheme="minorHAnsi" w:cstheme="minorHAnsi"/>
          <w:sz w:val="22"/>
          <w:highlight w:val="green"/>
        </w:rPr>
        <w:t>most of the world isn’t so lucky</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The virus is </w:t>
      </w:r>
      <w:hyperlink r:id="rId12"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sz w:val="22"/>
          <w:highlight w:val="green"/>
        </w:rPr>
        <w:t>. Criticisms of the TRIPS waiver</w:t>
      </w:r>
      <w:r w:rsidRPr="003507FE">
        <w:rPr>
          <w:rStyle w:val="Style13ptBold"/>
          <w:rFonts w:asciiTheme="minorHAnsi" w:hAnsiTheme="minorHAnsi" w:cstheme="minorHAnsi"/>
          <w:sz w:val="22"/>
        </w:rPr>
        <w:t xml:space="preserve"> that focus only on the next few months </w:t>
      </w:r>
      <w:r w:rsidRPr="003507FE">
        <w:rPr>
          <w:rStyle w:val="Style13ptBold"/>
          <w:rFonts w:asciiTheme="minorHAnsi" w:hAnsiTheme="minorHAnsi" w:cstheme="minorHAnsi"/>
          <w:sz w:val="22"/>
          <w:highlight w:val="green"/>
        </w:rPr>
        <w:t>are</w:t>
      </w:r>
      <w:r w:rsidRPr="003507FE">
        <w:rPr>
          <w:rStyle w:val="Style13ptBold"/>
          <w:rFonts w:asciiTheme="minorHAnsi" w:hAnsiTheme="minorHAnsi" w:cstheme="minorHAnsi"/>
          <w:sz w:val="22"/>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sz w:val="22"/>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sz w:val="22"/>
        </w:rPr>
        <w:t>.</w:t>
      </w:r>
    </w:p>
    <w:p w14:paraId="1D4380B7" w14:textId="77777777" w:rsidR="00405CAD" w:rsidRDefault="00405CAD" w:rsidP="00405CAD">
      <w:pPr>
        <w:rPr>
          <w:rStyle w:val="Emphasis"/>
          <w:rFonts w:asciiTheme="minorHAnsi" w:hAnsiTheme="minorHAnsi" w:cstheme="minorHAnsi"/>
        </w:rPr>
      </w:pPr>
      <w:r w:rsidRPr="003507FE">
        <w:rPr>
          <w:rStyle w:val="Style13ptBold"/>
          <w:rFonts w:asciiTheme="minorHAnsi" w:hAnsiTheme="minorHAnsi" w:cstheme="minorHAnsi"/>
          <w:sz w:val="22"/>
        </w:rPr>
        <w:t xml:space="preserve">Furthermore, and probably even more important, </w:t>
      </w:r>
      <w:r w:rsidRPr="003507FE">
        <w:rPr>
          <w:rStyle w:val="Style13ptBold"/>
          <w:rFonts w:asciiTheme="minorHAnsi" w:hAnsiTheme="minorHAnsi" w:cstheme="minorHAnsi"/>
          <w:sz w:val="22"/>
          <w:highlight w:val="green"/>
        </w:rPr>
        <w:t xml:space="preserve">this is </w:t>
      </w:r>
      <w:r w:rsidRPr="00055AB3">
        <w:rPr>
          <w:rStyle w:val="Style13ptBold"/>
          <w:rFonts w:asciiTheme="minorHAnsi" w:hAnsiTheme="minorHAnsi" w:cstheme="minorHAnsi"/>
          <w:sz w:val="22"/>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Urbanization</w:t>
      </w:r>
      <w:r w:rsidRPr="003507FE">
        <w:rPr>
          <w:rStyle w:val="Style13ptBold"/>
          <w:rFonts w:asciiTheme="minorHAnsi" w:hAnsiTheme="minorHAnsi" w:cstheme="minorHAnsi"/>
          <w:sz w:val="22"/>
        </w:rPr>
        <w:t xml:space="preserve">, the spread of </w:t>
      </w:r>
      <w:r w:rsidRPr="003507FE">
        <w:rPr>
          <w:rStyle w:val="Style13ptBold"/>
          <w:rFonts w:asciiTheme="minorHAnsi" w:hAnsiTheme="minorHAnsi" w:cstheme="minorHAnsi"/>
          <w:sz w:val="22"/>
          <w:highlight w:val="green"/>
        </w:rPr>
        <w:t>factory-farming</w:t>
      </w:r>
      <w:r w:rsidRPr="003507FE">
        <w:rPr>
          <w:rStyle w:val="Style13ptBold"/>
          <w:rFonts w:asciiTheme="minorHAnsi" w:hAnsiTheme="minorHAnsi" w:cstheme="minorHAnsi"/>
          <w:sz w:val="22"/>
        </w:rPr>
        <w:t xml:space="preserve"> methods, and </w:t>
      </w:r>
      <w:r w:rsidRPr="003507FE">
        <w:rPr>
          <w:rStyle w:val="Style13ptBold"/>
          <w:rFonts w:asciiTheme="minorHAnsi" w:hAnsiTheme="minorHAnsi" w:cstheme="minorHAnsi"/>
          <w:sz w:val="22"/>
          <w:highlight w:val="green"/>
        </w:rPr>
        <w:t>globalization</w:t>
      </w:r>
      <w:r w:rsidRPr="003507FE">
        <w:rPr>
          <w:rStyle w:val="Style13ptBold"/>
          <w:rFonts w:asciiTheme="minorHAnsi" w:hAnsiTheme="minorHAnsi" w:cstheme="minorHAnsi"/>
          <w:sz w:val="22"/>
        </w:rPr>
        <w:t xml:space="preserve"> all combine to </w:t>
      </w:r>
      <w:r w:rsidRPr="003507FE">
        <w:rPr>
          <w:rStyle w:val="Style13ptBold"/>
          <w:rFonts w:asciiTheme="minorHAnsi" w:hAnsiTheme="minorHAnsi" w:cstheme="minorHAnsi"/>
          <w:sz w:val="22"/>
          <w:highlight w:val="green"/>
        </w:rPr>
        <w:t xml:space="preserve">increase </w:t>
      </w:r>
      <w:r w:rsidRPr="00055AB3">
        <w:rPr>
          <w:rStyle w:val="Style13ptBold"/>
          <w:rFonts w:asciiTheme="minorHAnsi" w:hAnsiTheme="minorHAnsi" w:cstheme="minorHAnsi"/>
          <w:sz w:val="22"/>
        </w:rPr>
        <w:t xml:space="preserve">the </w:t>
      </w:r>
      <w:r w:rsidRPr="003507FE">
        <w:rPr>
          <w:rStyle w:val="Style13ptBold"/>
          <w:rFonts w:asciiTheme="minorHAnsi" w:hAnsiTheme="minorHAnsi" w:cstheme="minorHAnsi"/>
          <w:sz w:val="22"/>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sz w:val="22"/>
        </w:rPr>
        <w:t xml:space="preserve"> from animals to humans and then spread rapidly around the world. Prior to the current pandemic, </w:t>
      </w:r>
      <w:r w:rsidRPr="003507FE">
        <w:rPr>
          <w:rStyle w:val="Style13ptBold"/>
          <w:rFonts w:asciiTheme="minorHAnsi" w:hAnsiTheme="minorHAnsi" w:cstheme="minorHAnsi"/>
          <w:sz w:val="22"/>
          <w:highlight w:val="green"/>
        </w:rPr>
        <w:t>the 21st century already saw outbreaks of SARS, H1N1, MERS, and Ebola</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Everything we do</w:t>
      </w:r>
      <w:r w:rsidRPr="003507FE">
        <w:rPr>
          <w:rStyle w:val="Style13ptBold"/>
          <w:rFonts w:asciiTheme="minorHAnsi" w:hAnsiTheme="minorHAnsi" w:cstheme="minorHAnsi"/>
          <w:sz w:val="22"/>
        </w:rPr>
        <w:t xml:space="preserve"> and learn in the current crisis </w:t>
      </w:r>
      <w:r w:rsidRPr="003507FE">
        <w:rPr>
          <w:rStyle w:val="Style13ptBold"/>
          <w:rFonts w:asciiTheme="minorHAnsi" w:hAnsiTheme="minorHAnsi" w:cstheme="minorHAnsi"/>
          <w:sz w:val="22"/>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41ADA2F4" w14:textId="77777777" w:rsidR="00405CAD" w:rsidRPr="003507FE" w:rsidRDefault="00405CAD" w:rsidP="00405CAD">
      <w:pPr>
        <w:rPr>
          <w:rFonts w:asciiTheme="minorHAnsi" w:eastAsia="Times New Roman" w:hAnsiTheme="minorHAnsi" w:cstheme="minorHAnsi"/>
          <w:sz w:val="24"/>
        </w:rPr>
      </w:pPr>
    </w:p>
    <w:p w14:paraId="3D514681" w14:textId="77777777" w:rsidR="00405CAD" w:rsidRPr="005B4F5A" w:rsidRDefault="00405CAD" w:rsidP="00405CAD">
      <w:pPr>
        <w:pStyle w:val="Heading4"/>
      </w:pPr>
      <w:r w:rsidRPr="005B4F5A">
        <w:lastRenderedPageBreak/>
        <w:t xml:space="preserve">A temporary waiver is sufficient---it creates momentum for America to repeat </w:t>
      </w:r>
      <w:r>
        <w:t xml:space="preserve">against </w:t>
      </w:r>
      <w:r>
        <w:rPr>
          <w:u w:val="single"/>
        </w:rPr>
        <w:t>harsher</w:t>
      </w:r>
      <w:r>
        <w:t xml:space="preserve"> </w:t>
      </w:r>
      <w:r w:rsidRPr="005B4F5A">
        <w:t>future</w:t>
      </w:r>
      <w:r>
        <w:t xml:space="preserve"> pandemics which </w:t>
      </w:r>
      <w:r w:rsidRPr="00793FCA">
        <w:rPr>
          <w:u w:val="single"/>
        </w:rPr>
        <w:t>spills over</w:t>
      </w:r>
    </w:p>
    <w:p w14:paraId="720A90DC" w14:textId="77777777" w:rsidR="00405CAD" w:rsidRPr="003507FE" w:rsidRDefault="00405CAD" w:rsidP="00405CAD">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3"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1A644B80" w14:textId="77777777" w:rsidR="00405CAD" w:rsidRPr="003507FE" w:rsidRDefault="00405CAD" w:rsidP="00405CAD">
      <w:pPr>
        <w:rPr>
          <w:rFonts w:asciiTheme="minorHAnsi" w:eastAsia="Times New Roman" w:hAnsiTheme="minorHAnsi" w:cstheme="minorHAnsi"/>
          <w:u w:val="single"/>
        </w:rPr>
      </w:pPr>
      <w:r w:rsidRPr="003507FE">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3507FE">
        <w:rPr>
          <w:rFonts w:asciiTheme="minorHAnsi" w:eastAsia="Times New Roman" w:hAnsiTheme="minorHAnsi" w:cstheme="minorHAnsi"/>
          <w:highlight w:val="green"/>
          <w:u w:val="single"/>
        </w:rPr>
        <w:t>Governments</w:t>
      </w:r>
      <w:r w:rsidRPr="003507FE">
        <w:rPr>
          <w:rFonts w:asciiTheme="minorHAnsi" w:eastAsia="Times New Roman" w:hAnsiTheme="minorHAnsi" w:cstheme="minorHAnsi"/>
        </w:rPr>
        <w:t xml:space="preserve">, especially in wealthy nations, </w:t>
      </w:r>
      <w:r w:rsidRPr="003507FE">
        <w:rPr>
          <w:rFonts w:asciiTheme="minorHAnsi" w:eastAsia="Times New Roman" w:hAnsiTheme="minorHAnsi" w:cstheme="minorHAnsi"/>
          <w:highlight w:val="green"/>
          <w:u w:val="single"/>
        </w:rPr>
        <w:t>should</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stand up to influence peddling by pharma</w:t>
      </w:r>
      <w:r w:rsidRPr="003507FE">
        <w:rPr>
          <w:rFonts w:asciiTheme="minorHAnsi" w:eastAsia="Times New Roman" w:hAnsiTheme="minorHAnsi" w:cstheme="minorHAnsi"/>
          <w:u w:val="single"/>
        </w:rPr>
        <w:t>ceutical companies</w:t>
      </w:r>
      <w:r w:rsidRPr="003507FE">
        <w:rPr>
          <w:rFonts w:asciiTheme="minorHAnsi" w:eastAsia="Times New Roman" w:hAnsiTheme="minorHAnsi" w:cstheme="minorHAnsi"/>
        </w:rPr>
        <w:t xml:space="preserve">,26 and should do their part, beginning with WTO members </w:t>
      </w:r>
      <w:r w:rsidRPr="003507FE">
        <w:rPr>
          <w:rFonts w:asciiTheme="minorHAnsi" w:eastAsia="Times New Roman" w:hAnsiTheme="minorHAnsi" w:cstheme="minorHAnsi"/>
          <w:highlight w:val="green"/>
          <w:u w:val="single"/>
        </w:rPr>
        <w:t xml:space="preserve">voting for a </w:t>
      </w:r>
      <w:r w:rsidRPr="003507FE">
        <w:rPr>
          <w:rStyle w:val="Emphasis"/>
          <w:rFonts w:asciiTheme="minorHAnsi" w:hAnsiTheme="minorHAnsi" w:cstheme="minorHAnsi"/>
          <w:highlight w:val="green"/>
        </w:rPr>
        <w:t>temporary waiver</w:t>
      </w:r>
      <w:r w:rsidRPr="003507FE">
        <w:rPr>
          <w:rFonts w:asciiTheme="minorHAnsi" w:eastAsia="Times New Roman" w:hAnsiTheme="minorHAnsi" w:cstheme="minorHAnsi"/>
          <w:u w:val="single"/>
        </w:rPr>
        <w:t xml:space="preserve"> to IP protections for COVID-19 vaccines.</w:t>
      </w:r>
    </w:p>
    <w:p w14:paraId="14B11F7B" w14:textId="77777777" w:rsidR="00405CAD" w:rsidRPr="003507FE" w:rsidRDefault="00405CAD" w:rsidP="00405CAD">
      <w:pPr>
        <w:rPr>
          <w:rFonts w:asciiTheme="minorHAnsi" w:eastAsia="Times New Roman" w:hAnsiTheme="minorHAnsi" w:cstheme="minorHAnsi"/>
        </w:rPr>
      </w:pPr>
      <w:r w:rsidRPr="003507FE">
        <w:rPr>
          <w:rFonts w:asciiTheme="minorHAnsi" w:eastAsia="Times New Roman" w:hAnsiTheme="minorHAnsi" w:cstheme="minorHAnsi"/>
        </w:rPr>
        <w:t xml:space="preserve">Against our proposal </w:t>
      </w:r>
      <w:r w:rsidRPr="003507FE">
        <w:rPr>
          <w:rFonts w:asciiTheme="minorHAnsi" w:eastAsia="Times New Roman" w:hAnsiTheme="minorHAnsi" w:cstheme="minorHAnsi"/>
          <w:u w:val="single"/>
        </w:rPr>
        <w:t>it might be claimed a temporary waiver is not enough. Manufacturing COVID-19 vaccines requires technical know-how, technology, raw materials and equipment, which are lacking in many LMICs</w:t>
      </w:r>
      <w:r w:rsidRPr="003507FE">
        <w:rPr>
          <w:rFonts w:asciiTheme="minorHAnsi" w:eastAsia="Times New Roman" w:hAnsiTheme="minorHAnsi" w:cstheme="minorHAnsi"/>
        </w:rPr>
        <w:t xml:space="preserve">. Pfizer, for example, says its vaccine requires 280 components from 86 suppliers in 19 countries, along with specialised equipment and trained personnel.27 </w:t>
      </w:r>
      <w:r w:rsidRPr="003507FE">
        <w:rPr>
          <w:rFonts w:asciiTheme="minorHAnsi" w:eastAsia="Times New Roman" w:hAnsiTheme="minorHAnsi" w:cstheme="minorHAnsi"/>
          <w:u w:val="single"/>
        </w:rPr>
        <w:t>Since it takes more than simply waiving IP to vaccinate the world, what good is a temporary waiver?</w:t>
      </w:r>
    </w:p>
    <w:p w14:paraId="6A116B14" w14:textId="77777777" w:rsidR="00405CAD" w:rsidRDefault="00405CAD" w:rsidP="00405CAD">
      <w:pPr>
        <w:rPr>
          <w:rFonts w:asciiTheme="minorHAnsi" w:eastAsia="Times New Roman" w:hAnsiTheme="minorHAnsi" w:cstheme="minorHAnsi"/>
        </w:rPr>
      </w:pPr>
      <w:r w:rsidRPr="003507FE">
        <w:rPr>
          <w:rFonts w:asciiTheme="minorHAnsi" w:eastAsia="Times New Roman" w:hAnsiTheme="minorHAnsi" w:cstheme="minorHAnsi"/>
        </w:rPr>
        <w:t xml:space="preserve">In response, we agree </w:t>
      </w:r>
      <w:r w:rsidRPr="003507FE">
        <w:rPr>
          <w:rFonts w:asciiTheme="minorHAnsi" w:eastAsia="Times New Roman" w:hAnsiTheme="minorHAnsi" w:cstheme="minorHAnsi"/>
          <w:highlight w:val="green"/>
          <w:u w:val="single"/>
        </w:rPr>
        <w:t>temporarily losing the right to exclude companies</w:t>
      </w:r>
      <w:r w:rsidRPr="003507FE">
        <w:rPr>
          <w:rFonts w:asciiTheme="minorHAnsi" w:eastAsia="Times New Roman" w:hAnsiTheme="minorHAnsi" w:cstheme="minorHAnsi"/>
          <w:u w:val="single"/>
        </w:rPr>
        <w:t xml:space="preserve"> from manufacturing vaccines</w:t>
      </w:r>
      <w:r w:rsidRPr="003507FE">
        <w:rPr>
          <w:rFonts w:asciiTheme="minorHAnsi" w:eastAsia="Times New Roman" w:hAnsiTheme="minorHAnsi" w:cstheme="minorHAnsi"/>
        </w:rPr>
        <w:t xml:space="preserve"> is not enough. However, it </w:t>
      </w:r>
      <w:r w:rsidRPr="003507FE">
        <w:rPr>
          <w:rFonts w:asciiTheme="minorHAnsi" w:eastAsia="Times New Roman" w:hAnsiTheme="minorHAnsi" w:cstheme="minorHAnsi"/>
          <w:highlight w:val="green"/>
          <w:u w:val="single"/>
        </w:rPr>
        <w:t xml:space="preserve">can help </w:t>
      </w:r>
      <w:r w:rsidRPr="003507FE">
        <w:rPr>
          <w:rStyle w:val="Emphasis"/>
          <w:rFonts w:asciiTheme="minorHAnsi" w:hAnsiTheme="minorHAnsi" w:cstheme="minorHAnsi"/>
          <w:highlight w:val="green"/>
        </w:rPr>
        <w:t>break the logjam</w:t>
      </w:r>
      <w:r w:rsidRPr="003507FE">
        <w:rPr>
          <w:rFonts w:asciiTheme="minorHAnsi" w:eastAsia="Times New Roman" w:hAnsiTheme="minorHAnsi" w:cstheme="minorHAnsi"/>
          <w:u w:val="single"/>
        </w:rPr>
        <w:t>, creating a climate favourable to investment</w:t>
      </w:r>
      <w:r w:rsidRPr="003507FE">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3507FE">
        <w:rPr>
          <w:rFonts w:asciiTheme="minorHAnsi" w:eastAsia="Times New Roman" w:hAnsiTheme="minorHAnsi" w:cstheme="minorHAnsi"/>
          <w:highlight w:val="green"/>
          <w:u w:val="single"/>
        </w:rPr>
        <w:t xml:space="preserve">some middle-income countries are </w:t>
      </w:r>
      <w:r w:rsidRPr="003507FE">
        <w:rPr>
          <w:rStyle w:val="Emphasis"/>
          <w:rFonts w:asciiTheme="minorHAnsi" w:hAnsiTheme="minorHAnsi" w:cstheme="minorHAnsi"/>
          <w:highlight w:val="green"/>
        </w:rPr>
        <w:t>already producing COVID-19 vaccines</w:t>
      </w:r>
      <w:r w:rsidRPr="003507FE">
        <w:rPr>
          <w:rFonts w:asciiTheme="minorHAnsi" w:eastAsia="Times New Roman" w:hAnsiTheme="minorHAnsi" w:cstheme="minorHAnsi"/>
          <w:u w:val="single"/>
        </w:rPr>
        <w:t>, and some manufacturers in LMICs are already able to manufacture viral vector vaccines, such as AstraZeneca’s</w:t>
      </w:r>
      <w:r w:rsidRPr="003507FE">
        <w:rPr>
          <w:rFonts w:asciiTheme="minorHAnsi" w:eastAsia="Times New Roman" w:hAnsiTheme="minorHAnsi" w:cstheme="minorHAnsi"/>
        </w:rPr>
        <w:t>, and to contribute to the fill-and-finish stage of vaccine production.28</w:t>
      </w:r>
    </w:p>
    <w:p w14:paraId="3945BD5A" w14:textId="77777777" w:rsidR="00405CAD" w:rsidRDefault="00405CAD" w:rsidP="00405CAD">
      <w:pPr>
        <w:rPr>
          <w:rFonts w:asciiTheme="minorHAnsi" w:eastAsia="Times New Roman" w:hAnsiTheme="minorHAnsi" w:cstheme="minorHAnsi"/>
        </w:rPr>
      </w:pPr>
    </w:p>
    <w:p w14:paraId="437DEC6E" w14:textId="77777777" w:rsidR="00405CAD" w:rsidRDefault="00405CAD" w:rsidP="00405CAD">
      <w:pPr>
        <w:pStyle w:val="Heading4"/>
        <w:rPr>
          <w:rFonts w:eastAsia="Times New Roman"/>
        </w:rPr>
      </w:pPr>
      <w:r>
        <w:rPr>
          <w:rFonts w:eastAsia="Times New Roman"/>
        </w:rPr>
        <w:t xml:space="preserve">Future pandemics at </w:t>
      </w:r>
      <w:r w:rsidRPr="009D667D">
        <w:rPr>
          <w:rFonts w:eastAsia="Times New Roman"/>
          <w:u w:val="single"/>
        </w:rPr>
        <w:t>10x more deadly</w:t>
      </w:r>
      <w:r>
        <w:rPr>
          <w:rFonts w:eastAsia="Times New Roman"/>
        </w:rPr>
        <w:t xml:space="preserve"> – absent a solution we’re all going to die</w:t>
      </w:r>
    </w:p>
    <w:p w14:paraId="50E3FD6B" w14:textId="77777777" w:rsidR="00405CAD" w:rsidRPr="00490345" w:rsidRDefault="00405CAD" w:rsidP="00405CAD">
      <w:pPr>
        <w:rPr>
          <w:sz w:val="16"/>
        </w:rPr>
      </w:pPr>
      <w:r w:rsidRPr="00490345">
        <w:rPr>
          <w:rStyle w:val="Style13ptBold"/>
        </w:rPr>
        <w:t>Ceballos 5/27</w:t>
      </w:r>
      <w:r w:rsidRPr="00490345">
        <w:rPr>
          <w:sz w:val="16"/>
        </w:rPr>
        <w:t xml:space="preserve"> Gerardo Ceballos [PhD, Dr Gerardo Ceballos is an ecologist and conservationist at the Universidad Nacional Autonoma de Mexico. He is particularly recognized for his influential work on global patterns of distribution of diversity, endemism, </w:t>
      </w:r>
      <w:r w:rsidRPr="00490345">
        <w:rPr>
          <w:sz w:val="16"/>
        </w:rPr>
        <w:lastRenderedPageBreak/>
        <w:t xml:space="preserve">and extinction risk in vertebrates. He is also well-known for his contribution to understanding the magnitude and impacts of the sixth mass extinction.], 5/27/21, “THE SIXTH MASS EXTINCTION AND THE FUTURE OF HUMANITY”, Population Matters, </w:t>
      </w:r>
      <w:hyperlink r:id="rId14" w:history="1">
        <w:r w:rsidRPr="00490345">
          <w:rPr>
            <w:rStyle w:val="Hyperlink"/>
            <w:sz w:val="16"/>
          </w:rPr>
          <w:t>https://populationmatters.org/news/2021/05/sixth-mass-extinction-and-future-humanity</w:t>
        </w:r>
      </w:hyperlink>
      <w:r w:rsidRPr="00490345">
        <w:rPr>
          <w:sz w:val="16"/>
        </w:rPr>
        <w:t xml:space="preserve"> DD AG</w:t>
      </w:r>
    </w:p>
    <w:p w14:paraId="557DDA52" w14:textId="77777777" w:rsidR="00405CAD" w:rsidRPr="00490345" w:rsidRDefault="00405CAD" w:rsidP="00405CAD">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and its economic, social and political impacts, are still unraveling</w:t>
      </w:r>
      <w:r w:rsidRPr="00490345">
        <w:rPr>
          <w:rStyle w:val="StyleUnderline"/>
        </w:rPr>
        <w:t>.</w:t>
      </w:r>
    </w:p>
    <w:p w14:paraId="582D5D92" w14:textId="77777777" w:rsidR="00405CAD" w:rsidRPr="00490345" w:rsidRDefault="00405CAD" w:rsidP="00405CAD">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5F6B8573" w14:textId="77777777" w:rsidR="00405CAD" w:rsidRPr="00490345" w:rsidRDefault="00405CAD" w:rsidP="00405CAD">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3AEB7DB2" w14:textId="77777777" w:rsidR="00405CAD" w:rsidRPr="00490345" w:rsidRDefault="00405CAD" w:rsidP="00405CAD">
      <w:pPr>
        <w:rPr>
          <w:sz w:val="16"/>
        </w:rPr>
      </w:pPr>
      <w:r w:rsidRPr="00490345">
        <w:rPr>
          <w:rStyle w:val="StyleUnderline"/>
          <w:highlight w:val="green"/>
        </w:rPr>
        <w:t xml:space="preserve">Wildlife trade </w:t>
      </w:r>
      <w:r w:rsidRPr="00680536">
        <w:rPr>
          <w:rStyle w:val="StyleUnderline"/>
        </w:rPr>
        <w:t xml:space="preserve">is one of several human impacts, including </w:t>
      </w:r>
      <w:r w:rsidRPr="00490345">
        <w:rPr>
          <w:rStyle w:val="StyleUnderline"/>
          <w:highlight w:val="green"/>
        </w:rPr>
        <w:t xml:space="preserve">habitat loss </w:t>
      </w:r>
      <w:r w:rsidRPr="00680536">
        <w:rPr>
          <w:rStyle w:val="StyleUnderline"/>
        </w:rPr>
        <w:t xml:space="preserve">and </w:t>
      </w:r>
      <w:r w:rsidRPr="00490345">
        <w:rPr>
          <w:rStyle w:val="StyleUnderline"/>
          <w:highlight w:val="green"/>
        </w:rPr>
        <w:t xml:space="preserve">fragmentation, pollution, toxification and invasive species, </w:t>
      </w:r>
      <w:r w:rsidRPr="00680536">
        <w:rPr>
          <w:rStyle w:val="StyleUnderline"/>
        </w:rPr>
        <w:t xml:space="preserve">that </w:t>
      </w:r>
      <w:r w:rsidRPr="00490345">
        <w:rPr>
          <w:rStyle w:val="StyleUnderline"/>
          <w:highlight w:val="green"/>
        </w:rPr>
        <w:t>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7741E53C" w14:textId="77777777" w:rsidR="00405CAD" w:rsidRPr="00490345" w:rsidRDefault="00405CAD" w:rsidP="00405CAD">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36042B41" w14:textId="77777777" w:rsidR="00405CAD" w:rsidRPr="00490345" w:rsidRDefault="00405CAD" w:rsidP="00405CAD">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58FC2B36" w14:textId="77777777" w:rsidR="00405CAD" w:rsidRPr="00490345" w:rsidRDefault="00405CAD" w:rsidP="00405CAD">
      <w:pPr>
        <w:rPr>
          <w:rStyle w:val="StyleUnderline"/>
        </w:rPr>
      </w:pPr>
      <w:r w:rsidRPr="00490345">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Every time a species is lost, ecosystem services are likely to erode and human well-being is reduced.</w:t>
      </w:r>
    </w:p>
    <w:p w14:paraId="5D12A536" w14:textId="77777777" w:rsidR="00405CAD" w:rsidRPr="007233C5" w:rsidRDefault="00405CAD" w:rsidP="00405CAD">
      <w:pPr>
        <w:rPr>
          <w:sz w:val="16"/>
        </w:rPr>
      </w:pPr>
      <w:r w:rsidRPr="00490345">
        <w:rPr>
          <w:rStyle w:val="StyleUnderline"/>
        </w:rPr>
        <w:lastRenderedPageBreak/>
        <w:t xml:space="preserve">The </w:t>
      </w:r>
      <w:r w:rsidRPr="00490345">
        <w:rPr>
          <w:rStyle w:val="StyleUnderline"/>
          <w:highlight w:val="green"/>
        </w:rPr>
        <w:t>loss of so many ecosystems and species is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2F58E65B" w14:textId="77777777" w:rsidR="00405CAD" w:rsidRPr="003507FE" w:rsidRDefault="00405CAD" w:rsidP="00405CAD">
      <w:pPr>
        <w:rPr>
          <w:rFonts w:asciiTheme="minorHAnsi" w:eastAsia="Times New Roman" w:hAnsiTheme="minorHAnsi" w:cstheme="minorHAnsi"/>
        </w:rPr>
      </w:pPr>
    </w:p>
    <w:p w14:paraId="0089ED74" w14:textId="77777777" w:rsidR="00405CAD" w:rsidRDefault="00405CAD" w:rsidP="00405CAD">
      <w:pPr>
        <w:pStyle w:val="Heading3"/>
        <w:rPr>
          <w:rFonts w:asciiTheme="minorHAnsi" w:hAnsiTheme="minorHAnsi" w:cstheme="minorHAnsi"/>
        </w:rPr>
      </w:pPr>
      <w:r w:rsidRPr="003507FE">
        <w:rPr>
          <w:rFonts w:asciiTheme="minorHAnsi" w:hAnsiTheme="minorHAnsi" w:cstheme="minorHAnsi"/>
        </w:rPr>
        <w:lastRenderedPageBreak/>
        <w:t xml:space="preserve">1AC – Contention </w:t>
      </w:r>
      <w:r>
        <w:rPr>
          <w:rFonts w:asciiTheme="minorHAnsi" w:hAnsiTheme="minorHAnsi" w:cstheme="minorHAnsi"/>
        </w:rPr>
        <w:t>2</w:t>
      </w:r>
      <w:r w:rsidRPr="003507FE">
        <w:rPr>
          <w:rFonts w:asciiTheme="minorHAnsi" w:hAnsiTheme="minorHAnsi" w:cstheme="minorHAnsi"/>
        </w:rPr>
        <w:t>: Unrelenting Hegemony</w:t>
      </w:r>
      <w:r>
        <w:rPr>
          <w:rFonts w:asciiTheme="minorHAnsi" w:hAnsiTheme="minorHAnsi" w:cstheme="minorHAnsi"/>
        </w:rPr>
        <w:t xml:space="preserve"> (Short)</w:t>
      </w:r>
    </w:p>
    <w:p w14:paraId="46673E0D" w14:textId="77777777" w:rsidR="00405CAD" w:rsidRPr="002019CB" w:rsidRDefault="00405CAD" w:rsidP="00405CAD">
      <w:pPr>
        <w:pStyle w:val="Heading4"/>
        <w:rPr>
          <w:rFonts w:asciiTheme="minorHAnsi" w:hAnsiTheme="minorHAnsi" w:cstheme="minorHAnsi"/>
        </w:rPr>
      </w:pPr>
      <w:r w:rsidRPr="002019CB">
        <w:rPr>
          <w:rFonts w:asciiTheme="minorHAnsi" w:hAnsiTheme="minorHAnsi" w:cstheme="minorHAnsi"/>
        </w:rPr>
        <w:t xml:space="preserve">US </w:t>
      </w:r>
      <w:r>
        <w:rPr>
          <w:rFonts w:asciiTheme="minorHAnsi" w:hAnsiTheme="minorHAnsi" w:cstheme="minorHAnsi"/>
        </w:rPr>
        <w:t>primacy</w:t>
      </w:r>
      <w:r w:rsidRPr="002019CB">
        <w:rPr>
          <w:rFonts w:asciiTheme="minorHAnsi" w:hAnsiTheme="minorHAnsi" w:cstheme="minorHAnsi"/>
        </w:rPr>
        <w:t xml:space="preserve"> is </w:t>
      </w:r>
      <w:r w:rsidRPr="002019CB">
        <w:rPr>
          <w:rFonts w:asciiTheme="minorHAnsi" w:hAnsiTheme="minorHAnsi" w:cstheme="minorHAnsi"/>
          <w:u w:val="single"/>
        </w:rPr>
        <w:t>hurt</w:t>
      </w:r>
      <w:r w:rsidRPr="002019CB">
        <w:rPr>
          <w:rFonts w:asciiTheme="minorHAnsi" w:hAnsiTheme="minorHAnsi" w:cstheme="minorHAnsi"/>
        </w:rPr>
        <w:t xml:space="preserve"> by blocking the vaccine</w:t>
      </w:r>
    </w:p>
    <w:p w14:paraId="01C45A6F" w14:textId="77777777" w:rsidR="00405CAD" w:rsidRPr="003E6DC2" w:rsidRDefault="00405CAD" w:rsidP="00405CAD">
      <w:pPr>
        <w:rPr>
          <w:sz w:val="16"/>
        </w:rPr>
      </w:pPr>
      <w:r w:rsidRPr="003E6DC2">
        <w:rPr>
          <w:rStyle w:val="Style13ptBold"/>
        </w:rPr>
        <w:t>PC 5-3</w:t>
      </w:r>
      <w:r w:rsidRPr="003E6DC2">
        <w:rPr>
          <w:sz w:val="16"/>
        </w:rPr>
        <w:t xml:space="preserve"> – Public Citizen is a non-profit, progressive consumer rights advocacy group and think tank based in Washington, D.C., United States) “Don’t Buy Pharma’s Latest Distraction: A Temporary WTO IP Waiver for COVID Meds Would Not Hand “U.S. mRNA Technology” to China,” May 3, 2021. </w:t>
      </w:r>
      <w:hyperlink r:id="rId15" w:history="1">
        <w:r w:rsidRPr="003E6DC2">
          <w:rPr>
            <w:rStyle w:val="Hyperlink"/>
            <w:sz w:val="16"/>
          </w:rPr>
          <w:t>https://www.citizen.org/article/dont-buy-pharmas-latest-distraction-a-temporary-wto-ip-waiver-for-covid-meds-would-not-hand-u-s-mrna-technology-to-china/</w:t>
        </w:r>
      </w:hyperlink>
      <w:r w:rsidRPr="003E6DC2">
        <w:rPr>
          <w:sz w:val="16"/>
        </w:rPr>
        <w:t xml:space="preserve"> //advay</w:t>
      </w:r>
    </w:p>
    <w:p w14:paraId="64CE0DDE" w14:textId="77777777" w:rsidR="00405CAD" w:rsidRPr="003E6DC2" w:rsidRDefault="00405CAD" w:rsidP="00405CAD">
      <w:pPr>
        <w:rPr>
          <w:rStyle w:val="StyleUnderline"/>
        </w:rPr>
      </w:pPr>
      <w:r w:rsidRPr="008D6484">
        <w:rPr>
          <w:rStyle w:val="Emphasis"/>
          <w:highlight w:val="green"/>
        </w:rPr>
        <w:t xml:space="preserve">Real Geopolitical Threat for </w:t>
      </w:r>
      <w:r w:rsidRPr="003E6DC2">
        <w:rPr>
          <w:rStyle w:val="Emphasis"/>
          <w:highlight w:val="green"/>
        </w:rPr>
        <w:t xml:space="preserve">U.S. Is </w:t>
      </w:r>
      <w:r w:rsidRPr="003E6DC2">
        <w:rPr>
          <w:rStyle w:val="Emphasis"/>
        </w:rPr>
        <w:t xml:space="preserve">in </w:t>
      </w:r>
      <w:r w:rsidRPr="003E6DC2">
        <w:rPr>
          <w:rStyle w:val="Emphasis"/>
          <w:highlight w:val="green"/>
        </w:rPr>
        <w:t>Blocking</w:t>
      </w:r>
      <w:r w:rsidRPr="003E6DC2">
        <w:rPr>
          <w:rStyle w:val="Emphasis"/>
        </w:rPr>
        <w:t xml:space="preserve"> 100+ </w:t>
      </w:r>
      <w:r w:rsidRPr="003E6DC2">
        <w:rPr>
          <w:rStyle w:val="Emphasis"/>
          <w:highlight w:val="green"/>
        </w:rPr>
        <w:t>Countries’ WTO Initiative</w:t>
      </w:r>
      <w:r w:rsidRPr="003E6DC2">
        <w:rPr>
          <w:rStyle w:val="Emphasis"/>
        </w:rPr>
        <w:t xml:space="preserve"> </w:t>
      </w:r>
      <w:r w:rsidRPr="003E6DC2">
        <w:rPr>
          <w:rStyle w:val="Emphasis"/>
          <w:highlight w:val="green"/>
        </w:rPr>
        <w:t>While China and Russia Share Vaccine Tech</w:t>
      </w:r>
      <w:r w:rsidRPr="003E6DC2">
        <w:rPr>
          <w:rStyle w:val="Emphasis"/>
        </w:rPr>
        <w:t xml:space="preserve">nology </w:t>
      </w:r>
      <w:r w:rsidRPr="003E6DC2">
        <w:rPr>
          <w:rStyle w:val="Emphasis"/>
          <w:highlight w:val="green"/>
        </w:rPr>
        <w:t>Worldwide</w:t>
      </w:r>
      <w:r w:rsidRPr="003E6DC2">
        <w:rPr>
          <w:rStyle w:val="Emphasis"/>
        </w:rPr>
        <w:t xml:space="preserve"> </w:t>
      </w:r>
      <w:r w:rsidRPr="001213EF">
        <w:rPr>
          <w:rStyle w:val="StyleUnderline"/>
        </w:rPr>
        <w:t>Russia’s Sputnik-5 vaccine and the Chinese Sinovac and Sinopharm vaccines have become the go-to options for countries in the developing world</w:t>
      </w:r>
      <w:r w:rsidRPr="00FA25C1">
        <w:t xml:space="preserve">. </w:t>
      </w:r>
      <w:r w:rsidRPr="003E6DC2">
        <w:rPr>
          <w:rStyle w:val="StyleUnderline"/>
        </w:rPr>
        <w:t xml:space="preserve">The Chinese and Russian companies, probably </w:t>
      </w:r>
      <w:r w:rsidRPr="003E6DC2">
        <w:rPr>
          <w:rStyle w:val="StyleUnderline"/>
          <w:highlight w:val="green"/>
        </w:rPr>
        <w:t>compelled by their governments</w:t>
      </w:r>
      <w:r w:rsidRPr="003E6DC2">
        <w:rPr>
          <w:rStyle w:val="StyleUnderline"/>
        </w:rPr>
        <w:t xml:space="preserve"> who seek </w:t>
      </w:r>
      <w:r w:rsidRPr="003E6DC2">
        <w:rPr>
          <w:rStyle w:val="StyleUnderline"/>
          <w:highlight w:val="green"/>
        </w:rPr>
        <w:t xml:space="preserve">to leverage </w:t>
      </w:r>
      <w:r w:rsidRPr="003E6DC2">
        <w:rPr>
          <w:rStyle w:val="StyleUnderline"/>
        </w:rPr>
        <w:t xml:space="preserve">the </w:t>
      </w:r>
      <w:r w:rsidRPr="003E6DC2">
        <w:rPr>
          <w:rStyle w:val="StyleUnderline"/>
          <w:highlight w:val="green"/>
        </w:rPr>
        <w:t>vaccines for geopolitical gain,</w:t>
      </w:r>
      <w:r w:rsidRPr="003E6DC2">
        <w:rPr>
          <w:rStyle w:val="StyleUnderline"/>
        </w:rPr>
        <w:t xml:space="preserve"> have engaged in significant tech and know-how transfer and partnerships with firms all over the world.</w:t>
      </w:r>
      <w:r w:rsidRPr="00FA25C1">
        <w:t xml:space="preserve"> Meanwhile, </w:t>
      </w:r>
      <w:r w:rsidRPr="003E6DC2">
        <w:rPr>
          <w:rStyle w:val="StyleUnderline"/>
          <w:highlight w:val="green"/>
        </w:rPr>
        <w:t>the U.S.</w:t>
      </w:r>
      <w:r w:rsidRPr="003E6DC2">
        <w:rPr>
          <w:rStyle w:val="StyleUnderline"/>
        </w:rPr>
        <w:t xml:space="preserve"> and EU </w:t>
      </w:r>
      <w:r w:rsidRPr="003E6DC2">
        <w:rPr>
          <w:rStyle w:val="StyleUnderline"/>
          <w:highlight w:val="green"/>
        </w:rPr>
        <w:t>have</w:t>
      </w:r>
      <w:r w:rsidRPr="003E6DC2">
        <w:rPr>
          <w:rStyle w:val="StyleUnderline"/>
        </w:rPr>
        <w:t xml:space="preserve"> pre-ordered vaccines for their populations while </w:t>
      </w:r>
      <w:r w:rsidRPr="003E6DC2">
        <w:rPr>
          <w:rStyle w:val="StyleUnderline"/>
          <w:highlight w:val="green"/>
        </w:rPr>
        <w:t>block</w:t>
      </w:r>
      <w:r w:rsidRPr="003E6DC2">
        <w:rPr>
          <w:rStyle w:val="StyleUnderline"/>
        </w:rPr>
        <w:t xml:space="preserve">ing </w:t>
      </w:r>
      <w:r w:rsidRPr="003E6DC2">
        <w:rPr>
          <w:rStyle w:val="StyleUnderline"/>
          <w:highlight w:val="green"/>
        </w:rPr>
        <w:t xml:space="preserve">the vast majority of WTO countries’ efforts to </w:t>
      </w:r>
      <w:r w:rsidRPr="003E6DC2">
        <w:rPr>
          <w:rStyle w:val="StyleUnderline"/>
        </w:rPr>
        <w:t xml:space="preserve">even </w:t>
      </w:r>
      <w:r w:rsidRPr="003E6DC2">
        <w:rPr>
          <w:rStyle w:val="StyleUnderline"/>
          <w:highlight w:val="green"/>
        </w:rPr>
        <w:t xml:space="preserve">negotiate the </w:t>
      </w:r>
      <w:r w:rsidRPr="003E6DC2">
        <w:rPr>
          <w:rStyle w:val="StyleUnderline"/>
        </w:rPr>
        <w:t xml:space="preserve">text of a </w:t>
      </w:r>
      <w:r w:rsidRPr="003E6DC2">
        <w:rPr>
          <w:rStyle w:val="StyleUnderline"/>
          <w:highlight w:val="green"/>
        </w:rPr>
        <w:t>waiver</w:t>
      </w:r>
      <w:r w:rsidRPr="003E6DC2">
        <w:rPr>
          <w:rStyle w:val="StyleUnderline"/>
        </w:rPr>
        <w:t xml:space="preserve"> these countries consider necessary for their populations to also obtain vaccines.</w:t>
      </w:r>
    </w:p>
    <w:p w14:paraId="4FF6EAAC" w14:textId="77777777" w:rsidR="00405CAD" w:rsidRDefault="00405CAD" w:rsidP="00405CAD"/>
    <w:p w14:paraId="4E959DFA" w14:textId="77777777" w:rsidR="00405CAD" w:rsidRDefault="00405CAD" w:rsidP="00405CAD">
      <w:pPr>
        <w:pStyle w:val="Heading4"/>
      </w:pPr>
      <w:r>
        <w:t>Vaccine diplomacy is key to US spheres of influence – the aff creates incentives for other countries to align with US primacy</w:t>
      </w:r>
    </w:p>
    <w:p w14:paraId="5CDA6353" w14:textId="77777777" w:rsidR="00405CAD" w:rsidRPr="00914CD5" w:rsidRDefault="00405CAD" w:rsidP="00405CAD">
      <w:r w:rsidRPr="006B630A">
        <w:rPr>
          <w:rFonts w:eastAsiaTheme="majorEastAsia" w:cstheme="majorBidi"/>
          <w:b/>
          <w:bCs/>
          <w:szCs w:val="26"/>
        </w:rPr>
        <w:t>Smith 21</w:t>
      </w:r>
      <w:r>
        <w:t xml:space="preserve">, </w:t>
      </w:r>
      <w:r w:rsidRPr="006B630A">
        <w:rPr>
          <w:sz w:val="16"/>
          <w:szCs w:val="16"/>
        </w:rPr>
        <w:t xml:space="preserve">“Russia and China are beating the U.S. at vaccine diplomacy, experts say”, NBC News, 4/2, Alexander Smith: He is a senior reporter at NBC News Digital, where he has worked since 2013. He won an Emmy in 2015 as part of the team that covered the downing of Malaysia Airlines flight MH17. In 2017 he won the Society of Professional Journalists' Sigma Delta Chi Award as part of the NBC News Digital team covering the Brussels terror attacks, URL: </w:t>
      </w:r>
      <w:hyperlink r:id="rId16" w:history="1">
        <w:r w:rsidRPr="006B630A">
          <w:rPr>
            <w:rStyle w:val="Hyperlink"/>
            <w:sz w:val="16"/>
            <w:szCs w:val="16"/>
          </w:rPr>
          <w:t>https://www.nbcnews.com/news/world/russia-china-are-beating-u-s-vaccine-diplomacy-experts-say-n1262742</w:t>
        </w:r>
      </w:hyperlink>
      <w:r w:rsidRPr="006B630A">
        <w:rPr>
          <w:sz w:val="16"/>
          <w:szCs w:val="16"/>
        </w:rPr>
        <w:t>, KR</w:t>
      </w:r>
    </w:p>
    <w:p w14:paraId="41214962" w14:textId="77777777" w:rsidR="00405CAD" w:rsidRPr="00564C9D" w:rsidRDefault="00405CAD" w:rsidP="00405CAD">
      <w:pPr>
        <w:rPr>
          <w:rStyle w:val="StyleUnderline"/>
        </w:rPr>
      </w:pPr>
      <w:r w:rsidRPr="00564C9D">
        <w:rPr>
          <w:rStyle w:val="StyleUnderline"/>
        </w:rPr>
        <w:t xml:space="preserve">Soon </w:t>
      </w:r>
      <w:r w:rsidRPr="00B074E7">
        <w:rPr>
          <w:rStyle w:val="StyleUnderline"/>
          <w:highlight w:val="green"/>
        </w:rPr>
        <w:t>after Moscow sold 5</w:t>
      </w:r>
      <w:r w:rsidRPr="00564C9D">
        <w:rPr>
          <w:rStyle w:val="StyleUnderline"/>
        </w:rPr>
        <w:t xml:space="preserve">.2 </w:t>
      </w:r>
      <w:r w:rsidRPr="00B074E7">
        <w:rPr>
          <w:rStyle w:val="StyleUnderline"/>
          <w:highlight w:val="green"/>
        </w:rPr>
        <w:t>million doses of its</w:t>
      </w:r>
      <w:r w:rsidRPr="00564C9D">
        <w:rPr>
          <w:rStyle w:val="StyleUnderline"/>
        </w:rPr>
        <w:t xml:space="preserve"> Sputnik V </w:t>
      </w:r>
      <w:r w:rsidRPr="00B074E7">
        <w:rPr>
          <w:rStyle w:val="StyleUnderline"/>
          <w:highlight w:val="green"/>
        </w:rPr>
        <w:t>vaccine</w:t>
      </w:r>
      <w:r w:rsidRPr="00564C9D">
        <w:rPr>
          <w:rStyle w:val="StyleUnderline"/>
        </w:rPr>
        <w:t xml:space="preserve">, President Vladimir </w:t>
      </w:r>
      <w:r w:rsidRPr="00B074E7">
        <w:rPr>
          <w:rStyle w:val="StyleUnderline"/>
          <w:highlight w:val="green"/>
        </w:rPr>
        <w:t>Putin was on</w:t>
      </w:r>
      <w:r w:rsidRPr="00564C9D">
        <w:rPr>
          <w:rStyle w:val="StyleUnderline"/>
        </w:rPr>
        <w:t xml:space="preserve"> the </w:t>
      </w:r>
      <w:r w:rsidRPr="00B074E7">
        <w:rPr>
          <w:rStyle w:val="StyleUnderline"/>
          <w:highlight w:val="green"/>
        </w:rPr>
        <w:t>phone with</w:t>
      </w:r>
      <w:r w:rsidRPr="00564C9D">
        <w:rPr>
          <w:rStyle w:val="StyleUnderline"/>
        </w:rPr>
        <w:t xml:space="preserve"> his </w:t>
      </w:r>
      <w:r w:rsidRPr="00B074E7">
        <w:rPr>
          <w:rStyle w:val="StyleUnderline"/>
          <w:highlight w:val="green"/>
        </w:rPr>
        <w:t>Bolivia</w:t>
      </w:r>
      <w:r w:rsidRPr="00564C9D">
        <w:rPr>
          <w:rStyle w:val="StyleUnderline"/>
        </w:rPr>
        <w:t xml:space="preserve">n counterpart, Luis Arce, in late January, </w:t>
      </w:r>
      <w:r w:rsidRPr="00B074E7">
        <w:rPr>
          <w:rStyle w:val="StyleUnderline"/>
          <w:highlight w:val="green"/>
        </w:rPr>
        <w:t>discussing</w:t>
      </w:r>
      <w:r w:rsidRPr="00564C9D">
        <w:rPr>
          <w:rStyle w:val="StyleUnderline"/>
        </w:rPr>
        <w:t xml:space="preserve"> topics as varied as </w:t>
      </w:r>
      <w:r w:rsidRPr="008D738D">
        <w:rPr>
          <w:rStyle w:val="Emphasis"/>
          <w:highlight w:val="green"/>
        </w:rPr>
        <w:t>building a nuclear power plant</w:t>
      </w:r>
      <w:r w:rsidRPr="008D738D">
        <w:rPr>
          <w:rStyle w:val="Emphasis"/>
        </w:rPr>
        <w:t xml:space="preserve"> </w:t>
      </w:r>
      <w:r w:rsidRPr="00564C9D">
        <w:rPr>
          <w:rStyle w:val="StyleUnderline"/>
        </w:rPr>
        <w:t>to lithium mining and gas reserves.</w:t>
      </w:r>
    </w:p>
    <w:p w14:paraId="35091376" w14:textId="77777777" w:rsidR="00405CAD" w:rsidRPr="00564C9D" w:rsidRDefault="00405CAD" w:rsidP="00405CAD">
      <w:pPr>
        <w:rPr>
          <w:rStyle w:val="StyleUnderline"/>
        </w:rPr>
      </w:pPr>
      <w:r w:rsidRPr="00564C9D">
        <w:rPr>
          <w:rStyle w:val="StyleUnderline"/>
        </w:rPr>
        <w:t xml:space="preserve">In North Africa, </w:t>
      </w:r>
      <w:r w:rsidRPr="00B074E7">
        <w:rPr>
          <w:rStyle w:val="StyleUnderline"/>
          <w:highlight w:val="green"/>
        </w:rPr>
        <w:t>Algeria didn't pay a dime</w:t>
      </w:r>
      <w:r w:rsidRPr="00564C9D">
        <w:rPr>
          <w:rStyle w:val="StyleUnderline"/>
        </w:rPr>
        <w:t xml:space="preserve"> for the Chinese vaccines that arrived in March. </w:t>
      </w:r>
      <w:r w:rsidRPr="00B074E7">
        <w:rPr>
          <w:rStyle w:val="StyleUnderline"/>
          <w:highlight w:val="green"/>
        </w:rPr>
        <w:t>What it did offer was to support Beijing's "core interests</w:t>
      </w:r>
      <w:r w:rsidRPr="00564C9D">
        <w:rPr>
          <w:rStyle w:val="StyleUnderline"/>
        </w:rPr>
        <w:t>" and oppose interference in its "internal affairs" — language China has used to defend against criticism over Hong Kong's autonomy and allegations of human rights abuses in Xinjiang, which it denies.</w:t>
      </w:r>
    </w:p>
    <w:p w14:paraId="383C6E0F" w14:textId="77777777" w:rsidR="00405CAD" w:rsidRPr="008D738D" w:rsidRDefault="00405CAD" w:rsidP="00405CAD">
      <w:pPr>
        <w:rPr>
          <w:rStyle w:val="Emphasis"/>
        </w:rPr>
      </w:pPr>
      <w:r>
        <w:t xml:space="preserve">Although China and Russia deny it, </w:t>
      </w:r>
      <w:r w:rsidRPr="00B074E7">
        <w:rPr>
          <w:rStyle w:val="StyleUnderline"/>
        </w:rPr>
        <w:t>experts</w:t>
      </w:r>
      <w:r w:rsidRPr="00564C9D">
        <w:rPr>
          <w:rStyle w:val="StyleUnderline"/>
        </w:rPr>
        <w:t xml:space="preserve"> say they are beginning to see how </w:t>
      </w:r>
      <w:r w:rsidRPr="008D738D">
        <w:rPr>
          <w:rStyle w:val="Emphasis"/>
          <w:highlight w:val="green"/>
        </w:rPr>
        <w:t>Beijing's and Moscow's strategy of selling</w:t>
      </w:r>
      <w:r w:rsidRPr="008D738D">
        <w:rPr>
          <w:rStyle w:val="Emphasis"/>
        </w:rPr>
        <w:t xml:space="preserve"> or donating their </w:t>
      </w:r>
      <w:r w:rsidRPr="008D738D">
        <w:rPr>
          <w:rStyle w:val="Emphasis"/>
          <w:highlight w:val="green"/>
        </w:rPr>
        <w:t>vaccines</w:t>
      </w:r>
      <w:r w:rsidRPr="008D738D">
        <w:rPr>
          <w:rStyle w:val="Emphasis"/>
        </w:rPr>
        <w:t xml:space="preserve"> abroad is </w:t>
      </w:r>
      <w:r w:rsidRPr="008D738D">
        <w:rPr>
          <w:rStyle w:val="Emphasis"/>
        </w:rPr>
        <w:lastRenderedPageBreak/>
        <w:t xml:space="preserve">greasing the wheels of their international relationships and </w:t>
      </w:r>
      <w:r w:rsidRPr="008D738D">
        <w:rPr>
          <w:rStyle w:val="Emphasis"/>
          <w:highlight w:val="green"/>
        </w:rPr>
        <w:t>allow</w:t>
      </w:r>
      <w:r w:rsidRPr="008D738D">
        <w:rPr>
          <w:rStyle w:val="Emphasis"/>
        </w:rPr>
        <w:t xml:space="preserve">ing </w:t>
      </w:r>
      <w:r w:rsidRPr="008D738D">
        <w:rPr>
          <w:rStyle w:val="Emphasis"/>
          <w:highlight w:val="green"/>
        </w:rPr>
        <w:t>them to expand their influence throughout the world.</w:t>
      </w:r>
    </w:p>
    <w:p w14:paraId="01570746" w14:textId="77777777" w:rsidR="00405CAD" w:rsidRDefault="00405CAD" w:rsidP="00405CAD">
      <w:r w:rsidRPr="00B074E7">
        <w:rPr>
          <w:rStyle w:val="StyleUnderline"/>
          <w:highlight w:val="green"/>
        </w:rPr>
        <w:t>It's a development that should cause grave concern for the U</w:t>
      </w:r>
      <w:r w:rsidRPr="00B074E7">
        <w:rPr>
          <w:rStyle w:val="StyleUnderline"/>
        </w:rPr>
        <w:t xml:space="preserve">nited </w:t>
      </w:r>
      <w:r w:rsidRPr="00B074E7">
        <w:rPr>
          <w:rStyle w:val="StyleUnderline"/>
          <w:highlight w:val="green"/>
        </w:rPr>
        <w:t>S</w:t>
      </w:r>
      <w:r w:rsidRPr="00B074E7">
        <w:rPr>
          <w:rStyle w:val="StyleUnderline"/>
        </w:rPr>
        <w:t>tates and</w:t>
      </w:r>
      <w:r w:rsidRPr="00564C9D">
        <w:rPr>
          <w:rStyle w:val="StyleUnderline"/>
        </w:rPr>
        <w:t xml:space="preserve"> other democracies, according to former U.S. ambassadors and other ex-diplomats.</w:t>
      </w:r>
    </w:p>
    <w:p w14:paraId="02BEC966" w14:textId="77777777" w:rsidR="00405CAD" w:rsidRDefault="00405CAD" w:rsidP="00405CAD">
      <w:r>
        <w:t xml:space="preserve">What rankles these observers </w:t>
      </w:r>
      <w:r w:rsidRPr="008D738D">
        <w:rPr>
          <w:rStyle w:val="Emphasis"/>
          <w:highlight w:val="green"/>
        </w:rPr>
        <w:t>is not that China and Russia are winning</w:t>
      </w:r>
      <w:r w:rsidRPr="008D738D">
        <w:rPr>
          <w:rStyle w:val="Emphasis"/>
        </w:rPr>
        <w:t xml:space="preserve"> at vaccine diplomacy, </w:t>
      </w:r>
      <w:r w:rsidRPr="008D738D">
        <w:rPr>
          <w:rStyle w:val="Emphasis"/>
          <w:highlight w:val="green"/>
        </w:rPr>
        <w:t>it's that the U.S. and others aren't even in the game</w:t>
      </w:r>
      <w:r w:rsidRPr="008D738D">
        <w:rPr>
          <w:rStyle w:val="Emphasis"/>
        </w:rPr>
        <w:t xml:space="preserve"> yet</w:t>
      </w:r>
      <w:r w:rsidRPr="00564C9D">
        <w:rPr>
          <w:rStyle w:val="StyleUnderline"/>
        </w:rPr>
        <w:t>.</w:t>
      </w:r>
      <w:r>
        <w:t xml:space="preserve"> </w:t>
      </w:r>
      <w:r w:rsidRPr="00564C9D">
        <w:rPr>
          <w:rStyle w:val="StyleUnderline"/>
        </w:rPr>
        <w:t>Washington and its allies have instead chosen to prioritize their domestic populations</w:t>
      </w:r>
      <w:r>
        <w:t>, keeping most doses at home and causing resentment abroad.</w:t>
      </w:r>
    </w:p>
    <w:p w14:paraId="6C40EDAC" w14:textId="77777777" w:rsidR="00405CAD" w:rsidRPr="00A718EC" w:rsidRDefault="00405CAD" w:rsidP="00405CAD">
      <w:pPr>
        <w:rPr>
          <w:sz w:val="16"/>
          <w:szCs w:val="16"/>
        </w:rPr>
      </w:pPr>
      <w:r>
        <w:t>"</w:t>
      </w:r>
      <w:r w:rsidRPr="00564C9D">
        <w:rPr>
          <w:rStyle w:val="StyleUnderline"/>
        </w:rPr>
        <w:t xml:space="preserve">The United States, until recently, was the go-to country for any major health disaster," </w:t>
      </w:r>
      <w:r w:rsidRPr="00A718EC">
        <w:rPr>
          <w:sz w:val="16"/>
          <w:szCs w:val="16"/>
        </w:rPr>
        <w:t>said Thomas Shannon, the former U.S. undersecretary of state for political affairs, the third-highest-ranking role in the State Department. "So to pull itself off the playing field is very disconcerting."</w:t>
      </w:r>
    </w:p>
    <w:p w14:paraId="11EADDDA" w14:textId="77777777" w:rsidR="00405CAD" w:rsidRPr="00A718EC" w:rsidRDefault="00405CAD" w:rsidP="00405CAD">
      <w:pPr>
        <w:rPr>
          <w:sz w:val="16"/>
          <w:szCs w:val="16"/>
        </w:rPr>
      </w:pPr>
      <w:r w:rsidRPr="00A718EC">
        <w:rPr>
          <w:sz w:val="16"/>
          <w:szCs w:val="16"/>
        </w:rPr>
        <w:t>Shannon, who served in the administrations of presidents George W. Bush, Barack Obama and Donald Trump and was ambassador to Brazil from 2010 to 2013, said Trump's decision to step back from the international Covid-19 response has sent a "chilling and worrisome message to many countries that find themselves at a very vulnerable moment."</w:t>
      </w:r>
    </w:p>
    <w:p w14:paraId="7A4DB0CF" w14:textId="77777777" w:rsidR="00405CAD" w:rsidRDefault="00405CAD" w:rsidP="00405CAD">
      <w:r w:rsidRPr="00A718EC">
        <w:rPr>
          <w:sz w:val="16"/>
          <w:szCs w:val="16"/>
        </w:rPr>
        <w:t>Unless that changes under President Joe Biden and into the future,</w:t>
      </w:r>
      <w:r>
        <w:t xml:space="preserve"> </w:t>
      </w:r>
      <w:r w:rsidRPr="00564C9D">
        <w:rPr>
          <w:rStyle w:val="StyleUnderline"/>
        </w:rPr>
        <w:t>"</w:t>
      </w:r>
      <w:r w:rsidRPr="008D738D">
        <w:rPr>
          <w:rStyle w:val="Emphasis"/>
          <w:highlight w:val="green"/>
        </w:rPr>
        <w:t xml:space="preserve">the world will realize we're not a reliable partner, and that would be dangerous </w:t>
      </w:r>
      <w:r w:rsidRPr="008D738D">
        <w:rPr>
          <w:rStyle w:val="Emphasis"/>
        </w:rPr>
        <w:t xml:space="preserve">for us," he said. "I believe </w:t>
      </w:r>
      <w:r w:rsidRPr="008D738D">
        <w:rPr>
          <w:rStyle w:val="Emphasis"/>
          <w:highlight w:val="green"/>
        </w:rPr>
        <w:t>it</w:t>
      </w:r>
      <w:r w:rsidRPr="008D738D">
        <w:rPr>
          <w:rStyle w:val="Emphasis"/>
        </w:rPr>
        <w:t xml:space="preserve">'s something that </w:t>
      </w:r>
      <w:r w:rsidRPr="008D738D">
        <w:rPr>
          <w:rStyle w:val="Emphasis"/>
          <w:highlight w:val="green"/>
        </w:rPr>
        <w:t>will be remembered</w:t>
      </w:r>
      <w:r w:rsidRPr="008D738D">
        <w:rPr>
          <w:rStyle w:val="Emphasis"/>
        </w:rPr>
        <w:t>."</w:t>
      </w:r>
    </w:p>
    <w:p w14:paraId="1184F362" w14:textId="77777777" w:rsidR="00405CAD" w:rsidRPr="00A718EC" w:rsidRDefault="00405CAD" w:rsidP="00405CAD">
      <w:pPr>
        <w:rPr>
          <w:sz w:val="16"/>
          <w:szCs w:val="16"/>
        </w:rPr>
      </w:pPr>
      <w:r w:rsidRPr="00A718EC">
        <w:rPr>
          <w:sz w:val="16"/>
          <w:szCs w:val="16"/>
        </w:rPr>
        <w:t>'Extremely narrow-minded'</w:t>
      </w:r>
    </w:p>
    <w:p w14:paraId="3479A595" w14:textId="77777777" w:rsidR="00405CAD" w:rsidRPr="00A718EC" w:rsidRDefault="00405CAD" w:rsidP="00405CAD">
      <w:pPr>
        <w:rPr>
          <w:sz w:val="16"/>
          <w:szCs w:val="16"/>
        </w:rPr>
      </w:pPr>
      <w:r w:rsidRPr="00A718EC">
        <w:rPr>
          <w:sz w:val="16"/>
          <w:szCs w:val="16"/>
        </w:rPr>
        <w:t>Few would argue that sending lifesaving vaccines around the world is a bad thing.</w:t>
      </w:r>
    </w:p>
    <w:p w14:paraId="39D21AB3" w14:textId="77777777" w:rsidR="00405CAD" w:rsidRPr="00A718EC" w:rsidRDefault="00405CAD" w:rsidP="00405CAD">
      <w:pPr>
        <w:rPr>
          <w:sz w:val="16"/>
          <w:szCs w:val="16"/>
        </w:rPr>
      </w:pPr>
      <w:r w:rsidRPr="00A718EC">
        <w:rPr>
          <w:sz w:val="16"/>
          <w:szCs w:val="16"/>
        </w:rPr>
        <w:t>"We're not talking arms sales here," said John Campbell, who was the U.S. ambassador to Nigeria from 2004 to 2007. "We're talking about something citizens around the world want and desperately need."</w:t>
      </w:r>
    </w:p>
    <w:p w14:paraId="4C570923" w14:textId="77777777" w:rsidR="00405CAD" w:rsidRPr="00A718EC" w:rsidRDefault="00405CAD" w:rsidP="00405CAD">
      <w:pPr>
        <w:rPr>
          <w:sz w:val="16"/>
          <w:szCs w:val="16"/>
        </w:rPr>
      </w:pPr>
      <w:r w:rsidRPr="00A718EC">
        <w:rPr>
          <w:sz w:val="16"/>
          <w:szCs w:val="16"/>
        </w:rPr>
        <w:t>Indeed both countries deny exporting vaccines for diplomatic gain.</w:t>
      </w:r>
    </w:p>
    <w:p w14:paraId="420661D3" w14:textId="77777777" w:rsidR="00405CAD" w:rsidRPr="00A718EC" w:rsidRDefault="00405CAD" w:rsidP="00405CAD">
      <w:pPr>
        <w:rPr>
          <w:sz w:val="16"/>
          <w:szCs w:val="16"/>
        </w:rPr>
      </w:pPr>
      <w:r w:rsidRPr="00A718EC">
        <w:rPr>
          <w:sz w:val="16"/>
          <w:szCs w:val="16"/>
        </w:rPr>
        <w:t>This idea is "extremely narrow-minded," Guo Weimin, spokesman for the Chinese People's Political Consultative Conference, said at its annual meeting last month. President Xi Jinping has vowed to make vaccines a "global public good."</w:t>
      </w:r>
    </w:p>
    <w:p w14:paraId="09E3BAE4" w14:textId="77777777" w:rsidR="00405CAD" w:rsidRPr="00A718EC" w:rsidRDefault="00405CAD" w:rsidP="00405CAD">
      <w:pPr>
        <w:rPr>
          <w:sz w:val="16"/>
          <w:szCs w:val="16"/>
        </w:rPr>
      </w:pPr>
      <w:r w:rsidRPr="00A718EC">
        <w:rPr>
          <w:sz w:val="16"/>
          <w:szCs w:val="16"/>
        </w:rPr>
        <w:t>Similarly, Kremlin spokesman Dmitry Peskov has said that Russia merely believes "there should be as many doses of vaccines as possible" so "all countries, including the poorest, have the opportunity to stop the pandemic."</w:t>
      </w:r>
    </w:p>
    <w:p w14:paraId="00856B23" w14:textId="77777777" w:rsidR="00405CAD" w:rsidRDefault="00405CAD" w:rsidP="00405CAD">
      <w:r w:rsidRPr="00A718EC">
        <w:rPr>
          <w:sz w:val="16"/>
          <w:szCs w:val="16"/>
        </w:rPr>
        <w:t xml:space="preserve">After a cloud of skepticism, recent studies suggest that the state-made vaccines, </w:t>
      </w:r>
      <w:r w:rsidRPr="00564C9D">
        <w:rPr>
          <w:rStyle w:val="StyleUnderline"/>
        </w:rPr>
        <w:t>China's Sinopharm and Russia's Sputnik V program, are as effective as others. They have been approved by dozens of regulators.</w:t>
      </w:r>
    </w:p>
    <w:p w14:paraId="196BDAEF" w14:textId="77777777" w:rsidR="00405CAD" w:rsidRPr="00564C9D" w:rsidRDefault="00405CAD" w:rsidP="00405CAD">
      <w:pPr>
        <w:rPr>
          <w:rStyle w:val="StyleUnderline"/>
        </w:rPr>
      </w:pPr>
      <w:r>
        <w:t xml:space="preserve">Of the near 250 million vaccine doses it had produced so far, </w:t>
      </w:r>
      <w:r w:rsidRPr="00564C9D">
        <w:rPr>
          <w:rStyle w:val="StyleUnderline"/>
        </w:rPr>
        <w:t>China has sent 118 million to 49 countries, according to Airfinity, a pharmaceuticals analytics company based in London.</w:t>
      </w:r>
    </w:p>
    <w:p w14:paraId="59BAC5A9" w14:textId="77777777" w:rsidR="00405CAD" w:rsidRPr="00A718EC" w:rsidRDefault="00405CAD" w:rsidP="00405CAD">
      <w:pPr>
        <w:rPr>
          <w:sz w:val="16"/>
          <w:szCs w:val="16"/>
        </w:rPr>
      </w:pPr>
      <w:r w:rsidRPr="00564C9D">
        <w:rPr>
          <w:rStyle w:val="StyleUnderline"/>
        </w:rPr>
        <w:lastRenderedPageBreak/>
        <w:t>Russia has sent vaccines to 22 different countries, and India has exported or donated 64 million of the nearly 150 million shots it has produced</w:t>
      </w:r>
      <w:r>
        <w:t xml:space="preserve">, </w:t>
      </w:r>
      <w:r w:rsidRPr="00A718EC">
        <w:rPr>
          <w:sz w:val="16"/>
          <w:szCs w:val="16"/>
        </w:rPr>
        <w:t>according to Airfinity, which some experts interpret as New Delhi's attempt to counterbalance the vaccine diplomacy overtures of its regional rival, Beijing.</w:t>
      </w:r>
    </w:p>
    <w:p w14:paraId="6D3DCAA2" w14:textId="77777777" w:rsidR="00405CAD" w:rsidRPr="00A718EC" w:rsidRDefault="00405CAD" w:rsidP="00405CAD">
      <w:pPr>
        <w:rPr>
          <w:sz w:val="16"/>
          <w:szCs w:val="16"/>
        </w:rPr>
      </w:pPr>
      <w:r w:rsidRPr="00A718EC">
        <w:rPr>
          <w:sz w:val="16"/>
          <w:szCs w:val="16"/>
        </w:rPr>
        <w:t>By contrast, the U.S. has delivered just over 200 million vaccine doses to is own population, according to the Centers for Disease Control and Prevention. It has agreed to share only a tiny number — around 4 million AstraZeneca-Oxford University shots that it wasn't using anyway — with Mexico and Canada.</w:t>
      </w:r>
    </w:p>
    <w:p w14:paraId="7693901A" w14:textId="77777777" w:rsidR="00405CAD" w:rsidRPr="00A718EC" w:rsidRDefault="00405CAD" w:rsidP="00405CAD">
      <w:pPr>
        <w:rPr>
          <w:sz w:val="16"/>
          <w:szCs w:val="16"/>
        </w:rPr>
      </w:pPr>
      <w:r w:rsidRPr="00A718EC">
        <w:rPr>
          <w:sz w:val="16"/>
          <w:szCs w:val="16"/>
        </w:rPr>
        <w:t>The West's own vaccine nationalism has created a vacuum in which lower-and middle-income countries have been unable to get access to shots. And Beijing and Moscow have been only too happy to step in.</w:t>
      </w:r>
    </w:p>
    <w:p w14:paraId="160C1AFA" w14:textId="77777777" w:rsidR="00405CAD" w:rsidRPr="00A718EC" w:rsidRDefault="00405CAD" w:rsidP="00405CAD">
      <w:pPr>
        <w:rPr>
          <w:sz w:val="16"/>
          <w:szCs w:val="16"/>
        </w:rPr>
      </w:pPr>
      <w:r w:rsidRPr="00A718EC">
        <w:rPr>
          <w:sz w:val="16"/>
          <w:szCs w:val="16"/>
        </w:rPr>
        <w:t>'Political suicide'</w:t>
      </w:r>
    </w:p>
    <w:p w14:paraId="6973A117" w14:textId="77777777" w:rsidR="00405CAD" w:rsidRDefault="00405CAD" w:rsidP="00405CAD">
      <w:r w:rsidRPr="008D738D">
        <w:rPr>
          <w:rStyle w:val="Emphasis"/>
          <w:highlight w:val="green"/>
        </w:rPr>
        <w:t>The majority of Chinese and Russian vaccine</w:t>
      </w:r>
      <w:r w:rsidRPr="008D738D">
        <w:rPr>
          <w:rStyle w:val="Emphasis"/>
        </w:rPr>
        <w:t xml:space="preserve"> doses </w:t>
      </w:r>
      <w:r w:rsidRPr="008D738D">
        <w:rPr>
          <w:rStyle w:val="Emphasis"/>
          <w:highlight w:val="green"/>
        </w:rPr>
        <w:t>have gone "where Western powers</w:t>
      </w:r>
      <w:r w:rsidRPr="008D738D">
        <w:rPr>
          <w:rStyle w:val="Emphasis"/>
        </w:rPr>
        <w:t xml:space="preserve"> and Russia and China </w:t>
      </w:r>
      <w:r w:rsidRPr="008D738D">
        <w:rPr>
          <w:rStyle w:val="Emphasis"/>
          <w:highlight w:val="green"/>
        </w:rPr>
        <w:t>have been competing for years for more influence,</w:t>
      </w:r>
      <w:r w:rsidRPr="008D738D">
        <w:rPr>
          <w:rStyle w:val="Emphasis"/>
        </w:rPr>
        <w:t>"</w:t>
      </w:r>
      <w:r w:rsidRPr="00564C9D">
        <w:rPr>
          <w:rStyle w:val="StyleUnderline"/>
        </w:rPr>
        <w:t xml:space="preserve"> </w:t>
      </w:r>
      <w:r>
        <w:t>said Agathe Demarais the global forecasting director at the Economist Intelligence Unit, a research group based in London.</w:t>
      </w:r>
    </w:p>
    <w:p w14:paraId="13F7D902" w14:textId="77777777" w:rsidR="00405CAD" w:rsidRPr="00564C9D" w:rsidRDefault="00405CAD" w:rsidP="00405CAD">
      <w:pPr>
        <w:rPr>
          <w:rStyle w:val="StyleUnderline"/>
        </w:rPr>
      </w:pPr>
      <w:r w:rsidRPr="00564C9D">
        <w:rPr>
          <w:rStyle w:val="StyleUnderline"/>
        </w:rPr>
        <w:t xml:space="preserve">One key battleground is </w:t>
      </w:r>
      <w:r w:rsidRPr="00BE1BAE">
        <w:rPr>
          <w:rStyle w:val="StyleUnderline"/>
          <w:highlight w:val="green"/>
        </w:rPr>
        <w:t>Egypt</w:t>
      </w:r>
      <w:r w:rsidRPr="00564C9D">
        <w:rPr>
          <w:rStyle w:val="StyleUnderline"/>
        </w:rPr>
        <w:t xml:space="preserve">, which </w:t>
      </w:r>
      <w:r w:rsidRPr="00BE1BAE">
        <w:rPr>
          <w:rStyle w:val="StyleUnderline"/>
          <w:highlight w:val="green"/>
        </w:rPr>
        <w:t>gets</w:t>
      </w:r>
      <w:r w:rsidRPr="00564C9D">
        <w:rPr>
          <w:rStyle w:val="StyleUnderline"/>
        </w:rPr>
        <w:t xml:space="preserve"> $</w:t>
      </w:r>
      <w:r w:rsidRPr="00BE1BAE">
        <w:rPr>
          <w:rStyle w:val="StyleUnderline"/>
          <w:highlight w:val="green"/>
        </w:rPr>
        <w:t>1</w:t>
      </w:r>
      <w:r w:rsidRPr="00564C9D">
        <w:rPr>
          <w:rStyle w:val="StyleUnderline"/>
        </w:rPr>
        <w:t xml:space="preserve">.3 </w:t>
      </w:r>
      <w:r w:rsidRPr="00BE1BAE">
        <w:rPr>
          <w:rStyle w:val="StyleUnderline"/>
          <w:highlight w:val="green"/>
        </w:rPr>
        <w:t>billion in U.S. aid every year</w:t>
      </w:r>
      <w:r w:rsidRPr="00564C9D">
        <w:rPr>
          <w:rStyle w:val="StyleUnderline"/>
        </w:rPr>
        <w:t xml:space="preserve"> but whose human rights situation has led to strained ties with the West. </w:t>
      </w:r>
      <w:r w:rsidRPr="00BE1BAE">
        <w:rPr>
          <w:rStyle w:val="StyleUnderline"/>
          <w:highlight w:val="green"/>
        </w:rPr>
        <w:t>It ordered tens of millions of</w:t>
      </w:r>
      <w:r w:rsidRPr="00564C9D">
        <w:rPr>
          <w:rStyle w:val="StyleUnderline"/>
        </w:rPr>
        <w:t xml:space="preserve"> </w:t>
      </w:r>
      <w:r w:rsidRPr="00BE1BAE">
        <w:rPr>
          <w:rStyle w:val="StyleUnderline"/>
          <w:highlight w:val="green"/>
        </w:rPr>
        <w:t>doses</w:t>
      </w:r>
      <w:r w:rsidRPr="00564C9D">
        <w:rPr>
          <w:rStyle w:val="StyleUnderline"/>
        </w:rPr>
        <w:t xml:space="preserve"> from Pfizer, AstraZeneca, Sinopharm and Russia's Sputnik V program. </w:t>
      </w:r>
      <w:r w:rsidRPr="008D738D">
        <w:rPr>
          <w:rStyle w:val="Emphasis"/>
          <w:highlight w:val="green"/>
        </w:rPr>
        <w:t>But</w:t>
      </w:r>
      <w:r w:rsidRPr="008D738D">
        <w:rPr>
          <w:rStyle w:val="Emphasis"/>
        </w:rPr>
        <w:t xml:space="preserve"> the </w:t>
      </w:r>
      <w:r w:rsidRPr="008D738D">
        <w:rPr>
          <w:rStyle w:val="Emphasis"/>
          <w:highlight w:val="green"/>
        </w:rPr>
        <w:t>first to arrive</w:t>
      </w:r>
      <w:r w:rsidRPr="00564C9D">
        <w:rPr>
          <w:rStyle w:val="StyleUnderline"/>
        </w:rPr>
        <w:t xml:space="preserve"> in Cairo in January </w:t>
      </w:r>
      <w:r w:rsidRPr="00BE1BAE">
        <w:rPr>
          <w:rStyle w:val="StyleUnderline"/>
          <w:highlight w:val="green"/>
        </w:rPr>
        <w:t>were from China</w:t>
      </w:r>
      <w:r w:rsidRPr="00564C9D">
        <w:rPr>
          <w:rStyle w:val="StyleUnderline"/>
        </w:rPr>
        <w:t>.</w:t>
      </w:r>
    </w:p>
    <w:p w14:paraId="264CD98D" w14:textId="77777777" w:rsidR="00405CAD" w:rsidRPr="00564C9D" w:rsidRDefault="00405CAD" w:rsidP="00405CAD">
      <w:pPr>
        <w:rPr>
          <w:rStyle w:val="StyleUnderline"/>
        </w:rPr>
      </w:pPr>
      <w:r>
        <w:t xml:space="preserve">"For the man on the street" in African countries using the vaccines, </w:t>
      </w:r>
      <w:r w:rsidRPr="008D738D">
        <w:rPr>
          <w:rStyle w:val="Emphasis"/>
        </w:rPr>
        <w:t>"</w:t>
      </w:r>
      <w:r w:rsidRPr="008D738D">
        <w:rPr>
          <w:rStyle w:val="Emphasis"/>
          <w:highlight w:val="green"/>
        </w:rPr>
        <w:t>Russia and China become</w:t>
      </w:r>
      <w:r w:rsidRPr="008D738D">
        <w:rPr>
          <w:rStyle w:val="Emphasis"/>
        </w:rPr>
        <w:t xml:space="preserve"> somewhat </w:t>
      </w:r>
      <w:r w:rsidRPr="008D738D">
        <w:rPr>
          <w:rStyle w:val="Emphasis"/>
          <w:highlight w:val="green"/>
        </w:rPr>
        <w:t>more attractive</w:t>
      </w:r>
      <w:r w:rsidRPr="008D738D">
        <w:rPr>
          <w:rStyle w:val="Emphasis"/>
        </w:rPr>
        <w:t xml:space="preserve"> as possible models for </w:t>
      </w:r>
      <w:r w:rsidRPr="008D738D">
        <w:rPr>
          <w:rStyle w:val="Emphasis"/>
          <w:highlight w:val="green"/>
        </w:rPr>
        <w:t>going forward</w:t>
      </w:r>
      <w:r w:rsidRPr="008D738D">
        <w:rPr>
          <w:rStyle w:val="Emphasis"/>
        </w:rPr>
        <w:t xml:space="preserve">," </w:t>
      </w:r>
      <w:r w:rsidRPr="00564C9D">
        <w:rPr>
          <w:rStyle w:val="StyleUnderline"/>
        </w:rPr>
        <w:t xml:space="preserve">said Campbell, the former ambassador to Nigeria. "Arguably, it will </w:t>
      </w:r>
      <w:r w:rsidRPr="00BE1BAE">
        <w:rPr>
          <w:rStyle w:val="StyleUnderline"/>
          <w:highlight w:val="green"/>
        </w:rPr>
        <w:t xml:space="preserve">help increase </w:t>
      </w:r>
      <w:r w:rsidRPr="008D738D">
        <w:rPr>
          <w:rStyle w:val="StyleUnderline"/>
        </w:rPr>
        <w:t xml:space="preserve">the attractiveness of </w:t>
      </w:r>
      <w:r w:rsidRPr="00BE1BAE">
        <w:rPr>
          <w:rStyle w:val="StyleUnderline"/>
          <w:highlight w:val="green"/>
        </w:rPr>
        <w:t xml:space="preserve">authoritarian forms of government at </w:t>
      </w:r>
      <w:r w:rsidRPr="008D738D">
        <w:rPr>
          <w:rStyle w:val="StyleUnderline"/>
        </w:rPr>
        <w:t xml:space="preserve">the </w:t>
      </w:r>
      <w:r w:rsidRPr="00BE1BAE">
        <w:rPr>
          <w:rStyle w:val="StyleUnderline"/>
          <w:highlight w:val="green"/>
        </w:rPr>
        <w:t xml:space="preserve">expense of more democratic </w:t>
      </w:r>
      <w:r w:rsidRPr="008D738D">
        <w:rPr>
          <w:rStyle w:val="StyleUnderline"/>
        </w:rPr>
        <w:t>forms of government."</w:t>
      </w:r>
    </w:p>
    <w:p w14:paraId="6D42B60F" w14:textId="77777777" w:rsidR="00405CAD" w:rsidRDefault="00405CAD" w:rsidP="00405CAD">
      <w:r w:rsidRPr="00564C9D">
        <w:rPr>
          <w:rStyle w:val="StyleUnderline"/>
        </w:rPr>
        <w:t xml:space="preserve">The pandemic has also allowed Russia to build relationships in Latin America beyond its traditional foothold of Venezuela, Shannon said, while </w:t>
      </w:r>
      <w:r w:rsidRPr="008D738D">
        <w:rPr>
          <w:rStyle w:val="Emphasis"/>
        </w:rPr>
        <w:t>the call between the Russian and Bolivian presidents was clearly linked to their vaccine deal</w:t>
      </w:r>
      <w:r w:rsidRPr="00564C9D">
        <w:rPr>
          <w:rStyle w:val="StyleUnderline"/>
        </w:rPr>
        <w:t>, Demarais said</w:t>
      </w:r>
      <w:r>
        <w:t>. The Bolivian presidency didn't respond to a request for comment.</w:t>
      </w:r>
    </w:p>
    <w:p w14:paraId="334F545D" w14:textId="77777777" w:rsidR="00405CAD" w:rsidRPr="00F601E6" w:rsidRDefault="00405CAD" w:rsidP="00405CAD"/>
    <w:p w14:paraId="05643174" w14:textId="77777777" w:rsidR="00405CAD" w:rsidRPr="0008163F" w:rsidRDefault="00405CAD" w:rsidP="00405CAD"/>
    <w:p w14:paraId="6FC9F56C" w14:textId="77777777" w:rsidR="00405CAD" w:rsidRDefault="00405CAD" w:rsidP="00405CAD">
      <w:pPr>
        <w:rPr>
          <w:rFonts w:asciiTheme="minorHAnsi" w:hAnsiTheme="minorHAnsi" w:cstheme="minorHAnsi"/>
        </w:rPr>
      </w:pPr>
    </w:p>
    <w:p w14:paraId="31D9189C" w14:textId="77777777" w:rsidR="00405CAD" w:rsidRPr="003507FE" w:rsidRDefault="00405CAD" w:rsidP="00405CAD">
      <w:pPr>
        <w:pStyle w:val="Heading4"/>
        <w:rPr>
          <w:rFonts w:asciiTheme="minorHAnsi" w:hAnsiTheme="minorHAnsi" w:cstheme="minorHAnsi"/>
          <w:u w:val="single"/>
        </w:rPr>
      </w:pPr>
      <w:r w:rsidRPr="003507FE">
        <w:rPr>
          <w:rFonts w:asciiTheme="minorHAnsi" w:hAnsiTheme="minorHAnsi" w:cstheme="minorHAnsi"/>
        </w:rPr>
        <w:lastRenderedPageBreak/>
        <w:t xml:space="preserve">Absent the plan we risk </w:t>
      </w:r>
      <w:r w:rsidRPr="003507FE">
        <w:rPr>
          <w:rFonts w:asciiTheme="minorHAnsi" w:hAnsiTheme="minorHAnsi" w:cstheme="minorHAnsi"/>
          <w:u w:val="single"/>
        </w:rPr>
        <w:t>great power war</w:t>
      </w:r>
      <w:r w:rsidRPr="003507FE">
        <w:rPr>
          <w:rFonts w:asciiTheme="minorHAnsi" w:hAnsiTheme="minorHAnsi" w:cstheme="minorHAnsi"/>
        </w:rPr>
        <w:t xml:space="preserve"> with China – transition to multipolarity is </w:t>
      </w:r>
      <w:r w:rsidRPr="003507FE">
        <w:rPr>
          <w:rFonts w:asciiTheme="minorHAnsi" w:hAnsiTheme="minorHAnsi" w:cstheme="minorHAnsi"/>
          <w:u w:val="single"/>
        </w:rPr>
        <w:t>unstable</w:t>
      </w:r>
      <w:r w:rsidRPr="003507FE">
        <w:rPr>
          <w:rFonts w:asciiTheme="minorHAnsi" w:hAnsiTheme="minorHAnsi" w:cstheme="minorHAnsi"/>
        </w:rPr>
        <w:t xml:space="preserve"> and </w:t>
      </w:r>
      <w:r w:rsidRPr="003507FE">
        <w:rPr>
          <w:rFonts w:asciiTheme="minorHAnsi" w:hAnsiTheme="minorHAnsi" w:cstheme="minorHAnsi"/>
          <w:u w:val="single"/>
        </w:rPr>
        <w:t>collapses deterrence</w:t>
      </w:r>
    </w:p>
    <w:p w14:paraId="7091F38F" w14:textId="77777777" w:rsidR="00405CAD" w:rsidRPr="003507FE" w:rsidRDefault="00405CAD" w:rsidP="00405CAD">
      <w:pPr>
        <w:rPr>
          <w:rFonts w:asciiTheme="minorHAnsi" w:hAnsiTheme="minorHAnsi" w:cstheme="minorHAnsi"/>
        </w:rPr>
      </w:pPr>
      <w:r w:rsidRPr="003507FE">
        <w:rPr>
          <w:rFonts w:asciiTheme="minorHAnsi" w:eastAsiaTheme="majorEastAsia" w:hAnsiTheme="minorHAnsi" w:cstheme="minorHAnsi"/>
          <w:b/>
          <w:iCs/>
        </w:rPr>
        <w:t>Forsyth 19</w:t>
      </w:r>
      <w:r w:rsidRPr="003507FE">
        <w:rPr>
          <w:rFonts w:asciiTheme="minorHAnsi" w:hAnsiTheme="minorHAnsi" w:cstheme="minorHAnsi"/>
        </w:rPr>
        <w:t xml:space="preserve"> [Jim Forsyth currently serves as dean of Air Command and Staff College, Maxwell AFB, Alabama. He earned his PhD from the University of Denver, Josef Korbel School of International Studies. He has written and published extensively on great power war, intervention, and nuclear issues. “Through the Glass—Darker”, Strategic Studies Quarterly , Vol. 13, No. 4 (WINTER 2019), pp. 18-36, JSTOR]//recut SLC PK</w:t>
      </w:r>
    </w:p>
    <w:p w14:paraId="2A399B74" w14:textId="77777777" w:rsidR="00405CAD" w:rsidRPr="003507FE" w:rsidRDefault="00405CAD" w:rsidP="00405CAD">
      <w:pPr>
        <w:rPr>
          <w:rFonts w:asciiTheme="minorHAnsi" w:hAnsiTheme="minorHAnsi" w:cstheme="minorHAnsi"/>
          <w:sz w:val="16"/>
        </w:rPr>
      </w:pPr>
      <w:r w:rsidRPr="003507FE">
        <w:rPr>
          <w:rFonts w:asciiTheme="minorHAnsi" w:hAnsiTheme="minorHAnsi" w:cstheme="minorHAnsi"/>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w:t>
      </w:r>
      <w:r w:rsidRPr="003507FE">
        <w:rPr>
          <w:rStyle w:val="StyleUnderline"/>
          <w:rFonts w:asciiTheme="minorHAnsi" w:hAnsiTheme="minorHAnsi" w:cstheme="minorHAnsi"/>
        </w:rPr>
        <w:t xml:space="preserve">one might conclude that </w:t>
      </w:r>
      <w:r w:rsidRPr="003507FE">
        <w:rPr>
          <w:rStyle w:val="Emphasis"/>
          <w:rFonts w:asciiTheme="minorHAnsi" w:hAnsiTheme="minorHAnsi" w:cstheme="minorHAnsi"/>
          <w:highlight w:val="green"/>
        </w:rPr>
        <w:t>structure matters</w:t>
      </w:r>
      <w:r w:rsidRPr="003507FE">
        <w:rPr>
          <w:rStyle w:val="Emphasis"/>
          <w:rFonts w:asciiTheme="minorHAnsi" w:hAnsiTheme="minorHAnsi" w:cstheme="minorHAnsi"/>
        </w:rPr>
        <w:t xml:space="preserve"> even more</w:t>
      </w:r>
      <w:r w:rsidRPr="003507FE">
        <w:rPr>
          <w:rStyle w:val="StyleUnderline"/>
          <w:rFonts w:asciiTheme="minorHAnsi" w:hAnsiTheme="minorHAnsi" w:cstheme="minorHAnsi"/>
        </w:rPr>
        <w:t xml:space="preserve"> now than it did 10 years ago, given the shift to multipolarity.21 Under “lopsided</w:t>
      </w:r>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multipolarity—where the United States outweighs both China and Russia militarily—it will maintain power advantages on some fronts, but at smaller margins than it did during </w:t>
      </w:r>
      <w:r w:rsidRPr="003507FE">
        <w:rPr>
          <w:rStyle w:val="StyleUnderline"/>
          <w:rFonts w:asciiTheme="minorHAnsi" w:hAnsiTheme="minorHAnsi" w:cstheme="minorHAnsi"/>
          <w:highlight w:val="green"/>
        </w:rPr>
        <w:t xml:space="preserve">the </w:t>
      </w:r>
      <w:r w:rsidRPr="003507FE">
        <w:rPr>
          <w:rStyle w:val="Emphasis"/>
          <w:rFonts w:asciiTheme="minorHAnsi" w:hAnsiTheme="minorHAnsi" w:cstheme="minorHAnsi"/>
          <w:highlight w:val="green"/>
        </w:rPr>
        <w:t>unipolar moment</w:t>
      </w:r>
      <w:r w:rsidRPr="003507FE">
        <w:rPr>
          <w:rStyle w:val="StyleUnderline"/>
          <w:rFonts w:asciiTheme="minorHAnsi" w:hAnsiTheme="minorHAnsi" w:cstheme="minorHAnsi"/>
          <w:highlight w:val="green"/>
        </w:rPr>
        <w:t xml:space="preserve"> </w:t>
      </w:r>
      <w:r w:rsidRPr="003507FE">
        <w:rPr>
          <w:rStyle w:val="StyleUnderline"/>
          <w:rFonts w:asciiTheme="minorHAnsi" w:hAnsiTheme="minorHAnsi" w:cstheme="minorHAnsi"/>
        </w:rPr>
        <w:t>when it reigned supreme</w:t>
      </w:r>
      <w:r w:rsidRPr="003507FE">
        <w:rPr>
          <w:rFonts w:asciiTheme="minorHAnsi" w:hAnsiTheme="minorHAnsi" w:cstheme="minorHAnsi"/>
          <w:sz w:val="16"/>
          <w:highlight w:val="green"/>
        </w:rPr>
        <w:t xml:space="preserve">. </w:t>
      </w:r>
      <w:r w:rsidRPr="003507FE">
        <w:rPr>
          <w:rStyle w:val="StyleUnderline"/>
          <w:rFonts w:asciiTheme="minorHAnsi" w:hAnsiTheme="minorHAnsi" w:cstheme="minorHAnsi"/>
          <w:highlight w:val="green"/>
        </w:rPr>
        <w:t xml:space="preserve">Power </w:t>
      </w:r>
      <w:r w:rsidRPr="003507FE">
        <w:rPr>
          <w:rStyle w:val="Emphasis"/>
          <w:rFonts w:asciiTheme="minorHAnsi" w:hAnsiTheme="minorHAnsi" w:cstheme="minorHAnsi"/>
          <w:highlight w:val="green"/>
        </w:rPr>
        <w:t>diffusion</w:t>
      </w:r>
      <w:r w:rsidRPr="003507FE">
        <w:rPr>
          <w:rStyle w:val="StyleUnderline"/>
          <w:rFonts w:asciiTheme="minorHAnsi" w:hAnsiTheme="minorHAnsi" w:cstheme="minorHAnsi"/>
          <w:highlight w:val="green"/>
        </w:rPr>
        <w:t>, and</w:t>
      </w:r>
      <w:r w:rsidRPr="003507FE">
        <w:rPr>
          <w:rStyle w:val="StyleUnderline"/>
          <w:rFonts w:asciiTheme="minorHAnsi" w:hAnsiTheme="minorHAnsi" w:cstheme="minorHAnsi"/>
        </w:rPr>
        <w:t xml:space="preserve"> related </w:t>
      </w:r>
      <w:r w:rsidRPr="003507FE">
        <w:rPr>
          <w:rStyle w:val="Emphasis"/>
          <w:rFonts w:asciiTheme="minorHAnsi" w:hAnsiTheme="minorHAnsi" w:cstheme="minorHAnsi"/>
          <w:highlight w:val="green"/>
        </w:rPr>
        <w:t>great power competition</w:t>
      </w:r>
      <w:r w:rsidRPr="003507FE">
        <w:rPr>
          <w:rStyle w:val="StyleUnderline"/>
          <w:rFonts w:asciiTheme="minorHAnsi" w:hAnsiTheme="minorHAnsi" w:cstheme="minorHAnsi"/>
          <w:highlight w:val="green"/>
        </w:rPr>
        <w:t xml:space="preserve"> concerns</w:t>
      </w:r>
      <w:r w:rsidRPr="003507FE">
        <w:rPr>
          <w:rStyle w:val="StyleUnderline"/>
          <w:rFonts w:asciiTheme="minorHAnsi" w:hAnsiTheme="minorHAnsi" w:cstheme="minorHAnsi"/>
        </w:rPr>
        <w:t xml:space="preserve">, will be governed by the continued growth of Asian economic and military clout predominantly from China and India and the relative </w:t>
      </w:r>
      <w:r w:rsidRPr="003507FE">
        <w:rPr>
          <w:rStyle w:val="StyleUnderline"/>
          <w:rFonts w:asciiTheme="minorHAnsi" w:hAnsiTheme="minorHAnsi" w:cstheme="minorHAnsi"/>
          <w:highlight w:val="green"/>
        </w:rPr>
        <w:t>decline of Western economic influence</w:t>
      </w:r>
      <w:r w:rsidRPr="003507FE">
        <w:rPr>
          <w:rFonts w:asciiTheme="minorHAnsi" w:hAnsiTheme="minorHAnsi" w:cstheme="minorHAnsi"/>
          <w:sz w:val="16"/>
        </w:rPr>
        <w:t xml:space="preserve">.22 As China continues to translate economic gains into military modernization, the US will “focus mainly on countering China.”23 </w:t>
      </w:r>
      <w:r w:rsidRPr="003507FE">
        <w:rPr>
          <w:rStyle w:val="StyleUnderline"/>
          <w:rFonts w:asciiTheme="minorHAnsi" w:hAnsiTheme="minorHAnsi" w:cstheme="minorHAnsi"/>
        </w:rPr>
        <w:t xml:space="preserve">Avoiding the perils of security competition will </w:t>
      </w:r>
      <w:r w:rsidRPr="003507FE">
        <w:rPr>
          <w:rStyle w:val="StyleUnderline"/>
          <w:rFonts w:asciiTheme="minorHAnsi" w:hAnsiTheme="minorHAnsi" w:cstheme="minorHAnsi"/>
          <w:highlight w:val="green"/>
        </w:rPr>
        <w:t>require</w:t>
      </w:r>
      <w:r w:rsidRPr="003507FE">
        <w:rPr>
          <w:rStyle w:val="StyleUnderline"/>
          <w:rFonts w:asciiTheme="minorHAnsi" w:hAnsiTheme="minorHAnsi" w:cstheme="minorHAnsi"/>
        </w:rPr>
        <w:t xml:space="preserve"> that the </w:t>
      </w:r>
      <w:r w:rsidRPr="003507FE">
        <w:rPr>
          <w:rStyle w:val="StyleUnderline"/>
          <w:rFonts w:asciiTheme="minorHAnsi" w:hAnsiTheme="minorHAnsi" w:cstheme="minorHAnsi"/>
          <w:highlight w:val="green"/>
        </w:rPr>
        <w:t>US be more cautious</w:t>
      </w:r>
      <w:r w:rsidRPr="003507FE">
        <w:rPr>
          <w:rStyle w:val="StyleUnderline"/>
          <w:rFonts w:asciiTheme="minorHAnsi" w:hAnsiTheme="minorHAnsi" w:cstheme="minorHAnsi"/>
        </w:rPr>
        <w:t xml:space="preserve"> about exercising its power abroad</w:t>
      </w:r>
      <w:r w:rsidRPr="003507FE">
        <w:rPr>
          <w:rFonts w:asciiTheme="minorHAnsi" w:hAnsiTheme="minorHAnsi" w:cstheme="minorHAnsi"/>
          <w:sz w:val="16"/>
        </w:rPr>
        <w:t>.24</w:t>
      </w:r>
    </w:p>
    <w:p w14:paraId="7F0D7732" w14:textId="77777777" w:rsidR="00405CAD" w:rsidRPr="003507FE" w:rsidRDefault="00405CAD" w:rsidP="00405CAD">
      <w:pPr>
        <w:rPr>
          <w:rFonts w:asciiTheme="minorHAnsi" w:hAnsiTheme="minorHAnsi" w:cstheme="minorHAnsi"/>
          <w:sz w:val="16"/>
        </w:rPr>
      </w:pPr>
      <w:r w:rsidRPr="003507FE">
        <w:rPr>
          <w:rFonts w:asciiTheme="minorHAnsi" w:hAnsiTheme="minorHAnsi" w:cstheme="minorHAnsi"/>
          <w:sz w:val="16"/>
        </w:rPr>
        <w:t xml:space="preserve">Yet exercising diplomacy and restraint could prove to be challenging. </w:t>
      </w:r>
      <w:r w:rsidRPr="003507FE">
        <w:rPr>
          <w:rStyle w:val="StyleUnderline"/>
          <w:rFonts w:asciiTheme="minorHAnsi" w:hAnsiTheme="minorHAnsi" w:cstheme="minorHAnsi"/>
        </w:rPr>
        <w:t xml:space="preserve">Even scholars who adopt a more circumspect view of emerging </w:t>
      </w:r>
      <w:r w:rsidRPr="003507FE">
        <w:rPr>
          <w:rStyle w:val="Emphasis"/>
          <w:rFonts w:asciiTheme="minorHAnsi" w:hAnsiTheme="minorHAnsi" w:cstheme="minorHAnsi"/>
          <w:highlight w:val="green"/>
        </w:rPr>
        <w:t>multipolarity</w:t>
      </w:r>
      <w:r w:rsidRPr="003507FE">
        <w:rPr>
          <w:rStyle w:val="StyleUnderline"/>
          <w:rFonts w:asciiTheme="minorHAnsi" w:hAnsiTheme="minorHAnsi" w:cstheme="minorHAnsi"/>
        </w:rPr>
        <w:t xml:space="preserve">, and the implications of growing military-technological parity, acknowledge its </w:t>
      </w:r>
      <w:r w:rsidRPr="003507FE">
        <w:rPr>
          <w:rStyle w:val="Emphasis"/>
          <w:rFonts w:asciiTheme="minorHAnsi" w:hAnsiTheme="minorHAnsi" w:cstheme="minorHAnsi"/>
          <w:highlight w:val="green"/>
        </w:rPr>
        <w:t>underlying risks.</w:t>
      </w:r>
      <w:r w:rsidRPr="003507FE">
        <w:rPr>
          <w:rFonts w:asciiTheme="minorHAnsi" w:hAnsiTheme="minorHAnsi" w:cstheme="minorHAnsi"/>
          <w:sz w:val="16"/>
        </w:rPr>
        <w:t xml:space="preserve"> Barry Posen, who questions the assumption that multipolarity is inherently unstable, nonetheless acknowledges that growing parity will only “mute” great power competition</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diffusion of power </w:t>
      </w:r>
      <w:r w:rsidRPr="003507FE">
        <w:rPr>
          <w:rStyle w:val="StyleUnderline"/>
          <w:rFonts w:asciiTheme="minorHAnsi" w:hAnsiTheme="minorHAnsi" w:cstheme="minorHAnsi"/>
        </w:rPr>
        <w:t xml:space="preserve">will </w:t>
      </w:r>
      <w:r w:rsidRPr="003507FE">
        <w:rPr>
          <w:rStyle w:val="StyleUnderline"/>
          <w:rFonts w:asciiTheme="minorHAnsi" w:hAnsiTheme="minorHAnsi" w:cstheme="minorHAnsi"/>
          <w:highlight w:val="green"/>
        </w:rPr>
        <w:t>not eradicate “great power adventures</w:t>
      </w:r>
      <w:r w:rsidRPr="003507FE">
        <w:rPr>
          <w:rStyle w:val="StyleUnderline"/>
          <w:rFonts w:asciiTheme="minorHAnsi" w:hAnsiTheme="minorHAnsi" w:cstheme="minorHAnsi"/>
        </w:rPr>
        <w:t>.”</w:t>
      </w:r>
      <w:r w:rsidRPr="003507FE">
        <w:rPr>
          <w:rFonts w:asciiTheme="minorHAnsi" w:hAnsiTheme="minorHAnsi" w:cstheme="minorHAnsi"/>
          <w:sz w:val="16"/>
        </w:rPr>
        <w:t xml:space="preserve">25 </w:t>
      </w:r>
      <w:r w:rsidRPr="003507FE">
        <w:rPr>
          <w:rStyle w:val="StyleUnderline"/>
          <w:rFonts w:asciiTheme="minorHAnsi" w:hAnsiTheme="minorHAnsi" w:cstheme="minorHAnsi"/>
          <w:highlight w:val="green"/>
        </w:rPr>
        <w:t>China’s rise</w:t>
      </w:r>
      <w:r w:rsidRPr="003507FE">
        <w:rPr>
          <w:rStyle w:val="StyleUnderline"/>
          <w:rFonts w:asciiTheme="minorHAnsi" w:hAnsiTheme="minorHAnsi" w:cstheme="minorHAnsi"/>
        </w:rPr>
        <w:t xml:space="preserve"> is apt to </w:t>
      </w:r>
      <w:r w:rsidRPr="003507FE">
        <w:rPr>
          <w:rStyle w:val="StyleUnderline"/>
          <w:rFonts w:asciiTheme="minorHAnsi" w:hAnsiTheme="minorHAnsi" w:cstheme="minorHAnsi"/>
          <w:highlight w:val="green"/>
        </w:rPr>
        <w:t xml:space="preserve">entail </w:t>
      </w:r>
      <w:r w:rsidRPr="003507FE">
        <w:rPr>
          <w:rStyle w:val="Emphasis"/>
          <w:rFonts w:asciiTheme="minorHAnsi" w:hAnsiTheme="minorHAnsi" w:cstheme="minorHAnsi"/>
          <w:highlight w:val="green"/>
        </w:rPr>
        <w:t>alliance reconfigurations</w:t>
      </w:r>
      <w:r w:rsidRPr="003507FE">
        <w:rPr>
          <w:rStyle w:val="Emphasis"/>
          <w:rFonts w:asciiTheme="minorHAnsi" w:hAnsiTheme="minorHAnsi" w:cstheme="minorHAnsi"/>
        </w:rPr>
        <w:t xml:space="preserve"> and </w:t>
      </w:r>
      <w:r w:rsidRPr="003507FE">
        <w:rPr>
          <w:rStyle w:val="Emphasis"/>
          <w:rFonts w:asciiTheme="minorHAnsi" w:hAnsiTheme="minorHAnsi" w:cstheme="minorHAnsi"/>
          <w:highlight w:val="green"/>
        </w:rPr>
        <w:t>temptations to employ conventional military power</w:t>
      </w:r>
      <w:r w:rsidRPr="003507FE">
        <w:rPr>
          <w:rFonts w:asciiTheme="minorHAnsi" w:hAnsiTheme="minorHAnsi" w:cstheme="minorHAnsi"/>
          <w:sz w:val="16"/>
        </w:rPr>
        <w:t xml:space="preserve">.26 In fact, just as the original article predicted, </w:t>
      </w:r>
      <w:r w:rsidRPr="003507FE">
        <w:rPr>
          <w:rStyle w:val="StyleUnderline"/>
          <w:rFonts w:asciiTheme="minorHAnsi" w:hAnsiTheme="minorHAnsi" w:cstheme="minorHAnsi"/>
        </w:rPr>
        <w:t>the United States and India, Russia and China, and France and Germany have taken steps toward tightening their security relationships.</w:t>
      </w:r>
      <w:r w:rsidRPr="003507FE">
        <w:rPr>
          <w:rFonts w:asciiTheme="minorHAnsi" w:hAnsiTheme="minorHAnsi" w:cstheme="minorHAnsi"/>
          <w:sz w:val="16"/>
        </w:rPr>
        <w:t xml:space="preserve"> China’s progress toward narrowing its power gap with the US has already met with a return to US defense budget growth and the establishment of new US defense cooperation commitments—notably with India. In parallel, China and Russia have grown closer, with Presidents Xi Jinping and Vladimir Putin meeting three times in 2018 and China sending a “strong supporting contingent” to Russia’s Vostok-2018 military exercises.27</w:t>
      </w:r>
    </w:p>
    <w:p w14:paraId="42A2B2FF" w14:textId="77777777" w:rsidR="00405CAD" w:rsidRPr="003507FE" w:rsidRDefault="00405CAD" w:rsidP="00405CAD">
      <w:pPr>
        <w:rPr>
          <w:rFonts w:asciiTheme="minorHAnsi" w:hAnsiTheme="minorHAnsi" w:cstheme="minorHAnsi"/>
          <w:sz w:val="16"/>
        </w:rPr>
      </w:pPr>
      <w:r w:rsidRPr="003507FE">
        <w:rPr>
          <w:rStyle w:val="StyleUnderline"/>
          <w:rFonts w:asciiTheme="minorHAnsi" w:hAnsiTheme="minorHAnsi" w:cstheme="minorHAnsi"/>
        </w:rPr>
        <w:lastRenderedPageBreak/>
        <w:t xml:space="preserve">Given the </w:t>
      </w:r>
      <w:r w:rsidRPr="003507FE">
        <w:rPr>
          <w:rStyle w:val="Emphasis"/>
          <w:rFonts w:asciiTheme="minorHAnsi" w:hAnsiTheme="minorHAnsi" w:cstheme="minorHAnsi"/>
          <w:highlight w:val="green"/>
        </w:rPr>
        <w:t>complexities and uncertainties</w:t>
      </w:r>
      <w:r w:rsidRPr="003507FE">
        <w:rPr>
          <w:rStyle w:val="StyleUnderline"/>
          <w:rFonts w:asciiTheme="minorHAnsi" w:hAnsiTheme="minorHAnsi" w:cstheme="minorHAnsi"/>
          <w:highlight w:val="green"/>
        </w:rPr>
        <w:t xml:space="preserve"> of multipolarity</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US arsenal of</w:t>
      </w:r>
      <w:r w:rsidRPr="003507FE">
        <w:rPr>
          <w:rStyle w:val="StyleUnderline"/>
          <w:rFonts w:asciiTheme="minorHAnsi" w:hAnsiTheme="minorHAnsi" w:cstheme="minorHAnsi"/>
        </w:rPr>
        <w:t xml:space="preserve"> advanced conventional </w:t>
      </w:r>
      <w:r w:rsidRPr="003507FE">
        <w:rPr>
          <w:rStyle w:val="StyleUnderline"/>
          <w:rFonts w:asciiTheme="minorHAnsi" w:hAnsiTheme="minorHAnsi" w:cstheme="minorHAnsi"/>
          <w:highlight w:val="green"/>
        </w:rPr>
        <w:t>weapons</w:t>
      </w:r>
      <w:r w:rsidRPr="003507FE">
        <w:rPr>
          <w:rFonts w:asciiTheme="minorHAnsi" w:hAnsiTheme="minorHAnsi" w:cstheme="minorHAnsi"/>
          <w:sz w:val="16"/>
        </w:rPr>
        <w:t xml:space="preserve"> (and those of other great powers) may not only </w:t>
      </w:r>
      <w:r w:rsidRPr="003507FE">
        <w:rPr>
          <w:rStyle w:val="Emphasis"/>
          <w:rFonts w:asciiTheme="minorHAnsi" w:hAnsiTheme="minorHAnsi" w:cstheme="minorHAnsi"/>
          <w:highlight w:val="green"/>
        </w:rPr>
        <w:t>prove ill suited to deterring great power</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war</w:t>
      </w:r>
      <w:r w:rsidRPr="003507FE">
        <w:rPr>
          <w:rStyle w:val="Emphasis"/>
          <w:rFonts w:asciiTheme="minorHAnsi" w:hAnsiTheme="minorHAnsi" w:cstheme="minorHAnsi"/>
        </w:rPr>
        <w:t xml:space="preserve"> but also </w:t>
      </w:r>
      <w:r w:rsidRPr="003507FE">
        <w:rPr>
          <w:rStyle w:val="Emphasis"/>
          <w:rFonts w:asciiTheme="minorHAnsi" w:hAnsiTheme="minorHAnsi" w:cstheme="minorHAnsi"/>
          <w:highlight w:val="green"/>
        </w:rPr>
        <w:t>provide occasion for its inadvertent onset.</w:t>
      </w:r>
      <w:r w:rsidRPr="003507FE">
        <w:rPr>
          <w:rStyle w:val="Emphasis"/>
          <w:rFonts w:asciiTheme="minorHAnsi" w:hAnsiTheme="minorHAnsi" w:cstheme="minorHAnsi"/>
        </w:rPr>
        <w:t xml:space="preserve"> </w:t>
      </w:r>
      <w:r w:rsidRPr="003507FE">
        <w:rPr>
          <w:rStyle w:val="StyleUnderline"/>
          <w:rFonts w:asciiTheme="minorHAnsi" w:hAnsiTheme="minorHAnsi" w:cstheme="minorHAnsi"/>
        </w:rPr>
        <w:t xml:space="preserve">The stealth, speed, and lethality of </w:t>
      </w:r>
      <w:r w:rsidRPr="003507FE">
        <w:rPr>
          <w:rStyle w:val="StyleUnderline"/>
          <w:rFonts w:asciiTheme="minorHAnsi" w:hAnsiTheme="minorHAnsi" w:cstheme="minorHAnsi"/>
          <w:highlight w:val="green"/>
        </w:rPr>
        <w:t>advanced conventional tech</w:t>
      </w:r>
      <w:r w:rsidRPr="003507FE">
        <w:rPr>
          <w:rStyle w:val="StyleUnderline"/>
          <w:rFonts w:asciiTheme="minorHAnsi" w:hAnsiTheme="minorHAnsi" w:cstheme="minorHAnsi"/>
        </w:rPr>
        <w:t>nologies—allowing for quick and decisive US victories</w:t>
      </w:r>
      <w:r w:rsidRPr="003507FE">
        <w:rPr>
          <w:rFonts w:asciiTheme="minorHAnsi" w:hAnsiTheme="minorHAnsi" w:cstheme="minorHAnsi"/>
          <w:sz w:val="16"/>
        </w:rPr>
        <w:t xml:space="preserve"> in the Persian Gulf (1991), Kosovo (1999), and Afghanistan (2001)—have </w:t>
      </w:r>
      <w:r w:rsidRPr="003507FE">
        <w:rPr>
          <w:rStyle w:val="StyleUnderline"/>
          <w:rFonts w:asciiTheme="minorHAnsi" w:hAnsiTheme="minorHAnsi" w:cstheme="minorHAnsi"/>
          <w:highlight w:val="green"/>
        </w:rPr>
        <w:t>proven</w:t>
      </w:r>
      <w:r w:rsidRPr="003507FE">
        <w:rPr>
          <w:rStyle w:val="StyleUnderline"/>
          <w:rFonts w:asciiTheme="minorHAnsi" w:hAnsiTheme="minorHAnsi" w:cstheme="minorHAnsi"/>
        </w:rPr>
        <w:t xml:space="preserve"> increasingly </w:t>
      </w:r>
      <w:r w:rsidRPr="003507FE">
        <w:rPr>
          <w:rStyle w:val="StyleUnderline"/>
          <w:rFonts w:asciiTheme="minorHAnsi" w:hAnsiTheme="minorHAnsi" w:cstheme="minorHAnsi"/>
          <w:highlight w:val="green"/>
        </w:rPr>
        <w:t>enticing to other great powers</w:t>
      </w:r>
      <w:r w:rsidRPr="003507FE">
        <w:rPr>
          <w:rStyle w:val="StyleUnderline"/>
          <w:rFonts w:asciiTheme="minorHAnsi" w:hAnsiTheme="minorHAnsi" w:cstheme="minorHAnsi"/>
        </w:rPr>
        <w:t xml:space="preserve">. Russia and </w:t>
      </w:r>
      <w:r w:rsidRPr="003507FE">
        <w:rPr>
          <w:rStyle w:val="StyleUnderline"/>
          <w:rFonts w:asciiTheme="minorHAnsi" w:hAnsiTheme="minorHAnsi" w:cstheme="minorHAnsi"/>
          <w:highlight w:val="green"/>
        </w:rPr>
        <w:t>China</w:t>
      </w:r>
      <w:r w:rsidRPr="003507FE">
        <w:rPr>
          <w:rStyle w:val="StyleUnderline"/>
          <w:rFonts w:asciiTheme="minorHAnsi" w:hAnsiTheme="minorHAnsi" w:cstheme="minorHAnsi"/>
        </w:rPr>
        <w:t xml:space="preserve"> drew similar lessons from these conflicts, each </w:t>
      </w:r>
      <w:r w:rsidRPr="003507FE">
        <w:rPr>
          <w:rStyle w:val="StyleUnderline"/>
          <w:rFonts w:asciiTheme="minorHAnsi" w:hAnsiTheme="minorHAnsi" w:cstheme="minorHAnsi"/>
          <w:highlight w:val="green"/>
        </w:rPr>
        <w:t xml:space="preserve">embarking on </w:t>
      </w:r>
      <w:r w:rsidRPr="003507FE">
        <w:rPr>
          <w:rStyle w:val="Emphasis"/>
          <w:rFonts w:asciiTheme="minorHAnsi" w:hAnsiTheme="minorHAnsi" w:cstheme="minorHAnsi"/>
          <w:highlight w:val="green"/>
        </w:rPr>
        <w:t>military modernization</w:t>
      </w:r>
      <w:r w:rsidRPr="003507FE">
        <w:rPr>
          <w:rFonts w:asciiTheme="minorHAnsi" w:hAnsiTheme="minorHAnsi" w:cstheme="minorHAnsi"/>
          <w:sz w:val="16"/>
        </w:rPr>
        <w:t xml:space="preserve"> programs geared toward antiaccess/area-denial (A2/AD) and grey zone strategies.28 Advanced conventional weapons already undergird Russia’s and China’s respective salami-slicing campaigns in Eastern Europe and the South China Sea. </w:t>
      </w:r>
      <w:r w:rsidRPr="003507FE">
        <w:rPr>
          <w:rStyle w:val="StyleUnderline"/>
          <w:rFonts w:asciiTheme="minorHAnsi" w:hAnsiTheme="minorHAnsi" w:cstheme="minorHAnsi"/>
        </w:rPr>
        <w:t>Russia began modernizing its military following its 2008 war with Georgia, enhancing its ground force readiness and updating its integrated air defense system</w:t>
      </w:r>
      <w:r w:rsidRPr="003507FE">
        <w:rPr>
          <w:rFonts w:asciiTheme="minorHAnsi" w:hAnsiTheme="minorHAnsi" w:cstheme="minorHAnsi"/>
          <w:sz w:val="16"/>
        </w:rPr>
        <w:t xml:space="preserve">. The improvements have allowed for significant defensive and force-projection gains (against border states).29 Though Russia has since dialed back modernization efforts in the wake of its economic downturn, </w:t>
      </w:r>
      <w:r w:rsidRPr="003507FE">
        <w:rPr>
          <w:rStyle w:val="StyleUnderline"/>
          <w:rFonts w:asciiTheme="minorHAnsi" w:hAnsiTheme="minorHAnsi" w:cstheme="minorHAnsi"/>
        </w:rPr>
        <w:t>China continues to seek avenues for undermining the United States’ conventional weapons edge</w:t>
      </w:r>
      <w:r w:rsidRPr="003507FE">
        <w:rPr>
          <w:rFonts w:asciiTheme="minorHAnsi" w:hAnsiTheme="minorHAnsi" w:cstheme="minorHAnsi"/>
          <w:sz w:val="16"/>
        </w:rPr>
        <w:t xml:space="preserve">. </w:t>
      </w:r>
      <w:r w:rsidRPr="003507FE">
        <w:rPr>
          <w:rStyle w:val="StyleUnderline"/>
          <w:rFonts w:asciiTheme="minorHAnsi" w:hAnsiTheme="minorHAnsi" w:cstheme="minorHAnsi"/>
        </w:rPr>
        <w:t>The People’s Liberation Army (</w:t>
      </w:r>
      <w:r w:rsidRPr="003507FE">
        <w:rPr>
          <w:rStyle w:val="StyleUnderline"/>
          <w:rFonts w:asciiTheme="minorHAnsi" w:hAnsiTheme="minorHAnsi" w:cstheme="minorHAnsi"/>
          <w:highlight w:val="green"/>
        </w:rPr>
        <w:t xml:space="preserve">PLA) </w:t>
      </w:r>
      <w:r w:rsidRPr="003507FE">
        <w:rPr>
          <w:rStyle w:val="Emphasis"/>
          <w:rFonts w:asciiTheme="minorHAnsi" w:hAnsiTheme="minorHAnsi" w:cstheme="minorHAnsi"/>
          <w:highlight w:val="green"/>
        </w:rPr>
        <w:t>still trails</w:t>
      </w:r>
      <w:r w:rsidRPr="003507FE">
        <w:rPr>
          <w:rStyle w:val="StyleUnderline"/>
          <w:rFonts w:asciiTheme="minorHAnsi" w:hAnsiTheme="minorHAnsi" w:cstheme="minorHAnsi"/>
          <w:highlight w:val="green"/>
        </w:rPr>
        <w:t xml:space="preserve">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in the areas of innovation and operational proficiency.</w:t>
      </w:r>
      <w:r w:rsidRPr="003507FE">
        <w:rPr>
          <w:rFonts w:asciiTheme="minorHAnsi" w:hAnsiTheme="minorHAnsi" w:cstheme="minorHAnsi"/>
          <w:sz w:val="16"/>
        </w:rPr>
        <w:t xml:space="preserve"> </w:t>
      </w:r>
      <w:r w:rsidRPr="003507FE">
        <w:rPr>
          <w:rStyle w:val="StyleUnderline"/>
          <w:rFonts w:asciiTheme="minorHAnsi" w:hAnsiTheme="minorHAnsi" w:cstheme="minorHAnsi"/>
        </w:rPr>
        <w:t>Its modernization achievements, though—especially the development of intermediate-range missiles that threaten US forward bases and carrier strike groups—have substantially augmented China’s “advantage</w:t>
      </w:r>
      <w:r w:rsidRPr="003507FE">
        <w:rPr>
          <w:rFonts w:asciiTheme="minorHAnsi" w:hAnsiTheme="minorHAnsi" w:cstheme="minorHAnsi"/>
          <w:sz w:val="16"/>
        </w:rPr>
        <w:t xml:space="preserve"> of proximity in most plausible conflict scenarios.”30</w:t>
      </w:r>
    </w:p>
    <w:p w14:paraId="76B9C7F6" w14:textId="77777777" w:rsidR="00405CAD" w:rsidRPr="003507FE" w:rsidRDefault="00405CAD" w:rsidP="00405CAD">
      <w:pPr>
        <w:rPr>
          <w:rFonts w:asciiTheme="minorHAnsi" w:hAnsiTheme="minorHAnsi" w:cstheme="minorHAnsi"/>
          <w:sz w:val="16"/>
        </w:rPr>
      </w:pPr>
      <w:r w:rsidRPr="003507FE">
        <w:rPr>
          <w:rStyle w:val="StyleUnderline"/>
          <w:rFonts w:asciiTheme="minorHAnsi" w:hAnsiTheme="minorHAnsi" w:cstheme="minorHAnsi"/>
          <w:highlight w:val="green"/>
        </w:rPr>
        <w:t xml:space="preserve">As </w:t>
      </w:r>
      <w:r w:rsidRPr="003507FE">
        <w:rPr>
          <w:rStyle w:val="Emphasis"/>
          <w:rFonts w:asciiTheme="minorHAnsi" w:hAnsiTheme="minorHAnsi" w:cstheme="minorHAnsi"/>
          <w:highlight w:val="green"/>
        </w:rPr>
        <w:t>great power rivals</w:t>
      </w:r>
      <w:r w:rsidRPr="003507FE">
        <w:rPr>
          <w:rStyle w:val="Emphasis"/>
          <w:rFonts w:asciiTheme="minorHAnsi" w:hAnsiTheme="minorHAnsi" w:cstheme="minorHAnsi"/>
        </w:rPr>
        <w:t xml:space="preserve"> continue to </w:t>
      </w:r>
      <w:r w:rsidRPr="003507FE">
        <w:rPr>
          <w:rStyle w:val="Emphasis"/>
          <w:rFonts w:asciiTheme="minorHAnsi" w:hAnsiTheme="minorHAnsi" w:cstheme="minorHAnsi"/>
          <w:highlight w:val="green"/>
        </w:rPr>
        <w:t>chip away</w:t>
      </w:r>
      <w:r w:rsidRPr="003507FE">
        <w:rPr>
          <w:rStyle w:val="StyleUnderline"/>
          <w:rFonts w:asciiTheme="minorHAnsi" w:hAnsiTheme="minorHAnsi" w:cstheme="minorHAnsi"/>
          <w:highlight w:val="green"/>
        </w:rPr>
        <w:t xml:space="preserve"> at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once considerable smart-</w:t>
      </w:r>
      <w:r w:rsidRPr="003507FE">
        <w:rPr>
          <w:rStyle w:val="StyleUnderline"/>
          <w:rFonts w:asciiTheme="minorHAnsi" w:hAnsiTheme="minorHAnsi" w:cstheme="minorHAnsi"/>
          <w:highlight w:val="green"/>
        </w:rPr>
        <w:t>weapons advantage</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national security experts</w:t>
      </w:r>
      <w:r w:rsidRPr="003507FE">
        <w:rPr>
          <w:rStyle w:val="StyleUnderline"/>
          <w:rFonts w:asciiTheme="minorHAnsi" w:hAnsiTheme="minorHAnsi" w:cstheme="minorHAnsi"/>
        </w:rPr>
        <w:t xml:space="preserve"> are </w:t>
      </w:r>
      <w:r w:rsidRPr="003507FE">
        <w:rPr>
          <w:rStyle w:val="StyleUnderline"/>
          <w:rFonts w:asciiTheme="minorHAnsi" w:hAnsiTheme="minorHAnsi" w:cstheme="minorHAnsi"/>
          <w:highlight w:val="green"/>
        </w:rPr>
        <w:t>reevaluating</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viability of </w:t>
      </w:r>
      <w:r w:rsidRPr="003507FE">
        <w:rPr>
          <w:rStyle w:val="Emphasis"/>
          <w:rFonts w:asciiTheme="minorHAnsi" w:hAnsiTheme="minorHAnsi" w:cstheme="minorHAnsi"/>
          <w:highlight w:val="green"/>
        </w:rPr>
        <w:t>deterrence</w:t>
      </w:r>
      <w:r w:rsidRPr="003507FE">
        <w:rPr>
          <w:rFonts w:asciiTheme="minorHAnsi" w:hAnsiTheme="minorHAnsi" w:cstheme="minorHAnsi"/>
          <w:sz w:val="16"/>
        </w:rPr>
        <w:t>. On this front, the diffusion of capabilities, as well as the expansion of competition to the space and cyber domains, do more than complicate appraisals of the balance of power; they threaten to upend the foundations of deterrence.31 The arrival of dualcapable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w:t>
      </w:r>
    </w:p>
    <w:p w14:paraId="503914B6" w14:textId="77777777" w:rsidR="00405CAD" w:rsidRPr="003507FE" w:rsidRDefault="00405CAD" w:rsidP="00405CAD">
      <w:pPr>
        <w:rPr>
          <w:rFonts w:asciiTheme="minorHAnsi" w:hAnsiTheme="minorHAnsi" w:cstheme="minorHAnsi"/>
          <w:sz w:val="16"/>
        </w:rPr>
      </w:pPr>
      <w:r w:rsidRPr="003507FE">
        <w:rPr>
          <w:rFonts w:asciiTheme="minorHAnsi" w:hAnsiTheme="minorHAnsi" w:cstheme="minorHAnsi"/>
          <w:sz w:val="16"/>
        </w:rPr>
        <w:t xml:space="preserve">As noted in the original article, nuclear weapons helped sustain the “cold peace” during the Cold War—not because of their awesome destructive power but because that awesome destructive power helped buttress bipolarity.35 The simplicity of bipolarity and superpower balancing, in turn, limited “the dangers of miscalculation and overreaction.”36 </w:t>
      </w:r>
      <w:r w:rsidRPr="003507FE">
        <w:rPr>
          <w:rStyle w:val="StyleUnderline"/>
          <w:rFonts w:asciiTheme="minorHAnsi" w:hAnsiTheme="minorHAnsi" w:cstheme="minorHAnsi"/>
          <w:highlight w:val="green"/>
        </w:rPr>
        <w:t>Multipolarity</w:t>
      </w:r>
      <w:r w:rsidRPr="003507FE">
        <w:rPr>
          <w:rStyle w:val="StyleUnderline"/>
          <w:rFonts w:asciiTheme="minorHAnsi" w:hAnsiTheme="minorHAnsi" w:cstheme="minorHAnsi"/>
        </w:rPr>
        <w:t xml:space="preserve">, though, </w:t>
      </w:r>
      <w:r w:rsidRPr="003507FE">
        <w:rPr>
          <w:rStyle w:val="StyleUnderline"/>
          <w:rFonts w:asciiTheme="minorHAnsi" w:hAnsiTheme="minorHAnsi" w:cstheme="minorHAnsi"/>
          <w:highlight w:val="green"/>
        </w:rPr>
        <w:t>makes for complexity; additional great power</w:t>
      </w:r>
      <w:r w:rsidRPr="003507FE">
        <w:rPr>
          <w:rStyle w:val="StyleUnderline"/>
          <w:rFonts w:asciiTheme="minorHAnsi" w:hAnsiTheme="minorHAnsi" w:cstheme="minorHAnsi"/>
        </w:rPr>
        <w:t xml:space="preserve"> players </w:t>
      </w:r>
      <w:r w:rsidRPr="003507FE">
        <w:rPr>
          <w:rStyle w:val="StyleUnderline"/>
          <w:rFonts w:asciiTheme="minorHAnsi" w:hAnsiTheme="minorHAnsi" w:cstheme="minorHAnsi"/>
          <w:highlight w:val="green"/>
        </w:rPr>
        <w:t xml:space="preserve">provide additional opportunities for </w:t>
      </w:r>
      <w:r w:rsidRPr="003507FE">
        <w:rPr>
          <w:rStyle w:val="Emphasis"/>
          <w:rFonts w:asciiTheme="minorHAnsi" w:hAnsiTheme="minorHAnsi" w:cstheme="minorHAnsi"/>
          <w:highlight w:val="green"/>
        </w:rPr>
        <w:t>miscalc</w:t>
      </w:r>
      <w:r w:rsidRPr="003507FE">
        <w:rPr>
          <w:rStyle w:val="Emphasis"/>
          <w:rFonts w:asciiTheme="minorHAnsi" w:hAnsiTheme="minorHAnsi" w:cstheme="minorHAnsi"/>
        </w:rPr>
        <w:t xml:space="preserve">ulation </w:t>
      </w:r>
      <w:r w:rsidRPr="003507FE">
        <w:rPr>
          <w:rStyle w:val="Emphasis"/>
          <w:rFonts w:asciiTheme="minorHAnsi" w:hAnsiTheme="minorHAnsi" w:cstheme="minorHAnsi"/>
          <w:highlight w:val="green"/>
        </w:rPr>
        <w:t>and overreaction</w:t>
      </w:r>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Given these conditions and the perceived “usability” of </w:t>
      </w:r>
      <w:r w:rsidRPr="003507FE">
        <w:rPr>
          <w:rStyle w:val="StyleUnderline"/>
          <w:rFonts w:asciiTheme="minorHAnsi" w:hAnsiTheme="minorHAnsi" w:cstheme="minorHAnsi"/>
        </w:rPr>
        <w:lastRenderedPageBreak/>
        <w:t>advanced conventional weapons relative to nuclear weapons, it seems likely that they will fall short of yielding “the kinds of political structures necessary to enhance deterrenc</w:t>
      </w:r>
      <w:r w:rsidRPr="003507FE">
        <w:rPr>
          <w:rFonts w:asciiTheme="minorHAnsi" w:hAnsiTheme="minorHAnsi" w:cstheme="minorHAnsi"/>
          <w:sz w:val="16"/>
        </w:rPr>
        <w:t>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38DC7D22" w14:textId="77777777" w:rsidR="00405CAD" w:rsidRPr="003507FE" w:rsidRDefault="00405CAD" w:rsidP="00405CAD">
      <w:pPr>
        <w:rPr>
          <w:rStyle w:val="Emphasis"/>
          <w:rFonts w:asciiTheme="minorHAnsi" w:hAnsiTheme="minorHAnsi" w:cstheme="minorHAnsi"/>
        </w:rPr>
      </w:pPr>
    </w:p>
    <w:p w14:paraId="7DB95438" w14:textId="77777777" w:rsidR="00405CAD" w:rsidRPr="003507FE" w:rsidRDefault="00405CAD" w:rsidP="00405CAD">
      <w:pPr>
        <w:pStyle w:val="Heading4"/>
        <w:rPr>
          <w:rFonts w:asciiTheme="minorHAnsi" w:hAnsiTheme="minorHAnsi" w:cstheme="minorHAnsi"/>
        </w:rPr>
      </w:pPr>
      <w:r w:rsidRPr="003507FE">
        <w:rPr>
          <w:rFonts w:asciiTheme="minorHAnsi" w:hAnsiTheme="minorHAnsi" w:cstheme="minorHAnsi"/>
        </w:rPr>
        <w:t>US-China war goes nuclear.</w:t>
      </w:r>
    </w:p>
    <w:p w14:paraId="49E0E480" w14:textId="77777777" w:rsidR="00405CAD" w:rsidRPr="003507FE" w:rsidRDefault="00405CAD" w:rsidP="00405CAD">
      <w:pPr>
        <w:rPr>
          <w:rFonts w:asciiTheme="minorHAnsi" w:hAnsiTheme="minorHAnsi" w:cstheme="minorHAnsi"/>
        </w:rPr>
      </w:pPr>
      <w:r w:rsidRPr="003507FE">
        <w:rPr>
          <w:rFonts w:asciiTheme="minorHAnsi" w:hAnsiTheme="minorHAnsi" w:cstheme="minorHAnsi"/>
        </w:rPr>
        <w:t xml:space="preserve">[Caitlin </w:t>
      </w:r>
      <w:r w:rsidRPr="003507FE">
        <w:rPr>
          <w:rStyle w:val="StyleUnderline"/>
          <w:rFonts w:asciiTheme="minorHAnsi" w:hAnsiTheme="minorHAnsi" w:cstheme="minorHAnsi"/>
        </w:rPr>
        <w:t>Talmadge</w:t>
      </w:r>
      <w:r w:rsidRPr="003507FE">
        <w:rPr>
          <w:rFonts w:asciiTheme="minorHAnsi" w:hAnsiTheme="minorHAnsi" w:cstheme="minorHAnsi"/>
        </w:rPr>
        <w:t xml:space="preserve"> (10-15-20</w:t>
      </w:r>
      <w:r w:rsidRPr="003507FE">
        <w:rPr>
          <w:rStyle w:val="StyleUnderline"/>
          <w:rFonts w:asciiTheme="minorHAnsi" w:hAnsiTheme="minorHAnsi" w:cstheme="minorHAnsi"/>
        </w:rPr>
        <w:t>18</w:t>
      </w:r>
      <w:r w:rsidRPr="003507FE">
        <w:rPr>
          <w:rFonts w:asciiTheme="minorHAnsi" w:hAnsiTheme="minorHAnsi" w:cstheme="minorHAnsi"/>
        </w:rPr>
        <w:t xml:space="preserve">), PhD in Political Science from MIT, BA in Government from Harvard, Professor of Security Studies at Georgetown University, “Beijing’s Nuclear Option,” Foreign Affairs, </w:t>
      </w:r>
      <w:hyperlink r:id="rId17" w:history="1">
        <w:r w:rsidRPr="003507FE">
          <w:rPr>
            <w:rStyle w:val="Hyperlink"/>
            <w:rFonts w:asciiTheme="minorHAnsi" w:hAnsiTheme="minorHAnsi" w:cstheme="minorHAnsi"/>
          </w:rPr>
          <w:t>https://www.foreignaffairs.com/articles/china/2018-10-15/beijings-nuclear-option]//recut</w:t>
        </w:r>
      </w:hyperlink>
      <w:r w:rsidRPr="003507FE">
        <w:rPr>
          <w:rFonts w:asciiTheme="minorHAnsi" w:hAnsiTheme="minorHAnsi" w:cstheme="minorHAnsi"/>
        </w:rPr>
        <w:t xml:space="preserve"> SLC PK</w:t>
      </w:r>
    </w:p>
    <w:p w14:paraId="53AADB97" w14:textId="77777777" w:rsidR="00405CAD" w:rsidRPr="003507FE" w:rsidRDefault="00405CAD" w:rsidP="00405CAD">
      <w:pPr>
        <w:rPr>
          <w:rFonts w:asciiTheme="minorHAnsi" w:hAnsiTheme="minorHAnsi" w:cstheme="minorHAnsi"/>
          <w:sz w:val="16"/>
        </w:rPr>
      </w:pPr>
      <w:r w:rsidRPr="003507FE">
        <w:rPr>
          <w:rStyle w:val="StyleUnderline"/>
          <w:rFonts w:asciiTheme="minorHAnsi" w:hAnsiTheme="minorHAnsi" w:cstheme="minorHAnsi"/>
        </w:rPr>
        <w:t xml:space="preserve">As </w:t>
      </w:r>
      <w:r w:rsidRPr="003507FE">
        <w:rPr>
          <w:rStyle w:val="StyleUnderline"/>
          <w:rFonts w:asciiTheme="minorHAnsi" w:hAnsiTheme="minorHAnsi" w:cstheme="minorHAnsi"/>
          <w:highlight w:val="green"/>
        </w:rPr>
        <w:t>China’s power has grown</w:t>
      </w:r>
      <w:r w:rsidRPr="003507FE">
        <w:rPr>
          <w:rStyle w:val="StyleUnderline"/>
          <w:rFonts w:asciiTheme="minorHAnsi" w:hAnsiTheme="minorHAnsi" w:cstheme="minorHAnsi"/>
        </w:rPr>
        <w:t xml:space="preserve"> in recent years, </w:t>
      </w:r>
      <w:r w:rsidRPr="003507FE">
        <w:rPr>
          <w:rStyle w:val="StyleUnderline"/>
          <w:rFonts w:asciiTheme="minorHAnsi" w:hAnsiTheme="minorHAnsi" w:cstheme="minorHAnsi"/>
          <w:highlight w:val="green"/>
        </w:rPr>
        <w:t>so</w:t>
      </w:r>
      <w:r w:rsidRPr="003507FE">
        <w:rPr>
          <w:rStyle w:val="StyleUnderline"/>
          <w:rFonts w:asciiTheme="minorHAnsi" w:hAnsiTheme="minorHAnsi" w:cstheme="minorHAnsi"/>
        </w:rPr>
        <w:t xml:space="preserve">, too, </w:t>
      </w:r>
      <w:r w:rsidRPr="003507FE">
        <w:rPr>
          <w:rStyle w:val="StyleUnderline"/>
          <w:rFonts w:asciiTheme="minorHAnsi" w:hAnsiTheme="minorHAnsi" w:cstheme="minorHAnsi"/>
          <w:highlight w:val="green"/>
        </w:rPr>
        <w:t>has</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risk of war with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w:t>
      </w:r>
      <w:r w:rsidRPr="003507FE">
        <w:rPr>
          <w:rFonts w:asciiTheme="minorHAnsi" w:hAnsiTheme="minorHAnsi" w:cstheme="minorHAnsi"/>
          <w:sz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5CB70892" w14:textId="77777777" w:rsidR="00405CAD" w:rsidRPr="003507FE" w:rsidRDefault="00405CAD" w:rsidP="00405CAD">
      <w:pPr>
        <w:rPr>
          <w:rStyle w:val="StyleUnderline"/>
          <w:rFonts w:asciiTheme="minorHAnsi" w:hAnsiTheme="minorHAnsi" w:cstheme="minorHAnsi"/>
        </w:rPr>
      </w:pPr>
      <w:r w:rsidRPr="003507FE">
        <w:rPr>
          <w:rFonts w:asciiTheme="minorHAnsi" w:hAnsiTheme="minorHAnsi" w:cstheme="minorHAnsi"/>
          <w:sz w:val="16"/>
        </w:rPr>
        <w:t xml:space="preserve">A war between the two countries remains unlikely, but </w:t>
      </w:r>
      <w:r w:rsidRPr="003507FE">
        <w:rPr>
          <w:rStyle w:val="StyleUnderline"/>
          <w:rFonts w:asciiTheme="minorHAnsi" w:hAnsiTheme="minorHAnsi" w:cstheme="minorHAnsi"/>
          <w:highlight w:val="green"/>
        </w:rPr>
        <w:t>the prospect of a</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confrontation</w:t>
      </w:r>
      <w:r w:rsidRPr="003507FE">
        <w:rPr>
          <w:rFonts w:asciiTheme="minorHAnsi" w:hAnsiTheme="minorHAnsi" w:cstheme="minorHAnsi"/>
          <w:sz w:val="16"/>
        </w:rPr>
        <w:t xml:space="preserve">—resulting, for example, from a Chinese campaign against Taiwan—no longer seems as implausible as it once did. And the odds of such a confrontation </w:t>
      </w:r>
      <w:r w:rsidRPr="003507FE">
        <w:rPr>
          <w:rStyle w:val="StyleUnderline"/>
          <w:rFonts w:asciiTheme="minorHAnsi" w:hAnsiTheme="minorHAnsi" w:cstheme="minorHAnsi"/>
          <w:highlight w:val="green"/>
        </w:rPr>
        <w:t>going nuclear are high</w:t>
      </w:r>
      <w:r w:rsidRPr="003507FE">
        <w:rPr>
          <w:rStyle w:val="StyleUnderline"/>
          <w:rFonts w:asciiTheme="minorHAnsi" w:hAnsiTheme="minorHAnsi" w:cstheme="minorHAnsi"/>
        </w:rPr>
        <w:t xml:space="preserve">er than most policymakers and analysts think. </w:t>
      </w:r>
    </w:p>
    <w:p w14:paraId="74D0A546" w14:textId="77777777" w:rsidR="00405CAD" w:rsidRPr="003507FE" w:rsidRDefault="00405CAD" w:rsidP="00405CAD">
      <w:pPr>
        <w:rPr>
          <w:rFonts w:asciiTheme="minorHAnsi" w:hAnsiTheme="minorHAnsi" w:cstheme="minorHAnsi"/>
          <w:sz w:val="16"/>
        </w:rPr>
      </w:pPr>
      <w:r w:rsidRPr="003507FE">
        <w:rPr>
          <w:rFonts w:asciiTheme="minorHAnsi" w:hAnsiTheme="minorHAnsi" w:cstheme="minorHAnsi"/>
          <w:sz w:val="16"/>
        </w:rPr>
        <w:t>Members of China’s strategic com</w:t>
      </w:r>
      <w:r w:rsidRPr="003507FE">
        <w:rPr>
          <w:rFonts w:asciiTheme="minorHAnsi" w:hAnsiTheme="minorHAnsi" w:cstheme="minorHAnsi"/>
          <w:sz w:val="16"/>
        </w:rPr>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03615F47" w14:textId="77777777" w:rsidR="00405CAD" w:rsidRPr="003507FE" w:rsidRDefault="00405CAD" w:rsidP="00405CAD">
      <w:pPr>
        <w:rPr>
          <w:rStyle w:val="StyleUnderline"/>
          <w:rFonts w:asciiTheme="minorHAnsi" w:hAnsiTheme="minorHAnsi" w:cstheme="minorHAnsi"/>
        </w:rPr>
      </w:pPr>
      <w:r w:rsidRPr="003507FE">
        <w:rPr>
          <w:rFonts w:asciiTheme="minorHAnsi" w:hAnsiTheme="minorHAnsi" w:cstheme="minorHAnsi"/>
          <w:sz w:val="16"/>
        </w:rPr>
        <w:t xml:space="preserve">This </w:t>
      </w:r>
      <w:r w:rsidRPr="003507FE">
        <w:rPr>
          <w:rStyle w:val="StyleUnderline"/>
          <w:rFonts w:asciiTheme="minorHAnsi" w:hAnsiTheme="minorHAnsi" w:cstheme="minorHAnsi"/>
        </w:rPr>
        <w:t xml:space="preserve">assurance is misguided. If deployed against China, </w:t>
      </w:r>
      <w:r w:rsidRPr="003507FE">
        <w:rPr>
          <w:rStyle w:val="StyleUnderline"/>
          <w:rFonts w:asciiTheme="minorHAnsi" w:hAnsiTheme="minorHAnsi" w:cstheme="minorHAnsi"/>
          <w:highlight w:val="green"/>
        </w:rPr>
        <w:t>the Pentagon’s preferred style of</w:t>
      </w:r>
      <w:r w:rsidRPr="003507FE">
        <w:rPr>
          <w:rStyle w:val="StyleUnderline"/>
          <w:rFonts w:asciiTheme="minorHAnsi" w:hAnsiTheme="minorHAnsi" w:cstheme="minorHAnsi"/>
        </w:rPr>
        <w:t xml:space="preserve"> conventional </w:t>
      </w:r>
      <w:r w:rsidRPr="003507FE">
        <w:rPr>
          <w:rStyle w:val="StyleUnderline"/>
          <w:rFonts w:asciiTheme="minorHAnsi" w:hAnsiTheme="minorHAnsi" w:cstheme="minorHAnsi"/>
          <w:highlight w:val="green"/>
        </w:rPr>
        <w:t>warfare would</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be a</w:t>
      </w:r>
      <w:r w:rsidRPr="003507FE">
        <w:rPr>
          <w:rStyle w:val="StyleUnderline"/>
          <w:rFonts w:asciiTheme="minorHAnsi" w:hAnsiTheme="minorHAnsi" w:cstheme="minorHAnsi"/>
        </w:rPr>
        <w:t xml:space="preserve"> potential </w:t>
      </w:r>
      <w:r w:rsidRPr="003507FE">
        <w:rPr>
          <w:rStyle w:val="StyleUnderline"/>
          <w:rFonts w:asciiTheme="minorHAnsi" w:hAnsiTheme="minorHAnsi" w:cstheme="minorHAnsi"/>
          <w:highlight w:val="green"/>
        </w:rPr>
        <w:t>recipe for nuclear escalation</w:t>
      </w:r>
      <w:r w:rsidRPr="003507FE">
        <w:rPr>
          <w:rStyle w:val="StyleUnderline"/>
          <w:rFonts w:asciiTheme="minorHAnsi" w:hAnsiTheme="minorHAnsi" w:cstheme="minorHAnsi"/>
        </w:rPr>
        <w:t>.</w:t>
      </w:r>
      <w:r w:rsidRPr="003507FE">
        <w:rPr>
          <w:rFonts w:asciiTheme="minorHAnsi" w:hAnsiTheme="minorHAnsi" w:cstheme="minorHAnsi"/>
          <w:sz w:val="16"/>
        </w:rPr>
        <w:t xml:space="preserve"> Since the end of the Cold War, </w:t>
      </w:r>
      <w:r w:rsidRPr="003507FE">
        <w:rPr>
          <w:rStyle w:val="StyleUnderline"/>
          <w:rFonts w:asciiTheme="minorHAnsi" w:hAnsiTheme="minorHAnsi" w:cstheme="minorHAnsi"/>
        </w:rPr>
        <w:t>the United States’ signature approach to war has been</w:t>
      </w:r>
      <w:r w:rsidRPr="003507FE">
        <w:rPr>
          <w:rFonts w:asciiTheme="minorHAnsi" w:hAnsiTheme="minorHAnsi" w:cstheme="minorHAnsi"/>
          <w:sz w:val="16"/>
        </w:rPr>
        <w:t xml:space="preserve"> simple: </w:t>
      </w:r>
      <w:r w:rsidRPr="003507FE">
        <w:rPr>
          <w:rStyle w:val="StyleUnderline"/>
          <w:rFonts w:asciiTheme="minorHAnsi" w:hAnsiTheme="minorHAnsi" w:cstheme="minorHAnsi"/>
        </w:rPr>
        <w:t xml:space="preserve">punch deep into enemy territory in order to rapidly knock out the opponent’s key military assets at minimal cost. But </w:t>
      </w:r>
      <w:r w:rsidRPr="003507FE">
        <w:rPr>
          <w:rStyle w:val="StyleUnderline"/>
          <w:rFonts w:asciiTheme="minorHAnsi" w:hAnsiTheme="minorHAnsi" w:cstheme="minorHAnsi"/>
          <w:highlight w:val="green"/>
        </w:rPr>
        <w:t>the Pentagon developed this formula in wars against</w:t>
      </w:r>
      <w:r w:rsidRPr="003507FE">
        <w:rPr>
          <w:rStyle w:val="StyleUnderline"/>
          <w:rFonts w:asciiTheme="minorHAnsi" w:hAnsiTheme="minorHAnsi" w:cstheme="minorHAnsi"/>
        </w:rPr>
        <w:t xml:space="preserve"> Afghanistan, Iraq, Libya, and Serbia, </w:t>
      </w:r>
      <w:r w:rsidRPr="003507FE">
        <w:rPr>
          <w:rStyle w:val="StyleUnderline"/>
          <w:rFonts w:asciiTheme="minorHAnsi" w:hAnsiTheme="minorHAnsi" w:cstheme="minorHAnsi"/>
          <w:highlight w:val="green"/>
        </w:rPr>
        <w:t>non</w:t>
      </w:r>
      <w:r w:rsidRPr="003507FE">
        <w:rPr>
          <w:rStyle w:val="StyleUnderline"/>
          <w:rFonts w:asciiTheme="minorHAnsi" w:hAnsiTheme="minorHAnsi" w:cstheme="minorHAnsi"/>
        </w:rPr>
        <w:t xml:space="preserve">e of which was a </w:t>
      </w:r>
      <w:r w:rsidRPr="003507FE">
        <w:rPr>
          <w:rStyle w:val="StyleUnderline"/>
          <w:rFonts w:asciiTheme="minorHAnsi" w:hAnsiTheme="minorHAnsi" w:cstheme="minorHAnsi"/>
          <w:highlight w:val="green"/>
        </w:rPr>
        <w:t>nuclear power</w:t>
      </w:r>
      <w:r w:rsidRPr="003507FE">
        <w:rPr>
          <w:rStyle w:val="StyleUnderline"/>
          <w:rFonts w:asciiTheme="minorHAnsi" w:hAnsiTheme="minorHAnsi" w:cstheme="minorHAnsi"/>
        </w:rPr>
        <w:t xml:space="preserve">. </w:t>
      </w:r>
    </w:p>
    <w:p w14:paraId="4990C92F" w14:textId="77777777" w:rsidR="00405CAD" w:rsidRPr="003507FE" w:rsidRDefault="00405CAD" w:rsidP="00405CAD">
      <w:pPr>
        <w:rPr>
          <w:rStyle w:val="StyleUnderline"/>
          <w:rFonts w:asciiTheme="minorHAnsi" w:hAnsiTheme="minorHAnsi" w:cstheme="minorHAnsi"/>
        </w:rPr>
      </w:pPr>
      <w:r w:rsidRPr="003507FE">
        <w:rPr>
          <w:rStyle w:val="StyleUnderline"/>
          <w:rFonts w:asciiTheme="minorHAnsi" w:hAnsiTheme="minorHAnsi" w:cstheme="minorHAnsi"/>
          <w:highlight w:val="green"/>
        </w:rPr>
        <w:t>China</w:t>
      </w:r>
      <w:r w:rsidRPr="003507FE">
        <w:rPr>
          <w:rFonts w:asciiTheme="minorHAnsi" w:hAnsiTheme="minorHAnsi" w:cstheme="minorHAnsi"/>
          <w:sz w:val="16"/>
        </w:rPr>
        <w:t xml:space="preserve">, by contrast, </w:t>
      </w:r>
      <w:r w:rsidRPr="003507FE">
        <w:rPr>
          <w:rStyle w:val="StyleUnderline"/>
          <w:rFonts w:asciiTheme="minorHAnsi" w:hAnsiTheme="minorHAnsi" w:cstheme="minorHAnsi"/>
        </w:rPr>
        <w:t xml:space="preserve">not only </w:t>
      </w:r>
      <w:r w:rsidRPr="003507FE">
        <w:rPr>
          <w:rStyle w:val="StyleUnderline"/>
          <w:rFonts w:asciiTheme="minorHAnsi" w:hAnsiTheme="minorHAnsi" w:cstheme="minorHAnsi"/>
          <w:highlight w:val="green"/>
        </w:rPr>
        <w:t>has nuclear weapons</w:t>
      </w:r>
      <w:r w:rsidRPr="003507FE">
        <w:rPr>
          <w:rStyle w:val="StyleUnderline"/>
          <w:rFonts w:asciiTheme="minorHAnsi" w:hAnsiTheme="minorHAnsi" w:cstheme="minorHAnsi"/>
        </w:rPr>
        <w:t xml:space="preserve">; it has also </w:t>
      </w:r>
      <w:r w:rsidRPr="003507FE">
        <w:rPr>
          <w:rStyle w:val="StyleUnderline"/>
          <w:rFonts w:asciiTheme="minorHAnsi" w:hAnsiTheme="minorHAnsi" w:cstheme="minorHAnsi"/>
          <w:highlight w:val="green"/>
        </w:rPr>
        <w:t>intermingled</w:t>
      </w:r>
      <w:r w:rsidRPr="003507FE">
        <w:rPr>
          <w:rStyle w:val="StyleUnderline"/>
          <w:rFonts w:asciiTheme="minorHAnsi" w:hAnsiTheme="minorHAnsi" w:cstheme="minorHAnsi"/>
        </w:rPr>
        <w:t xml:space="preserve"> them </w:t>
      </w:r>
      <w:r w:rsidRPr="003507FE">
        <w:rPr>
          <w:rStyle w:val="StyleUnderline"/>
          <w:rFonts w:asciiTheme="minorHAnsi" w:hAnsiTheme="minorHAnsi" w:cstheme="minorHAnsi"/>
          <w:highlight w:val="green"/>
        </w:rPr>
        <w:t>with</w:t>
      </w:r>
      <w:r w:rsidRPr="003507FE">
        <w:rPr>
          <w:rStyle w:val="StyleUnderline"/>
          <w:rFonts w:asciiTheme="minorHAnsi" w:hAnsiTheme="minorHAnsi" w:cstheme="minorHAnsi"/>
        </w:rPr>
        <w:t xml:space="preserve"> its </w:t>
      </w:r>
      <w:r w:rsidRPr="003507FE">
        <w:rPr>
          <w:rStyle w:val="StyleUnderline"/>
          <w:rFonts w:asciiTheme="minorHAnsi" w:hAnsiTheme="minorHAnsi" w:cstheme="minorHAnsi"/>
          <w:highlight w:val="green"/>
        </w:rPr>
        <w:t>conventional</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forces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making it difficult to attack one without</w:t>
      </w:r>
      <w:r w:rsidRPr="003507FE">
        <w:rPr>
          <w:rStyle w:val="StyleUnderline"/>
          <w:rFonts w:asciiTheme="minorHAnsi" w:hAnsiTheme="minorHAnsi" w:cstheme="minorHAnsi"/>
        </w:rPr>
        <w:t xml:space="preserve"> attacking </w:t>
      </w:r>
      <w:r w:rsidRPr="003507FE">
        <w:rPr>
          <w:rStyle w:val="StyleUnderline"/>
          <w:rFonts w:asciiTheme="minorHAnsi" w:hAnsiTheme="minorHAnsi" w:cstheme="minorHAnsi"/>
          <w:highlight w:val="green"/>
        </w:rPr>
        <w:t>the other</w:t>
      </w:r>
      <w:r w:rsidRPr="003507FE">
        <w:rPr>
          <w:rFonts w:asciiTheme="minorHAnsi" w:hAnsiTheme="minorHAnsi" w:cstheme="minorHAnsi"/>
          <w:sz w:val="16"/>
        </w:rPr>
        <w:t xml:space="preserve">. This means that </w:t>
      </w:r>
      <w:r w:rsidRPr="003507FE">
        <w:rPr>
          <w:rStyle w:val="StyleUnderline"/>
          <w:rFonts w:asciiTheme="minorHAnsi" w:hAnsiTheme="minorHAnsi" w:cstheme="minorHAnsi"/>
          <w:highlight w:val="green"/>
        </w:rPr>
        <w:t>a</w:t>
      </w:r>
      <w:r w:rsidRPr="003507FE">
        <w:rPr>
          <w:rStyle w:val="StyleUnderline"/>
          <w:rFonts w:asciiTheme="minorHAnsi" w:hAnsiTheme="minorHAnsi" w:cstheme="minorHAnsi"/>
        </w:rPr>
        <w:t xml:space="preserve"> major </w:t>
      </w:r>
      <w:r w:rsidRPr="003507FE">
        <w:rPr>
          <w:rStyle w:val="StyleUnderline"/>
          <w:rFonts w:asciiTheme="minorHAnsi" w:hAnsiTheme="minorHAnsi" w:cstheme="minorHAnsi"/>
          <w:highlight w:val="green"/>
        </w:rPr>
        <w:t>U.S.</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campaign targeting</w:t>
      </w:r>
      <w:r w:rsidRPr="003507FE">
        <w:rPr>
          <w:rStyle w:val="StyleUnderline"/>
          <w:rFonts w:asciiTheme="minorHAnsi" w:hAnsiTheme="minorHAnsi" w:cstheme="minorHAnsi"/>
        </w:rPr>
        <w:t xml:space="preserve"> China’s </w:t>
      </w:r>
      <w:r w:rsidRPr="003507FE">
        <w:rPr>
          <w:rStyle w:val="StyleUnderline"/>
          <w:rFonts w:asciiTheme="minorHAnsi" w:hAnsiTheme="minorHAnsi" w:cstheme="minorHAnsi"/>
          <w:highlight w:val="green"/>
        </w:rPr>
        <w:t>conventional forces would</w:t>
      </w:r>
      <w:r w:rsidRPr="003507FE">
        <w:rPr>
          <w:rStyle w:val="StyleUnderline"/>
          <w:rFonts w:asciiTheme="minorHAnsi" w:hAnsiTheme="minorHAnsi" w:cstheme="minorHAnsi"/>
        </w:rPr>
        <w:t xml:space="preserve"> likely also </w:t>
      </w:r>
      <w:r w:rsidRPr="003507FE">
        <w:rPr>
          <w:rStyle w:val="StyleUnderline"/>
          <w:rFonts w:asciiTheme="minorHAnsi" w:hAnsiTheme="minorHAnsi" w:cstheme="minorHAnsi"/>
          <w:highlight w:val="green"/>
        </w:rPr>
        <w:t>threaten its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rPr>
        <w:lastRenderedPageBreak/>
        <w:t xml:space="preserve">nuclear </w:t>
      </w:r>
      <w:r w:rsidRPr="003507FE">
        <w:rPr>
          <w:rStyle w:val="StyleUnderline"/>
          <w:rFonts w:asciiTheme="minorHAnsi" w:hAnsiTheme="minorHAnsi" w:cstheme="minorHAnsi"/>
          <w:highlight w:val="green"/>
        </w:rPr>
        <w:t>arsenal</w:t>
      </w:r>
      <w:r w:rsidRPr="003507FE">
        <w:rPr>
          <w:rFonts w:asciiTheme="minorHAnsi" w:hAnsiTheme="minorHAnsi" w:cstheme="minorHAnsi"/>
          <w:sz w:val="16"/>
        </w:rPr>
        <w:t xml:space="preserve">. Faced with such a threat, </w:t>
      </w:r>
      <w:r w:rsidRPr="003507FE">
        <w:rPr>
          <w:rStyle w:val="StyleUnderline"/>
          <w:rFonts w:asciiTheme="minorHAnsi" w:hAnsiTheme="minorHAnsi" w:cstheme="minorHAnsi"/>
          <w:highlight w:val="green"/>
        </w:rPr>
        <w:t>Chinese leaders could</w:t>
      </w:r>
      <w:r w:rsidRPr="003507FE">
        <w:rPr>
          <w:rStyle w:val="StyleUnderline"/>
          <w:rFonts w:asciiTheme="minorHAnsi" w:hAnsiTheme="minorHAnsi" w:cstheme="minorHAnsi"/>
        </w:rPr>
        <w:t xml:space="preserve"> decide to </w:t>
      </w:r>
      <w:r w:rsidRPr="003507FE">
        <w:rPr>
          <w:rStyle w:val="StyleUnderline"/>
          <w:rFonts w:asciiTheme="minorHAnsi" w:hAnsiTheme="minorHAnsi" w:cstheme="minorHAnsi"/>
          <w:highlight w:val="green"/>
        </w:rPr>
        <w:t>use their</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weapons while they were still able to.</w:t>
      </w:r>
      <w:r w:rsidRPr="003507FE">
        <w:rPr>
          <w:rStyle w:val="StyleUnderline"/>
          <w:rFonts w:asciiTheme="minorHAnsi" w:hAnsiTheme="minorHAnsi" w:cstheme="minorHAnsi"/>
        </w:rPr>
        <w:t xml:space="preserve"> </w:t>
      </w:r>
    </w:p>
    <w:p w14:paraId="5282F839" w14:textId="77777777" w:rsidR="00405CAD" w:rsidRPr="003507FE" w:rsidRDefault="00405CAD" w:rsidP="00405CAD">
      <w:pPr>
        <w:rPr>
          <w:rFonts w:asciiTheme="minorHAnsi" w:hAnsiTheme="minorHAnsi" w:cstheme="minorHAnsi"/>
          <w:sz w:val="16"/>
        </w:rPr>
      </w:pPr>
      <w:r w:rsidRPr="003507FE">
        <w:rPr>
          <w:rStyle w:val="StyleUnderline"/>
          <w:rFonts w:asciiTheme="minorHAnsi" w:hAnsiTheme="minorHAnsi" w:cstheme="minorHAnsi"/>
        </w:rPr>
        <w:t>A</w:t>
      </w:r>
      <w:r w:rsidRPr="003507FE">
        <w:rPr>
          <w:rFonts w:asciiTheme="minorHAnsi" w:hAnsiTheme="minorHAnsi" w:cstheme="minorHAnsi"/>
          <w:sz w:val="16"/>
        </w:rPr>
        <w:t xml:space="preserve">s </w:t>
      </w:r>
      <w:r w:rsidRPr="003507FE">
        <w:rPr>
          <w:rStyle w:val="StyleUnderline"/>
          <w:rFonts w:asciiTheme="minorHAnsi" w:hAnsiTheme="minorHAnsi" w:cstheme="minorHAnsi"/>
        </w:rPr>
        <w:t>U.S. and Chinese</w:t>
      </w:r>
      <w:r w:rsidRPr="003507FE">
        <w:rPr>
          <w:rFonts w:asciiTheme="minorHAnsi" w:hAnsiTheme="minorHAnsi" w:cstheme="minorHAnsi"/>
          <w:sz w:val="16"/>
        </w:rPr>
        <w:t xml:space="preserve"> leaders navigate a relationship fraught with mutual suspicion, they must come to grips with the fact that a </w:t>
      </w:r>
      <w:r w:rsidRPr="003507FE">
        <w:rPr>
          <w:rStyle w:val="StyleUnderline"/>
          <w:rFonts w:asciiTheme="minorHAnsi" w:hAnsiTheme="minorHAnsi" w:cstheme="minorHAnsi"/>
        </w:rPr>
        <w:t>conventional war could skid into a nuclear confrontation</w:t>
      </w:r>
      <w:r w:rsidRPr="003507FE">
        <w:rPr>
          <w:rFonts w:asciiTheme="minorHAnsi" w:hAnsiTheme="minorHAnsi" w:cstheme="minorHAnsi"/>
          <w:sz w:val="16"/>
        </w:rPr>
        <w:t>. Although this risk is not high in absolute terms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its consequences</w:t>
      </w:r>
      <w:r w:rsidRPr="003507FE">
        <w:rPr>
          <w:rStyle w:val="StyleUnderline"/>
          <w:rFonts w:asciiTheme="minorHAnsi" w:hAnsiTheme="minorHAnsi" w:cstheme="minorHAnsi"/>
        </w:rPr>
        <w:t xml:space="preserve"> for the region and the world </w:t>
      </w:r>
      <w:r w:rsidRPr="003507FE">
        <w:rPr>
          <w:rStyle w:val="StyleUnderline"/>
          <w:rFonts w:asciiTheme="minorHAnsi" w:hAnsiTheme="minorHAnsi" w:cstheme="minorHAnsi"/>
          <w:highlight w:val="green"/>
        </w:rPr>
        <w:t>would be devastating</w:t>
      </w:r>
      <w:r w:rsidRPr="003507FE">
        <w:rPr>
          <w:rFonts w:asciiTheme="minorHAnsi" w:hAnsiTheme="minorHAnsi" w:cstheme="minorHAnsi"/>
          <w:sz w:val="16"/>
        </w:rPr>
        <w:t xml:space="preserve">. As long as the United States and China continue to pursue their current grand strategies, the risk is likely to endure. This means that leaders on </w:t>
      </w:r>
      <w:r w:rsidRPr="003507FE">
        <w:rPr>
          <w:rStyle w:val="StyleUnderline"/>
          <w:rFonts w:asciiTheme="minorHAnsi" w:hAnsiTheme="minorHAnsi" w:cstheme="minorHAnsi"/>
        </w:rPr>
        <w:t>both sides should dispense with the illusion that they can easily fight a limited war</w:t>
      </w:r>
      <w:r w:rsidRPr="003507FE">
        <w:rPr>
          <w:rFonts w:asciiTheme="minorHAnsi" w:hAnsiTheme="minorHAnsi" w:cstheme="minorHAnsi"/>
          <w:sz w:val="16"/>
        </w:rPr>
        <w:t>. They should focus instead on managing or resolving the political, economic, and military tensions that might lead to a conflict in the first place.</w:t>
      </w:r>
    </w:p>
    <w:p w14:paraId="05798EFB" w14:textId="77777777" w:rsidR="00405CAD" w:rsidRPr="003507FE" w:rsidRDefault="00405CAD" w:rsidP="00405CAD">
      <w:pPr>
        <w:rPr>
          <w:rFonts w:asciiTheme="minorHAnsi" w:hAnsiTheme="minorHAnsi" w:cstheme="minorHAnsi"/>
        </w:rPr>
      </w:pPr>
    </w:p>
    <w:p w14:paraId="236EF8B8" w14:textId="77777777" w:rsidR="00405CAD" w:rsidRPr="003507FE" w:rsidRDefault="00405CAD" w:rsidP="00405CAD">
      <w:pPr>
        <w:pStyle w:val="Heading4"/>
        <w:rPr>
          <w:rFonts w:asciiTheme="minorHAnsi" w:hAnsiTheme="minorHAnsi" w:cstheme="minorHAnsi"/>
        </w:rPr>
      </w:pPr>
      <w:r w:rsidRPr="003507FE">
        <w:rPr>
          <w:rFonts w:asciiTheme="minorHAnsi" w:hAnsiTheme="minorHAnsi" w:cstheme="minorHAnsi"/>
        </w:rPr>
        <w:t>Extinction – nuclear winter, crude oil amplifies, smoke covers the world</w:t>
      </w:r>
    </w:p>
    <w:p w14:paraId="734873E5" w14:textId="77777777" w:rsidR="00405CAD" w:rsidRPr="003507FE" w:rsidRDefault="00405CAD" w:rsidP="00405CAD">
      <w:pPr>
        <w:rPr>
          <w:rFonts w:asciiTheme="minorHAnsi" w:hAnsiTheme="minorHAnsi" w:cstheme="minorHAnsi"/>
        </w:rPr>
      </w:pPr>
      <w:r w:rsidRPr="003507FE">
        <w:rPr>
          <w:rStyle w:val="Style13ptBold"/>
          <w:rFonts w:asciiTheme="minorHAnsi" w:hAnsiTheme="minorHAnsi" w:cstheme="minorHAnsi"/>
        </w:rPr>
        <w:t xml:space="preserve">Snydera and Ruyle 17 </w:t>
      </w:r>
      <w:r w:rsidRPr="003507FE">
        <w:rPr>
          <w:rFonts w:asciiTheme="minorHAnsi" w:hAnsiTheme="minorHAnsi" w:cstheme="minorHAnsi"/>
        </w:rPr>
        <w:t xml:space="preserve">(Brian F.Snydera and Leslie E. Ruyle, 12-15-2017, [Brian F. Snyder. Department of Environmental Science, Louisiana State University, United States. Leslie E. Ruyle. Center on Conflict and Development, Texas A&amp;M University, United States]"The abolition of war as a goal of environmental policy," No Publication, </w:t>
      </w:r>
      <w:hyperlink r:id="rId18" w:history="1">
        <w:r w:rsidRPr="003507FE">
          <w:rPr>
            <w:rStyle w:val="Hyperlink"/>
            <w:rFonts w:asciiTheme="minorHAnsi" w:hAnsiTheme="minorHAnsi" w:cstheme="minorHAnsi"/>
          </w:rPr>
          <w:t>https://www.sciencedirect.com/science/article/pii/S0048969717316431?via%3Dihub)//SLC</w:t>
        </w:r>
      </w:hyperlink>
      <w:r w:rsidRPr="003507FE">
        <w:rPr>
          <w:rFonts w:asciiTheme="minorHAnsi" w:hAnsiTheme="minorHAnsi" w:cstheme="minorHAnsi"/>
        </w:rPr>
        <w:t xml:space="preserve"> PK</w:t>
      </w:r>
    </w:p>
    <w:p w14:paraId="3D931C37" w14:textId="77777777" w:rsidR="00405CAD" w:rsidRPr="00877AFB" w:rsidRDefault="00405CAD" w:rsidP="00405CAD">
      <w:pPr>
        <w:rPr>
          <w:rFonts w:asciiTheme="minorHAnsi" w:hAnsiTheme="minorHAnsi" w:cstheme="minorHAnsi"/>
          <w:sz w:val="16"/>
        </w:rPr>
      </w:pPr>
      <w:r w:rsidRPr="003507FE">
        <w:rPr>
          <w:rFonts w:asciiTheme="minorHAnsi" w:hAnsiTheme="minorHAnsi" w:cstheme="minorHAnsi"/>
          <w:sz w:val="16"/>
        </w:rPr>
        <w:t xml:space="preserve">While the precise impacts of a hypothetical nuclear war are difficult to predict, the </w:t>
      </w:r>
      <w:r w:rsidRPr="003507FE">
        <w:rPr>
          <w:rStyle w:val="StyleUnderline"/>
          <w:rFonts w:asciiTheme="minorHAnsi" w:hAnsiTheme="minorHAnsi" w:cstheme="minorHAnsi"/>
        </w:rPr>
        <w:t xml:space="preserve">detonation of the world's </w:t>
      </w:r>
      <w:r w:rsidRPr="003507FE">
        <w:rPr>
          <w:rStyle w:val="StyleUnderline"/>
          <w:rFonts w:asciiTheme="minorHAnsi" w:hAnsiTheme="minorHAnsi" w:cstheme="minorHAnsi"/>
          <w:highlight w:val="green"/>
        </w:rPr>
        <w:t>nuclear weapons would plausibly</w:t>
      </w:r>
      <w:r w:rsidRPr="003507FE">
        <w:rPr>
          <w:rStyle w:val="StyleUnderline"/>
          <w:rFonts w:asciiTheme="minorHAnsi" w:hAnsiTheme="minorHAnsi" w:cstheme="minorHAnsi"/>
        </w:rPr>
        <w:t xml:space="preserve"> kill all or nearly all humans on Earth and </w:t>
      </w:r>
      <w:r w:rsidRPr="003507FE">
        <w:rPr>
          <w:rStyle w:val="StyleUnderline"/>
          <w:rFonts w:asciiTheme="minorHAnsi" w:hAnsiTheme="minorHAnsi" w:cstheme="minorHAnsi"/>
          <w:highlight w:val="green"/>
        </w:rPr>
        <w:t>initiate</w:t>
      </w:r>
      <w:r w:rsidRPr="003507FE">
        <w:rPr>
          <w:rStyle w:val="StyleUnderline"/>
          <w:rFonts w:asciiTheme="minorHAnsi" w:hAnsiTheme="minorHAnsi" w:cstheme="minorHAnsi"/>
        </w:rPr>
        <w:t xml:space="preserve"> a </w:t>
      </w:r>
      <w:r w:rsidRPr="003507FE">
        <w:rPr>
          <w:rStyle w:val="StyleUnderline"/>
          <w:rFonts w:asciiTheme="minorHAnsi" w:hAnsiTheme="minorHAnsi" w:cstheme="minorHAnsi"/>
          <w:highlight w:val="green"/>
        </w:rPr>
        <w:t>mass extinction</w:t>
      </w:r>
      <w:r w:rsidRPr="003507FE">
        <w:rPr>
          <w:rStyle w:val="StyleUnderline"/>
          <w:rFonts w:asciiTheme="minorHAnsi" w:hAnsiTheme="minorHAnsi" w:cstheme="minorHAnsi"/>
        </w:rPr>
        <w:t xml:space="preserve"> event</w:t>
      </w:r>
      <w:r w:rsidRPr="003507FE">
        <w:rPr>
          <w:rFonts w:asciiTheme="minorHAnsi" w:hAnsiTheme="minorHAnsi" w:cstheme="minorHAnsi"/>
          <w:sz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sidRPr="003507FE">
        <w:rPr>
          <w:rStyle w:val="StyleUnderline"/>
          <w:rFonts w:asciiTheme="minorHAnsi" w:hAnsiTheme="minorHAnsi" w:cstheme="minorHAnsi"/>
          <w:highlight w:val="green"/>
        </w:rPr>
        <w:t>The combined arsenals of the U.S. and Russia</w:t>
      </w:r>
      <w:r w:rsidRPr="003507FE">
        <w:rPr>
          <w:rStyle w:val="StyleUnderline"/>
          <w:rFonts w:asciiTheme="minorHAnsi" w:hAnsiTheme="minorHAnsi" w:cstheme="minorHAnsi"/>
        </w:rPr>
        <w:t xml:space="preserve"> likely </w:t>
      </w:r>
      <w:r w:rsidRPr="003507FE">
        <w:rPr>
          <w:rStyle w:val="StyleUnderline"/>
          <w:rFonts w:asciiTheme="minorHAnsi" w:hAnsiTheme="minorHAnsi" w:cstheme="minorHAnsi"/>
          <w:highlight w:val="green"/>
        </w:rPr>
        <w:t>have</w:t>
      </w:r>
      <w:r w:rsidRPr="003507FE">
        <w:rPr>
          <w:rStyle w:val="StyleUnderline"/>
          <w:rFonts w:asciiTheme="minorHAnsi" w:hAnsiTheme="minorHAnsi" w:cstheme="minorHAnsi"/>
        </w:rPr>
        <w:t xml:space="preserve"> a yield of </w:t>
      </w:r>
      <w:r w:rsidRPr="003507FE">
        <w:rPr>
          <w:rStyle w:val="StyleUnderline"/>
          <w:rFonts w:asciiTheme="minorHAnsi" w:hAnsiTheme="minorHAnsi" w:cstheme="minorHAnsi"/>
          <w:highlight w:val="green"/>
        </w:rPr>
        <w:t>at least 2–3 billion tons</w:t>
      </w:r>
      <w:r w:rsidRPr="003507FE">
        <w:rPr>
          <w:rStyle w:val="StyleUnderline"/>
          <w:rFonts w:asciiTheme="minorHAnsi" w:hAnsiTheme="minorHAnsi" w:cstheme="minorHAnsi"/>
        </w:rPr>
        <w:t xml:space="preserve"> </w:t>
      </w:r>
      <w:r w:rsidRPr="003507FE">
        <w:rPr>
          <w:rFonts w:asciiTheme="minorHAnsi" w:hAnsiTheme="minorHAnsi" w:cstheme="minorHAnsi"/>
          <w:sz w:val="16"/>
        </w:rPr>
        <w:t xml:space="preserve">of TNT equivalent (Kristensen and Norris, 2017b,c). 2.1. Nuclear winter </w:t>
      </w:r>
      <w:r w:rsidRPr="003507FE">
        <w:rPr>
          <w:rStyle w:val="StyleUnderline"/>
          <w:rFonts w:asciiTheme="minorHAnsi" w:hAnsiTheme="minorHAnsi" w:cstheme="minorHAnsi"/>
        </w:rPr>
        <w:t xml:space="preserve">In the 1980s </w:t>
      </w:r>
      <w:r w:rsidRPr="003507FE">
        <w:rPr>
          <w:rStyle w:val="StyleUnderline"/>
          <w:rFonts w:asciiTheme="minorHAnsi" w:hAnsiTheme="minorHAnsi" w:cstheme="minorHAnsi"/>
          <w:highlight w:val="green"/>
        </w:rPr>
        <w:t>climate scientists</w:t>
      </w:r>
      <w:r w:rsidRPr="003507FE">
        <w:rPr>
          <w:rStyle w:val="StyleUnderline"/>
          <w:rFonts w:asciiTheme="minorHAnsi" w:hAnsiTheme="minorHAnsi" w:cstheme="minorHAnsi"/>
        </w:rPr>
        <w:t xml:space="preserve"> used simple and early climate models to estimate the effects of </w:t>
      </w:r>
      <w:r w:rsidRPr="003507FE">
        <w:rPr>
          <w:rStyle w:val="StyleUnderline"/>
          <w:rFonts w:asciiTheme="minorHAnsi" w:hAnsiTheme="minorHAnsi" w:cstheme="minorHAnsi"/>
          <w:highlight w:val="green"/>
        </w:rPr>
        <w:t>large-scale nuclear war</w:t>
      </w:r>
      <w:r w:rsidRPr="003507FE">
        <w:rPr>
          <w:rStyle w:val="StyleUnderline"/>
          <w:rFonts w:asciiTheme="minorHAnsi" w:hAnsiTheme="minorHAnsi" w:cstheme="minorHAnsi"/>
        </w:rPr>
        <w:t xml:space="preserve">s on climate. The </w:t>
      </w:r>
      <w:r w:rsidRPr="003507FE">
        <w:rPr>
          <w:rStyle w:val="StyleUnderline"/>
          <w:rFonts w:asciiTheme="minorHAnsi" w:hAnsiTheme="minorHAnsi" w:cstheme="minorHAnsi"/>
          <w:highlight w:val="green"/>
        </w:rPr>
        <w:t>estimates</w:t>
      </w:r>
      <w:r w:rsidRPr="003507FE">
        <w:rPr>
          <w:rStyle w:val="StyleUnderline"/>
          <w:rFonts w:asciiTheme="minorHAnsi" w:hAnsiTheme="minorHAnsi" w:cstheme="minorHAnsi"/>
        </w:rPr>
        <w:t xml:space="preserve"> they derived </w:t>
      </w:r>
      <w:r w:rsidRPr="003507FE">
        <w:rPr>
          <w:rStyle w:val="StyleUnderline"/>
          <w:rFonts w:asciiTheme="minorHAnsi" w:hAnsiTheme="minorHAnsi" w:cstheme="minorHAnsi"/>
          <w:highlight w:val="green"/>
        </w:rPr>
        <w:t>were catastrophic</w:t>
      </w:r>
      <w:r w:rsidRPr="003507FE">
        <w:rPr>
          <w:rStyle w:val="StyleUnderline"/>
          <w:rFonts w:asciiTheme="minorHAnsi" w:hAnsiTheme="minorHAnsi" w:cstheme="minorHAnsi"/>
        </w:rPr>
        <w:t>.</w:t>
      </w:r>
      <w:r w:rsidRPr="003507FE">
        <w:rPr>
          <w:rFonts w:asciiTheme="minorHAnsi" w:hAnsiTheme="minorHAnsi" w:cstheme="minorHAnsi"/>
          <w:sz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policy-makers considered the threat of nuclear winter to be either disproved or exaggerated (Martin, 1988). Toon et al. (2007) and Robock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Tg. Using a more conservative estimate of 150 Tg of soot, Toon et al. estimated that this emission would be sufficient to reduce global temperatures by about 8 °C and energy flux by 150 W/m2 ; for comparison, the cumulative greenhouse gas emissions to the atmosphere since the industrial revolution have increased energy flux by 3 W/m2 (Butler and Montzka, 2017). Robock et al. (2007) modeled a similar 150 Tg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sidRPr="003507FE">
        <w:rPr>
          <w:rStyle w:val="StyleUnderline"/>
          <w:rFonts w:asciiTheme="minorHAnsi" w:hAnsiTheme="minorHAnsi" w:cstheme="minorHAnsi"/>
          <w:highlight w:val="green"/>
        </w:rPr>
        <w:t>growing seasons would be shortened 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100 days for</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3 years</w:t>
      </w:r>
      <w:r w:rsidRPr="003507FE">
        <w:rPr>
          <w:rFonts w:asciiTheme="minorHAnsi" w:hAnsiTheme="minorHAnsi" w:cstheme="minorHAnsi"/>
          <w:sz w:val="16"/>
        </w:rPr>
        <w:t xml:space="preserve">. This would preclude most food </w:t>
      </w:r>
      <w:r w:rsidRPr="003507FE">
        <w:rPr>
          <w:rFonts w:asciiTheme="minorHAnsi" w:hAnsiTheme="minorHAnsi" w:cstheme="minorHAnsi"/>
          <w:sz w:val="16"/>
        </w:rPr>
        <w:lastRenderedPageBreak/>
        <w:t xml:space="preserve">production over most of the world for several years. Mills et al. (2014) conducted a detailed analysis of the effects of a small (1.5 million ton) regional exchange lofting just 5 Tg of soot into the atmosphere. This war would be equivalent to an exchange of 100 Hiroshima-sized bombs between, for example, India, Pakistan, or China. Mills et al. found global temperature decreases of 1.6 °C. To our knowledge, no one has studied the effects of a multi-billion ton nuclear exchange using modern atmospheric models. If, as Toon et al. and Robock et al. suggest, a 440 million ton war results in temperature reductions of 8 °C for a decade and a 100 day reduction in the growing season, </w:t>
      </w:r>
      <w:r w:rsidRPr="003507FE">
        <w:rPr>
          <w:rStyle w:val="StyleUnderline"/>
          <w:rFonts w:asciiTheme="minorHAnsi" w:hAnsiTheme="minorHAnsi" w:cstheme="minorHAnsi"/>
        </w:rPr>
        <w:t xml:space="preserve">it is reasonable to assume that </w:t>
      </w:r>
      <w:r w:rsidRPr="003507FE">
        <w:rPr>
          <w:rStyle w:val="StyleUnderline"/>
          <w:rFonts w:asciiTheme="minorHAnsi" w:hAnsiTheme="minorHAnsi" w:cstheme="minorHAnsi"/>
          <w:highlight w:val="green"/>
        </w:rPr>
        <w:t>a one</w:t>
      </w:r>
      <w:r w:rsidRPr="003507FE">
        <w:rPr>
          <w:rStyle w:val="StyleUnderline"/>
          <w:rFonts w:asciiTheme="minorHAnsi" w:hAnsiTheme="minorHAnsi" w:cstheme="minorHAnsi"/>
        </w:rPr>
        <w:t xml:space="preserve"> to five </w:t>
      </w:r>
      <w:r w:rsidRPr="003507FE">
        <w:rPr>
          <w:rStyle w:val="StyleUnderline"/>
          <w:rFonts w:asciiTheme="minorHAnsi" w:hAnsiTheme="minorHAnsi" w:cstheme="minorHAnsi"/>
          <w:highlight w:val="green"/>
        </w:rPr>
        <w:t>billion ton war would not be survivable</w:t>
      </w:r>
      <w:r w:rsidRPr="003507FE">
        <w:rPr>
          <w:rStyle w:val="StyleUnderline"/>
          <w:rFonts w:asciiTheme="minorHAnsi" w:hAnsiTheme="minorHAnsi" w:cstheme="minorHAnsi"/>
        </w:rPr>
        <w:t xml:space="preserve"> for the majority of people on earth.</w:t>
      </w:r>
      <w:r w:rsidRPr="003507FE">
        <w:rPr>
          <w:rFonts w:asciiTheme="minorHAnsi" w:hAnsiTheme="minorHAnsi" w:cstheme="minorHAnsi"/>
          <w:sz w:val="16"/>
        </w:rPr>
        <w:t xml:space="preserve"> However, as populations and population centers grow, the effects of nuclear wars on the biosphere will also grow. The consequences of nuclear winter increase as the amount of fuel (buildings, cars, biomass, liquid and solid fuels) added to a targeted area increase. As population centers grow and densify over time, the amount of soot added to the stratosphere as the result of any given nuclear exchange may increase (depending in part on building materials). As a result, </w:t>
      </w:r>
      <w:r w:rsidRPr="003507FE">
        <w:rPr>
          <w:rStyle w:val="StyleUnderline"/>
          <w:rFonts w:asciiTheme="minorHAnsi" w:hAnsiTheme="minorHAnsi" w:cstheme="minorHAnsi"/>
          <w:highlight w:val="green"/>
        </w:rPr>
        <w:t>the nuclear winter resulting</w:t>
      </w:r>
      <w:r w:rsidRPr="003507FE">
        <w:rPr>
          <w:rStyle w:val="StyleUnderline"/>
          <w:rFonts w:asciiTheme="minorHAnsi" w:hAnsiTheme="minorHAnsi" w:cstheme="minorHAnsi"/>
        </w:rPr>
        <w:t xml:space="preserve"> from a </w:t>
      </w:r>
      <w:r w:rsidRPr="003507FE">
        <w:rPr>
          <w:rStyle w:val="StyleUnderline"/>
          <w:rFonts w:asciiTheme="minorHAnsi" w:hAnsiTheme="minorHAnsi" w:cstheme="minorHAnsi"/>
          <w:highlight w:val="green"/>
        </w:rPr>
        <w:t>400 million ton</w:t>
      </w:r>
      <w:r w:rsidRPr="003507FE">
        <w:rPr>
          <w:rStyle w:val="StyleUnderline"/>
          <w:rFonts w:asciiTheme="minorHAnsi" w:hAnsiTheme="minorHAnsi" w:cstheme="minorHAnsi"/>
        </w:rPr>
        <w:t xml:space="preserve"> yield global war in 2020 </w:t>
      </w:r>
      <w:r w:rsidRPr="003507FE">
        <w:rPr>
          <w:rStyle w:val="StyleUnderline"/>
          <w:rFonts w:asciiTheme="minorHAnsi" w:hAnsiTheme="minorHAnsi" w:cstheme="minorHAnsi"/>
          <w:highlight w:val="green"/>
        </w:rPr>
        <w:t>may be far more severe</w:t>
      </w:r>
      <w:r w:rsidRPr="003507FE">
        <w:rPr>
          <w:rStyle w:val="StyleUnderline"/>
          <w:rFonts w:asciiTheme="minorHAnsi" w:hAnsiTheme="minorHAnsi" w:cstheme="minorHAnsi"/>
        </w:rPr>
        <w:t xml:space="preserve"> than if the same war occurred in 2000</w:t>
      </w:r>
      <w:r w:rsidRPr="003507FE">
        <w:rPr>
          <w:rFonts w:asciiTheme="minorHAnsi" w:hAnsiTheme="minorHAnsi" w:cstheme="minorHAnsi"/>
          <w:sz w:val="16"/>
        </w:rPr>
        <w:t xml:space="preserve">. Further, there are reasons to believe that </w:t>
      </w:r>
      <w:r w:rsidRPr="003507FE">
        <w:rPr>
          <w:rStyle w:val="StyleUnderline"/>
          <w:rFonts w:asciiTheme="minorHAnsi" w:hAnsiTheme="minorHAnsi" w:cstheme="minorHAnsi"/>
          <w:highlight w:val="green"/>
        </w:rPr>
        <w:t>the soot emissions</w:t>
      </w:r>
      <w:r w:rsidRPr="003507FE">
        <w:rPr>
          <w:rStyle w:val="StyleUnderline"/>
          <w:rFonts w:asciiTheme="minorHAnsi" w:hAnsiTheme="minorHAnsi" w:cstheme="minorHAnsi"/>
        </w:rPr>
        <w:t xml:space="preserve"> from a hypothetical nuclear exchange </w:t>
      </w:r>
      <w:r w:rsidRPr="003507FE">
        <w:rPr>
          <w:rStyle w:val="StyleUnderline"/>
          <w:rFonts w:asciiTheme="minorHAnsi" w:hAnsiTheme="minorHAnsi" w:cstheme="minorHAnsi"/>
          <w:highlight w:val="green"/>
        </w:rPr>
        <w:t>are conservative</w:t>
      </w:r>
      <w:r w:rsidRPr="003507FE">
        <w:rPr>
          <w:rStyle w:val="StyleUnderline"/>
          <w:rFonts w:asciiTheme="minorHAnsi" w:hAnsiTheme="minorHAnsi" w:cstheme="minorHAnsi"/>
        </w:rPr>
        <w:t xml:space="preserve"> because they focus on urban areas and often do not incorporate non-urban energy infrastructure</w:t>
      </w:r>
      <w:r w:rsidRPr="003507FE">
        <w:rPr>
          <w:rFonts w:asciiTheme="minorHAnsi" w:hAnsiTheme="minorHAnsi" w:cstheme="minorHAnsi"/>
          <w:sz w:val="16"/>
        </w:rPr>
        <w:t xml:space="preserve">. For example, if ignited and burned completely, the U.S. Strategic Petroleum Reserve (SPR) alone contains about 14.5 Tg of soot emissions.3 Including all crude held in U.S. commercial facilities, the potential soot emissions increase to 24 Tg. </w:t>
      </w:r>
      <w:r w:rsidRPr="003507FE">
        <w:rPr>
          <w:rStyle w:val="StyleUnderline"/>
          <w:rFonts w:asciiTheme="minorHAnsi" w:hAnsiTheme="minorHAnsi" w:cstheme="minorHAnsi"/>
        </w:rPr>
        <w:t xml:space="preserve">Thus, </w:t>
      </w:r>
      <w:r w:rsidRPr="003507FE">
        <w:rPr>
          <w:rStyle w:val="StyleUnderline"/>
          <w:rFonts w:asciiTheme="minorHAnsi" w:hAnsiTheme="minorHAnsi" w:cstheme="minorHAnsi"/>
          <w:highlight w:val="green"/>
        </w:rPr>
        <w:t>incorporating crude oil storage</w:t>
      </w:r>
      <w:r w:rsidRPr="003507FE">
        <w:rPr>
          <w:rStyle w:val="StyleUnderline"/>
          <w:rFonts w:asciiTheme="minorHAnsi" w:hAnsiTheme="minorHAnsi" w:cstheme="minorHAnsi"/>
        </w:rPr>
        <w:t xml:space="preserve"> in the U.S. </w:t>
      </w:r>
      <w:r w:rsidRPr="003507FE">
        <w:rPr>
          <w:rStyle w:val="StyleUnderline"/>
          <w:rFonts w:asciiTheme="minorHAnsi" w:hAnsiTheme="minorHAnsi" w:cstheme="minorHAnsi"/>
          <w:highlight w:val="green"/>
        </w:rPr>
        <w:t>alone would increase soot generation</w:t>
      </w:r>
      <w:r w:rsidRPr="003507FE">
        <w:rPr>
          <w:rStyle w:val="StyleUnderline"/>
          <w:rFonts w:asciiTheme="minorHAnsi" w:hAnsiTheme="minorHAnsi" w:cstheme="minorHAnsi"/>
        </w:rPr>
        <w:t xml:space="preserve"> estimates </w:t>
      </w:r>
      <w:r w:rsidRPr="003507FE">
        <w:rPr>
          <w:rStyle w:val="StyleUnderline"/>
          <w:rFonts w:asciiTheme="minorHAnsi" w:hAnsiTheme="minorHAnsi" w:cstheme="minorHAnsi"/>
          <w:highlight w:val="green"/>
        </w:rPr>
        <w:t>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16</w:t>
      </w:r>
      <w:r w:rsidRPr="003507FE">
        <w:rPr>
          <w:rFonts w:asciiTheme="minorHAnsi" w:hAnsiTheme="minorHAnsi" w:cstheme="minorHAnsi"/>
          <w:sz w:val="16"/>
          <w:highlight w:val="green"/>
        </w:rPr>
        <w:t>%</w:t>
      </w:r>
      <w:r w:rsidRPr="003507FE">
        <w:rPr>
          <w:rFonts w:asciiTheme="minorHAnsi" w:hAnsiTheme="minorHAnsi" w:cstheme="minorHAnsi"/>
          <w:sz w:val="16"/>
        </w:rPr>
        <w:t xml:space="preserve">. Similarly, nuclear war planners would be likely to target coal, oil and gas fields in the U.S., Russia, and their allies. </w:t>
      </w:r>
      <w:r w:rsidRPr="003507FE">
        <w:rPr>
          <w:rStyle w:val="StyleUnderline"/>
          <w:rFonts w:asciiTheme="minorHAnsi" w:hAnsiTheme="minorHAnsi" w:cstheme="minorHAnsi"/>
        </w:rPr>
        <w:t xml:space="preserve">This unaccounted for fuel could increase the total soot contribution to the atmosphere, potentially </w:t>
      </w:r>
      <w:r w:rsidRPr="003507FE">
        <w:rPr>
          <w:rStyle w:val="StyleUnderline"/>
          <w:rFonts w:asciiTheme="minorHAnsi" w:hAnsiTheme="minorHAnsi" w:cstheme="minorHAnsi"/>
          <w:highlight w:val="green"/>
        </w:rPr>
        <w:t>deepening the</w:t>
      </w:r>
      <w:r w:rsidRPr="003507FE">
        <w:rPr>
          <w:rStyle w:val="StyleUnderline"/>
          <w:rFonts w:asciiTheme="minorHAnsi" w:hAnsiTheme="minorHAnsi" w:cstheme="minorHAnsi"/>
        </w:rPr>
        <w:t xml:space="preserve"> resulting nuclear </w:t>
      </w:r>
      <w:r w:rsidRPr="003507FE">
        <w:rPr>
          <w:rStyle w:val="StyleUnderline"/>
          <w:rFonts w:asciiTheme="minorHAnsi" w:hAnsiTheme="minorHAnsi" w:cstheme="minorHAnsi"/>
          <w:highlight w:val="green"/>
        </w:rPr>
        <w:t>winte</w:t>
      </w:r>
      <w:r w:rsidRPr="003507FE">
        <w:rPr>
          <w:rFonts w:asciiTheme="minorHAnsi" w:hAnsiTheme="minorHAnsi" w:cstheme="minorHAnsi"/>
          <w:sz w:val="16"/>
          <w:highlight w:val="green"/>
        </w:rPr>
        <w:t>r</w:t>
      </w:r>
      <w:r w:rsidRPr="003507FE">
        <w:rPr>
          <w:rFonts w:asciiTheme="minorHAnsi" w:hAnsiTheme="minorHAnsi" w:cstheme="minorHAnsi"/>
          <w:sz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Crutzen et al. (1984) calculated that </w:t>
      </w:r>
      <w:r w:rsidRPr="003507FE">
        <w:rPr>
          <w:rStyle w:val="StyleUnderline"/>
          <w:rFonts w:asciiTheme="minorHAnsi" w:hAnsiTheme="minorHAnsi" w:cstheme="minorHAnsi"/>
          <w:highlight w:val="green"/>
        </w:rPr>
        <w:t>following a major nuclear war</w:t>
      </w:r>
      <w:r w:rsidRPr="003507FE">
        <w:rPr>
          <w:rStyle w:val="StyleUnderline"/>
          <w:rFonts w:asciiTheme="minorHAnsi" w:hAnsiTheme="minorHAnsi" w:cstheme="minorHAnsi"/>
        </w:rPr>
        <w:t xml:space="preserve"> (about 5 billion tons of explosives, roughly the combined U.S. and Russian deployed nuclear arms as of 2017) </w:t>
      </w:r>
      <w:r w:rsidRPr="003507FE">
        <w:rPr>
          <w:rStyle w:val="StyleUnderline"/>
          <w:rFonts w:asciiTheme="minorHAnsi" w:hAnsiTheme="minorHAnsi" w:cstheme="minorHAnsi"/>
          <w:highlight w:val="green"/>
        </w:rPr>
        <w:t>smoke would cover about 30–40% of the earth's surface</w:t>
      </w:r>
      <w:r w:rsidRPr="003507FE">
        <w:rPr>
          <w:rStyle w:val="StyleUnderline"/>
          <w:rFonts w:asciiTheme="minorHAnsi" w:hAnsiTheme="minorHAnsi" w:cstheme="minorHAnsi"/>
        </w:rPr>
        <w:t xml:space="preserve"> with airborne smoke concentrations on the order of 5 mg/m3 .</w:t>
      </w:r>
      <w:r w:rsidRPr="003507FE">
        <w:rPr>
          <w:rFonts w:asciiTheme="minorHAnsi" w:hAnsiTheme="minorHAnsi" w:cstheme="minorHAnsi"/>
          <w:sz w:val="16"/>
        </w:rPr>
        <w:t xml:space="preserve"> While initially this smoke would be composed of very small particles (b0.1 μm), the particles would rapidly coalesce into the 0.1 to 3 μm range, roughly consistent with the wellstudied PM2.5. For comparison, the EPA's National Ambient Air Quality standard for PM2.5 is 0.012 mg/m3 and as of 2017, the highest PM2.5 concentrations in Asia are typically around 0.3 to 1 mg/m3 . </w:t>
      </w:r>
    </w:p>
    <w:p w14:paraId="4FAE45EB" w14:textId="77777777" w:rsidR="00405CAD" w:rsidRPr="003507FE" w:rsidRDefault="00405CAD" w:rsidP="00405CAD">
      <w:pPr>
        <w:rPr>
          <w:rFonts w:asciiTheme="minorHAnsi" w:hAnsiTheme="minorHAnsi" w:cstheme="minorHAnsi"/>
        </w:rPr>
      </w:pPr>
    </w:p>
    <w:p w14:paraId="75CB0A4C" w14:textId="77777777" w:rsidR="00FF17BD" w:rsidRDefault="00FF17BD" w:rsidP="00FF17BD">
      <w:pPr>
        <w:pStyle w:val="Heading3"/>
        <w:rPr>
          <w:rFonts w:asciiTheme="minorHAnsi" w:hAnsiTheme="minorHAnsi" w:cstheme="minorHAnsi"/>
        </w:rPr>
      </w:pPr>
      <w:r w:rsidRPr="003507FE">
        <w:rPr>
          <w:rFonts w:asciiTheme="minorHAnsi" w:hAnsiTheme="minorHAnsi" w:cstheme="minorHAnsi"/>
        </w:rPr>
        <w:lastRenderedPageBreak/>
        <w:t xml:space="preserve">1AC – </w:t>
      </w:r>
      <w:r>
        <w:rPr>
          <w:rFonts w:asciiTheme="minorHAnsi" w:hAnsiTheme="minorHAnsi" w:cstheme="minorHAnsi"/>
        </w:rPr>
        <w:t>Solvency</w:t>
      </w:r>
      <w:r w:rsidRPr="003507FE">
        <w:rPr>
          <w:rFonts w:asciiTheme="minorHAnsi" w:hAnsiTheme="minorHAnsi" w:cstheme="minorHAnsi"/>
        </w:rPr>
        <w:t xml:space="preserve">: Public </w:t>
      </w:r>
      <w:r>
        <w:rPr>
          <w:rFonts w:asciiTheme="minorHAnsi" w:hAnsiTheme="minorHAnsi" w:cstheme="minorHAnsi"/>
        </w:rPr>
        <w:t xml:space="preserve">IP </w:t>
      </w:r>
      <w:r w:rsidRPr="003507FE">
        <w:rPr>
          <w:rFonts w:asciiTheme="minorHAnsi" w:hAnsiTheme="minorHAnsi" w:cstheme="minorHAnsi"/>
        </w:rPr>
        <w:t>Holiday</w:t>
      </w:r>
    </w:p>
    <w:p w14:paraId="44ED3E13" w14:textId="77777777" w:rsidR="00FF17BD" w:rsidRPr="005B4F5A" w:rsidRDefault="00FF17BD" w:rsidP="00FF17BD">
      <w:pPr>
        <w:pStyle w:val="Heading4"/>
      </w:pPr>
      <w:r w:rsidRPr="005B4F5A">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5C73457A" w14:textId="77777777" w:rsidR="00FF17BD" w:rsidRPr="003507FE" w:rsidRDefault="00FF17BD" w:rsidP="00FF17BD">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19"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4D3D4CB6" w14:textId="77777777" w:rsidR="00FF17BD" w:rsidRPr="003507FE" w:rsidRDefault="00FF17BD" w:rsidP="00FF17BD">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43B4B177" w14:textId="77777777" w:rsidR="00FF17BD" w:rsidRPr="003507FE" w:rsidRDefault="00FF17BD" w:rsidP="00FF17BD">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060909C9" w14:textId="77777777" w:rsidR="00FF17BD" w:rsidRPr="00A06325" w:rsidRDefault="00FF17BD" w:rsidP="00FF17BD">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23C9188C" w14:textId="77777777" w:rsidR="00FF17BD" w:rsidRPr="003507FE" w:rsidRDefault="00FF17BD" w:rsidP="00FF17BD">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20"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xml:space="preserve">. The EU bargained hard with firms to </w:t>
      </w:r>
      <w:r w:rsidRPr="00A06325">
        <w:rPr>
          <w:rFonts w:asciiTheme="minorHAnsi" w:hAnsiTheme="minorHAnsi" w:cstheme="minorHAnsi"/>
        </w:rPr>
        <w:lastRenderedPageBreak/>
        <w:t>keep vaccine</w:t>
      </w:r>
      <w:r w:rsidRPr="003507FE">
        <w:rPr>
          <w:rFonts w:asciiTheme="minorHAnsi" w:hAnsiTheme="minorHAnsi" w:cstheme="minorHAnsi"/>
        </w:rPr>
        <w:t xml:space="preserv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74BF72FF" w14:textId="77777777" w:rsidR="00FF17BD" w:rsidRPr="003507FE" w:rsidRDefault="00FF17BD" w:rsidP="00FF17BD">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6FAB8D0E" w14:textId="77777777" w:rsidR="00FF17BD" w:rsidRPr="002019CB" w:rsidRDefault="00FF17BD" w:rsidP="00FF17BD">
      <w:pPr>
        <w:rPr>
          <w:rFonts w:asciiTheme="minorHAnsi" w:hAnsiTheme="minorHAnsi" w:cstheme="minorHAnsi"/>
        </w:rPr>
      </w:pPr>
    </w:p>
    <w:p w14:paraId="234F4BFF" w14:textId="77777777" w:rsidR="00FF17BD" w:rsidRDefault="00FF17BD" w:rsidP="00FF17BD">
      <w:pPr>
        <w:pStyle w:val="Heading4"/>
        <w:rPr>
          <w:rFonts w:asciiTheme="minorHAnsi" w:hAnsiTheme="minorHAnsi" w:cstheme="minorHAnsi"/>
        </w:rPr>
      </w:pPr>
      <w:r>
        <w:rPr>
          <w:rFonts w:asciiTheme="minorHAnsi" w:hAnsiTheme="minorHAnsi" w:cstheme="minorHAnsi"/>
        </w:rPr>
        <w:t>Thus the plan: The United States of America ought to reduce intellectual property protections for the COVID-19 vaccine. The plan’s implemented through a TRIPS waiver for the U.S.</w:t>
      </w:r>
    </w:p>
    <w:p w14:paraId="34233D7E" w14:textId="77777777" w:rsidR="00FF17BD" w:rsidRPr="004A65F4" w:rsidRDefault="00FF17BD" w:rsidP="00FF17BD">
      <w:r>
        <w:t>-- that’s Moderna, Pfizer-BioNTech, Johnson &amp; Johnson/Janssen</w:t>
      </w:r>
    </w:p>
    <w:p w14:paraId="46FAEC08" w14:textId="77777777" w:rsidR="00FF17BD" w:rsidRPr="003507FE" w:rsidRDefault="00FF17BD" w:rsidP="00FF17BD">
      <w:pPr>
        <w:pStyle w:val="Heading4"/>
        <w:rPr>
          <w:rFonts w:asciiTheme="minorHAnsi" w:hAnsiTheme="minorHAnsi" w:cstheme="minorHAnsi"/>
        </w:rPr>
      </w:pPr>
      <w:r w:rsidRPr="003507FE">
        <w:rPr>
          <w:rFonts w:asciiTheme="minorHAnsi" w:hAnsiTheme="minorHAnsi" w:cstheme="minorHAnsi"/>
        </w:rPr>
        <w:lastRenderedPageBreak/>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233DBFE8" w14:textId="77777777" w:rsidR="00FF17BD" w:rsidRPr="00A5650A" w:rsidRDefault="00FF17BD" w:rsidP="00FF17BD">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1"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12F7E852" w14:textId="77777777" w:rsidR="00FF17BD" w:rsidRPr="003507FE" w:rsidRDefault="00FF17BD" w:rsidP="00FF17BD">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It would stabilise supply, minimising disruptions of the kind that occurred when India halted vaccine exports amidst a surge of COVID-19 cases.</w:t>
      </w:r>
    </w:p>
    <w:p w14:paraId="4B985EBD" w14:textId="1D6BB406" w:rsidR="00FF17BD" w:rsidRDefault="00FF17BD" w:rsidP="00FF17BD">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47E61F26" w14:textId="77777777" w:rsidR="004945C0" w:rsidRPr="003507FE" w:rsidRDefault="004945C0" w:rsidP="00FF17BD">
      <w:pPr>
        <w:rPr>
          <w:rFonts w:asciiTheme="minorHAnsi" w:eastAsia="Times New Roman" w:hAnsiTheme="minorHAnsi" w:cstheme="minorHAnsi"/>
        </w:rPr>
      </w:pPr>
    </w:p>
    <w:p w14:paraId="2F776768" w14:textId="32A5CB0E" w:rsidR="00FF17BD" w:rsidRPr="003507FE" w:rsidRDefault="004945C0" w:rsidP="004945C0">
      <w:pPr>
        <w:pStyle w:val="Heading2"/>
      </w:pPr>
      <w:r>
        <w:lastRenderedPageBreak/>
        <w:t>FW</w:t>
      </w:r>
    </w:p>
    <w:p w14:paraId="1136396C" w14:textId="77777777" w:rsidR="004945C0" w:rsidRPr="006C4666" w:rsidRDefault="004945C0" w:rsidP="004945C0">
      <w:pPr>
        <w:pStyle w:val="Heading4"/>
        <w:rPr>
          <w:rFonts w:cstheme="minorHAnsi"/>
        </w:rPr>
      </w:pPr>
      <w:bookmarkStart w:id="2" w:name="_Hlk49258737"/>
      <w:r w:rsidRPr="006C4666">
        <w:rPr>
          <w:rFonts w:cstheme="minorHAnsi"/>
        </w:rPr>
        <w:t xml:space="preserve">The standard is maximizing expected wellbeing. </w:t>
      </w:r>
    </w:p>
    <w:p w14:paraId="68459F5A" w14:textId="77777777" w:rsidR="004945C0" w:rsidRPr="006C4666" w:rsidRDefault="004945C0" w:rsidP="004945C0">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51FF2599" w14:textId="77777777" w:rsidR="004945C0" w:rsidRPr="006C4666" w:rsidRDefault="004945C0" w:rsidP="004945C0">
      <w:pPr>
        <w:pStyle w:val="Heading4"/>
        <w:rPr>
          <w:rFonts w:cstheme="minorHAnsi"/>
        </w:rPr>
      </w:pPr>
      <w:r w:rsidRPr="006C4666">
        <w:rPr>
          <w:rFonts w:cstheme="minorHAnsi"/>
        </w:rPr>
        <w:t>1] Actor specificity:</w:t>
      </w:r>
    </w:p>
    <w:p w14:paraId="4452399F" w14:textId="77777777" w:rsidR="004945C0" w:rsidRPr="006C4666" w:rsidRDefault="004945C0" w:rsidP="004945C0">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217956D7" w14:textId="77777777" w:rsidR="004945C0" w:rsidRPr="006C4666" w:rsidRDefault="004945C0" w:rsidP="004945C0">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470533EC" w14:textId="77777777" w:rsidR="004945C0" w:rsidRPr="006C4666" w:rsidRDefault="004945C0" w:rsidP="004945C0">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2DA5B8F5" w14:textId="77777777" w:rsidR="004945C0" w:rsidRPr="006C4666" w:rsidRDefault="004945C0" w:rsidP="004945C0">
      <w:pPr>
        <w:rPr>
          <w:rFonts w:cstheme="minorHAnsi"/>
        </w:rPr>
      </w:pPr>
      <w:r w:rsidRPr="006C4666">
        <w:rPr>
          <w:rFonts w:cstheme="minorHAnsi"/>
        </w:rPr>
        <w:t>o/w</w:t>
      </w:r>
    </w:p>
    <w:p w14:paraId="49B548C6" w14:textId="77777777" w:rsidR="004945C0" w:rsidRPr="006C4666" w:rsidRDefault="004945C0" w:rsidP="004945C0">
      <w:pPr>
        <w:rPr>
          <w:rFonts w:cstheme="minorHAnsi"/>
        </w:rPr>
      </w:pPr>
    </w:p>
    <w:p w14:paraId="4AB5AF7E" w14:textId="0108F838" w:rsidR="004D20E4" w:rsidRPr="006C4666" w:rsidRDefault="004945C0" w:rsidP="004D20E4">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bookmarkStart w:id="3" w:name="_Hlk30787834"/>
    </w:p>
    <w:p w14:paraId="06BCF640" w14:textId="0573C4D1" w:rsidR="004945C0" w:rsidRPr="006C4666" w:rsidRDefault="004945C0" w:rsidP="00CB1958"/>
    <w:bookmarkEnd w:id="3"/>
    <w:p w14:paraId="15E86860" w14:textId="52137D10" w:rsidR="004945C0" w:rsidRPr="006C4666" w:rsidRDefault="00984FE0" w:rsidP="004945C0">
      <w:pPr>
        <w:pStyle w:val="Heading4"/>
        <w:rPr>
          <w:rFonts w:cstheme="minorHAnsi"/>
        </w:rPr>
      </w:pPr>
      <w:r>
        <w:rPr>
          <w:rFonts w:cstheme="minorHAnsi"/>
        </w:rPr>
        <w:t>3</w:t>
      </w:r>
      <w:r w:rsidR="004945C0" w:rsidRPr="006C4666">
        <w:rPr>
          <w:rFonts w:cstheme="minorHAnsi"/>
        </w:rPr>
        <w:t>] Use epistemic modesty for evaluating the framework debate:</w:t>
      </w:r>
    </w:p>
    <w:p w14:paraId="0FF8F3B5" w14:textId="77777777" w:rsidR="004945C0" w:rsidRPr="006C4666" w:rsidRDefault="004945C0" w:rsidP="004945C0">
      <w:pPr>
        <w:pStyle w:val="Heading4"/>
        <w:rPr>
          <w:rFonts w:cstheme="minorHAnsi"/>
        </w:rPr>
      </w:pPr>
      <w:r w:rsidRPr="006C4666">
        <w:rPr>
          <w:rFonts w:cstheme="minorHAnsi"/>
        </w:rPr>
        <w:t xml:space="preserve">A] Substantively true since it maximizes the probability of achieving net most moral value—beating a framework acts as mitigation to their impacts but the strength of that mitigation is contingent. </w:t>
      </w:r>
    </w:p>
    <w:p w14:paraId="5CAA2F82" w14:textId="5B42B1A9" w:rsidR="004945C0" w:rsidRDefault="004945C0" w:rsidP="004945C0">
      <w:pPr>
        <w:pStyle w:val="Heading4"/>
        <w:rPr>
          <w:rFonts w:cstheme="minorHAnsi"/>
        </w:rPr>
      </w:pPr>
      <w:r w:rsidRPr="006C4666">
        <w:rPr>
          <w:rFonts w:cstheme="minorHAnsi"/>
        </w:rPr>
        <w:t xml:space="preserve">B] Clash—disincentives debaters from going all in for framework which means we get the ideal balance between topic ed and phil ed—it’s important to talk about contention-level offense </w:t>
      </w:r>
    </w:p>
    <w:p w14:paraId="28A68D58" w14:textId="77777777" w:rsidR="00D2340C" w:rsidRPr="00D2340C" w:rsidRDefault="00D2340C" w:rsidP="00D2340C"/>
    <w:p w14:paraId="07ED7661" w14:textId="5FB04C1A" w:rsidR="004945C0" w:rsidRPr="006C4666" w:rsidRDefault="00D2340C" w:rsidP="004945C0">
      <w:pPr>
        <w:pStyle w:val="Heading4"/>
        <w:rPr>
          <w:rFonts w:cstheme="minorHAnsi"/>
        </w:rPr>
      </w:pPr>
      <w:r>
        <w:rPr>
          <w:rFonts w:cstheme="minorHAnsi"/>
        </w:rPr>
        <w:lastRenderedPageBreak/>
        <w:t>4</w:t>
      </w:r>
      <w:r w:rsidR="004945C0" w:rsidRPr="006C4666">
        <w:rPr>
          <w:rFonts w:cstheme="minorHAnsi"/>
        </w:rPr>
        <w:t>] Reject calc indicts and util triggers permissibility arguments:</w:t>
      </w:r>
    </w:p>
    <w:p w14:paraId="3BE32D26" w14:textId="77777777" w:rsidR="004945C0" w:rsidRPr="006C4666" w:rsidRDefault="004945C0" w:rsidP="004945C0">
      <w:pPr>
        <w:pStyle w:val="Heading4"/>
        <w:rPr>
          <w:rFonts w:cstheme="minorHAnsi"/>
        </w:rPr>
      </w:pPr>
      <w:r w:rsidRPr="006C4666">
        <w:rPr>
          <w:rFonts w:cstheme="minorHAnsi"/>
        </w:rPr>
        <w:t>A] Empirically denied—both individuals and policymakers carry out effective cost-benefit analysis which means even if decisions aren’t always perfect it’s still better than not acting at all</w:t>
      </w:r>
    </w:p>
    <w:p w14:paraId="1547D057" w14:textId="77777777" w:rsidR="004945C0" w:rsidRPr="006C4666" w:rsidRDefault="004945C0" w:rsidP="004945C0">
      <w:pPr>
        <w:pStyle w:val="Heading4"/>
        <w:rPr>
          <w:rFonts w:cstheme="minorHAnsi"/>
        </w:rPr>
      </w:pPr>
      <w:r w:rsidRPr="006C4666">
        <w:rPr>
          <w:rFonts w:cstheme="minorHAnsi"/>
        </w:rPr>
        <w:t>B] Theory—they’re functionally NIBs that everyone knows are silly but skew the aff and move the debate away from the topic and actual philosophical debate, killing valuable education</w:t>
      </w:r>
    </w:p>
    <w:bookmarkEnd w:id="2"/>
    <w:p w14:paraId="6A8FC97D" w14:textId="6B22C4C6" w:rsidR="000F6DA2" w:rsidRPr="006C4666" w:rsidRDefault="00D2340C" w:rsidP="000F6DA2">
      <w:pPr>
        <w:pStyle w:val="Heading4"/>
        <w:rPr>
          <w:rFonts w:cstheme="minorHAnsi"/>
        </w:rPr>
      </w:pPr>
      <w:r>
        <w:rPr>
          <w:rFonts w:cstheme="minorHAnsi"/>
        </w:rPr>
        <w:t>5</w:t>
      </w:r>
      <w:r w:rsidR="000F6DA2" w:rsidRPr="006C4666">
        <w:rPr>
          <w:rFonts w:cstheme="minorHAnsi"/>
        </w:rPr>
        <w:t>] Nothing in the 1AC triggers presumption or permissibility – but they should affirm:</w:t>
      </w:r>
    </w:p>
    <w:p w14:paraId="2931BA78" w14:textId="77777777" w:rsidR="000F6DA2" w:rsidRPr="006C4666" w:rsidRDefault="000F6DA2" w:rsidP="000F6DA2">
      <w:pPr>
        <w:pStyle w:val="Heading4"/>
        <w:rPr>
          <w:rFonts w:cstheme="minorHAnsi"/>
        </w:rPr>
      </w:pPr>
      <w:r w:rsidRPr="006C4666">
        <w:rPr>
          <w:rFonts w:cstheme="minorHAnsi"/>
        </w:rPr>
        <w:t>A] 1ar time skew means 1ar has to answer 7 minutes of offense and hedge against a 6 minute 2nr collapse, if the neg can’t prove the aff false you should presume its true</w:t>
      </w:r>
    </w:p>
    <w:p w14:paraId="73CB634F" w14:textId="77777777" w:rsidR="000F6DA2" w:rsidRPr="006C4666" w:rsidRDefault="000F6DA2" w:rsidP="000F6DA2">
      <w:pPr>
        <w:pStyle w:val="Heading4"/>
        <w:rPr>
          <w:rFonts w:cstheme="minorHAnsi"/>
        </w:rPr>
      </w:pPr>
      <w:r w:rsidRPr="006C4666">
        <w:rPr>
          <w:rFonts w:cstheme="minorHAnsi"/>
        </w:rPr>
        <w:t>B] You presume statements true unless proven false – If I tell you my name is Jonathan you believe me unless you have evidence to the contrary</w:t>
      </w:r>
    </w:p>
    <w:p w14:paraId="5CADC61C" w14:textId="77777777" w:rsidR="000F6DA2" w:rsidRPr="006C4666" w:rsidRDefault="000F6DA2" w:rsidP="000F6DA2">
      <w:pPr>
        <w:pStyle w:val="Heading4"/>
        <w:rPr>
          <w:rFonts w:cstheme="minorHAnsi"/>
        </w:rPr>
      </w:pPr>
      <w:r w:rsidRPr="006C4666">
        <w:rPr>
          <w:rFonts w:cstheme="minorHAnsi"/>
        </w:rPr>
        <w:t>C] Presuming statements are false is impossible – we can’t operate in the world if we can’t trust anything we hear</w:t>
      </w:r>
    </w:p>
    <w:p w14:paraId="1195F61E" w14:textId="77777777" w:rsidR="000F6DA2" w:rsidRPr="006C4666" w:rsidRDefault="000F6DA2" w:rsidP="000F6DA2">
      <w:pPr>
        <w:pStyle w:val="Heading4"/>
        <w:rPr>
          <w:rFonts w:cstheme="minorHAnsi"/>
        </w:rPr>
      </w:pPr>
      <w:r w:rsidRPr="006C4666">
        <w:rPr>
          <w:rFonts w:cstheme="minorHAnsi"/>
        </w:rPr>
        <w:t>D] triggers kill substantive education and force a 1ar restart so you should punish them for doing so</w:t>
      </w:r>
    </w:p>
    <w:p w14:paraId="7FD7372C" w14:textId="7F53608B" w:rsidR="00635BFF" w:rsidRDefault="00635BFF" w:rsidP="00635BFF"/>
    <w:p w14:paraId="3195B691" w14:textId="77777777" w:rsidR="00B30F84" w:rsidRPr="006C4666" w:rsidRDefault="00B30F84" w:rsidP="00B30F84">
      <w:pPr>
        <w:pStyle w:val="Heading4"/>
        <w:rPr>
          <w:rFonts w:cstheme="minorHAnsi"/>
        </w:rPr>
      </w:pPr>
      <w:r w:rsidRPr="006C4666">
        <w:rPr>
          <w:rFonts w:cstheme="minorHAnsi"/>
        </w:rPr>
        <w:t>Extinction comes first!</w:t>
      </w:r>
    </w:p>
    <w:p w14:paraId="57899A9D" w14:textId="77777777" w:rsidR="00B30F84" w:rsidRPr="006C4666" w:rsidRDefault="00B30F84" w:rsidP="00B30F84">
      <w:pPr>
        <w:rPr>
          <w:rFonts w:cstheme="minorHAnsi"/>
        </w:rPr>
      </w:pPr>
      <w:r w:rsidRPr="006C4666">
        <w:rPr>
          <w:rStyle w:val="Style13ptBold"/>
          <w:rFonts w:cstheme="minorHAnsi"/>
        </w:rPr>
        <w:t>Pummer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54FD4CE1" w14:textId="77777777" w:rsidR="00B30F84" w:rsidRPr="006C4666" w:rsidRDefault="00B30F84" w:rsidP="00B30F84">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t>
      </w:r>
      <w:r w:rsidRPr="006C4666">
        <w:rPr>
          <w:rFonts w:cstheme="minorHAnsi"/>
        </w:rPr>
        <w:lastRenderedPageBreak/>
        <w:t>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w:t>
      </w:r>
      <w:r w:rsidRPr="006C4666">
        <w:rPr>
          <w:rFonts w:cstheme="minorHAnsi"/>
        </w:rPr>
        <w:lastRenderedPageBreak/>
        <w:t xml:space="preserve">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6C4666">
        <w:rPr>
          <w:rFonts w:cstheme="minorHAnsi"/>
        </w:rPr>
        <w:lastRenderedPageBreak/>
        <w:t xml:space="preserve">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3CABBFF0" w14:textId="143E74AA" w:rsidR="00B30F84" w:rsidRDefault="00B30F84" w:rsidP="00635BFF"/>
    <w:p w14:paraId="0FD19AC0" w14:textId="772A7A5C" w:rsidR="00904512" w:rsidRDefault="00904512">
      <w:pPr>
        <w:spacing w:after="0" w:line="240" w:lineRule="auto"/>
      </w:pPr>
      <w:r>
        <w:br w:type="page"/>
      </w:r>
    </w:p>
    <w:p w14:paraId="5D221D53" w14:textId="77777777" w:rsidR="00904512" w:rsidRPr="006C4666" w:rsidRDefault="00904512" w:rsidP="00904512">
      <w:pPr>
        <w:pStyle w:val="Heading4"/>
        <w:rPr>
          <w:rFonts w:cstheme="minorHAnsi"/>
        </w:rPr>
      </w:pPr>
      <w:r w:rsidRPr="006C4666">
        <w:rPr>
          <w:rFonts w:cstheme="minorHAnsi"/>
        </w:rPr>
        <w:lastRenderedPageBreak/>
        <w:t>Truth testing makes up rules to constrain discussion of race and cement the status-quo and is just plain wrong</w:t>
      </w:r>
    </w:p>
    <w:p w14:paraId="00CBECB2" w14:textId="77777777" w:rsidR="00904512" w:rsidRPr="006C4666" w:rsidRDefault="00904512" w:rsidP="00904512">
      <w:pPr>
        <w:rPr>
          <w:rFonts w:cstheme="minorHAnsi"/>
        </w:rPr>
      </w:pPr>
      <w:r w:rsidRPr="006C4666">
        <w:rPr>
          <w:rStyle w:val="Style13ptBold"/>
          <w:rFonts w:cstheme="minorHAnsi"/>
        </w:rPr>
        <w:t>Overing and Scoggin 15</w:t>
      </w:r>
      <w:r w:rsidRPr="006C4666">
        <w:rPr>
          <w:rFonts w:cstheme="minorHAnsi"/>
        </w:rPr>
        <w:t xml:space="preserve"> </w:t>
      </w:r>
      <w:r w:rsidRPr="006C4666">
        <w:rPr>
          <w:rFonts w:cstheme="minorHAnsi"/>
          <w:szCs w:val="16"/>
        </w:rPr>
        <w:t xml:space="preserve">“In Defense of Inclusion”; September 10, 2015; John Scoggin (coach for Loyola in Los Angeles and former debater for the Blake School in Minneapolis. His students have earned 77 bids to the Tournament of Champions in the last 7 years. He’s coached 2 TOC finalists, a TOC quarterfinalist, and champions of many major national tournaments across the country) and Bob Overing (former debater for the USC Trojan Debate Squad, and current student at Yale Law School. As a senior in high school, he was ranked #1, earned 11 bids and took 2nd at TOC. In college, he cleared at CEDA and qualified to the NDT. His students have earned 98 career bids, reached TOC finals, and won many championships.); </w:t>
      </w:r>
      <w:hyperlink r:id="rId22" w:history="1">
        <w:r w:rsidRPr="006C4666">
          <w:rPr>
            <w:rStyle w:val="Hyperlink"/>
            <w:rFonts w:cstheme="minorHAnsi"/>
            <w:szCs w:val="16"/>
          </w:rPr>
          <w:t>http://premierdebatetoday.com/2015/09/10/in-defense-of-inclusion-by-john-scoggin-and-bob-overing/</w:t>
        </w:r>
      </w:hyperlink>
      <w:r w:rsidRPr="006C4666">
        <w:rPr>
          <w:rFonts w:cstheme="minorHAnsi"/>
          <w:szCs w:val="16"/>
        </w:rPr>
        <w:t xml:space="preserve"> //BWSWJ</w:t>
      </w:r>
    </w:p>
    <w:p w14:paraId="2F427FBA" w14:textId="77777777" w:rsidR="00CD6599" w:rsidRDefault="00904512" w:rsidP="00904512">
      <w:pPr>
        <w:rPr>
          <w:rStyle w:val="StyleUnderline"/>
          <w:rFonts w:cstheme="minorHAnsi"/>
        </w:rPr>
      </w:pPr>
      <w:r w:rsidRPr="006C4666">
        <w:rPr>
          <w:rStyle w:val="StyleUnderline"/>
          <w:rFonts w:cstheme="minorHAnsi"/>
        </w:rPr>
        <w:t>In establishing affirmative and negative truth burdens, truth-testing forecloses important discussions even of the resolution itself</w:t>
      </w:r>
      <w:r w:rsidRPr="006C4666">
        <w:rPr>
          <w:rFonts w:cstheme="minorHAnsi"/>
          <w:sz w:val="12"/>
        </w:rPr>
        <w:t xml:space="preserve">. Consider the fact that in 1925-1926, there were two college policy topics, one for men and one for women. Men got to debate child labor laws, and women had to debate divorce law. </w:t>
      </w:r>
      <w:r w:rsidRPr="006C4666">
        <w:rPr>
          <w:rStyle w:val="Emphasis"/>
          <w:rFonts w:cstheme="minorHAnsi"/>
        </w:rPr>
        <w:t>On the truth-testing view, the women debating the women’s topic would be barred from discussing the inherent sexism of the topic choice and the division of topics to begin with</w:t>
      </w:r>
      <w:r w:rsidRPr="006C4666">
        <w:rPr>
          <w:rFonts w:cstheme="minorHAnsi"/>
          <w:sz w:val="12"/>
        </w:rPr>
        <w:t xml:space="preserve">. Or consider the retracted 2010 November Public Forum topic, “Resolved: An Islamic cultural center should be built near Ground Zero.” Many debaters would feel uncomfortable arguing that resolution, just like they did on the 2012 January/February LD topic about domestic violence. We both know individuals who felt the domestic violence topic was so triggering that they did not want to compete at all. We can draw two conclusions from examples like these. </w:t>
      </w:r>
      <w:r w:rsidRPr="006C4666">
        <w:rPr>
          <w:rStyle w:val="StyleUnderline"/>
          <w:rFonts w:cstheme="minorHAnsi"/>
        </w:rPr>
        <w:t>First, there are good reasons to not debate a particular topic</w:t>
      </w:r>
      <w:r w:rsidRPr="006C4666">
        <w:rPr>
          <w:rFonts w:cstheme="minorHAnsi"/>
          <w:sz w:val="12"/>
        </w:rPr>
        <w:t xml:space="preserve">. These reasons have been </w:t>
      </w:r>
      <w:r w:rsidRPr="006C4666">
        <w:rPr>
          <w:rStyle w:val="StyleUnderline"/>
          <w:rFonts w:cstheme="minorHAnsi"/>
        </w:rPr>
        <w:t xml:space="preserve">spelled out over decades of debate scholarship </w:t>
      </w:r>
      <w:r w:rsidRPr="006C4666">
        <w:rPr>
          <w:rFonts w:cstheme="minorHAnsi"/>
          <w:sz w:val="12"/>
        </w:rPr>
        <w:t xml:space="preserve">ranging from Broda-Bahm and Murphy (1994) to Varda and Cook (2007) to Vincent (2013). </w:t>
      </w:r>
      <w:r w:rsidRPr="006C4666">
        <w:rPr>
          <w:rStyle w:val="StyleUnderline"/>
          <w:rFonts w:cstheme="minorHAnsi"/>
        </w:rPr>
        <w:t>Second, truth-testing prevents either team from making the argument that the topic is offensive or harmful</w:t>
      </w:r>
      <w:r w:rsidRPr="006C4666">
        <w:rPr>
          <w:rFonts w:cstheme="minorHAnsi"/>
          <w:sz w:val="12"/>
        </w:rPr>
        <w:t xml:space="preserve">. </w:t>
      </w:r>
      <w:r w:rsidRPr="006C4666">
        <w:rPr>
          <w:rStyle w:val="StyleUnderline"/>
          <w:rFonts w:cstheme="minorHAnsi"/>
        </w:rPr>
        <w:t>A hypothetical case, such as a resolution including an offensive racial epithet, makes the problem more obvious</w:t>
      </w:r>
      <w:r w:rsidRPr="006C4666">
        <w:rPr>
          <w:rFonts w:cstheme="minorHAnsi"/>
          <w:sz w:val="12"/>
        </w:rPr>
        <w:t xml:space="preserve">. Maybe the idea behind the resolution is good, but there’s something left out by analysis that stops there and ignores the use of a derogatory slur. </w:t>
      </w:r>
      <w:r w:rsidRPr="006C4666">
        <w:rPr>
          <w:rStyle w:val="Emphasis"/>
          <w:rFonts w:cstheme="minorHAnsi"/>
        </w:rPr>
        <w:t>Truth-testing makes irrelevant the words in the topic and the words used by the debaters</w:t>
      </w:r>
      <w:r w:rsidRPr="006C4666">
        <w:rPr>
          <w:rFonts w:cstheme="minorHAnsi"/>
          <w:sz w:val="12"/>
        </w:rPr>
        <w:t xml:space="preserve">. Thus, it fails to capture the reasons that any good person would “negate” or even refuse to debate an offensive topic. Clearly, there are elements of a topical advocacy beyond its truth that are worthy of questioning. Nebel (2015) acknowledges that some past resolutions were potentially harmful to debate (1.2, para. 5). Rather than exclude affected students as ‘not following the rules’ of semantics or truth-testing, we conclude that they should not be required to debate the topic. Nebel grapples with harmful topics in the following passage: I don’t think there is a magic-bullet response to critiques of the topic…I think they must be answered on a case-by-case basis, in their own terms…The question boils down to whether or not the topic is harmful for students to debate, and whether those harms justify breaking, or making an exception to, the topicality rule (1.2, para. 5) </w:t>
      </w:r>
      <w:r w:rsidRPr="006C4666">
        <w:rPr>
          <w:rStyle w:val="StyleUnderline"/>
          <w:rFonts w:cstheme="minorHAnsi"/>
        </w:rPr>
        <w:t>This statement is hard to square with Nebel’s thesis that semantic interpretations of the resolution come “lexically prior</w:t>
      </w:r>
      <w:r w:rsidRPr="006C4666">
        <w:rPr>
          <w:rFonts w:cstheme="minorHAnsi"/>
          <w:sz w:val="12"/>
        </w:rPr>
        <w:t xml:space="preserve">” (in other words, they always come first). </w:t>
      </w:r>
      <w:r w:rsidRPr="006C4666">
        <w:rPr>
          <w:rStyle w:val="StyleUnderline"/>
          <w:rFonts w:cstheme="minorHAnsi"/>
        </w:rPr>
        <w:t xml:space="preserve">He wants </w:t>
      </w:r>
      <w:r w:rsidRPr="00961293">
        <w:rPr>
          <w:rStyle w:val="StyleUnderline"/>
          <w:rFonts w:cstheme="minorHAnsi"/>
          <w:highlight w:val="green"/>
        </w:rPr>
        <w:t xml:space="preserve">to allow exceptions, </w:t>
      </w:r>
      <w:r w:rsidRPr="006C4666">
        <w:rPr>
          <w:rStyle w:val="StyleUnderline"/>
          <w:rFonts w:cstheme="minorHAnsi"/>
        </w:rPr>
        <w:t xml:space="preserve">but doing so </w:t>
      </w:r>
      <w:r w:rsidRPr="00961293">
        <w:rPr>
          <w:rStyle w:val="StyleUnderline"/>
          <w:rFonts w:cstheme="minorHAnsi"/>
          <w:highlight w:val="green"/>
        </w:rPr>
        <w:t xml:space="preserve">proves that </w:t>
      </w:r>
      <w:r w:rsidRPr="006C4666">
        <w:rPr>
          <w:rStyle w:val="StyleUnderline"/>
          <w:rFonts w:cstheme="minorHAnsi"/>
        </w:rPr>
        <w:t xml:space="preserve">harmfulness </w:t>
      </w:r>
      <w:r w:rsidRPr="00961293">
        <w:rPr>
          <w:rStyle w:val="StyleUnderline"/>
          <w:rFonts w:cstheme="minorHAnsi"/>
          <w:highlight w:val="green"/>
        </w:rPr>
        <w:t xml:space="preserve">concerns can </w:t>
      </w:r>
      <w:r w:rsidRPr="006C4666">
        <w:rPr>
          <w:rStyle w:val="StyleUnderline"/>
          <w:rFonts w:cstheme="minorHAnsi"/>
        </w:rPr>
        <w:t xml:space="preserve">and do </w:t>
      </w:r>
      <w:r w:rsidRPr="00961293">
        <w:rPr>
          <w:rStyle w:val="StyleUnderline"/>
          <w:rFonts w:cstheme="minorHAnsi"/>
          <w:highlight w:val="green"/>
        </w:rPr>
        <w:t>trump the topicality rule</w:t>
      </w:r>
      <w:r w:rsidRPr="006C4666">
        <w:rPr>
          <w:rStyle w:val="StyleUnderline"/>
          <w:rFonts w:cstheme="minorHAnsi"/>
        </w:rPr>
        <w:t>.</w:t>
      </w:r>
      <w:r w:rsidRPr="006C4666">
        <w:rPr>
          <w:rFonts w:cstheme="minorHAnsi"/>
          <w:sz w:val="12"/>
        </w:rPr>
        <w:t xml:space="preserve"> As Nebel’s struggle with the critique of topicality illustrates, every article that claims to espouse a comprehensive view of debate must allow some exceptions to comply with our intuitions. The exceptions do not prove the rule. They prove there is a high level of concern in debate for affording dignity and respect to different kinds of arguments and modes of argumentation. </w:t>
      </w:r>
      <w:r w:rsidRPr="006C4666">
        <w:rPr>
          <w:rStyle w:val="StyleUnderline"/>
          <w:rFonts w:cstheme="minorHAnsi"/>
        </w:rPr>
        <w:t xml:space="preserve">There is no one principle of proper debate. Once the door is open for external factors like harmfulness, the inference to the priority of pragmatics is </w:t>
      </w:r>
      <w:r w:rsidRPr="006C4666">
        <w:rPr>
          <w:rStyle w:val="StyleUnderline"/>
          <w:rFonts w:cstheme="minorHAnsi"/>
        </w:rPr>
        <w:lastRenderedPageBreak/>
        <w:t>an easy one to make</w:t>
      </w:r>
      <w:r w:rsidRPr="006C4666">
        <w:rPr>
          <w:rFonts w:cstheme="minorHAnsi"/>
          <w:sz w:val="12"/>
        </w:rPr>
        <w:t xml:space="preserve">. If we care about the effects of debating the resolution on the students debating it, then other values like exclusion, education, and fairness start to creep in. </w:t>
      </w:r>
      <w:r w:rsidRPr="006C4666">
        <w:rPr>
          <w:rStyle w:val="StyleUnderline"/>
          <w:rFonts w:cstheme="minorHAnsi"/>
        </w:rPr>
        <w:t>If we can justify avoiding discussion of a bad topic on pragmatic grounds, we can also justify promoting discussion of a good topic</w:t>
      </w:r>
      <w:r w:rsidRPr="006C4666">
        <w:rPr>
          <w:rFonts w:cstheme="minorHAnsi"/>
          <w:sz w:val="12"/>
        </w:rPr>
        <w:t xml:space="preserve">. </w:t>
      </w:r>
      <w:r w:rsidRPr="00961293">
        <w:rPr>
          <w:rStyle w:val="StyleUnderline"/>
          <w:rFonts w:cstheme="minorHAnsi"/>
          <w:highlight w:val="green"/>
        </w:rPr>
        <w:t>Any advantage to allowing</w:t>
      </w:r>
      <w:r w:rsidRPr="006C4666">
        <w:rPr>
          <w:rStyle w:val="StyleUnderline"/>
          <w:rFonts w:cstheme="minorHAnsi"/>
        </w:rPr>
        <w:t xml:space="preserve"> discursive </w:t>
      </w:r>
      <w:r w:rsidRPr="00961293">
        <w:rPr>
          <w:rStyle w:val="StyleUnderline"/>
          <w:rFonts w:cstheme="minorHAnsi"/>
          <w:highlight w:val="green"/>
        </w:rPr>
        <w:t>kritiks, performances, and roles of the ballot</w:t>
      </w:r>
      <w:r w:rsidRPr="006C4666">
        <w:rPr>
          <w:rStyle w:val="StyleUnderline"/>
          <w:rFonts w:cstheme="minorHAnsi"/>
        </w:rPr>
        <w:t xml:space="preserve"> further </w:t>
      </w:r>
      <w:r w:rsidRPr="00961293">
        <w:rPr>
          <w:rStyle w:val="StyleUnderline"/>
          <w:rFonts w:cstheme="minorHAnsi"/>
          <w:highlight w:val="green"/>
        </w:rPr>
        <w:t>justifies this</w:t>
      </w:r>
      <w:r w:rsidRPr="006C4666">
        <w:rPr>
          <w:rStyle w:val="StyleUnderline"/>
          <w:rFonts w:cstheme="minorHAnsi"/>
        </w:rPr>
        <w:t xml:space="preserve"> pragmatic view against truth-testing</w:t>
      </w:r>
      <w:r w:rsidRPr="006C4666">
        <w:rPr>
          <w:rFonts w:cstheme="minorHAnsi"/>
          <w:sz w:val="12"/>
        </w:rPr>
        <w:t xml:space="preserve">. NDT champion Elijah Smith (2013) warns that </w:t>
      </w:r>
      <w:r w:rsidRPr="006C4666">
        <w:rPr>
          <w:rStyle w:val="StyleUnderline"/>
          <w:rFonts w:cstheme="minorHAnsi"/>
        </w:rPr>
        <w:t>without these</w:t>
      </w:r>
      <w:r w:rsidRPr="006C4666">
        <w:rPr>
          <w:rFonts w:cstheme="minorHAnsi"/>
          <w:sz w:val="12"/>
        </w:rPr>
        <w:t xml:space="preserve"> argument forms, </w:t>
      </w:r>
      <w:r w:rsidRPr="006C4666">
        <w:rPr>
          <w:rStyle w:val="StyleUnderline"/>
          <w:rFonts w:cstheme="minorHAnsi"/>
        </w:rPr>
        <w:t>we “distance the conversation from the material reality that black debaters are forced to deal with every day</w:t>
      </w:r>
      <w:r w:rsidRPr="006C4666">
        <w:rPr>
          <w:rFonts w:cstheme="minorHAnsi"/>
          <w:sz w:val="12"/>
        </w:rPr>
        <w:t xml:space="preserve">”. Christopher Vincent (2013) built on that idea, arguing that universal moral theory “drowns out the perspectives of students of color that are historically excluded from the conversation” (para. 3). While we don’t agree wholesale with these authors, their work unequivocally demonstrates the value of departures from pure truth-testing. While we may not convince our opposition that they should presume value in kritik-based strategies, they should remain open to them. In a recent article for the Rostrum, Pittsburgh debate coach Paul Johnson (2015) extolled the ‘hands-off’ approach. Let the debaters test whether the arguments have merit, rather than deciding beforehand: </w:t>
      </w:r>
      <w:r w:rsidRPr="006C4666">
        <w:rPr>
          <w:rStyle w:val="StyleUnderline"/>
          <w:rFonts w:cstheme="minorHAnsi"/>
        </w:rPr>
        <w:t xml:space="preserve">In a debate round, one may argue the impertinence of theses about structural racism with regards to a particular case…But </w:t>
      </w:r>
      <w:r w:rsidRPr="00961293">
        <w:rPr>
          <w:rStyle w:val="StyleUnderline"/>
          <w:rFonts w:cstheme="minorHAnsi"/>
          <w:highlight w:val="green"/>
        </w:rPr>
        <w:t>when we</w:t>
      </w:r>
      <w:r w:rsidRPr="006C4666">
        <w:rPr>
          <w:rStyle w:val="StyleUnderline"/>
          <w:rFonts w:cstheme="minorHAnsi"/>
        </w:rPr>
        <w:t xml:space="preserve"> explicitly or </w:t>
      </w:r>
      <w:r w:rsidRPr="00961293">
        <w:rPr>
          <w:rStyle w:val="StyleUnderline"/>
          <w:rFonts w:cstheme="minorHAnsi"/>
          <w:highlight w:val="green"/>
        </w:rPr>
        <w:t xml:space="preserve">implicitly suggest such theses have </w:t>
      </w:r>
      <w:r w:rsidRPr="006C4666">
        <w:rPr>
          <w:rStyle w:val="StyleUnderline"/>
          <w:rFonts w:cstheme="minorHAnsi"/>
        </w:rPr>
        <w:t xml:space="preserve">little to </w:t>
      </w:r>
      <w:r w:rsidRPr="00961293">
        <w:rPr>
          <w:rStyle w:val="StyleUnderline"/>
          <w:rFonts w:cstheme="minorHAnsi"/>
          <w:highlight w:val="green"/>
        </w:rPr>
        <w:t xml:space="preserve">no value </w:t>
      </w:r>
      <w:r w:rsidRPr="006C4666">
        <w:rPr>
          <w:rStyle w:val="StyleUnderline"/>
          <w:rFonts w:cstheme="minorHAnsi"/>
        </w:rPr>
        <w:t>by deciding in advance that they are inaccurate, we are forswearing the hard, argumentative work of subjecting our own beliefs to rigorous testing and interrogation (p. 90)</w:t>
      </w:r>
      <w:r w:rsidRPr="006C4666">
        <w:rPr>
          <w:rStyle w:val="StyleUnderline"/>
          <w:rFonts w:cstheme="minorHAnsi"/>
          <w:sz w:val="12"/>
        </w:rPr>
        <w:t xml:space="preserve"> </w:t>
      </w:r>
      <w:r w:rsidRPr="006C4666">
        <w:rPr>
          <w:rFonts w:cstheme="minorHAnsi"/>
          <w:sz w:val="12"/>
        </w:rPr>
        <w:t xml:space="preserve">Suggesting that non-topical, race-based approaches are “vigilantist” and “self-serving” “adventure[s]” is to demean the worth of these arguments before the debate round even starts (Nebel 2015, 1.1, para. 2). </w:t>
      </w:r>
      <w:r w:rsidRPr="006C4666">
        <w:rPr>
          <w:rStyle w:val="StyleUnderline"/>
          <w:rFonts w:cstheme="minorHAnsi"/>
        </w:rPr>
        <w:t>The claim that they ‘break the rules’ or exist ‘outside the law’ otherizes the debaters, coaches, and squads that pursue non-traditional styles</w:t>
      </w:r>
      <w:r w:rsidRPr="006C4666">
        <w:rPr>
          <w:rFonts w:cstheme="minorHAnsi"/>
          <w:sz w:val="12"/>
        </w:rPr>
        <w:t xml:space="preserve">. Especially given that many of these students are students of color, we should reject the image of them as lawless, self-interested vigilantes. </w:t>
      </w:r>
      <w:r w:rsidRPr="006C4666">
        <w:rPr>
          <w:rStyle w:val="StyleUnderline"/>
          <w:rFonts w:cstheme="minorHAnsi"/>
        </w:rPr>
        <w:t xml:space="preserve">Students work hard on their positions, often incorporating personal elements such as narrative or performance. To defend a view of debate that excludes their arguments from consideration </w:t>
      </w:r>
      <w:r w:rsidRPr="00961293">
        <w:rPr>
          <w:rStyle w:val="StyleUnderline"/>
          <w:rFonts w:cstheme="minorHAnsi"/>
          <w:highlight w:val="green"/>
        </w:rPr>
        <w:t>devalues</w:t>
      </w:r>
      <w:r w:rsidRPr="006C4666">
        <w:rPr>
          <w:rStyle w:val="StyleUnderline"/>
          <w:rFonts w:cstheme="minorHAnsi"/>
        </w:rPr>
        <w:t xml:space="preserve"> their scholarship and </w:t>
      </w:r>
      <w:r w:rsidRPr="00961293">
        <w:rPr>
          <w:rStyle w:val="StyleUnderline"/>
          <w:rFonts w:cstheme="minorHAnsi"/>
          <w:highlight w:val="green"/>
        </w:rPr>
        <w:t>the way they make debate “home</w:t>
      </w:r>
      <w:r w:rsidRPr="006C4666">
        <w:rPr>
          <w:rFonts w:cstheme="minorHAnsi"/>
          <w:sz w:val="12"/>
        </w:rPr>
        <w:t xml:space="preserve">.” </w:t>
      </w:r>
      <w:r w:rsidRPr="006C4666">
        <w:rPr>
          <w:rStyle w:val="Emphasis"/>
          <w:rFonts w:cstheme="minorHAnsi"/>
        </w:rPr>
        <w:t>That’s unacceptable</w:t>
      </w:r>
      <w:r w:rsidRPr="006C4666">
        <w:rPr>
          <w:rFonts w:cstheme="minorHAnsi"/>
          <w:sz w:val="12"/>
        </w:rPr>
        <w:t>. Branse notes “the motivation for joining the activity substantially varies from person to person” yet excludes some debaters’ motivations while promoting others (5, para. 4). We agree with Smith on the very tangible effects of such exclusion: “</w:t>
      </w:r>
      <w:r w:rsidRPr="006C4666">
        <w:rPr>
          <w:rStyle w:val="StyleUnderline"/>
          <w:rFonts w:cstheme="minorHAnsi"/>
        </w:rPr>
        <w:t>If black students do not feel comfortable participating in LD they will lose out on the ability to judge, coach, or to force debate to deal with the truth of their perspectives</w:t>
      </w:r>
      <w:r w:rsidRPr="006C4666">
        <w:rPr>
          <w:rFonts w:cstheme="minorHAnsi"/>
          <w:sz w:val="12"/>
        </w:rPr>
        <w:t xml:space="preserve">” (para. 5). Of course, we do not believe that Nebel or Branse intend their views to have these effects, but they are a concern we need to take seriously. III. Changing the Rules In Round One thought is that rejecting truth-testing is the wrong solution. Instead, we should create a better topic-selection process or an NSDA-approved topic change when the resolution is particularly bad. These solutions, however, are not exclusive of a rejection of truth-testing. An offensive topic might be reason to reform the selection process and to stop debating it immediately. Good role of the ballot arguments are the best solution because they pinpoint exactly why a debater finds the resolution inadequate. They highlight the problems of the proposed topic of discussion, and outline reasons why a different approach is preferable. While Branse believes these examples of in-round rule-making are problematic, </w:t>
      </w:r>
      <w:r w:rsidRPr="006C4666">
        <w:rPr>
          <w:rStyle w:val="StyleUnderline"/>
          <w:rFonts w:cstheme="minorHAnsi"/>
        </w:rPr>
        <w:t>we think debate rounds are an excellent location for discussing what debate should be</w:t>
      </w:r>
      <w:r w:rsidRPr="006C4666">
        <w:rPr>
          <w:rFonts w:cstheme="minorHAnsi"/>
          <w:sz w:val="12"/>
        </w:rPr>
        <w:t xml:space="preserve">. The first reason is the failure of consensus. </w:t>
      </w:r>
      <w:r w:rsidRPr="006C4666">
        <w:rPr>
          <w:rStyle w:val="StyleUnderline"/>
          <w:rFonts w:cstheme="minorHAnsi"/>
        </w:rPr>
        <w:t>Because there are a wide variety of supported methods to go about debating, we should be cautious about paradigmatic exclusion</w:t>
      </w:r>
      <w:r w:rsidRPr="006C4666">
        <w:rPr>
          <w:rFonts w:cstheme="minorHAnsi"/>
          <w:sz w:val="12"/>
        </w:rPr>
        <w:t>. While we don’t defend the relativist conclusion that all styles of debate are equally valuable, there is significant disagreement that our theories must account for.</w:t>
      </w:r>
      <w:r w:rsidRPr="006C4666">
        <w:rPr>
          <w:rStyle w:val="StyleUnderline"/>
          <w:rFonts w:cstheme="minorHAnsi"/>
        </w:rPr>
        <w:t xml:space="preserve"> Truth-testing denies a number of ways to debate that many find valuable. The second reason is the internalization of valuable principles. Even people who do not think kritiks are the right way to debate have taken important steps like removing gendered language from their positions</w:t>
      </w:r>
      <w:r w:rsidRPr="006C4666">
        <w:rPr>
          <w:rFonts w:cstheme="minorHAnsi"/>
          <w:sz w:val="12"/>
        </w:rPr>
        <w:t xml:space="preserve">. NDT champion Elijah Smith (2013) identified hateful arguments and comments “you expect to hear at a Klan rally” as commonplace in LD rounds and the community (para. 2). We’d like to think those instances are at least reduced by the argumentation he’s encouraged. For instance, the much-maligned “you must prove why oppression is bad” argument now sees little play in high-level circuit rounds. </w:t>
      </w:r>
      <w:r w:rsidRPr="006C4666">
        <w:rPr>
          <w:rStyle w:val="Emphasis"/>
          <w:rFonts w:cstheme="minorHAnsi"/>
        </w:rPr>
        <w:t xml:space="preserve">Truth-testing forecloses </w:t>
      </w:r>
      <w:r w:rsidRPr="006C4666">
        <w:rPr>
          <w:rStyle w:val="Emphasis"/>
          <w:rFonts w:cstheme="minorHAnsi"/>
        </w:rPr>
        <w:lastRenderedPageBreak/>
        <w:t xml:space="preserve">this kind of learning from the opposition. </w:t>
      </w:r>
      <w:r w:rsidRPr="006C4666">
        <w:rPr>
          <w:rFonts w:cstheme="minorHAnsi"/>
          <w:sz w:val="12"/>
        </w:rPr>
        <w:t xml:space="preserve">Roles of the ballot and theory interpretations are examples of how </w:t>
      </w:r>
      <w:r w:rsidRPr="00961293">
        <w:rPr>
          <w:rStyle w:val="StyleUnderline"/>
          <w:rFonts w:cstheme="minorHAnsi"/>
          <w:highlight w:val="green"/>
        </w:rPr>
        <w:t>in-round argumentation creates new rules of engagement</w:t>
      </w:r>
      <w:r w:rsidRPr="006C4666">
        <w:rPr>
          <w:rFonts w:cstheme="minorHAnsi"/>
          <w:sz w:val="12"/>
        </w:rPr>
        <w:t xml:space="preserve">. We welcome these strategies, and </w:t>
      </w:r>
      <w:r w:rsidRPr="00961293">
        <w:rPr>
          <w:rStyle w:val="StyleUnderline"/>
          <w:rFonts w:cstheme="minorHAnsi"/>
          <w:highlight w:val="green"/>
        </w:rPr>
        <w:t>debaters should be prepared to justify</w:t>
      </w:r>
      <w:r w:rsidRPr="006C4666">
        <w:rPr>
          <w:rStyle w:val="StyleUnderline"/>
          <w:rFonts w:cstheme="minorHAnsi"/>
        </w:rPr>
        <w:t xml:space="preserve"> their </w:t>
      </w:r>
      <w:r w:rsidRPr="00961293">
        <w:rPr>
          <w:rStyle w:val="StyleUnderline"/>
          <w:rFonts w:cstheme="minorHAnsi"/>
          <w:highlight w:val="green"/>
        </w:rPr>
        <w:t xml:space="preserve">proposed rules </w:t>
      </w:r>
      <w:r w:rsidRPr="006C4666">
        <w:rPr>
          <w:rStyle w:val="StyleUnderline"/>
          <w:rFonts w:cstheme="minorHAnsi"/>
        </w:rPr>
        <w:t>against procedural challenges</w:t>
      </w:r>
      <w:r w:rsidRPr="006C4666">
        <w:rPr>
          <w:rFonts w:cstheme="minorHAnsi"/>
          <w:sz w:val="12"/>
        </w:rPr>
        <w:t xml:space="preserve">. The arguments we have made thus far are objections to truth-testing as a top-down worldview used to exclude from the get-go, not in-round means of redress against certain practices. There is a major difference between a topicality argument in a high school debate round and a prominent debate coach and camp director’s glib dismissal of non-topical argument as follows: [Y]ou can talk about whatever you want, but if it doesn’t support or deny the resolution, then the judge shouldn’t vote on it (Nebel 2015, 1.2, para. 4) Branse is equally ideological: Within the debate, the judge is bound by the established rules. If the rules are failing their function, that can be a reason to change the rules outside of the round. However, in round acts are out of the judge’s jurisdiction (2, para. 12) We take issue with debate theorists’ </w:t>
      </w:r>
      <w:r w:rsidRPr="006C4666">
        <w:rPr>
          <w:rStyle w:val="StyleUnderline"/>
          <w:rFonts w:cstheme="minorHAnsi"/>
        </w:rPr>
        <w:t>attempts to define away arguments that they don’t like</w:t>
      </w:r>
      <w:r w:rsidRPr="006C4666">
        <w:rPr>
          <w:rFonts w:cstheme="minorHAnsi"/>
          <w:sz w:val="12"/>
        </w:rPr>
        <w:t xml:space="preserve">. At one point, Jason Baldwin (2009) actually defended truth-testing for its openness, praising the values of the free market of ideas: That’s how the marketplace of ideas is supposed to work. But it is supposed to be a free marketplace where buyers (judges) examine whatever sellers (debaters) offer them with an open mind, </w:t>
      </w:r>
      <w:r w:rsidRPr="006C4666">
        <w:rPr>
          <w:rStyle w:val="StyleUnderline"/>
          <w:rFonts w:cstheme="minorHAnsi"/>
        </w:rPr>
        <w:t>not an exclusive marketplace where only the sellers of some officially approved theories are welcome</w:t>
      </w:r>
      <w:r w:rsidRPr="006C4666">
        <w:rPr>
          <w:rFonts w:cstheme="minorHAnsi"/>
          <w:sz w:val="12"/>
        </w:rPr>
        <w:t xml:space="preserve"> (p. 26) Unfortunately for the truth-tester, </w:t>
      </w:r>
      <w:r w:rsidRPr="006C4666">
        <w:rPr>
          <w:rStyle w:val="StyleUnderline"/>
          <w:rFonts w:cstheme="minorHAnsi"/>
        </w:rPr>
        <w:t>debate has changed, and it will change again</w:t>
      </w:r>
      <w:r w:rsidRPr="006C4666">
        <w:rPr>
          <w:rFonts w:cstheme="minorHAnsi"/>
          <w:sz w:val="12"/>
        </w:rPr>
        <w:t xml:space="preserve">. What was once a model that allowed all the arguments debaters wanted to make – a prioris, frameworks, and meta-ethics – is now outdated in the context of discursive kritiks, performance, and alternative roles of the ballot. IV. Constitutivism, Authority, and the Nature of Debate </w:t>
      </w:r>
      <w:r w:rsidRPr="006C4666">
        <w:rPr>
          <w:rStyle w:val="StyleUnderline"/>
          <w:rFonts w:cstheme="minorHAnsi"/>
        </w:rPr>
        <w:t>Branse’s goal is to derive substantive rules for debate from the ‘constitutive features’ of debate itself and the roles of competitors and judges.</w:t>
      </w:r>
      <w:r w:rsidRPr="006C4666">
        <w:rPr>
          <w:rFonts w:cstheme="minorHAnsi"/>
          <w:sz w:val="12"/>
        </w:rPr>
        <w:t xml:space="preserve"> We’ll quote him at length here to get a full view of the argument: [P]ragmatic benefits are constrained by the rules of the activity….education should not be promoted at the expense of the rules since the rules are what define the activity. </w:t>
      </w:r>
      <w:r w:rsidRPr="006C4666">
        <w:rPr>
          <w:rStyle w:val="StyleUnderline"/>
          <w:rFonts w:cstheme="minorHAnsi"/>
        </w:rPr>
        <w:t>LD is only LD because of the rules governing it</w:t>
      </w:r>
      <w:r w:rsidRPr="006C4666">
        <w:rPr>
          <w:rFonts w:cstheme="minorHAnsi"/>
          <w:sz w:val="12"/>
        </w:rPr>
        <w:t xml:space="preserve"> – if we changed the activity to promoting practical values, then it would cease to be what it is (2, para. 7) Internal rules of an activity are absolute. From the perspective of the players, the authority of the rules are non-optional. (2, para. 12) The resolution, in fact, offers one of the only constitutive guidelines for debate. Most tournament invitations put a sentence in the rules along the lines of, “we will be using [X Resolution].” Thus, discussion confined to the resolution is non-optional (3, para. 5) [T]he delineation of an “affirmative” and a “negative” establishes a compelling case for a truth testing model…two debaters constrained by the rules of their assignment – to uphold or deny the truth of the resolution…[J]udging the quality of the debaters requires a reference to their roles. The better aff is the debater who is better at proving the resolution true. The better neg is the debater who is better at denying the truth of the resolution. The ballot requests an answer to “who did a comparatively better job fulfilling their role”, and since debaters’ roles dictate a truth-testing model, the judge ought to adjudicate the round under a truth testing model of debate. The judge does not have the jurisdiction to vote on education rather than truth testing (3, para. 7-8) Once a judge commits to a round in accordance with a set of rules…the rules are absolute and non-optional (4, para. 4) Similarly, Nebel uses contractual logic – appealing to the tournament invitation as binding agreement – to justify truth-testing: “The “social contract” argument holds that accepting a tournament invitation constitutes implicit consent to debate the specified topic….given that some proposition must be debated in each round and that the tournament has specified a resolution, no one can reasonably reject a principle that requires everyone to debate the announced resolution as worded. This appeals to Scanlon’s contractualism (1.1, para. 2) This approach is attractive because it seeks to start from principles we all seem to agree on and some very simple definitions. The primary problem is that </w:t>
      </w:r>
      <w:r w:rsidRPr="006C4666">
        <w:rPr>
          <w:rStyle w:val="StyleUnderline"/>
          <w:rFonts w:cstheme="minorHAnsi"/>
        </w:rPr>
        <w:t>the starting point is very thin, but the end point includes very robust conclusions</w:t>
      </w:r>
      <w:r w:rsidRPr="006C4666">
        <w:rPr>
          <w:rFonts w:cstheme="minorHAnsi"/>
          <w:sz w:val="12"/>
        </w:rPr>
        <w:t xml:space="preserve">. </w:t>
      </w:r>
      <w:r w:rsidRPr="006C4666">
        <w:rPr>
          <w:rStyle w:val="Emphasis"/>
          <w:rFonts w:cstheme="minorHAnsi"/>
        </w:rPr>
        <w:t>The terms “</w:t>
      </w:r>
      <w:r w:rsidRPr="00961293">
        <w:rPr>
          <w:rStyle w:val="Emphasis"/>
          <w:rFonts w:cstheme="minorHAnsi"/>
          <w:highlight w:val="green"/>
        </w:rPr>
        <w:t>affirmative” and “negative” are insufficient to produce universal rules</w:t>
      </w:r>
      <w:r w:rsidRPr="006C4666">
        <w:rPr>
          <w:rStyle w:val="Emphasis"/>
          <w:rFonts w:cstheme="minorHAnsi"/>
        </w:rPr>
        <w:t xml:space="preserve"> for debate, and certainly do not imply truth-testing</w:t>
      </w:r>
      <w:r w:rsidRPr="006C4666">
        <w:rPr>
          <w:rFonts w:cstheme="minorHAnsi"/>
          <w:sz w:val="12"/>
        </w:rPr>
        <w:t xml:space="preserve"> (Section I, paragraph 3.) Branse does some legwork in footnoting several definitions of “affirm” and “negate,” but does little in the way of linguistic analysis. </w:t>
      </w:r>
      <w:r w:rsidRPr="006C4666">
        <w:rPr>
          <w:rStyle w:val="StyleUnderline"/>
          <w:rFonts w:cstheme="minorHAnsi"/>
        </w:rPr>
        <w:t>We won’t defend a particular definition but point out that there are many definitions that vary and do not all lend themselves to truth-testing</w:t>
      </w:r>
      <w:r w:rsidRPr="006C4666">
        <w:rPr>
          <w:rFonts w:cstheme="minorHAnsi"/>
          <w:sz w:val="12"/>
        </w:rPr>
        <w:t xml:space="preserve">. On a ballot the words “speaker points” are as prominently displayed as the words “affirmative” or “negative,” but neither Branse nor Nebel attempt to make any constitutive inference from their existence. Further, </w:t>
      </w:r>
      <w:r w:rsidRPr="006C4666">
        <w:rPr>
          <w:rStyle w:val="StyleUnderline"/>
          <w:rFonts w:cstheme="minorHAnsi"/>
        </w:rPr>
        <w:t>to find the constitutive role of a thing, one needs to look at what the thing actually is, rather than a few specific words on a ballot.</w:t>
      </w:r>
      <w:r w:rsidRPr="006C4666">
        <w:rPr>
          <w:rFonts w:cstheme="minorHAnsi"/>
          <w:sz w:val="12"/>
        </w:rPr>
        <w:t xml:space="preserve"> Looking at debates now, we see that they rarely conform to the truth-testing model. </w:t>
      </w:r>
      <w:r w:rsidRPr="00961293">
        <w:rPr>
          <w:rStyle w:val="StyleUnderline"/>
          <w:rFonts w:cstheme="minorHAnsi"/>
          <w:highlight w:val="green"/>
        </w:rPr>
        <w:t xml:space="preserve">It is </w:t>
      </w:r>
      <w:r w:rsidRPr="006C4666">
        <w:rPr>
          <w:rStyle w:val="StyleUnderline"/>
          <w:rFonts w:cstheme="minorHAnsi"/>
        </w:rPr>
        <w:t xml:space="preserve">simply </w:t>
      </w:r>
      <w:r w:rsidRPr="00961293">
        <w:rPr>
          <w:rStyle w:val="StyleUnderline"/>
          <w:rFonts w:cstheme="minorHAnsi"/>
          <w:highlight w:val="green"/>
        </w:rPr>
        <w:t xml:space="preserve">absurd to observe </w:t>
      </w:r>
      <w:r w:rsidRPr="006C4666">
        <w:rPr>
          <w:rStyle w:val="StyleUnderline"/>
          <w:rFonts w:cstheme="minorHAnsi"/>
        </w:rPr>
        <w:t xml:space="preserve">an activity full of </w:t>
      </w:r>
      <w:r w:rsidRPr="00961293">
        <w:rPr>
          <w:rStyle w:val="StyleUnderline"/>
          <w:rFonts w:cstheme="minorHAnsi"/>
          <w:highlight w:val="green"/>
        </w:rPr>
        <w:t>plans,</w:t>
      </w:r>
      <w:r w:rsidRPr="006C4666">
        <w:rPr>
          <w:rStyle w:val="StyleUnderline"/>
          <w:rFonts w:cstheme="minorHAnsi"/>
        </w:rPr>
        <w:t xml:space="preserve"> counterplans, </w:t>
      </w:r>
      <w:r w:rsidRPr="00961293">
        <w:rPr>
          <w:rStyle w:val="StyleUnderline"/>
          <w:rFonts w:cstheme="minorHAnsi"/>
          <w:highlight w:val="green"/>
        </w:rPr>
        <w:t>kritiks</w:t>
      </w:r>
      <w:r w:rsidRPr="006C4666">
        <w:rPr>
          <w:rStyle w:val="StyleUnderline"/>
          <w:rFonts w:cstheme="minorHAnsi"/>
        </w:rPr>
        <w:t xml:space="preserve">, non-topical performances, </w:t>
      </w:r>
      <w:r w:rsidRPr="00961293">
        <w:rPr>
          <w:rStyle w:val="StyleUnderline"/>
          <w:rFonts w:cstheme="minorHAnsi"/>
          <w:highlight w:val="green"/>
        </w:rPr>
        <w:t>theory arguments, etc. and claim</w:t>
      </w:r>
      <w:r w:rsidRPr="006C4666">
        <w:rPr>
          <w:rStyle w:val="StyleUnderline"/>
          <w:rFonts w:cstheme="minorHAnsi"/>
        </w:rPr>
        <w:t xml:space="preserve"> that </w:t>
      </w:r>
      <w:r w:rsidRPr="00961293">
        <w:rPr>
          <w:rStyle w:val="StyleUnderline"/>
          <w:rFonts w:cstheme="minorHAnsi"/>
          <w:highlight w:val="green"/>
        </w:rPr>
        <w:t>its ‘constitutive nature’ is to exclude these</w:t>
      </w:r>
    </w:p>
    <w:p w14:paraId="7728A764" w14:textId="77777777" w:rsidR="00CD6599" w:rsidRDefault="00CD6599" w:rsidP="00904512">
      <w:pPr>
        <w:rPr>
          <w:rStyle w:val="StyleUnderline"/>
          <w:rFonts w:cstheme="minorHAnsi"/>
        </w:rPr>
      </w:pPr>
    </w:p>
    <w:p w14:paraId="2A441F97" w14:textId="252AD48B" w:rsidR="00904512" w:rsidRPr="006C4666" w:rsidRDefault="00904512" w:rsidP="00904512">
      <w:pPr>
        <w:rPr>
          <w:rFonts w:cstheme="minorHAnsi"/>
          <w:sz w:val="12"/>
        </w:rPr>
      </w:pPr>
      <w:r w:rsidRPr="006C4666">
        <w:rPr>
          <w:rStyle w:val="StyleUnderline"/>
          <w:rFonts w:cstheme="minorHAnsi"/>
        </w:rPr>
        <w:t xml:space="preserve"> arguments</w:t>
      </w:r>
      <w:r w:rsidRPr="006C4666">
        <w:rPr>
          <w:rFonts w:cstheme="minorHAnsi"/>
          <w:sz w:val="12"/>
        </w:rPr>
        <w:t xml:space="preserve">. Not only that, but the truth-testing family has been heavily criticized in both the policy and LD communities (Hynes Jr., 1979; Lichtman &amp; Rohrer, 1982; Mangus, 2008; Nelson, 2008; O’Donnell, 2003; O’Krent, 2014; Palmer, 2008; Rowland, 1981; Simon, 1984; Snider, 1994; Ulrich, 1983). The empirical evidence also points toward argumentative inclusion in three important ways. </w:t>
      </w:r>
      <w:r w:rsidRPr="006C4666">
        <w:rPr>
          <w:rStyle w:val="StyleUnderline"/>
          <w:rFonts w:cstheme="minorHAnsi"/>
        </w:rPr>
        <w:t xml:space="preserve">The first is argument trends. The popularity of kritiks, a </w:t>
      </w:r>
      <w:r w:rsidRPr="006C4666">
        <w:rPr>
          <w:rStyle w:val="StyleUnderline"/>
          <w:rFonts w:cstheme="minorHAnsi"/>
        </w:rPr>
        <w:lastRenderedPageBreak/>
        <w:t xml:space="preserve">prioris, meta-ethics, etc. confirm that </w:t>
      </w:r>
      <w:r w:rsidRPr="00961293">
        <w:rPr>
          <w:rStyle w:val="StyleUnderline"/>
          <w:rFonts w:cstheme="minorHAnsi"/>
          <w:highlight w:val="green"/>
        </w:rPr>
        <w:t>at different times the community</w:t>
      </w:r>
      <w:r w:rsidRPr="006C4666">
        <w:rPr>
          <w:rStyle w:val="StyleUnderline"/>
          <w:rFonts w:cstheme="minorHAnsi"/>
        </w:rPr>
        <w:t xml:space="preserve"> at large </w:t>
      </w:r>
      <w:r w:rsidRPr="00961293">
        <w:rPr>
          <w:rStyle w:val="StyleUnderline"/>
          <w:rFonts w:cstheme="minorHAnsi"/>
          <w:highlight w:val="green"/>
        </w:rPr>
        <w:t xml:space="preserve">has very different views </w:t>
      </w:r>
      <w:r w:rsidRPr="006C4666">
        <w:rPr>
          <w:rStyle w:val="StyleUnderline"/>
          <w:rFonts w:cstheme="minorHAnsi"/>
        </w:rPr>
        <w:t>of what constitutes not only a good argument but also a good mode of affirming or negating</w:t>
      </w:r>
      <w:r w:rsidRPr="006C4666">
        <w:rPr>
          <w:rFonts w:cstheme="minorHAnsi"/>
          <w:sz w:val="12"/>
        </w:rPr>
        <w:t xml:space="preserve">. The second is argument cycles. An alternate view would suggest that debate evolves and leaves bad arguments by the wayside. Nevertheless, we see lots of arguments pop in and out of the meta-game, suggesting that we have not made a definitive verdict on the best way to debate. The third is judge deference. While people’s views on proper modes of debate shift, we retain a strong deference to a judge’s decision. Judges have different views of debate; if there were some overarching principle that all judges should follow, we would expect tournament directors to enforce such a rule. In sum, there is no way to view debate as a whole and see truth-testing as the general principle underlying our practices. </w:t>
      </w:r>
      <w:r w:rsidRPr="006C4666">
        <w:rPr>
          <w:rStyle w:val="StyleUnderline"/>
          <w:rFonts w:cstheme="minorHAnsi"/>
        </w:rPr>
        <w:t>The existence of a judge and a ballot are also insufficient to produce universal rules for debate</w:t>
      </w:r>
      <w:r w:rsidRPr="006C4666">
        <w:rPr>
          <w:rFonts w:cstheme="minorHAnsi"/>
          <w:sz w:val="12"/>
        </w:rPr>
        <w:t>. Branse thinks “[t]he ballot requests an answer to ‘who did a comparatively better job fulfilling their role.’” While that may be a valid concern, it is dependent on what the judge views the roles of debaters to be. The absence of any sort of instruction other than determining the ‘better debating’ or the ‘winner’ most naturally lends itself to a presumption of openness. In fact, many practices very explicitly deviate from the constitutive roles Branse lays out. Some counterplans (PICs, PCCs, topical CPs and the like) may do more to prove the resolution than disprove it, yet are generally accepted negative arguments. Another type of objection to Branse’s view is an application of David Enoch’s “agency shmagency” argument. Enoch (2011) summarizes in his paper “</w:t>
      </w:r>
      <w:r w:rsidRPr="00961293">
        <w:rPr>
          <w:rStyle w:val="StyleUnderline"/>
          <w:rFonts w:cstheme="minorHAnsi"/>
          <w:highlight w:val="green"/>
        </w:rPr>
        <w:t>Shmagency</w:t>
      </w:r>
      <w:r w:rsidRPr="006C4666">
        <w:rPr>
          <w:rFonts w:cstheme="minorHAnsi"/>
          <w:sz w:val="12"/>
        </w:rPr>
        <w:t xml:space="preserve"> revisited”: [E]ven if you find yourself engaging in a kind of an activity…inescapably…and even if that activity is constitutively governed by some norm or…aim, this does not suffice for you to have a reason to obey that norm or aim at that aim. Rather, what is also needed is that you have a reason to engage in that activity…Even if you somehow find yourself playing chess, and even if checkmating your opponent is a constitutive aim of playing chess, still you may not have a reason to (try to) checkmate your opponent. You may lack such a reason if you lack a reason to play chess. The analogy is clear enough: Even if you find yourself playing the agency game, and even if agency has a constitutive aim, still you may not have a reason to be an agent (for instance, rather than a shmagent) (p. 5-6) The application to chess helps us see the application to debate. </w:t>
      </w:r>
      <w:r w:rsidRPr="006C4666">
        <w:rPr>
          <w:rStyle w:val="StyleUnderline"/>
          <w:rFonts w:cstheme="minorHAnsi"/>
        </w:rPr>
        <w:t xml:space="preserve">Truth-testing may be the constitutive aim of doing debate, but </w:t>
      </w:r>
      <w:r w:rsidRPr="00961293">
        <w:rPr>
          <w:rStyle w:val="StyleUnderline"/>
          <w:rFonts w:cstheme="minorHAnsi"/>
          <w:highlight w:val="green"/>
        </w:rPr>
        <w:t>it does not follow</w:t>
      </w:r>
      <w:r w:rsidRPr="006C4666">
        <w:rPr>
          <w:rStyle w:val="StyleUnderline"/>
          <w:rFonts w:cstheme="minorHAnsi"/>
        </w:rPr>
        <w:t xml:space="preserve"> that our best </w:t>
      </w:r>
      <w:r w:rsidRPr="00961293">
        <w:rPr>
          <w:rStyle w:val="StyleUnderline"/>
          <w:rFonts w:cstheme="minorHAnsi"/>
          <w:highlight w:val="green"/>
        </w:rPr>
        <w:t>reasons tell us to test the truth of the resolution</w:t>
      </w:r>
      <w:r w:rsidRPr="006C4666">
        <w:rPr>
          <w:rFonts w:cstheme="minorHAnsi"/>
          <w:sz w:val="12"/>
        </w:rPr>
        <w:t xml:space="preserve">. In fact, you may have no reasons to be a truth-testing debater in the first place. </w:t>
      </w:r>
      <w:r w:rsidRPr="006C4666">
        <w:rPr>
          <w:rStyle w:val="StyleUnderline"/>
          <w:rFonts w:cstheme="minorHAnsi"/>
        </w:rPr>
        <w:t>If “affirmative” means “the one who proves the resolution true,” we’ve demonstrated times when it’s better to be “shmaffirmative” than “affirmative</w:t>
      </w:r>
      <w:r w:rsidRPr="006C4666">
        <w:rPr>
          <w:rFonts w:cstheme="minorHAnsi"/>
          <w:sz w:val="12"/>
        </w:rPr>
        <w:t xml:space="preserve">.” Finally, we think </w:t>
      </w:r>
      <w:r w:rsidRPr="00961293">
        <w:rPr>
          <w:rStyle w:val="StyleUnderline"/>
          <w:rFonts w:cstheme="minorHAnsi"/>
          <w:highlight w:val="green"/>
        </w:rPr>
        <w:t>one</w:t>
      </w:r>
      <w:r w:rsidRPr="006C4666">
        <w:rPr>
          <w:rStyle w:val="StyleUnderline"/>
          <w:rFonts w:cstheme="minorHAnsi"/>
        </w:rPr>
        <w:t xml:space="preserve"> of the most important (perhaps </w:t>
      </w:r>
      <w:r w:rsidRPr="00961293">
        <w:rPr>
          <w:rStyle w:val="StyleUnderline"/>
          <w:rFonts w:cstheme="minorHAnsi"/>
          <w:highlight w:val="green"/>
        </w:rPr>
        <w:t>constitutive) feature</w:t>
      </w:r>
      <w:r w:rsidRPr="006C4666">
        <w:rPr>
          <w:rStyle w:val="StyleUnderline"/>
          <w:rFonts w:cstheme="minorHAnsi"/>
        </w:rPr>
        <w:t xml:space="preserve">s </w:t>
      </w:r>
      <w:r w:rsidRPr="00961293">
        <w:rPr>
          <w:rStyle w:val="StyleUnderline"/>
          <w:rFonts w:cstheme="minorHAnsi"/>
          <w:highlight w:val="green"/>
        </w:rPr>
        <w:t>of debate is its</w:t>
      </w:r>
      <w:r w:rsidRPr="006C4666">
        <w:rPr>
          <w:rStyle w:val="StyleUnderline"/>
          <w:rFonts w:cstheme="minorHAnsi"/>
        </w:rPr>
        <w:t xml:space="preserve"> unique </w:t>
      </w:r>
      <w:r w:rsidRPr="00961293">
        <w:rPr>
          <w:rStyle w:val="StyleUnderline"/>
          <w:rFonts w:cstheme="minorHAnsi"/>
          <w:highlight w:val="green"/>
        </w:rPr>
        <w:t>capacity to change the rules</w:t>
      </w:r>
      <w:r w:rsidRPr="006C4666">
        <w:rPr>
          <w:rStyle w:val="StyleUnderline"/>
          <w:rFonts w:cstheme="minorHAnsi"/>
        </w:rPr>
        <w:t xml:space="preserve"> while playing within the rules</w:t>
      </w:r>
      <w:r w:rsidRPr="006C4666">
        <w:rPr>
          <w:rFonts w:cstheme="minorHAnsi"/>
          <w:sz w:val="12"/>
        </w:rPr>
        <w:t xml:space="preserve">. </w:t>
      </w:r>
      <w:r w:rsidRPr="006C4666">
        <w:rPr>
          <w:rStyle w:val="StyleUnderline"/>
          <w:rFonts w:cstheme="minorHAnsi"/>
        </w:rPr>
        <w:t>Education-based arguments and non-topical arguments are just arguments – they’re pieces on the chess board to be manipulated by the players</w:t>
      </w:r>
      <w:r w:rsidRPr="006C4666">
        <w:rPr>
          <w:rFonts w:cstheme="minorHAnsi"/>
          <w:sz w:val="12"/>
        </w:rPr>
        <w:t xml:space="preserve">. Branse concedes that in APDA debate, the resolution is “contestable through a formal, in-round mechanism (3, para. 9). LD and policy debate also have this mechanism through theory arguments, kritiks, and alternative roles of the ballot. Branse is right that in soccer and chess, there is no way to kick a ball or move a chess piece that would legitimately change the rules of the game. Debate is different. </w:t>
      </w:r>
      <w:r w:rsidRPr="00961293">
        <w:rPr>
          <w:rStyle w:val="StyleUnderline"/>
          <w:rFonts w:cstheme="minorHAnsi"/>
          <w:highlight w:val="green"/>
        </w:rPr>
        <w:t>While soccer and chess have incontrovertible empirical conditions</w:t>
      </w:r>
      <w:r w:rsidRPr="006C4666">
        <w:rPr>
          <w:rStyle w:val="StyleUnderline"/>
          <w:rFonts w:cstheme="minorHAnsi"/>
        </w:rPr>
        <w:t xml:space="preserve"> for victory (checkmates, more goals at fulltime), </w:t>
      </w:r>
      <w:r w:rsidRPr="00961293">
        <w:rPr>
          <w:rStyle w:val="StyleUnderline"/>
          <w:rFonts w:cstheme="minorHAnsi"/>
          <w:highlight w:val="green"/>
        </w:rPr>
        <w:t>debate does not</w:t>
      </w:r>
      <w:r w:rsidRPr="006C4666">
        <w:rPr>
          <w:rFonts w:cstheme="minorHAnsi"/>
          <w:sz w:val="12"/>
        </w:rPr>
        <w:t xml:space="preserve">. In fact, </w:t>
      </w:r>
      <w:r w:rsidRPr="00961293">
        <w:rPr>
          <w:rStyle w:val="Emphasis"/>
          <w:rFonts w:cstheme="minorHAnsi"/>
          <w:highlight w:val="green"/>
        </w:rPr>
        <w:t>discussing</w:t>
      </w:r>
      <w:r w:rsidRPr="006C4666">
        <w:rPr>
          <w:rStyle w:val="Emphasis"/>
          <w:rFonts w:cstheme="minorHAnsi"/>
        </w:rPr>
        <w:t xml:space="preserve"> the </w:t>
      </w:r>
      <w:r w:rsidRPr="00961293">
        <w:rPr>
          <w:rStyle w:val="Emphasis"/>
          <w:rFonts w:cstheme="minorHAnsi"/>
          <w:highlight w:val="green"/>
        </w:rPr>
        <w:t>win conditions is debating</w:t>
      </w:r>
      <w:r w:rsidRPr="006C4666">
        <w:rPr>
          <w:rFonts w:cstheme="minorHAnsi"/>
          <w:sz w:val="12"/>
        </w:rPr>
        <w:t xml:space="preserve">! Whenever a debater reads a case, they assume or justify certain win conditions and not others. This deals with Branse’s “self-defeatingness” objection because debate about the rules does not create a “free-for-all” — it creates a debate (6, para. 1). The truth-testing judge does not get to pick and choose what makes a good debate; to do so is necessarily interventionist. </w:t>
      </w:r>
      <w:r w:rsidRPr="006C4666">
        <w:rPr>
          <w:rStyle w:val="StyleUnderline"/>
          <w:rFonts w:cstheme="minorHAnsi"/>
        </w:rPr>
        <w:t>This demonstrates truth-testing is more arbitrary and subjective</w:t>
      </w:r>
      <w:r w:rsidRPr="006C4666">
        <w:rPr>
          <w:rFonts w:cstheme="minorHAnsi"/>
          <w:sz w:val="12"/>
        </w:rPr>
        <w:t xml:space="preserve"> [2] than the education position Branse criticizes (4, para. 4; 5, para. 2, 5). To be truly non-interventionist, we should accept them as permissible arguments until proven otherwise in round. </w:t>
      </w:r>
      <w:r w:rsidRPr="006C4666">
        <w:rPr>
          <w:rStyle w:val="StyleUnderline"/>
          <w:rFonts w:cstheme="minorHAnsi"/>
        </w:rPr>
        <w:t>Of course, not all rules are up for debate</w:t>
      </w:r>
      <w:r w:rsidRPr="006C4666">
        <w:rPr>
          <w:rFonts w:cstheme="minorHAnsi"/>
          <w:sz w:val="12"/>
        </w:rPr>
        <w:t xml:space="preserve">. There is a distinction between rules like speech times (call these procedural rules) and rules like truth-testing (call these substantive rules). </w:t>
      </w:r>
      <w:r w:rsidRPr="006C4666">
        <w:rPr>
          <w:rStyle w:val="StyleUnderline"/>
          <w:rFonts w:cstheme="minorHAnsi"/>
        </w:rPr>
        <w:t>The former are not up for the debate in the sense that the tournament director could intervene if a debater refused to stop talking</w:t>
      </w:r>
      <w:r w:rsidRPr="006C4666">
        <w:rPr>
          <w:rFonts w:cstheme="minorHAnsi"/>
          <w:sz w:val="12"/>
        </w:rPr>
        <w:t xml:space="preserve">. The latter are debate-able and have been for some time. </w:t>
      </w:r>
      <w:r w:rsidRPr="006C4666">
        <w:rPr>
          <w:rStyle w:val="StyleUnderline"/>
          <w:rFonts w:cstheme="minorHAnsi"/>
        </w:rPr>
        <w:t>No tournament director enforces their pet paradigm. Because the tournament director, not the judge, has ultimate authority, we liken her to the referee in soccer</w:t>
      </w:r>
      <w:r w:rsidRPr="006C4666">
        <w:rPr>
          <w:rFonts w:cstheme="minorHAnsi"/>
          <w:sz w:val="12"/>
        </w:rPr>
        <w:t xml:space="preserve">. On this view, the judge is not the referee tasked with enforcing “the rules”; she should decide only on the basis of arguments presented in the debate. Tournaments are not subject to any form of higher authority and are not obligated to follow NSDA rules, TOC guidelines, or anything else to determine a winner. </w:t>
      </w:r>
      <w:r w:rsidRPr="00961293">
        <w:rPr>
          <w:rStyle w:val="StyleUnderline"/>
          <w:rFonts w:cstheme="minorHAnsi"/>
          <w:highlight w:val="green"/>
        </w:rPr>
        <w:t xml:space="preserve">Something is only </w:t>
      </w:r>
      <w:r w:rsidRPr="006C4666">
        <w:rPr>
          <w:rStyle w:val="StyleUnderline"/>
          <w:rFonts w:cstheme="minorHAnsi"/>
        </w:rPr>
        <w:t xml:space="preserve">a </w:t>
      </w:r>
      <w:r w:rsidRPr="00961293">
        <w:rPr>
          <w:rStyle w:val="StyleUnderline"/>
          <w:rFonts w:cstheme="minorHAnsi"/>
          <w:highlight w:val="green"/>
        </w:rPr>
        <w:t xml:space="preserve">procedural </w:t>
      </w:r>
      <w:r w:rsidRPr="006C4666">
        <w:rPr>
          <w:rStyle w:val="StyleUnderline"/>
          <w:rFonts w:cstheme="minorHAnsi"/>
        </w:rPr>
        <w:t xml:space="preserve">rule </w:t>
      </w:r>
      <w:r w:rsidRPr="00961293">
        <w:rPr>
          <w:rStyle w:val="StyleUnderline"/>
          <w:rFonts w:cstheme="minorHAnsi"/>
          <w:highlight w:val="green"/>
        </w:rPr>
        <w:t>if it is enforced by the tournament</w:t>
      </w:r>
      <w:r w:rsidRPr="006C4666">
        <w:rPr>
          <w:rStyle w:val="StyleUnderline"/>
          <w:rFonts w:cstheme="minorHAnsi"/>
        </w:rPr>
        <w:t>, and truth-testing has not and shouldn’t be enforced in this manner</w:t>
      </w:r>
      <w:r w:rsidRPr="006C4666">
        <w:rPr>
          <w:rFonts w:cstheme="minorHAnsi"/>
          <w:sz w:val="12"/>
        </w:rPr>
        <w:t xml:space="preserve">. To our knowledge, no bid tournament director has ever imposed a truth-testing burden on all competitors. If anything is a binding contract, it is the judge paradigm. Judge philosophies or paradigms are explicitly agreed to in writing because each judge establishes their own, and there is no coercion at play. Most tournaments mandate or strongly encourage written paradigms, have time to review them, and accept judge services instead of payment for hiring a judge. These norms establish a clearer contractual agreement in favor of judge deferral than universal truth-testing. We have tested the constitutive and contractual arguments by considering how truth-testing is not a procedural rule like speech times. As such, it cannot accrue the benefits of bindingness, authority, and non-arbitrariness. We can also test the argument in the opposite </w:t>
      </w:r>
      <w:r w:rsidRPr="006C4666">
        <w:rPr>
          <w:rFonts w:cstheme="minorHAnsi"/>
          <w:sz w:val="12"/>
        </w:rPr>
        <w:lastRenderedPageBreak/>
        <w:t xml:space="preserve">direction. There are some rules that seem even more “constitutive” of debate than the resolution but are not examples of procedural rules. For instance, every judge and debate theorist would likely reject completely new arguments in the 2AR, but there is nothing within Branse’s constitutive rules (speech times, the resolution, the aff and neg) to justify the norm. The no-new-arguments rule does not need to be written in a rulebook to have a lot of force. V. Pragmatic Justifications for Truth-testing With the priority of pragmatics established and constitutive arguments well addressed, we turn to some hybrid arguments that attempt to justify truth-testing by appealing to pragmatics. Nebel argues that the advantages stemming from truth-testing must be weighed against all exceptions to it and that the advantages of debating the ‘true meaning’ of the topic nearly always outweigh: It would be better if everyone debated the resolution as worded, whatever it is, than if everyone debated whatever subtle variation on the resolution they favored. Affirmatives would unfairly abuse (and have already abused) the entitlement to choose their own unpredictable adventure, and negatives would respond (and have already responded) with strategies that are designed to avoid clash…people are more likely to act on mistaken utility calculations and engage in self-serving violations of useful rules (1.1, para. 2) However, the advantages of topicality for the semantic/truth-testing view hold on the pragmatic view as well. We agree that the reasons to debate the meaning of the topic are strong. The only difference is that the pragmatic theory can explain the possibility of exceptions to the rule without interpretive contortion. It makes much more sense to understand that strict topicality is just a very good practice than to tout it as an absolute, lexically prior, constitutively- and contractually-binding rule. Ultimately, all benefits to topicality and debating something other than the resolution are weighed on the same scale, so we should adopt the theory that explicitly allows that scale. We are unconvinced that direct appeals to pragmatic considerations would be worse on pragmatic grounds than an external and absolute rule like ‘always be topical.’ If topicality is as important and beneficial as Nebel says it is, then it should be easy to defend within a particular debate, avoiding the worst slippery slope scenarios. Nebel also argues that the pragmatic view “justifies debating propositions that are completely irrelevant to the resolution but are much better to debate” (1.1, para. 5). Branse makes the same claim about education: “Education as a voting issue legitimizes reading positions and debating topics that have no association with the resolution” (5, para. 3). This alarmism we’ve answered with our discussion of harmful resolutions. There is no empirical indication of a slippery slope to a world where no one discusses the topic. The disadvantages to one debate round departing from topical debate are quite small, and we have no problem biting the bullet here. Sometimes (and it may be very rare), it’s better not to debate the resolution. There may also be reasons to debate something else even when the resolution is very good. </w:t>
      </w:r>
      <w:r w:rsidRPr="006C4666">
        <w:rPr>
          <w:rStyle w:val="Emphasis"/>
          <w:rFonts w:cstheme="minorHAnsi"/>
        </w:rPr>
        <w:t>Black students should not have to wait for a reparations topic to talk about race in America</w:t>
      </w:r>
      <w:r w:rsidRPr="006C4666">
        <w:rPr>
          <w:rFonts w:cstheme="minorHAnsi"/>
          <w:sz w:val="12"/>
        </w:rPr>
        <w:t xml:space="preserve">. </w:t>
      </w:r>
      <w:r w:rsidRPr="006C4666">
        <w:rPr>
          <w:rStyle w:val="StyleUnderline"/>
          <w:rFonts w:cstheme="minorHAnsi"/>
        </w:rPr>
        <w:t>As conversations about racial oppression and police brutality grow louder and louder, it becomes increasingly unreasonable to defend a view of debate that ignores their relevance to the everyday lives of our students</w:t>
      </w:r>
      <w:r w:rsidRPr="006C4666">
        <w:rPr>
          <w:rFonts w:cstheme="minorHAnsi"/>
          <w:sz w:val="12"/>
        </w:rPr>
        <w:t>. It should be clear that the pragmatic view takes no absolute stance on topicality or burdens. A debate practice may be pragmatic in one context but not another. For that reason, we reject the narrowness of truth-testing.</w:t>
      </w:r>
    </w:p>
    <w:p w14:paraId="33A5079F" w14:textId="77777777" w:rsidR="00904512" w:rsidRPr="00635BFF" w:rsidRDefault="00904512" w:rsidP="00635BFF"/>
    <w:sectPr w:rsidR="00904512" w:rsidRPr="00635BF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0FFE"/>
    <w:rsid w:val="00000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11D"/>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1F5A"/>
    <w:rsid w:val="000F6DA2"/>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5CAD"/>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5C0"/>
    <w:rsid w:val="00496BB2"/>
    <w:rsid w:val="004B37B4"/>
    <w:rsid w:val="004B72B4"/>
    <w:rsid w:val="004C0314"/>
    <w:rsid w:val="004C0D3D"/>
    <w:rsid w:val="004C213E"/>
    <w:rsid w:val="004C376C"/>
    <w:rsid w:val="004C657F"/>
    <w:rsid w:val="004D17D8"/>
    <w:rsid w:val="004D20E4"/>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054A"/>
    <w:rsid w:val="00635BFF"/>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7FE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512"/>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FE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2939"/>
    <w:rsid w:val="00A54315"/>
    <w:rsid w:val="00A60FBC"/>
    <w:rsid w:val="00A65C0B"/>
    <w:rsid w:val="00A70656"/>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F84"/>
    <w:rsid w:val="00B30FFE"/>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A7F7B"/>
    <w:rsid w:val="00CB1958"/>
    <w:rsid w:val="00CC0816"/>
    <w:rsid w:val="00CC7A4E"/>
    <w:rsid w:val="00CD1359"/>
    <w:rsid w:val="00CD4C83"/>
    <w:rsid w:val="00CD6599"/>
    <w:rsid w:val="00D01EDC"/>
    <w:rsid w:val="00D078AA"/>
    <w:rsid w:val="00D10058"/>
    <w:rsid w:val="00D11978"/>
    <w:rsid w:val="00D15E30"/>
    <w:rsid w:val="00D16129"/>
    <w:rsid w:val="00D2340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1F3A"/>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752"/>
    <w:rsid w:val="00FC74C7"/>
    <w:rsid w:val="00FD451D"/>
    <w:rsid w:val="00FD5B22"/>
    <w:rsid w:val="00FE1B01"/>
    <w:rsid w:val="00FF17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9CFE9C"/>
  <w14:defaultImageDpi w14:val="300"/>
  <w15:docId w15:val="{04CDBB2F-689F-1F4C-B2F6-BC967747E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30FFE"/>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B30F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30FF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30FF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30FF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30F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0FFE"/>
  </w:style>
  <w:style w:type="character" w:customStyle="1" w:styleId="Heading1Char">
    <w:name w:val="Heading 1 Char"/>
    <w:aliases w:val="Pocket Char"/>
    <w:basedOn w:val="DefaultParagraphFont"/>
    <w:link w:val="Heading1"/>
    <w:uiPriority w:val="9"/>
    <w:rsid w:val="00B30FF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30FF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30FF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B30FF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30FFE"/>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B30FFE"/>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B30FFE"/>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B30FFE"/>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B30FFE"/>
    <w:rPr>
      <w:color w:val="auto"/>
      <w:u w:val="none"/>
    </w:rPr>
  </w:style>
  <w:style w:type="paragraph" w:styleId="DocumentMap">
    <w:name w:val="Document Map"/>
    <w:basedOn w:val="Normal"/>
    <w:link w:val="DocumentMapChar"/>
    <w:uiPriority w:val="99"/>
    <w:semiHidden/>
    <w:unhideWhenUsed/>
    <w:rsid w:val="00B30FF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30FFE"/>
    <w:rPr>
      <w:rFonts w:ascii="Lucida Grande" w:hAnsi="Lucida Grande" w:cs="Lucida Grande"/>
    </w:rPr>
  </w:style>
  <w:style w:type="paragraph" w:customStyle="1" w:styleId="textbold">
    <w:name w:val="text bold"/>
    <w:basedOn w:val="Normal"/>
    <w:link w:val="Emphasis"/>
    <w:uiPriority w:val="20"/>
    <w:qFormat/>
    <w:rsid w:val="00405CA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405CA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FF17BD"/>
    <w:rPr>
      <w:b/>
      <w:bCs/>
    </w:rPr>
  </w:style>
  <w:style w:type="paragraph" w:styleId="ListParagraph">
    <w:name w:val="List Paragraph"/>
    <w:basedOn w:val="Normal"/>
    <w:uiPriority w:val="34"/>
    <w:qFormat/>
    <w:rsid w:val="00CA7F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medethics/early/2021/07/06/medethics-2021-107555.full.pdf" TargetMode="External"/><Relationship Id="rId18" Type="http://schemas.openxmlformats.org/officeDocument/2006/relationships/hyperlink" Target="https://www.sciencedirect.com/science/article/pii/S0048969717316431?via%3Dihub)//CHS" TargetMode="External"/><Relationship Id="rId3" Type="http://schemas.openxmlformats.org/officeDocument/2006/relationships/customXml" Target="../customXml/item3.xml"/><Relationship Id="rId21" Type="http://schemas.openxmlformats.org/officeDocument/2006/relationships/hyperlink" Target="https://jme.bmj.com/content/medethics/early/2021/07/06/medethics-2021-107555.full.pdf" TargetMode="External"/><Relationship Id="rId7" Type="http://schemas.openxmlformats.org/officeDocument/2006/relationships/settings" Target="settings.xml"/><Relationship Id="rId12" Type="http://schemas.openxmlformats.org/officeDocument/2006/relationships/hyperlink" Target="https://www.nytimes.com/interactive/2021/world/covid-cases.html" TargetMode="External"/><Relationship Id="rId17" Type="http://schemas.openxmlformats.org/officeDocument/2006/relationships/hyperlink" Target="https://www.foreignaffairs.com/articles/china/2018-10-15/beijings-nuclear-option%5d//recut" TargetMode="External"/><Relationship Id="rId2" Type="http://schemas.openxmlformats.org/officeDocument/2006/relationships/customXml" Target="../customXml/item2.xml"/><Relationship Id="rId16" Type="http://schemas.openxmlformats.org/officeDocument/2006/relationships/hyperlink" Target="https://www.nbcnews.com/news/world/russia-china-are-beating-u-s-vaccine-diplomacy-experts-say-n1262742" TargetMode="External"/><Relationship Id="rId20" Type="http://schemas.openxmlformats.org/officeDocument/2006/relationships/hyperlink" Target="https://www.nytimes.com/2021/05/17/opinion/europe-vaccines-commission.html?smid=tw-shar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itizen.org/article/dont-buy-pharmas-latest-distraction-a-temporary-wto-ip-waiver-for-covid-meds-would-not-hand-u-s-mrna-technology-to-china/" TargetMode="External"/><Relationship Id="rId23" Type="http://schemas.openxmlformats.org/officeDocument/2006/relationships/fontTable" Target="fontTable.xml"/><Relationship Id="rId10" Type="http://schemas.openxmlformats.org/officeDocument/2006/relationships/hyperlink" Target="https://www.forbes.com/sites/judystone/2021/05/11/vaccine-equitydeveloping-countries-need-our-help/?sh=10939a363ec8" TargetMode="External"/><Relationship Id="rId19" Type="http://schemas.openxmlformats.org/officeDocument/2006/relationships/hyperlink" Target="https://www.brookings.edu/blog/up-front/2021/06/03/why-intellectual-property-and-pandemics-dont-mix/"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populationmatters.org/news/2021/05/sixth-mass-extinction-and-future-humanity" TargetMode="External"/><Relationship Id="rId22" Type="http://schemas.openxmlformats.org/officeDocument/2006/relationships/hyperlink" Target="http://premierdebatetoday.com/2015/09/10/in-defense-of-inclusion-by-john-scoggin-and-bob-over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33</Pages>
  <Words>12570</Words>
  <Characters>71649</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84051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22</cp:revision>
  <dcterms:created xsi:type="dcterms:W3CDTF">2021-09-18T18:26:00Z</dcterms:created>
  <dcterms:modified xsi:type="dcterms:W3CDTF">2021-09-18T20:02:00Z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