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A8FB7" w14:textId="62A4A04B" w:rsidR="00E42E4C" w:rsidRDefault="00BF7A00" w:rsidP="005D4865">
      <w:pPr>
        <w:pStyle w:val="Heading1"/>
      </w:pPr>
      <w:r>
        <w:t>1AC</w:t>
      </w:r>
    </w:p>
    <w:p w14:paraId="3AC58B71" w14:textId="77777777" w:rsidR="00B95B40" w:rsidRPr="00B95B40" w:rsidRDefault="00B95B40" w:rsidP="00B95B40"/>
    <w:p w14:paraId="0E92BE6F" w14:textId="77777777" w:rsidR="00BF7A00" w:rsidRDefault="00BF7A00" w:rsidP="00BF7A00">
      <w:pPr>
        <w:pStyle w:val="Heading2"/>
      </w:pPr>
      <w:r>
        <w:lastRenderedPageBreak/>
        <w:t>1AC — Plan</w:t>
      </w:r>
    </w:p>
    <w:p w14:paraId="2EA04FE3" w14:textId="77777777" w:rsidR="00BF7A00" w:rsidRPr="00177520" w:rsidRDefault="00BF7A00" w:rsidP="00BF7A00"/>
    <w:p w14:paraId="57258DB5" w14:textId="77777777" w:rsidR="00BF7A00" w:rsidRDefault="00BF7A00" w:rsidP="00BF7A00">
      <w:pPr>
        <w:pStyle w:val="Heading4"/>
      </w:pPr>
      <w:r>
        <w:t>Plan text: The United States ought to recognize an unconditional right to strike for agricultural laborers by amending the National Labor Relations Act to extend the definition of ‘employee’ to include agricultural laborers.</w:t>
      </w:r>
    </w:p>
    <w:p w14:paraId="56BA3537" w14:textId="77777777" w:rsidR="00BF7A00" w:rsidRDefault="00BF7A00" w:rsidP="00BF7A00"/>
    <w:p w14:paraId="40985E5D" w14:textId="77777777" w:rsidR="00BF7A00" w:rsidRPr="00E8520F" w:rsidRDefault="00BF7A00" w:rsidP="00BF7A00">
      <w:pPr>
        <w:pStyle w:val="Heading4"/>
      </w:pPr>
      <w:r>
        <w:t xml:space="preserve">Squo NLRA fails to protect farmer’s rights to strike – plan amends the NLRA to collectively bargain </w:t>
      </w:r>
    </w:p>
    <w:p w14:paraId="3068F864" w14:textId="77777777" w:rsidR="00BF7A00" w:rsidRDefault="00BF7A00" w:rsidP="00BF7A00">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60DEFAA" w14:textId="77777777" w:rsidR="00BF7A00" w:rsidRPr="009079A2" w:rsidRDefault="00BF7A00" w:rsidP="00BF7A00">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w:t>
      </w:r>
      <w:r w:rsidRPr="009079A2">
        <w:rPr>
          <w:sz w:val="16"/>
          <w:szCs w:val="16"/>
        </w:rPr>
        <w:lastRenderedPageBreak/>
        <w:t>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FB036B5" w14:textId="77777777" w:rsidR="00BF7A00" w:rsidRPr="009079A2" w:rsidRDefault="00BF7A00" w:rsidP="00BF7A00">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462F9173" w14:textId="77777777" w:rsidR="00BF7A00" w:rsidRPr="009079A2" w:rsidRDefault="00BF7A00" w:rsidP="00BF7A00">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and second there was a concern that Congress did not have jurisdiction over agricultural workers because it was questionable whether such workers were engaged in interstate commerce.20 Many commentators believe that it w</w:t>
      </w:r>
      <w:r w:rsidRPr="009079A2">
        <w:rPr>
          <w:sz w:val="16"/>
          <w:szCs w:val="16"/>
        </w:rPr>
        <w:lastRenderedPageBreak/>
        <w:t xml:space="preserve">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w:t>
      </w:r>
      <w:r w:rsidRPr="009079A2">
        <w:rPr>
          <w:sz w:val="16"/>
          <w:szCs w:val="16"/>
        </w:rPr>
        <w:lastRenderedPageBreak/>
        <w:t>industry from unionization, and wanted to protect the family farmer from having to pay what they could not afford. Congress did not think it necessary to equate the family farmer with big business.</w:t>
      </w:r>
    </w:p>
    <w:p w14:paraId="29EBBE7F" w14:textId="77777777" w:rsidR="00BF7A00" w:rsidRPr="009079A2" w:rsidRDefault="00BF7A00" w:rsidP="00BF7A00">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3F7E02F" w14:textId="77777777" w:rsidR="00BF7A00" w:rsidRPr="009079A2" w:rsidRDefault="00BF7A00" w:rsidP="00BF7A00">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76040F1" w14:textId="77777777" w:rsidR="00BF7A00" w:rsidRPr="009079A2" w:rsidRDefault="00BF7A00" w:rsidP="00BF7A00">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72A83D88" w14:textId="77777777" w:rsidR="00BF7A00" w:rsidRPr="009079A2" w:rsidRDefault="00BF7A00" w:rsidP="00BF7A00">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B4D7E65" w14:textId="77777777" w:rsidR="00BF7A00" w:rsidRPr="009079A2" w:rsidRDefault="00BF7A00" w:rsidP="00BF7A00">
      <w:pPr>
        <w:rPr>
          <w:sz w:val="16"/>
          <w:szCs w:val="16"/>
        </w:rPr>
      </w:pPr>
      <w:r w:rsidRPr="009079A2">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26F6C96D" w14:textId="77777777" w:rsidR="00BF7A00" w:rsidRDefault="00BF7A00" w:rsidP="00BF7A00">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w:t>
      </w:r>
      <w:r w:rsidRPr="00462D4F">
        <w:rPr>
          <w:rStyle w:val="Emphasis"/>
        </w:rPr>
        <w:lastRenderedPageBreak/>
        <w:t xml:space="preserve">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Agricultural laborers still have a ways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649A212E" w14:textId="77777777" w:rsidR="00BF7A00" w:rsidRDefault="00BF7A00" w:rsidP="00BF7A00"/>
    <w:p w14:paraId="07F7BF9A" w14:textId="77777777" w:rsidR="00BF7A00" w:rsidRDefault="00BF7A00" w:rsidP="00BF7A00"/>
    <w:p w14:paraId="467E1AE9" w14:textId="77777777" w:rsidR="00BF7A00" w:rsidRDefault="00BF7A00" w:rsidP="00BF7A00"/>
    <w:p w14:paraId="6EDB3DAD" w14:textId="77777777" w:rsidR="00BF7A00" w:rsidRDefault="00BF7A00" w:rsidP="00BF7A00">
      <w:pPr>
        <w:pStyle w:val="Heading4"/>
      </w:pPr>
      <w:r>
        <w:t>The aff is key to increase incentives to farm: it increases wages, sets safe living conditions, AND helps farmers expand products</w:t>
      </w:r>
    </w:p>
    <w:p w14:paraId="6BD9F84D" w14:textId="77777777" w:rsidR="00BF7A00" w:rsidRDefault="00BF7A00" w:rsidP="00BF7A00">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241795E4" w14:textId="77777777" w:rsidR="00BF7A00" w:rsidRPr="00125777" w:rsidRDefault="00BF7A00" w:rsidP="00BF7A00">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37DDFF4E" w14:textId="77777777" w:rsidR="00BF7A00" w:rsidRDefault="00BF7A00" w:rsidP="00BF7A00">
      <w:r w:rsidRPr="00125777">
        <w:rPr>
          <w:sz w:val="16"/>
          <w:szCs w:val="16"/>
        </w:rPr>
        <w:lastRenderedPageBreak/>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A982502" w14:textId="77777777" w:rsidR="00BF7A00" w:rsidRPr="00125777" w:rsidRDefault="00BF7A00" w:rsidP="00BF7A00">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19D0971E" w14:textId="77777777" w:rsidR="00BF7A00" w:rsidRPr="00125777" w:rsidRDefault="00BF7A00" w:rsidP="00BF7A00">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7242281F" w14:textId="77777777" w:rsidR="00BF7A00" w:rsidRPr="00452791" w:rsidRDefault="00BF7A00" w:rsidP="00BF7A00">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F0A1F60" w14:textId="77777777" w:rsidR="00BF7A00" w:rsidRDefault="00BF7A00" w:rsidP="00BF7A00"/>
    <w:p w14:paraId="7262984A" w14:textId="77777777" w:rsidR="00BF7A00" w:rsidRDefault="00BF7A00" w:rsidP="00BF7A00">
      <w:pPr>
        <w:rPr>
          <w:sz w:val="16"/>
          <w:szCs w:val="16"/>
        </w:rPr>
      </w:pPr>
    </w:p>
    <w:p w14:paraId="4B7936CF" w14:textId="77777777" w:rsidR="00BF7A00" w:rsidRDefault="00BF7A00" w:rsidP="00BF7A00">
      <w:pPr>
        <w:pStyle w:val="Heading2"/>
      </w:pPr>
      <w:r>
        <w:lastRenderedPageBreak/>
        <w:t>1AC — Advantages</w:t>
      </w:r>
    </w:p>
    <w:p w14:paraId="04387AA5" w14:textId="77777777" w:rsidR="00BF7A00" w:rsidRDefault="00BF7A00" w:rsidP="00BF7A00"/>
    <w:p w14:paraId="05C5BE72" w14:textId="77777777" w:rsidR="00BF7A00" w:rsidRDefault="00BF7A00" w:rsidP="00BF7A00"/>
    <w:p w14:paraId="0E27DF3A" w14:textId="77777777" w:rsidR="00BF7A00" w:rsidRDefault="00BF7A00" w:rsidP="00BF7A00">
      <w:pPr>
        <w:pStyle w:val="Heading3"/>
      </w:pPr>
      <w:r>
        <w:lastRenderedPageBreak/>
        <w:t xml:space="preserve">Advantage 1 — Wages </w:t>
      </w:r>
    </w:p>
    <w:p w14:paraId="2AAB764F" w14:textId="77777777" w:rsidR="00BF7A00" w:rsidRDefault="00BF7A00" w:rsidP="00BF7A00"/>
    <w:p w14:paraId="0EE67E0F" w14:textId="77777777" w:rsidR="00BF7A00" w:rsidRDefault="00BF7A00" w:rsidP="00BF7A00">
      <w:pPr>
        <w:pStyle w:val="Heading4"/>
      </w:pPr>
      <w:r>
        <w:t>Multiple studies prove that farmer’s investments are based on their economic confidence which ONLY the plan boosts</w:t>
      </w:r>
    </w:p>
    <w:p w14:paraId="3B7EB242" w14:textId="77777777" w:rsidR="00BF7A00" w:rsidRPr="00D23FC3" w:rsidRDefault="00BF7A00" w:rsidP="00BF7A00">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6895949" w14:textId="77777777" w:rsidR="00BF7A00" w:rsidRPr="00D87265" w:rsidRDefault="00BF7A00" w:rsidP="00BF7A00">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5E32E7AF" w14:textId="77777777" w:rsidR="00BF7A00" w:rsidRPr="00D87265" w:rsidRDefault="00BF7A00" w:rsidP="00BF7A00">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61EF1E2E" w14:textId="77777777" w:rsidR="00BF7A00" w:rsidRPr="00D87265" w:rsidRDefault="00BF7A00" w:rsidP="00BF7A00">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2D65C359" w14:textId="77777777" w:rsidR="00BF7A00" w:rsidRDefault="00BF7A00" w:rsidP="00BF7A00">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3403F1BE" w14:textId="77777777" w:rsidR="00BF7A00" w:rsidRDefault="00BF7A00" w:rsidP="00BF7A00">
      <w:pPr>
        <w:rPr>
          <w:rStyle w:val="StyleUnderline"/>
        </w:rPr>
      </w:pPr>
    </w:p>
    <w:p w14:paraId="165DD9A5" w14:textId="77777777" w:rsidR="00BF7A00" w:rsidRDefault="00BF7A00" w:rsidP="00BF7A00">
      <w:pPr>
        <w:pStyle w:val="Heading4"/>
      </w:pPr>
      <w:r>
        <w:lastRenderedPageBreak/>
        <w:t xml:space="preserve">Crop yield is key for meeting food criteria in upcoming generations </w:t>
      </w:r>
    </w:p>
    <w:p w14:paraId="29735DB1" w14:textId="77777777" w:rsidR="00BF7A00" w:rsidRPr="00555F36" w:rsidRDefault="00BF7A00" w:rsidP="00BF7A0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9DE2578" w14:textId="77777777" w:rsidR="00BF7A00" w:rsidRDefault="00BF7A00" w:rsidP="00BF7A00"/>
    <w:p w14:paraId="6A504216" w14:textId="77777777" w:rsidR="00BF7A00" w:rsidRPr="00E61D90" w:rsidRDefault="00BF7A00" w:rsidP="00BF7A0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24042980" w14:textId="77777777" w:rsidR="00BF7A00" w:rsidRDefault="00BF7A00" w:rsidP="00BF7A00"/>
    <w:p w14:paraId="4EB8CF5E" w14:textId="77777777" w:rsidR="00BF7A00" w:rsidRDefault="00BF7A00" w:rsidP="00BF7A00">
      <w:pPr>
        <w:pStyle w:val="Heading4"/>
      </w:pPr>
      <w:r>
        <w:lastRenderedPageBreak/>
        <w:t>Right now, the US is resorting to farmland expansion to meet food demand—we are on the brink of prohibitive ecological costs from deforestation</w:t>
      </w:r>
    </w:p>
    <w:p w14:paraId="22F82802" w14:textId="77777777" w:rsidR="00BF7A00" w:rsidRPr="00A005DD" w:rsidRDefault="00BF7A00" w:rsidP="00BF7A0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523ACEB" w14:textId="77777777" w:rsidR="00BF7A00" w:rsidRPr="00555F36" w:rsidRDefault="00BF7A00" w:rsidP="00BF7A0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64AD8531" w14:textId="77777777" w:rsidR="00BF7A00" w:rsidRDefault="00BF7A00" w:rsidP="00BF7A00"/>
    <w:p w14:paraId="6FDB9020" w14:textId="77777777" w:rsidR="00BF7A00" w:rsidRDefault="00BF7A00" w:rsidP="00BF7A00"/>
    <w:p w14:paraId="553507F8" w14:textId="77777777" w:rsidR="00BF7A00" w:rsidRDefault="00BF7A00" w:rsidP="00BF7A00">
      <w:pPr>
        <w:pStyle w:val="Heading4"/>
      </w:pPr>
      <w:r>
        <w:lastRenderedPageBreak/>
        <w:t xml:space="preserve">But, increased yield prevents devastating environmental destruction which </w:t>
      </w:r>
      <w:r w:rsidRPr="00A47F37">
        <w:t>causes major bio-diversity loss that leads to extinction.</w:t>
      </w:r>
      <w:r w:rsidRPr="00550B63">
        <w:t xml:space="preserve"> </w:t>
      </w:r>
    </w:p>
    <w:p w14:paraId="6E7FA81B" w14:textId="77777777" w:rsidR="00BF7A00" w:rsidRPr="00A21502" w:rsidRDefault="00BF7A00" w:rsidP="00BF7A00">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32610D0B" w14:textId="77777777" w:rsidR="00BF7A00" w:rsidRPr="00C02A88" w:rsidRDefault="00BF7A00" w:rsidP="00BF7A0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503E34F0" w14:textId="77777777" w:rsidR="00BF7A00" w:rsidRPr="00C02A88" w:rsidRDefault="00BF7A00" w:rsidP="00BF7A0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7D81C223" w14:textId="77777777" w:rsidR="00BF7A00" w:rsidRPr="00C02A88" w:rsidRDefault="00BF7A00" w:rsidP="00BF7A00">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7601A894" w14:textId="77777777" w:rsidR="00BF7A00" w:rsidRPr="00C02A88" w:rsidRDefault="00BF7A00" w:rsidP="00BF7A00">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8AD3D50" w14:textId="77777777" w:rsidR="00BF7A00" w:rsidRPr="00C02A88" w:rsidRDefault="00BF7A00" w:rsidP="00BF7A00">
      <w:pPr>
        <w:rPr>
          <w:sz w:val="12"/>
        </w:rPr>
      </w:pPr>
      <w:r w:rsidRPr="00C02A88">
        <w:rPr>
          <w:sz w:val="12"/>
        </w:rPr>
        <w:t>Deforestation of the Amazon rainforest decreases natural mitigation of CO2 and destroys the habitats of many endangered species.</w:t>
      </w:r>
    </w:p>
    <w:p w14:paraId="6915F02A" w14:textId="77777777" w:rsidR="00BF7A00" w:rsidRPr="00C02A88" w:rsidRDefault="00BF7A00" w:rsidP="00BF7A00">
      <w:pPr>
        <w:rPr>
          <w:sz w:val="12"/>
        </w:rPr>
      </w:pPr>
      <w:r w:rsidRPr="00C02A88">
        <w:rPr>
          <w:sz w:val="12"/>
        </w:rPr>
        <w:t>The sixth extinction.</w:t>
      </w:r>
    </w:p>
    <w:p w14:paraId="09AB6DC0" w14:textId="77777777" w:rsidR="00BF7A00" w:rsidRPr="00C02A88" w:rsidRDefault="00BF7A00" w:rsidP="00BF7A00">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09E2735" w14:textId="77777777" w:rsidR="00BF7A00" w:rsidRPr="00C02A88" w:rsidRDefault="00BF7A00" w:rsidP="00BF7A0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E52E889" w14:textId="77777777" w:rsidR="00BF7A00" w:rsidRPr="00C02A88" w:rsidRDefault="00BF7A00" w:rsidP="00BF7A0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DAF7FCC" w14:textId="77777777" w:rsidR="00BF7A00" w:rsidRPr="00C02A88" w:rsidRDefault="00BF7A00" w:rsidP="00BF7A0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0C69F83" w14:textId="77777777" w:rsidR="00BF7A00" w:rsidRPr="00C02A88" w:rsidRDefault="00BF7A00" w:rsidP="00BF7A00">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EE2155E" w14:textId="77777777" w:rsidR="00BF7A00" w:rsidRPr="00C02A88" w:rsidRDefault="00BF7A00" w:rsidP="00BF7A00">
      <w:pPr>
        <w:rPr>
          <w:sz w:val="12"/>
        </w:rPr>
      </w:pPr>
      <w:r w:rsidRPr="00C02A88">
        <w:rPr>
          <w:sz w:val="12"/>
        </w:rPr>
        <w:t>48% of the world’s primates are threatened with extinction.</w:t>
      </w:r>
    </w:p>
    <w:p w14:paraId="225A9A82" w14:textId="77777777" w:rsidR="00BF7A00" w:rsidRPr="00C02A88" w:rsidRDefault="00BF7A00" w:rsidP="00BF7A00">
      <w:pPr>
        <w:rPr>
          <w:sz w:val="12"/>
        </w:rPr>
      </w:pPr>
      <w:r w:rsidRPr="00C02A88">
        <w:rPr>
          <w:sz w:val="12"/>
        </w:rPr>
        <w:t>Catastrophic consequences for civilization.</w:t>
      </w:r>
    </w:p>
    <w:p w14:paraId="08E626A0" w14:textId="77777777" w:rsidR="00BF7A00" w:rsidRPr="00C02A88" w:rsidRDefault="00BF7A00" w:rsidP="00BF7A00">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006480DA" w14:textId="77777777" w:rsidR="00BF7A00" w:rsidRPr="00C02A88" w:rsidRDefault="00BF7A00" w:rsidP="00BF7A0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2AAFCB91" w14:textId="77777777" w:rsidR="00BF7A00" w:rsidRPr="00C02A88" w:rsidRDefault="00BF7A00" w:rsidP="00BF7A0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Chuck Hagel</w:t>
        </w:r>
      </w:hyperlink>
      <w:r w:rsidRPr="00C02A88">
        <w:rPr>
          <w:sz w:val="12"/>
        </w:rPr>
        <w:t>and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35213F23" w14:textId="77777777" w:rsidR="00BF7A00" w:rsidRPr="00C02A88" w:rsidRDefault="00BF7A00" w:rsidP="00BF7A00">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77FF230" w14:textId="77777777" w:rsidR="00BF7A00" w:rsidRPr="00C02A88" w:rsidRDefault="00BF7A00" w:rsidP="00BF7A00">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627AF86C" w14:textId="77777777" w:rsidR="00BF7A00" w:rsidRDefault="00BF7A00" w:rsidP="00BF7A00"/>
    <w:p w14:paraId="22993109" w14:textId="77777777" w:rsidR="00BF7A00" w:rsidRPr="00A75BC7" w:rsidRDefault="00BF7A00" w:rsidP="00BF7A00"/>
    <w:p w14:paraId="69FAEC07" w14:textId="77777777" w:rsidR="00BF7A00" w:rsidRPr="006612E6" w:rsidRDefault="00BF7A00" w:rsidP="00BF7A00">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5A3DA680" w14:textId="77777777" w:rsidR="00BF7A00" w:rsidRPr="006612E6" w:rsidRDefault="00BF7A00" w:rsidP="00BF7A00">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A29742A" w14:textId="77777777" w:rsidR="00BF7A00" w:rsidRPr="006612E6" w:rsidRDefault="00BF7A00" w:rsidP="00BF7A00">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lastRenderedPageBreak/>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lastRenderedPageBreak/>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735A25CE" w14:textId="77777777" w:rsidR="00BF7A00" w:rsidRPr="00B70FE3" w:rsidRDefault="00BF7A00" w:rsidP="00BF7A00">
      <w:pPr>
        <w:rPr>
          <w:sz w:val="16"/>
          <w:szCs w:val="16"/>
        </w:rPr>
      </w:pPr>
    </w:p>
    <w:p w14:paraId="646932AA" w14:textId="77777777" w:rsidR="00BF7A00" w:rsidRPr="00417365" w:rsidRDefault="00BF7A00" w:rsidP="00BF7A00"/>
    <w:p w14:paraId="32C99414" w14:textId="77777777" w:rsidR="00BF7A00" w:rsidRDefault="00BF7A00" w:rsidP="00BF7A00"/>
    <w:p w14:paraId="7A428174" w14:textId="77777777" w:rsidR="00BF7A00" w:rsidRDefault="00BF7A00" w:rsidP="00BF7A00"/>
    <w:p w14:paraId="646D3633" w14:textId="77777777" w:rsidR="00BF7A00" w:rsidRPr="00452791" w:rsidRDefault="00BF7A00" w:rsidP="00BF7A00"/>
    <w:p w14:paraId="4CC5347E" w14:textId="77777777" w:rsidR="00BF7A00" w:rsidRPr="002708D1" w:rsidRDefault="00BF7A00" w:rsidP="00BF7A00"/>
    <w:p w14:paraId="447BAA2D" w14:textId="77777777" w:rsidR="00BF7A00" w:rsidRPr="002C28F4" w:rsidRDefault="00BF7A00" w:rsidP="00BF7A00"/>
    <w:p w14:paraId="573C6979" w14:textId="77777777" w:rsidR="00BF7A00" w:rsidRDefault="00BF7A00" w:rsidP="00BF7A00">
      <w:pPr>
        <w:pStyle w:val="Heading3"/>
      </w:pPr>
      <w:r>
        <w:lastRenderedPageBreak/>
        <w:t>Advantage 2 — Sustainable Argiculture</w:t>
      </w:r>
    </w:p>
    <w:p w14:paraId="43A71ABA" w14:textId="77777777" w:rsidR="00BF7A00" w:rsidRDefault="00BF7A00" w:rsidP="00BF7A00"/>
    <w:p w14:paraId="7CB92E41" w14:textId="77777777" w:rsidR="00BF7A00" w:rsidRDefault="00BF7A00" w:rsidP="00BF7A00">
      <w:pPr>
        <w:pStyle w:val="Heading4"/>
      </w:pPr>
      <w:r>
        <w:t>Farmworkers have been historically prevented from unionizing – recent developments are short in scope but lack further protections key for unions</w:t>
      </w:r>
    </w:p>
    <w:p w14:paraId="673067E6" w14:textId="77777777" w:rsidR="00BF7A00" w:rsidRDefault="00BF7A00" w:rsidP="00BF7A00">
      <w:r w:rsidRPr="00487549">
        <w:rPr>
          <w:rStyle w:val="Heading4Char"/>
        </w:rPr>
        <w:t>Wozniacka, 19</w:t>
      </w:r>
      <w:r>
        <w:t xml:space="preserve">, </w:t>
      </w:r>
      <w:r w:rsidRPr="00487549">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470EDF29" w14:textId="77777777" w:rsidR="00BF7A00" w:rsidRDefault="00BF7A00" w:rsidP="00BF7A00">
      <w:r>
        <w:t>Historically Excluded and Unprotected</w:t>
      </w:r>
    </w:p>
    <w:p w14:paraId="2094045C" w14:textId="77777777" w:rsidR="00BF7A00" w:rsidRPr="00C5185E" w:rsidRDefault="00BF7A00" w:rsidP="00BF7A00">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6977F671" w14:textId="77777777" w:rsidR="00BF7A00" w:rsidRPr="00C5185E" w:rsidRDefault="00BF7A00" w:rsidP="00BF7A00">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3A362FA8" w14:textId="77777777" w:rsidR="00BF7A00" w:rsidRPr="00C5185E" w:rsidRDefault="00BF7A00" w:rsidP="00BF7A00">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4BCF1B5E" w14:textId="77777777" w:rsidR="00BF7A00" w:rsidRDefault="00BF7A00" w:rsidP="00BF7A00">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6359CF18" w14:textId="77777777" w:rsidR="00BF7A00" w:rsidRDefault="00BF7A00" w:rsidP="00BF7A00">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076AC5C8" w14:textId="77777777" w:rsidR="00BF7A00" w:rsidRDefault="00BF7A00" w:rsidP="00BF7A00">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 xml:space="preserve">said Justin Flores, vice president of the Farm Labor Organizing Committee in North Carolina. “Because of all that, traditional labor has deemed agricultural </w:t>
      </w:r>
      <w:r w:rsidRPr="00C5185E">
        <w:rPr>
          <w:sz w:val="16"/>
          <w:szCs w:val="16"/>
        </w:rPr>
        <w:lastRenderedPageBreak/>
        <w:t>workers un-organizable and has not dedicated campaigns to them. So only a few crazy people historically have been dedicated enough to run a farmworker union,” added Flores.</w:t>
      </w:r>
    </w:p>
    <w:p w14:paraId="26323903" w14:textId="77777777" w:rsidR="00BF7A00" w:rsidRDefault="00BF7A00" w:rsidP="00BF7A00"/>
    <w:p w14:paraId="6FC1FA22" w14:textId="77777777" w:rsidR="00BF7A00" w:rsidRDefault="00BF7A00" w:rsidP="00BF7A00"/>
    <w:p w14:paraId="7FA5E694" w14:textId="77777777" w:rsidR="00BF7A00" w:rsidRDefault="00BF7A00" w:rsidP="00BF7A00"/>
    <w:p w14:paraId="1A8BC244" w14:textId="77777777" w:rsidR="00BF7A00" w:rsidRDefault="00BF7A00" w:rsidP="00BF7A00">
      <w:pPr>
        <w:pStyle w:val="Heading4"/>
      </w:pPr>
      <w:r>
        <w:t>Unions are key for sustainable agriculture – only collective bargaining rights and unionization checks – international union of agriculture proves</w:t>
      </w:r>
    </w:p>
    <w:p w14:paraId="7EA85FF9" w14:textId="77777777" w:rsidR="00BF7A00" w:rsidRPr="007047A7" w:rsidRDefault="00BF7A00" w:rsidP="00BF7A00">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https://www.ilo.org/wcmsp5/groups/public/---ed_dialogue/---actrav/documents/publication/wcms_113732.pdf</w:t>
        </w:r>
      </w:hyperlink>
      <w:r w:rsidRPr="00DE74FB">
        <w:rPr>
          <w:sz w:val="16"/>
          <w:szCs w:val="16"/>
        </w:rPr>
        <w:t>, KR</w:t>
      </w:r>
    </w:p>
    <w:p w14:paraId="1C76D948" w14:textId="77777777" w:rsidR="00BF7A00" w:rsidRDefault="00BF7A00" w:rsidP="00BF7A00">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for the Production of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r w:rsidRPr="00B70FE3">
        <w:rPr>
          <w:rStyle w:val="StyleUnderline"/>
          <w:highlight w:val="green"/>
        </w:rPr>
        <w:t>Labour</w:t>
      </w:r>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167A6285" w14:textId="77777777" w:rsidR="00BF7A00" w:rsidRPr="00B70FE3" w:rsidRDefault="00BF7A00" w:rsidP="00BF7A00">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7022471B" w14:textId="77777777" w:rsidR="00BF7A00" w:rsidRPr="00B70FE3" w:rsidRDefault="00BF7A00" w:rsidP="00BF7A00">
      <w:pPr>
        <w:rPr>
          <w:sz w:val="16"/>
          <w:szCs w:val="16"/>
        </w:rPr>
      </w:pPr>
      <w:r w:rsidRPr="00B70FE3">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w:t>
      </w:r>
      <w:r>
        <w:rPr>
          <w:sz w:val="16"/>
          <w:szCs w:val="16"/>
        </w:rPr>
        <w:t xml:space="preserve"> </w:t>
      </w:r>
      <w:r w:rsidRPr="00B70FE3">
        <w:rPr>
          <w:sz w:val="16"/>
          <w:szCs w:val="16"/>
        </w:rPr>
        <w:t>The IUF is participating in the ETI at board level and has also been involved in pilots in the agricultural sector, e.g.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6E0EB8E3" w14:textId="77777777" w:rsidR="00BF7A00" w:rsidRPr="00432D27" w:rsidRDefault="00BF7A00" w:rsidP="00BF7A00">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 xml:space="preserve">The four </w:t>
      </w:r>
      <w:r w:rsidRPr="00B70FE3">
        <w:rPr>
          <w:sz w:val="16"/>
          <w:szCs w:val="16"/>
        </w:rPr>
        <w:lastRenderedPageBreak/>
        <w:t>key principles of IPPM125 are:</w:t>
      </w:r>
      <w:r>
        <w:rPr>
          <w:sz w:val="16"/>
          <w:szCs w:val="16"/>
        </w:rPr>
        <w:t xml:space="preserve"> </w:t>
      </w:r>
      <w:r w:rsidRPr="00B70FE3">
        <w:rPr>
          <w:sz w:val="16"/>
          <w:szCs w:val="16"/>
        </w:rPr>
        <w:t>Grow a healthy crop, and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So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45D7D3D3" w14:textId="77777777" w:rsidR="00BF7A00" w:rsidRPr="00B70FE3" w:rsidRDefault="00BF7A00" w:rsidP="00BF7A00">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tech- niques</w:t>
      </w:r>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03E62D22" w14:textId="77777777" w:rsidR="00BF7A00" w:rsidRDefault="00BF7A00" w:rsidP="00BF7A00">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305E1EE9" w14:textId="77777777" w:rsidR="00BF7A00" w:rsidRDefault="00BF7A00" w:rsidP="00BF7A00">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25D494E8" w14:textId="77777777" w:rsidR="00BF7A00" w:rsidRDefault="00BF7A00" w:rsidP="00BF7A00">
      <w:r>
        <w:t xml:space="preserve">Equipped with this new knowledge, </w:t>
      </w:r>
      <w:r w:rsidRPr="00B70FE3">
        <w:rPr>
          <w:rStyle w:val="Emphasis"/>
          <w:highlight w:val="green"/>
        </w:rPr>
        <w:t>workers can then negotiate clauses</w:t>
      </w:r>
      <w:r w:rsidRPr="00B70FE3">
        <w:rPr>
          <w:rStyle w:val="StyleUnderline"/>
        </w:rPr>
        <w:t xml:space="preserve"> requiring use of IPPM programmes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community and the environment and for the crop (which may then be sold at a premium price).</w:t>
      </w:r>
    </w:p>
    <w:p w14:paraId="67614DF6" w14:textId="77777777" w:rsidR="00BF7A00" w:rsidRPr="00B70FE3" w:rsidRDefault="00BF7A00" w:rsidP="00BF7A00">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Training was given by profes- sional IPPM trainers provided by the Facility. The pilot training is ongoing, with a view to expanding it to other unions and countries.</w:t>
      </w:r>
    </w:p>
    <w:p w14:paraId="1AF8D3BA" w14:textId="77777777" w:rsidR="00BF7A00" w:rsidRPr="00B70FE3" w:rsidRDefault="00BF7A00" w:rsidP="00BF7A00">
      <w:pPr>
        <w:rPr>
          <w:sz w:val="16"/>
          <w:szCs w:val="16"/>
        </w:rPr>
      </w:pPr>
      <w:r w:rsidRPr="00B70FE3">
        <w:rPr>
          <w:sz w:val="16"/>
          <w:szCs w:val="16"/>
        </w:rPr>
        <w:t>2.4 Workers promote improved health,</w:t>
      </w:r>
    </w:p>
    <w:p w14:paraId="56DF35A0" w14:textId="77777777" w:rsidR="00BF7A00" w:rsidRPr="00B70FE3" w:rsidRDefault="00BF7A00" w:rsidP="00BF7A00">
      <w:pPr>
        <w:rPr>
          <w:sz w:val="16"/>
          <w:szCs w:val="16"/>
        </w:rPr>
      </w:pPr>
      <w:r w:rsidRPr="00B70FE3">
        <w:rPr>
          <w:sz w:val="16"/>
          <w:szCs w:val="16"/>
        </w:rPr>
        <w:t>safety and environmental standards for pesticides</w:t>
      </w:r>
    </w:p>
    <w:p w14:paraId="4C1917A9" w14:textId="77777777" w:rsidR="00BF7A00" w:rsidRDefault="00BF7A00" w:rsidP="00BF7A00">
      <w:pPr>
        <w:rPr>
          <w:sz w:val="16"/>
          <w:szCs w:val="16"/>
        </w:rPr>
      </w:pPr>
      <w:r w:rsidRPr="00B70FE3">
        <w:rPr>
          <w:sz w:val="16"/>
          <w:szCs w:val="16"/>
        </w:rPr>
        <w:t>To improve workplace occupational health, safety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w:t>
      </w:r>
      <w:r w:rsidRPr="00B70FE3">
        <w:rPr>
          <w:rStyle w:val="StyleUnderline"/>
        </w:rPr>
        <w:lastRenderedPageBreak/>
        <w:t>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ment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9AD94BE" w14:textId="77777777" w:rsidR="00BF7A00" w:rsidRDefault="00BF7A00" w:rsidP="00BF7A00">
      <w:pPr>
        <w:rPr>
          <w:sz w:val="16"/>
          <w:szCs w:val="16"/>
        </w:rPr>
      </w:pPr>
    </w:p>
    <w:p w14:paraId="133041E0" w14:textId="77777777" w:rsidR="00BF7A00" w:rsidRDefault="00BF7A00" w:rsidP="00BF7A00">
      <w:pPr>
        <w:pStyle w:val="Heading4"/>
      </w:pPr>
      <w:r>
        <w:t>Sustainable agriculture, emphasized by farmers and unions, is key for biodiversity</w:t>
      </w:r>
    </w:p>
    <w:p w14:paraId="3D5BE3CD" w14:textId="77777777" w:rsidR="00BF7A00" w:rsidRPr="0091344F" w:rsidRDefault="00BF7A00" w:rsidP="00BF7A00">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093EF682" w14:textId="77777777" w:rsidR="00BF7A00" w:rsidRDefault="00BF7A00" w:rsidP="00BF7A00">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4F839432" w14:textId="77777777" w:rsidR="00BF7A00" w:rsidRPr="007F743F" w:rsidRDefault="00BF7A00" w:rsidP="00BF7A00">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05D91A22" w14:textId="77777777" w:rsidR="00BF7A00" w:rsidRPr="007F743F" w:rsidRDefault="00BF7A00" w:rsidP="00BF7A00">
      <w:pPr>
        <w:rPr>
          <w:sz w:val="16"/>
          <w:szCs w:val="16"/>
        </w:rPr>
      </w:pPr>
      <w:r w:rsidRPr="007F743F">
        <w:rPr>
          <w:sz w:val="16"/>
          <w:szCs w:val="16"/>
        </w:rPr>
        <w:t>Agroecology: Harnessing the Benefits of Biodiversity</w:t>
      </w:r>
    </w:p>
    <w:p w14:paraId="74CC4744" w14:textId="77777777" w:rsidR="00BF7A00" w:rsidRPr="007F743F" w:rsidRDefault="00BF7A00" w:rsidP="00BF7A00">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5BD6EF64" w14:textId="77777777" w:rsidR="00BF7A00" w:rsidRDefault="00BF7A00" w:rsidP="00BF7A00">
      <w:pPr>
        <w:rPr>
          <w:sz w:val="16"/>
          <w:szCs w:val="16"/>
        </w:rPr>
      </w:pPr>
    </w:p>
    <w:p w14:paraId="5FAABA8D" w14:textId="77777777" w:rsidR="00BF7A00" w:rsidRDefault="00BF7A00" w:rsidP="00BF7A00">
      <w:pPr>
        <w:rPr>
          <w:sz w:val="16"/>
          <w:szCs w:val="16"/>
        </w:rPr>
      </w:pPr>
    </w:p>
    <w:p w14:paraId="33C38A4A" w14:textId="77777777" w:rsidR="00BF7A00" w:rsidRDefault="00BF7A00" w:rsidP="00BF7A00">
      <w:r>
        <w:t>&lt;skip biod impact if already read&gt;</w:t>
      </w:r>
    </w:p>
    <w:p w14:paraId="6F9D1544" w14:textId="77777777" w:rsidR="00BF7A00" w:rsidRDefault="00BF7A00" w:rsidP="00BF7A00">
      <w:pPr>
        <w:rPr>
          <w:sz w:val="16"/>
          <w:szCs w:val="16"/>
        </w:rPr>
      </w:pPr>
    </w:p>
    <w:p w14:paraId="7845D07B" w14:textId="77777777" w:rsidR="00BF7A00" w:rsidRPr="00C02A88" w:rsidRDefault="00BF7A00" w:rsidP="00BF7A00">
      <w:pPr>
        <w:pStyle w:val="Heading4"/>
      </w:pPr>
      <w:r w:rsidRPr="00C02A88">
        <w:t xml:space="preserve">Biod loss causes extinction – outweighs </w:t>
      </w:r>
      <w:r>
        <w:t>neg disads</w:t>
      </w:r>
      <w:r w:rsidRPr="00C02A88">
        <w:t xml:space="preserve"> and is a threat multiplier </w:t>
      </w:r>
    </w:p>
    <w:p w14:paraId="295BE569" w14:textId="77777777" w:rsidR="00BF7A00" w:rsidRPr="00A21502" w:rsidRDefault="00BF7A00" w:rsidP="00BF7A00">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26"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27" w:history="1">
        <w:r w:rsidRPr="00693C8E">
          <w:rPr>
            <w:rStyle w:val="Hyperlink"/>
          </w:rPr>
          <w:t>http://futureoflife.org/2016/05/20/biodiversity-loss/</w:t>
        </w:r>
      </w:hyperlink>
      <w:r>
        <w:t>.]</w:t>
      </w:r>
    </w:p>
    <w:p w14:paraId="457CC82F" w14:textId="77777777" w:rsidR="00BF7A00" w:rsidRPr="00C02A88" w:rsidRDefault="00BF7A00" w:rsidP="00BF7A0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8" w:history="1">
        <w:r w:rsidRPr="00C02A88">
          <w:rPr>
            <w:rStyle w:val="Hyperlink"/>
            <w:sz w:val="12"/>
          </w:rPr>
          <w:t>decided</w:t>
        </w:r>
      </w:hyperlink>
      <w:r w:rsidRPr="00C02A88">
        <w:rPr>
          <w:sz w:val="12"/>
        </w:rPr>
        <w:t> to keep the Doomsday Clock set at three minutes before midnight earlier this year.</w:t>
      </w:r>
    </w:p>
    <w:p w14:paraId="5F188126" w14:textId="77777777" w:rsidR="00BF7A00" w:rsidRPr="00C02A88" w:rsidRDefault="00BF7A00" w:rsidP="00BF7A0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4A1F72FC" w14:textId="77777777" w:rsidR="00BF7A00" w:rsidRPr="00C02A88" w:rsidRDefault="00BF7A00" w:rsidP="00BF7A00">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38B01C4" w14:textId="77777777" w:rsidR="00BF7A00" w:rsidRPr="00C02A88" w:rsidRDefault="00BF7A00" w:rsidP="00BF7A00">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6CF9C55" w14:textId="77777777" w:rsidR="00BF7A00" w:rsidRPr="00C02A88" w:rsidRDefault="00BF7A00" w:rsidP="00BF7A00">
      <w:pPr>
        <w:rPr>
          <w:sz w:val="12"/>
        </w:rPr>
      </w:pPr>
      <w:r w:rsidRPr="00C02A88">
        <w:rPr>
          <w:sz w:val="12"/>
        </w:rPr>
        <w:t>Deforestation of the Amazon rainforest decreases natural mitigation of CO2 and destroys the habitats of many endangered species.</w:t>
      </w:r>
    </w:p>
    <w:p w14:paraId="15AD6ACF" w14:textId="77777777" w:rsidR="00BF7A00" w:rsidRPr="00C02A88" w:rsidRDefault="00BF7A00" w:rsidP="00BF7A00">
      <w:pPr>
        <w:rPr>
          <w:sz w:val="12"/>
        </w:rPr>
      </w:pPr>
      <w:r w:rsidRPr="00C02A88">
        <w:rPr>
          <w:sz w:val="12"/>
        </w:rPr>
        <w:t>The sixth extinction.</w:t>
      </w:r>
    </w:p>
    <w:p w14:paraId="38E7397A" w14:textId="77777777" w:rsidR="00BF7A00" w:rsidRPr="00C02A88" w:rsidRDefault="00BF7A00" w:rsidP="00BF7A00">
      <w:pPr>
        <w:rPr>
          <w:sz w:val="12"/>
        </w:rPr>
      </w:pPr>
      <w:r w:rsidRPr="0085230B">
        <w:t>The repercussions of biodiversity loss are potentially as severe as those anticipated from climate change, or even a nuclear conflict. For example, according to a 2015 </w:t>
      </w:r>
      <w:hyperlink r:id="rId29"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994D297" w14:textId="77777777" w:rsidR="00BF7A00" w:rsidRPr="00C02A88" w:rsidRDefault="00BF7A00" w:rsidP="00BF7A0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D5FB974" w14:textId="77777777" w:rsidR="00BF7A00" w:rsidRPr="00C02A88" w:rsidRDefault="00BF7A00" w:rsidP="00BF7A0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0"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5C5A85BC" w14:textId="77777777" w:rsidR="00BF7A00" w:rsidRPr="00C02A88" w:rsidRDefault="00BF7A00" w:rsidP="00BF7A0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1"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7C95B09" w14:textId="77777777" w:rsidR="00BF7A00" w:rsidRPr="00C02A88" w:rsidRDefault="00BF7A00" w:rsidP="00BF7A00">
      <w:pPr>
        <w:rPr>
          <w:sz w:val="12"/>
        </w:rPr>
      </w:pPr>
      <w:r w:rsidRPr="00C02A88">
        <w:rPr>
          <w:sz w:val="12"/>
        </w:rPr>
        <w:t>Consistent with these data, the 2014 </w:t>
      </w:r>
      <w:hyperlink r:id="rId32"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3"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2B624AA" w14:textId="77777777" w:rsidR="00BF7A00" w:rsidRPr="00C02A88" w:rsidRDefault="00BF7A00" w:rsidP="00BF7A00">
      <w:pPr>
        <w:rPr>
          <w:sz w:val="12"/>
        </w:rPr>
      </w:pPr>
      <w:r w:rsidRPr="00C02A88">
        <w:rPr>
          <w:sz w:val="12"/>
        </w:rPr>
        <w:t>48% of the world’s primates are threatened with extinction.</w:t>
      </w:r>
    </w:p>
    <w:p w14:paraId="40A950AB" w14:textId="77777777" w:rsidR="00BF7A00" w:rsidRPr="00C02A88" w:rsidRDefault="00BF7A00" w:rsidP="00BF7A00">
      <w:pPr>
        <w:rPr>
          <w:sz w:val="12"/>
        </w:rPr>
      </w:pPr>
      <w:r w:rsidRPr="00C02A88">
        <w:rPr>
          <w:sz w:val="12"/>
        </w:rPr>
        <w:t>Catastrophic consequences for civilization.</w:t>
      </w:r>
    </w:p>
    <w:p w14:paraId="3A8891D4" w14:textId="77777777" w:rsidR="00BF7A00" w:rsidRPr="00C02A88" w:rsidRDefault="00BF7A00" w:rsidP="00BF7A00">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34"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244F4676" w14:textId="77777777" w:rsidR="00BF7A00" w:rsidRPr="00C02A88" w:rsidRDefault="00BF7A00" w:rsidP="00BF7A0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104EEB8C" w14:textId="77777777" w:rsidR="00BF7A00" w:rsidRPr="00C02A88" w:rsidRDefault="00BF7A00" w:rsidP="00BF7A0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35" w:history="1">
        <w:r w:rsidRPr="00C02A88">
          <w:rPr>
            <w:rStyle w:val="Hyperlink"/>
            <w:sz w:val="12"/>
          </w:rPr>
          <w:t>linked</w:t>
        </w:r>
      </w:hyperlink>
      <w:r w:rsidRPr="00C02A88">
        <w:rPr>
          <w:sz w:val="12"/>
        </w:rPr>
        <w:t> to the emergence of ISIS in Syria, and multiple high-ranking US officials, such as former US Defense Secretary </w:t>
      </w:r>
      <w:hyperlink r:id="rId36" w:tgtFrame="_blank" w:history="1">
        <w:r w:rsidRPr="00C02A88">
          <w:rPr>
            <w:rStyle w:val="Hyperlink"/>
            <w:sz w:val="12"/>
          </w:rPr>
          <w:t>Chuck Hagel</w:t>
        </w:r>
      </w:hyperlink>
      <w:r w:rsidRPr="00C02A88">
        <w:rPr>
          <w:sz w:val="12"/>
        </w:rPr>
        <w:t>and CIA director </w:t>
      </w:r>
      <w:hyperlink r:id="rId37" w:tgtFrame="_blank" w:history="1">
        <w:r w:rsidRPr="00C02A88">
          <w:rPr>
            <w:rStyle w:val="Hyperlink"/>
            <w:sz w:val="12"/>
          </w:rPr>
          <w:t>John Brennan</w:t>
        </w:r>
      </w:hyperlink>
      <w:r w:rsidRPr="00C02A88">
        <w:rPr>
          <w:sz w:val="12"/>
        </w:rPr>
        <w:t>, have affirmed that climate change and terrorism are connected.)</w:t>
      </w:r>
    </w:p>
    <w:p w14:paraId="3EAF02B2" w14:textId="77777777" w:rsidR="00BF7A00" w:rsidRPr="00C02A88" w:rsidRDefault="00BF7A00" w:rsidP="00BF7A00">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B074047" w14:textId="77777777" w:rsidR="00BF7A00" w:rsidRPr="00C02A88" w:rsidRDefault="00BF7A00" w:rsidP="00BF7A00">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4039C6EC" w14:textId="77777777" w:rsidR="00BF7A00" w:rsidRDefault="00BF7A00" w:rsidP="00BF7A00">
      <w:pPr>
        <w:rPr>
          <w:sz w:val="16"/>
          <w:szCs w:val="16"/>
        </w:rPr>
      </w:pPr>
    </w:p>
    <w:p w14:paraId="0391317E" w14:textId="77777777" w:rsidR="00BF7A00" w:rsidRPr="006612E6" w:rsidRDefault="00BF7A00" w:rsidP="00BF7A00">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4245582" w14:textId="77777777" w:rsidR="00BF7A00" w:rsidRPr="006612E6" w:rsidRDefault="00BF7A00" w:rsidP="00BF7A00">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30F158E9" w14:textId="77777777" w:rsidR="00BF7A00" w:rsidRPr="006612E6" w:rsidRDefault="00BF7A00" w:rsidP="00BF7A00">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w:t>
      </w:r>
      <w:r w:rsidRPr="006612E6">
        <w:rPr>
          <w:sz w:val="16"/>
        </w:rPr>
        <w:lastRenderedPageBreak/>
        <w:t xml:space="preserve">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35EC9FB6" w14:textId="77777777" w:rsidR="00BF7A00" w:rsidRPr="00B70FE3" w:rsidRDefault="00BF7A00" w:rsidP="00BF7A00">
      <w:pPr>
        <w:rPr>
          <w:sz w:val="16"/>
          <w:szCs w:val="16"/>
        </w:rPr>
      </w:pPr>
    </w:p>
    <w:p w14:paraId="51B7E461" w14:textId="77777777" w:rsidR="00BF7A00" w:rsidRPr="00417365" w:rsidRDefault="00BF7A00" w:rsidP="00BF7A00"/>
    <w:p w14:paraId="16C14039" w14:textId="7278D443" w:rsidR="00BF7A00" w:rsidRDefault="00BF7A00" w:rsidP="00BF7A00">
      <w:pPr>
        <w:rPr>
          <w:sz w:val="16"/>
          <w:szCs w:val="16"/>
        </w:rPr>
      </w:pPr>
    </w:p>
    <w:p w14:paraId="695D9D49" w14:textId="7330FBFF" w:rsidR="00BF7A92" w:rsidRDefault="00BF7A92" w:rsidP="00AA28AC">
      <w:pPr>
        <w:pStyle w:val="Heading2"/>
      </w:pPr>
      <w:r>
        <w:lastRenderedPageBreak/>
        <w:t>1AC — Method</w:t>
      </w:r>
    </w:p>
    <w:p w14:paraId="39406983" w14:textId="771C9470" w:rsidR="00BF7A92" w:rsidRDefault="00BF7A92" w:rsidP="00BF7A92"/>
    <w:p w14:paraId="69CF8AE2" w14:textId="77777777" w:rsidR="00BF7A92" w:rsidRPr="006C4666" w:rsidRDefault="00BF7A92" w:rsidP="00BF7A92">
      <w:pPr>
        <w:pStyle w:val="Heading4"/>
        <w:rPr>
          <w:rFonts w:cstheme="minorHAnsi"/>
        </w:rPr>
      </w:pPr>
      <w:r w:rsidRPr="006C4666">
        <w:rPr>
          <w:rFonts w:cstheme="minorHAnsi"/>
        </w:rPr>
        <w:t xml:space="preserve">The 1AC isn’t reformism – it doesn’t conflate </w:t>
      </w:r>
      <w:r w:rsidRPr="006C4666">
        <w:rPr>
          <w:rFonts w:cstheme="minorHAnsi"/>
          <w:u w:val="single"/>
        </w:rPr>
        <w:t>change</w:t>
      </w:r>
      <w:r w:rsidRPr="006C4666">
        <w:rPr>
          <w:rFonts w:cstheme="minorHAnsi"/>
        </w:rPr>
        <w:t xml:space="preserve"> with </w:t>
      </w:r>
      <w:r w:rsidRPr="006C4666">
        <w:rPr>
          <w:rFonts w:cstheme="minorHAnsi"/>
          <w:u w:val="single"/>
        </w:rPr>
        <w:t>progress</w:t>
      </w:r>
      <w:r w:rsidRPr="006C4666">
        <w:rPr>
          <w:rFonts w:cstheme="minorHAnsi"/>
        </w:rPr>
        <w:t xml:space="preserve"> or validate legal institutions – it’s a </w:t>
      </w:r>
      <w:r w:rsidRPr="006C4666">
        <w:rPr>
          <w:rFonts w:cstheme="minorHAnsi"/>
          <w:u w:val="single"/>
        </w:rPr>
        <w:t>tactical intervention</w:t>
      </w:r>
      <w:r w:rsidRPr="006C4666">
        <w:rPr>
          <w:rFonts w:cstheme="minorHAnsi"/>
        </w:rPr>
        <w:t xml:space="preserve"> that reduces violence while exposing the contradictions within law.</w:t>
      </w:r>
    </w:p>
    <w:p w14:paraId="5A0FED0C" w14:textId="77777777" w:rsidR="00BF7A92" w:rsidRPr="006C4666" w:rsidRDefault="00BF7A92" w:rsidP="00BF7A92">
      <w:pPr>
        <w:rPr>
          <w:rFonts w:cstheme="minorHAnsi"/>
        </w:rPr>
      </w:pPr>
      <w:r w:rsidRPr="006C4666">
        <w:rPr>
          <w:rStyle w:val="Style13ptBold"/>
          <w:rFonts w:cstheme="minorHAnsi"/>
          <w:szCs w:val="26"/>
        </w:rPr>
        <w:t>Spade 13</w:t>
      </w:r>
      <w:r w:rsidRPr="006C4666">
        <w:rPr>
          <w:rFonts w:cstheme="minorHAnsi"/>
        </w:rPr>
        <w:t xml:space="preserve"> Dean Spade, associate professor of law @ Seattle University, “Intersectional Resistance and Law Reform” </w:t>
      </w:r>
      <w:r w:rsidRPr="006C4666">
        <w:rPr>
          <w:rFonts w:cstheme="minorHAnsi"/>
          <w:i/>
        </w:rPr>
        <w:t>Signs</w:t>
      </w:r>
      <w:r w:rsidRPr="006C4666">
        <w:rPr>
          <w:rFonts w:cstheme="minorHAnsi"/>
        </w:rPr>
        <w:t xml:space="preserve"> Vol. 38, No. 4, Summer 2013</w:t>
      </w:r>
    </w:p>
    <w:p w14:paraId="3005C33F" w14:textId="77777777" w:rsidR="00BF7A92" w:rsidRDefault="00BF7A92" w:rsidP="00BF7A92">
      <w:pPr>
        <w:rPr>
          <w:rFonts w:cstheme="minorHAnsi"/>
        </w:rPr>
      </w:pPr>
      <w:r w:rsidRPr="006C4666">
        <w:rPr>
          <w:rFonts w:cstheme="minorHAnsi"/>
        </w:rPr>
        <w:t xml:space="preserve">What intersectional politics demands¶ </w:t>
      </w:r>
      <w:r w:rsidRPr="006C4666">
        <w:rPr>
          <w:rStyle w:val="StyleUnderline"/>
          <w:rFonts w:cstheme="minorHAnsi"/>
        </w:rPr>
        <w:t xml:space="preserve">Social </w:t>
      </w:r>
      <w:r w:rsidRPr="00961293">
        <w:rPr>
          <w:rStyle w:val="StyleUnderline"/>
          <w:rFonts w:cstheme="minorHAnsi"/>
          <w:highlight w:val="green"/>
        </w:rPr>
        <w:t>movements</w:t>
      </w:r>
      <w:r w:rsidRPr="006C4666">
        <w:rPr>
          <w:rStyle w:val="StyleUnderline"/>
          <w:rFonts w:cstheme="minorHAnsi"/>
        </w:rPr>
        <w:t xml:space="preserve"> using critical intersectional tools </w:t>
      </w:r>
      <w:r w:rsidRPr="00961293">
        <w:rPr>
          <w:rStyle w:val="StyleUnderline"/>
          <w:rFonts w:cstheme="minorHAnsi"/>
          <w:highlight w:val="green"/>
        </w:rPr>
        <w:t>are making demands</w:t>
      </w:r>
      <w:r w:rsidRPr="006C4666">
        <w:rPr>
          <w:rFonts w:cstheme="minorHAnsi"/>
          <w:b/>
        </w:rPr>
        <w:t xml:space="preserve"> </w:t>
      </w:r>
      <w:r w:rsidRPr="006C4666">
        <w:rPr>
          <w:rStyle w:val="StyleUnderline"/>
          <w:rFonts w:cstheme="minorHAnsi"/>
        </w:rPr>
        <w:t>that are often difficult for legal scholars to comprehend because of the ways that they</w:t>
      </w:r>
      <w:r w:rsidRPr="006C4666">
        <w:rPr>
          <w:rFonts w:cstheme="minorHAnsi"/>
        </w:rPr>
        <w:t xml:space="preserve"> </w:t>
      </w:r>
      <w:r w:rsidRPr="00961293">
        <w:rPr>
          <w:rStyle w:val="Emphasis"/>
          <w:rFonts w:cstheme="minorHAnsi"/>
          <w:highlight w:val="green"/>
        </w:rPr>
        <w:t>throw US law</w:t>
      </w:r>
      <w:r w:rsidRPr="006C4666">
        <w:rPr>
          <w:rFonts w:cstheme="minorHAnsi"/>
        </w:rPr>
        <w:t xml:space="preserve"> and the nation-state form </w:t>
      </w:r>
      <w:r w:rsidRPr="00961293">
        <w:rPr>
          <w:rStyle w:val="Emphasis"/>
          <w:rFonts w:cstheme="minorHAnsi"/>
          <w:highlight w:val="green"/>
        </w:rPr>
        <w:t>into crisis</w:t>
      </w:r>
      <w:r w:rsidRPr="006C4666">
        <w:rPr>
          <w:rFonts w:cstheme="minorHAnsi"/>
        </w:rPr>
        <w:t xml:space="preserve">. </w:t>
      </w:r>
      <w:r w:rsidRPr="006C4666">
        <w:rPr>
          <w:rStyle w:val="Underline2Char"/>
          <w:rFonts w:ascii="Cambria" w:hAnsi="Cambria" w:cstheme="minorHAnsi"/>
        </w:rPr>
        <w:t xml:space="preserve">Because they </w:t>
      </w:r>
      <w:r w:rsidRPr="006C4666">
        <w:rPr>
          <w:rStyle w:val="Emphasis"/>
          <w:rFonts w:cstheme="minorHAnsi"/>
        </w:rPr>
        <w:t>recognize</w:t>
      </w:r>
      <w:r w:rsidRPr="006C4666">
        <w:rPr>
          <w:rFonts w:cstheme="minorHAnsi"/>
        </w:rPr>
        <w:t xml:space="preserve"> the fact </w:t>
      </w:r>
      <w:r w:rsidRPr="006C4666">
        <w:rPr>
          <w:rStyle w:val="Underline2Char"/>
          <w:rFonts w:ascii="Cambria" w:hAnsi="Cambria" w:cstheme="minorHAnsi"/>
        </w:rPr>
        <w:t>that legal equality</w:t>
      </w:r>
      <w:r w:rsidRPr="006C4666">
        <w:rPr>
          <w:rFonts w:cstheme="minorHAnsi"/>
        </w:rPr>
        <w:t xml:space="preserve"> </w:t>
      </w:r>
      <w:r w:rsidRPr="006C4666">
        <w:rPr>
          <w:rStyle w:val="Emphasis"/>
          <w:rFonts w:cstheme="minorHAnsi"/>
        </w:rPr>
        <w:t>contains and neutralizes resistance</w:t>
      </w:r>
      <w:r w:rsidRPr="006C4666">
        <w:rPr>
          <w:rStyle w:val="Underline2Char"/>
          <w:rFonts w:ascii="Cambria" w:hAnsi="Cambria" w:cstheme="minorHAnsi"/>
        </w:rPr>
        <w:t xml:space="preserve"> and </w:t>
      </w:r>
      <w:r w:rsidRPr="006C4666">
        <w:rPr>
          <w:rStyle w:val="Emphasis"/>
          <w:rFonts w:cstheme="minorHAnsi"/>
        </w:rPr>
        <w:t>perpetuates intersectional violence</w:t>
      </w:r>
      <w:r w:rsidRPr="006C4666">
        <w:rPr>
          <w:rStyle w:val="Underline2Char"/>
          <w:rFonts w:ascii="Cambria" w:hAnsi="Cambria" w:cstheme="minorHAnsi"/>
        </w:rPr>
        <w:t xml:space="preserve"> and </w:t>
      </w:r>
      <w:r w:rsidRPr="00961293">
        <w:rPr>
          <w:rStyle w:val="Underline2Char"/>
          <w:rFonts w:ascii="Cambria" w:hAnsi="Cambria" w:cstheme="minorHAnsi"/>
          <w:highlight w:val="green"/>
        </w:rPr>
        <w:t xml:space="preserve">because they </w:t>
      </w:r>
      <w:r w:rsidRPr="00961293">
        <w:rPr>
          <w:rStyle w:val="Emphasis"/>
          <w:rFonts w:cstheme="minorHAnsi"/>
          <w:highlight w:val="green"/>
        </w:rPr>
        <w:t>identify</w:t>
      </w:r>
      <w:r w:rsidRPr="00961293">
        <w:rPr>
          <w:rStyle w:val="Underline2Char"/>
          <w:rFonts w:ascii="Cambria" w:hAnsi="Cambria" w:cstheme="minorHAnsi"/>
          <w:highlight w:val="green"/>
        </w:rPr>
        <w:t xml:space="preserve"> </w:t>
      </w:r>
      <w:r w:rsidRPr="00961293">
        <w:rPr>
          <w:rStyle w:val="Emphasis"/>
          <w:rFonts w:cstheme="minorHAnsi"/>
          <w:highlight w:val="green"/>
        </w:rPr>
        <w:t>purportedly neutral</w:t>
      </w:r>
      <w:r w:rsidRPr="006C4666">
        <w:rPr>
          <w:rStyle w:val="Underline2Char"/>
          <w:rFonts w:ascii="Cambria" w:hAnsi="Cambria" w:cstheme="minorHAnsi"/>
        </w:rPr>
        <w:t xml:space="preserve"> administrative </w:t>
      </w:r>
      <w:r w:rsidRPr="00961293">
        <w:rPr>
          <w:rStyle w:val="Underline2Char"/>
          <w:rFonts w:ascii="Cambria" w:hAnsi="Cambria" w:cstheme="minorHAnsi"/>
          <w:highlight w:val="green"/>
        </w:rPr>
        <w:t xml:space="preserve">systems as </w:t>
      </w:r>
      <w:r w:rsidRPr="00961293">
        <w:rPr>
          <w:rStyle w:val="Emphasis"/>
          <w:rFonts w:cstheme="minorHAnsi"/>
          <w:highlight w:val="green"/>
        </w:rPr>
        <w:t>key vectors of</w:t>
      </w:r>
      <w:r w:rsidRPr="006C4666">
        <w:rPr>
          <w:rStyle w:val="Emphasis"/>
          <w:rFonts w:cstheme="minorHAnsi"/>
        </w:rPr>
        <w:t xml:space="preserve"> that </w:t>
      </w:r>
      <w:r w:rsidRPr="00961293">
        <w:rPr>
          <w:rStyle w:val="Emphasis"/>
          <w:rFonts w:cstheme="minorHAnsi"/>
          <w:highlight w:val="green"/>
        </w:rPr>
        <w:t>violence,</w:t>
      </w:r>
      <w:r w:rsidRPr="006C4666">
        <w:rPr>
          <w:rStyle w:val="Underline2Char"/>
          <w:rFonts w:ascii="Cambria" w:hAnsi="Cambria" w:cstheme="minorHAnsi"/>
        </w:rPr>
        <w:t xml:space="preserve"> </w:t>
      </w:r>
      <w:r w:rsidRPr="006C4666">
        <w:rPr>
          <w:rFonts w:cstheme="min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961293">
        <w:rPr>
          <w:rStyle w:val="Emphasis"/>
          <w:rFonts w:cstheme="minorHAnsi"/>
          <w:highlight w:val="green"/>
        </w:rPr>
        <w:t>These</w:t>
      </w:r>
      <w:r w:rsidRPr="006C4666">
        <w:rPr>
          <w:rStyle w:val="Emphasis"/>
          <w:rFonts w:cstheme="minorHAnsi"/>
        </w:rPr>
        <w:t xml:space="preserve"> kinds of demands</w:t>
      </w:r>
      <w:r w:rsidRPr="006C4666">
        <w:rPr>
          <w:rStyle w:val="Underline2Char"/>
          <w:rFonts w:ascii="Cambria" w:hAnsi="Cambria" w:cstheme="minorHAnsi"/>
        </w:rPr>
        <w:t xml:space="preserve"> and the </w:t>
      </w:r>
      <w:r w:rsidRPr="00961293">
        <w:rPr>
          <w:rStyle w:val="Emphasis"/>
          <w:rFonts w:cstheme="minorHAnsi"/>
          <w:highlight w:val="green"/>
        </w:rPr>
        <w:t>analysis</w:t>
      </w:r>
      <w:r w:rsidRPr="006C4666">
        <w:rPr>
          <w:rStyle w:val="Underline2Char"/>
          <w:rFonts w:ascii="Cambria" w:hAnsi="Cambria" w:cstheme="minorHAnsi"/>
        </w:rPr>
        <w:t xml:space="preserve"> they represent</w:t>
      </w:r>
      <w:r w:rsidRPr="006C4666">
        <w:rPr>
          <w:rStyle w:val="StyleUnderline"/>
          <w:rFonts w:cstheme="minorHAnsi"/>
        </w:rPr>
        <w:t xml:space="preserve"> </w:t>
      </w:r>
      <w:r w:rsidRPr="00961293">
        <w:rPr>
          <w:rStyle w:val="Emphasis"/>
          <w:rFonts w:cstheme="minorHAnsi"/>
          <w:highlight w:val="green"/>
        </w:rPr>
        <w:t>produce a different relation to law reform strategies</w:t>
      </w:r>
      <w:r w:rsidRPr="00961293">
        <w:rPr>
          <w:rStyle w:val="Underline2Char"/>
          <w:rFonts w:ascii="Cambria" w:hAnsi="Cambria" w:cstheme="minorHAnsi"/>
          <w:highlight w:val="green"/>
        </w:rPr>
        <w:t xml:space="preserve"> than</w:t>
      </w:r>
      <w:r w:rsidRPr="006C4666">
        <w:rPr>
          <w:rStyle w:val="Underline2Char"/>
          <w:rFonts w:ascii="Cambria" w:hAnsi="Cambria" w:cstheme="minorHAnsi"/>
        </w:rPr>
        <w:t xml:space="preserve"> </w:t>
      </w:r>
      <w:r w:rsidRPr="00961293">
        <w:rPr>
          <w:rStyle w:val="StyleUnderline"/>
          <w:rFonts w:cstheme="minorHAnsi"/>
          <w:highlight w:val="green"/>
        </w:rPr>
        <w:t>the</w:t>
      </w:r>
      <w:r w:rsidRPr="006C4666">
        <w:rPr>
          <w:rStyle w:val="StyleUnderline"/>
          <w:rFonts w:cstheme="minorHAnsi"/>
        </w:rPr>
        <w:t xml:space="preserve"> national </w:t>
      </w:r>
      <w:r w:rsidRPr="00961293">
        <w:rPr>
          <w:rStyle w:val="StyleUnderline"/>
          <w:rFonts w:cstheme="minorHAnsi"/>
          <w:highlight w:val="green"/>
        </w:rPr>
        <w:t>narrative about law reform</w:t>
      </w:r>
      <w:r w:rsidRPr="006C4666">
        <w:rPr>
          <w:rFonts w:cstheme="minorHAnsi"/>
        </w:rPr>
        <w:t xml:space="preserve"> suggests, </w:t>
      </w:r>
      <w:r w:rsidRPr="006C4666">
        <w:rPr>
          <w:rStyle w:val="Underline2Char"/>
          <w:rFonts w:ascii="Cambria" w:hAnsi="Cambria" w:cstheme="minorHAnsi"/>
        </w:rPr>
        <w:t>and</w:t>
      </w:r>
      <w:r w:rsidRPr="006C4666">
        <w:rPr>
          <w:rFonts w:cstheme="minorHAnsi"/>
        </w:rPr>
        <w:t xml:space="preserve"> different than what is often assumed by legal scholars interested in the field of “</w:t>
      </w:r>
      <w:r w:rsidRPr="006C4666">
        <w:rPr>
          <w:rStyle w:val="Underline2Char"/>
          <w:rFonts w:ascii="Cambria" w:hAnsi="Cambria" w:cstheme="minorHAnsi"/>
        </w:rPr>
        <w:t>equality</w:t>
      </w:r>
      <w:r w:rsidRPr="006C4666">
        <w:rPr>
          <w:rFonts w:cstheme="minorHAnsi"/>
        </w:rPr>
        <w:t xml:space="preserve"> law.” Because </w:t>
      </w:r>
      <w:r w:rsidRPr="006C4666">
        <w:rPr>
          <w:rStyle w:val="StyleUnderline"/>
          <w:rFonts w:cstheme="minorHAnsi"/>
        </w:rPr>
        <w:t>legal equality “victories” are being exposed as primarily symbolic declarations</w:t>
      </w:r>
      <w:r w:rsidRPr="006C4666">
        <w:rPr>
          <w:rFonts w:cstheme="minorHAnsi"/>
        </w:rPr>
        <w:t xml:space="preserve"> that stabilize the status quo of </w:t>
      </w:r>
      <w:r w:rsidRPr="006C4666">
        <w:rPr>
          <w:rStyle w:val="BoldUnderline0"/>
          <w:rFonts w:ascii="Cambria" w:hAnsi="Cambria" w:cstheme="minorHAnsi"/>
        </w:rPr>
        <w:t>violence</w:t>
      </w:r>
      <w:r w:rsidRPr="006C4666">
        <w:rPr>
          <w:rFonts w:cstheme="minorHAnsi"/>
        </w:rPr>
        <w:t xml:space="preserve">, declarations from courts or legislatures become undesirable goals. </w:t>
      </w:r>
      <w:r w:rsidRPr="006C4666">
        <w:rPr>
          <w:rStyle w:val="Underline2Char"/>
          <w:rFonts w:ascii="Cambria" w:hAnsi="Cambria" w:cstheme="minorHAnsi"/>
        </w:rPr>
        <w:t xml:space="preserve">Instead, law </w:t>
      </w:r>
      <w:r w:rsidRPr="00961293">
        <w:rPr>
          <w:rStyle w:val="Underline2Char"/>
          <w:rFonts w:ascii="Cambria" w:hAnsi="Cambria" w:cstheme="minorHAnsi"/>
          <w:highlight w:val="green"/>
        </w:rPr>
        <w:t>reform</w:t>
      </w:r>
      <w:r w:rsidRPr="006C4666">
        <w:rPr>
          <w:rStyle w:val="Underline2Char"/>
          <w:rFonts w:ascii="Cambria" w:hAnsi="Cambria" w:cstheme="minorHAnsi"/>
        </w:rPr>
        <w:t xml:space="preserve">, in this view, might be </w:t>
      </w:r>
      <w:r w:rsidRPr="00961293">
        <w:rPr>
          <w:rStyle w:val="Underline2Char"/>
          <w:rFonts w:ascii="Cambria" w:hAnsi="Cambria" w:cstheme="minorHAnsi"/>
          <w:highlight w:val="green"/>
        </w:rPr>
        <w:t>used a</w:t>
      </w:r>
      <w:r w:rsidRPr="00961293">
        <w:rPr>
          <w:rStyle w:val="Emphasis"/>
          <w:rFonts w:cstheme="minorHAnsi"/>
          <w:highlight w:val="green"/>
        </w:rPr>
        <w:t>s a tactic of transformation focused on interventions that</w:t>
      </w:r>
      <w:r w:rsidRPr="006C4666">
        <w:rPr>
          <w:rStyle w:val="Emphasis"/>
          <w:rFonts w:cstheme="minorHAnsi"/>
        </w:rPr>
        <w:t xml:space="preserve"> materially </w:t>
      </w:r>
      <w:r w:rsidRPr="00961293">
        <w:rPr>
          <w:rStyle w:val="Emphasis"/>
          <w:rFonts w:cstheme="minorHAnsi"/>
          <w:highlight w:val="green"/>
        </w:rPr>
        <w:t>reduce violence</w:t>
      </w:r>
      <w:r w:rsidRPr="006C4666">
        <w:rPr>
          <w:rStyle w:val="Emphasis"/>
          <w:rFonts w:cstheme="minorHAnsi"/>
        </w:rPr>
        <w:t xml:space="preserve"> or maldistribution </w:t>
      </w:r>
      <w:r w:rsidRPr="00961293">
        <w:rPr>
          <w:rStyle w:val="Emphasis"/>
          <w:rFonts w:cstheme="minorHAnsi"/>
          <w:highlight w:val="green"/>
        </w:rPr>
        <w:t xml:space="preserve">without </w:t>
      </w:r>
      <w:r w:rsidRPr="006C4666">
        <w:rPr>
          <w:rStyle w:val="Emphasis"/>
          <w:rFonts w:cstheme="minorHAnsi"/>
        </w:rPr>
        <w:t xml:space="preserve">inadvertently </w:t>
      </w:r>
      <w:r w:rsidRPr="00961293">
        <w:rPr>
          <w:rStyle w:val="Emphasis"/>
          <w:rFonts w:cstheme="minorHAnsi"/>
          <w:highlight w:val="green"/>
        </w:rPr>
        <w:t>expanding harmful systems</w:t>
      </w:r>
      <w:r w:rsidRPr="006C4666">
        <w:rPr>
          <w:rStyle w:val="Emphasis"/>
          <w:rFonts w:cstheme="minorHAnsi"/>
        </w:rPr>
        <w:t xml:space="preserve"> in the name of reform</w:t>
      </w:r>
      <w:r w:rsidRPr="006C4666">
        <w:rPr>
          <w:rFonts w:eastAsiaTheme="majorEastAsia" w:cstheme="minorHAnsi"/>
        </w:rPr>
        <w:t>.</w:t>
      </w:r>
      <w:r w:rsidRPr="006C4666">
        <w:rPr>
          <w:rFonts w:cstheme="minorHAnsi"/>
        </w:rPr>
        <w:t xml:space="preserve"> </w:t>
      </w:r>
      <w:r w:rsidRPr="006C4666">
        <w:rPr>
          <w:rStyle w:val="StyleUnderline"/>
          <w:rFonts w:cstheme="minorHAnsi"/>
        </w:rPr>
        <w:t xml:space="preserve">One recent example is the </w:t>
      </w:r>
      <w:r w:rsidRPr="00961293">
        <w:rPr>
          <w:rStyle w:val="StyleUnderline"/>
          <w:rFonts w:cstheme="minorHAnsi"/>
          <w:highlight w:val="green"/>
        </w:rPr>
        <w:t>campaign against gang injunctions in Oakland</w:t>
      </w:r>
      <w:r w:rsidRPr="006C4666">
        <w:rPr>
          <w:rFonts w:cstheme="minorHAnsi"/>
        </w:rPr>
        <w:t>, California. A broad coalition—comprising organizations focused on police violence, economic justice, imprisonment, youth development, immigration, gentrification, and violence against queer and trans people—</w:t>
      </w:r>
      <w:r w:rsidRPr="00961293">
        <w:rPr>
          <w:rStyle w:val="Emphasis"/>
          <w:rFonts w:cstheme="minorHAnsi"/>
          <w:highlight w:val="green"/>
        </w:rPr>
        <w:t>succeeded</w:t>
      </w:r>
      <w:r w:rsidRPr="006C4666">
        <w:rPr>
          <w:rFonts w:cstheme="minorHAnsi"/>
        </w:rPr>
        <w:t xml:space="preserve"> in recent years in bringing significant attention to the efforts of John </w:t>
      </w:r>
      <w:r w:rsidRPr="006C4666">
        <w:rPr>
          <w:rFonts w:cstheme="minorHAnsi"/>
        </w:rPr>
        <w:lastRenderedPageBreak/>
        <w:t xml:space="preserve">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6C4666">
        <w:rPr>
          <w:rStyle w:val="StyleUnderline"/>
          <w:rFonts w:cstheme="minorHAnsi"/>
        </w:rPr>
        <w:t xml:space="preserve">Furthermore, </w:t>
      </w:r>
      <w:r w:rsidRPr="00961293">
        <w:rPr>
          <w:rStyle w:val="StyleUnderline"/>
          <w:rFonts w:cstheme="minorHAnsi"/>
          <w:highlight w:val="green"/>
        </w:rPr>
        <w:t>the coalition frames it</w:t>
      </w:r>
      <w:r w:rsidRPr="006C4666">
        <w:rPr>
          <w:rStyle w:val="StyleUnderline"/>
          <w:rFonts w:cstheme="minorHAnsi"/>
        </w:rPr>
        <w:t xml:space="preserve">s campaign </w:t>
      </w:r>
      <w:r w:rsidRPr="00961293">
        <w:rPr>
          <w:rStyle w:val="StyleUnderline"/>
          <w:rFonts w:cstheme="minorHAnsi"/>
          <w:highlight w:val="green"/>
        </w:rPr>
        <w:t xml:space="preserve">within a </w:t>
      </w:r>
      <w:r w:rsidRPr="00961293">
        <w:rPr>
          <w:rStyle w:val="Emphasis"/>
          <w:rFonts w:cstheme="minorHAnsi"/>
          <w:highlight w:val="green"/>
        </w:rPr>
        <w:t>larger set of demands</w:t>
      </w:r>
      <w:r w:rsidRPr="00961293">
        <w:rPr>
          <w:rStyle w:val="Underline2Char"/>
          <w:rFonts w:ascii="Cambria" w:hAnsi="Cambria" w:cstheme="minorHAnsi"/>
          <w:highlight w:val="green"/>
        </w:rPr>
        <w:t xml:space="preserve"> not limited to</w:t>
      </w:r>
      <w:r w:rsidRPr="006C4666">
        <w:rPr>
          <w:rStyle w:val="Underline2Char"/>
          <w:rFonts w:ascii="Cambria" w:hAnsi="Cambria" w:cstheme="minorHAnsi"/>
        </w:rPr>
        <w:t xml:space="preserve"> what can be won within </w:t>
      </w:r>
      <w:r w:rsidRPr="00961293">
        <w:rPr>
          <w:rStyle w:val="Underline2Char"/>
          <w:rFonts w:ascii="Cambria" w:hAnsi="Cambria" w:cstheme="minorHAnsi"/>
          <w:highlight w:val="green"/>
        </w:rPr>
        <w:t xml:space="preserve">the </w:t>
      </w:r>
      <w:r w:rsidRPr="00961293">
        <w:rPr>
          <w:rStyle w:val="Emphasis"/>
          <w:rFonts w:cstheme="minorHAnsi"/>
          <w:highlight w:val="green"/>
        </w:rPr>
        <w:t>current structure of American law</w:t>
      </w:r>
      <w:r w:rsidRPr="006C4666">
        <w:rPr>
          <w:rStyle w:val="Emphasis"/>
          <w:rFonts w:cstheme="minorHAnsi"/>
        </w:rPr>
        <w:t xml:space="preserve"> </w:t>
      </w:r>
      <w:r w:rsidRPr="006C4666">
        <w:rPr>
          <w:rStyle w:val="Underline2Char"/>
          <w:rFonts w:ascii="Cambria" w:hAnsi="Cambria" w:cstheme="minorHAnsi"/>
        </w:rPr>
        <w:t xml:space="preserve">but focused on </w:t>
      </w:r>
      <w:r w:rsidRPr="006C4666">
        <w:rPr>
          <w:rStyle w:val="Emphasis"/>
          <w:rFonts w:cstheme="minorHAnsi"/>
        </w:rPr>
        <w:t>population-level conditions</w:t>
      </w:r>
      <w:r w:rsidRPr="006C4666">
        <w:rPr>
          <w:rStyle w:val="Underline2Char"/>
          <w:rFonts w:ascii="Cambria" w:hAnsi="Cambria" w:cstheme="minorHAnsi"/>
        </w:rPr>
        <w:t xml:space="preserve"> of maldistribution.</w:t>
      </w:r>
      <w:r w:rsidRPr="006C4666">
        <w:rPr>
          <w:rFonts w:cstheme="minorHAnsi"/>
        </w:rPr>
        <w:t xml:space="preserve"> </w:t>
      </w:r>
      <w:r w:rsidRPr="006C4666">
        <w:rPr>
          <w:rStyle w:val="StyleUnderline"/>
          <w:rFonts w:cstheme="minorHAnsi"/>
        </w:rPr>
        <w:t>The demands</w:t>
      </w:r>
      <w:r w:rsidRPr="006C4666">
        <w:rPr>
          <w:rFonts w:cstheme="minorHAnsi"/>
        </w:rPr>
        <w:t xml:space="preserve"> of the coalition </w:t>
      </w:r>
      <w:r w:rsidRPr="006C4666">
        <w:rPr>
          <w:rStyle w:val="StyleUnderline"/>
          <w:rFonts w:cstheme="minorHAnsi"/>
        </w:rPr>
        <w:t xml:space="preserve">include stopping all gang injunctions and police violence; putting resources toward </w:t>
      </w:r>
      <w:r w:rsidRPr="00961293">
        <w:rPr>
          <w:rStyle w:val="StyleUnderline"/>
          <w:rFonts w:cstheme="minorHAnsi"/>
          <w:highlight w:val="green"/>
        </w:rPr>
        <w:t>reentry support</w:t>
      </w:r>
      <w:r w:rsidRPr="006C4666">
        <w:rPr>
          <w:rStyle w:val="StyleUnderline"/>
          <w:rFonts w:cstheme="minorHAnsi"/>
        </w:rPr>
        <w:t xml:space="preserve"> and services for people returning from prison, including </w:t>
      </w:r>
      <w:r w:rsidRPr="00961293">
        <w:rPr>
          <w:rStyle w:val="StyleUnderline"/>
          <w:rFonts w:cstheme="minorHAnsi"/>
          <w:highlight w:val="green"/>
        </w:rPr>
        <w:t>fully funded</w:t>
      </w:r>
      <w:r w:rsidRPr="006C4666">
        <w:rPr>
          <w:rStyle w:val="StyleUnderline"/>
          <w:rFonts w:cstheme="minorHAnsi"/>
        </w:rPr>
        <w:t xml:space="preserve"> and immediate access to </w:t>
      </w:r>
      <w:r w:rsidRPr="00961293">
        <w:rPr>
          <w:rStyle w:val="StyleUnderline"/>
          <w:rFonts w:cstheme="minorHAnsi"/>
          <w:highlight w:val="green"/>
        </w:rPr>
        <w:t>identity documents, housing, job training</w:t>
      </w:r>
      <w:r w:rsidRPr="006C4666">
        <w:rPr>
          <w:rStyle w:val="StyleUnderline"/>
          <w:rFonts w:cstheme="minorHAnsi"/>
        </w:rPr>
        <w:t xml:space="preserve">, drug and alcohol treatment, and education; banning employers from asking about prior convictions on job applications; </w:t>
      </w:r>
      <w:r w:rsidRPr="00961293">
        <w:rPr>
          <w:rStyle w:val="StyleUnderline"/>
          <w:rFonts w:cstheme="minorHAnsi"/>
          <w:highlight w:val="green"/>
        </w:rPr>
        <w:t>ending curfews</w:t>
      </w:r>
      <w:r w:rsidRPr="006C4666">
        <w:rPr>
          <w:rStyle w:val="StyleUnderline"/>
          <w:rFonts w:cstheme="minorHAnsi"/>
        </w:rPr>
        <w:t xml:space="preserve"> for people on parole and probation; </w:t>
      </w:r>
      <w:r w:rsidRPr="00961293">
        <w:rPr>
          <w:rStyle w:val="StyleUnderline"/>
          <w:rFonts w:cstheme="minorHAnsi"/>
          <w:highlight w:val="green"/>
        </w:rPr>
        <w:t>repealing California’s three-strikes law</w:t>
      </w:r>
      <w:r w:rsidRPr="006C4666">
        <w:rPr>
          <w:rStyle w:val="StyleUnderline"/>
          <w:rFonts w:cstheme="minorHAnsi"/>
        </w:rPr>
        <w:t xml:space="preserve">; reallocating funds from prison construction to education; </w:t>
      </w:r>
      <w:r w:rsidRPr="00961293">
        <w:rPr>
          <w:rStyle w:val="StyleUnderline"/>
          <w:rFonts w:cstheme="minorHAnsi"/>
          <w:highlight w:val="green"/>
        </w:rPr>
        <w:t>ending all collaborations between</w:t>
      </w:r>
      <w:r w:rsidRPr="006C4666">
        <w:rPr>
          <w:rStyle w:val="StyleUnderline"/>
          <w:rFonts w:cstheme="minorHAnsi"/>
        </w:rPr>
        <w:t xml:space="preserve"> Oakland’s </w:t>
      </w:r>
      <w:r w:rsidRPr="00961293">
        <w:rPr>
          <w:rStyle w:val="StyleUnderline"/>
          <w:rFonts w:cstheme="minorHAnsi"/>
          <w:highlight w:val="green"/>
        </w:rPr>
        <w:t>government and</w:t>
      </w:r>
      <w:r w:rsidRPr="006C4666">
        <w:rPr>
          <w:rFonts w:cstheme="minorHAnsi"/>
        </w:rPr>
        <w:t xml:space="preserve"> Immigration and Customs Enforcement (</w:t>
      </w:r>
      <w:r w:rsidRPr="00961293">
        <w:rPr>
          <w:rStyle w:val="StyleUnderline"/>
          <w:rFonts w:cstheme="minorHAnsi"/>
          <w:highlight w:val="green"/>
        </w:rPr>
        <w:t>ICE</w:t>
      </w:r>
      <w:r w:rsidRPr="006C4666">
        <w:rPr>
          <w:rFonts w:cstheme="minorHAnsi"/>
        </w:rPr>
        <w:t xml:space="preserve">); </w:t>
      </w:r>
      <w:r w:rsidRPr="006C4666">
        <w:rPr>
          <w:rStyle w:val="StyleUnderline"/>
          <w:rFonts w:cstheme="minorHAnsi"/>
        </w:rPr>
        <w:t>providing affordable and low-income housing</w:t>
      </w:r>
      <w:r w:rsidRPr="006C4666">
        <w:rPr>
          <w:rFonts w:cstheme="min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6C4666">
        <w:rPr>
          <w:rStyle w:val="StyleUnderline"/>
          <w:rFonts w:cstheme="minorHAnsi"/>
        </w:rPr>
        <w:t xml:space="preserve">Another example of intersectional activism </w:t>
      </w:r>
      <w:r w:rsidRPr="006C4666">
        <w:rPr>
          <w:rStyle w:val="Emphasis"/>
          <w:rFonts w:cstheme="minorHAnsi"/>
        </w:rPr>
        <w:t>utilizing law reform without falling into the traps of legal equality</w:t>
      </w:r>
      <w:r w:rsidRPr="006C4666">
        <w:rPr>
          <w:rStyle w:val="Underline2Char"/>
          <w:rFonts w:ascii="Cambria" w:hAnsi="Cambria" w:cstheme="minorHAnsi"/>
        </w:rPr>
        <w:t xml:space="preserve"> is</w:t>
      </w:r>
      <w:r w:rsidRPr="006C4666">
        <w:rPr>
          <w:rStyle w:val="StyleUnderline"/>
          <w:rFonts w:cstheme="minorHAnsi"/>
        </w:rPr>
        <w:t xml:space="preserve"> </w:t>
      </w:r>
      <w:r w:rsidRPr="006C4666">
        <w:rPr>
          <w:rStyle w:val="StyleUnderline"/>
          <w:rFonts w:cstheme="minorHAnsi"/>
        </w:rPr>
        <w:lastRenderedPageBreak/>
        <w:t>activism against the immigration enforcement program Secure Communities</w:t>
      </w:r>
      <w:r w:rsidRPr="006C4666">
        <w:rPr>
          <w:rFonts w:cstheme="minorHAnsi"/>
          <w:b/>
        </w:rPr>
        <w:t xml:space="preserve">. </w:t>
      </w:r>
      <w:r w:rsidRPr="006C4666">
        <w:rPr>
          <w:rStyle w:val="StyleUnderline"/>
          <w:rFonts w:cstheme="minorHAnsi"/>
        </w:rPr>
        <w:t>Secure Communities is a federal program in which participating jurisdictions submit the fingerprints of arrestees to federal databases for an immigration check</w:t>
      </w:r>
      <w:r w:rsidRPr="006C4666">
        <w:rPr>
          <w:rFonts w:cstheme="minorHAnsi"/>
        </w:rPr>
        <w:t xml:space="preserve">. As of October 2010, 686 jurisdictions in thirty-three states were participating.12 </w:t>
      </w:r>
      <w:r w:rsidRPr="006C4666">
        <w:rPr>
          <w:rStyle w:val="StyleUnderline"/>
          <w:rFonts w:cstheme="minorHAnsi"/>
        </w:rPr>
        <w:t>Diverse coalitions of activists and organizations around the U</w:t>
      </w:r>
      <w:r w:rsidRPr="006C4666">
        <w:rPr>
          <w:rFonts w:cstheme="minorHAnsi"/>
        </w:rPr>
        <w:t xml:space="preserve">nited </w:t>
      </w:r>
      <w:r w:rsidRPr="006C4666">
        <w:rPr>
          <w:rStyle w:val="StyleUnderline"/>
          <w:rFonts w:cstheme="minorHAnsi"/>
        </w:rPr>
        <w:t>S</w:t>
      </w:r>
      <w:r w:rsidRPr="006C4666">
        <w:rPr>
          <w:rFonts w:cstheme="minorHAnsi"/>
        </w:rPr>
        <w:t xml:space="preserve">tates </w:t>
      </w:r>
      <w:r w:rsidRPr="006C4666">
        <w:rPr>
          <w:rStyle w:val="StyleUnderline"/>
          <w:rFonts w:cstheme="minorHAnsi"/>
        </w:rPr>
        <w:t>launched organizing campaigns to push their jurisdictions to refuse to participate</w:t>
      </w:r>
      <w:r w:rsidRPr="006C4666">
        <w:rPr>
          <w:rFonts w:cstheme="min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6C4666">
        <w:rPr>
          <w:rStyle w:val="StyleUnderline"/>
          <w:rFonts w:cstheme="minorHAnsi"/>
        </w:rPr>
        <w:t>Their advocacy has rejected deservingness narratives that push the conversation toward reform for “good, noncriminal” immigrants</w:t>
      </w:r>
      <w:r w:rsidRPr="006C4666">
        <w:rPr>
          <w:rFonts w:cstheme="minorHAnsi"/>
        </w:rPr>
        <w:t xml:space="preserve">. </w:t>
      </w:r>
      <w:r w:rsidRPr="00961293">
        <w:rPr>
          <w:rStyle w:val="StyleUnderline"/>
          <w:rFonts w:cstheme="minorHAnsi"/>
          <w:highlight w:val="green"/>
        </w:rPr>
        <w:t xml:space="preserve">These advocates have </w:t>
      </w:r>
      <w:r w:rsidRPr="00961293">
        <w:rPr>
          <w:rStyle w:val="Underline2Char"/>
          <w:rFonts w:ascii="Cambria" w:hAnsi="Cambria" w:cstheme="minorHAnsi"/>
          <w:highlight w:val="green"/>
        </w:rPr>
        <w:t xml:space="preserve">won </w:t>
      </w:r>
      <w:r w:rsidRPr="00961293">
        <w:rPr>
          <w:rStyle w:val="Emphasis"/>
          <w:rFonts w:cstheme="minorHAnsi"/>
          <w:highlight w:val="green"/>
        </w:rPr>
        <w:t xml:space="preserve">significant victories, </w:t>
      </w:r>
      <w:r w:rsidRPr="00961293">
        <w:rPr>
          <w:rStyle w:val="Underline2Char"/>
          <w:rFonts w:ascii="Cambria" w:hAnsi="Cambria" w:cstheme="minorHAnsi"/>
          <w:highlight w:val="green"/>
        </w:rPr>
        <w:t>convincing</w:t>
      </w:r>
      <w:r w:rsidRPr="006C4666">
        <w:rPr>
          <w:rStyle w:val="StyleUnderline"/>
          <w:rFonts w:cstheme="minorHAnsi"/>
        </w:rPr>
        <w:t xml:space="preserve"> </w:t>
      </w:r>
      <w:r w:rsidRPr="006C4666">
        <w:rPr>
          <w:rFonts w:cstheme="minorHAnsi"/>
        </w:rPr>
        <w:t xml:space="preserve">certain </w:t>
      </w:r>
      <w:r w:rsidRPr="00961293">
        <w:rPr>
          <w:rStyle w:val="Underline2Char"/>
          <w:rFonts w:ascii="Cambria" w:hAnsi="Cambria" w:cstheme="minorHAnsi"/>
          <w:highlight w:val="green"/>
        </w:rPr>
        <w:t>jurisdictions to refuse to participate</w:t>
      </w:r>
      <w:r w:rsidRPr="006C4666">
        <w:rPr>
          <w:rStyle w:val="Underline2Char"/>
          <w:rFonts w:ascii="Cambria" w:hAnsi="Cambria" w:cstheme="minorHAnsi"/>
        </w:rPr>
        <w:t xml:space="preserve"> and increasing understanding of the intersecting violences</w:t>
      </w:r>
      <w:r w:rsidRPr="006C4666">
        <w:rPr>
          <w:rStyle w:val="StyleUnderline"/>
          <w:rFonts w:cstheme="minorHAnsi"/>
        </w:rPr>
        <w:t xml:space="preserve"> of criminal punishment and immigration enforcement</w:t>
      </w:r>
      <w:r w:rsidRPr="006C4666">
        <w:rPr>
          <w:rFonts w:cstheme="min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6C4666">
        <w:rPr>
          <w:rFonts w:cstheme="minorHAnsi"/>
          <w:b/>
        </w:rPr>
        <w:t xml:space="preserve"> </w:t>
      </w:r>
      <w:r w:rsidRPr="006C4666">
        <w:rPr>
          <w:rStyle w:val="StyleUnderline"/>
          <w:rFonts w:cstheme="minorHAnsi"/>
        </w:rPr>
        <w:t xml:space="preserve">Their targets are </w:t>
      </w:r>
      <w:r w:rsidRPr="006C4666">
        <w:rPr>
          <w:rStyle w:val="Emphasis"/>
          <w:rFonts w:cstheme="minorHAnsi"/>
        </w:rPr>
        <w:t>administrative systems</w:t>
      </w:r>
      <w:r w:rsidRPr="006C4666">
        <w:rPr>
          <w:rStyle w:val="Underline2Char"/>
          <w:rFonts w:ascii="Cambria" w:hAnsi="Cambria" w:cstheme="minorHAnsi"/>
        </w:rPr>
        <w:t xml:space="preserve"> and </w:t>
      </w:r>
      <w:r w:rsidRPr="006C4666">
        <w:rPr>
          <w:rStyle w:val="Emphasis"/>
          <w:rFonts w:cstheme="minorHAnsi"/>
        </w:rPr>
        <w:t>law enforcement mechanisms</w:t>
      </w:r>
      <w:r w:rsidRPr="006C4666">
        <w:rPr>
          <w:rStyle w:val="StyleUnderline"/>
          <w:rFonts w:cstheme="minorHAnsi"/>
        </w:rPr>
        <w:t xml:space="preserve"> that are </w:t>
      </w:r>
      <w:r w:rsidRPr="006C4666">
        <w:rPr>
          <w:rStyle w:val="Emphasis"/>
          <w:rFonts w:cstheme="minorHAnsi"/>
        </w:rPr>
        <w:t>nodes of distribution</w:t>
      </w:r>
      <w:r w:rsidRPr="006C4666">
        <w:rPr>
          <w:rStyle w:val="StyleUnderline"/>
          <w:rFonts w:cstheme="minorHAnsi"/>
        </w:rPr>
        <w:t xml:space="preserve"> for racialized-gendered harm and violence, and</w:t>
      </w:r>
      <w:r w:rsidRPr="006C4666">
        <w:rPr>
          <w:rStyle w:val="Underline2Char"/>
          <w:rFonts w:ascii="Cambria" w:hAnsi="Cambria" w:cstheme="minorHAnsi"/>
        </w:rPr>
        <w:t xml:space="preserve"> </w:t>
      </w:r>
      <w:r w:rsidRPr="00961293">
        <w:rPr>
          <w:rStyle w:val="Emphasis"/>
          <w:rFonts w:cstheme="minorHAnsi"/>
          <w:highlight w:val="green"/>
        </w:rPr>
        <w:t>their tactics seek</w:t>
      </w:r>
      <w:r w:rsidRPr="00961293">
        <w:rPr>
          <w:rStyle w:val="Underline2Char"/>
          <w:rFonts w:ascii="Cambria" w:hAnsi="Cambria" w:cstheme="minorHAnsi"/>
          <w:highlight w:val="green"/>
        </w:rPr>
        <w:t xml:space="preserve"> </w:t>
      </w:r>
      <w:r w:rsidRPr="00961293">
        <w:rPr>
          <w:rStyle w:val="Emphasis"/>
          <w:rFonts w:cstheme="minorHAnsi"/>
          <w:highlight w:val="green"/>
        </w:rPr>
        <w:t>material change</w:t>
      </w:r>
      <w:r w:rsidRPr="00961293">
        <w:rPr>
          <w:rStyle w:val="Underline2Char"/>
          <w:rFonts w:ascii="Cambria" w:hAnsi="Cambria" w:cstheme="minorHAnsi"/>
          <w:highlight w:val="green"/>
        </w:rPr>
        <w:t xml:space="preserve"> </w:t>
      </w:r>
      <w:r w:rsidRPr="00961293">
        <w:rPr>
          <w:rStyle w:val="Emphasis"/>
          <w:rFonts w:cstheme="minorHAnsi"/>
          <w:highlight w:val="green"/>
        </w:rPr>
        <w:t>in the lives of vulnerable populations rather than</w:t>
      </w:r>
      <w:r w:rsidRPr="00961293">
        <w:rPr>
          <w:rStyle w:val="Underline2Char"/>
          <w:rFonts w:ascii="Cambria" w:hAnsi="Cambria" w:cstheme="minorHAnsi"/>
          <w:highlight w:val="green"/>
        </w:rPr>
        <w:t xml:space="preserve"> </w:t>
      </w:r>
      <w:r w:rsidRPr="00961293">
        <w:rPr>
          <w:rStyle w:val="Emphasis"/>
          <w:rFonts w:cstheme="minorHAnsi"/>
          <w:highlight w:val="green"/>
        </w:rPr>
        <w:t>recognition and formal inclusion</w:t>
      </w:r>
      <w:r w:rsidRPr="00961293">
        <w:rPr>
          <w:rStyle w:val="StyleUnderline"/>
          <w:rFonts w:cstheme="minorHAnsi"/>
          <w:highlight w:val="green"/>
        </w:rPr>
        <w:t>.</w:t>
      </w:r>
      <w:r w:rsidRPr="006C4666">
        <w:rPr>
          <w:rFonts w:cstheme="minorHAnsi"/>
        </w:rPr>
        <w:t xml:space="preserve"> Their organizing methods mobilize directly affected communities and value horizontal structures, leadership development, </w:t>
      </w:r>
      <w:r w:rsidRPr="006C4666">
        <w:rPr>
          <w:rFonts w:cstheme="minorHAnsi"/>
        </w:rPr>
        <w:lastRenderedPageBreak/>
        <w:t>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68201237" w14:textId="77777777" w:rsidR="00BF7A92" w:rsidRDefault="00BF7A92" w:rsidP="00BF7A92">
      <w:pPr>
        <w:rPr>
          <w:rFonts w:cstheme="minorHAnsi"/>
        </w:rPr>
      </w:pPr>
    </w:p>
    <w:p w14:paraId="3167A904" w14:textId="0BECA7FE" w:rsidR="0099783B" w:rsidRDefault="0099783B">
      <w:pPr>
        <w:spacing w:after="0" w:line="240" w:lineRule="auto"/>
        <w:rPr>
          <w:rFonts w:cstheme="minorHAnsi"/>
        </w:rPr>
      </w:pPr>
      <w:r>
        <w:rPr>
          <w:rFonts w:cstheme="minorHAnsi"/>
        </w:rPr>
        <w:br w:type="page"/>
      </w:r>
    </w:p>
    <w:p w14:paraId="342A9BF7" w14:textId="77777777" w:rsidR="0099783B" w:rsidRPr="006C4666" w:rsidRDefault="0099783B" w:rsidP="0099783B">
      <w:pPr>
        <w:pStyle w:val="Heading4"/>
        <w:rPr>
          <w:rFonts w:cstheme="minorHAnsi"/>
        </w:rPr>
      </w:pPr>
      <w:r w:rsidRPr="006C4666">
        <w:rPr>
          <w:rFonts w:cstheme="minorHAnsi"/>
        </w:rPr>
        <w:lastRenderedPageBreak/>
        <w:t>Methodological pluralism is a necessary aspect of critique.</w:t>
      </w:r>
    </w:p>
    <w:p w14:paraId="61AE18DD" w14:textId="77777777" w:rsidR="0099783B" w:rsidRPr="006C4666" w:rsidRDefault="0099783B" w:rsidP="0099783B">
      <w:pPr>
        <w:spacing w:after="120"/>
        <w:rPr>
          <w:rFonts w:eastAsia="Heiti TC Light" w:cstheme="minorHAnsi"/>
          <w:szCs w:val="16"/>
        </w:rPr>
      </w:pPr>
      <w:r w:rsidRPr="006C4666">
        <w:rPr>
          <w:rStyle w:val="Style13ptBold"/>
          <w:rFonts w:cstheme="minorHAnsi"/>
        </w:rPr>
        <w:t>Bleiker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6EFCB0B9" w14:textId="77777777" w:rsidR="0099783B" w:rsidRPr="006C4666" w:rsidRDefault="0099783B" w:rsidP="0099783B">
      <w:pPr>
        <w:rPr>
          <w:rFonts w:eastAsia="Heiti TC Light" w:cstheme="minorHAnsi"/>
          <w:sz w:val="14"/>
        </w:rPr>
      </w:pPr>
      <w:r w:rsidRPr="006C4666">
        <w:rPr>
          <w:rFonts w:eastAsia="Heiti TC Light" w:cstheme="minorHAnsi"/>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poststructual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w:t>
      </w:r>
      <w:r w:rsidRPr="006C4666">
        <w:rPr>
          <w:rFonts w:eastAsia="Heiti TC Light" w:cstheme="minorHAnsi"/>
          <w:sz w:val="14"/>
        </w:rPr>
        <w:lastRenderedPageBreak/>
        <w:t xml:space="preserve">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F148C42" w14:textId="77777777" w:rsidR="0099783B" w:rsidRPr="006C4666" w:rsidRDefault="0099783B" w:rsidP="0099783B">
      <w:pPr>
        <w:rPr>
          <w:rFonts w:eastAsia="Heiti TC Light" w:cstheme="minorHAnsi"/>
          <w:sz w:val="14"/>
        </w:rPr>
      </w:pPr>
    </w:p>
    <w:p w14:paraId="10F578DE" w14:textId="77777777" w:rsidR="00BF7A92" w:rsidRDefault="00BF7A92" w:rsidP="00BF7A92">
      <w:pPr>
        <w:rPr>
          <w:rFonts w:cstheme="minorHAnsi"/>
        </w:rPr>
      </w:pPr>
    </w:p>
    <w:p w14:paraId="70CBBA8B" w14:textId="77777777" w:rsidR="00BF7A92" w:rsidRDefault="00BF7A92" w:rsidP="00BF7A92">
      <w:pPr>
        <w:rPr>
          <w:rStyle w:val="Emphasis"/>
        </w:rPr>
      </w:pPr>
    </w:p>
    <w:p w14:paraId="1E778254" w14:textId="77777777" w:rsidR="00BF7A92" w:rsidRPr="00BF7A92" w:rsidRDefault="00BF7A92" w:rsidP="00BF7A92"/>
    <w:p w14:paraId="45454917" w14:textId="4B327274" w:rsidR="00AA28AC" w:rsidRPr="00AF43DD" w:rsidRDefault="00AA28AC" w:rsidP="00AA28AC">
      <w:pPr>
        <w:pStyle w:val="Heading2"/>
      </w:pPr>
      <w:r>
        <w:lastRenderedPageBreak/>
        <w:t xml:space="preserve">1AC — </w:t>
      </w:r>
      <w:r w:rsidRPr="00AF43DD">
        <w:t>FW</w:t>
      </w:r>
    </w:p>
    <w:p w14:paraId="0E11E02F" w14:textId="77777777" w:rsidR="00AA28AC" w:rsidRDefault="00AA28AC" w:rsidP="00AA28AC">
      <w:pPr>
        <w:rPr>
          <w:rStyle w:val="Emphasis"/>
        </w:rPr>
      </w:pPr>
    </w:p>
    <w:p w14:paraId="5ED222F8" w14:textId="77777777" w:rsidR="00AA28AC" w:rsidRPr="006C4666" w:rsidRDefault="00AA28AC" w:rsidP="00AA28AC">
      <w:pPr>
        <w:pStyle w:val="Heading3"/>
        <w:rPr>
          <w:rFonts w:cstheme="minorHAnsi"/>
        </w:rPr>
      </w:pPr>
      <w:bookmarkStart w:id="0" w:name="_Hlk32134100"/>
      <w:bookmarkStart w:id="1" w:name="_Hlk32052730"/>
      <w:bookmarkStart w:id="2" w:name="_Hlk19383792"/>
      <w:bookmarkStart w:id="3" w:name="_Hlk23524648"/>
      <w:r w:rsidRPr="006C4666">
        <w:rPr>
          <w:rFonts w:cstheme="minorHAnsi"/>
        </w:rPr>
        <w:lastRenderedPageBreak/>
        <w:t>FW</w:t>
      </w:r>
    </w:p>
    <w:p w14:paraId="3E947144" w14:textId="77777777" w:rsidR="00AA28AC" w:rsidRPr="006C4666" w:rsidRDefault="00AA28AC" w:rsidP="00AA28AC">
      <w:pPr>
        <w:pStyle w:val="Heading4"/>
        <w:rPr>
          <w:rFonts w:cstheme="minorHAnsi"/>
        </w:rPr>
      </w:pPr>
      <w:bookmarkStart w:id="4" w:name="_Hlk49258737"/>
      <w:r w:rsidRPr="006C4666">
        <w:rPr>
          <w:rFonts w:cstheme="minorHAnsi"/>
        </w:rPr>
        <w:t xml:space="preserve">The standard is maximizing expected wellbeing. </w:t>
      </w:r>
    </w:p>
    <w:bookmarkEnd w:id="0"/>
    <w:p w14:paraId="5FCA0A21" w14:textId="77777777" w:rsidR="00AA28AC" w:rsidRPr="006C4666" w:rsidRDefault="00AA28AC" w:rsidP="00AA28AC">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4F37851" w14:textId="77777777" w:rsidR="00AA28AC" w:rsidRPr="006C4666" w:rsidRDefault="00AA28AC" w:rsidP="00AA28AC">
      <w:pPr>
        <w:pStyle w:val="Heading4"/>
        <w:rPr>
          <w:rFonts w:cstheme="minorHAnsi"/>
        </w:rPr>
      </w:pPr>
      <w:r w:rsidRPr="006C4666">
        <w:rPr>
          <w:rFonts w:cstheme="minorHAnsi"/>
        </w:rPr>
        <w:t>1] Actor specificity:</w:t>
      </w:r>
    </w:p>
    <w:p w14:paraId="6B5B9D94" w14:textId="77777777" w:rsidR="00AA28AC" w:rsidRPr="006C4666" w:rsidRDefault="00AA28AC" w:rsidP="00AA28AC">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4B93505" w14:textId="77777777" w:rsidR="00AA28AC" w:rsidRPr="006C4666" w:rsidRDefault="00AA28AC" w:rsidP="00AA28AC">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033DD34" w14:textId="77777777" w:rsidR="00AA28AC" w:rsidRPr="006C4666" w:rsidRDefault="00AA28AC" w:rsidP="00AA28AC">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20B9EC4F" w14:textId="77777777" w:rsidR="00AA28AC" w:rsidRPr="006C4666" w:rsidRDefault="00AA28AC" w:rsidP="00AA28AC">
      <w:pPr>
        <w:rPr>
          <w:rFonts w:cstheme="minorHAnsi"/>
        </w:rPr>
      </w:pPr>
      <w:r w:rsidRPr="006C4666">
        <w:rPr>
          <w:rFonts w:cstheme="minorHAnsi"/>
        </w:rPr>
        <w:t>o/w</w:t>
      </w:r>
    </w:p>
    <w:p w14:paraId="17AB5311" w14:textId="77777777" w:rsidR="00AA28AC" w:rsidRPr="006C4666" w:rsidRDefault="00AA28AC" w:rsidP="00AA28AC">
      <w:pPr>
        <w:rPr>
          <w:rFonts w:cstheme="minorHAnsi"/>
        </w:rPr>
      </w:pPr>
    </w:p>
    <w:p w14:paraId="229E67C7" w14:textId="77777777" w:rsidR="00AA28AC" w:rsidRPr="006C4666" w:rsidRDefault="00AA28AC" w:rsidP="00AA28AC">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2000467" w14:textId="77777777" w:rsidR="00AA28AC" w:rsidRPr="006C4666" w:rsidRDefault="00AA28AC" w:rsidP="00AA28AC">
      <w:pPr>
        <w:rPr>
          <w:rFonts w:cstheme="minorHAnsi"/>
        </w:rPr>
      </w:pPr>
    </w:p>
    <w:p w14:paraId="45B5A55B" w14:textId="77777777" w:rsidR="00AA28AC" w:rsidRPr="006C4666" w:rsidRDefault="00AA28AC" w:rsidP="00AA28AC">
      <w:pPr>
        <w:pStyle w:val="Heading4"/>
        <w:rPr>
          <w:rFonts w:cstheme="minorHAnsi"/>
        </w:rPr>
      </w:pPr>
      <w:bookmarkStart w:id="5" w:name="_Hlk23524651"/>
      <w:bookmarkEnd w:id="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49567E7" w14:textId="77777777" w:rsidR="00AA28AC" w:rsidRPr="006C4666" w:rsidRDefault="00AA28AC" w:rsidP="00AA28AC">
      <w:pPr>
        <w:rPr>
          <w:rFonts w:cstheme="minorHAnsi"/>
        </w:rPr>
      </w:pPr>
    </w:p>
    <w:bookmarkEnd w:id="5"/>
    <w:p w14:paraId="0B0743F5" w14:textId="77777777" w:rsidR="00AA28AC" w:rsidRPr="006C4666" w:rsidRDefault="00AA28AC" w:rsidP="00AA28AC">
      <w:pPr>
        <w:rPr>
          <w:rFonts w:cstheme="minorHAnsi"/>
        </w:rPr>
      </w:pPr>
    </w:p>
    <w:p w14:paraId="2B07A7F3" w14:textId="4D64F0E0" w:rsidR="00AA28AC" w:rsidRPr="006C4666" w:rsidRDefault="008A08C7" w:rsidP="00AA28AC">
      <w:pPr>
        <w:pStyle w:val="Heading4"/>
        <w:rPr>
          <w:rFonts w:cstheme="minorHAnsi"/>
        </w:rPr>
      </w:pPr>
      <w:bookmarkStart w:id="6" w:name="_Hlk22306012"/>
      <w:bookmarkEnd w:id="2"/>
      <w:bookmarkEnd w:id="3"/>
      <w:r>
        <w:rPr>
          <w:rFonts w:cstheme="minorHAnsi"/>
        </w:rPr>
        <w:t>5</w:t>
      </w:r>
      <w:r w:rsidR="00AA28AC"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5FC2DFAE" w14:textId="77777777" w:rsidR="00AA28AC" w:rsidRPr="006C4666" w:rsidRDefault="00AA28AC" w:rsidP="00AA28AC">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520BFE36" w14:textId="77777777" w:rsidR="00AA28AC" w:rsidRPr="006C4666" w:rsidRDefault="00AA28AC" w:rsidP="00AA28AC">
      <w:pPr>
        <w:rPr>
          <w:rFonts w:cstheme="minorHAnsi"/>
          <w:u w:val="single"/>
        </w:rPr>
      </w:pPr>
      <w:r w:rsidRPr="006C4666">
        <w:rPr>
          <w:rFonts w:cstheme="minorHAnsi"/>
        </w:rPr>
        <w:lastRenderedPageBreak/>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He then has to recognise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labour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 xml:space="preserve">While the realities of human life have given rise to the concepts of property, justice and scarcity, the management of </w:t>
      </w:r>
      <w:r w:rsidRPr="006C4666">
        <w:rPr>
          <w:rStyle w:val="StyleUnderline"/>
          <w:rFonts w:cstheme="minorHAnsi"/>
        </w:rPr>
        <w:lastRenderedPageBreak/>
        <w:t>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r w:rsidRPr="00961293">
        <w:rPr>
          <w:rStyle w:val="StyleUnderline"/>
          <w:rFonts w:cstheme="minorHAnsi"/>
          <w:highlight w:val="green"/>
        </w:rPr>
        <w:t>maximise</w:t>
      </w:r>
      <w:r w:rsidRPr="006C4666">
        <w:rPr>
          <w:rStyle w:val="StyleUnderline"/>
          <w:rFonts w:cstheme="minorHAnsi"/>
        </w:rPr>
        <w:t>s</w:t>
      </w:r>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bookmarkEnd w:id="4"/>
    <w:p w14:paraId="4DF41888" w14:textId="11302FC5" w:rsidR="009D187E" w:rsidRPr="00B91521" w:rsidRDefault="009D187E" w:rsidP="009D187E">
      <w:pPr>
        <w:pStyle w:val="Heading4"/>
        <w:rPr>
          <w:rFonts w:ascii="Georgia" w:hAnsi="Georgia"/>
        </w:rPr>
      </w:pPr>
      <w:r>
        <w:rPr>
          <w:rFonts w:ascii="Georgia" w:hAnsi="Georgia"/>
        </w:rPr>
        <w:t xml:space="preserve">6]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285DF6B2" w14:textId="77777777" w:rsidR="009D187E" w:rsidRPr="00B91521" w:rsidRDefault="009D187E" w:rsidP="009D187E">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37CDC39C" w14:textId="77777777" w:rsidR="009D187E" w:rsidRPr="00B91521" w:rsidRDefault="009D187E" w:rsidP="009D187E">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w:t>
      </w:r>
      <w:r w:rsidRPr="00B91521">
        <w:rPr>
          <w:rFonts w:ascii="Georgia" w:hAnsi="Georgia"/>
          <w:sz w:val="16"/>
          <w:szCs w:val="16"/>
        </w:rPr>
        <w:lastRenderedPageBreak/>
        <w:t xml:space="preserve">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6BD6134F" w14:textId="77777777" w:rsidR="009D187E" w:rsidRPr="00D249DC" w:rsidRDefault="009D187E" w:rsidP="009D187E"/>
    <w:p w14:paraId="602560EF" w14:textId="77777777" w:rsidR="003C00FC" w:rsidRPr="003C00FC" w:rsidRDefault="003C00FC" w:rsidP="003C00FC"/>
    <w:bookmarkEnd w:id="6"/>
    <w:p w14:paraId="13B7AAEC" w14:textId="39AA58C8" w:rsidR="00AA28AC" w:rsidRPr="006C4666" w:rsidRDefault="009D187E" w:rsidP="00AA28AC">
      <w:pPr>
        <w:pStyle w:val="Heading4"/>
        <w:rPr>
          <w:rFonts w:cstheme="minorHAnsi"/>
        </w:rPr>
      </w:pPr>
      <w:r>
        <w:rPr>
          <w:rFonts w:cstheme="minorHAnsi"/>
        </w:rPr>
        <w:t>7</w:t>
      </w:r>
      <w:r w:rsidR="003C00FC">
        <w:rPr>
          <w:rFonts w:cstheme="minorHAnsi"/>
        </w:rPr>
        <w:t xml:space="preserve">] </w:t>
      </w:r>
      <w:r w:rsidR="00AA28AC" w:rsidRPr="006C4666">
        <w:rPr>
          <w:rFonts w:cstheme="minorHAnsi"/>
        </w:rPr>
        <w:t>Extinction comes first!</w:t>
      </w:r>
    </w:p>
    <w:p w14:paraId="0824D3D0" w14:textId="77777777" w:rsidR="00AA28AC" w:rsidRPr="006C4666" w:rsidRDefault="00AA28AC" w:rsidP="00AA28AC">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7DE8F42" w14:textId="77777777" w:rsidR="00AA28AC" w:rsidRPr="006C4666" w:rsidRDefault="00AA28AC" w:rsidP="00AA28AC">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t>
      </w:r>
      <w:r w:rsidRPr="006C4666">
        <w:rPr>
          <w:rStyle w:val="StyleUnderline"/>
          <w:rFonts w:cstheme="minorHAnsi"/>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w:t>
      </w:r>
      <w:r w:rsidRPr="006C4666">
        <w:rPr>
          <w:rFonts w:cstheme="minorHAnsi"/>
        </w:rPr>
        <w:lastRenderedPageBreak/>
        <w:t xml:space="preserve">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6C4666">
        <w:rPr>
          <w:rStyle w:val="StyleUnderline"/>
          <w:rFonts w:cstheme="minorHAnsi"/>
        </w:rPr>
        <w:lastRenderedPageBreak/>
        <w:t>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207415F6" w14:textId="77777777" w:rsidR="00636466" w:rsidRDefault="00636466" w:rsidP="00BF7A00">
      <w:pPr>
        <w:rPr>
          <w:sz w:val="16"/>
          <w:szCs w:val="16"/>
        </w:rPr>
      </w:pPr>
    </w:p>
    <w:p w14:paraId="44243C65" w14:textId="4C418F7F" w:rsidR="005D4865" w:rsidRDefault="005D4865" w:rsidP="005D4865"/>
    <w:p w14:paraId="0A2AD235" w14:textId="77777777" w:rsidR="009D7D9F" w:rsidRPr="005D4865" w:rsidRDefault="009D7D9F" w:rsidP="005D4865"/>
    <w:sectPr w:rsidR="009D7D9F" w:rsidRPr="005D48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iti TC Light">
    <w:altName w:val="HEITI TC LIGHT"/>
    <w:panose1 w:val="02000000000000000000"/>
    <w:charset w:val="80"/>
    <w:family w:val="auto"/>
    <w:pitch w:val="variable"/>
    <w:sig w:usb0="8000002F" w:usb1="0807004A" w:usb2="00000010" w:usb3="00000000" w:csb0="003E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364D"/>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C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A74"/>
    <w:rsid w:val="00267EBB"/>
    <w:rsid w:val="0027023B"/>
    <w:rsid w:val="00272F3F"/>
    <w:rsid w:val="00274EDB"/>
    <w:rsid w:val="0027729E"/>
    <w:rsid w:val="002843B2"/>
    <w:rsid w:val="00284ED6"/>
    <w:rsid w:val="002902E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F08"/>
    <w:rsid w:val="00375D2E"/>
    <w:rsid w:val="00383071"/>
    <w:rsid w:val="00383B19"/>
    <w:rsid w:val="00384CBC"/>
    <w:rsid w:val="003933F9"/>
    <w:rsid w:val="00395864"/>
    <w:rsid w:val="00396557"/>
    <w:rsid w:val="00397316"/>
    <w:rsid w:val="003A248F"/>
    <w:rsid w:val="003A4D9C"/>
    <w:rsid w:val="003B1668"/>
    <w:rsid w:val="003C00F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8D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486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466"/>
    <w:rsid w:val="006379E9"/>
    <w:rsid w:val="006438CB"/>
    <w:rsid w:val="006529B9"/>
    <w:rsid w:val="00654695"/>
    <w:rsid w:val="0065500A"/>
    <w:rsid w:val="00655217"/>
    <w:rsid w:val="0065727C"/>
    <w:rsid w:val="00674A78"/>
    <w:rsid w:val="00696A16"/>
    <w:rsid w:val="006A4840"/>
    <w:rsid w:val="006A52A0"/>
    <w:rsid w:val="006A7E1D"/>
    <w:rsid w:val="006B4CCC"/>
    <w:rsid w:val="006C3A56"/>
    <w:rsid w:val="006D13F4"/>
    <w:rsid w:val="006D6AED"/>
    <w:rsid w:val="006E069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038"/>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12F"/>
    <w:rsid w:val="008A08C7"/>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3B"/>
    <w:rsid w:val="009A1467"/>
    <w:rsid w:val="009A6464"/>
    <w:rsid w:val="009B69F5"/>
    <w:rsid w:val="009C5FF7"/>
    <w:rsid w:val="009C6292"/>
    <w:rsid w:val="009D15DB"/>
    <w:rsid w:val="009D187E"/>
    <w:rsid w:val="009D3133"/>
    <w:rsid w:val="009D7D9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8AC"/>
    <w:rsid w:val="00AA6F6E"/>
    <w:rsid w:val="00AB122B"/>
    <w:rsid w:val="00AB21B0"/>
    <w:rsid w:val="00AB48D3"/>
    <w:rsid w:val="00AB5467"/>
    <w:rsid w:val="00AC364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B40"/>
    <w:rsid w:val="00BA17A8"/>
    <w:rsid w:val="00BA3C33"/>
    <w:rsid w:val="00BB0878"/>
    <w:rsid w:val="00BB1879"/>
    <w:rsid w:val="00BC0ABE"/>
    <w:rsid w:val="00BC30DB"/>
    <w:rsid w:val="00BC64FF"/>
    <w:rsid w:val="00BC7C37"/>
    <w:rsid w:val="00BD2244"/>
    <w:rsid w:val="00BE6472"/>
    <w:rsid w:val="00BF29B8"/>
    <w:rsid w:val="00BF46EA"/>
    <w:rsid w:val="00BF7A00"/>
    <w:rsid w:val="00BF7A9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A4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CC337"/>
  <w14:defaultImageDpi w14:val="300"/>
  <w15:docId w15:val="{CEF2A23B-6B87-7E4E-8102-4A52931C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7A0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C36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C36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C36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C364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36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64D"/>
  </w:style>
  <w:style w:type="character" w:customStyle="1" w:styleId="Heading1Char">
    <w:name w:val="Heading 1 Char"/>
    <w:aliases w:val="Pocket Char"/>
    <w:basedOn w:val="DefaultParagraphFont"/>
    <w:link w:val="Heading1"/>
    <w:uiPriority w:val="9"/>
    <w:rsid w:val="00AC364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C364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C36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C36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364D"/>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C364D"/>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AC364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C364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C364D"/>
    <w:rPr>
      <w:color w:val="auto"/>
      <w:u w:val="none"/>
    </w:rPr>
  </w:style>
  <w:style w:type="paragraph" w:styleId="DocumentMap">
    <w:name w:val="Document Map"/>
    <w:basedOn w:val="Normal"/>
    <w:link w:val="DocumentMapChar"/>
    <w:uiPriority w:val="99"/>
    <w:semiHidden/>
    <w:unhideWhenUsed/>
    <w:rsid w:val="00AC36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364D"/>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F7A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F7A00"/>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character" w:customStyle="1" w:styleId="BoldUnderline">
    <w:name w:val="Bold.Underline"/>
    <w:uiPriority w:val="1"/>
    <w:qFormat/>
    <w:rsid w:val="00AA28AC"/>
    <w:rPr>
      <w:b/>
      <w:u w:val="single"/>
    </w:rPr>
  </w:style>
  <w:style w:type="character" w:customStyle="1" w:styleId="Minimize">
    <w:name w:val="Minimize"/>
    <w:uiPriority w:val="1"/>
    <w:qFormat/>
    <w:rsid w:val="00AA28AC"/>
    <w:rPr>
      <w:rFonts w:asciiTheme="minorHAnsi" w:hAnsiTheme="minorHAnsi"/>
      <w:sz w:val="16"/>
    </w:rPr>
  </w:style>
  <w:style w:type="paragraph" w:customStyle="1" w:styleId="Underline2">
    <w:name w:val="Underline2"/>
    <w:basedOn w:val="Normal"/>
    <w:link w:val="Underline2Char"/>
    <w:autoRedefine/>
    <w:uiPriority w:val="4"/>
    <w:qFormat/>
    <w:rsid w:val="00BF7A92"/>
    <w:rPr>
      <w:b/>
      <w:u w:val="single"/>
    </w:rPr>
  </w:style>
  <w:style w:type="character" w:customStyle="1" w:styleId="Underline2Char">
    <w:name w:val="Underline2 Char"/>
    <w:basedOn w:val="DefaultParagraphFont"/>
    <w:link w:val="Underline2"/>
    <w:uiPriority w:val="4"/>
    <w:rsid w:val="00BF7A92"/>
    <w:rPr>
      <w:rFonts w:ascii="Calibri" w:hAnsi="Calibri" w:cs="Calibri"/>
      <w:b/>
      <w:sz w:val="26"/>
      <w:u w:val="single"/>
    </w:rPr>
  </w:style>
  <w:style w:type="character" w:customStyle="1" w:styleId="BoldUnderline0">
    <w:name w:val="BoldUnderline"/>
    <w:basedOn w:val="DefaultParagraphFont"/>
    <w:uiPriority w:val="1"/>
    <w:qFormat/>
    <w:rsid w:val="00BF7A92"/>
    <w:rPr>
      <w:rFonts w:ascii="Arial" w:hAnsi="Arial"/>
      <w:b/>
      <w:sz w:val="20"/>
      <w:u w:val="single"/>
    </w:rPr>
  </w:style>
  <w:style w:type="paragraph" w:styleId="BodyText">
    <w:name w:val="Body Text"/>
    <w:basedOn w:val="Normal"/>
    <w:link w:val="BodyTextChar"/>
    <w:rsid w:val="009D187E"/>
    <w:pPr>
      <w:spacing w:after="140" w:line="276" w:lineRule="auto"/>
    </w:pPr>
    <w:rPr>
      <w:rFonts w:eastAsia="Calibri" w:cs="Times New Roman"/>
    </w:rPr>
  </w:style>
  <w:style w:type="character" w:customStyle="1" w:styleId="BodyTextChar">
    <w:name w:val="Body Text Char"/>
    <w:basedOn w:val="DefaultParagraphFont"/>
    <w:link w:val="BodyText"/>
    <w:rsid w:val="009D187E"/>
    <w:rPr>
      <w:rFonts w:ascii="Calibri" w:eastAsia="Calibri" w:hAnsi="Calibri"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hyperlink" Target="http://futureoflife.org/2016/05/20/biodiversity-loss/" TargetMode="External"/><Relationship Id="rId39" Type="http://schemas.openxmlformats.org/officeDocument/2006/relationships/theme" Target="theme/theme1.xml"/><Relationship Id="rId21" Type="http://schemas.openxmlformats.org/officeDocument/2006/relationships/hyperlink" Target="http://thebulletin.org/climate-change-and-syrian-uprising" TargetMode="External"/><Relationship Id="rId34"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33" Type="http://schemas.openxmlformats.org/officeDocument/2006/relationships/hyperlink" Target="http://science.sciencemag.org/content/314/5800/787"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29" Type="http://schemas.openxmlformats.org/officeDocument/2006/relationships/hyperlink" Target="http://www.ncbi.nlm.nih.gov/pubmed/266011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32" Type="http://schemas.openxmlformats.org/officeDocument/2006/relationships/hyperlink" Target="http://bit.ly/1ssxx5m" TargetMode="External"/><Relationship Id="rId37"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hyperlink" Target="http://thebulletin.org/press-release/doomsday-clock-hands-remain-unchanged-despite-iran-deal-and-paris-talks9122" TargetMode="External"/><Relationship Id="rId36" Type="http://schemas.openxmlformats.org/officeDocument/2006/relationships/hyperlink" Target="http://www.defense.gov/News-Article-View/Article/603441"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31"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hyperlink" Target="http://futureoflife.org/2016/05/20/biodiversity-loss/" TargetMode="External"/><Relationship Id="rId30" Type="http://schemas.openxmlformats.org/officeDocument/2006/relationships/hyperlink" Target="https://www.cbd.int/gbo3" TargetMode="External"/><Relationship Id="rId35"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37</Pages>
  <Words>15716</Words>
  <Characters>89585</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23</cp:revision>
  <dcterms:created xsi:type="dcterms:W3CDTF">2021-10-30T20:03:00Z</dcterms:created>
  <dcterms:modified xsi:type="dcterms:W3CDTF">2021-10-30T21:29:00Z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