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A67D2" w14:textId="77777777" w:rsidR="00847F82" w:rsidRDefault="00847F82" w:rsidP="00847F82">
      <w:pPr>
        <w:pStyle w:val="Heading1"/>
      </w:pPr>
      <w:r>
        <w:t>1</w:t>
      </w:r>
    </w:p>
    <w:p w14:paraId="496DBA6E" w14:textId="77777777" w:rsidR="00953B99" w:rsidRPr="00FA2C0F" w:rsidRDefault="00953B99" w:rsidP="00953B99">
      <w:pPr>
        <w:pStyle w:val="Heading4"/>
      </w:pPr>
      <w:r>
        <w:t xml:space="preserve">Medicinal </w:t>
      </w:r>
      <w:proofErr w:type="spellStart"/>
      <w:r>
        <w:t>ip</w:t>
      </w:r>
      <w:proofErr w:type="spellEnd"/>
      <w:r w:rsidRPr="00FA2C0F">
        <w:t xml:space="preserve"> waivers are a form of </w:t>
      </w:r>
      <w:r w:rsidRPr="00FA2C0F">
        <w:rPr>
          <w:u w:val="single"/>
        </w:rPr>
        <w:t>American Imperialism</w:t>
      </w:r>
      <w:r w:rsidRPr="00FA2C0F">
        <w:t>.</w:t>
      </w:r>
    </w:p>
    <w:p w14:paraId="1195F152" w14:textId="77777777" w:rsidR="00953B99" w:rsidRPr="00FA2C0F" w:rsidRDefault="00953B99" w:rsidP="00953B99">
      <w:proofErr w:type="spellStart"/>
      <w:r w:rsidRPr="00FA2C0F">
        <w:rPr>
          <w:rStyle w:val="Style13ptBold"/>
        </w:rPr>
        <w:t>Patanè</w:t>
      </w:r>
      <w:proofErr w:type="spellEnd"/>
      <w:r w:rsidRPr="00FA2C0F">
        <w:rPr>
          <w:rStyle w:val="Style13ptBold"/>
        </w:rPr>
        <w:t xml:space="preserve"> 21</w:t>
      </w:r>
      <w:r w:rsidRPr="00FA2C0F">
        <w:t xml:space="preserve"> Andrea </w:t>
      </w:r>
      <w:proofErr w:type="spellStart"/>
      <w:r w:rsidRPr="00FA2C0F">
        <w:t>Patanè</w:t>
      </w:r>
      <w:proofErr w:type="spellEnd"/>
      <w:r w:rsidRPr="00FA2C0F">
        <w:t xml:space="preserve"> 5-15-2021 "COVID-19 pandemic: patents and profits" </w:t>
      </w:r>
      <w:hyperlink r:id="rId9" w:history="1">
        <w:r w:rsidRPr="00FA2C0F">
          <w:rPr>
            <w:rStyle w:val="Hyperlink"/>
          </w:rPr>
          <w:t>https://www.marxist.com/covid-19-pandemic-patents-and-profits.htm</w:t>
        </w:r>
      </w:hyperlink>
      <w:r w:rsidRPr="00FA2C0F">
        <w:t xml:space="preserve"> (Northern California Functional Medicine | Modern Natural Health.)//Elmer </w:t>
      </w:r>
    </w:p>
    <w:p w14:paraId="405784B8" w14:textId="77777777" w:rsidR="00953B99" w:rsidRPr="00FA2C0F" w:rsidRDefault="00953B99" w:rsidP="00953B99">
      <w:pPr>
        <w:rPr>
          <w:u w:val="single"/>
        </w:rPr>
      </w:pPr>
      <w:r w:rsidRPr="00FA2C0F">
        <w:rPr>
          <w:u w:val="single"/>
        </w:rPr>
        <w:t xml:space="preserve">A “calculated risk” </w:t>
      </w:r>
      <w:r w:rsidRPr="00FA2C0F">
        <w:rPr>
          <w:highlight w:val="green"/>
          <w:u w:val="single"/>
        </w:rPr>
        <w:t xml:space="preserve">Far from </w:t>
      </w:r>
      <w:r w:rsidRPr="00FA2C0F">
        <w:rPr>
          <w:u w:val="single"/>
        </w:rPr>
        <w:t>an act of ‘</w:t>
      </w:r>
      <w:r w:rsidRPr="00FA2C0F">
        <w:rPr>
          <w:highlight w:val="green"/>
          <w:u w:val="single"/>
        </w:rPr>
        <w:t>international solidarity'</w:t>
      </w:r>
      <w:r w:rsidRPr="00FA2C0F">
        <w:rPr>
          <w:u w:val="single"/>
        </w:rPr>
        <w:t xml:space="preserve">, </w:t>
      </w:r>
      <w:r w:rsidRPr="00FA2C0F">
        <w:rPr>
          <w:highlight w:val="green"/>
          <w:u w:val="single"/>
        </w:rPr>
        <w:t xml:space="preserve">this </w:t>
      </w:r>
      <w:r w:rsidRPr="00FA2C0F">
        <w:rPr>
          <w:u w:val="single"/>
        </w:rPr>
        <w:t xml:space="preserve">latest </w:t>
      </w:r>
      <w:r w:rsidRPr="00FA2C0F">
        <w:rPr>
          <w:highlight w:val="green"/>
          <w:u w:val="single"/>
        </w:rPr>
        <w:t xml:space="preserve">move from the US </w:t>
      </w:r>
      <w:r w:rsidRPr="00FA2C0F">
        <w:rPr>
          <w:u w:val="single"/>
        </w:rPr>
        <w:t xml:space="preserve">government </w:t>
      </w:r>
      <w:r w:rsidRPr="00FA2C0F">
        <w:rPr>
          <w:highlight w:val="green"/>
          <w:u w:val="single"/>
        </w:rPr>
        <w:t xml:space="preserve">is a </w:t>
      </w:r>
      <w:r w:rsidRPr="00FA2C0F">
        <w:rPr>
          <w:b/>
          <w:bCs/>
          <w:highlight w:val="green"/>
          <w:u w:val="single"/>
        </w:rPr>
        <w:t>calculated political risk</w:t>
      </w:r>
      <w:r w:rsidRPr="00FA2C0F">
        <w:rPr>
          <w:u w:val="single"/>
        </w:rPr>
        <w:t xml:space="preserve">, </w:t>
      </w:r>
      <w:r w:rsidRPr="00FA2C0F">
        <w:rPr>
          <w:highlight w:val="green"/>
          <w:u w:val="single"/>
        </w:rPr>
        <w:t xml:space="preserve">and will be implemented </w:t>
      </w:r>
      <w:r w:rsidRPr="00FA2C0F">
        <w:rPr>
          <w:b/>
          <w:bCs/>
          <w:highlight w:val="green"/>
          <w:u w:val="single"/>
        </w:rPr>
        <w:t>in the interests of US imperialism</w:t>
      </w:r>
      <w:r w:rsidRPr="00FA2C0F">
        <w:rPr>
          <w:u w:val="single"/>
        </w:rPr>
        <w:t xml:space="preserve">. A section of </w:t>
      </w:r>
      <w:r w:rsidRPr="00FA2C0F">
        <w:rPr>
          <w:highlight w:val="green"/>
          <w:u w:val="single"/>
        </w:rPr>
        <w:t xml:space="preserve">the </w:t>
      </w:r>
      <w:r w:rsidRPr="00FA2C0F">
        <w:rPr>
          <w:u w:val="single"/>
        </w:rPr>
        <w:t xml:space="preserve">more serious wing of the </w:t>
      </w:r>
      <w:r w:rsidRPr="00FA2C0F">
        <w:rPr>
          <w:highlight w:val="green"/>
          <w:u w:val="single"/>
        </w:rPr>
        <w:t xml:space="preserve">bourgeoisie understands </w:t>
      </w:r>
      <w:r w:rsidRPr="00FA2C0F">
        <w:rPr>
          <w:u w:val="single"/>
        </w:rPr>
        <w:t xml:space="preserve">that </w:t>
      </w:r>
      <w:r w:rsidRPr="00FA2C0F">
        <w:rPr>
          <w:highlight w:val="green"/>
          <w:u w:val="single"/>
        </w:rPr>
        <w:t xml:space="preserve">a </w:t>
      </w:r>
      <w:r w:rsidRPr="00FA2C0F">
        <w:rPr>
          <w:u w:val="single"/>
        </w:rPr>
        <w:t xml:space="preserve">proper </w:t>
      </w:r>
      <w:r w:rsidRPr="00FA2C0F">
        <w:rPr>
          <w:highlight w:val="green"/>
          <w:u w:val="single"/>
        </w:rPr>
        <w:t xml:space="preserve">economic recovery </w:t>
      </w:r>
      <w:r w:rsidRPr="00FA2C0F">
        <w:rPr>
          <w:b/>
          <w:bCs/>
          <w:highlight w:val="green"/>
          <w:u w:val="single"/>
        </w:rPr>
        <w:t>can happen only if the pandemic is suppressed worldwide</w:t>
      </w:r>
      <w:r w:rsidRPr="00FA2C0F">
        <w:rPr>
          <w:u w:val="single"/>
        </w:rPr>
        <w:t xml:space="preserve">. As we have explained elsewhere, wealthy countries risk losing billions of dollars if the pandemic is brought under control only within their own borders, because new variants (like those in India and Brazil) can always mutate elsewhere and </w:t>
      </w:r>
      <w:proofErr w:type="spellStart"/>
      <w:r w:rsidRPr="00FA2C0F">
        <w:rPr>
          <w:u w:val="single"/>
        </w:rPr>
        <w:t>reinfect</w:t>
      </w:r>
      <w:proofErr w:type="spellEnd"/>
      <w:r w:rsidRPr="00FA2C0F">
        <w:rPr>
          <w:u w:val="single"/>
        </w:rPr>
        <w:t xml:space="preserve"> their populations, causing further economic disruption</w:t>
      </w:r>
      <w:r w:rsidRPr="00FA2C0F">
        <w:rPr>
          <w:sz w:val="16"/>
        </w:rPr>
        <w:t xml:space="preserve">. Therefore, even on a capitalist basis, </w:t>
      </w:r>
      <w:r w:rsidRPr="00FA2C0F">
        <w:rPr>
          <w:highlight w:val="green"/>
          <w:u w:val="single"/>
        </w:rPr>
        <w:t xml:space="preserve">it is expedient </w:t>
      </w:r>
      <w:r w:rsidRPr="00FA2C0F">
        <w:rPr>
          <w:u w:val="single"/>
        </w:rPr>
        <w:t xml:space="preserve">in the long-term </w:t>
      </w:r>
      <w:r w:rsidRPr="00FA2C0F">
        <w:rPr>
          <w:highlight w:val="green"/>
          <w:u w:val="single"/>
        </w:rPr>
        <w:t xml:space="preserve">for the rich </w:t>
      </w:r>
      <w:r w:rsidRPr="00FA2C0F">
        <w:rPr>
          <w:u w:val="single"/>
        </w:rPr>
        <w:t xml:space="preserve">countries </w:t>
      </w:r>
      <w:r w:rsidRPr="00FA2C0F">
        <w:rPr>
          <w:highlight w:val="green"/>
          <w:u w:val="single"/>
        </w:rPr>
        <w:t xml:space="preserve">to facilitate </w:t>
      </w:r>
      <w:r w:rsidRPr="00FA2C0F">
        <w:rPr>
          <w:u w:val="single"/>
        </w:rPr>
        <w:t xml:space="preserve">a </w:t>
      </w:r>
      <w:r w:rsidRPr="00FA2C0F">
        <w:rPr>
          <w:highlight w:val="green"/>
          <w:u w:val="single"/>
        </w:rPr>
        <w:t xml:space="preserve">global vaccination </w:t>
      </w:r>
      <w:r w:rsidRPr="00FA2C0F">
        <w:rPr>
          <w:u w:val="single"/>
        </w:rPr>
        <w:t>campaign</w:t>
      </w:r>
      <w:r w:rsidRPr="00FA2C0F">
        <w:rPr>
          <w:sz w:val="16"/>
        </w:rPr>
        <w:t xml:space="preserve">. Even Pope Francis anointed the demand from his seat in Rome! Biden’s announcement is also an </w:t>
      </w:r>
      <w:r w:rsidRPr="00FA2C0F">
        <w:rPr>
          <w:highlight w:val="green"/>
          <w:u w:val="single"/>
        </w:rPr>
        <w:t>act of vaccine diplomacy</w:t>
      </w:r>
      <w:r w:rsidRPr="00FA2C0F">
        <w:rPr>
          <w:sz w:val="16"/>
        </w:rPr>
        <w:t xml:space="preserve">. </w:t>
      </w:r>
      <w:r w:rsidRPr="00FA2C0F">
        <w:rPr>
          <w:highlight w:val="green"/>
          <w:u w:val="single"/>
        </w:rPr>
        <w:t>America’s</w:t>
      </w:r>
      <w:r w:rsidRPr="00FA2C0F">
        <w:rPr>
          <w:sz w:val="16"/>
          <w:highlight w:val="green"/>
        </w:rPr>
        <w:t xml:space="preserve"> </w:t>
      </w:r>
      <w:r w:rsidRPr="00FA2C0F">
        <w:rPr>
          <w:sz w:val="16"/>
        </w:rPr>
        <w:t xml:space="preserve">main </w:t>
      </w:r>
      <w:r w:rsidRPr="00FA2C0F">
        <w:rPr>
          <w:highlight w:val="green"/>
          <w:u w:val="single"/>
        </w:rPr>
        <w:t>rivals</w:t>
      </w:r>
      <w:r w:rsidRPr="00FA2C0F">
        <w:rPr>
          <w:sz w:val="16"/>
        </w:rPr>
        <w:t xml:space="preserve">, China and Russia, have been </w:t>
      </w:r>
      <w:r w:rsidRPr="00FA2C0F">
        <w:rPr>
          <w:highlight w:val="green"/>
          <w:u w:val="single"/>
        </w:rPr>
        <w:t>shoring up</w:t>
      </w:r>
      <w:r w:rsidRPr="00FA2C0F">
        <w:rPr>
          <w:sz w:val="16"/>
          <w:highlight w:val="green"/>
        </w:rPr>
        <w:t xml:space="preserve"> </w:t>
      </w:r>
      <w:r w:rsidRPr="00FA2C0F">
        <w:rPr>
          <w:sz w:val="16"/>
        </w:rPr>
        <w:t xml:space="preserve">their </w:t>
      </w:r>
      <w:r w:rsidRPr="00FA2C0F">
        <w:rPr>
          <w:highlight w:val="green"/>
          <w:u w:val="single"/>
        </w:rPr>
        <w:t>spheres of influence</w:t>
      </w:r>
      <w:r w:rsidRPr="00FA2C0F">
        <w:rPr>
          <w:sz w:val="16"/>
          <w:highlight w:val="green"/>
        </w:rPr>
        <w:t xml:space="preserve"> </w:t>
      </w:r>
      <w:r w:rsidRPr="00FA2C0F">
        <w:rPr>
          <w:highlight w:val="green"/>
          <w:u w:val="single"/>
        </w:rPr>
        <w:t>by distributing</w:t>
      </w:r>
      <w:r w:rsidRPr="00FA2C0F">
        <w:rPr>
          <w:sz w:val="16"/>
          <w:highlight w:val="green"/>
        </w:rPr>
        <w:t xml:space="preserve"> </w:t>
      </w:r>
      <w:r w:rsidRPr="00FA2C0F">
        <w:rPr>
          <w:sz w:val="16"/>
        </w:rPr>
        <w:t xml:space="preserve">their </w:t>
      </w:r>
      <w:proofErr w:type="spellStart"/>
      <w:r w:rsidRPr="00FA2C0F">
        <w:rPr>
          <w:sz w:val="16"/>
        </w:rPr>
        <w:t>Sinopharm</w:t>
      </w:r>
      <w:proofErr w:type="spellEnd"/>
      <w:r w:rsidRPr="00FA2C0F">
        <w:rPr>
          <w:sz w:val="16"/>
        </w:rPr>
        <w:t xml:space="preserve"> and Sputnik V </w:t>
      </w:r>
      <w:r w:rsidRPr="00FA2C0F">
        <w:rPr>
          <w:highlight w:val="green"/>
          <w:u w:val="single"/>
        </w:rPr>
        <w:t>vaccines</w:t>
      </w:r>
      <w:r w:rsidRPr="00FA2C0F">
        <w:rPr>
          <w:sz w:val="16"/>
          <w:highlight w:val="green"/>
        </w:rPr>
        <w:t xml:space="preserve"> </w:t>
      </w:r>
      <w:r w:rsidRPr="00FA2C0F">
        <w:rPr>
          <w:sz w:val="16"/>
        </w:rPr>
        <w:t xml:space="preserve">to poor countries left out by the vaccine nationalism of the US and Europe. Chinese and Russian vaccines have been exported into countries traditionally under western spheres of influence, including Brazil and Hungary. </w:t>
      </w:r>
      <w:r w:rsidRPr="00FA2C0F">
        <w:rPr>
          <w:highlight w:val="green"/>
          <w:u w:val="single"/>
        </w:rPr>
        <w:t xml:space="preserve">Pushing to waive </w:t>
      </w:r>
      <w:r w:rsidRPr="00FA2C0F">
        <w:rPr>
          <w:b/>
          <w:bCs/>
          <w:highlight w:val="green"/>
          <w:u w:val="single"/>
        </w:rPr>
        <w:t>IP protections on COVID</w:t>
      </w:r>
      <w:r w:rsidRPr="00FA2C0F">
        <w:rPr>
          <w:u w:val="single"/>
        </w:rPr>
        <w:t xml:space="preserve">-19 vaccines </w:t>
      </w:r>
      <w:r w:rsidRPr="00FA2C0F">
        <w:rPr>
          <w:highlight w:val="green"/>
          <w:u w:val="single"/>
        </w:rPr>
        <w:t xml:space="preserve">is </w:t>
      </w:r>
      <w:r w:rsidRPr="00FA2C0F">
        <w:rPr>
          <w:u w:val="single"/>
        </w:rPr>
        <w:t xml:space="preserve">therefore partly </w:t>
      </w:r>
      <w:r w:rsidRPr="00FA2C0F">
        <w:rPr>
          <w:b/>
          <w:bCs/>
          <w:highlight w:val="green"/>
          <w:u w:val="single"/>
        </w:rPr>
        <w:t>an effort to push back</w:t>
      </w:r>
      <w:r w:rsidRPr="00FA2C0F">
        <w:rPr>
          <w:highlight w:val="green"/>
          <w:u w:val="single"/>
        </w:rPr>
        <w:t xml:space="preserve"> </w:t>
      </w:r>
      <w:r w:rsidRPr="00FA2C0F">
        <w:rPr>
          <w:sz w:val="16"/>
        </w:rPr>
        <w:t xml:space="preserve">against the encroachment of rival imperialist powers, which have so far outcompeted Washington in the global vaccination drive. </w:t>
      </w:r>
      <w:r w:rsidRPr="00FA2C0F">
        <w:rPr>
          <w:highlight w:val="green"/>
          <w:u w:val="single"/>
        </w:rPr>
        <w:t xml:space="preserve">Biden’s announcement </w:t>
      </w:r>
      <w:r w:rsidRPr="00FA2C0F">
        <w:rPr>
          <w:u w:val="single"/>
        </w:rPr>
        <w:t xml:space="preserve">is also </w:t>
      </w:r>
      <w:r w:rsidRPr="00FA2C0F">
        <w:rPr>
          <w:highlight w:val="green"/>
          <w:u w:val="single"/>
        </w:rPr>
        <w:t xml:space="preserve">an attempt to restore </w:t>
      </w:r>
      <w:r w:rsidRPr="00FA2C0F">
        <w:rPr>
          <w:u w:val="single"/>
        </w:rPr>
        <w:t xml:space="preserve">the </w:t>
      </w:r>
      <w:r w:rsidRPr="00FA2C0F">
        <w:rPr>
          <w:highlight w:val="green"/>
          <w:u w:val="single"/>
        </w:rPr>
        <w:t xml:space="preserve">standing and authority of US imperialism </w:t>
      </w:r>
      <w:r w:rsidRPr="00FA2C0F">
        <w:rPr>
          <w:u w:val="single"/>
        </w:rPr>
        <w:t xml:space="preserve">on the world stage, </w:t>
      </w:r>
      <w:r w:rsidRPr="00FA2C0F">
        <w:rPr>
          <w:highlight w:val="green"/>
          <w:u w:val="single"/>
        </w:rPr>
        <w:t xml:space="preserve">which has been bruised by </w:t>
      </w:r>
      <w:r w:rsidRPr="00FA2C0F">
        <w:rPr>
          <w:u w:val="single"/>
        </w:rPr>
        <w:t>the ‘</w:t>
      </w:r>
      <w:r w:rsidRPr="00FA2C0F">
        <w:rPr>
          <w:highlight w:val="green"/>
          <w:u w:val="single"/>
        </w:rPr>
        <w:t xml:space="preserve">America First’ vaccine nationalist policy </w:t>
      </w:r>
      <w:r w:rsidRPr="00FA2C0F">
        <w:rPr>
          <w:u w:val="single"/>
        </w:rPr>
        <w:t>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FA2C0F">
        <w:rPr>
          <w:u w:val="single"/>
        </w:rPr>
        <w:t>ing</w:t>
      </w:r>
      <w:proofErr w:type="spellEnd"/>
      <w:r w:rsidRPr="00FA2C0F">
        <w:rPr>
          <w:u w:val="single"/>
        </w:rPr>
        <w:t>] quickly enough to the unfolding COVID-19 crisis in India</w:t>
      </w:r>
      <w:r w:rsidRPr="00FA2C0F">
        <w:rPr>
          <w:sz w:val="16"/>
        </w:rPr>
        <w:t xml:space="preserve">”. Here you have it, straight from the horse’s mouth. </w:t>
      </w:r>
      <w:r w:rsidRPr="00FA2C0F">
        <w:rPr>
          <w:highlight w:val="green"/>
          <w:u w:val="single"/>
        </w:rPr>
        <w:t>Under capitalism, vaccines</w:t>
      </w:r>
      <w:r w:rsidRPr="00FA2C0F">
        <w:rPr>
          <w:sz w:val="16"/>
          <w:highlight w:val="green"/>
        </w:rPr>
        <w:t xml:space="preserve"> </w:t>
      </w:r>
      <w:r w:rsidRPr="00FA2C0F">
        <w:rPr>
          <w:sz w:val="16"/>
        </w:rPr>
        <w:t xml:space="preserve">– </w:t>
      </w:r>
      <w:r w:rsidRPr="00FA2C0F">
        <w:rPr>
          <w:highlight w:val="green"/>
          <w:u w:val="single"/>
        </w:rPr>
        <w:t>rather than providing a way out of the pandemic</w:t>
      </w:r>
      <w:r w:rsidRPr="00FA2C0F">
        <w:rPr>
          <w:sz w:val="16"/>
          <w:highlight w:val="green"/>
        </w:rPr>
        <w:t xml:space="preserve"> </w:t>
      </w:r>
      <w:r w:rsidRPr="00FA2C0F">
        <w:rPr>
          <w:sz w:val="16"/>
        </w:rPr>
        <w:t xml:space="preserve">– </w:t>
      </w:r>
      <w:r w:rsidRPr="00FA2C0F">
        <w:rPr>
          <w:b/>
          <w:bCs/>
          <w:highlight w:val="green"/>
          <w:u w:val="single"/>
        </w:rPr>
        <w:t>are tools for ‘low-risk diplomatic victories’</w:t>
      </w:r>
      <w:r w:rsidRPr="00FA2C0F">
        <w:rPr>
          <w:sz w:val="16"/>
        </w:rPr>
        <w:t xml:space="preserve">. As if this was some sort of football match between world leaders! In short, Biden is stepping in to </w:t>
      </w:r>
      <w:proofErr w:type="spellStart"/>
      <w:r w:rsidRPr="00FA2C0F">
        <w:rPr>
          <w:sz w:val="16"/>
        </w:rPr>
        <w:t>prioritise</w:t>
      </w:r>
      <w:proofErr w:type="spellEnd"/>
      <w:r w:rsidRPr="00FA2C0F">
        <w:rPr>
          <w:sz w:val="16"/>
        </w:rPr>
        <w:t xml:space="preserve"> the interests of US imperialism </w:t>
      </w:r>
      <w:proofErr w:type="gramStart"/>
      <w:r w:rsidRPr="00FA2C0F">
        <w:rPr>
          <w:sz w:val="16"/>
        </w:rPr>
        <w:t>as a whole over</w:t>
      </w:r>
      <w:proofErr w:type="gramEnd"/>
      <w:r w:rsidRPr="00FA2C0F">
        <w:rPr>
          <w:sz w:val="16"/>
        </w:rPr>
        <w:t xml:space="preserve"> the immediate interests of the Big Pharma capitalists. </w:t>
      </w:r>
      <w:r w:rsidRPr="00FA2C0F">
        <w:rPr>
          <w:u w:val="single"/>
        </w:rPr>
        <w:t>But we should say clearly: this cynical attempt to claim the moral high ground came only after the US used its massive economic clout to secure enough vaccines to inoculate its own population several times over.</w:t>
      </w:r>
      <w:r w:rsidRPr="00FA2C0F">
        <w:rPr>
          <w:sz w:val="16"/>
        </w:rPr>
        <w:t xml:space="preserve"> And in fact, the wartime Defense Production Act is still in effect, which forces US manufacturers to fulfil domestic demands for medical equipment before exports are permitted. </w:t>
      </w:r>
      <w:r w:rsidRPr="00FA2C0F">
        <w:rPr>
          <w:u w:val="single"/>
        </w:rPr>
        <w:t xml:space="preserve">This de facto export ban has created bottlenecks in the supply chain that have already undermined the WHO-led COVAX </w:t>
      </w:r>
      <w:proofErr w:type="spellStart"/>
      <w:r w:rsidRPr="00FA2C0F">
        <w:rPr>
          <w:u w:val="single"/>
        </w:rPr>
        <w:t>programme</w:t>
      </w:r>
      <w:proofErr w:type="spellEnd"/>
      <w:r w:rsidRPr="00FA2C0F">
        <w:rPr>
          <w:u w:val="single"/>
        </w:rPr>
        <w:t xml:space="preserve"> to vaccinate poor countries. Rest assured, Biden’s policy remains ‘America First’, just by somewhat more calculated means than his predecessor.</w:t>
      </w:r>
    </w:p>
    <w:p w14:paraId="788B6DF1" w14:textId="77777777" w:rsidR="00953B99" w:rsidRPr="00953B99" w:rsidRDefault="00953B99" w:rsidP="00953B99"/>
    <w:p w14:paraId="76DFF8C5" w14:textId="77777777" w:rsidR="00847F82" w:rsidRPr="00FA2C0F" w:rsidRDefault="00847F82" w:rsidP="00847F82">
      <w:pPr>
        <w:pStyle w:val="Heading4"/>
      </w:pPr>
      <w:r w:rsidRPr="00FA2C0F">
        <w:t xml:space="preserve">Expansion of </w:t>
      </w:r>
      <w:r w:rsidRPr="00FA2C0F">
        <w:rPr>
          <w:u w:val="single"/>
        </w:rPr>
        <w:t>medical access</w:t>
      </w:r>
      <w:r w:rsidRPr="00FA2C0F">
        <w:t xml:space="preserve"> is a form of </w:t>
      </w:r>
      <w:r w:rsidRPr="00FA2C0F">
        <w:rPr>
          <w:u w:val="single"/>
        </w:rPr>
        <w:t>settler colonial biomedical onslaught</w:t>
      </w:r>
      <w:r w:rsidRPr="00FA2C0F">
        <w:t xml:space="preserve"> – humanitarian promotions of health proliferate </w:t>
      </w:r>
      <w:r w:rsidRPr="00FA2C0F">
        <w:rPr>
          <w:u w:val="single"/>
        </w:rPr>
        <w:t>genocidal assimilation</w:t>
      </w:r>
      <w:r w:rsidRPr="00FA2C0F">
        <w:t>.</w:t>
      </w:r>
    </w:p>
    <w:p w14:paraId="09578DAA" w14:textId="77777777" w:rsidR="00847F82" w:rsidRPr="00FA2C0F" w:rsidRDefault="00847F82" w:rsidP="00847F82">
      <w:proofErr w:type="spellStart"/>
      <w:r w:rsidRPr="00FA2C0F">
        <w:rPr>
          <w:rStyle w:val="Style13ptBold"/>
        </w:rPr>
        <w:t>Klausen</w:t>
      </w:r>
      <w:proofErr w:type="spellEnd"/>
      <w:r w:rsidRPr="00FA2C0F">
        <w:rPr>
          <w:rStyle w:val="Style13ptBold"/>
        </w:rPr>
        <w:t xml:space="preserve"> 13</w:t>
      </w:r>
      <w:r w:rsidRPr="00FA2C0F">
        <w:t xml:space="preserve">, Jimmy Casas. "Reservations on hospitality: contact and vulnerability in Kant and indigenous action." Hospitality and World Politics. Palgrave Macmillan, London, 2013. 197-221. (Associate Professor in the </w:t>
      </w:r>
      <w:proofErr w:type="spellStart"/>
      <w:r w:rsidRPr="00FA2C0F">
        <w:t>Instituto</w:t>
      </w:r>
      <w:proofErr w:type="spellEnd"/>
      <w:r w:rsidRPr="00FA2C0F">
        <w:t xml:space="preserve"> de </w:t>
      </w:r>
      <w:proofErr w:type="spellStart"/>
      <w:r w:rsidRPr="00FA2C0F">
        <w:t>Relações</w:t>
      </w:r>
      <w:proofErr w:type="spellEnd"/>
      <w:r w:rsidRPr="00FA2C0F">
        <w:t xml:space="preserve"> </w:t>
      </w:r>
      <w:proofErr w:type="spellStart"/>
      <w:r w:rsidRPr="00FA2C0F">
        <w:t>Internacionais</w:t>
      </w:r>
      <w:proofErr w:type="spellEnd"/>
      <w:r w:rsidRPr="00FA2C0F">
        <w:t xml:space="preserve"> at the </w:t>
      </w:r>
      <w:proofErr w:type="spellStart"/>
      <w:r w:rsidRPr="00FA2C0F">
        <w:t>Pontifícia</w:t>
      </w:r>
      <w:proofErr w:type="spellEnd"/>
      <w:r w:rsidRPr="00FA2C0F">
        <w:t xml:space="preserve"> </w:t>
      </w:r>
      <w:proofErr w:type="spellStart"/>
      <w:r w:rsidRPr="00FA2C0F">
        <w:t>Universidade</w:t>
      </w:r>
      <w:proofErr w:type="spellEnd"/>
      <w:r w:rsidRPr="00FA2C0F">
        <w:t xml:space="preserve"> </w:t>
      </w:r>
      <w:proofErr w:type="spellStart"/>
      <w:r w:rsidRPr="00FA2C0F">
        <w:t>Católica</w:t>
      </w:r>
      <w:proofErr w:type="spellEnd"/>
      <w:r w:rsidRPr="00FA2C0F">
        <w:t xml:space="preserve"> do Rio de Janeiro)//Elmer </w:t>
      </w:r>
    </w:p>
    <w:p w14:paraId="7EE25C0A" w14:textId="77777777" w:rsidR="00847F82" w:rsidRDefault="00847F82" w:rsidP="00847F82">
      <w:pPr>
        <w:rPr>
          <w:sz w:val="16"/>
        </w:rPr>
      </w:pPr>
      <w:r w:rsidRPr="00FA2C0F">
        <w:rPr>
          <w:sz w:val="16"/>
        </w:rPr>
        <w:t xml:space="preserve">On the other </w:t>
      </w:r>
      <w:proofErr w:type="gramStart"/>
      <w:r w:rsidRPr="00FA2C0F">
        <w:rPr>
          <w:sz w:val="16"/>
        </w:rPr>
        <w:t>hand</w:t>
      </w:r>
      <w:proofErr w:type="gramEnd"/>
      <w:r w:rsidRPr="00FA2C0F">
        <w:rPr>
          <w:sz w:val="16"/>
        </w:rPr>
        <w:t xml:space="preserve"> and by contrast</w:t>
      </w:r>
      <w:r w:rsidRPr="00FA2C0F">
        <w:rPr>
          <w:u w:val="single"/>
        </w:rPr>
        <w:t xml:space="preserve">, the </w:t>
      </w:r>
      <w:r w:rsidRPr="00FA2C0F">
        <w:rPr>
          <w:b/>
          <w:sz w:val="26"/>
          <w:highlight w:val="green"/>
          <w:u w:val="single"/>
        </w:rPr>
        <w:t>governmental reach of public health initiatives</w:t>
      </w:r>
      <w:r w:rsidRPr="00FA2C0F">
        <w:rPr>
          <w:u w:val="single"/>
        </w:rPr>
        <w:t xml:space="preserve"> that would </w:t>
      </w:r>
      <w:proofErr w:type="spellStart"/>
      <w:r w:rsidRPr="00FA2C0F">
        <w:rPr>
          <w:u w:val="single"/>
        </w:rPr>
        <w:t>effect</w:t>
      </w:r>
      <w:proofErr w:type="spellEnd"/>
      <w:r w:rsidRPr="00FA2C0F">
        <w:rPr>
          <w:u w:val="single"/>
        </w:rPr>
        <w:t xml:space="preserve"> the improvement of isolated indigenous populations’ health </w:t>
      </w:r>
      <w:r w:rsidRPr="00FA2C0F">
        <w:rPr>
          <w:b/>
          <w:sz w:val="26"/>
          <w:highlight w:val="green"/>
          <w:u w:val="single"/>
        </w:rPr>
        <w:t>accords</w:t>
      </w:r>
      <w:r w:rsidRPr="00FA2C0F">
        <w:rPr>
          <w:u w:val="single"/>
        </w:rPr>
        <w:t xml:space="preserve"> with Kantian philanthropy – </w:t>
      </w:r>
      <w:r w:rsidRPr="00FA2C0F">
        <w:rPr>
          <w:b/>
          <w:sz w:val="26"/>
          <w:highlight w:val="green"/>
          <w:u w:val="single"/>
          <w:bdr w:val="single" w:sz="4" w:space="0" w:color="auto"/>
        </w:rPr>
        <w:t>with all the risks of violated freedom and smothered life</w:t>
      </w:r>
      <w:r w:rsidRPr="00FA2C0F">
        <w:rPr>
          <w:u w:val="single"/>
        </w:rPr>
        <w:t xml:space="preserve"> that entails. Public </w:t>
      </w:r>
      <w:r w:rsidRPr="00FA2C0F">
        <w:rPr>
          <w:b/>
          <w:sz w:val="26"/>
          <w:highlight w:val="green"/>
          <w:u w:val="single"/>
        </w:rPr>
        <w:t>health advocates</w:t>
      </w:r>
      <w:r w:rsidRPr="00FA2C0F">
        <w:rPr>
          <w:u w:val="single"/>
        </w:rPr>
        <w:t xml:space="preserve"> would </w:t>
      </w:r>
      <w:r w:rsidRPr="00FA2C0F">
        <w:rPr>
          <w:b/>
          <w:sz w:val="26"/>
          <w:highlight w:val="green"/>
          <w:u w:val="single"/>
        </w:rPr>
        <w:t>repair</w:t>
      </w:r>
      <w:r w:rsidRPr="00FA2C0F">
        <w:rPr>
          <w:highlight w:val="green"/>
          <w:u w:val="single"/>
        </w:rPr>
        <w:t xml:space="preserve"> </w:t>
      </w:r>
      <w:r w:rsidRPr="00FA2C0F">
        <w:rPr>
          <w:u w:val="single"/>
        </w:rPr>
        <w:t xml:space="preserve">the </w:t>
      </w:r>
      <w:r w:rsidRPr="00FA2C0F">
        <w:rPr>
          <w:b/>
          <w:sz w:val="26"/>
          <w:highlight w:val="green"/>
          <w:u w:val="single"/>
        </w:rPr>
        <w:t>disadvantaged morbidity profile of</w:t>
      </w:r>
      <w:r w:rsidRPr="00FA2C0F">
        <w:rPr>
          <w:u w:val="single"/>
        </w:rPr>
        <w:t xml:space="preserve"> isolated </w:t>
      </w:r>
      <w:r w:rsidRPr="00FA2C0F">
        <w:rPr>
          <w:b/>
          <w:sz w:val="26"/>
          <w:highlight w:val="green"/>
          <w:u w:val="single"/>
        </w:rPr>
        <w:t>indigenous groups through</w:t>
      </w:r>
      <w:r w:rsidRPr="00FA2C0F">
        <w:rPr>
          <w:highlight w:val="green"/>
          <w:u w:val="single"/>
        </w:rPr>
        <w:t xml:space="preserve"> </w:t>
      </w:r>
      <w:r w:rsidRPr="00FA2C0F">
        <w:rPr>
          <w:u w:val="single"/>
        </w:rPr>
        <w:t>a policy of initiating contact supported by the provision of modern</w:t>
      </w:r>
      <w:r w:rsidRPr="00FA2C0F">
        <w:rPr>
          <w:highlight w:val="green"/>
          <w:u w:val="single"/>
        </w:rPr>
        <w:t xml:space="preserve"> </w:t>
      </w:r>
      <w:r w:rsidRPr="00FA2C0F">
        <w:rPr>
          <w:b/>
          <w:sz w:val="26"/>
          <w:highlight w:val="green"/>
          <w:u w:val="single"/>
        </w:rPr>
        <w:t>biomedical</w:t>
      </w:r>
      <w:r w:rsidRPr="00FA2C0F">
        <w:rPr>
          <w:highlight w:val="green"/>
          <w:u w:val="single"/>
        </w:rPr>
        <w:t xml:space="preserve"> </w:t>
      </w:r>
      <w:r w:rsidRPr="00FA2C0F">
        <w:rPr>
          <w:u w:val="single"/>
        </w:rPr>
        <w:t xml:space="preserve">health </w:t>
      </w:r>
      <w:r w:rsidRPr="00FA2C0F">
        <w:rPr>
          <w:b/>
          <w:sz w:val="26"/>
          <w:highlight w:val="green"/>
          <w:u w:val="single"/>
        </w:rPr>
        <w:t>care</w:t>
      </w:r>
      <w:r w:rsidRPr="00FA2C0F">
        <w:rPr>
          <w:highlight w:val="green"/>
          <w:u w:val="single"/>
        </w:rPr>
        <w:t xml:space="preserve"> </w:t>
      </w:r>
      <w:r w:rsidRPr="00FA2C0F">
        <w:rPr>
          <w:u w:val="single"/>
        </w:rPr>
        <w:t>services to ameliorate the epidemiological effects of contact</w:t>
      </w:r>
      <w:r w:rsidRPr="00FA2C0F">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FA2C0F">
        <w:rPr>
          <w:sz w:val="16"/>
        </w:rPr>
        <w:t>Matis</w:t>
      </w:r>
      <w:proofErr w:type="spellEnd"/>
      <w:r w:rsidRPr="00FA2C0F">
        <w:rPr>
          <w:sz w:val="16"/>
        </w:rPr>
        <w:t xml:space="preserve"> in 1978 resulted in high morbidity from pneumonia and other infectious diseases and killed one of every two </w:t>
      </w:r>
      <w:proofErr w:type="spellStart"/>
      <w:r w:rsidRPr="00FA2C0F">
        <w:rPr>
          <w:sz w:val="16"/>
        </w:rPr>
        <w:t>Matis</w:t>
      </w:r>
      <w:proofErr w:type="spellEnd"/>
      <w:r w:rsidRPr="00FA2C0F">
        <w:rPr>
          <w:sz w:val="16"/>
        </w:rPr>
        <w:t xml:space="preserve">. 60 To correct such devastating policies, anthropologists Magdalena Hurtado, Kim Hill, </w:t>
      </w:r>
      <w:proofErr w:type="spellStart"/>
      <w:r w:rsidRPr="00FA2C0F">
        <w:rPr>
          <w:sz w:val="16"/>
        </w:rPr>
        <w:t>Hillard</w:t>
      </w:r>
      <w:proofErr w:type="spellEnd"/>
      <w:r w:rsidRPr="00FA2C0F">
        <w:rPr>
          <w:sz w:val="16"/>
        </w:rPr>
        <w:t xml:space="preserve">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FA2C0F">
        <w:rPr>
          <w:sz w:val="16"/>
        </w:rPr>
        <w:t>. . . .</w:t>
      </w:r>
      <w:proofErr w:type="gramEnd"/>
      <w:r w:rsidRPr="00FA2C0F">
        <w:rPr>
          <w:sz w:val="16"/>
        </w:rPr>
        <w:t xml:space="preserve"> Those who oppose contact also assume that the Indians will inevitably be decimated by virgin-soil epidemics </w:t>
      </w:r>
      <w:proofErr w:type="gramStart"/>
      <w:r w:rsidRPr="00FA2C0F">
        <w:rPr>
          <w:sz w:val="16"/>
        </w:rPr>
        <w:t>. . . .</w:t>
      </w:r>
      <w:proofErr w:type="gramEnd"/>
      <w:r w:rsidRPr="00FA2C0F">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FA2C0F">
        <w:rPr>
          <w:sz w:val="16"/>
        </w:rPr>
        <w:t>interventionary</w:t>
      </w:r>
      <w:proofErr w:type="spellEnd"/>
      <w:r w:rsidRPr="00FA2C0F">
        <w:rPr>
          <w:sz w:val="16"/>
        </w:rPr>
        <w:t xml:space="preserve"> contacts. </w:t>
      </w:r>
      <w:r w:rsidRPr="00FA2C0F">
        <w:rPr>
          <w:b/>
          <w:sz w:val="26"/>
          <w:highlight w:val="green"/>
          <w:u w:val="single"/>
        </w:rPr>
        <w:t>Although public health efforts</w:t>
      </w:r>
      <w:r w:rsidRPr="00FA2C0F">
        <w:rPr>
          <w:u w:val="single"/>
        </w:rPr>
        <w:t xml:space="preserve"> like those advocated by Hurtado et al. </w:t>
      </w:r>
      <w:r w:rsidRPr="00FA2C0F">
        <w:rPr>
          <w:b/>
          <w:sz w:val="26"/>
          <w:highlight w:val="green"/>
          <w:u w:val="single"/>
        </w:rPr>
        <w:t>might reduce mortality</w:t>
      </w:r>
      <w:r w:rsidRPr="00FA2C0F">
        <w:rPr>
          <w:u w:val="single"/>
        </w:rPr>
        <w:t xml:space="preserve">, highly </w:t>
      </w:r>
      <w:r w:rsidRPr="00FA2C0F">
        <w:rPr>
          <w:b/>
          <w:sz w:val="26"/>
          <w:highlight w:val="green"/>
          <w:u w:val="single"/>
        </w:rPr>
        <w:t>disease-vulnerable persons will still sicken</w:t>
      </w:r>
      <w:r w:rsidRPr="00FA2C0F">
        <w:rPr>
          <w:u w:val="single"/>
        </w:rPr>
        <w:t xml:space="preserve"> and will do so </w:t>
      </w:r>
      <w:r w:rsidRPr="00FA2C0F">
        <w:rPr>
          <w:b/>
          <w:sz w:val="26"/>
          <w:highlight w:val="green"/>
          <w:u w:val="single"/>
        </w:rPr>
        <w:t>through means that would pretend to foster life by actively disregarding how the people subject to these external machinations might</w:t>
      </w:r>
      <w:r w:rsidRPr="00FA2C0F">
        <w:rPr>
          <w:u w:val="single"/>
        </w:rPr>
        <w:t xml:space="preserve"> determine their own needs and </w:t>
      </w:r>
      <w:r w:rsidRPr="00FA2C0F">
        <w:rPr>
          <w:b/>
          <w:sz w:val="26"/>
          <w:highlight w:val="green"/>
          <w:u w:val="single"/>
        </w:rPr>
        <w:t>value their own health</w:t>
      </w:r>
      <w:r w:rsidRPr="00FA2C0F">
        <w:rPr>
          <w:u w:val="single"/>
        </w:rPr>
        <w:t xml:space="preserve">. Isolated </w:t>
      </w:r>
      <w:r w:rsidRPr="00FA2C0F">
        <w:rPr>
          <w:b/>
          <w:sz w:val="26"/>
          <w:highlight w:val="green"/>
          <w:u w:val="single"/>
        </w:rPr>
        <w:t>indigenes’</w:t>
      </w:r>
      <w:r w:rsidRPr="00FA2C0F">
        <w:rPr>
          <w:highlight w:val="green"/>
          <w:u w:val="single"/>
        </w:rPr>
        <w:t xml:space="preserve"> </w:t>
      </w:r>
      <w:r w:rsidRPr="00FA2C0F">
        <w:rPr>
          <w:u w:val="single"/>
        </w:rPr>
        <w:t xml:space="preserve">biological </w:t>
      </w:r>
      <w:r w:rsidRPr="00FA2C0F">
        <w:rPr>
          <w:b/>
          <w:sz w:val="26"/>
          <w:highlight w:val="green"/>
          <w:u w:val="single"/>
        </w:rPr>
        <w:t>lives</w:t>
      </w:r>
      <w:r w:rsidRPr="00FA2C0F">
        <w:rPr>
          <w:highlight w:val="green"/>
          <w:u w:val="single"/>
        </w:rPr>
        <w:t xml:space="preserve"> </w:t>
      </w:r>
      <w:r w:rsidRPr="00FA2C0F">
        <w:rPr>
          <w:u w:val="single"/>
        </w:rPr>
        <w:t xml:space="preserve">would be </w:t>
      </w:r>
      <w:r w:rsidRPr="00FA2C0F">
        <w:rPr>
          <w:b/>
          <w:sz w:val="26"/>
          <w:highlight w:val="green"/>
          <w:u w:val="single"/>
        </w:rPr>
        <w:t>simultaneously fostered and risked</w:t>
      </w:r>
      <w:r w:rsidRPr="00FA2C0F">
        <w:rPr>
          <w:highlight w:val="green"/>
          <w:u w:val="single"/>
        </w:rPr>
        <w:t xml:space="preserve">, </w:t>
      </w:r>
      <w:r w:rsidRPr="00FA2C0F">
        <w:rPr>
          <w:u w:val="single"/>
        </w:rPr>
        <w:t xml:space="preserve">while their free </w:t>
      </w:r>
      <w:r w:rsidRPr="00FA2C0F">
        <w:rPr>
          <w:b/>
          <w:sz w:val="26"/>
          <w:highlight w:val="green"/>
          <w:u w:val="single"/>
        </w:rPr>
        <w:t>personhood would count as nothing</w:t>
      </w:r>
      <w:r w:rsidRPr="00FA2C0F">
        <w:rPr>
          <w:u w:val="single"/>
        </w:rPr>
        <w:t xml:space="preserve"> morally–culturally. In short, there are serious political costs to be weighed in such an intervention. </w:t>
      </w:r>
      <w:r w:rsidRPr="00FA2C0F">
        <w:rPr>
          <w:sz w:val="16"/>
        </w:rPr>
        <w:t xml:space="preserve">Because of – and not </w:t>
      </w:r>
      <w:proofErr w:type="gramStart"/>
      <w:r w:rsidRPr="00FA2C0F">
        <w:rPr>
          <w:sz w:val="16"/>
        </w:rPr>
        <w:t>in spite of</w:t>
      </w:r>
      <w:proofErr w:type="gramEnd"/>
      <w:r w:rsidRPr="00FA2C0F">
        <w:rPr>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FA2C0F">
        <w:rPr>
          <w:sz w:val="16"/>
        </w:rPr>
        <w:t>in regard to</w:t>
      </w:r>
      <w:proofErr w:type="gramEnd"/>
      <w:r w:rsidRPr="00FA2C0F">
        <w:rPr>
          <w:sz w:val="16"/>
        </w:rPr>
        <w:t xml:space="preserve"> the interpretation of their acts of self-quarantine, the advocated </w:t>
      </w:r>
      <w:r w:rsidRPr="00FA2C0F">
        <w:rPr>
          <w:b/>
          <w:sz w:val="26"/>
          <w:highlight w:val="green"/>
          <w:u w:val="single"/>
        </w:rPr>
        <w:t>public health policies surgically insert apparatuses of biomedicine directly into the contacted peoples’ living being</w:t>
      </w:r>
      <w:r w:rsidRPr="00FA2C0F">
        <w:rPr>
          <w:sz w:val="16"/>
        </w:rPr>
        <w:t xml:space="preserve">. Such policies thereby </w:t>
      </w:r>
      <w:r w:rsidRPr="00FA2C0F">
        <w:rPr>
          <w:b/>
          <w:sz w:val="26"/>
          <w:highlight w:val="green"/>
          <w:u w:val="single"/>
        </w:rPr>
        <w:t>displace</w:t>
      </w:r>
      <w:r w:rsidRPr="00FA2C0F">
        <w:rPr>
          <w:sz w:val="16"/>
          <w:highlight w:val="green"/>
        </w:rPr>
        <w:t xml:space="preserve"> </w:t>
      </w:r>
      <w:r w:rsidRPr="00FA2C0F">
        <w:rPr>
          <w:b/>
          <w:sz w:val="26"/>
          <w:highlight w:val="green"/>
          <w:u w:val="single"/>
          <w:bdr w:val="single" w:sz="4" w:space="0" w:color="auto"/>
        </w:rPr>
        <w:t>indigenous norms of health and native cultural strategies</w:t>
      </w:r>
      <w:r w:rsidRPr="00FA2C0F">
        <w:rPr>
          <w:sz w:val="16"/>
          <w:highlight w:val="green"/>
        </w:rPr>
        <w:t xml:space="preserve"> </w:t>
      </w:r>
      <w:r w:rsidRPr="00FA2C0F">
        <w:rPr>
          <w:sz w:val="16"/>
        </w:rPr>
        <w:t xml:space="preserve">of living on with the norms and overall strategy embedded in the culture of scientific and clinical biomedicine. Though the </w:t>
      </w:r>
      <w:proofErr w:type="spellStart"/>
      <w:r w:rsidRPr="00FA2C0F">
        <w:rPr>
          <w:sz w:val="16"/>
        </w:rPr>
        <w:t>pretence</w:t>
      </w:r>
      <w:proofErr w:type="spellEnd"/>
      <w:r w:rsidRPr="00FA2C0F">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FA2C0F">
        <w:rPr>
          <w:u w:val="single"/>
        </w:rPr>
        <w:t xml:space="preserve">It is not a hospitable policy of fostering life that Hurtado et al. support, not merely possible commerce but an obsessive philanthropy of biomedical life support and literally </w:t>
      </w:r>
      <w:r w:rsidRPr="00FA2C0F">
        <w:rPr>
          <w:b/>
          <w:sz w:val="26"/>
          <w:highlight w:val="green"/>
          <w:u w:val="single"/>
          <w:bdr w:val="single" w:sz="4" w:space="0" w:color="auto"/>
        </w:rPr>
        <w:t>unavoidable onslaught of commerce</w:t>
      </w:r>
      <w:r w:rsidRPr="00FA2C0F">
        <w:rPr>
          <w:u w:val="single"/>
        </w:rPr>
        <w:t>, possibly forevermore</w:t>
      </w:r>
      <w:r w:rsidRPr="00FA2C0F">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FA2C0F">
        <w:rPr>
          <w:sz w:val="16"/>
        </w:rPr>
        <w:t>universalising</w:t>
      </w:r>
      <w:proofErr w:type="spellEnd"/>
      <w:r w:rsidRPr="00FA2C0F">
        <w:rPr>
          <w:sz w:val="16"/>
        </w:rPr>
        <w:t xml:space="preserve"> </w:t>
      </w:r>
      <w:proofErr w:type="spellStart"/>
      <w:r w:rsidRPr="00FA2C0F">
        <w:rPr>
          <w:sz w:val="16"/>
        </w:rPr>
        <w:t>interventionary</w:t>
      </w:r>
      <w:proofErr w:type="spellEnd"/>
      <w:r w:rsidRPr="00FA2C0F">
        <w:rPr>
          <w:sz w:val="16"/>
        </w:rPr>
        <w:t xml:space="preserve"> compulsion in withering words: </w:t>
      </w:r>
      <w:r w:rsidRPr="00FA2C0F">
        <w:rPr>
          <w:u w:val="single"/>
        </w:rPr>
        <w:t xml:space="preserve">When you are a helping bureau-professional, the </w:t>
      </w:r>
      <w:r w:rsidRPr="00FA2C0F">
        <w:rPr>
          <w:b/>
          <w:sz w:val="26"/>
          <w:highlight w:val="green"/>
          <w:u w:val="single"/>
        </w:rPr>
        <w:t xml:space="preserve">compulsion to </w:t>
      </w:r>
      <w:r w:rsidRPr="00FA2C0F">
        <w:rPr>
          <w:u w:val="single"/>
        </w:rPr>
        <w:t xml:space="preserve">do something to </w:t>
      </w:r>
      <w:r w:rsidRPr="00FA2C0F">
        <w:rPr>
          <w:b/>
          <w:sz w:val="26"/>
          <w:highlight w:val="green"/>
          <w:u w:val="single"/>
        </w:rPr>
        <w:t>fix</w:t>
      </w:r>
      <w:r w:rsidRPr="00FA2C0F">
        <w:rPr>
          <w:u w:val="single"/>
        </w:rPr>
        <w:t xml:space="preserve"> the problems of </w:t>
      </w:r>
      <w:r w:rsidRPr="00FA2C0F">
        <w:rPr>
          <w:b/>
          <w:sz w:val="26"/>
          <w:highlight w:val="green"/>
          <w:u w:val="single"/>
        </w:rPr>
        <w:t>target populations</w:t>
      </w:r>
      <w:r w:rsidRPr="00FA2C0F">
        <w:rPr>
          <w:u w:val="single"/>
        </w:rPr>
        <w:t xml:space="preserve"> – those deemed as suffering from unequal and preventable conditions – exceeds all other impulses </w:t>
      </w:r>
      <w:proofErr w:type="gramStart"/>
      <w:r w:rsidRPr="00FA2C0F">
        <w:rPr>
          <w:u w:val="single"/>
        </w:rPr>
        <w:t>. . . .</w:t>
      </w:r>
      <w:proofErr w:type="gramEnd"/>
      <w:r w:rsidRPr="00FA2C0F">
        <w:rPr>
          <w:u w:val="single"/>
        </w:rPr>
        <w:t xml:space="preserve"> ‘They’ need our greater commitment. The idea that life might be lived differently with value and meaning or that ‘need’ might be conceived differently from the way in which we </w:t>
      </w:r>
      <w:r w:rsidRPr="00FA2C0F">
        <w:rPr>
          <w:b/>
          <w:sz w:val="26"/>
          <w:highlight w:val="green"/>
          <w:u w:val="single"/>
        </w:rPr>
        <w:t>calculate</w:t>
      </w:r>
      <w:r w:rsidRPr="00FA2C0F">
        <w:rPr>
          <w:highlight w:val="green"/>
          <w:u w:val="single"/>
        </w:rPr>
        <w:t xml:space="preserve"> </w:t>
      </w:r>
      <w:r w:rsidRPr="00FA2C0F">
        <w:rPr>
          <w:u w:val="single"/>
        </w:rPr>
        <w:t xml:space="preserve">it </w:t>
      </w:r>
      <w:r w:rsidRPr="00FA2C0F">
        <w:rPr>
          <w:b/>
          <w:sz w:val="26"/>
          <w:highlight w:val="green"/>
          <w:u w:val="single"/>
        </w:rPr>
        <w:t>through</w:t>
      </w:r>
      <w:r w:rsidRPr="00FA2C0F">
        <w:rPr>
          <w:highlight w:val="green"/>
          <w:u w:val="single"/>
        </w:rPr>
        <w:t xml:space="preserve"> </w:t>
      </w:r>
      <w:r w:rsidRPr="00FA2C0F">
        <w:rPr>
          <w:u w:val="single"/>
        </w:rPr>
        <w:t xml:space="preserve">our </w:t>
      </w:r>
      <w:proofErr w:type="spellStart"/>
      <w:r w:rsidRPr="00FA2C0F">
        <w:rPr>
          <w:b/>
          <w:sz w:val="26"/>
          <w:highlight w:val="green"/>
          <w:u w:val="single"/>
        </w:rPr>
        <w:t>interventionary</w:t>
      </w:r>
      <w:proofErr w:type="spellEnd"/>
      <w:r w:rsidRPr="00FA2C0F">
        <w:rPr>
          <w:b/>
          <w:sz w:val="26"/>
          <w:highlight w:val="green"/>
          <w:u w:val="single"/>
        </w:rPr>
        <w:t xml:space="preserve"> lens</w:t>
      </w:r>
      <w:r w:rsidRPr="00FA2C0F">
        <w:rPr>
          <w:u w:val="single"/>
        </w:rPr>
        <w:t xml:space="preserve">, becomes impossible to imagine. 62 Hurtado et al. assume that health professionals and policy makers must hospitably confer </w:t>
      </w:r>
      <w:proofErr w:type="spellStart"/>
      <w:r w:rsidRPr="00FA2C0F">
        <w:rPr>
          <w:u w:val="single"/>
        </w:rPr>
        <w:t>biomedically</w:t>
      </w:r>
      <w:proofErr w:type="spellEnd"/>
      <w:r w:rsidRPr="00FA2C0F">
        <w:rPr>
          <w:u w:val="single"/>
        </w:rPr>
        <w:t xml:space="preserve"> acquired immunity on heretofore isolated and now contacted virgin soil populations. Fostering indigenous lives by </w:t>
      </w:r>
      <w:r w:rsidRPr="00FA2C0F">
        <w:rPr>
          <w:b/>
          <w:sz w:val="26"/>
          <w:highlight w:val="green"/>
          <w:u w:val="single"/>
        </w:rPr>
        <w:t>imposing</w:t>
      </w:r>
      <w:r w:rsidRPr="00FA2C0F">
        <w:rPr>
          <w:highlight w:val="green"/>
          <w:u w:val="single"/>
        </w:rPr>
        <w:t xml:space="preserve"> </w:t>
      </w:r>
      <w:r w:rsidRPr="00FA2C0F">
        <w:rPr>
          <w:u w:val="single"/>
        </w:rPr>
        <w:t xml:space="preserve">an </w:t>
      </w:r>
      <w:r w:rsidRPr="00FA2C0F">
        <w:rPr>
          <w:b/>
          <w:sz w:val="26"/>
          <w:highlight w:val="green"/>
          <w:u w:val="single"/>
        </w:rPr>
        <w:t>alien conception of immunity</w:t>
      </w:r>
      <w:r w:rsidRPr="00FA2C0F">
        <w:rPr>
          <w:highlight w:val="green"/>
          <w:u w:val="single"/>
        </w:rPr>
        <w:t xml:space="preserve">, </w:t>
      </w:r>
      <w:r w:rsidRPr="00FA2C0F">
        <w:rPr>
          <w:u w:val="single"/>
        </w:rPr>
        <w:t xml:space="preserve">they would inhospitably </w:t>
      </w:r>
      <w:r w:rsidRPr="00FA2C0F">
        <w:rPr>
          <w:b/>
          <w:sz w:val="26"/>
          <w:highlight w:val="green"/>
          <w:u w:val="single"/>
          <w:bdr w:val="single" w:sz="4" w:space="0" w:color="auto"/>
        </w:rPr>
        <w:t>destroy alternate strategies of living on</w:t>
      </w:r>
      <w:r w:rsidRPr="00FA2C0F">
        <w:rPr>
          <w:u w:val="single"/>
        </w:rPr>
        <w:t>.</w:t>
      </w:r>
      <w:r w:rsidRPr="00FA2C0F">
        <w:rPr>
          <w:sz w:val="16"/>
        </w:rPr>
        <w:t xml:space="preserve"> Seeing through their </w:t>
      </w:r>
      <w:proofErr w:type="spellStart"/>
      <w:r w:rsidRPr="00FA2C0F">
        <w:rPr>
          <w:sz w:val="16"/>
        </w:rPr>
        <w:t>interventionary</w:t>
      </w:r>
      <w:proofErr w:type="spellEnd"/>
      <w:r w:rsidRPr="00FA2C0F">
        <w:rPr>
          <w:sz w:val="16"/>
        </w:rPr>
        <w:t xml:space="preserve"> lens, Hurtado et al. themselves become arbiters of successful and unsuccessful forms of life: they presume that self-quarantine cannot itself serve as an effective cultural strategy to </w:t>
      </w:r>
      <w:proofErr w:type="spellStart"/>
      <w:r w:rsidRPr="00FA2C0F">
        <w:rPr>
          <w:sz w:val="16"/>
        </w:rPr>
        <w:t>immunise</w:t>
      </w:r>
      <w:proofErr w:type="spellEnd"/>
      <w:r w:rsidRPr="00FA2C0F">
        <w:rPr>
          <w:sz w:val="16"/>
        </w:rPr>
        <w:t xml:space="preserve"> living bodies. Thus, ironically perhaps, these anthropologists choose biology above culture by seeing each from a standpoint </w:t>
      </w:r>
      <w:proofErr w:type="spellStart"/>
      <w:r w:rsidRPr="00FA2C0F">
        <w:rPr>
          <w:sz w:val="16"/>
        </w:rPr>
        <w:t>authorised</w:t>
      </w:r>
      <w:proofErr w:type="spellEnd"/>
      <w:r w:rsidRPr="00FA2C0F">
        <w:rPr>
          <w:sz w:val="16"/>
        </w:rPr>
        <w:t xml:space="preserve"> by the culture of biomedicine. From their </w:t>
      </w:r>
      <w:proofErr w:type="spellStart"/>
      <w:r w:rsidRPr="00FA2C0F">
        <w:rPr>
          <w:sz w:val="16"/>
        </w:rPr>
        <w:t>interventionary</w:t>
      </w:r>
      <w:proofErr w:type="spellEnd"/>
      <w:r w:rsidRPr="00FA2C0F">
        <w:rPr>
          <w:sz w:val="16"/>
        </w:rPr>
        <w:t xml:space="preserve"> lens and against </w:t>
      </w:r>
      <w:proofErr w:type="spellStart"/>
      <w:r w:rsidRPr="00FA2C0F">
        <w:rPr>
          <w:sz w:val="16"/>
        </w:rPr>
        <w:t>Canguilhem’s</w:t>
      </w:r>
      <w:proofErr w:type="spellEnd"/>
      <w:r w:rsidRPr="00FA2C0F">
        <w:rPr>
          <w:sz w:val="16"/>
        </w:rPr>
        <w:t xml:space="preserve">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FA2C0F">
        <w:rPr>
          <w:sz w:val="16"/>
        </w:rPr>
        <w:t>interventionary</w:t>
      </w:r>
      <w:proofErr w:type="spellEnd"/>
      <w:r w:rsidRPr="00FA2C0F">
        <w:rPr>
          <w:sz w:val="16"/>
        </w:rPr>
        <w:t xml:space="preserve"> hospitality in the name of life. </w:t>
      </w:r>
      <w:proofErr w:type="spellStart"/>
      <w:r w:rsidRPr="00FA2C0F">
        <w:rPr>
          <w:sz w:val="16"/>
        </w:rPr>
        <w:t>Authorising</w:t>
      </w:r>
      <w:proofErr w:type="spellEnd"/>
      <w:r w:rsidRPr="00FA2C0F">
        <w:rPr>
          <w:sz w:val="16"/>
        </w:rPr>
        <w:t xml:space="preserve"> themselves to make these judgements, they enact an altogether different collapse of morality into nature than the Kantian collapse I reconstruct above. Whereas Kant’s collapse of minimalism into </w:t>
      </w:r>
      <w:proofErr w:type="spellStart"/>
      <w:r w:rsidRPr="00FA2C0F">
        <w:rPr>
          <w:sz w:val="16"/>
        </w:rPr>
        <w:t>abstentionism</w:t>
      </w:r>
      <w:proofErr w:type="spellEnd"/>
      <w:r w:rsidRPr="00FA2C0F">
        <w:rPr>
          <w:sz w:val="16"/>
        </w:rPr>
        <w:t xml:space="preserve"> and moral duty into nature’s constraints opens hospitality and therefore strategies for living on, this other collapse binds </w:t>
      </w:r>
      <w:proofErr w:type="spellStart"/>
      <w:r w:rsidRPr="00FA2C0F">
        <w:rPr>
          <w:sz w:val="16"/>
        </w:rPr>
        <w:t>moralising</w:t>
      </w:r>
      <w:proofErr w:type="spellEnd"/>
      <w:r w:rsidRPr="00FA2C0F">
        <w:rPr>
          <w:sz w:val="16"/>
        </w:rPr>
        <w:t xml:space="preserve"> conceptions of ‘health’ to the </w:t>
      </w:r>
      <w:proofErr w:type="spellStart"/>
      <w:r w:rsidRPr="00FA2C0F">
        <w:rPr>
          <w:sz w:val="16"/>
        </w:rPr>
        <w:t>biomedically</w:t>
      </w:r>
      <w:proofErr w:type="spellEnd"/>
      <w:r w:rsidRPr="00FA2C0F">
        <w:rPr>
          <w:sz w:val="16"/>
        </w:rPr>
        <w:t xml:space="preserve"> conceived body. </w:t>
      </w:r>
      <w:r w:rsidRPr="00FA2C0F">
        <w:rPr>
          <w:u w:val="single"/>
        </w:rPr>
        <w:t xml:space="preserve">Yet if, according to </w:t>
      </w:r>
      <w:proofErr w:type="spellStart"/>
      <w:r w:rsidRPr="00FA2C0F">
        <w:rPr>
          <w:u w:val="single"/>
        </w:rPr>
        <w:t>Canguilhem</w:t>
      </w:r>
      <w:proofErr w:type="spellEnd"/>
      <w:r w:rsidRPr="00FA2C0F">
        <w:rPr>
          <w:u w:val="single"/>
        </w:rPr>
        <w:t>, for humans especially, ‘health is precisely a certain latitude, a certain play in the norms of life and behavior’, 63 then it seems that the ‘</w:t>
      </w:r>
      <w:r w:rsidRPr="00FA2C0F">
        <w:rPr>
          <w:b/>
          <w:sz w:val="26"/>
          <w:highlight w:val="green"/>
          <w:u w:val="single"/>
        </w:rPr>
        <w:t>health’ that supposedly hospitable</w:t>
      </w:r>
      <w:r w:rsidRPr="00FA2C0F">
        <w:rPr>
          <w:u w:val="single"/>
        </w:rPr>
        <w:t xml:space="preserve">, though strictly philanthropic, ‘life’-fostering </w:t>
      </w:r>
      <w:proofErr w:type="spellStart"/>
      <w:r w:rsidRPr="00FA2C0F">
        <w:rPr>
          <w:u w:val="single"/>
        </w:rPr>
        <w:t>interventionary</w:t>
      </w:r>
      <w:proofErr w:type="spellEnd"/>
      <w:r w:rsidRPr="00FA2C0F">
        <w:rPr>
          <w:u w:val="single"/>
        </w:rPr>
        <w:t xml:space="preserve"> contact </w:t>
      </w:r>
      <w:r w:rsidRPr="00FA2C0F">
        <w:rPr>
          <w:b/>
          <w:sz w:val="26"/>
          <w:highlight w:val="green"/>
          <w:u w:val="single"/>
        </w:rPr>
        <w:t>would impose</w:t>
      </w:r>
      <w:r w:rsidRPr="00FA2C0F">
        <w:rPr>
          <w:highlight w:val="green"/>
          <w:u w:val="single"/>
        </w:rPr>
        <w:t xml:space="preserve"> </w:t>
      </w:r>
      <w:r w:rsidRPr="00FA2C0F">
        <w:rPr>
          <w:u w:val="single"/>
        </w:rPr>
        <w:t xml:space="preserve">on the exuberance of self-quarantining </w:t>
      </w:r>
      <w:r w:rsidRPr="00FA2C0F">
        <w:rPr>
          <w:b/>
          <w:sz w:val="26"/>
          <w:highlight w:val="green"/>
          <w:u w:val="single"/>
        </w:rPr>
        <w:t>indigenous peoples</w:t>
      </w:r>
      <w:r w:rsidRPr="00FA2C0F">
        <w:rPr>
          <w:u w:val="single"/>
        </w:rPr>
        <w:t xml:space="preserve"> is </w:t>
      </w:r>
      <w:r w:rsidRPr="00FA2C0F">
        <w:rPr>
          <w:b/>
          <w:sz w:val="26"/>
          <w:highlight w:val="green"/>
          <w:u w:val="single"/>
        </w:rPr>
        <w:t>a sickness unto</w:t>
      </w:r>
      <w:r w:rsidRPr="00FA2C0F">
        <w:rPr>
          <w:highlight w:val="green"/>
          <w:u w:val="single"/>
        </w:rPr>
        <w:t xml:space="preserve"> </w:t>
      </w:r>
      <w:r w:rsidRPr="00FA2C0F">
        <w:rPr>
          <w:u w:val="single"/>
        </w:rPr>
        <w:t xml:space="preserve">that other perpetual peace Kant mentions: </w:t>
      </w:r>
      <w:r w:rsidRPr="00FA2C0F">
        <w:rPr>
          <w:b/>
          <w:sz w:val="26"/>
          <w:highlight w:val="green"/>
          <w:u w:val="single"/>
        </w:rPr>
        <w:t>death</w:t>
      </w:r>
      <w:r w:rsidRPr="00FA2C0F">
        <w:rPr>
          <w:sz w:val="16"/>
        </w:rPr>
        <w:t>.</w:t>
      </w:r>
    </w:p>
    <w:p w14:paraId="4CF1EF0E" w14:textId="77777777" w:rsidR="00847F82" w:rsidRPr="00FA2C0F" w:rsidRDefault="00847F82" w:rsidP="00847F82">
      <w:pPr>
        <w:keepNext/>
        <w:keepLines/>
        <w:spacing w:before="40" w:after="0"/>
        <w:outlineLvl w:val="3"/>
        <w:rPr>
          <w:rFonts w:eastAsia="MS Gothic" w:cstheme="minorHAnsi"/>
          <w:b/>
          <w:iCs/>
          <w:color w:val="000000"/>
          <w:sz w:val="26"/>
        </w:rPr>
      </w:pPr>
      <w:r w:rsidRPr="00FA2C0F">
        <w:rPr>
          <w:rFonts w:eastAsia="MS Gothic" w:cstheme="minorHAnsi"/>
          <w:b/>
          <w:iCs/>
          <w:color w:val="000000"/>
          <w:sz w:val="26"/>
        </w:rPr>
        <w:t xml:space="preserve">Liberal philosophy and ideal theory’s attempt to establish a </w:t>
      </w:r>
      <w:r w:rsidRPr="00FA2C0F">
        <w:rPr>
          <w:rFonts w:eastAsia="MS Gothic" w:cstheme="minorHAnsi"/>
          <w:b/>
          <w:iCs/>
          <w:color w:val="000000"/>
          <w:sz w:val="26"/>
          <w:u w:val="single"/>
        </w:rPr>
        <w:t>single normative account</w:t>
      </w:r>
      <w:r w:rsidRPr="00FA2C0F">
        <w:rPr>
          <w:rFonts w:eastAsia="MS Gothic" w:cstheme="minorHAnsi"/>
          <w:b/>
          <w:iCs/>
          <w:color w:val="000000"/>
          <w:sz w:val="26"/>
        </w:rPr>
        <w:t xml:space="preserve"> of the world is </w:t>
      </w:r>
      <w:r w:rsidRPr="00FA2C0F">
        <w:rPr>
          <w:rFonts w:eastAsia="MS Gothic" w:cstheme="minorHAnsi"/>
          <w:b/>
          <w:iCs/>
          <w:color w:val="000000"/>
          <w:sz w:val="26"/>
          <w:u w:val="single"/>
        </w:rPr>
        <w:t>bound</w:t>
      </w:r>
      <w:r w:rsidRPr="00FA2C0F">
        <w:rPr>
          <w:rFonts w:eastAsia="MS Gothic" w:cstheme="minorHAnsi"/>
          <w:b/>
          <w:iCs/>
          <w:color w:val="000000"/>
          <w:sz w:val="26"/>
        </w:rPr>
        <w:t xml:space="preserve"> by settler colonial power structures. Under the guise of objectivity, the white settler subject </w:t>
      </w:r>
      <w:r w:rsidRPr="00FA2C0F">
        <w:rPr>
          <w:rFonts w:eastAsia="MS Gothic" w:cstheme="minorHAnsi"/>
          <w:b/>
          <w:iCs/>
          <w:color w:val="000000"/>
          <w:sz w:val="26"/>
          <w:u w:val="single"/>
        </w:rPr>
        <w:t>inserts itself</w:t>
      </w:r>
      <w:r w:rsidRPr="00FA2C0F">
        <w:rPr>
          <w:rFonts w:eastAsia="MS Gothic" w:cstheme="minorHAnsi"/>
          <w:b/>
          <w:iCs/>
          <w:color w:val="000000"/>
          <w:sz w:val="26"/>
        </w:rPr>
        <w:t xml:space="preserve"> as the norm; the ideal model of a purely rational subject intrinsically deems redness as savagery—thus we criticize the structural foundations your theory finds coherence that means (a) your framing is another link and (b) even if your theory is true our criticism is a perquisite to accessing its truth.  </w:t>
      </w:r>
    </w:p>
    <w:p w14:paraId="786CDD00" w14:textId="77777777" w:rsidR="00847F82" w:rsidRPr="00FA2C0F" w:rsidRDefault="00847F82" w:rsidP="00847F82">
      <w:pPr>
        <w:rPr>
          <w:rFonts w:eastAsia="Cambria" w:cstheme="minorHAnsi"/>
          <w:sz w:val="10"/>
          <w:szCs w:val="16"/>
        </w:rPr>
      </w:pPr>
      <w:proofErr w:type="spellStart"/>
      <w:r w:rsidRPr="00FA2C0F">
        <w:rPr>
          <w:rFonts w:eastAsia="Cambria" w:cstheme="minorHAnsi"/>
          <w:b/>
          <w:bCs/>
          <w:sz w:val="26"/>
          <w:u w:val="single"/>
        </w:rPr>
        <w:t>Kincheloe</w:t>
      </w:r>
      <w:proofErr w:type="spellEnd"/>
      <w:r w:rsidRPr="00FA2C0F">
        <w:rPr>
          <w:rFonts w:eastAsia="Cambria" w:cstheme="minorHAnsi"/>
          <w:b/>
          <w:bCs/>
          <w:sz w:val="26"/>
          <w:u w:val="single"/>
        </w:rPr>
        <w:t xml:space="preserve"> 99</w:t>
      </w:r>
      <w:r w:rsidRPr="00FA2C0F">
        <w:rPr>
          <w:rFonts w:eastAsia="Cambria" w:cstheme="minorHAnsi"/>
          <w:b/>
          <w:bCs/>
          <w:sz w:val="10"/>
        </w:rPr>
        <w:t xml:space="preserve"> </w:t>
      </w:r>
      <w:r w:rsidRPr="00FA2C0F">
        <w:rPr>
          <w:rFonts w:eastAsia="Cambria" w:cstheme="minorHAnsi"/>
          <w:sz w:val="10"/>
          <w:szCs w:val="16"/>
        </w:rPr>
        <w:t xml:space="preserve">{Joe L; Research chair at Faculty of Education at McGill University; “The Struggle to Define and Reinvent Whiteness: A Pedagogical Analysis”; College Literature 26 (Fall 1999): 162-; 1999; </w:t>
      </w:r>
      <w:hyperlink r:id="rId10" w:history="1">
        <w:r w:rsidRPr="00FA2C0F">
          <w:rPr>
            <w:rFonts w:eastAsia="Cambria" w:cstheme="minorHAnsi"/>
            <w:sz w:val="10"/>
            <w:szCs w:val="16"/>
          </w:rPr>
          <w:t>http://www.virginia.edu/woodson/courses/aas102%20(spring%2001)/articles/kincheloe.html</w:t>
        </w:r>
      </w:hyperlink>
      <w:r w:rsidRPr="00FA2C0F">
        <w:rPr>
          <w:rFonts w:eastAsia="Cambria" w:cstheme="minorHAnsi"/>
          <w:sz w:val="10"/>
          <w:szCs w:val="16"/>
        </w:rPr>
        <w:t>; accessed 9/22/16} MK</w:t>
      </w:r>
    </w:p>
    <w:p w14:paraId="03673EF1" w14:textId="77777777" w:rsidR="00847F82" w:rsidRPr="00FA2C0F" w:rsidRDefault="00847F82" w:rsidP="00847F82">
      <w:pPr>
        <w:rPr>
          <w:rFonts w:eastAsia="Cambria" w:cstheme="minorHAnsi"/>
          <w:sz w:val="12"/>
        </w:rPr>
      </w:pPr>
      <w:r w:rsidRPr="00FA2C0F">
        <w:rPr>
          <w:rFonts w:eastAsia="Cambria" w:cstheme="minorHAnsi"/>
          <w:sz w:val="12"/>
        </w:rPr>
        <w:t xml:space="preserve">While no one knows exactly what constitutes whiteness, we can historicize the concept and offer some general statements about the dynamics it signifies. Even this process is difficult, as </w:t>
      </w:r>
      <w:r w:rsidRPr="00FA2C0F">
        <w:rPr>
          <w:rFonts w:eastAsia="Cambria" w:cstheme="minorHAnsi"/>
          <w:b/>
          <w:highlight w:val="green"/>
          <w:u w:val="single"/>
        </w:rPr>
        <w:t>whiteness</w:t>
      </w:r>
      <w:r w:rsidRPr="00FA2C0F">
        <w:rPr>
          <w:rFonts w:eastAsia="Cambria" w:cstheme="minorHAnsi"/>
          <w:sz w:val="12"/>
        </w:rPr>
        <w:t xml:space="preserve"> as a socio-historical construct </w:t>
      </w:r>
      <w:r w:rsidRPr="00FA2C0F">
        <w:rPr>
          <w:rFonts w:eastAsia="Cambria" w:cstheme="minorHAnsi"/>
          <w:b/>
          <w:u w:val="single"/>
        </w:rPr>
        <w:t xml:space="preserve">is constantly shifting </w:t>
      </w:r>
      <w:proofErr w:type="gramStart"/>
      <w:r w:rsidRPr="00FA2C0F">
        <w:rPr>
          <w:rFonts w:eastAsia="Cambria" w:cstheme="minorHAnsi"/>
          <w:b/>
          <w:u w:val="single"/>
        </w:rPr>
        <w:t>in light of</w:t>
      </w:r>
      <w:proofErr w:type="gramEnd"/>
      <w:r w:rsidRPr="00FA2C0F">
        <w:rPr>
          <w:rFonts w:eastAsia="Cambria" w:cstheme="minorHAnsi"/>
          <w:b/>
          <w:u w:val="single"/>
        </w:rPr>
        <w:t xml:space="preserve"> new circumstances and changing interactions with various manifestations of power</w:t>
      </w:r>
      <w:r w:rsidRPr="00FA2C0F">
        <w:rPr>
          <w:rFonts w:eastAsia="Cambria" w:cstheme="minorHAnsi"/>
          <w:sz w:val="12"/>
        </w:rPr>
        <w:t xml:space="preserve">. With these qualifications in mind we believe that a dominant impulse of </w:t>
      </w:r>
      <w:r w:rsidRPr="00FA2C0F">
        <w:rPr>
          <w:rFonts w:eastAsia="Cambria" w:cstheme="minorHAnsi"/>
          <w:b/>
          <w:u w:val="single"/>
        </w:rPr>
        <w:t xml:space="preserve">whiteness </w:t>
      </w:r>
      <w:r w:rsidRPr="00FA2C0F">
        <w:rPr>
          <w:rFonts w:eastAsia="Cambria" w:cstheme="minorHAnsi"/>
          <w:b/>
          <w:highlight w:val="green"/>
          <w:u w:val="single"/>
        </w:rPr>
        <w:t>took shape around the</w:t>
      </w:r>
      <w:r w:rsidRPr="00FA2C0F">
        <w:rPr>
          <w:rFonts w:eastAsia="Cambria" w:cstheme="minorHAnsi"/>
          <w:b/>
          <w:u w:val="single"/>
        </w:rPr>
        <w:t xml:space="preserve"> European </w:t>
      </w:r>
      <w:r w:rsidRPr="00FA2C0F">
        <w:rPr>
          <w:rFonts w:eastAsia="Cambria" w:cstheme="minorHAnsi"/>
          <w:b/>
          <w:highlight w:val="green"/>
          <w:u w:val="single"/>
        </w:rPr>
        <w:t>Enlightenment’s notion of rationality with</w:t>
      </w:r>
      <w:r w:rsidRPr="00FA2C0F">
        <w:rPr>
          <w:rFonts w:eastAsia="Cambria" w:cstheme="minorHAnsi"/>
          <w:b/>
          <w:u w:val="single"/>
        </w:rPr>
        <w:t xml:space="preserve"> its </w:t>
      </w:r>
      <w:r w:rsidRPr="00FA2C0F">
        <w:rPr>
          <w:rFonts w:eastAsia="Cambria" w:cstheme="minorHAnsi"/>
          <w:b/>
          <w:highlight w:val="green"/>
          <w:u w:val="single"/>
        </w:rPr>
        <w:t>privileged</w:t>
      </w:r>
      <w:r w:rsidRPr="00FA2C0F">
        <w:rPr>
          <w:rFonts w:eastAsia="Cambria" w:cstheme="minorHAnsi"/>
          <w:b/>
          <w:u w:val="single"/>
        </w:rPr>
        <w:t xml:space="preserve"> construction of a transcendental </w:t>
      </w:r>
      <w:r w:rsidRPr="00FA2C0F">
        <w:rPr>
          <w:rFonts w:eastAsia="Cambria" w:cstheme="minorHAnsi"/>
          <w:b/>
          <w:highlight w:val="green"/>
          <w:u w:val="single"/>
        </w:rPr>
        <w:t xml:space="preserve">white, male, rational subject who operated at the recesses of power </w:t>
      </w:r>
      <w:r w:rsidRPr="00FA2C0F">
        <w:rPr>
          <w:rFonts w:eastAsia="Cambria" w:cstheme="minorHAnsi"/>
          <w:b/>
          <w:u w:val="single"/>
        </w:rPr>
        <w:t>while concurrently giving every indication that he escaped the confines of time and space</w:t>
      </w:r>
      <w:r w:rsidRPr="00FA2C0F">
        <w:rPr>
          <w:rFonts w:eastAsia="Cambria" w:cstheme="minorHAnsi"/>
          <w:b/>
          <w:sz w:val="12"/>
        </w:rPr>
        <w:t xml:space="preserve">. </w:t>
      </w:r>
      <w:r w:rsidRPr="00FA2C0F">
        <w:rPr>
          <w:rFonts w:eastAsia="Cambria" w:cstheme="minorHAnsi"/>
          <w:sz w:val="12"/>
        </w:rPr>
        <w:t xml:space="preserve">In this context </w:t>
      </w:r>
      <w:r w:rsidRPr="00FA2C0F">
        <w:rPr>
          <w:rFonts w:eastAsia="Cambria" w:cstheme="minorHAnsi"/>
          <w:b/>
          <w:highlight w:val="green"/>
          <w:u w:val="single"/>
        </w:rPr>
        <w:t>whiteness was naturalized as</w:t>
      </w:r>
      <w:r w:rsidRPr="00FA2C0F">
        <w:rPr>
          <w:rFonts w:eastAsia="Cambria" w:cstheme="minorHAnsi"/>
          <w:b/>
          <w:u w:val="single"/>
        </w:rPr>
        <w:t xml:space="preserve"> a </w:t>
      </w:r>
      <w:r w:rsidRPr="00FA2C0F">
        <w:rPr>
          <w:rFonts w:eastAsia="Cambria" w:cstheme="minorHAnsi"/>
          <w:b/>
          <w:highlight w:val="green"/>
          <w:u w:val="single"/>
        </w:rPr>
        <w:t>universal</w:t>
      </w:r>
      <w:r w:rsidRPr="00FA2C0F">
        <w:rPr>
          <w:rFonts w:eastAsia="Cambria" w:cstheme="minorHAnsi"/>
          <w:b/>
          <w:u w:val="single"/>
        </w:rPr>
        <w:t xml:space="preserve"> entity</w:t>
      </w:r>
      <w:r w:rsidRPr="00FA2C0F">
        <w:rPr>
          <w:rFonts w:eastAsia="Cambria" w:cstheme="minorHAnsi"/>
          <w:sz w:val="12"/>
        </w:rPr>
        <w:t xml:space="preserve"> that operated as more than a mere ethnic positionality</w:t>
      </w:r>
      <w:r w:rsidRPr="00FA2C0F">
        <w:rPr>
          <w:rFonts w:eastAsia="Cambria" w:cstheme="minorHAnsi"/>
          <w:b/>
          <w:sz w:val="12"/>
        </w:rPr>
        <w:t xml:space="preserve"> </w:t>
      </w:r>
      <w:r w:rsidRPr="00FA2C0F">
        <w:rPr>
          <w:rFonts w:eastAsia="Cambria" w:cstheme="minorHAnsi"/>
          <w:sz w:val="12"/>
        </w:rPr>
        <w:t xml:space="preserve">emerging from a </w:t>
      </w:r>
      <w:proofErr w:type="gramStart"/>
      <w:r w:rsidRPr="00FA2C0F">
        <w:rPr>
          <w:rFonts w:eastAsia="Cambria" w:cstheme="minorHAnsi"/>
          <w:sz w:val="12"/>
        </w:rPr>
        <w:t>particular time</w:t>
      </w:r>
      <w:proofErr w:type="gramEnd"/>
      <w:r w:rsidRPr="00FA2C0F">
        <w:rPr>
          <w:rFonts w:eastAsia="Cambria" w:cstheme="minorHAnsi"/>
          <w:sz w:val="12"/>
        </w:rPr>
        <w:t xml:space="preserve">, the late seventeenth and eighteenth centuries, and a particular space, Western Europe. Reason in this historical configuration is whitened and </w:t>
      </w:r>
      <w:r w:rsidRPr="00FA2C0F">
        <w:rPr>
          <w:rFonts w:eastAsia="Cambria" w:cstheme="minorHAnsi"/>
          <w:b/>
          <w:u w:val="single"/>
        </w:rPr>
        <w:t>human nature itself is grounded upon this reasoning capacity</w:t>
      </w:r>
      <w:r w:rsidRPr="00FA2C0F">
        <w:rPr>
          <w:rFonts w:eastAsia="Cambria" w:cstheme="minorHAnsi"/>
          <w:b/>
          <w:sz w:val="12"/>
        </w:rPr>
        <w:t xml:space="preserve">. </w:t>
      </w:r>
      <w:r w:rsidRPr="00FA2C0F">
        <w:rPr>
          <w:rFonts w:eastAsia="Cambria" w:cstheme="minorHAnsi"/>
          <w:b/>
          <w:u w:val="single"/>
        </w:rPr>
        <w:t>Lost</w:t>
      </w:r>
      <w:r w:rsidRPr="00FA2C0F">
        <w:rPr>
          <w:rFonts w:eastAsia="Cambria" w:cstheme="minorHAnsi"/>
          <w:sz w:val="12"/>
        </w:rPr>
        <w:t xml:space="preserve"> in the defining process </w:t>
      </w:r>
      <w:r w:rsidRPr="00FA2C0F">
        <w:rPr>
          <w:rFonts w:eastAsia="Cambria" w:cstheme="minorHAnsi"/>
          <w:b/>
          <w:u w:val="single"/>
        </w:rPr>
        <w:t>is the socially constructed nature of reason itself</w:t>
      </w:r>
      <w:r w:rsidRPr="00FA2C0F">
        <w:rPr>
          <w:rFonts w:eastAsia="Cambria" w:cstheme="minorHAnsi"/>
          <w:sz w:val="12"/>
        </w:rPr>
        <w:t xml:space="preserve">, not to mention </w:t>
      </w:r>
      <w:r w:rsidRPr="00FA2C0F">
        <w:rPr>
          <w:rFonts w:eastAsia="Cambria" w:cstheme="minorHAnsi"/>
          <w:b/>
          <w:u w:val="single"/>
        </w:rPr>
        <w:t>its emergence as a signifier of whiteness</w:t>
      </w:r>
      <w:r w:rsidRPr="00FA2C0F">
        <w:rPr>
          <w:rFonts w:eastAsia="Cambria" w:cstheme="minorHAnsi"/>
          <w:sz w:val="12"/>
        </w:rPr>
        <w:t>.</w:t>
      </w:r>
      <w:r w:rsidRPr="00FA2C0F">
        <w:rPr>
          <w:rFonts w:eastAsia="Cambria" w:cstheme="minorHAnsi"/>
          <w:b/>
          <w:sz w:val="12"/>
        </w:rPr>
        <w:t xml:space="preserve"> </w:t>
      </w:r>
      <w:r w:rsidRPr="00FA2C0F">
        <w:rPr>
          <w:rFonts w:eastAsia="Cambria" w:cstheme="minorHAnsi"/>
          <w:sz w:val="12"/>
        </w:rPr>
        <w:t>Thus</w:t>
      </w:r>
      <w:r w:rsidRPr="00FA2C0F">
        <w:rPr>
          <w:rFonts w:eastAsia="Cambria" w:cstheme="minorHAnsi"/>
          <w:b/>
          <w:sz w:val="12"/>
        </w:rPr>
        <w:t xml:space="preserve">, </w:t>
      </w:r>
      <w:r w:rsidRPr="00FA2C0F">
        <w:rPr>
          <w:rFonts w:eastAsia="Cambria" w:cstheme="minorHAnsi"/>
          <w:b/>
          <w:u w:val="single"/>
        </w:rPr>
        <w:t>in its rationalistic womb whiteness begins to establish itself as a norm that represents a</w:t>
      </w:r>
      <w:r w:rsidRPr="00FA2C0F">
        <w:rPr>
          <w:rFonts w:eastAsia="Cambria" w:cstheme="minorHAnsi"/>
          <w:sz w:val="12"/>
        </w:rPr>
        <w:t xml:space="preserve">n authoritative, delimited, and </w:t>
      </w:r>
      <w:r w:rsidRPr="00FA2C0F">
        <w:rPr>
          <w:rFonts w:eastAsia="Cambria" w:cstheme="minorHAnsi"/>
          <w:b/>
          <w:u w:val="single"/>
        </w:rPr>
        <w:t>hierarchical mode of thought</w:t>
      </w:r>
      <w:r w:rsidRPr="00FA2C0F">
        <w:rPr>
          <w:rFonts w:eastAsia="Cambria" w:cstheme="minorHAnsi"/>
          <w:sz w:val="12"/>
        </w:rPr>
        <w:t xml:space="preserve">. </w:t>
      </w:r>
      <w:r w:rsidRPr="00FA2C0F">
        <w:rPr>
          <w:rFonts w:eastAsia="Cambria" w:cstheme="minorHAnsi"/>
          <w:b/>
          <w:u w:val="single"/>
        </w:rPr>
        <w:t>In the emerging colonial contexts</w:t>
      </w:r>
      <w:r w:rsidRPr="00FA2C0F">
        <w:rPr>
          <w:rFonts w:eastAsia="Cambria" w:cstheme="minorHAnsi"/>
          <w:sz w:val="12"/>
        </w:rPr>
        <w:t xml:space="preserve"> in which Whites would increasingly find themselves in the decades and centuries </w:t>
      </w:r>
      <w:r w:rsidRPr="00FA2C0F">
        <w:rPr>
          <w:rFonts w:eastAsia="Cambria" w:cstheme="minorHAnsi"/>
          <w:b/>
          <w:u w:val="single"/>
        </w:rPr>
        <w:t>following the Enlightenment</w:t>
      </w:r>
      <w:r w:rsidRPr="00FA2C0F">
        <w:rPr>
          <w:rFonts w:eastAsia="Cambria" w:cstheme="minorHAnsi"/>
          <w:sz w:val="12"/>
          <w:highlight w:val="green"/>
        </w:rPr>
        <w:t xml:space="preserve">, </w:t>
      </w:r>
      <w:r w:rsidRPr="00FA2C0F">
        <w:rPr>
          <w:rFonts w:eastAsia="Cambria" w:cstheme="minorHAnsi"/>
          <w:b/>
          <w:highlight w:val="green"/>
          <w:u w:val="single"/>
        </w:rPr>
        <w:t xml:space="preserve">the encounter with non-Whiteness </w:t>
      </w:r>
      <w:r w:rsidRPr="00FA2C0F">
        <w:rPr>
          <w:rFonts w:eastAsia="Cambria" w:cstheme="minorHAnsi"/>
          <w:b/>
          <w:u w:val="single"/>
        </w:rPr>
        <w:t xml:space="preserve">would </w:t>
      </w:r>
      <w:r w:rsidRPr="00FA2C0F">
        <w:rPr>
          <w:rFonts w:eastAsia="Cambria" w:cstheme="minorHAnsi"/>
          <w:b/>
          <w:highlight w:val="green"/>
          <w:u w:val="single"/>
        </w:rPr>
        <w:t xml:space="preserve">be framed in rationalistic terms </w:t>
      </w:r>
      <w:r w:rsidRPr="00FA2C0F">
        <w:rPr>
          <w:rFonts w:eastAsia="Cambria" w:cstheme="minorHAnsi"/>
          <w:b/>
          <w:u w:val="single"/>
        </w:rPr>
        <w:t xml:space="preserve">- whiteness </w:t>
      </w:r>
      <w:r w:rsidRPr="00FA2C0F">
        <w:rPr>
          <w:rFonts w:eastAsia="Cambria" w:cstheme="minorHAnsi"/>
          <w:b/>
          <w:highlight w:val="green"/>
          <w:u w:val="single"/>
        </w:rPr>
        <w:t xml:space="preserve">representing </w:t>
      </w:r>
      <w:r w:rsidRPr="00FA2C0F">
        <w:rPr>
          <w:rFonts w:eastAsia="Cambria" w:cstheme="minorHAnsi"/>
          <w:b/>
          <w:u w:val="single"/>
        </w:rPr>
        <w:t xml:space="preserve">orderliness, </w:t>
      </w:r>
      <w:r w:rsidRPr="00FA2C0F">
        <w:rPr>
          <w:rFonts w:eastAsia="Cambria" w:cstheme="minorHAnsi"/>
          <w:b/>
          <w:highlight w:val="green"/>
          <w:u w:val="single"/>
        </w:rPr>
        <w:t>rationality</w:t>
      </w:r>
      <w:r w:rsidRPr="00FA2C0F">
        <w:rPr>
          <w:rFonts w:eastAsia="Cambria" w:cstheme="minorHAnsi"/>
          <w:b/>
          <w:u w:val="single"/>
        </w:rPr>
        <w:t xml:space="preserve">, and self-control </w:t>
      </w:r>
      <w:r w:rsidRPr="00FA2C0F">
        <w:rPr>
          <w:rFonts w:eastAsia="Cambria" w:cstheme="minorHAnsi"/>
          <w:b/>
          <w:highlight w:val="green"/>
          <w:u w:val="single"/>
        </w:rPr>
        <w:t>and non-whiteness as chaos, irrationality</w:t>
      </w:r>
      <w:r w:rsidRPr="00FA2C0F">
        <w:rPr>
          <w:rFonts w:eastAsia="Cambria" w:cstheme="minorHAnsi"/>
          <w:b/>
          <w:u w:val="single"/>
        </w:rPr>
        <w:t>, violence, and the breakdown of self-regulation</w:t>
      </w:r>
      <w:r w:rsidRPr="00FA2C0F">
        <w:rPr>
          <w:rFonts w:eastAsia="Cambria" w:cstheme="minorHAnsi"/>
          <w:u w:val="single"/>
        </w:rPr>
        <w:t xml:space="preserve">. </w:t>
      </w:r>
      <w:r w:rsidRPr="00FA2C0F">
        <w:rPr>
          <w:rFonts w:eastAsia="Cambria" w:cstheme="minorHAnsi"/>
          <w:b/>
          <w:highlight w:val="green"/>
          <w:u w:val="single"/>
        </w:rPr>
        <w:t xml:space="preserve">Rationality emerged as the </w:t>
      </w:r>
      <w:r w:rsidRPr="00FA2C0F">
        <w:rPr>
          <w:rFonts w:eastAsia="Cambria" w:cstheme="minorHAnsi"/>
          <w:b/>
          <w:u w:val="single"/>
        </w:rPr>
        <w:t xml:space="preserve">conceptual </w:t>
      </w:r>
      <w:r w:rsidRPr="00FA2C0F">
        <w:rPr>
          <w:rFonts w:eastAsia="Cambria" w:cstheme="minorHAnsi"/>
          <w:b/>
          <w:highlight w:val="green"/>
          <w:u w:val="single"/>
        </w:rPr>
        <w:t>base around which civilization and savagery could be delineated</w:t>
      </w:r>
      <w:r w:rsidRPr="00FA2C0F">
        <w:rPr>
          <w:rFonts w:eastAsia="Cambria" w:cstheme="minorHAnsi"/>
          <w:sz w:val="12"/>
        </w:rPr>
        <w:t xml:space="preserve"> (Giroux 1992; </w:t>
      </w:r>
      <w:proofErr w:type="spellStart"/>
      <w:r w:rsidRPr="00FA2C0F">
        <w:rPr>
          <w:rFonts w:eastAsia="Cambria" w:cstheme="minorHAnsi"/>
          <w:sz w:val="12"/>
        </w:rPr>
        <w:t>Alcoff</w:t>
      </w:r>
      <w:proofErr w:type="spellEnd"/>
      <w:r w:rsidRPr="00FA2C0F">
        <w:rPr>
          <w:rFonts w:eastAsia="Cambria" w:cstheme="minorHAnsi"/>
          <w:sz w:val="12"/>
        </w:rPr>
        <w:t xml:space="preserve"> 1995; Keating 1995). This rationalistic modernist whiteness is shaped and confirmed by its close association with science. As a scientific construct </w:t>
      </w:r>
      <w:r w:rsidRPr="00FA2C0F">
        <w:rPr>
          <w:rFonts w:eastAsia="Cambria" w:cstheme="minorHAnsi"/>
          <w:b/>
          <w:u w:val="single"/>
        </w:rPr>
        <w:t>whiteness privileges mind over body, intellectual over experiential ways of knowing, mental abstractions over passion, bodily sensations, and tactile understanding</w:t>
      </w:r>
      <w:r w:rsidRPr="00FA2C0F">
        <w:rPr>
          <w:rFonts w:eastAsia="Cambria" w:cstheme="minorHAnsi"/>
          <w:sz w:val="12"/>
        </w:rPr>
        <w:t xml:space="preserve"> (</w:t>
      </w:r>
      <w:proofErr w:type="spellStart"/>
      <w:r w:rsidRPr="00FA2C0F">
        <w:rPr>
          <w:rFonts w:eastAsia="Cambria" w:cstheme="minorHAnsi"/>
          <w:sz w:val="12"/>
        </w:rPr>
        <w:t>Semali</w:t>
      </w:r>
      <w:proofErr w:type="spellEnd"/>
      <w:r w:rsidRPr="00FA2C0F">
        <w:rPr>
          <w:rFonts w:eastAsia="Cambria" w:cstheme="minorHAnsi"/>
          <w:sz w:val="12"/>
        </w:rPr>
        <w:t xml:space="preserve"> and </w:t>
      </w:r>
      <w:proofErr w:type="spellStart"/>
      <w:r w:rsidRPr="00FA2C0F">
        <w:rPr>
          <w:rFonts w:eastAsia="Cambria" w:cstheme="minorHAnsi"/>
          <w:sz w:val="12"/>
        </w:rPr>
        <w:t>Kincheloe</w:t>
      </w:r>
      <w:proofErr w:type="spellEnd"/>
      <w:r w:rsidRPr="00FA2C0F">
        <w:rPr>
          <w:rFonts w:eastAsia="Cambria" w:cstheme="minorHAnsi"/>
          <w:sz w:val="12"/>
        </w:rPr>
        <w:t xml:space="preserve"> 1999; </w:t>
      </w:r>
      <w:proofErr w:type="spellStart"/>
      <w:r w:rsidRPr="00FA2C0F">
        <w:rPr>
          <w:rFonts w:eastAsia="Cambria" w:cstheme="minorHAnsi"/>
          <w:sz w:val="12"/>
        </w:rPr>
        <w:t>Kincheloe</w:t>
      </w:r>
      <w:proofErr w:type="spellEnd"/>
      <w:r w:rsidRPr="00FA2C0F">
        <w:rPr>
          <w:rFonts w:eastAsia="Cambria" w:cstheme="minorHAnsi"/>
          <w:sz w:val="12"/>
        </w:rPr>
        <w:t xml:space="preserv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 Black Studies presents a global critique of Western modernity and Western modes of knowledge production, while constructing alternative modes of thought and working for abolishing the West’s conception of Man. </w:t>
      </w:r>
      <w:proofErr w:type="spellStart"/>
      <w:r w:rsidRPr="00FA2C0F">
        <w:rPr>
          <w:rFonts w:eastAsia="Cambria" w:cstheme="minorHAnsi"/>
          <w:sz w:val="12"/>
        </w:rPr>
        <w:t>t</w:t>
      </w:r>
      <w:proofErr w:type="spellEnd"/>
      <w:r w:rsidRPr="00FA2C0F">
        <w:rPr>
          <w:rFonts w:eastAsia="Cambria" w:cstheme="minorHAnsi"/>
          <w:sz w:val="12"/>
        </w:rPr>
        <w:t xml:space="preserve"> the end of the twentieth century. Because such dynamics have been naturalized and universalized, </w:t>
      </w:r>
      <w:r w:rsidRPr="00FA2C0F">
        <w:rPr>
          <w:rFonts w:eastAsia="Cambria" w:cstheme="minorHAnsi"/>
          <w:b/>
          <w:u w:val="single"/>
        </w:rPr>
        <w:t>whiteness assumes an invisible power unlike previous forms of domination in human history. Such an invisible power can be deployed by those individuals and groups who are able to identify themselves within the boundaries of reason and to project irrationality, sensuality, and spontaneity on to the other.</w:t>
      </w:r>
      <w:r w:rsidRPr="00FA2C0F">
        <w:rPr>
          <w:rFonts w:eastAsia="Cambria" w:cstheme="minorHAnsi"/>
          <w:sz w:val="12"/>
        </w:rPr>
        <w:t xml:space="preserve"> Thus, European ethnic groups such as the Irish in nineteenth-century industrializing America </w:t>
      </w:r>
      <w:proofErr w:type="gramStart"/>
      <w:r w:rsidRPr="00FA2C0F">
        <w:rPr>
          <w:rFonts w:eastAsia="Cambria" w:cstheme="minorHAnsi"/>
          <w:sz w:val="12"/>
        </w:rPr>
        <w:t>were able to</w:t>
      </w:r>
      <w:proofErr w:type="gramEnd"/>
      <w:r w:rsidRPr="00FA2C0F">
        <w:rPr>
          <w:rFonts w:eastAsia="Cambria" w:cstheme="minorHAnsi"/>
          <w:sz w:val="12"/>
        </w:rPr>
        <w:t xml:space="preserve"> differentiate themselves from passionate ethnic groups who were supposedly unable to regulate their own emotional predispositions and gain a rational and objective view of the world. Such </w:t>
      </w:r>
      <w:r w:rsidRPr="00FA2C0F">
        <w:rPr>
          <w:rFonts w:eastAsia="Cambria" w:cstheme="minorHAnsi"/>
          <w:b/>
          <w:u w:val="single"/>
        </w:rPr>
        <w:t>peoples</w:t>
      </w:r>
      <w:r w:rsidRPr="00FA2C0F">
        <w:rPr>
          <w:rFonts w:eastAsia="Cambria" w:cstheme="minorHAnsi"/>
          <w:u w:val="single"/>
        </w:rPr>
        <w:t xml:space="preserve"> </w:t>
      </w:r>
      <w:r w:rsidRPr="00FA2C0F">
        <w:rPr>
          <w:rFonts w:eastAsia="Cambria" w:cstheme="minorHAnsi"/>
          <w:b/>
          <w:u w:val="single"/>
        </w:rPr>
        <w:t>- who were being colonized</w:t>
      </w:r>
      <w:r w:rsidRPr="00FA2C0F">
        <w:rPr>
          <w:rFonts w:eastAsia="Cambria" w:cstheme="minorHAnsi"/>
          <w:sz w:val="12"/>
        </w:rPr>
        <w:t xml:space="preserve">, exploited, enslaved, and eliminated </w:t>
      </w:r>
      <w:r w:rsidRPr="00FA2C0F">
        <w:rPr>
          <w:rFonts w:eastAsia="Cambria" w:cstheme="minorHAnsi"/>
          <w:b/>
          <w:u w:val="single"/>
        </w:rPr>
        <w:t>by Europeans during their Enlightenment and post-Enlightenment eras - were viewed as irrational and, thus, inferior in their status as human beings</w:t>
      </w:r>
      <w:r w:rsidRPr="00FA2C0F">
        <w:rPr>
          <w:rFonts w:eastAsia="Cambria" w:cstheme="minorHAnsi"/>
          <w:sz w:val="12"/>
        </w:rPr>
        <w:t xml:space="preserve">. As inferior beings, they had no claim to the same rights as Europeans - hence, white </w:t>
      </w:r>
      <w:r w:rsidRPr="00FA2C0F">
        <w:rPr>
          <w:rFonts w:eastAsia="Cambria" w:cstheme="minorHAnsi"/>
          <w:b/>
          <w:highlight w:val="green"/>
          <w:u w:val="single"/>
        </w:rPr>
        <w:t>racism and colonialism were</w:t>
      </w:r>
      <w:r w:rsidRPr="00FA2C0F">
        <w:rPr>
          <w:rFonts w:eastAsia="Cambria" w:cstheme="minorHAnsi"/>
          <w:b/>
          <w:u w:val="single"/>
        </w:rPr>
        <w:t xml:space="preserve"> morally </w:t>
      </w:r>
      <w:r w:rsidRPr="00FA2C0F">
        <w:rPr>
          <w:rFonts w:eastAsia="Cambria" w:cstheme="minorHAnsi"/>
          <w:b/>
          <w:highlight w:val="green"/>
          <w:u w:val="single"/>
        </w:rPr>
        <w:t>justified around the conflation of whiteness and reason</w:t>
      </w:r>
      <w:r w:rsidRPr="00FA2C0F">
        <w:rPr>
          <w:rFonts w:eastAsia="Cambria" w:cstheme="minorHAnsi"/>
          <w:sz w:val="12"/>
        </w:rPr>
        <w:t xml:space="preserve">. </w:t>
      </w:r>
      <w:proofErr w:type="gramStart"/>
      <w:r w:rsidRPr="00FA2C0F">
        <w:rPr>
          <w:rFonts w:eastAsia="Cambria" w:cstheme="minorHAnsi"/>
          <w:sz w:val="12"/>
        </w:rPr>
        <w:t>In order for</w:t>
      </w:r>
      <w:proofErr w:type="gramEnd"/>
      <w:r w:rsidRPr="00FA2C0F">
        <w:rPr>
          <w:rFonts w:eastAsia="Cambria" w:cstheme="minorHAnsi"/>
          <w:sz w:val="12"/>
        </w:rPr>
        <w:t xml:space="preserve"> whiteness to place itself in the privileged seat of rationality and superiority, it would have to construct pervasive portraits of non-Whites, Africans in particular, as irrational, disorderly, and prone to uncivilized behavior (Nakayama and </w:t>
      </w:r>
      <w:proofErr w:type="spellStart"/>
      <w:r w:rsidRPr="00FA2C0F">
        <w:rPr>
          <w:rFonts w:eastAsia="Cambria" w:cstheme="minorHAnsi"/>
          <w:sz w:val="12"/>
        </w:rPr>
        <w:t>Krizek</w:t>
      </w:r>
      <w:proofErr w:type="spellEnd"/>
      <w:r w:rsidRPr="00FA2C0F">
        <w:rPr>
          <w:rFonts w:eastAsia="Cambria" w:cstheme="minorHAnsi"/>
          <w:sz w:val="12"/>
        </w:rPr>
        <w:t xml:space="preserve"> 1995; Stowe 1996; </w:t>
      </w:r>
      <w:proofErr w:type="spellStart"/>
      <w:r w:rsidRPr="00FA2C0F">
        <w:rPr>
          <w:rFonts w:eastAsia="Cambria" w:cstheme="minorHAnsi"/>
          <w:sz w:val="12"/>
        </w:rPr>
        <w:t>Alcoff</w:t>
      </w:r>
      <w:proofErr w:type="spellEnd"/>
      <w:r w:rsidRPr="00FA2C0F">
        <w:rPr>
          <w:rFonts w:eastAsia="Cambria" w:cstheme="minorHAnsi"/>
          <w:sz w:val="12"/>
        </w:rPr>
        <w:t xml:space="preserve"> 1995; </w:t>
      </w:r>
      <w:proofErr w:type="spellStart"/>
      <w:r w:rsidRPr="00FA2C0F">
        <w:rPr>
          <w:rFonts w:eastAsia="Cambria" w:cstheme="minorHAnsi"/>
          <w:sz w:val="12"/>
        </w:rPr>
        <w:t>Haymes</w:t>
      </w:r>
      <w:proofErr w:type="spellEnd"/>
      <w:r w:rsidRPr="00FA2C0F">
        <w:rPr>
          <w:rFonts w:eastAsia="Cambria" w:cstheme="minorHAnsi"/>
          <w:sz w:val="12"/>
        </w:rPr>
        <w:t xml:space="preserve">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w:t>
      </w:r>
      <w:proofErr w:type="gramStart"/>
      <w:r w:rsidRPr="00FA2C0F">
        <w:rPr>
          <w:rFonts w:eastAsia="Cambria" w:cstheme="minorHAnsi"/>
          <w:sz w:val="12"/>
        </w:rPr>
        <w:t>mixed race</w:t>
      </w:r>
      <w:proofErr w:type="gramEnd"/>
      <w:r w:rsidRPr="00FA2C0F">
        <w:rPr>
          <w:rFonts w:eastAsia="Cambria" w:cstheme="minorHAnsi"/>
          <w:sz w:val="12"/>
        </w:rPr>
        <w:t xml:space="preserv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FA2C0F">
        <w:rPr>
          <w:rFonts w:eastAsia="Cambria" w:cstheme="minorHAnsi"/>
          <w:b/>
          <w:u w:val="single"/>
        </w:rPr>
        <w:t xml:space="preserve">To Western eyes the contrast between </w:t>
      </w:r>
      <w:r w:rsidRPr="00FA2C0F">
        <w:rPr>
          <w:rFonts w:eastAsia="Cambria" w:cstheme="minorHAnsi"/>
          <w:b/>
          <w:highlight w:val="green"/>
          <w:u w:val="single"/>
        </w:rPr>
        <w:t>white and non-white</w:t>
      </w:r>
      <w:r w:rsidRPr="00FA2C0F">
        <w:rPr>
          <w:rFonts w:eastAsia="Cambria" w:cstheme="minorHAnsi"/>
          <w:b/>
          <w:u w:val="single"/>
        </w:rPr>
        <w:t xml:space="preserve"> culture </w:t>
      </w:r>
      <w:r w:rsidRPr="00FA2C0F">
        <w:rPr>
          <w:rFonts w:eastAsia="Cambria" w:cstheme="minorHAnsi"/>
          <w:b/>
          <w:highlight w:val="green"/>
          <w:u w:val="single"/>
        </w:rPr>
        <w:t>was</w:t>
      </w:r>
      <w:r w:rsidRPr="00FA2C0F">
        <w:rPr>
          <w:rFonts w:eastAsia="Cambria" w:cstheme="minorHAnsi"/>
          <w:b/>
          <w:u w:val="single"/>
        </w:rPr>
        <w:t xml:space="preserve"> stark: </w:t>
      </w:r>
      <w:r w:rsidRPr="00FA2C0F">
        <w:rPr>
          <w:rFonts w:eastAsia="Cambria" w:cstheme="minorHAnsi"/>
          <w:b/>
          <w:highlight w:val="green"/>
          <w:u w:val="single"/>
        </w:rPr>
        <w:t xml:space="preserve">reason as opposed to ignorance; </w:t>
      </w:r>
      <w:r w:rsidRPr="00FA2C0F">
        <w:rPr>
          <w:rFonts w:eastAsia="Cambria" w:cstheme="minorHAnsi"/>
          <w:b/>
          <w:u w:val="single"/>
        </w:rPr>
        <w:t>scientific knowledge instead of indigenous knowledge; philosophies of mind versus folk psychologies; religious truth in lieu of primitive superstition; and professional history as opposed to oral mythologies</w:t>
      </w:r>
      <w:r w:rsidRPr="00FA2C0F">
        <w:rPr>
          <w:rFonts w:eastAsia="Cambria" w:cstheme="minorHAnsi"/>
          <w:sz w:val="12"/>
        </w:rPr>
        <w:t xml:space="preserve">. Thus, </w:t>
      </w:r>
      <w:r w:rsidRPr="00FA2C0F">
        <w:rPr>
          <w:rFonts w:eastAsia="Cambria" w:cstheme="minorHAnsi"/>
          <w:b/>
          <w:highlight w:val="green"/>
          <w:u w:val="single"/>
        </w:rPr>
        <w:t>rationality was inscribed in</w:t>
      </w:r>
      <w:r w:rsidRPr="00FA2C0F">
        <w:rPr>
          <w:rFonts w:eastAsia="Cambria" w:cstheme="minorHAnsi"/>
          <w:b/>
          <w:u w:val="single"/>
        </w:rPr>
        <w:t xml:space="preserve"> a variety of hierarchical </w:t>
      </w:r>
      <w:r w:rsidRPr="00FA2C0F">
        <w:rPr>
          <w:rFonts w:eastAsia="Cambria" w:cstheme="minorHAnsi"/>
          <w:b/>
          <w:highlight w:val="green"/>
          <w:u w:val="single"/>
        </w:rPr>
        <w:t>relations between</w:t>
      </w:r>
      <w:r w:rsidRPr="00FA2C0F">
        <w:rPr>
          <w:rFonts w:eastAsia="Cambria" w:cstheme="minorHAnsi"/>
          <w:b/>
          <w:u w:val="single"/>
        </w:rPr>
        <w:t xml:space="preserve"> European </w:t>
      </w:r>
      <w:r w:rsidRPr="00FA2C0F">
        <w:rPr>
          <w:rFonts w:eastAsia="Cambria" w:cstheme="minorHAnsi"/>
          <w:b/>
          <w:highlight w:val="green"/>
          <w:u w:val="single"/>
        </w:rPr>
        <w:t xml:space="preserve">colonizers and </w:t>
      </w:r>
      <w:r w:rsidRPr="00FA2C0F">
        <w:rPr>
          <w:rFonts w:eastAsia="Cambria" w:cstheme="minorHAnsi"/>
          <w:b/>
          <w:u w:val="single"/>
        </w:rPr>
        <w:t xml:space="preserve">their </w:t>
      </w:r>
      <w:r w:rsidRPr="00FA2C0F">
        <w:rPr>
          <w:rFonts w:eastAsia="Cambria" w:cstheme="minorHAnsi"/>
          <w:b/>
          <w:highlight w:val="green"/>
          <w:u w:val="single"/>
        </w:rPr>
        <w:t>colonies</w:t>
      </w:r>
      <w:r w:rsidRPr="00FA2C0F">
        <w:rPr>
          <w:rFonts w:eastAsia="Cambria" w:cstheme="minorHAnsi"/>
          <w:sz w:val="12"/>
        </w:rPr>
        <w:t xml:space="preserve"> early on, and between Western multinationals and their "underdeveloped" markets in later days. Such </w:t>
      </w:r>
      <w:r w:rsidRPr="00FA2C0F">
        <w:rPr>
          <w:rFonts w:eastAsia="Cambria" w:cstheme="minorHAnsi"/>
          <w:b/>
          <w:u w:val="single"/>
        </w:rPr>
        <w:t>power relations</w:t>
      </w:r>
      <w:r w:rsidRPr="00FA2C0F">
        <w:rPr>
          <w:rFonts w:eastAsia="Cambria" w:cstheme="minorHAnsi"/>
          <w:sz w:val="12"/>
        </w:rPr>
        <w:t xml:space="preserve"> </w:t>
      </w:r>
      <w:r w:rsidRPr="00FA2C0F">
        <w:rPr>
          <w:rFonts w:eastAsia="Cambria" w:cstheme="minorHAnsi"/>
          <w:b/>
          <w:u w:val="single"/>
        </w:rPr>
        <w:t>were erased by the white claim of</w:t>
      </w:r>
      <w:r w:rsidRPr="00FA2C0F">
        <w:rPr>
          <w:rFonts w:eastAsia="Cambria" w:cstheme="minorHAnsi"/>
          <w:sz w:val="12"/>
        </w:rPr>
        <w:t xml:space="preserve"> cultural </w:t>
      </w:r>
      <w:r w:rsidRPr="00FA2C0F">
        <w:rPr>
          <w:rFonts w:eastAsia="Cambria" w:cstheme="minorHAnsi"/>
          <w:b/>
          <w:u w:val="single"/>
        </w:rPr>
        <w:t>neutrality</w:t>
      </w:r>
      <w:r w:rsidRPr="00FA2C0F">
        <w:rPr>
          <w:rFonts w:eastAsia="Cambria" w:cstheme="minorHAnsi"/>
          <w:sz w:val="12"/>
        </w:rPr>
        <w:t xml:space="preserve"> around the </w:t>
      </w:r>
      <w:proofErr w:type="spellStart"/>
      <w:r w:rsidRPr="00FA2C0F">
        <w:rPr>
          <w:rFonts w:eastAsia="Cambria" w:cstheme="minorHAnsi"/>
          <w:sz w:val="12"/>
        </w:rPr>
        <w:t>transhistorical</w:t>
      </w:r>
      <w:proofErr w:type="spellEnd"/>
      <w:r w:rsidRPr="00FA2C0F">
        <w:rPr>
          <w:rFonts w:eastAsia="Cambria" w:cstheme="minorHAnsi"/>
          <w:sz w:val="12"/>
        </w:rPr>
        <w:t xml:space="preserve"> norm of reason -</w:t>
      </w:r>
      <w:r w:rsidRPr="00FA2C0F">
        <w:rPr>
          <w:rFonts w:eastAsia="Cambria" w:cstheme="minorHAnsi"/>
          <w:b/>
          <w:sz w:val="12"/>
        </w:rPr>
        <w:t xml:space="preserve"> </w:t>
      </w:r>
      <w:r w:rsidRPr="00FA2C0F">
        <w:rPr>
          <w:rFonts w:eastAsia="Cambria" w:cstheme="minorHAnsi"/>
          <w:sz w:val="12"/>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FA2C0F">
        <w:rPr>
          <w:rFonts w:eastAsia="Cambria" w:cstheme="minorHAnsi"/>
          <w:b/>
          <w:highlight w:val="green"/>
          <w:u w:val="single"/>
        </w:rPr>
        <w:t>colonialism was grounded on colonialized people’s deviation from the norm of rationality</w:t>
      </w:r>
      <w:r w:rsidRPr="00FA2C0F">
        <w:rPr>
          <w:rFonts w:eastAsia="Cambria" w:cstheme="minorHAnsi"/>
          <w:sz w:val="12"/>
        </w:rPr>
        <w:t xml:space="preserve">, thus making colonization a rational response to </w:t>
      </w:r>
      <w:r w:rsidRPr="00FA2C0F">
        <w:rPr>
          <w:rFonts w:eastAsia="Cambria" w:cstheme="minorHAnsi"/>
          <w:b/>
          <w:u w:val="single"/>
        </w:rPr>
        <w:t>inequality</w:t>
      </w:r>
      <w:r w:rsidRPr="00FA2C0F">
        <w:rPr>
          <w:rFonts w:eastAsia="Cambria" w:cstheme="minorHAnsi"/>
          <w:sz w:val="12"/>
        </w:rPr>
        <w:t xml:space="preserve">. In the twentieth </w:t>
      </w:r>
      <w:proofErr w:type="gramStart"/>
      <w:r w:rsidRPr="00FA2C0F">
        <w:rPr>
          <w:rFonts w:eastAsia="Cambria" w:cstheme="minorHAnsi"/>
          <w:sz w:val="12"/>
        </w:rPr>
        <w:t>century</w:t>
      </w:r>
      <w:proofErr w:type="gramEnd"/>
      <w:r w:rsidRPr="00FA2C0F">
        <w:rPr>
          <w:rFonts w:eastAsia="Cambria" w:cstheme="minorHAnsi"/>
          <w:sz w:val="12"/>
        </w:rPr>
        <w:t xml:space="preserve"> this</w:t>
      </w:r>
      <w:r w:rsidRPr="00FA2C0F">
        <w:rPr>
          <w:rFonts w:eastAsia="Cambria" w:cstheme="minorHAnsi"/>
          <w:b/>
          <w:sz w:val="12"/>
        </w:rPr>
        <w:t xml:space="preserve"> </w:t>
      </w:r>
      <w:r w:rsidRPr="00FA2C0F">
        <w:rPr>
          <w:rFonts w:eastAsia="Cambria" w:cstheme="minorHAnsi"/>
          <w:sz w:val="12"/>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FA2C0F">
        <w:rPr>
          <w:rFonts w:eastAsia="Cambria" w:cstheme="minorHAnsi"/>
          <w:b/>
          <w:sz w:val="12"/>
        </w:rPr>
        <w:t xml:space="preserve"> </w:t>
      </w:r>
      <w:r w:rsidRPr="00FA2C0F">
        <w:rPr>
          <w:rFonts w:eastAsia="Cambria" w:cstheme="minorHAnsi"/>
          <w:sz w:val="12"/>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sidRPr="00FA2C0F">
        <w:rPr>
          <w:rFonts w:eastAsia="Cambria" w:cstheme="minorHAnsi"/>
          <w:b/>
          <w:u w:val="single"/>
        </w:rPr>
        <w:t>The accomplishment of this ultimate global colonial task will mark the end of white history in the familiar end-of-history parlance.</w:t>
      </w:r>
      <w:r w:rsidRPr="00FA2C0F">
        <w:rPr>
          <w:rFonts w:eastAsia="Cambria" w:cstheme="minorHAnsi"/>
          <w:sz w:val="12"/>
        </w:rPr>
        <w:t xml:space="preserve"> </w:t>
      </w:r>
      <w:r w:rsidRPr="00FA2C0F">
        <w:rPr>
          <w:rFonts w:eastAsia="Cambria" w:cstheme="minorHAnsi"/>
          <w:b/>
          <w:u w:val="single"/>
        </w:rPr>
        <w:t>This does not mean that white supremacy ends, but that it has produced a hegemony so seamless that the need for further structural or ideological change becomes unnecessary. The science, reason, and technology of white culture will have achieved their inevitable triumph</w:t>
      </w:r>
      <w:r w:rsidRPr="00FA2C0F">
        <w:rPr>
          <w:rFonts w:eastAsia="Cambria" w:cstheme="minorHAnsi"/>
          <w:sz w:val="12"/>
        </w:rPr>
        <w:t xml:space="preserve"> (</w:t>
      </w:r>
      <w:proofErr w:type="spellStart"/>
      <w:r w:rsidRPr="00FA2C0F">
        <w:rPr>
          <w:rFonts w:eastAsia="Cambria" w:cstheme="minorHAnsi"/>
          <w:sz w:val="12"/>
        </w:rPr>
        <w:t>MacCannell</w:t>
      </w:r>
      <w:proofErr w:type="spellEnd"/>
      <w:r w:rsidRPr="00FA2C0F">
        <w:rPr>
          <w:rFonts w:eastAsia="Cambria" w:cstheme="minorHAnsi"/>
          <w:sz w:val="12"/>
        </w:rPr>
        <w:t xml:space="preserve"> 1992; Nakayama and </w:t>
      </w:r>
      <w:proofErr w:type="spellStart"/>
      <w:r w:rsidRPr="00FA2C0F">
        <w:rPr>
          <w:rFonts w:eastAsia="Cambria" w:cstheme="minorHAnsi"/>
          <w:sz w:val="12"/>
        </w:rPr>
        <w:t>Krizek</w:t>
      </w:r>
      <w:proofErr w:type="spellEnd"/>
      <w:r w:rsidRPr="00FA2C0F">
        <w:rPr>
          <w:rFonts w:eastAsia="Cambria" w:cstheme="minorHAnsi"/>
          <w:sz w:val="12"/>
        </w:rPr>
        <w:t xml:space="preserve"> 1995; </w:t>
      </w:r>
      <w:proofErr w:type="spellStart"/>
      <w:r w:rsidRPr="00FA2C0F">
        <w:rPr>
          <w:rFonts w:eastAsia="Cambria" w:cstheme="minorHAnsi"/>
          <w:sz w:val="12"/>
        </w:rPr>
        <w:t>Alcoff</w:t>
      </w:r>
      <w:proofErr w:type="spellEnd"/>
      <w:r w:rsidRPr="00FA2C0F">
        <w:rPr>
          <w:rFonts w:eastAsia="Cambria" w:cstheme="minorHAnsi"/>
          <w:sz w:val="12"/>
        </w:rPr>
        <w:t xml:space="preserve"> 1995; Giroux 1992). Whatever the complexity of the concept, whiteness, at least one feature is discernible - </w:t>
      </w:r>
      <w:r w:rsidRPr="00FA2C0F">
        <w:rPr>
          <w:rFonts w:eastAsia="Cambria" w:cstheme="minorHAnsi"/>
          <w:b/>
          <w:u w:val="single"/>
        </w:rPr>
        <w:t>whiteness cannot escape the materiality of its history, its effects on the everyday lives of those who fall outside its conceptual net as well as on white people themselves</w:t>
      </w:r>
      <w:r w:rsidRPr="00FA2C0F">
        <w:rPr>
          <w:rFonts w:eastAsia="Cambria" w:cstheme="minorHAnsi"/>
          <w:b/>
          <w:sz w:val="12"/>
        </w:rPr>
        <w:t xml:space="preserve">. </w:t>
      </w:r>
      <w:r w:rsidRPr="00FA2C0F">
        <w:rPr>
          <w:rFonts w:eastAsia="Cambria" w:cstheme="minorHAnsi"/>
          <w:sz w:val="12"/>
        </w:rPr>
        <w:t>Critical scholarship on whiteness should focus attention on the documentation of such effects.</w:t>
      </w:r>
      <w:r w:rsidRPr="00FA2C0F">
        <w:rPr>
          <w:rFonts w:eastAsia="Cambria" w:cstheme="minorHAnsi"/>
          <w:b/>
          <w:sz w:val="12"/>
        </w:rPr>
        <w:t xml:space="preserve"> </w:t>
      </w:r>
      <w:r w:rsidRPr="00FA2C0F">
        <w:rPr>
          <w:rFonts w:eastAsia="Cambria" w:cstheme="minorHAnsi"/>
          <w:sz w:val="12"/>
        </w:rPr>
        <w:t xml:space="preserve">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w:t>
      </w:r>
      <w:proofErr w:type="spellStart"/>
      <w:r w:rsidRPr="00FA2C0F">
        <w:rPr>
          <w:rFonts w:eastAsia="Cambria" w:cstheme="minorHAnsi"/>
          <w:sz w:val="12"/>
        </w:rPr>
        <w:t>postcolonialism</w:t>
      </w:r>
      <w:proofErr w:type="spellEnd"/>
      <w:r w:rsidRPr="00FA2C0F">
        <w:rPr>
          <w:rFonts w:eastAsia="Cambria" w:cstheme="minorHAnsi"/>
          <w:sz w:val="12"/>
        </w:rPr>
        <w:t xml:space="preserve">, indigenous studies, not to mention educational reform movements in elementary, secondary, and higher education. The history of the world’s diverse peoples in general as well as minority groups in Western societies </w:t>
      </w:r>
      <w:proofErr w:type="gramStart"/>
      <w:r w:rsidRPr="00FA2C0F">
        <w:rPr>
          <w:rFonts w:eastAsia="Cambria" w:cstheme="minorHAnsi"/>
          <w:sz w:val="12"/>
        </w:rPr>
        <w:t>in particular has</w:t>
      </w:r>
      <w:proofErr w:type="gramEnd"/>
      <w:r w:rsidRPr="00FA2C0F">
        <w:rPr>
          <w:rFonts w:eastAsia="Cambria" w:cstheme="minorHAnsi"/>
          <w:sz w:val="12"/>
        </w:rPr>
        <w:t xml:space="preserve">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w:t>
      </w:r>
      <w:proofErr w:type="spellStart"/>
      <w:r w:rsidRPr="00FA2C0F">
        <w:rPr>
          <w:rFonts w:eastAsia="Cambria" w:cstheme="minorHAnsi"/>
          <w:sz w:val="12"/>
        </w:rPr>
        <w:t>Banfield</w:t>
      </w:r>
      <w:proofErr w:type="spellEnd"/>
      <w:r w:rsidRPr="00FA2C0F">
        <w:rPr>
          <w:rFonts w:eastAsia="Cambria" w:cstheme="minorHAnsi"/>
          <w:sz w:val="12"/>
        </w:rPr>
        <w:t xml:space="preserve"> 1991; Frankenberg 1993; Stowe 1996; </w:t>
      </w:r>
      <w:proofErr w:type="spellStart"/>
      <w:r w:rsidRPr="00FA2C0F">
        <w:rPr>
          <w:rFonts w:eastAsia="Cambria" w:cstheme="minorHAnsi"/>
          <w:sz w:val="12"/>
        </w:rPr>
        <w:t>Vattimo</w:t>
      </w:r>
      <w:proofErr w:type="spellEnd"/>
      <w:r w:rsidRPr="00FA2C0F">
        <w:rPr>
          <w:rFonts w:eastAsia="Cambria" w:cstheme="minorHAnsi"/>
          <w:sz w:val="12"/>
        </w:rPr>
        <w:t xml:space="preserve"> 1992).</w:t>
      </w:r>
    </w:p>
    <w:p w14:paraId="2AE6536E" w14:textId="77777777" w:rsidR="00847F82" w:rsidRPr="00FA2C0F" w:rsidRDefault="00847F82" w:rsidP="00847F82">
      <w:pPr>
        <w:rPr>
          <w:sz w:val="16"/>
        </w:rPr>
      </w:pPr>
    </w:p>
    <w:p w14:paraId="611B7F6C" w14:textId="77777777" w:rsidR="00847F82" w:rsidRPr="00FA2C0F" w:rsidRDefault="00847F82" w:rsidP="00847F82">
      <w:pPr>
        <w:pStyle w:val="Heading4"/>
      </w:pPr>
      <w:proofErr w:type="gramStart"/>
      <w:r w:rsidRPr="00FA2C0F">
        <w:t>Thus</w:t>
      </w:r>
      <w:proofErr w:type="gramEnd"/>
      <w:r w:rsidRPr="00FA2C0F">
        <w:t xml:space="preserve"> the alternative is one of refusal, a </w:t>
      </w:r>
      <w:proofErr w:type="spellStart"/>
      <w:r w:rsidRPr="00FA2C0F">
        <w:t>reshifting</w:t>
      </w:r>
      <w:proofErr w:type="spellEnd"/>
      <w:r w:rsidRPr="00FA2C0F">
        <w:t xml:space="preserve"> of </w:t>
      </w:r>
      <w:proofErr w:type="spellStart"/>
      <w:r w:rsidRPr="00FA2C0F">
        <w:t>posthumanist</w:t>
      </w:r>
      <w:proofErr w:type="spellEnd"/>
      <w:r w:rsidRPr="00FA2C0F">
        <w:t xml:space="preserve"> </w:t>
      </w:r>
      <w:proofErr w:type="spellStart"/>
      <w:r w:rsidRPr="00FA2C0F">
        <w:t>discource</w:t>
      </w:r>
      <w:proofErr w:type="spellEnd"/>
      <w:r w:rsidRPr="00FA2C0F">
        <w:t xml:space="preserve"> to interrupt settler communicative spheres like debate </w:t>
      </w:r>
    </w:p>
    <w:p w14:paraId="76F4319D" w14:textId="77777777" w:rsidR="00847F82" w:rsidRPr="00FA2C0F" w:rsidRDefault="00847F82" w:rsidP="00847F82">
      <w:r w:rsidRPr="00FA2C0F">
        <w:rPr>
          <w:rStyle w:val="Style13ptBold"/>
        </w:rPr>
        <w:t>King 2017</w:t>
      </w:r>
      <w:r w:rsidRPr="00FA2C0F">
        <w:t xml:space="preserve"> (Tiffany, Assistant Professor of Women’s and Gender Studies at the Georgia State University “Humans Involved: Lurking in the Lines of </w:t>
      </w:r>
      <w:proofErr w:type="spellStart"/>
      <w:r w:rsidRPr="00FA2C0F">
        <w:t>Posthumanist</w:t>
      </w:r>
      <w:proofErr w:type="spellEnd"/>
      <w:r w:rsidRPr="00FA2C0F">
        <w:t xml:space="preserve"> Flight” </w:t>
      </w:r>
      <w:r w:rsidRPr="00FA2C0F">
        <w:rPr>
          <w:i/>
        </w:rPr>
        <w:t>Critical Ethnic Studies</w:t>
      </w:r>
      <w:r w:rsidRPr="00FA2C0F">
        <w:t xml:space="preserve"> 3, No. 1, pp. 163-170)</w:t>
      </w:r>
    </w:p>
    <w:p w14:paraId="11205D02" w14:textId="77777777" w:rsidR="00847F82" w:rsidRPr="00FA2C0F" w:rsidRDefault="00847F82" w:rsidP="00847F82">
      <w:pPr>
        <w:rPr>
          <w:sz w:val="8"/>
        </w:rPr>
      </w:pPr>
      <w:r w:rsidRPr="00FA2C0F">
        <w:rPr>
          <w:sz w:val="8"/>
        </w:rPr>
        <w:t xml:space="preserve">Native feminist politics of </w:t>
      </w:r>
      <w:proofErr w:type="spellStart"/>
      <w:r w:rsidRPr="00FA2C0F">
        <w:rPr>
          <w:sz w:val="8"/>
        </w:rPr>
        <w:t>decolonial</w:t>
      </w:r>
      <w:proofErr w:type="spellEnd"/>
      <w:r w:rsidRPr="00FA2C0F">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FA2C0F">
        <w:rPr>
          <w:sz w:val="8"/>
        </w:rPr>
        <w:t>Wynter</w:t>
      </w:r>
      <w:proofErr w:type="spellEnd"/>
      <w:r w:rsidRPr="00FA2C0F">
        <w:rPr>
          <w:sz w:val="8"/>
        </w:rPr>
        <w:t xml:space="preserve"> and other Black scholars attend to the ways that the human— </w:t>
      </w:r>
      <w:r w:rsidRPr="00FA2C0F">
        <w:rPr>
          <w:sz w:val="8"/>
          <w:highlight w:val="cyan"/>
        </w:rPr>
        <w:t xml:space="preserve">and </w:t>
      </w:r>
      <w:r w:rsidRPr="00FA2C0F">
        <w:rPr>
          <w:b/>
          <w:highlight w:val="cyan"/>
          <w:u w:val="single"/>
        </w:rPr>
        <w:t>investments in the human</w:t>
      </w:r>
      <w:r w:rsidRPr="00FA2C0F">
        <w:rPr>
          <w:b/>
          <w:u w:val="single"/>
        </w:rPr>
        <w:t xml:space="preserve">—and its revised forms or genres of the human as woman/feminist still </w:t>
      </w:r>
      <w:r w:rsidRPr="00FA2C0F">
        <w:rPr>
          <w:b/>
          <w:highlight w:val="cyan"/>
          <w:u w:val="single"/>
        </w:rPr>
        <w:t xml:space="preserve">reproduce violent exclusions that make the death of </w:t>
      </w:r>
      <w:r w:rsidRPr="00FA2C0F">
        <w:rPr>
          <w:b/>
          <w:u w:val="single"/>
        </w:rPr>
        <w:t xml:space="preserve">Black and </w:t>
      </w:r>
      <w:r w:rsidRPr="00FA2C0F">
        <w:rPr>
          <w:b/>
          <w:highlight w:val="cyan"/>
          <w:u w:val="single"/>
        </w:rPr>
        <w:t xml:space="preserve">Native people viable </w:t>
      </w:r>
      <w:r w:rsidRPr="00FA2C0F">
        <w:rPr>
          <w:b/>
          <w:u w:val="single"/>
        </w:rPr>
        <w:t>and in-evitable</w:t>
      </w:r>
      <w:r w:rsidRPr="00FA2C0F">
        <w:rPr>
          <w:sz w:val="8"/>
        </w:rPr>
        <w:t xml:space="preserve">. In other words, </w:t>
      </w:r>
      <w:r w:rsidRPr="00FA2C0F">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FA2C0F">
        <w:rPr>
          <w:b/>
          <w:u w:val="single"/>
        </w:rPr>
        <w:t>Wynter</w:t>
      </w:r>
      <w:proofErr w:type="spellEnd"/>
      <w:r w:rsidRPr="00FA2C0F">
        <w:rPr>
          <w:b/>
          <w:u w:val="single"/>
        </w:rPr>
        <w:t xml:space="preserve"> and the other Black scholars examined in this article</w:t>
      </w:r>
      <w:r w:rsidRPr="00FA2C0F">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FA2C0F">
        <w:rPr>
          <w:sz w:val="8"/>
        </w:rPr>
        <w:t>Wynter’s</w:t>
      </w:r>
      <w:proofErr w:type="spellEnd"/>
      <w:r w:rsidRPr="00FA2C0F">
        <w:rPr>
          <w:sz w:val="8"/>
        </w:rPr>
        <w:t xml:space="preserve"> afterword, “Beyond Miranda’s Meanings: Un/silencing the ‘Demonic Ground’ of Caliban’s ‘Woman,’” in Out of the </w:t>
      </w:r>
      <w:proofErr w:type="spellStart"/>
      <w:r w:rsidRPr="00FA2C0F">
        <w:rPr>
          <w:sz w:val="8"/>
        </w:rPr>
        <w:t>Kumbla</w:t>
      </w:r>
      <w:proofErr w:type="spellEnd"/>
      <w:r w:rsidRPr="00FA2C0F">
        <w:rPr>
          <w:sz w:val="8"/>
        </w:rPr>
        <w:t xml:space="preserve">: Caribbean Women and Literature, ed. Carole Boyce Davies (Chicago, Ill.: Africa World Press, 1990) 355– 72. </w:t>
      </w:r>
      <w:proofErr w:type="spellStart"/>
      <w:r w:rsidRPr="00FA2C0F">
        <w:rPr>
          <w:sz w:val="8"/>
        </w:rPr>
        <w:t>Wynter</w:t>
      </w:r>
      <w:proofErr w:type="spellEnd"/>
      <w:r w:rsidRPr="00FA2C0F">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FA2C0F">
        <w:rPr>
          <w:b/>
          <w:u w:val="single"/>
        </w:rPr>
        <w:t>. “</w:t>
      </w:r>
      <w:proofErr w:type="spellStart"/>
      <w:r w:rsidRPr="00FA2C0F">
        <w:rPr>
          <w:b/>
          <w:highlight w:val="cyan"/>
          <w:u w:val="single"/>
        </w:rPr>
        <w:t>Decolonial</w:t>
      </w:r>
      <w:proofErr w:type="spellEnd"/>
      <w:r w:rsidRPr="00FA2C0F">
        <w:rPr>
          <w:b/>
          <w:highlight w:val="cyan"/>
          <w:u w:val="single"/>
        </w:rPr>
        <w:t xml:space="preserve"> refusal</w:t>
      </w:r>
      <w:r w:rsidRPr="00FA2C0F">
        <w:rPr>
          <w:b/>
          <w:u w:val="single"/>
        </w:rPr>
        <w:t xml:space="preserve">” and “abolitionist skepticism” </w:t>
      </w:r>
      <w:r w:rsidRPr="00FA2C0F">
        <w:rPr>
          <w:b/>
          <w:highlight w:val="cyan"/>
          <w:u w:val="single"/>
        </w:rPr>
        <w:t>depart from the kinds of masculinist anticolonial traditions that attempt to reason Native</w:t>
      </w:r>
      <w:r w:rsidRPr="00FA2C0F">
        <w:rPr>
          <w:b/>
          <w:u w:val="single"/>
        </w:rPr>
        <w:t xml:space="preserve">/ Black </w:t>
      </w:r>
      <w:r w:rsidRPr="00FA2C0F">
        <w:rPr>
          <w:b/>
          <w:highlight w:val="cyan"/>
          <w:u w:val="single"/>
        </w:rPr>
        <w:t>man to White Man</w:t>
      </w:r>
      <w:r w:rsidRPr="00FA2C0F">
        <w:rPr>
          <w:b/>
          <w:u w:val="single"/>
        </w:rPr>
        <w:t xml:space="preserve"> within humanist logic in at least two significant ways</w:t>
      </w:r>
      <w:r w:rsidRPr="00FA2C0F">
        <w:rPr>
          <w:sz w:val="8"/>
        </w:rPr>
        <w:t>. First</w:t>
      </w:r>
      <w:r w:rsidRPr="00FA2C0F">
        <w:rPr>
          <w:sz w:val="8"/>
          <w:highlight w:val="cyan"/>
        </w:rPr>
        <w:t xml:space="preserve">, </w:t>
      </w:r>
      <w:r w:rsidRPr="00FA2C0F">
        <w:rPr>
          <w:b/>
          <w:highlight w:val="cyan"/>
          <w:u w:val="single"/>
        </w:rPr>
        <w:t>neither participate in the communicative acts of the humanist public sphere from within the terms of the debate</w:t>
      </w:r>
      <w:r w:rsidRPr="00FA2C0F">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FA2C0F">
        <w:rPr>
          <w:b/>
          <w:u w:val="single"/>
        </w:rPr>
        <w:t xml:space="preserve">anticolonial Caribbean masculinist philosophy tends to argue from inside the logic of Western philosophy </w:t>
      </w:r>
      <w:proofErr w:type="gramStart"/>
      <w:r w:rsidRPr="00FA2C0F">
        <w:rPr>
          <w:b/>
          <w:u w:val="single"/>
        </w:rPr>
        <w:t>in order to</w:t>
      </w:r>
      <w:proofErr w:type="gramEnd"/>
      <w:r w:rsidRPr="00FA2C0F">
        <w:rPr>
          <w:b/>
          <w:u w:val="single"/>
        </w:rPr>
        <w:t xml:space="preserve"> counter it.</w:t>
      </w:r>
      <w:r w:rsidRPr="00FA2C0F">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FA2C0F">
        <w:rPr>
          <w:sz w:val="8"/>
        </w:rPr>
        <w:t>nonlaboring</w:t>
      </w:r>
      <w:proofErr w:type="spellEnd"/>
      <w:r w:rsidRPr="00FA2C0F">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A2C0F">
        <w:rPr>
          <w:b/>
          <w:u w:val="single"/>
        </w:rPr>
        <w:t xml:space="preserve">practices of </w:t>
      </w:r>
      <w:r w:rsidRPr="00FA2C0F">
        <w:rPr>
          <w:b/>
          <w:highlight w:val="cyan"/>
          <w:u w:val="single"/>
        </w:rPr>
        <w:t>refusal</w:t>
      </w:r>
      <w:r w:rsidRPr="00FA2C0F">
        <w:rPr>
          <w:b/>
          <w:u w:val="single"/>
        </w:rPr>
        <w:t xml:space="preserve"> and skepticism </w:t>
      </w:r>
      <w:r w:rsidRPr="00FA2C0F">
        <w:rPr>
          <w:b/>
          <w:highlight w:val="cyan"/>
          <w:u w:val="single"/>
        </w:rPr>
        <w:t xml:space="preserve">interrupt </w:t>
      </w:r>
      <w:r w:rsidRPr="00FA2C0F">
        <w:rPr>
          <w:b/>
          <w:u w:val="single"/>
        </w:rPr>
        <w:t xml:space="preserve">and flout codes of civil and collegial </w:t>
      </w:r>
      <w:r w:rsidRPr="00FA2C0F">
        <w:rPr>
          <w:b/>
          <w:highlight w:val="cyan"/>
          <w:u w:val="single"/>
        </w:rPr>
        <w:t xml:space="preserve">discursive protocol to focus on </w:t>
      </w:r>
      <w:r w:rsidRPr="00FA2C0F">
        <w:rPr>
          <w:b/>
          <w:u w:val="single"/>
        </w:rPr>
        <w:t xml:space="preserve">and illumine </w:t>
      </w:r>
      <w:r w:rsidRPr="00FA2C0F">
        <w:rPr>
          <w:b/>
          <w:highlight w:val="cyan"/>
          <w:u w:val="single"/>
        </w:rPr>
        <w:t xml:space="preserve">the violence that structures the </w:t>
      </w:r>
      <w:proofErr w:type="spellStart"/>
      <w:r w:rsidRPr="00FA2C0F">
        <w:rPr>
          <w:b/>
          <w:highlight w:val="cyan"/>
          <w:u w:val="single"/>
        </w:rPr>
        <w:t>posthumanist</w:t>
      </w:r>
      <w:proofErr w:type="spellEnd"/>
      <w:r w:rsidRPr="00FA2C0F">
        <w:rPr>
          <w:b/>
          <w:highlight w:val="cyan"/>
          <w:u w:val="single"/>
        </w:rPr>
        <w:t xml:space="preserve"> discourse</w:t>
      </w:r>
      <w:r w:rsidRPr="00FA2C0F">
        <w:rPr>
          <w:b/>
          <w:u w:val="single"/>
        </w:rPr>
        <w:t>.</w:t>
      </w:r>
      <w:r w:rsidRPr="00FA2C0F">
        <w:rPr>
          <w:sz w:val="8"/>
        </w:rPr>
        <w:t xml:space="preserve"> Attending to the comportment, tone, and intensity of an engagement is just as important as focusing on its content. </w:t>
      </w:r>
      <w:r w:rsidRPr="00FA2C0F">
        <w:rPr>
          <w:b/>
          <w:u w:val="single"/>
        </w:rPr>
        <w:t>The</w:t>
      </w:r>
      <w:r w:rsidRPr="00FA2C0F">
        <w:rPr>
          <w:sz w:val="8"/>
        </w:rPr>
        <w:t xml:space="preserve"> particular </w:t>
      </w:r>
      <w:proofErr w:type="gramStart"/>
      <w:r w:rsidRPr="00FA2C0F">
        <w:rPr>
          <w:b/>
          <w:u w:val="single"/>
        </w:rPr>
        <w:t>manner in which</w:t>
      </w:r>
      <w:proofErr w:type="gramEnd"/>
      <w:r w:rsidRPr="00FA2C0F">
        <w:rPr>
          <w:b/>
          <w:u w:val="single"/>
        </w:rPr>
        <w:t xml:space="preserve"> Black and Native feminists push back against violence is important</w:t>
      </w:r>
      <w:r w:rsidRPr="00FA2C0F">
        <w:rPr>
          <w:sz w:val="8"/>
          <w:highlight w:val="cyan"/>
        </w:rPr>
        <w:t xml:space="preserve">. </w:t>
      </w:r>
      <w:r w:rsidRPr="00FA2C0F">
        <w:rPr>
          <w:b/>
          <w:highlight w:val="cyan"/>
          <w:u w:val="single"/>
        </w:rPr>
        <w:t>The force</w:t>
      </w:r>
      <w:r w:rsidRPr="00FA2C0F">
        <w:rPr>
          <w:sz w:val="8"/>
        </w:rPr>
        <w:t xml:space="preserve">, break with decorum, and style </w:t>
      </w:r>
      <w:r w:rsidRPr="00FA2C0F">
        <w:rPr>
          <w:b/>
          <w:highlight w:val="cyan"/>
          <w:u w:val="single"/>
        </w:rPr>
        <w:t xml:space="preserve">in which </w:t>
      </w:r>
      <w:r w:rsidRPr="00FA2C0F">
        <w:rPr>
          <w:b/>
          <w:u w:val="single"/>
        </w:rPr>
        <w:t xml:space="preserve">Black and </w:t>
      </w:r>
      <w:r w:rsidRPr="00FA2C0F">
        <w:rPr>
          <w:b/>
          <w:highlight w:val="cyan"/>
          <w:u w:val="single"/>
        </w:rPr>
        <w:t>Native</w:t>
      </w:r>
      <w:r w:rsidRPr="00FA2C0F">
        <w:rPr>
          <w:b/>
          <w:u w:val="single"/>
        </w:rPr>
        <w:t xml:space="preserve"> feminist</w:t>
      </w:r>
      <w:r w:rsidRPr="00FA2C0F">
        <w:rPr>
          <w:b/>
          <w:highlight w:val="cyan"/>
          <w:u w:val="single"/>
        </w:rPr>
        <w:t>s confront discursive violence can change the nature of future encounters</w:t>
      </w:r>
      <w:r w:rsidRPr="00FA2C0F">
        <w:rPr>
          <w:sz w:val="8"/>
        </w:rPr>
        <w:t xml:space="preserve">. Given that Black women who confront the logics of “nonrepresentational theory” are really confronting genocide and the white, whimsical disavowal of Black and Native negation on the way to </w:t>
      </w:r>
      <w:proofErr w:type="spellStart"/>
      <w:r w:rsidRPr="00FA2C0F">
        <w:rPr>
          <w:sz w:val="8"/>
        </w:rPr>
        <w:t>subjectlessness</w:t>
      </w:r>
      <w:proofErr w:type="spellEnd"/>
      <w:r w:rsidRPr="00FA2C0F">
        <w:rPr>
          <w:sz w:val="8"/>
        </w:rPr>
        <w:t xml:space="preserve">, it is understandable that there is an equally discordant response. </w:t>
      </w:r>
      <w:r w:rsidRPr="00FA2C0F">
        <w:rPr>
          <w:b/>
          <w:u w:val="single"/>
        </w:rPr>
        <w:t xml:space="preserve">Refusal and skepticism are modes of engagement that </w:t>
      </w:r>
      <w:r w:rsidRPr="00FA2C0F">
        <w:rPr>
          <w:b/>
          <w:highlight w:val="cyan"/>
          <w:u w:val="single"/>
        </w:rPr>
        <w:t xml:space="preserve">are uncooperative and force an impasse </w:t>
      </w:r>
      <w:r w:rsidRPr="00FA2C0F">
        <w:rPr>
          <w:b/>
          <w:u w:val="single"/>
        </w:rPr>
        <w:t xml:space="preserve">in a discursive exchange. </w:t>
      </w:r>
      <w:r w:rsidRPr="00FA2C0F">
        <w:rPr>
          <w:sz w:val="8"/>
        </w:rPr>
        <w:t>This article tracks how traditions of “</w:t>
      </w:r>
      <w:proofErr w:type="spellStart"/>
      <w:r w:rsidRPr="00FA2C0F">
        <w:rPr>
          <w:b/>
          <w:u w:val="single"/>
        </w:rPr>
        <w:t>decolonial</w:t>
      </w:r>
      <w:proofErr w:type="spellEnd"/>
      <w:r w:rsidRPr="00FA2C0F">
        <w:rPr>
          <w:b/>
          <w:u w:val="single"/>
        </w:rPr>
        <w:t xml:space="preserve"> refusal</w:t>
      </w:r>
      <w:r w:rsidRPr="00FA2C0F">
        <w:rPr>
          <w:sz w:val="8"/>
        </w:rPr>
        <w:t xml:space="preserve">” and “abolitionist skepticism” that emerge from Native/Indigenous and Black studies </w:t>
      </w:r>
      <w:r w:rsidRPr="00FA2C0F">
        <w:rPr>
          <w:b/>
          <w:highlight w:val="cyan"/>
          <w:u w:val="single"/>
        </w:rPr>
        <w:t xml:space="preserve">expose the limits and violence of contemporary </w:t>
      </w:r>
      <w:proofErr w:type="spellStart"/>
      <w:r w:rsidRPr="00FA2C0F">
        <w:rPr>
          <w:b/>
          <w:highlight w:val="cyan"/>
          <w:u w:val="single"/>
        </w:rPr>
        <w:t>nonidentitarian</w:t>
      </w:r>
      <w:proofErr w:type="spellEnd"/>
      <w:r w:rsidRPr="00FA2C0F">
        <w:rPr>
          <w:b/>
          <w:highlight w:val="cyan"/>
          <w:u w:val="single"/>
        </w:rPr>
        <w:t xml:space="preserve"> and nonrepresentational impulses within white “critical” theory</w:t>
      </w:r>
      <w:r w:rsidRPr="00FA2C0F">
        <w:rPr>
          <w:b/>
          <w:u w:val="single"/>
        </w:rPr>
        <w:t xml:space="preserve">. </w:t>
      </w:r>
      <w:r w:rsidRPr="00FA2C0F">
        <w:rPr>
          <w:sz w:val="8"/>
        </w:rPr>
        <w:t>Further, this article asks whether Western forms of nonrepresentational (</w:t>
      </w:r>
      <w:proofErr w:type="spellStart"/>
      <w:r w:rsidRPr="00FA2C0F">
        <w:rPr>
          <w:sz w:val="8"/>
        </w:rPr>
        <w:t>subjectless</w:t>
      </w:r>
      <w:proofErr w:type="spellEnd"/>
      <w:r w:rsidRPr="00FA2C0F">
        <w:rPr>
          <w:sz w:val="8"/>
        </w:rPr>
        <w:t xml:space="preserve"> and </w:t>
      </w:r>
      <w:proofErr w:type="spellStart"/>
      <w:r w:rsidRPr="00FA2C0F">
        <w:rPr>
          <w:sz w:val="8"/>
        </w:rPr>
        <w:t>nonidentitarian</w:t>
      </w:r>
      <w:proofErr w:type="spellEnd"/>
      <w:r w:rsidRPr="00FA2C0F">
        <w:rPr>
          <w:sz w:val="8"/>
        </w:rPr>
        <w:t>) theory can truly transcend the human through self- critique, self-abnegation, and masochism alone. External pressure, specifically the kind of pressure that “</w:t>
      </w:r>
      <w:proofErr w:type="spellStart"/>
      <w:r w:rsidRPr="00FA2C0F">
        <w:rPr>
          <w:sz w:val="8"/>
        </w:rPr>
        <w:t>decolonial</w:t>
      </w:r>
      <w:proofErr w:type="spellEnd"/>
      <w:r w:rsidRPr="00FA2C0F">
        <w:rPr>
          <w:sz w:val="8"/>
        </w:rPr>
        <w:t xml:space="preserve"> </w:t>
      </w:r>
      <w:r w:rsidRPr="00FA2C0F">
        <w:rPr>
          <w:b/>
          <w:u w:val="single"/>
        </w:rPr>
        <w:t>refusal</w:t>
      </w:r>
      <w:r w:rsidRPr="00FA2C0F">
        <w:rPr>
          <w:sz w:val="8"/>
        </w:rPr>
        <w:t xml:space="preserve">” and “abolitionist skepticism” as forms of resistance that </w:t>
      </w:r>
      <w:r w:rsidRPr="00FA2C0F">
        <w:rPr>
          <w:b/>
          <w:u w:val="single"/>
        </w:rPr>
        <w:t xml:space="preserve">enact </w:t>
      </w:r>
      <w:r w:rsidRPr="00FA2C0F">
        <w:rPr>
          <w:b/>
          <w:highlight w:val="cyan"/>
          <w:u w:val="single"/>
        </w:rPr>
        <w:t>outright rejection of or view “</w:t>
      </w:r>
      <w:proofErr w:type="spellStart"/>
      <w:r w:rsidRPr="00FA2C0F">
        <w:rPr>
          <w:b/>
          <w:highlight w:val="cyan"/>
          <w:u w:val="single"/>
        </w:rPr>
        <w:t>posthumanist</w:t>
      </w:r>
      <w:proofErr w:type="spellEnd"/>
      <w:r w:rsidRPr="00FA2C0F">
        <w:rPr>
          <w:b/>
          <w:highlight w:val="cyan"/>
          <w:u w:val="single"/>
        </w:rPr>
        <w:t>” attempts with a “hermeneutics of suspicion</w:t>
      </w:r>
      <w:r w:rsidRPr="00FA2C0F">
        <w:rPr>
          <w:b/>
          <w:u w:val="single"/>
        </w:rPr>
        <w:t>,</w:t>
      </w:r>
      <w:r w:rsidRPr="00FA2C0F">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FA2C0F">
        <w:rPr>
          <w:sz w:val="8"/>
        </w:rPr>
        <w:t>Ricoeur</w:t>
      </w:r>
      <w:proofErr w:type="spellEnd"/>
      <w:r w:rsidRPr="00FA2C0F">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FA2C0F">
        <w:rPr>
          <w:b/>
          <w:u w:val="single"/>
        </w:rPr>
        <w:t xml:space="preserve">] </w:t>
      </w:r>
      <w:r w:rsidRPr="00FA2C0F">
        <w:rPr>
          <w:b/>
          <w:highlight w:val="cyan"/>
          <w:u w:val="single"/>
        </w:rPr>
        <w:t>is needed</w:t>
      </w:r>
      <w:r w:rsidRPr="00FA2C0F">
        <w:rPr>
          <w:b/>
          <w:u w:val="single"/>
        </w:rPr>
        <w:t xml:space="preserve"> </w:t>
      </w:r>
      <w:proofErr w:type="gramStart"/>
      <w:r w:rsidRPr="00FA2C0F">
        <w:rPr>
          <w:b/>
          <w:u w:val="single"/>
        </w:rPr>
        <w:t>in order to</w:t>
      </w:r>
      <w:proofErr w:type="gramEnd"/>
      <w:r w:rsidRPr="00FA2C0F">
        <w:rPr>
          <w:b/>
          <w:u w:val="single"/>
        </w:rPr>
        <w:t xml:space="preserve"> truly address the recurrent problem of the violence of the human in continental theory.</w:t>
      </w:r>
      <w:r w:rsidRPr="00FA2C0F">
        <w:rPr>
          <w:sz w:val="8"/>
        </w:rPr>
        <w:t xml:space="preserve"> While this article does not directly stake a claim in embracing or rejecting identity per se, it does take up the category of the human. </w:t>
      </w:r>
      <w:r w:rsidRPr="00FA2C0F">
        <w:rPr>
          <w:b/>
          <w:u w:val="single"/>
        </w:rPr>
        <w:t>Because the category of the human is modified by identity in ways that position certain people</w:t>
      </w:r>
      <w:r w:rsidRPr="00FA2C0F">
        <w:rPr>
          <w:sz w:val="8"/>
        </w:rPr>
        <w:t xml:space="preserve"> (white, male, able- bodied) within greater or lesser proximity to humanness, </w:t>
      </w:r>
      <w:r w:rsidRPr="00FA2C0F">
        <w:rPr>
          <w:b/>
          <w:u w:val="single"/>
        </w:rPr>
        <w:t>identity is already taken up in this discussion</w:t>
      </w:r>
      <w:r w:rsidRPr="00FA2C0F">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FA2C0F">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FA2C0F">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A2C0F">
        <w:rPr>
          <w:sz w:val="8"/>
        </w:rPr>
        <w:t>Deleuzoguattarian</w:t>
      </w:r>
      <w:proofErr w:type="spellEnd"/>
      <w:r w:rsidRPr="00FA2C0F">
        <w:rPr>
          <w:sz w:val="8"/>
        </w:rPr>
        <w:t xml:space="preserve"> rhizomes and lines of flight. While reparative readings and “working with what is productive” about Gilles Deleuze and Félix </w:t>
      </w:r>
      <w:proofErr w:type="spellStart"/>
      <w:r w:rsidRPr="00FA2C0F">
        <w:rPr>
          <w:sz w:val="8"/>
        </w:rPr>
        <w:t>Guattari’s</w:t>
      </w:r>
      <w:proofErr w:type="spellEnd"/>
      <w:r w:rsidRPr="00FA2C0F">
        <w:rPr>
          <w:sz w:val="8"/>
        </w:rPr>
        <w:t xml:space="preserve"> work is certainly a part of the Native feminist scholarly tradition, this article focuses on the </w:t>
      </w:r>
      <w:proofErr w:type="spellStart"/>
      <w:r w:rsidRPr="00FA2C0F">
        <w:rPr>
          <w:sz w:val="8"/>
        </w:rPr>
        <w:t>underexamined</w:t>
      </w:r>
      <w:proofErr w:type="spellEnd"/>
      <w:r w:rsidRPr="00FA2C0F">
        <w:rPr>
          <w:sz w:val="8"/>
        </w:rPr>
        <w:t xml:space="preserve"> ways that Native feminists refuse to entertain certain logics and foundations that actually structure </w:t>
      </w:r>
      <w:proofErr w:type="spellStart"/>
      <w:r w:rsidRPr="00FA2C0F">
        <w:rPr>
          <w:sz w:val="8"/>
        </w:rPr>
        <w:t>Deleuzoguattarian</w:t>
      </w:r>
      <w:proofErr w:type="spellEnd"/>
      <w:r w:rsidRPr="00FA2C0F">
        <w:rPr>
          <w:sz w:val="8"/>
        </w:rPr>
        <w:t xml:space="preserve"> thought.8 [I thank one of the reviewers, who reminded me that Native feminist thought’s engagement with continental theory, specifically the work of Deleuze and </w:t>
      </w:r>
      <w:proofErr w:type="spellStart"/>
      <w:r w:rsidRPr="00FA2C0F">
        <w:rPr>
          <w:sz w:val="8"/>
        </w:rPr>
        <w:t>Guattari</w:t>
      </w:r>
      <w:proofErr w:type="spellEnd"/>
      <w:r w:rsidRPr="00FA2C0F">
        <w:rPr>
          <w:sz w:val="8"/>
        </w:rPr>
        <w:t xml:space="preserve">, can be likened more to “constellations” as it takes up </w:t>
      </w:r>
      <w:proofErr w:type="spellStart"/>
      <w:r w:rsidRPr="00FA2C0F">
        <w:rPr>
          <w:sz w:val="8"/>
        </w:rPr>
        <w:t>Deleuzoguattarian</w:t>
      </w:r>
      <w:proofErr w:type="spellEnd"/>
      <w:r w:rsidRPr="00FA2C0F">
        <w:rPr>
          <w:sz w:val="8"/>
        </w:rPr>
        <w:t xml:space="preserve"> thought rather than a single point that always departs from a place of refusal. END FOOTENOTE] Further, I discuss </w:t>
      </w:r>
      <w:r w:rsidRPr="00FA2C0F">
        <w:rPr>
          <w:b/>
          <w:u w:val="single"/>
        </w:rPr>
        <w:t>“</w:t>
      </w:r>
      <w:proofErr w:type="spellStart"/>
      <w:r w:rsidRPr="00FA2C0F">
        <w:rPr>
          <w:b/>
          <w:u w:val="single"/>
        </w:rPr>
        <w:t>decolonial</w:t>
      </w:r>
      <w:proofErr w:type="spellEnd"/>
      <w:r w:rsidRPr="00FA2C0F">
        <w:rPr>
          <w:b/>
          <w:u w:val="single"/>
        </w:rPr>
        <w:t xml:space="preserve"> refusal</w:t>
      </w:r>
      <w:r w:rsidRPr="00FA2C0F">
        <w:rPr>
          <w:sz w:val="8"/>
        </w:rPr>
        <w:t xml:space="preserve">” in relation to how Black scholars like Sylvia </w:t>
      </w:r>
      <w:proofErr w:type="spellStart"/>
      <w:r w:rsidRPr="00FA2C0F">
        <w:rPr>
          <w:sz w:val="8"/>
        </w:rPr>
        <w:t>Wynter</w:t>
      </w:r>
      <w:proofErr w:type="spellEnd"/>
      <w:r w:rsidRPr="00FA2C0F">
        <w:rPr>
          <w:sz w:val="8"/>
        </w:rPr>
        <w:t xml:space="preserve">, </w:t>
      </w:r>
      <w:proofErr w:type="spellStart"/>
      <w:r w:rsidRPr="00FA2C0F">
        <w:rPr>
          <w:sz w:val="8"/>
        </w:rPr>
        <w:t>Zakiyyah</w:t>
      </w:r>
      <w:proofErr w:type="spellEnd"/>
      <w:r w:rsidRPr="00FA2C0F">
        <w:rPr>
          <w:sz w:val="8"/>
        </w:rPr>
        <w:t xml:space="preserve"> Iman Jackson, and Amber </w:t>
      </w:r>
      <w:proofErr w:type="spellStart"/>
      <w:r w:rsidRPr="00FA2C0F">
        <w:rPr>
          <w:sz w:val="8"/>
        </w:rPr>
        <w:t>Jamilla</w:t>
      </w:r>
      <w:proofErr w:type="spellEnd"/>
      <w:r w:rsidRPr="00FA2C0F">
        <w:rPr>
          <w:sz w:val="8"/>
        </w:rPr>
        <w:t xml:space="preserve"> Musser work within a Black feminist tradition animated </w:t>
      </w:r>
      <w:r w:rsidRPr="00FA2C0F">
        <w:rPr>
          <w:b/>
          <w:u w:val="single"/>
        </w:rPr>
        <w:t xml:space="preserve">by a kind of skepticism or suspicion capable of ferreting out the trace of the white liberal human within (self-)professed </w:t>
      </w:r>
      <w:proofErr w:type="spellStart"/>
      <w:r w:rsidRPr="00FA2C0F">
        <w:rPr>
          <w:b/>
          <w:u w:val="single"/>
        </w:rPr>
        <w:t>subjectless</w:t>
      </w:r>
      <w:proofErr w:type="spellEnd"/>
      <w:r w:rsidRPr="00FA2C0F">
        <w:rPr>
          <w:b/>
          <w:u w:val="single"/>
        </w:rPr>
        <w:t xml:space="preserve">, futureless, and nonrepresentational white theoretical traditions. </w:t>
      </w:r>
      <w:r w:rsidRPr="00FA2C0F">
        <w:rPr>
          <w:sz w:val="8"/>
        </w:rPr>
        <w:t xml:space="preserve">In other words, in the work of Sylvia </w:t>
      </w:r>
      <w:proofErr w:type="spellStart"/>
      <w:r w:rsidRPr="00FA2C0F">
        <w:rPr>
          <w:sz w:val="8"/>
        </w:rPr>
        <w:t>Wynter</w:t>
      </w:r>
      <w:proofErr w:type="spellEnd"/>
      <w:r w:rsidRPr="00FA2C0F">
        <w:rPr>
          <w:b/>
          <w:u w:val="single"/>
        </w:rPr>
        <w:t xml:space="preserve">, </w:t>
      </w:r>
      <w:r w:rsidRPr="00FA2C0F">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FA2C0F">
        <w:rPr>
          <w:sz w:val="8"/>
        </w:rPr>
        <w:t xml:space="preserve">.9 [INSERT FOOTENOTE: See Katherine </w:t>
      </w:r>
      <w:proofErr w:type="spellStart"/>
      <w:r w:rsidRPr="00FA2C0F">
        <w:rPr>
          <w:sz w:val="8"/>
        </w:rPr>
        <w:t>McKittrick</w:t>
      </w:r>
      <w:proofErr w:type="spellEnd"/>
      <w:r w:rsidRPr="00FA2C0F">
        <w:rPr>
          <w:sz w:val="8"/>
        </w:rPr>
        <w:t xml:space="preserve">, “Diachronic Loops/Deadweight Tonnage/Bad Made Measure,” Cultural Geographies 23, no. 1 (2016): 3– 18, doi:10.1177/14744740156 12716, for an exemplary explication of how Sylvia </w:t>
      </w:r>
      <w:proofErr w:type="spellStart"/>
      <w:r w:rsidRPr="00FA2C0F">
        <w:rPr>
          <w:sz w:val="8"/>
        </w:rPr>
        <w:t>Wynter</w:t>
      </w:r>
      <w:proofErr w:type="spellEnd"/>
      <w:r w:rsidRPr="00FA2C0F">
        <w:rPr>
          <w:sz w:val="8"/>
        </w:rPr>
        <w:t xml:space="preserve"> uses the </w:t>
      </w:r>
      <w:proofErr w:type="spellStart"/>
      <w:r w:rsidRPr="00FA2C0F">
        <w:rPr>
          <w:sz w:val="8"/>
        </w:rPr>
        <w:t>decolonial</w:t>
      </w:r>
      <w:proofErr w:type="spellEnd"/>
      <w:r w:rsidRPr="00FA2C0F">
        <w:rPr>
          <w:sz w:val="8"/>
        </w:rPr>
        <w:t xml:space="preserve"> scholarship of an “</w:t>
      </w:r>
      <w:proofErr w:type="spellStart"/>
      <w:r w:rsidRPr="00FA2C0F">
        <w:rPr>
          <w:sz w:val="8"/>
        </w:rPr>
        <w:t>autopoiesis</w:t>
      </w:r>
      <w:proofErr w:type="spellEnd"/>
      <w:r w:rsidRPr="00FA2C0F">
        <w:rPr>
          <w:sz w:val="8"/>
        </w:rPr>
        <w:t xml:space="preserve">.” END FOOTENOTE] </w:t>
      </w:r>
      <w:proofErr w:type="spellStart"/>
      <w:r w:rsidRPr="00FA2C0F">
        <w:rPr>
          <w:sz w:val="8"/>
        </w:rPr>
        <w:t>Wynter’s</w:t>
      </w:r>
      <w:proofErr w:type="spellEnd"/>
      <w:r w:rsidRPr="00FA2C0F">
        <w:rPr>
          <w:sz w:val="8"/>
        </w:rPr>
        <w:t xml:space="preserve"> study of </w:t>
      </w:r>
      <w:proofErr w:type="spellStart"/>
      <w:r w:rsidRPr="00FA2C0F">
        <w:rPr>
          <w:sz w:val="8"/>
        </w:rPr>
        <w:t>decolonial</w:t>
      </w:r>
      <w:proofErr w:type="spellEnd"/>
      <w:r w:rsidRPr="00FA2C0F">
        <w:rPr>
          <w:sz w:val="8"/>
        </w:rPr>
        <w:t xml:space="preserve"> theory and its elaboration of </w:t>
      </w:r>
      <w:proofErr w:type="spellStart"/>
      <w:r w:rsidRPr="00FA2C0F">
        <w:rPr>
          <w:sz w:val="8"/>
        </w:rPr>
        <w:t>autopoiesis</w:t>
      </w:r>
      <w:proofErr w:type="spellEnd"/>
      <w:r w:rsidRPr="00FA2C0F">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FA2C0F">
        <w:rPr>
          <w:sz w:val="8"/>
        </w:rPr>
        <w:t>Wynter</w:t>
      </w:r>
      <w:proofErr w:type="spellEnd"/>
      <w:r w:rsidRPr="00FA2C0F">
        <w:rPr>
          <w:sz w:val="8"/>
        </w:rPr>
        <w:t xml:space="preserve"> works to expose these blind spots.10 [INSERT FOOTNOTE: See </w:t>
      </w:r>
      <w:proofErr w:type="spellStart"/>
      <w:r w:rsidRPr="00FA2C0F">
        <w:rPr>
          <w:sz w:val="8"/>
        </w:rPr>
        <w:t>McKittrick</w:t>
      </w:r>
      <w:proofErr w:type="spellEnd"/>
      <w:r w:rsidRPr="00FA2C0F">
        <w:rPr>
          <w:sz w:val="8"/>
        </w:rPr>
        <w:t xml:space="preserve">, “Diachronic Loops,” in which the author cites the importance of the work of H. </w:t>
      </w:r>
      <w:proofErr w:type="spellStart"/>
      <w:r w:rsidRPr="00FA2C0F">
        <w:rPr>
          <w:sz w:val="8"/>
        </w:rPr>
        <w:t>Maturana</w:t>
      </w:r>
      <w:proofErr w:type="spellEnd"/>
      <w:r w:rsidRPr="00FA2C0F">
        <w:rPr>
          <w:sz w:val="8"/>
        </w:rPr>
        <w:t xml:space="preserve"> and F. Varela, </w:t>
      </w:r>
      <w:proofErr w:type="spellStart"/>
      <w:r w:rsidRPr="00FA2C0F">
        <w:rPr>
          <w:sz w:val="8"/>
        </w:rPr>
        <w:t>Autopoiesis</w:t>
      </w:r>
      <w:proofErr w:type="spellEnd"/>
      <w:r w:rsidRPr="00FA2C0F">
        <w:rPr>
          <w:sz w:val="8"/>
        </w:rPr>
        <w:t xml:space="preserve"> and Cognition: The Realization of the Living (London: D. </w:t>
      </w:r>
      <w:proofErr w:type="spellStart"/>
      <w:r w:rsidRPr="00FA2C0F">
        <w:rPr>
          <w:sz w:val="8"/>
        </w:rPr>
        <w:t>Reidel</w:t>
      </w:r>
      <w:proofErr w:type="spellEnd"/>
      <w:r w:rsidRPr="00FA2C0F">
        <w:rPr>
          <w:sz w:val="8"/>
        </w:rPr>
        <w:t xml:space="preserve">, 1972), for the study of the human’s process of self- writing. END FOOTNOTE] </w:t>
      </w:r>
      <w:proofErr w:type="spellStart"/>
      <w:r w:rsidRPr="00FA2C0F">
        <w:rPr>
          <w:sz w:val="8"/>
        </w:rPr>
        <w:t>Wynter</w:t>
      </w:r>
      <w:proofErr w:type="spellEnd"/>
      <w:r w:rsidRPr="00FA2C0F">
        <w:rPr>
          <w:sz w:val="8"/>
        </w:rPr>
        <w:t xml:space="preserve"> understands that </w:t>
      </w:r>
      <w:r w:rsidRPr="00FA2C0F">
        <w:rPr>
          <w:b/>
          <w:u w:val="single"/>
        </w:rPr>
        <w:t>one of the limitations of Western liberal thought is that it cannot see itself in the process of writing itself.</w:t>
      </w:r>
      <w:r w:rsidRPr="00FA2C0F">
        <w:rPr>
          <w:sz w:val="8"/>
        </w:rPr>
        <w:t xml:space="preserve"> I observe a similar kind of cynicism about the way the academic left invokes “post humanism” in the work of Jackson and Musser. Musser </w:t>
      </w:r>
      <w:proofErr w:type="gramStart"/>
      <w:r w:rsidRPr="00FA2C0F">
        <w:rPr>
          <w:sz w:val="8"/>
        </w:rPr>
        <w:t>in particular questions</w:t>
      </w:r>
      <w:proofErr w:type="gramEnd"/>
      <w:r w:rsidRPr="00FA2C0F">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FA2C0F">
        <w:rPr>
          <w:sz w:val="8"/>
        </w:rPr>
        <w:t>posthumanism</w:t>
      </w:r>
      <w:proofErr w:type="spellEnd"/>
      <w:r w:rsidRPr="00FA2C0F">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FA2C0F">
        <w:rPr>
          <w:sz w:val="8"/>
        </w:rPr>
        <w:t>Wynter</w:t>
      </w:r>
      <w:proofErr w:type="spellEnd"/>
      <w:r w:rsidRPr="00FA2C0F">
        <w:rPr>
          <w:sz w:val="8"/>
        </w:rPr>
        <w:t xml:space="preserve">, the field of Black studies has consistently made the liberal human an object of study and scrutiny, particularly the nefarious </w:t>
      </w:r>
      <w:proofErr w:type="gramStart"/>
      <w:r w:rsidRPr="00FA2C0F">
        <w:rPr>
          <w:sz w:val="8"/>
        </w:rPr>
        <w:t>manner in which</w:t>
      </w:r>
      <w:proofErr w:type="gramEnd"/>
      <w:r w:rsidRPr="00FA2C0F">
        <w:rPr>
          <w:sz w:val="8"/>
        </w:rPr>
        <w:t xml:space="preserve"> it violently produces Black existence as other than and at times nonhuman. </w:t>
      </w:r>
      <w:proofErr w:type="spellStart"/>
      <w:r w:rsidRPr="00FA2C0F">
        <w:rPr>
          <w:sz w:val="8"/>
        </w:rPr>
        <w:t>Wynter’s</w:t>
      </w:r>
      <w:proofErr w:type="spellEnd"/>
      <w:r w:rsidRPr="00FA2C0F">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A2C0F">
        <w:rPr>
          <w:sz w:val="8"/>
        </w:rPr>
        <w:t>humanas</w:t>
      </w:r>
      <w:proofErr w:type="spellEnd"/>
      <w:r w:rsidRPr="00FA2C0F">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FA2C0F">
        <w:rPr>
          <w:sz w:val="8"/>
        </w:rPr>
        <w:t>posthuman</w:t>
      </w:r>
      <w:proofErr w:type="spellEnd"/>
      <w:r w:rsidRPr="00FA2C0F">
        <w:rPr>
          <w:sz w:val="8"/>
        </w:rPr>
        <w:t xml:space="preserve">” reproduce Black death. I link misandry (skepticism of humankind-as-man) to the kind of skepticism and “hermeneutics of suspicion” that Black feminist scholars like </w:t>
      </w:r>
      <w:proofErr w:type="spellStart"/>
      <w:r w:rsidRPr="00FA2C0F">
        <w:rPr>
          <w:sz w:val="8"/>
        </w:rPr>
        <w:t>Wynter</w:t>
      </w:r>
      <w:proofErr w:type="spellEnd"/>
      <w:r w:rsidRPr="00FA2C0F">
        <w:rPr>
          <w:sz w:val="8"/>
        </w:rPr>
        <w:t xml:space="preserve">, Jackson, and Musser at times apply to their reading and engagement with revisions to or expansions of the category of the human, </w:t>
      </w:r>
      <w:proofErr w:type="spellStart"/>
      <w:r w:rsidRPr="00FA2C0F">
        <w:rPr>
          <w:sz w:val="8"/>
        </w:rPr>
        <w:t>posthuman</w:t>
      </w:r>
      <w:proofErr w:type="spellEnd"/>
      <w:r w:rsidRPr="00FA2C0F">
        <w:rPr>
          <w:sz w:val="8"/>
        </w:rPr>
        <w:t xml:space="preserve"> discourses, and nonrepresentational theory In this article, I connect discursive performance of skepticism to embodied and affective responses I have witnessed in the academy that challenge the sanctioned modes of protocol, politesse, and decorum in the university. For example, </w:t>
      </w:r>
      <w:proofErr w:type="spellStart"/>
      <w:r w:rsidRPr="00FA2C0F">
        <w:rPr>
          <w:sz w:val="8"/>
        </w:rPr>
        <w:t>Wynter</w:t>
      </w:r>
      <w:proofErr w:type="spellEnd"/>
      <w:r w:rsidRPr="00FA2C0F">
        <w:rPr>
          <w:sz w:val="8"/>
        </w:rPr>
        <w:t xml:space="preserve"> assumes a critically disinterested posture as she gazes empirically on and examines intra-European epistemic shifts over time. Paget Henry has described </w:t>
      </w:r>
      <w:proofErr w:type="spellStart"/>
      <w:r w:rsidRPr="00FA2C0F">
        <w:rPr>
          <w:sz w:val="8"/>
        </w:rPr>
        <w:t>Wynter</w:t>
      </w:r>
      <w:proofErr w:type="spellEnd"/>
      <w:r w:rsidRPr="00FA2C0F">
        <w:rPr>
          <w:sz w:val="8"/>
        </w:rPr>
        <w:t xml:space="preserve"> as an anthropologist of the Occident, as Europe becomes an object of study rather than the center of thought and humanity.11 [INSERT FOOTNOTE: Paget Henry, Caliban’s Reason: Introducing Afro-Caribbean Philosophy (New York: Routledge, 2002), 19. END FOOTENOTE] Throughout the body of </w:t>
      </w:r>
      <w:proofErr w:type="spellStart"/>
      <w:r w:rsidRPr="00FA2C0F">
        <w:rPr>
          <w:sz w:val="8"/>
        </w:rPr>
        <w:t>Wynter’s</w:t>
      </w:r>
      <w:proofErr w:type="spellEnd"/>
      <w:r w:rsidRPr="00FA2C0F">
        <w:rPr>
          <w:sz w:val="8"/>
        </w:rPr>
        <w:t xml:space="preserve"> work, she seems to be more interested in drawing our attention to the capacity of European orders of knowledge to shift over time— or their fragility— than in celebrating the progress that European systems of knowledge have claimed to make. </w:t>
      </w:r>
      <w:proofErr w:type="spellStart"/>
      <w:r w:rsidRPr="00FA2C0F">
        <w:rPr>
          <w:sz w:val="8"/>
        </w:rPr>
        <w:t>Wynter’s</w:t>
      </w:r>
      <w:proofErr w:type="spellEnd"/>
      <w:r w:rsidRPr="00FA2C0F">
        <w:rPr>
          <w:sz w:val="8"/>
        </w:rPr>
        <w:t xml:space="preserve">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w:t>
      </w:r>
      <w:proofErr w:type="spellStart"/>
      <w:r w:rsidRPr="00FA2C0F">
        <w:rPr>
          <w:b/>
          <w:u w:val="single"/>
        </w:rPr>
        <w:t>Decolonial</w:t>
      </w:r>
      <w:proofErr w:type="spellEnd"/>
      <w:r w:rsidRPr="00FA2C0F">
        <w:rPr>
          <w:b/>
          <w:u w:val="single"/>
        </w:rPr>
        <w:t xml:space="preserve"> refusal and abolitionist skepticism respond to how perverse and reprehensible it is to ask Indigenous and Black people who cannot seem to escape death to move beyond the human or the desire to be human</w:t>
      </w:r>
      <w:r w:rsidRPr="00FA2C0F">
        <w:rPr>
          <w:sz w:val="8"/>
        </w:rPr>
        <w:t xml:space="preserve">. In fact, Black and </w:t>
      </w:r>
      <w:r w:rsidRPr="00FA2C0F">
        <w:rPr>
          <w:b/>
          <w:highlight w:val="cyan"/>
          <w:u w:val="single"/>
        </w:rPr>
        <w:t>Indigenous people have never been fully folded into the category of the human</w:t>
      </w:r>
      <w:r w:rsidRPr="00FA2C0F">
        <w:rPr>
          <w:sz w:val="8"/>
        </w:rPr>
        <w:t xml:space="preserve">. As </w:t>
      </w:r>
      <w:proofErr w:type="spellStart"/>
      <w:r w:rsidRPr="00FA2C0F">
        <w:rPr>
          <w:sz w:val="8"/>
        </w:rPr>
        <w:t>Zakiyyah</w:t>
      </w:r>
      <w:proofErr w:type="spellEnd"/>
      <w:r w:rsidRPr="00FA2C0F">
        <w:rPr>
          <w:sz w:val="8"/>
        </w:rPr>
        <w:t xml:space="preserve"> Iman Jackson has argued</w:t>
      </w:r>
      <w:r w:rsidRPr="00FA2C0F">
        <w:rPr>
          <w:b/>
          <w:u w:val="single"/>
        </w:rPr>
        <w:t xml:space="preserve">, </w:t>
      </w:r>
      <w:proofErr w:type="gramStart"/>
      <w:r w:rsidRPr="00FA2C0F">
        <w:rPr>
          <w:b/>
          <w:u w:val="single"/>
        </w:rPr>
        <w:t>It</w:t>
      </w:r>
      <w:proofErr w:type="gramEnd"/>
      <w:r w:rsidRPr="00FA2C0F">
        <w:rPr>
          <w:b/>
          <w:u w:val="single"/>
        </w:rPr>
        <w:t xml:space="preserve"> has largely gone unnoticed by </w:t>
      </w:r>
      <w:proofErr w:type="spellStart"/>
      <w:r w:rsidRPr="00FA2C0F">
        <w:rPr>
          <w:b/>
          <w:u w:val="single"/>
        </w:rPr>
        <w:t>posthumanists</w:t>
      </w:r>
      <w:proofErr w:type="spellEnd"/>
      <w:r w:rsidRPr="00FA2C0F">
        <w:rPr>
          <w:b/>
          <w:u w:val="single"/>
        </w:rPr>
        <w:t xml:space="preserve"> that their queries into ontology often find their homologous (even anticipatory) appearance in </w:t>
      </w:r>
      <w:proofErr w:type="spellStart"/>
      <w:r w:rsidRPr="00FA2C0F">
        <w:rPr>
          <w:b/>
          <w:u w:val="single"/>
        </w:rPr>
        <w:t>decolonial</w:t>
      </w:r>
      <w:proofErr w:type="spellEnd"/>
      <w:r w:rsidRPr="00FA2C0F">
        <w:rPr>
          <w:b/>
          <w:u w:val="single"/>
        </w:rPr>
        <w:t xml:space="preserve"> philosophies that confront slavery and colonialism’s inextricability from the Enlightenment humanism they are trying to displace. Perhaps this foresight on the part of </w:t>
      </w:r>
      <w:proofErr w:type="spellStart"/>
      <w:r w:rsidRPr="00FA2C0F">
        <w:rPr>
          <w:b/>
          <w:u w:val="single"/>
        </w:rPr>
        <w:t>decolonial</w:t>
      </w:r>
      <w:proofErr w:type="spellEnd"/>
      <w:r w:rsidRPr="00FA2C0F">
        <w:rPr>
          <w:b/>
          <w:u w:val="single"/>
        </w:rPr>
        <w:t xml:space="preserve"> theory is rather unsurprising considering that </w:t>
      </w:r>
      <w:r w:rsidRPr="00FA2C0F">
        <w:rPr>
          <w:b/>
          <w:highlight w:val="cyan"/>
          <w:u w:val="single"/>
        </w:rPr>
        <w:t>exigencies of race have crucially anticipated and shaped discourses governing the non- human</w:t>
      </w:r>
      <w:r w:rsidRPr="00FA2C0F">
        <w:rPr>
          <w:sz w:val="8"/>
        </w:rPr>
        <w:t xml:space="preserve"> (animal, technology, object, and plant).12 [</w:t>
      </w:r>
      <w:proofErr w:type="spellStart"/>
      <w:r w:rsidRPr="00FA2C0F">
        <w:rPr>
          <w:sz w:val="8"/>
        </w:rPr>
        <w:t>Zakkiyah</w:t>
      </w:r>
      <w:proofErr w:type="spellEnd"/>
      <w:r w:rsidRPr="00FA2C0F">
        <w:rPr>
          <w:sz w:val="8"/>
        </w:rPr>
        <w:t xml:space="preserve"> Iman Jackson, “Review: Animal: New Directions in the Theorization of Race and </w:t>
      </w:r>
      <w:proofErr w:type="spellStart"/>
      <w:r w:rsidRPr="00FA2C0F">
        <w:rPr>
          <w:sz w:val="8"/>
        </w:rPr>
        <w:t>Posthumanism</w:t>
      </w:r>
      <w:proofErr w:type="spellEnd"/>
      <w:r w:rsidRPr="00FA2C0F">
        <w:rPr>
          <w:sz w:val="8"/>
        </w:rPr>
        <w:t xml:space="preserve">,” Feminist Studies 39, no. 3 (2013): 681. END FOOTENOTE] A crucial point that Jackson emphasizes is that Black and Indigenous studies, particularly </w:t>
      </w:r>
      <w:proofErr w:type="spellStart"/>
      <w:r w:rsidRPr="00FA2C0F">
        <w:rPr>
          <w:sz w:val="8"/>
        </w:rPr>
        <w:t>decolonial</w:t>
      </w:r>
      <w:proofErr w:type="spellEnd"/>
      <w:r w:rsidRPr="00FA2C0F">
        <w:rPr>
          <w:sz w:val="8"/>
        </w:rPr>
        <w:t xml:space="preserve"> studies, has already grappled with and anticipated the late twentieth century impulses inspired by Leo </w:t>
      </w:r>
      <w:proofErr w:type="spellStart"/>
      <w:r w:rsidRPr="00FA2C0F">
        <w:rPr>
          <w:sz w:val="8"/>
        </w:rPr>
        <w:t>Bersani</w:t>
      </w:r>
      <w:proofErr w:type="spellEnd"/>
      <w:r w:rsidRPr="00FA2C0F">
        <w:rPr>
          <w:sz w:val="8"/>
        </w:rPr>
        <w:t xml:space="preserve"> and Lee Edelman to annihilate the self and jettison the future. </w:t>
      </w:r>
      <w:r w:rsidRPr="00FA2C0F">
        <w:rPr>
          <w:b/>
          <w:u w:val="single"/>
        </w:rPr>
        <w:t>Indigenous and Black “sex</w:t>
      </w:r>
      <w:r w:rsidRPr="00FA2C0F">
        <w:rPr>
          <w:sz w:val="8"/>
        </w:rPr>
        <w:t xml:space="preserve">” (as activity, reproduction, pleasure, world-building, and not-human sexuality) </w:t>
      </w:r>
      <w:r w:rsidRPr="00FA2C0F">
        <w:rPr>
          <w:b/>
          <w:u w:val="single"/>
        </w:rPr>
        <w:t>are already subsumed by death</w:t>
      </w:r>
      <w:r w:rsidRPr="00FA2C0F">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w:t>
      </w:r>
      <w:proofErr w:type="spellStart"/>
      <w:r w:rsidRPr="00FA2C0F">
        <w:rPr>
          <w:sz w:val="8"/>
        </w:rPr>
        <w:t>Kahnawake</w:t>
      </w:r>
      <w:proofErr w:type="spellEnd"/>
      <w:r w:rsidRPr="00FA2C0F">
        <w:rPr>
          <w:sz w:val="8"/>
        </w:rPr>
        <w:t xml:space="preserve"> Mohawk who reside in a reservation in the territory is now referred to as southwest Quebec. END FOOTNOTE] </w:t>
      </w:r>
      <w:r w:rsidRPr="00FA2C0F">
        <w:rPr>
          <w:b/>
          <w:u w:val="single"/>
        </w:rPr>
        <w:t>Simpson shares that</w:t>
      </w:r>
      <w:r w:rsidRPr="00FA2C0F">
        <w:rPr>
          <w:sz w:val="8"/>
        </w:rPr>
        <w:t xml:space="preserve"> </w:t>
      </w:r>
      <w:proofErr w:type="spellStart"/>
      <w:r w:rsidRPr="00FA2C0F">
        <w:rPr>
          <w:b/>
          <w:u w:val="single"/>
        </w:rPr>
        <w:t>Kahnawake</w:t>
      </w:r>
      <w:proofErr w:type="spellEnd"/>
      <w:r w:rsidRPr="00FA2C0F">
        <w:rPr>
          <w:b/>
          <w:u w:val="single"/>
        </w:rPr>
        <w:t xml:space="preserve"> refusals are at the core and spirit of her own ethnographic and ethical practices of refusal.</w:t>
      </w:r>
      <w:r w:rsidRPr="00FA2C0F">
        <w:rPr>
          <w:sz w:val="8"/>
        </w:rPr>
        <w:t xml:space="preserve"> I was interested in the larger picture, in the discursive, material and moral territory that was simultaneously historical and contemporary (this “national” space) and the ways in which </w:t>
      </w:r>
      <w:proofErr w:type="spellStart"/>
      <w:proofErr w:type="gramStart"/>
      <w:r w:rsidRPr="00FA2C0F">
        <w:rPr>
          <w:sz w:val="8"/>
        </w:rPr>
        <w:t>Kahnawakero:non</w:t>
      </w:r>
      <w:proofErr w:type="spellEnd"/>
      <w:proofErr w:type="gramEnd"/>
      <w:r w:rsidRPr="00FA2C0F">
        <w:rPr>
          <w:sz w:val="8"/>
        </w:rPr>
        <w:t xml:space="preserve">, </w:t>
      </w:r>
      <w:r w:rsidRPr="00FA2C0F">
        <w:rPr>
          <w:b/>
          <w:highlight w:val="cyan"/>
          <w:u w:val="single"/>
        </w:rPr>
        <w:t xml:space="preserve">the “people of </w:t>
      </w:r>
      <w:proofErr w:type="spellStart"/>
      <w:r w:rsidRPr="00FA2C0F">
        <w:rPr>
          <w:b/>
          <w:highlight w:val="cyan"/>
          <w:u w:val="single"/>
        </w:rPr>
        <w:t>Kahnawake</w:t>
      </w:r>
      <w:proofErr w:type="spellEnd"/>
      <w:r w:rsidRPr="00FA2C0F">
        <w:rPr>
          <w:b/>
          <w:highlight w:val="cyan"/>
          <w:u w:val="single"/>
        </w:rPr>
        <w:t>,” had refused the authority of the state at almost every turn</w:t>
      </w:r>
      <w:r w:rsidRPr="00FA2C0F">
        <w:rPr>
          <w:b/>
          <w:u w:val="single"/>
        </w:rPr>
        <w:t xml:space="preserve">. </w:t>
      </w:r>
      <w:r w:rsidRPr="00FA2C0F">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w:t>
      </w:r>
      <w:proofErr w:type="spellStart"/>
      <w:r w:rsidRPr="00FA2C0F">
        <w:rPr>
          <w:sz w:val="8"/>
        </w:rPr>
        <w:t>Kahnawake</w:t>
      </w:r>
      <w:proofErr w:type="spellEnd"/>
      <w:r w:rsidRPr="00FA2C0F">
        <w:rPr>
          <w:sz w:val="8"/>
        </w:rPr>
        <w:t xml:space="preserve"> refusal, she attended to the “collective limit” established by her and her </w:t>
      </w:r>
      <w:proofErr w:type="spellStart"/>
      <w:r w:rsidRPr="00FA2C0F">
        <w:rPr>
          <w:sz w:val="8"/>
        </w:rPr>
        <w:t>Kahnawake</w:t>
      </w:r>
      <w:proofErr w:type="spellEnd"/>
      <w:r w:rsidRPr="00FA2C0F">
        <w:rPr>
          <w:sz w:val="8"/>
        </w:rPr>
        <w:t xml:space="preserv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FA2C0F">
        <w:rPr>
          <w:sz w:val="8"/>
        </w:rPr>
        <w:t>realised</w:t>
      </w:r>
      <w:proofErr w:type="spellEnd"/>
      <w:r w:rsidRPr="00FA2C0F">
        <w:rPr>
          <w:sz w:val="8"/>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w:t>
      </w:r>
      <w:proofErr w:type="gramStart"/>
      <w:r w:rsidRPr="00FA2C0F">
        <w:rPr>
          <w:sz w:val="8"/>
        </w:rPr>
        <w:t>has to</w:t>
      </w:r>
      <w:proofErr w:type="gramEnd"/>
      <w:r w:rsidRPr="00FA2C0F">
        <w:rPr>
          <w:sz w:val="8"/>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w:t>
      </w:r>
      <w:r w:rsidRPr="00FA2C0F">
        <w:rPr>
          <w:sz w:val="8"/>
          <w:highlight w:val="cyan"/>
        </w:rPr>
        <w:t xml:space="preserve">.” </w:t>
      </w:r>
      <w:r w:rsidRPr="00FA2C0F">
        <w:rPr>
          <w:b/>
          <w:highlight w:val="cyan"/>
          <w:u w:val="single"/>
        </w:rPr>
        <w:t>Arguing that modes of refusal extend</w:t>
      </w:r>
      <w:r w:rsidRPr="00FA2C0F">
        <w:rPr>
          <w:b/>
          <w:u w:val="single"/>
        </w:rPr>
        <w:t xml:space="preserve">ed </w:t>
      </w:r>
      <w:r w:rsidRPr="00FA2C0F">
        <w:rPr>
          <w:b/>
          <w:highlight w:val="cyan"/>
          <w:u w:val="single"/>
        </w:rPr>
        <w:t>into the theoretical and methodological terrains of knowledge production are productive and necessary,</w:t>
      </w:r>
      <w:r w:rsidRPr="00FA2C0F">
        <w:rPr>
          <w:sz w:val="8"/>
        </w:rPr>
        <w:t xml:space="preserve"> Tuck and Yang state: For the purposes of our discussion, the most important insight to draw from Simpson’s article is her emphasis that </w:t>
      </w:r>
      <w:r w:rsidRPr="00FA2C0F">
        <w:rPr>
          <w:b/>
          <w:highlight w:val="cyan"/>
          <w:u w:val="single"/>
        </w:rPr>
        <w:t xml:space="preserve">refusals are </w:t>
      </w:r>
      <w:r w:rsidRPr="00FA2C0F">
        <w:rPr>
          <w:b/>
          <w:u w:val="single"/>
        </w:rPr>
        <w:t xml:space="preserve">not subtractive, but are theoretically generative, </w:t>
      </w:r>
      <w:r w:rsidRPr="00FA2C0F">
        <w:rPr>
          <w:b/>
          <w:highlight w:val="cyan"/>
          <w:u w:val="single"/>
        </w:rPr>
        <w:t>expansive.</w:t>
      </w:r>
      <w:r w:rsidRPr="00FA2C0F">
        <w:rPr>
          <w:b/>
          <w:u w:val="single"/>
        </w:rPr>
        <w:t xml:space="preserve"> Refusal is </w:t>
      </w:r>
      <w:r w:rsidRPr="00FA2C0F">
        <w:rPr>
          <w:b/>
          <w:highlight w:val="cyan"/>
          <w:u w:val="single"/>
        </w:rPr>
        <w:t>not just a “no,” but a redirection to ideas otherwise unacknowledged</w:t>
      </w:r>
      <w:r w:rsidRPr="00FA2C0F">
        <w:rPr>
          <w:b/>
          <w:u w:val="single"/>
        </w:rPr>
        <w:t xml:space="preserve"> or unquestioned.</w:t>
      </w:r>
      <w:r w:rsidRPr="00FA2C0F">
        <w:rPr>
          <w:sz w:val="8"/>
        </w:rPr>
        <w:t xml:space="preserve"> Unlike a settler colonial configuration of knowledge that is petulantly exasperated and resentful of limits, </w:t>
      </w:r>
      <w:r w:rsidRPr="00FA2C0F">
        <w:rPr>
          <w:b/>
          <w:u w:val="single"/>
        </w:rPr>
        <w:t>a methodology of refusal regards limits on knowledge as productive, as indeed a good thing</w:t>
      </w:r>
      <w:r w:rsidRPr="00FA2C0F">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w:t>
      </w:r>
      <w:proofErr w:type="spellStart"/>
      <w:r w:rsidRPr="00FA2C0F">
        <w:rPr>
          <w:sz w:val="8"/>
        </w:rPr>
        <w:t>decolonial</w:t>
      </w:r>
      <w:proofErr w:type="spellEnd"/>
      <w:r w:rsidRPr="00FA2C0F">
        <w:rPr>
          <w:sz w:val="8"/>
        </w:rPr>
        <w:t xml:space="preserve">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w:t>
      </w:r>
      <w:proofErr w:type="spellStart"/>
      <w:r w:rsidRPr="00FA2C0F">
        <w:rPr>
          <w:sz w:val="8"/>
        </w:rPr>
        <w:t>uninterrogated</w:t>
      </w:r>
      <w:proofErr w:type="spellEnd"/>
      <w:r w:rsidRPr="00FA2C0F">
        <w:rPr>
          <w:sz w:val="8"/>
        </w:rPr>
        <w:t xml:space="preserve"> assumptions and exposes the violent particularities of the metanarrative. </w:t>
      </w:r>
      <w:r w:rsidRPr="00FA2C0F">
        <w:rPr>
          <w:b/>
          <w:u w:val="single"/>
        </w:rPr>
        <w:t>Scrutiny as a practice of refusal also slows down or perhaps halts the momentum of the machinery that allows, as Tuck and Yang argue, “knowledge to facilitate interdictions on Indigenous and Black life</w:t>
      </w:r>
      <w:r w:rsidRPr="00FA2C0F">
        <w:rPr>
          <w:sz w:val="8"/>
        </w:rPr>
        <w:t xml:space="preserve">.”23 [INSERT FOOTNOTE: Ibid., 244. END FOOTNOTE] Taking a cue from Simpson and Tuck and Yang, I turn to Tuck’s 2010 critique of </w:t>
      </w:r>
      <w:proofErr w:type="spellStart"/>
      <w:r w:rsidRPr="00FA2C0F">
        <w:rPr>
          <w:sz w:val="8"/>
        </w:rPr>
        <w:t>Deleuze’s</w:t>
      </w:r>
      <w:proofErr w:type="spellEnd"/>
      <w:r w:rsidRPr="00FA2C0F">
        <w:rPr>
          <w:sz w:val="8"/>
        </w:rPr>
        <w:t xml:space="preserve"> notion of “desire” as an example of the theoretical practice of refusal, which Simpson wonders about and which Tuck and Yang elaborated on in 2014. Eve Tuck’s 2010 article “Breaking Up with Deleuze” refuses </w:t>
      </w:r>
      <w:proofErr w:type="spellStart"/>
      <w:r w:rsidRPr="00FA2C0F">
        <w:rPr>
          <w:sz w:val="8"/>
        </w:rPr>
        <w:t>Deleuze’s</w:t>
      </w:r>
      <w:proofErr w:type="spellEnd"/>
      <w:r w:rsidRPr="00FA2C0F">
        <w:rPr>
          <w:sz w:val="8"/>
        </w:rPr>
        <w:t xml:space="preserve"> understanding and imposition of his definition of desire for Native studies and Native </w:t>
      </w:r>
      <w:proofErr w:type="gramStart"/>
      <w:r w:rsidRPr="00FA2C0F">
        <w:rPr>
          <w:sz w:val="8"/>
        </w:rPr>
        <w:t>resurgence in particular</w:t>
      </w:r>
      <w:proofErr w:type="gramEnd"/>
      <w:r w:rsidRPr="00FA2C0F">
        <w:rPr>
          <w:sz w:val="8"/>
        </w:rPr>
        <w:t xml:space="preserve">. Tuck refuses the </w:t>
      </w:r>
      <w:proofErr w:type="spellStart"/>
      <w:r w:rsidRPr="00FA2C0F">
        <w:rPr>
          <w:sz w:val="8"/>
        </w:rPr>
        <w:t>Deleuzoguattarian</w:t>
      </w:r>
      <w:proofErr w:type="spellEnd"/>
      <w:r w:rsidRPr="00FA2C0F">
        <w:rPr>
          <w:sz w:val="8"/>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A2C0F">
        <w:rPr>
          <w:sz w:val="8"/>
        </w:rPr>
        <w:t>Deleuzoguattarian</w:t>
      </w:r>
      <w:proofErr w:type="spellEnd"/>
      <w:r w:rsidRPr="00FA2C0F">
        <w:rPr>
          <w:sz w:val="8"/>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A2C0F">
        <w:rPr>
          <w:sz w:val="8"/>
        </w:rPr>
        <w:t>Deleuzoguattarian</w:t>
      </w:r>
      <w:proofErr w:type="spellEnd"/>
      <w:r w:rsidRPr="00FA2C0F">
        <w:rPr>
          <w:sz w:val="8"/>
        </w:rPr>
        <w:t xml:space="preserve"> genocidal forms of </w:t>
      </w:r>
      <w:proofErr w:type="spellStart"/>
      <w:r w:rsidRPr="00FA2C0F">
        <w:rPr>
          <w:sz w:val="8"/>
        </w:rPr>
        <w:t>rhizomatic</w:t>
      </w:r>
      <w:proofErr w:type="spellEnd"/>
      <w:r w:rsidRPr="00FA2C0F">
        <w:rPr>
          <w:sz w:val="8"/>
        </w:rPr>
        <w:t xml:space="preserve">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w:t>
      </w:r>
      <w:proofErr w:type="spellStart"/>
      <w:r w:rsidRPr="00FA2C0F">
        <w:rPr>
          <w:sz w:val="8"/>
        </w:rPr>
        <w:t>Syeung</w:t>
      </w:r>
      <w:proofErr w:type="spellEnd"/>
      <w:r w:rsidRPr="00FA2C0F">
        <w:rPr>
          <w:sz w:val="8"/>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219CCAB4" w14:textId="77777777" w:rsidR="00847F82" w:rsidRPr="00FA2C0F" w:rsidRDefault="00847F82" w:rsidP="00847F82">
      <w:pPr>
        <w:rPr>
          <w:sz w:val="14"/>
        </w:rPr>
      </w:pPr>
    </w:p>
    <w:p w14:paraId="17191EFB" w14:textId="77777777" w:rsidR="00847F82" w:rsidRPr="00FA2C0F" w:rsidRDefault="00847F82" w:rsidP="00847F82">
      <w:pPr>
        <w:pStyle w:val="Heading4"/>
      </w:pPr>
      <w:r w:rsidRPr="00FA2C0F">
        <w:t xml:space="preserve">They can weigh the aff but it’s illogical for them to weigh </w:t>
      </w:r>
      <w:proofErr w:type="spellStart"/>
      <w:r w:rsidRPr="00FA2C0F">
        <w:t>fiated</w:t>
      </w:r>
      <w:proofErr w:type="spellEnd"/>
      <w:r w:rsidRPr="00FA2C0F">
        <w:t xml:space="preserve"> impacts against a criticism of the affirmative’s epistemologies—grant them weighing insofar as they weigh the pedagogical value of their epistemology against the alternative. The role of the ballot is to center indigenous scholarship and research. Indigenous theories must come before settler frameworks. We need to hold colonizers accountable to open the space up for new narratives and disrupt colonial institutions.</w:t>
      </w:r>
    </w:p>
    <w:p w14:paraId="39C63084" w14:textId="77777777" w:rsidR="00847F82" w:rsidRDefault="00847F82" w:rsidP="00847F82">
      <w:pPr>
        <w:widowControl w:val="0"/>
        <w:autoSpaceDE w:val="0"/>
        <w:autoSpaceDN w:val="0"/>
        <w:adjustRightInd w:val="0"/>
        <w:spacing w:after="240" w:line="300" w:lineRule="atLeast"/>
        <w:rPr>
          <w:rFonts w:eastAsia="Arial Unicode MS" w:cs="Arial Unicode MS"/>
          <w:color w:val="000000"/>
          <w:sz w:val="16"/>
          <w:szCs w:val="16"/>
        </w:rPr>
      </w:pPr>
      <w:r w:rsidRPr="00261AC0">
        <w:rPr>
          <w:rStyle w:val="Style13ptBold"/>
        </w:rPr>
        <w:t>Carlson ‘16</w:t>
      </w:r>
      <w:r>
        <w:rPr>
          <w:rStyle w:val="Style13ptBold"/>
        </w:rPr>
        <w:t xml:space="preserve"> </w:t>
      </w:r>
      <w:r w:rsidRPr="00FA2C0F">
        <w:rPr>
          <w:sz w:val="8"/>
          <w:szCs w:val="8"/>
        </w:rPr>
        <w:t>[</w:t>
      </w:r>
      <w:r w:rsidRPr="00261AC0">
        <w:rPr>
          <w:sz w:val="16"/>
          <w:szCs w:val="16"/>
        </w:rPr>
        <w:t xml:space="preserve">Elizabeth Carlson, Oct </w:t>
      </w:r>
      <w:proofErr w:type="gramStart"/>
      <w:r w:rsidRPr="00261AC0">
        <w:rPr>
          <w:sz w:val="16"/>
          <w:szCs w:val="16"/>
        </w:rPr>
        <w:t>21</w:t>
      </w:r>
      <w:proofErr w:type="gramEnd"/>
      <w:r w:rsidRPr="00261AC0">
        <w:rPr>
          <w:sz w:val="16"/>
          <w:szCs w:val="16"/>
        </w:rPr>
        <w:t xml:space="preserve"> 2016, </w:t>
      </w:r>
      <w:r w:rsidRPr="00261AC0">
        <w:rPr>
          <w:rFonts w:eastAsia="Arial Unicode MS" w:cs="Arial Unicode MS"/>
          <w:color w:val="000000"/>
          <w:sz w:val="16"/>
          <w:szCs w:val="16"/>
        </w:rPr>
        <w:t>Anti-colonial methodologies and practices for settler colonial studies, Settler Colonial Studies, 7:4, 496-517, DOI: 10.1080/2201473X.2016.1241213] [SS]</w:t>
      </w:r>
    </w:p>
    <w:p w14:paraId="03400DAD" w14:textId="77777777" w:rsidR="00847F82" w:rsidRDefault="00847F82" w:rsidP="00847F82">
      <w:pPr>
        <w:widowControl w:val="0"/>
        <w:autoSpaceDE w:val="0"/>
        <w:autoSpaceDN w:val="0"/>
        <w:adjustRightInd w:val="0"/>
        <w:spacing w:after="240" w:line="300" w:lineRule="atLeast"/>
        <w:rPr>
          <w:rFonts w:cs="Times"/>
          <w:color w:val="000000"/>
          <w:sz w:val="14"/>
          <w:szCs w:val="26"/>
        </w:rPr>
      </w:pPr>
      <w:r>
        <w:rPr>
          <w:rFonts w:eastAsia="Arial Unicode MS" w:cs="Arial Unicode MS"/>
          <w:color w:val="000000"/>
          <w:sz w:val="16"/>
          <w:szCs w:val="16"/>
        </w:rPr>
        <w:t xml:space="preserve"> </w:t>
      </w:r>
      <w:proofErr w:type="spellStart"/>
      <w:r w:rsidRPr="00FA2C0F">
        <w:rPr>
          <w:rFonts w:cs="Times"/>
          <w:color w:val="000000"/>
          <w:sz w:val="14"/>
          <w:szCs w:val="26"/>
        </w:rPr>
        <w:t>Macoun</w:t>
      </w:r>
      <w:proofErr w:type="spellEnd"/>
      <w:r w:rsidRPr="00FA2C0F">
        <w:rPr>
          <w:rFonts w:cs="Times"/>
          <w:color w:val="000000"/>
          <w:sz w:val="14"/>
          <w:szCs w:val="26"/>
        </w:rPr>
        <w:t xml:space="preserve"> and </w:t>
      </w:r>
      <w:proofErr w:type="spellStart"/>
      <w:r w:rsidRPr="00FA2C0F">
        <w:rPr>
          <w:rFonts w:cs="Times"/>
          <w:color w:val="000000"/>
          <w:sz w:val="14"/>
          <w:szCs w:val="26"/>
        </w:rPr>
        <w:t>Strakosch</w:t>
      </w:r>
      <w:proofErr w:type="spellEnd"/>
      <w:r w:rsidRPr="00FA2C0F">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FA2C0F">
        <w:rPr>
          <w:rFonts w:cs="Times"/>
          <w:color w:val="000071"/>
          <w:position w:val="10"/>
          <w:sz w:val="14"/>
          <w:szCs w:val="18"/>
        </w:rPr>
        <w:t xml:space="preserve">40 </w:t>
      </w:r>
      <w:r w:rsidRPr="00FA2C0F">
        <w:rPr>
          <w:rFonts w:cs="Times"/>
          <w:color w:val="000000"/>
          <w:sz w:val="14"/>
          <w:szCs w:val="26"/>
        </w:rPr>
        <w:t xml:space="preserve">The particular research project out of which this article arises, focuses on the ways experienced white settler anti-colonial, </w:t>
      </w:r>
      <w:proofErr w:type="spellStart"/>
      <w:r w:rsidRPr="00FA2C0F">
        <w:rPr>
          <w:rFonts w:cs="Times"/>
          <w:color w:val="000000"/>
          <w:sz w:val="14"/>
          <w:szCs w:val="26"/>
        </w:rPr>
        <w:t>decolonial</w:t>
      </w:r>
      <w:proofErr w:type="spellEnd"/>
      <w:r w:rsidRPr="00FA2C0F">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FA2C0F">
        <w:rPr>
          <w:rFonts w:cs="Times"/>
          <w:b/>
          <w:color w:val="000000"/>
          <w:sz w:val="26"/>
          <w:szCs w:val="26"/>
          <w:u w:val="single"/>
        </w:rPr>
        <w:t xml:space="preserve">in subverting settler colonialism, </w:t>
      </w:r>
      <w:r w:rsidRPr="00FA2C0F">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FA2C0F">
        <w:rPr>
          <w:rFonts w:cs="Times"/>
          <w:b/>
          <w:color w:val="000000"/>
          <w:sz w:val="26"/>
          <w:szCs w:val="26"/>
          <w:u w:val="single"/>
        </w:rPr>
        <w:t>,</w:t>
      </w:r>
      <w:r w:rsidRPr="00FA2C0F">
        <w:rPr>
          <w:rFonts w:cs="Times"/>
          <w:color w:val="000000"/>
          <w:sz w:val="14"/>
          <w:szCs w:val="26"/>
        </w:rPr>
        <w:t xml:space="preserve"> structures, practices, mentalities, and land theft. </w:t>
      </w:r>
      <w:proofErr w:type="gramStart"/>
      <w:r w:rsidRPr="00FA2C0F">
        <w:rPr>
          <w:rFonts w:cs="Times"/>
          <w:color w:val="000000"/>
          <w:sz w:val="14"/>
          <w:szCs w:val="26"/>
        </w:rPr>
        <w:t>In order to</w:t>
      </w:r>
      <w:proofErr w:type="gramEnd"/>
      <w:r w:rsidRPr="00FA2C0F">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FA2C0F">
        <w:rPr>
          <w:rFonts w:cs="Times"/>
          <w:b/>
          <w:color w:val="000000"/>
          <w:sz w:val="26"/>
          <w:szCs w:val="26"/>
          <w:u w:val="single"/>
        </w:rPr>
        <w:t xml:space="preserve">. </w:t>
      </w:r>
      <w:r w:rsidRPr="00FA2C0F">
        <w:rPr>
          <w:rFonts w:cs="Times"/>
          <w:b/>
          <w:color w:val="000000"/>
          <w:sz w:val="26"/>
          <w:szCs w:val="26"/>
          <w:highlight w:val="magenta"/>
          <w:u w:val="single"/>
        </w:rPr>
        <w:t xml:space="preserve">We can </w:t>
      </w:r>
      <w:r w:rsidRPr="00FA2C0F">
        <w:rPr>
          <w:rFonts w:cs="Times"/>
          <w:b/>
          <w:color w:val="000000"/>
          <w:sz w:val="26"/>
          <w:szCs w:val="26"/>
          <w:u w:val="single"/>
        </w:rPr>
        <w:t xml:space="preserve">seek to </w:t>
      </w:r>
      <w:r w:rsidRPr="00FA2C0F">
        <w:rPr>
          <w:rFonts w:cs="Times"/>
          <w:b/>
          <w:color w:val="000000"/>
          <w:sz w:val="26"/>
          <w:szCs w:val="26"/>
          <w:highlight w:val="magenta"/>
          <w:u w:val="single"/>
        </w:rPr>
        <w:t>disrupt</w:t>
      </w:r>
      <w:r w:rsidRPr="00FA2C0F">
        <w:rPr>
          <w:rFonts w:cs="Times"/>
          <w:b/>
          <w:color w:val="000000"/>
          <w:sz w:val="26"/>
          <w:szCs w:val="26"/>
          <w:u w:val="single"/>
        </w:rPr>
        <w:t xml:space="preserve"> rather than enact </w:t>
      </w:r>
      <w:r w:rsidRPr="00FA2C0F">
        <w:rPr>
          <w:rFonts w:cs="Times"/>
          <w:b/>
          <w:color w:val="000000"/>
          <w:sz w:val="26"/>
          <w:szCs w:val="26"/>
          <w:highlight w:val="magenta"/>
          <w:u w:val="single"/>
        </w:rPr>
        <w:t xml:space="preserve">colonial </w:t>
      </w:r>
      <w:r w:rsidRPr="00FA2C0F">
        <w:rPr>
          <w:rFonts w:cs="Times"/>
          <w:b/>
          <w:color w:val="000000"/>
          <w:sz w:val="26"/>
          <w:szCs w:val="26"/>
          <w:u w:val="single"/>
        </w:rPr>
        <w:t xml:space="preserve">values and </w:t>
      </w:r>
      <w:r w:rsidRPr="00FA2C0F">
        <w:rPr>
          <w:rFonts w:cs="Times"/>
          <w:b/>
          <w:color w:val="000000"/>
          <w:sz w:val="26"/>
          <w:szCs w:val="26"/>
          <w:highlight w:val="magenta"/>
          <w:u w:val="single"/>
        </w:rPr>
        <w:t>practices</w:t>
      </w:r>
      <w:r w:rsidRPr="00FA2C0F">
        <w:rPr>
          <w:rFonts w:cs="Times"/>
          <w:b/>
          <w:color w:val="000000"/>
          <w:sz w:val="26"/>
          <w:szCs w:val="26"/>
          <w:u w:val="single"/>
        </w:rPr>
        <w:t xml:space="preserve">, and engage in anti-colonial actions </w:t>
      </w:r>
      <w:r w:rsidRPr="00FA2C0F">
        <w:rPr>
          <w:rFonts w:cs="Times"/>
          <w:b/>
          <w:color w:val="000000"/>
          <w:sz w:val="26"/>
          <w:szCs w:val="26"/>
          <w:highlight w:val="magenta"/>
          <w:u w:val="single"/>
        </w:rPr>
        <w:t xml:space="preserve">within the academy. </w:t>
      </w:r>
      <w:r w:rsidRPr="00FA2C0F">
        <w:rPr>
          <w:rFonts w:cs="Times"/>
          <w:color w:val="000000"/>
          <w:sz w:val="14"/>
          <w:szCs w:val="26"/>
          <w:highlight w:val="magenta"/>
        </w:rPr>
        <w:t>T</w:t>
      </w:r>
      <w:r w:rsidRPr="00FA2C0F">
        <w:rPr>
          <w:rFonts w:cs="Times"/>
          <w:color w:val="000000"/>
          <w:sz w:val="14"/>
          <w:szCs w:val="26"/>
        </w:rPr>
        <w:t>his also applies to our writing:</w:t>
      </w:r>
      <w:r>
        <w:rPr>
          <w:rFonts w:cs="Times"/>
          <w:color w:val="000000"/>
          <w:sz w:val="14"/>
          <w:szCs w:val="26"/>
        </w:rPr>
        <w:t xml:space="preserve"> </w:t>
      </w:r>
      <w:r w:rsidRPr="00FA2C0F">
        <w:rPr>
          <w:rFonts w:cs="Times"/>
          <w:color w:val="000000"/>
          <w:sz w:val="14"/>
        </w:rPr>
        <w:t>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FA2C0F">
        <w:rPr>
          <w:rFonts w:cs="Times"/>
          <w:color w:val="000071"/>
          <w:position w:val="10"/>
          <w:sz w:val="14"/>
          <w:szCs w:val="16"/>
        </w:rPr>
        <w:t xml:space="preserve">41 </w:t>
      </w:r>
      <w:r w:rsidRPr="00FA2C0F">
        <w:rPr>
          <w:rFonts w:cs="Times"/>
          <w:b/>
          <w:color w:val="000000"/>
          <w:sz w:val="26"/>
          <w:szCs w:val="26"/>
          <w:highlight w:val="magenta"/>
          <w:u w:val="single"/>
        </w:rPr>
        <w:t>When</w:t>
      </w:r>
      <w:r w:rsidRPr="00FA2C0F">
        <w:rPr>
          <w:rFonts w:cs="Times"/>
          <w:b/>
          <w:color w:val="000000"/>
          <w:sz w:val="26"/>
          <w:szCs w:val="26"/>
          <w:u w:val="single"/>
        </w:rPr>
        <w:t xml:space="preserve"> settler </w:t>
      </w:r>
      <w:r w:rsidRPr="00FA2C0F">
        <w:rPr>
          <w:rFonts w:cs="Times"/>
          <w:b/>
          <w:color w:val="000000"/>
          <w:sz w:val="26"/>
          <w:szCs w:val="26"/>
          <w:highlight w:val="magenta"/>
          <w:u w:val="single"/>
        </w:rPr>
        <w:t xml:space="preserve">scholars subvert colonialism in the academy, the ethics </w:t>
      </w:r>
      <w:r w:rsidRPr="00FA2C0F">
        <w:rPr>
          <w:rFonts w:cs="Times"/>
          <w:b/>
          <w:color w:val="000000"/>
          <w:sz w:val="26"/>
          <w:szCs w:val="26"/>
          <w:u w:val="single"/>
        </w:rPr>
        <w:t xml:space="preserve">of their work </w:t>
      </w:r>
      <w:r w:rsidRPr="00FA2C0F">
        <w:rPr>
          <w:rFonts w:cs="Times"/>
          <w:b/>
          <w:color w:val="000000"/>
          <w:sz w:val="26"/>
          <w:szCs w:val="26"/>
          <w:highlight w:val="magenta"/>
          <w:u w:val="single"/>
        </w:rPr>
        <w:t xml:space="preserve">are improved, and </w:t>
      </w:r>
      <w:r w:rsidRPr="00FA2C0F">
        <w:rPr>
          <w:rFonts w:cs="Times"/>
          <w:b/>
          <w:color w:val="000000"/>
          <w:sz w:val="26"/>
          <w:szCs w:val="26"/>
          <w:u w:val="single"/>
        </w:rPr>
        <w:t xml:space="preserve">potentially </w:t>
      </w:r>
      <w:r w:rsidRPr="00FA2C0F">
        <w:rPr>
          <w:rFonts w:cs="Times"/>
          <w:b/>
          <w:color w:val="000000"/>
          <w:sz w:val="26"/>
          <w:szCs w:val="26"/>
          <w:highlight w:val="magenta"/>
          <w:u w:val="single"/>
        </w:rPr>
        <w:t xml:space="preserve">more space is made for Indigenous scholars </w:t>
      </w:r>
      <w:r w:rsidRPr="00FA2C0F">
        <w:rPr>
          <w:rFonts w:cs="Times"/>
          <w:b/>
          <w:color w:val="000000"/>
          <w:sz w:val="26"/>
          <w:szCs w:val="26"/>
          <w:u w:val="single"/>
        </w:rPr>
        <w:t xml:space="preserve">who wish to main- </w:t>
      </w:r>
      <w:proofErr w:type="spellStart"/>
      <w:r w:rsidRPr="00FA2C0F">
        <w:rPr>
          <w:rFonts w:cs="Times"/>
          <w:b/>
          <w:color w:val="000000"/>
          <w:sz w:val="26"/>
          <w:szCs w:val="26"/>
          <w:u w:val="single"/>
        </w:rPr>
        <w:t>tain</w:t>
      </w:r>
      <w:proofErr w:type="spellEnd"/>
      <w:r w:rsidRPr="00FA2C0F">
        <w:rPr>
          <w:rFonts w:cs="Times"/>
          <w:b/>
          <w:color w:val="000000"/>
          <w:sz w:val="26"/>
          <w:szCs w:val="26"/>
          <w:u w:val="single"/>
        </w:rPr>
        <w:t xml:space="preserve"> their own values in the academy. </w:t>
      </w:r>
      <w:r w:rsidRPr="00FA2C0F">
        <w:rPr>
          <w:rFonts w:cs="Times"/>
          <w:color w:val="000000"/>
          <w:sz w:val="14"/>
          <w:szCs w:val="26"/>
        </w:rPr>
        <w:t xml:space="preserve">Arlo </w:t>
      </w:r>
      <w:proofErr w:type="spellStart"/>
      <w:r w:rsidRPr="00FA2C0F">
        <w:rPr>
          <w:rFonts w:cs="Times"/>
          <w:color w:val="000000"/>
          <w:sz w:val="14"/>
          <w:szCs w:val="26"/>
        </w:rPr>
        <w:t>Kempf</w:t>
      </w:r>
      <w:proofErr w:type="spellEnd"/>
      <w:r w:rsidRPr="00FA2C0F">
        <w:rPr>
          <w:rFonts w:cs="Times"/>
          <w:color w:val="000000"/>
          <w:sz w:val="14"/>
          <w:szCs w:val="26"/>
        </w:rPr>
        <w:t xml:space="preserve"> says that ‘where </w:t>
      </w:r>
      <w:proofErr w:type="spellStart"/>
      <w:r w:rsidRPr="00FA2C0F">
        <w:rPr>
          <w:rFonts w:cs="Times"/>
          <w:color w:val="000000"/>
          <w:sz w:val="14"/>
          <w:szCs w:val="26"/>
        </w:rPr>
        <w:t>anticolonialism</w:t>
      </w:r>
      <w:proofErr w:type="spellEnd"/>
      <w:r w:rsidRPr="00FA2C0F">
        <w:rPr>
          <w:rFonts w:cs="Times"/>
          <w:color w:val="000000"/>
          <w:sz w:val="14"/>
          <w:szCs w:val="26"/>
        </w:rPr>
        <w:t xml:space="preserve"> is a tool used to invoke resistance for the </w:t>
      </w:r>
      <w:proofErr w:type="spellStart"/>
      <w:r w:rsidRPr="00FA2C0F">
        <w:rPr>
          <w:rFonts w:cs="Times"/>
          <w:color w:val="000000"/>
          <w:sz w:val="14"/>
          <w:szCs w:val="26"/>
        </w:rPr>
        <w:t>colo</w:t>
      </w:r>
      <w:proofErr w:type="spellEnd"/>
      <w:r w:rsidRPr="00FA2C0F">
        <w:rPr>
          <w:rFonts w:cs="Times"/>
          <w:color w:val="000000"/>
          <w:sz w:val="14"/>
          <w:szCs w:val="26"/>
        </w:rPr>
        <w:t xml:space="preserve">- </w:t>
      </w:r>
      <w:proofErr w:type="spellStart"/>
      <w:r w:rsidRPr="00FA2C0F">
        <w:rPr>
          <w:rFonts w:cs="Times"/>
          <w:color w:val="000000"/>
          <w:sz w:val="14"/>
          <w:szCs w:val="26"/>
        </w:rPr>
        <w:t>nized</w:t>
      </w:r>
      <w:proofErr w:type="spellEnd"/>
      <w:r w:rsidRPr="00FA2C0F">
        <w:rPr>
          <w:rFonts w:cs="Times"/>
          <w:color w:val="000000"/>
          <w:sz w:val="14"/>
          <w:szCs w:val="26"/>
        </w:rPr>
        <w:t>, it is a tool used to invoke accountability for the colonizer’.</w:t>
      </w:r>
      <w:r w:rsidRPr="00FA2C0F">
        <w:rPr>
          <w:rFonts w:cs="Times"/>
          <w:b/>
          <w:color w:val="000071"/>
          <w:position w:val="10"/>
          <w:sz w:val="18"/>
          <w:szCs w:val="18"/>
          <w:u w:val="single"/>
        </w:rPr>
        <w:t xml:space="preserve">42 </w:t>
      </w:r>
      <w:r w:rsidRPr="00FA2C0F">
        <w:rPr>
          <w:rFonts w:cs="Times"/>
          <w:b/>
          <w:color w:val="000000"/>
          <w:sz w:val="26"/>
          <w:szCs w:val="26"/>
          <w:u w:val="single"/>
        </w:rPr>
        <w:t>Relational accountability should be a cornerstone of settler colonial studies.</w:t>
      </w:r>
      <w:r w:rsidRPr="00FA2C0F">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FA2C0F">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FA2C0F">
        <w:rPr>
          <w:rFonts w:cs="Times"/>
          <w:color w:val="000000"/>
          <w:sz w:val="14"/>
        </w:rPr>
        <w:t>on the grounds that</w:t>
      </w:r>
      <w:proofErr w:type="gramEnd"/>
      <w:r w:rsidRPr="00FA2C0F">
        <w:rPr>
          <w:rFonts w:cs="Times"/>
          <w:color w:val="000000"/>
          <w:sz w:val="14"/>
        </w:rPr>
        <w:t xml:space="preserve"> this structural analysis already conceptually explains Indigenous experience, or because </w:t>
      </w:r>
      <w:proofErr w:type="spellStart"/>
      <w:r w:rsidRPr="00FA2C0F">
        <w:rPr>
          <w:rFonts w:cs="Times"/>
          <w:color w:val="000000"/>
          <w:sz w:val="14"/>
        </w:rPr>
        <w:t>Indigen</w:t>
      </w:r>
      <w:proofErr w:type="spellEnd"/>
      <w:r w:rsidRPr="00FA2C0F">
        <w:rPr>
          <w:rFonts w:cs="Times"/>
          <w:color w:val="000000"/>
          <w:sz w:val="14"/>
        </w:rPr>
        <w:t xml:space="preserve">- </w:t>
      </w:r>
      <w:proofErr w:type="spellStart"/>
      <w:r w:rsidRPr="00FA2C0F">
        <w:rPr>
          <w:rFonts w:cs="Times"/>
          <w:color w:val="000000"/>
          <w:sz w:val="14"/>
        </w:rPr>
        <w:t>ous</w:t>
      </w:r>
      <w:proofErr w:type="spellEnd"/>
      <w:r w:rsidRPr="00FA2C0F">
        <w:rPr>
          <w:rFonts w:cs="Times"/>
          <w:color w:val="000000"/>
          <w:sz w:val="14"/>
        </w:rPr>
        <w:t xml:space="preserve"> resistance is rendered invisible.</w:t>
      </w:r>
      <w:r w:rsidRPr="00FA2C0F">
        <w:rPr>
          <w:rFonts w:cs="Times"/>
          <w:color w:val="000071"/>
          <w:position w:val="10"/>
          <w:sz w:val="14"/>
          <w:szCs w:val="16"/>
        </w:rPr>
        <w:t xml:space="preserve">43 </w:t>
      </w:r>
      <w:r w:rsidRPr="00FA2C0F">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FA2C0F">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FA2C0F">
        <w:rPr>
          <w:rFonts w:cs="Times"/>
          <w:b/>
          <w:noProof/>
          <w:color w:val="000000"/>
          <w:sz w:val="24"/>
          <w:u w:val="single"/>
        </w:rPr>
        <w:drawing>
          <wp:inline distT="0" distB="0" distL="0" distR="0" wp14:anchorId="0EBBE87C" wp14:editId="59D29132">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FA2C0F">
        <w:rPr>
          <w:rFonts w:cs="Times"/>
          <w:b/>
          <w:color w:val="000000"/>
          <w:sz w:val="24"/>
          <w:u w:val="single"/>
        </w:rPr>
        <w:t xml:space="preserve"> </w:t>
      </w:r>
      <w:r w:rsidRPr="00FA2C0F">
        <w:rPr>
          <w:rFonts w:cs="Times"/>
          <w:b/>
          <w:color w:val="000000"/>
          <w:sz w:val="26"/>
          <w:szCs w:val="26"/>
          <w:u w:val="single"/>
        </w:rPr>
        <w:t>erasure, but rather take a longer and broader view</w:t>
      </w:r>
      <w:r w:rsidRPr="00FA2C0F">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FA2C0F">
        <w:rPr>
          <w:rFonts w:cs="Times"/>
          <w:b/>
          <w:color w:val="000000"/>
          <w:sz w:val="26"/>
          <w:szCs w:val="26"/>
          <w:u w:val="single"/>
        </w:rPr>
        <w:t>There is much pressure to claim unique space</w:t>
      </w:r>
      <w:r w:rsidRPr="00FA2C0F">
        <w:rPr>
          <w:rFonts w:cs="Times"/>
          <w:color w:val="000000"/>
          <w:sz w:val="14"/>
          <w:szCs w:val="26"/>
        </w:rPr>
        <w:t xml:space="preserve">, to establish a name for ourselves, and to make academic discoveries. I am suggesting that </w:t>
      </w:r>
      <w:r w:rsidRPr="00FA2C0F">
        <w:rPr>
          <w:rFonts w:cs="Times"/>
          <w:b/>
          <w:color w:val="000000"/>
          <w:sz w:val="26"/>
          <w:szCs w:val="26"/>
          <w:u w:val="single"/>
        </w:rPr>
        <w:t xml:space="preserve">settler colonial studies and anti-colonial scholars resist these </w:t>
      </w:r>
      <w:proofErr w:type="spellStart"/>
      <w:r w:rsidRPr="00FA2C0F">
        <w:rPr>
          <w:rFonts w:cs="Times"/>
          <w:b/>
          <w:color w:val="000000"/>
          <w:sz w:val="26"/>
          <w:szCs w:val="26"/>
          <w:u w:val="single"/>
        </w:rPr>
        <w:t>hegemo</w:t>
      </w:r>
      <w:proofErr w:type="spellEnd"/>
      <w:r w:rsidRPr="00FA2C0F">
        <w:rPr>
          <w:rFonts w:cs="Times"/>
          <w:b/>
          <w:color w:val="000000"/>
          <w:sz w:val="26"/>
          <w:szCs w:val="26"/>
          <w:u w:val="single"/>
        </w:rPr>
        <w:t xml:space="preserve">- </w:t>
      </w:r>
      <w:proofErr w:type="spellStart"/>
      <w:r w:rsidRPr="00FA2C0F">
        <w:rPr>
          <w:rFonts w:cs="Times"/>
          <w:b/>
          <w:color w:val="000000"/>
          <w:sz w:val="26"/>
          <w:szCs w:val="26"/>
          <w:u w:val="single"/>
        </w:rPr>
        <w:t>nic</w:t>
      </w:r>
      <w:proofErr w:type="spellEnd"/>
      <w:r w:rsidRPr="00FA2C0F">
        <w:rPr>
          <w:rFonts w:cs="Times"/>
          <w:b/>
          <w:color w:val="000000"/>
          <w:sz w:val="26"/>
          <w:szCs w:val="26"/>
          <w:u w:val="single"/>
        </w:rPr>
        <w:t xml:space="preserve"> pressures and maintain a higher anti-colonial ethic. </w:t>
      </w:r>
      <w:r w:rsidRPr="00FA2C0F">
        <w:rPr>
          <w:rFonts w:cs="Times"/>
          <w:color w:val="000000"/>
          <w:sz w:val="14"/>
          <w:szCs w:val="26"/>
        </w:rPr>
        <w:t>As has been argued, ‘</w:t>
      </w:r>
      <w:r w:rsidRPr="00FA2C0F">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FA2C0F">
        <w:rPr>
          <w:rFonts w:cs="Times"/>
          <w:b/>
          <w:color w:val="000000"/>
          <w:sz w:val="26"/>
          <w:szCs w:val="26"/>
          <w:highlight w:val="magenta"/>
          <w:u w:val="single"/>
        </w:rPr>
        <w:t>Indigen</w:t>
      </w:r>
      <w:proofErr w:type="spellEnd"/>
      <w:r w:rsidRPr="00FA2C0F">
        <w:rPr>
          <w:rFonts w:cs="Times"/>
          <w:b/>
          <w:color w:val="000000"/>
          <w:sz w:val="26"/>
          <w:szCs w:val="26"/>
          <w:highlight w:val="magenta"/>
          <w:u w:val="single"/>
        </w:rPr>
        <w:t xml:space="preserve">- </w:t>
      </w:r>
      <w:proofErr w:type="spellStart"/>
      <w:r w:rsidRPr="00FA2C0F">
        <w:rPr>
          <w:rFonts w:cs="Times"/>
          <w:b/>
          <w:color w:val="000000"/>
          <w:sz w:val="26"/>
          <w:szCs w:val="26"/>
          <w:highlight w:val="magenta"/>
          <w:u w:val="single"/>
        </w:rPr>
        <w:t>ous</w:t>
      </w:r>
      <w:proofErr w:type="spellEnd"/>
      <w:r w:rsidRPr="00FA2C0F">
        <w:rPr>
          <w:rFonts w:cs="Times"/>
          <w:b/>
          <w:color w:val="000000"/>
          <w:sz w:val="26"/>
          <w:szCs w:val="26"/>
          <w:highlight w:val="magenta"/>
          <w:u w:val="single"/>
        </w:rPr>
        <w:t xml:space="preserve"> resistance’</w:t>
      </w:r>
      <w:r w:rsidRPr="00FA2C0F">
        <w:rPr>
          <w:rFonts w:cs="Times"/>
          <w:color w:val="000000"/>
          <w:sz w:val="14"/>
          <w:szCs w:val="26"/>
        </w:rPr>
        <w:t>.</w:t>
      </w:r>
      <w:r w:rsidRPr="00FA2C0F">
        <w:rPr>
          <w:rFonts w:cs="Times"/>
          <w:color w:val="000071"/>
          <w:position w:val="10"/>
          <w:sz w:val="14"/>
          <w:szCs w:val="18"/>
        </w:rPr>
        <w:t xml:space="preserve">44 </w:t>
      </w:r>
      <w:r w:rsidRPr="00FA2C0F">
        <w:rPr>
          <w:rFonts w:cs="Times"/>
          <w:color w:val="000000"/>
          <w:sz w:val="14"/>
          <w:szCs w:val="26"/>
        </w:rPr>
        <w:t xml:space="preserve">As settler scholars, we can reposition our work relationally and contextually with </w:t>
      </w:r>
      <w:proofErr w:type="spellStart"/>
      <w:r w:rsidRPr="00FA2C0F">
        <w:rPr>
          <w:rFonts w:cs="Times"/>
          <w:color w:val="000000"/>
          <w:sz w:val="14"/>
          <w:szCs w:val="26"/>
        </w:rPr>
        <w:t>humi</w:t>
      </w:r>
      <w:proofErr w:type="spellEnd"/>
      <w:r w:rsidRPr="00FA2C0F">
        <w:rPr>
          <w:rFonts w:cs="Times"/>
          <w:color w:val="000000"/>
          <w:sz w:val="14"/>
          <w:szCs w:val="26"/>
        </w:rPr>
        <w:t xml:space="preserve">- </w:t>
      </w:r>
      <w:proofErr w:type="spellStart"/>
      <w:r w:rsidRPr="00FA2C0F">
        <w:rPr>
          <w:rFonts w:cs="Times"/>
          <w:color w:val="000000"/>
          <w:sz w:val="14"/>
          <w:szCs w:val="26"/>
        </w:rPr>
        <w:t>lity</w:t>
      </w:r>
      <w:proofErr w:type="spellEnd"/>
      <w:r w:rsidRPr="00FA2C0F">
        <w:rPr>
          <w:rFonts w:cs="Times"/>
          <w:color w:val="000000"/>
          <w:sz w:val="14"/>
          <w:szCs w:val="26"/>
        </w:rPr>
        <w:t xml:space="preserve"> and accountability. </w:t>
      </w:r>
      <w:r w:rsidRPr="00FA2C0F">
        <w:rPr>
          <w:rFonts w:cs="Times"/>
          <w:b/>
          <w:color w:val="000000"/>
          <w:sz w:val="26"/>
          <w:szCs w:val="26"/>
          <w:highlight w:val="magenta"/>
          <w:u w:val="single"/>
        </w:rPr>
        <w:t xml:space="preserve">We can </w:t>
      </w:r>
      <w:proofErr w:type="spellStart"/>
      <w:r w:rsidRPr="00FA2C0F">
        <w:rPr>
          <w:rFonts w:cs="Times"/>
          <w:b/>
          <w:color w:val="000000"/>
          <w:sz w:val="26"/>
          <w:szCs w:val="26"/>
          <w:highlight w:val="magenta"/>
          <w:u w:val="single"/>
        </w:rPr>
        <w:t>centre</w:t>
      </w:r>
      <w:proofErr w:type="spellEnd"/>
      <w:r w:rsidRPr="00FA2C0F">
        <w:rPr>
          <w:rFonts w:cs="Times"/>
          <w:b/>
          <w:color w:val="000000"/>
          <w:sz w:val="26"/>
          <w:szCs w:val="26"/>
          <w:highlight w:val="magenta"/>
          <w:u w:val="single"/>
        </w:rPr>
        <w:t xml:space="preserve"> Indigenous resistance, </w:t>
      </w:r>
      <w:r w:rsidRPr="00FA2C0F">
        <w:rPr>
          <w:rFonts w:cs="Times"/>
          <w:b/>
          <w:color w:val="000000"/>
          <w:sz w:val="26"/>
          <w:szCs w:val="26"/>
          <w:u w:val="single"/>
        </w:rPr>
        <w:t xml:space="preserve">knowledges, and scholarship in our work, and contextualize our work in Indigenous sovereignty. </w:t>
      </w:r>
      <w:r w:rsidRPr="00FA2C0F">
        <w:rPr>
          <w:rFonts w:cs="Times"/>
          <w:color w:val="000000"/>
          <w:sz w:val="14"/>
          <w:szCs w:val="26"/>
        </w:rPr>
        <w:t xml:space="preserve">We can view oral Indi- </w:t>
      </w:r>
      <w:proofErr w:type="spellStart"/>
      <w:r w:rsidRPr="00FA2C0F">
        <w:rPr>
          <w:rFonts w:cs="Times"/>
          <w:color w:val="000000"/>
          <w:sz w:val="14"/>
          <w:szCs w:val="26"/>
        </w:rPr>
        <w:t>genous</w:t>
      </w:r>
      <w:proofErr w:type="spellEnd"/>
      <w:r w:rsidRPr="00FA2C0F">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FA2C0F">
        <w:rPr>
          <w:rFonts w:cs="Times"/>
          <w:b/>
          <w:color w:val="000000"/>
          <w:sz w:val="26"/>
          <w:szCs w:val="26"/>
          <w:highlight w:val="magenta"/>
          <w:u w:val="single"/>
        </w:rPr>
        <w:t>If our work has no foundation of Indigenous scholar- ship and mentorship,</w:t>
      </w:r>
      <w:r w:rsidRPr="00FA2C0F">
        <w:rPr>
          <w:rFonts w:cs="Times"/>
          <w:b/>
          <w:color w:val="000000"/>
          <w:sz w:val="26"/>
          <w:szCs w:val="26"/>
          <w:u w:val="single"/>
        </w:rPr>
        <w:t xml:space="preserve"> I believe </w:t>
      </w:r>
      <w:r w:rsidRPr="00FA2C0F">
        <w:rPr>
          <w:rFonts w:cs="Times"/>
          <w:b/>
          <w:color w:val="000000"/>
          <w:sz w:val="26"/>
          <w:szCs w:val="26"/>
          <w:highlight w:val="magenta"/>
          <w:u w:val="single"/>
        </w:rPr>
        <w:t xml:space="preserve">our contributions </w:t>
      </w:r>
      <w:r w:rsidRPr="00FA2C0F">
        <w:rPr>
          <w:rFonts w:cs="Times"/>
          <w:b/>
          <w:color w:val="000000"/>
          <w:sz w:val="26"/>
          <w:szCs w:val="26"/>
          <w:u w:val="single"/>
        </w:rPr>
        <w:t xml:space="preserve">to settler colonial studies </w:t>
      </w:r>
      <w:r w:rsidRPr="00FA2C0F">
        <w:rPr>
          <w:rFonts w:cs="Times"/>
          <w:b/>
          <w:color w:val="000000"/>
          <w:sz w:val="26"/>
          <w:szCs w:val="26"/>
          <w:highlight w:val="magenta"/>
          <w:u w:val="single"/>
        </w:rPr>
        <w:t>are</w:t>
      </w:r>
      <w:r w:rsidRPr="00FA2C0F">
        <w:rPr>
          <w:rFonts w:cs="Times"/>
          <w:b/>
          <w:color w:val="000000"/>
          <w:sz w:val="26"/>
          <w:szCs w:val="26"/>
          <w:u w:val="single"/>
        </w:rPr>
        <w:t xml:space="preserve"> even more deeply </w:t>
      </w:r>
      <w:r w:rsidRPr="00FA2C0F">
        <w:rPr>
          <w:rFonts w:cs="Times"/>
          <w:b/>
          <w:color w:val="000000"/>
          <w:sz w:val="26"/>
          <w:szCs w:val="26"/>
          <w:highlight w:val="magenta"/>
          <w:u w:val="single"/>
        </w:rPr>
        <w:t>problematic</w:t>
      </w:r>
      <w:r w:rsidRPr="00FA2C0F">
        <w:rPr>
          <w:rFonts w:cs="Times"/>
          <w:b/>
          <w:color w:val="000000"/>
          <w:sz w:val="26"/>
          <w:szCs w:val="26"/>
          <w:u w:val="single"/>
        </w:rPr>
        <w:t>.</w:t>
      </w:r>
      <w:r w:rsidRPr="00FA2C0F">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FA2C0F">
        <w:rPr>
          <w:rFonts w:cs="Times"/>
          <w:color w:val="000000"/>
          <w:sz w:val="14"/>
          <w:szCs w:val="26"/>
        </w:rPr>
        <w:t>Amer</w:t>
      </w:r>
      <w:proofErr w:type="spellEnd"/>
      <w:r w:rsidRPr="00FA2C0F">
        <w:rPr>
          <w:rFonts w:cs="Times"/>
          <w:color w:val="000000"/>
          <w:sz w:val="14"/>
          <w:szCs w:val="26"/>
        </w:rPr>
        <w:t xml:space="preserve">- </w:t>
      </w:r>
      <w:proofErr w:type="spellStart"/>
      <w:r w:rsidRPr="00FA2C0F">
        <w:rPr>
          <w:rFonts w:cs="Times"/>
          <w:color w:val="000000"/>
          <w:sz w:val="14"/>
          <w:szCs w:val="26"/>
        </w:rPr>
        <w:t>ican</w:t>
      </w:r>
      <w:proofErr w:type="spellEnd"/>
      <w:r w:rsidRPr="00FA2C0F">
        <w:rPr>
          <w:rFonts w:cs="Times"/>
          <w:color w:val="000000"/>
          <w:sz w:val="14"/>
          <w:szCs w:val="26"/>
        </w:rPr>
        <w:t xml:space="preserve"> mentors including Nicholas Cooper-</w:t>
      </w:r>
      <w:proofErr w:type="spellStart"/>
      <w:r w:rsidRPr="00FA2C0F">
        <w:rPr>
          <w:rFonts w:cs="Times"/>
          <w:color w:val="000000"/>
          <w:sz w:val="14"/>
          <w:szCs w:val="26"/>
        </w:rPr>
        <w:t>Lewter</w:t>
      </w:r>
      <w:proofErr w:type="spellEnd"/>
      <w:r w:rsidRPr="00FA2C0F">
        <w:rPr>
          <w:rFonts w:cs="Times"/>
          <w:color w:val="000000"/>
          <w:sz w:val="14"/>
          <w:szCs w:val="26"/>
        </w:rPr>
        <w:t xml:space="preserve">,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Jr), </w:t>
      </w:r>
      <w:proofErr w:type="spellStart"/>
      <w:r w:rsidRPr="00FA2C0F">
        <w:rPr>
          <w:rFonts w:cs="Times"/>
          <w:color w:val="000000"/>
          <w:sz w:val="14"/>
          <w:szCs w:val="26"/>
        </w:rPr>
        <w:t>Zoongigaabowitmiskoakikwe</w:t>
      </w:r>
      <w:proofErr w:type="spellEnd"/>
      <w:r w:rsidRPr="00FA2C0F">
        <w:rPr>
          <w:rFonts w:cs="Times"/>
          <w:color w:val="000000"/>
          <w:sz w:val="14"/>
          <w:szCs w:val="26"/>
        </w:rPr>
        <w:t xml:space="preserve">, and my late brother Byron </w:t>
      </w:r>
      <w:proofErr w:type="spellStart"/>
      <w:r w:rsidRPr="00FA2C0F">
        <w:rPr>
          <w:rFonts w:cs="Times"/>
          <w:color w:val="000000"/>
          <w:sz w:val="14"/>
          <w:szCs w:val="26"/>
        </w:rPr>
        <w:t>Matwewinin</w:t>
      </w:r>
      <w:proofErr w:type="spellEnd"/>
      <w:r w:rsidRPr="00FA2C0F">
        <w:rPr>
          <w:rFonts w:cs="Times"/>
          <w:color w:val="000000"/>
          <w:sz w:val="14"/>
          <w:szCs w:val="26"/>
        </w:rPr>
        <w:t>.</w:t>
      </w:r>
      <w:r w:rsidRPr="00FA2C0F">
        <w:rPr>
          <w:rFonts w:cs="Times"/>
          <w:color w:val="000071"/>
          <w:position w:val="10"/>
          <w:sz w:val="14"/>
          <w:szCs w:val="18"/>
        </w:rPr>
        <w:t xml:space="preserve">45 </w:t>
      </w:r>
      <w:r w:rsidRPr="00FA2C0F">
        <w:rPr>
          <w:rFonts w:cs="Times"/>
          <w:color w:val="000000"/>
          <w:sz w:val="14"/>
          <w:szCs w:val="26"/>
        </w:rPr>
        <w:t xml:space="preserve">I entered into dis- </w:t>
      </w:r>
      <w:proofErr w:type="spellStart"/>
      <w:r w:rsidRPr="00FA2C0F">
        <w:rPr>
          <w:rFonts w:cs="Times"/>
          <w:color w:val="000000"/>
          <w:sz w:val="14"/>
          <w:szCs w:val="26"/>
        </w:rPr>
        <w:t>cussions</w:t>
      </w:r>
      <w:proofErr w:type="spellEnd"/>
      <w:r w:rsidRPr="00FA2C0F">
        <w:rPr>
          <w:rFonts w:cs="Times"/>
          <w:color w:val="000000"/>
          <w:sz w:val="14"/>
          <w:szCs w:val="26"/>
        </w:rPr>
        <w:t xml:space="preserve"> with Indigenous scholars, friends, and Elders (in particular, </w:t>
      </w:r>
      <w:proofErr w:type="spellStart"/>
      <w:r w:rsidRPr="00FA2C0F">
        <w:rPr>
          <w:rFonts w:cs="Times"/>
          <w:color w:val="000000"/>
          <w:sz w:val="14"/>
          <w:szCs w:val="26"/>
        </w:rPr>
        <w:t>Zoongigaabowitmis</w:t>
      </w:r>
      <w:proofErr w:type="spellEnd"/>
      <w:r w:rsidRPr="00FA2C0F">
        <w:rPr>
          <w:rFonts w:cs="Times"/>
          <w:color w:val="000000"/>
          <w:sz w:val="14"/>
          <w:szCs w:val="26"/>
        </w:rPr>
        <w:t xml:space="preserve">- </w:t>
      </w:r>
      <w:proofErr w:type="spellStart"/>
      <w:r w:rsidRPr="00FA2C0F">
        <w:rPr>
          <w:rFonts w:cs="Times"/>
          <w:color w:val="000000"/>
          <w:sz w:val="14"/>
          <w:szCs w:val="26"/>
        </w:rPr>
        <w:t>koakikwe</w:t>
      </w:r>
      <w:proofErr w:type="spellEnd"/>
      <w:r w:rsidRPr="00FA2C0F">
        <w:rPr>
          <w:rFonts w:cs="Times"/>
          <w:color w:val="000000"/>
          <w:sz w:val="14"/>
          <w:szCs w:val="26"/>
        </w:rPr>
        <w:t>, Michael Hart, Leona Star-</w:t>
      </w:r>
      <w:proofErr w:type="spellStart"/>
      <w:r w:rsidRPr="00FA2C0F">
        <w:rPr>
          <w:rFonts w:cs="Times"/>
          <w:color w:val="000000"/>
          <w:sz w:val="14"/>
          <w:szCs w:val="26"/>
        </w:rPr>
        <w:t>Manoakeesick</w:t>
      </w:r>
      <w:proofErr w:type="spellEnd"/>
      <w:r w:rsidRPr="00FA2C0F">
        <w:rPr>
          <w:rFonts w:cs="Times"/>
          <w:color w:val="000000"/>
          <w:sz w:val="14"/>
          <w:szCs w:val="26"/>
        </w:rPr>
        <w:t>, and Gladys Rowe),</w:t>
      </w:r>
      <w:r w:rsidRPr="00FA2C0F">
        <w:rPr>
          <w:rFonts w:cs="Times"/>
          <w:color w:val="000071"/>
          <w:position w:val="10"/>
          <w:sz w:val="14"/>
          <w:szCs w:val="18"/>
        </w:rPr>
        <w:t xml:space="preserve">46 </w:t>
      </w:r>
      <w:r w:rsidRPr="00FA2C0F">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FA2C0F">
        <w:rPr>
          <w:rFonts w:cs="Times"/>
          <w:color w:val="000000"/>
          <w:sz w:val="14"/>
          <w:szCs w:val="26"/>
        </w:rPr>
        <w:t>genous</w:t>
      </w:r>
      <w:proofErr w:type="spellEnd"/>
      <w:r w:rsidRPr="00FA2C0F">
        <w:rPr>
          <w:rFonts w:cs="Times"/>
          <w:color w:val="000000"/>
          <w:sz w:val="14"/>
          <w:szCs w:val="26"/>
        </w:rPr>
        <w:t xml:space="preserve">-led community events and gatherings to stay connected to community and con- </w:t>
      </w:r>
      <w:proofErr w:type="spellStart"/>
      <w:r w:rsidRPr="00FA2C0F">
        <w:rPr>
          <w:rFonts w:cs="Times"/>
          <w:color w:val="000000"/>
          <w:sz w:val="14"/>
          <w:szCs w:val="26"/>
        </w:rPr>
        <w:t>tinue</w:t>
      </w:r>
      <w:proofErr w:type="spellEnd"/>
      <w:r w:rsidRPr="00FA2C0F">
        <w:rPr>
          <w:rFonts w:cs="Times"/>
          <w:color w:val="000000"/>
          <w:sz w:val="14"/>
          <w:szCs w:val="26"/>
        </w:rPr>
        <w:t xml:space="preserve"> to learn. When I met with Leona Star-</w:t>
      </w:r>
      <w:proofErr w:type="spellStart"/>
      <w:r w:rsidRPr="00FA2C0F">
        <w:rPr>
          <w:rFonts w:cs="Times"/>
          <w:color w:val="000000"/>
          <w:sz w:val="14"/>
          <w:szCs w:val="26"/>
        </w:rPr>
        <w:t>Manoakeesick</w:t>
      </w:r>
      <w:proofErr w:type="spellEnd"/>
      <w:r w:rsidRPr="00FA2C0F">
        <w:rPr>
          <w:rFonts w:cs="Times"/>
          <w:color w:val="000000"/>
          <w:sz w:val="14"/>
          <w:szCs w:val="26"/>
        </w:rPr>
        <w:t>, we discussed how Ownership, Control, Access, Possession research principles might relate to my research.</w:t>
      </w:r>
      <w:r w:rsidRPr="00FA2C0F">
        <w:rPr>
          <w:rFonts w:cs="Times"/>
          <w:color w:val="000071"/>
          <w:position w:val="10"/>
          <w:sz w:val="14"/>
          <w:szCs w:val="18"/>
        </w:rPr>
        <w:t xml:space="preserve">47 </w:t>
      </w:r>
      <w:r w:rsidRPr="00FA2C0F">
        <w:rPr>
          <w:rFonts w:cs="Times"/>
          <w:color w:val="000000"/>
          <w:sz w:val="14"/>
          <w:szCs w:val="26"/>
        </w:rPr>
        <w:t xml:space="preserve">Leona challenged me to think about who constitutes the community that relates to my research as a begin- </w:t>
      </w:r>
      <w:proofErr w:type="spellStart"/>
      <w:r w:rsidRPr="00FA2C0F">
        <w:rPr>
          <w:rFonts w:cs="Times"/>
          <w:color w:val="000000"/>
          <w:sz w:val="14"/>
          <w:szCs w:val="26"/>
        </w:rPr>
        <w:t>ning</w:t>
      </w:r>
      <w:proofErr w:type="spellEnd"/>
      <w:r w:rsidRPr="00FA2C0F">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FA2C0F">
        <w:rPr>
          <w:rFonts w:cs="Times"/>
          <w:color w:val="000000"/>
          <w:sz w:val="14"/>
          <w:szCs w:val="26"/>
        </w:rPr>
        <w:t>a number of</w:t>
      </w:r>
      <w:proofErr w:type="gramEnd"/>
      <w:r w:rsidRPr="00FA2C0F">
        <w:rPr>
          <w:rFonts w:cs="Times"/>
          <w:color w:val="000000"/>
          <w:sz w:val="14"/>
          <w:szCs w:val="26"/>
        </w:rPr>
        <w:t xml:space="preserve"> other Indigenous scholars, knowledge keepers, and/or activists. Chickadee Richard, Belinda </w:t>
      </w:r>
      <w:proofErr w:type="spellStart"/>
      <w:r w:rsidRPr="00FA2C0F">
        <w:rPr>
          <w:rFonts w:cs="Times"/>
          <w:color w:val="000000"/>
          <w:sz w:val="14"/>
          <w:szCs w:val="26"/>
        </w:rPr>
        <w:t>Vandenbroek</w:t>
      </w:r>
      <w:proofErr w:type="spellEnd"/>
      <w:r w:rsidRPr="00FA2C0F">
        <w:rPr>
          <w:rFonts w:cs="Times"/>
          <w:color w:val="000000"/>
          <w:sz w:val="14"/>
          <w:szCs w:val="26"/>
        </w:rPr>
        <w:t xml:space="preserve">, Don Robinson, </w:t>
      </w:r>
      <w:proofErr w:type="spellStart"/>
      <w:r w:rsidRPr="00FA2C0F">
        <w:rPr>
          <w:rFonts w:cs="Times"/>
          <w:color w:val="000000"/>
          <w:sz w:val="14"/>
          <w:szCs w:val="26"/>
        </w:rPr>
        <w:t>Aimée</w:t>
      </w:r>
      <w:proofErr w:type="spellEnd"/>
      <w:r w:rsidRPr="00FA2C0F">
        <w:rPr>
          <w:rFonts w:cs="Times"/>
          <w:color w:val="000000"/>
          <w:sz w:val="14"/>
          <w:szCs w:val="26"/>
        </w:rPr>
        <w:t xml:space="preserve"> Craft, Louis </w:t>
      </w:r>
      <w:proofErr w:type="spellStart"/>
      <w:r w:rsidRPr="00FA2C0F">
        <w:rPr>
          <w:rFonts w:cs="Times"/>
          <w:color w:val="000000"/>
          <w:sz w:val="14"/>
          <w:szCs w:val="26"/>
        </w:rPr>
        <w:t>Sorin</w:t>
      </w:r>
      <w:proofErr w:type="spellEnd"/>
      <w:r w:rsidRPr="00FA2C0F">
        <w:rPr>
          <w:rFonts w:cs="Times"/>
          <w:color w:val="000000"/>
          <w:sz w:val="14"/>
          <w:szCs w:val="26"/>
        </w:rPr>
        <w:t xml:space="preserve">, and Manito </w:t>
      </w:r>
      <w:proofErr w:type="spellStart"/>
      <w:r w:rsidRPr="00FA2C0F">
        <w:rPr>
          <w:rFonts w:cs="Times"/>
          <w:color w:val="000000"/>
          <w:sz w:val="14"/>
          <w:szCs w:val="26"/>
        </w:rPr>
        <w:t>Mukwa</w:t>
      </w:r>
      <w:proofErr w:type="spellEnd"/>
      <w:r w:rsidRPr="00FA2C0F">
        <w:rPr>
          <w:rFonts w:cs="Times"/>
          <w:color w:val="000000"/>
          <w:sz w:val="14"/>
          <w:szCs w:val="26"/>
        </w:rPr>
        <w:t xml:space="preserve"> (Troy Fontaine),</w:t>
      </w:r>
      <w:r w:rsidRPr="00FA2C0F">
        <w:rPr>
          <w:rFonts w:cs="Times"/>
          <w:color w:val="000071"/>
          <w:position w:val="10"/>
          <w:sz w:val="14"/>
          <w:szCs w:val="18"/>
        </w:rPr>
        <w:t xml:space="preserve">48 </w:t>
      </w:r>
      <w:r w:rsidRPr="00FA2C0F">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FA2C0F">
        <w:rPr>
          <w:rFonts w:cs="Times"/>
          <w:color w:val="000000"/>
          <w:sz w:val="14"/>
          <w:szCs w:val="26"/>
        </w:rPr>
        <w:t>scho</w:t>
      </w:r>
      <w:proofErr w:type="spellEnd"/>
      <w:r w:rsidRPr="00FA2C0F">
        <w:rPr>
          <w:rFonts w:cs="Times"/>
          <w:color w:val="000000"/>
          <w:sz w:val="14"/>
          <w:szCs w:val="26"/>
        </w:rPr>
        <w:t xml:space="preserve">- </w:t>
      </w:r>
      <w:proofErr w:type="spellStart"/>
      <w:r w:rsidRPr="00FA2C0F">
        <w:rPr>
          <w:rFonts w:cs="Times"/>
          <w:color w:val="000000"/>
          <w:sz w:val="14"/>
          <w:szCs w:val="26"/>
        </w:rPr>
        <w:t>larship</w:t>
      </w:r>
      <w:proofErr w:type="spellEnd"/>
      <w:r w:rsidRPr="00FA2C0F">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FA2C0F">
        <w:rPr>
          <w:rFonts w:cs="Times"/>
          <w:color w:val="000071"/>
          <w:position w:val="10"/>
          <w:sz w:val="14"/>
          <w:szCs w:val="18"/>
        </w:rPr>
        <w:t xml:space="preserve">49 </w:t>
      </w:r>
      <w:r w:rsidRPr="00FA2C0F">
        <w:rPr>
          <w:rFonts w:cs="Times"/>
          <w:color w:val="000000"/>
          <w:sz w:val="14"/>
          <w:szCs w:val="26"/>
        </w:rPr>
        <w:t xml:space="preserve">A number of individuals helped me in my quest to learn about </w:t>
      </w:r>
      <w:proofErr w:type="spellStart"/>
      <w:r w:rsidRPr="00FA2C0F">
        <w:rPr>
          <w:rFonts w:cs="Times"/>
          <w:color w:val="000000"/>
          <w:sz w:val="14"/>
          <w:szCs w:val="26"/>
        </w:rPr>
        <w:t>Anishinaabemowin</w:t>
      </w:r>
      <w:proofErr w:type="spellEnd"/>
      <w:r w:rsidRPr="00FA2C0F">
        <w:rPr>
          <w:rFonts w:cs="Times"/>
          <w:color w:val="000000"/>
          <w:sz w:val="14"/>
          <w:szCs w:val="26"/>
        </w:rPr>
        <w:t xml:space="preserve"> conceptions of white people – </w:t>
      </w:r>
      <w:proofErr w:type="spellStart"/>
      <w:r w:rsidRPr="00FA2C0F">
        <w:rPr>
          <w:rFonts w:cs="Times"/>
          <w:color w:val="000000"/>
          <w:sz w:val="14"/>
          <w:szCs w:val="26"/>
        </w:rPr>
        <w:t>Nii</w:t>
      </w:r>
      <w:proofErr w:type="spellEnd"/>
      <w:r w:rsidRPr="00FA2C0F">
        <w:rPr>
          <w:rFonts w:cs="Times"/>
          <w:color w:val="000000"/>
          <w:sz w:val="14"/>
          <w:szCs w:val="26"/>
        </w:rPr>
        <w:t xml:space="preserve"> </w:t>
      </w:r>
      <w:proofErr w:type="spellStart"/>
      <w:r w:rsidRPr="00FA2C0F">
        <w:rPr>
          <w:rFonts w:cs="Times"/>
          <w:color w:val="000000"/>
          <w:sz w:val="14"/>
          <w:szCs w:val="26"/>
        </w:rPr>
        <w:t>Gaani</w:t>
      </w:r>
      <w:proofErr w:type="spellEnd"/>
      <w:r w:rsidRPr="00FA2C0F">
        <w:rPr>
          <w:rFonts w:cs="Times"/>
          <w:color w:val="000000"/>
          <w:sz w:val="14"/>
          <w:szCs w:val="26"/>
        </w:rPr>
        <w:t xml:space="preserve"> Aki </w:t>
      </w:r>
      <w:proofErr w:type="spellStart"/>
      <w:r w:rsidRPr="00FA2C0F">
        <w:rPr>
          <w:rFonts w:cs="Times"/>
          <w:color w:val="000000"/>
          <w:sz w:val="14"/>
          <w:szCs w:val="26"/>
        </w:rPr>
        <w:t>Inini</w:t>
      </w:r>
      <w:proofErr w:type="spellEnd"/>
      <w:r w:rsidRPr="00FA2C0F">
        <w:rPr>
          <w:rFonts w:cs="Times"/>
          <w:color w:val="000000"/>
          <w:sz w:val="14"/>
          <w:szCs w:val="26"/>
        </w:rPr>
        <w:t xml:space="preserve"> (Dave </w:t>
      </w:r>
      <w:proofErr w:type="spellStart"/>
      <w:r w:rsidRPr="00FA2C0F">
        <w:rPr>
          <w:rFonts w:cs="Times"/>
          <w:color w:val="000000"/>
          <w:sz w:val="14"/>
          <w:szCs w:val="26"/>
        </w:rPr>
        <w:t>Courchene</w:t>
      </w:r>
      <w:proofErr w:type="spellEnd"/>
      <w:r w:rsidRPr="00FA2C0F">
        <w:rPr>
          <w:rFonts w:cs="Times"/>
          <w:color w:val="000000"/>
          <w:sz w:val="14"/>
          <w:szCs w:val="26"/>
        </w:rPr>
        <w:t xml:space="preserve">), Rose Roulette, </w:t>
      </w:r>
      <w:proofErr w:type="spellStart"/>
      <w:r w:rsidRPr="00FA2C0F">
        <w:rPr>
          <w:rFonts w:cs="Times"/>
          <w:color w:val="000000"/>
          <w:sz w:val="14"/>
          <w:szCs w:val="26"/>
        </w:rPr>
        <w:t>Niizhosake</w:t>
      </w:r>
      <w:proofErr w:type="spellEnd"/>
      <w:r w:rsidRPr="00FA2C0F">
        <w:rPr>
          <w:rFonts w:cs="Times"/>
          <w:color w:val="000000"/>
          <w:sz w:val="14"/>
          <w:szCs w:val="26"/>
        </w:rPr>
        <w:t xml:space="preserve"> (Sherry </w:t>
      </w:r>
      <w:proofErr w:type="spellStart"/>
      <w:r w:rsidRPr="00FA2C0F">
        <w:rPr>
          <w:rFonts w:cs="Times"/>
          <w:color w:val="000000"/>
          <w:sz w:val="14"/>
          <w:szCs w:val="26"/>
        </w:rPr>
        <w:t>Copenace</w:t>
      </w:r>
      <w:proofErr w:type="spellEnd"/>
      <w:r w:rsidRPr="00FA2C0F">
        <w:rPr>
          <w:rFonts w:cs="Times"/>
          <w:color w:val="000000"/>
          <w:sz w:val="14"/>
          <w:szCs w:val="26"/>
        </w:rPr>
        <w:t xml:space="preserve">), </w:t>
      </w:r>
      <w:proofErr w:type="spellStart"/>
      <w:r w:rsidRPr="00FA2C0F">
        <w:rPr>
          <w:rFonts w:cs="Times"/>
          <w:color w:val="000000"/>
          <w:sz w:val="14"/>
          <w:szCs w:val="26"/>
        </w:rPr>
        <w:t>Daabaasanaquwat</w:t>
      </w:r>
      <w:proofErr w:type="spellEnd"/>
      <w:r w:rsidRPr="00FA2C0F">
        <w:rPr>
          <w:rFonts w:cs="Times"/>
          <w:color w:val="000000"/>
          <w:sz w:val="14"/>
          <w:szCs w:val="26"/>
        </w:rPr>
        <w:t xml:space="preserve"> ‘</w:t>
      </w:r>
      <w:proofErr w:type="spellStart"/>
      <w:r w:rsidRPr="00FA2C0F">
        <w:rPr>
          <w:rFonts w:cs="Times"/>
          <w:color w:val="000000"/>
          <w:sz w:val="14"/>
          <w:szCs w:val="26"/>
        </w:rPr>
        <w:t>Lowcloud</w:t>
      </w:r>
      <w:proofErr w:type="spellEnd"/>
      <w:r w:rsidRPr="00FA2C0F">
        <w:rPr>
          <w:rFonts w:cs="Times"/>
          <w:color w:val="000000"/>
          <w:sz w:val="14"/>
          <w:szCs w:val="26"/>
        </w:rPr>
        <w:t xml:space="preserve">’ (Peter Atkin- son), Byron </w:t>
      </w:r>
      <w:proofErr w:type="spellStart"/>
      <w:r w:rsidRPr="00FA2C0F">
        <w:rPr>
          <w:rFonts w:cs="Times"/>
          <w:color w:val="000000"/>
          <w:sz w:val="14"/>
          <w:szCs w:val="26"/>
        </w:rPr>
        <w:t>Matwewinin</w:t>
      </w:r>
      <w:proofErr w:type="spellEnd"/>
      <w:r w:rsidRPr="00FA2C0F">
        <w:rPr>
          <w:rFonts w:cs="Times"/>
          <w:color w:val="000000"/>
          <w:sz w:val="14"/>
          <w:szCs w:val="26"/>
        </w:rPr>
        <w:t xml:space="preserve">, and </w:t>
      </w:r>
      <w:proofErr w:type="spellStart"/>
      <w:r w:rsidRPr="00FA2C0F">
        <w:rPr>
          <w:rFonts w:cs="Times"/>
          <w:color w:val="000000"/>
          <w:sz w:val="14"/>
          <w:szCs w:val="26"/>
        </w:rPr>
        <w:t>Pebaamibines</w:t>
      </w:r>
      <w:proofErr w:type="spellEnd"/>
      <w:r w:rsidRPr="00FA2C0F">
        <w:rPr>
          <w:rFonts w:cs="Times"/>
          <w:color w:val="000000"/>
          <w:sz w:val="14"/>
          <w:szCs w:val="26"/>
        </w:rPr>
        <w:t>.</w:t>
      </w:r>
      <w:r w:rsidRPr="00FA2C0F">
        <w:rPr>
          <w:rFonts w:cs="Times"/>
          <w:color w:val="000071"/>
          <w:position w:val="10"/>
          <w:sz w:val="14"/>
          <w:szCs w:val="18"/>
        </w:rPr>
        <w:t xml:space="preserve">50 </w:t>
      </w:r>
      <w:r w:rsidRPr="00FA2C0F">
        <w:rPr>
          <w:rFonts w:cs="Times"/>
          <w:b/>
          <w:color w:val="000000"/>
          <w:sz w:val="26"/>
          <w:szCs w:val="26"/>
          <w:u w:val="single"/>
        </w:rPr>
        <w:t xml:space="preserve">I further sought to embody relational accountability by </w:t>
      </w:r>
      <w:proofErr w:type="spellStart"/>
      <w:r w:rsidRPr="00FA2C0F">
        <w:rPr>
          <w:rFonts w:cs="Times"/>
          <w:b/>
          <w:color w:val="000000"/>
          <w:sz w:val="26"/>
          <w:szCs w:val="26"/>
          <w:u w:val="single"/>
        </w:rPr>
        <w:t>centring</w:t>
      </w:r>
      <w:proofErr w:type="spellEnd"/>
      <w:r w:rsidRPr="00FA2C0F">
        <w:rPr>
          <w:rFonts w:cs="Times"/>
          <w:b/>
          <w:color w:val="000000"/>
          <w:sz w:val="26"/>
          <w:szCs w:val="26"/>
          <w:u w:val="single"/>
        </w:rPr>
        <w:t xml:space="preserve"> Indigenous scholarship and literatures in my research proposal and literature review. </w:t>
      </w:r>
      <w:r w:rsidRPr="00FA2C0F">
        <w:rPr>
          <w:rFonts w:cs="Times"/>
          <w:color w:val="000000"/>
          <w:sz w:val="14"/>
          <w:szCs w:val="26"/>
        </w:rPr>
        <w:t>Aspects of the data analysis process were shared with a smaller group of Indigenous scholars (Leona Star-</w:t>
      </w:r>
      <w:proofErr w:type="spellStart"/>
      <w:r w:rsidRPr="00FA2C0F">
        <w:rPr>
          <w:rFonts w:cs="Times"/>
          <w:color w:val="000000"/>
          <w:sz w:val="14"/>
          <w:szCs w:val="26"/>
        </w:rPr>
        <w:t>Manoakeesick</w:t>
      </w:r>
      <w:proofErr w:type="spellEnd"/>
      <w:r w:rsidRPr="00FA2C0F">
        <w:rPr>
          <w:rFonts w:cs="Times"/>
          <w:color w:val="000000"/>
          <w:sz w:val="14"/>
          <w:szCs w:val="26"/>
        </w:rPr>
        <w:t xml:space="preserve">, </w:t>
      </w:r>
      <w:proofErr w:type="spellStart"/>
      <w:r w:rsidRPr="00FA2C0F">
        <w:rPr>
          <w:rFonts w:cs="Times"/>
          <w:color w:val="000000"/>
          <w:sz w:val="14"/>
          <w:szCs w:val="26"/>
        </w:rPr>
        <w:t>Aimée</w:t>
      </w:r>
      <w:proofErr w:type="spellEnd"/>
      <w:r w:rsidRPr="00FA2C0F">
        <w:rPr>
          <w:rFonts w:cs="Times"/>
          <w:color w:val="000000"/>
          <w:sz w:val="14"/>
          <w:szCs w:val="26"/>
        </w:rPr>
        <w:t xml:space="preserve"> Craft, and </w:t>
      </w:r>
      <w:proofErr w:type="spellStart"/>
      <w:r w:rsidRPr="00FA2C0F">
        <w:rPr>
          <w:rFonts w:cs="Times"/>
          <w:color w:val="000000"/>
          <w:sz w:val="14"/>
          <w:szCs w:val="26"/>
        </w:rPr>
        <w:t>Dawnis</w:t>
      </w:r>
      <w:proofErr w:type="spellEnd"/>
      <w:r w:rsidRPr="00FA2C0F">
        <w:rPr>
          <w:rFonts w:cs="Times"/>
          <w:color w:val="000000"/>
          <w:sz w:val="14"/>
          <w:szCs w:val="26"/>
        </w:rPr>
        <w:t xml:space="preserve"> Kennedy),</w:t>
      </w:r>
      <w:r w:rsidRPr="00FA2C0F">
        <w:rPr>
          <w:rFonts w:cs="Times"/>
          <w:color w:val="000071"/>
          <w:position w:val="10"/>
          <w:sz w:val="14"/>
          <w:szCs w:val="18"/>
        </w:rPr>
        <w:t xml:space="preserve">51 </w:t>
      </w:r>
      <w:r w:rsidRPr="00FA2C0F">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FA2C0F">
        <w:rPr>
          <w:rFonts w:cs="Times"/>
          <w:b/>
          <w:color w:val="000000"/>
          <w:sz w:val="26"/>
          <w:szCs w:val="26"/>
          <w:u w:val="single"/>
        </w:rPr>
        <w:t>Relational accountability was embodied by sharing the research with the community and receiving feedback from it.</w:t>
      </w:r>
      <w:r w:rsidRPr="00FA2C0F">
        <w:rPr>
          <w:rFonts w:cs="Times"/>
          <w:color w:val="000000"/>
          <w:sz w:val="14"/>
          <w:szCs w:val="26"/>
        </w:rPr>
        <w:t xml:space="preserve"> </w:t>
      </w:r>
    </w:p>
    <w:p w14:paraId="4B595188" w14:textId="77777777" w:rsidR="00847F82" w:rsidRDefault="00847F82" w:rsidP="00847F82">
      <w:pPr>
        <w:widowControl w:val="0"/>
        <w:autoSpaceDE w:val="0"/>
        <w:autoSpaceDN w:val="0"/>
        <w:adjustRightInd w:val="0"/>
        <w:spacing w:after="240" w:line="300" w:lineRule="atLeast"/>
        <w:rPr>
          <w:rFonts w:cs="Times"/>
          <w:color w:val="000000"/>
          <w:sz w:val="14"/>
          <w:szCs w:val="26"/>
        </w:rPr>
      </w:pPr>
    </w:p>
    <w:p w14:paraId="3C99A447" w14:textId="77777777" w:rsidR="00847F82" w:rsidRPr="00FA2C0F" w:rsidRDefault="00847F82" w:rsidP="00847F82">
      <w:pPr>
        <w:pStyle w:val="Heading1"/>
      </w:pPr>
      <w:r>
        <w:t>Case</w:t>
      </w:r>
    </w:p>
    <w:p w14:paraId="6D40086A" w14:textId="77777777" w:rsidR="00277943" w:rsidRPr="001227C5" w:rsidRDefault="00277943" w:rsidP="00277943">
      <w:pPr>
        <w:rPr>
          <w:rStyle w:val="Style13ptBold"/>
        </w:rPr>
      </w:pPr>
      <w:r w:rsidRPr="001227C5">
        <w:rPr>
          <w:rStyle w:val="Style13ptBold"/>
        </w:rPr>
        <w:t>Don’t give them 1AR theory</w:t>
      </w:r>
    </w:p>
    <w:p w14:paraId="4C8FB56E" w14:textId="77777777" w:rsidR="00277943" w:rsidRPr="001227C5" w:rsidRDefault="00277943" w:rsidP="00277943">
      <w:pPr>
        <w:pStyle w:val="ListParagraph"/>
        <w:numPr>
          <w:ilvl w:val="0"/>
          <w:numId w:val="13"/>
        </w:numPr>
        <w:rPr>
          <w:rStyle w:val="Style13ptBold"/>
        </w:rPr>
      </w:pPr>
      <w:r w:rsidRPr="001227C5">
        <w:rPr>
          <w:rStyle w:val="Style13ptBold"/>
        </w:rPr>
        <w:t>It’s a bad norm because we have less speeches to have the theory debate – only three speeches</w:t>
      </w:r>
    </w:p>
    <w:p w14:paraId="40301E98" w14:textId="77777777" w:rsidR="00277943" w:rsidRPr="001227C5" w:rsidRDefault="00277943" w:rsidP="00277943">
      <w:pPr>
        <w:pStyle w:val="ListParagraph"/>
        <w:numPr>
          <w:ilvl w:val="0"/>
          <w:numId w:val="13"/>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11127AB3" w14:textId="77777777" w:rsidR="00277943" w:rsidRPr="001227C5" w:rsidRDefault="00277943" w:rsidP="00277943">
      <w:pPr>
        <w:pStyle w:val="ListParagraph"/>
        <w:numPr>
          <w:ilvl w:val="0"/>
          <w:numId w:val="13"/>
        </w:numPr>
        <w:rPr>
          <w:rStyle w:val="Style13ptBold"/>
        </w:rPr>
      </w:pPr>
      <w:r w:rsidRPr="001227C5">
        <w:rPr>
          <w:rStyle w:val="Style13ptBold"/>
        </w:rPr>
        <w:t>Unfair since we only get one speech to respond so the 2ar can spin the shell and we can’t do anything about it</w:t>
      </w:r>
    </w:p>
    <w:p w14:paraId="0CF9D177" w14:textId="77777777" w:rsidR="00277943" w:rsidRDefault="00277943" w:rsidP="00277943">
      <w:pPr>
        <w:pStyle w:val="ListParagraph"/>
        <w:numPr>
          <w:ilvl w:val="0"/>
          <w:numId w:val="13"/>
        </w:numPr>
        <w:rPr>
          <w:rStyle w:val="Style13ptBold"/>
        </w:rPr>
      </w:pPr>
      <w:r w:rsidRPr="001227C5">
        <w:rPr>
          <w:rStyle w:val="Style13ptBold"/>
        </w:rPr>
        <w:t>Cross apply neg flex</w:t>
      </w:r>
    </w:p>
    <w:p w14:paraId="66E56AB1" w14:textId="77777777" w:rsidR="00277943" w:rsidRDefault="00277943" w:rsidP="00277943">
      <w:pPr>
        <w:pStyle w:val="Heading4"/>
      </w:pPr>
      <w:r>
        <w:t>Evaluate substance before 1AR theory:</w:t>
      </w:r>
    </w:p>
    <w:p w14:paraId="0A3AE571" w14:textId="77777777" w:rsidR="00277943" w:rsidRDefault="00277943" w:rsidP="00277943">
      <w:pPr>
        <w:pStyle w:val="Heading4"/>
      </w:pPr>
      <w:proofErr w:type="gramStart"/>
      <w:r>
        <w:t>1 )</w:t>
      </w:r>
      <w:proofErr w:type="gramEnd"/>
      <w:r>
        <w:t xml:space="preserve"> Resolvability – more speeches develop substance, so there’s more weighing analysis and the judge won’t have to evaluate entirely new 2A responses to 2N </w:t>
      </w:r>
      <w:proofErr w:type="spellStart"/>
      <w:r>
        <w:t>counterinterps</w:t>
      </w:r>
      <w:proofErr w:type="spellEnd"/>
      <w:r>
        <w:t xml:space="preserve"> or arbitrarily decide what counts as a new </w:t>
      </w:r>
      <w:proofErr w:type="spellStart"/>
      <w:r>
        <w:t>argum</w:t>
      </w:r>
      <w:proofErr w:type="spellEnd"/>
    </w:p>
    <w:p w14:paraId="1080CB10" w14:textId="77777777" w:rsidR="00277943" w:rsidRDefault="00277943" w:rsidP="00277943">
      <w:pPr>
        <w:pStyle w:val="Heading4"/>
      </w:pPr>
      <w:proofErr w:type="gramStart"/>
      <w:r>
        <w:t>2 )</w:t>
      </w:r>
      <w:proofErr w:type="gramEnd"/>
      <w:r>
        <w:t xml:space="preserve"> The neg has 1 chance to respond – means we can’t resolve arguments or weigh like the aff; AND 2AR clarification furthers a massive skew in </w:t>
      </w:r>
      <w:proofErr w:type="spellStart"/>
      <w:r>
        <w:t>favour</w:t>
      </w:r>
      <w:proofErr w:type="spellEnd"/>
      <w:r>
        <w:t xml:space="preserve"> of the aff </w:t>
      </w:r>
    </w:p>
    <w:p w14:paraId="2EC98F3A" w14:textId="0CD3B98E" w:rsidR="00277943" w:rsidRDefault="00277943" w:rsidP="00061707">
      <w:pPr>
        <w:pStyle w:val="Heading4"/>
      </w:pPr>
      <w:proofErr w:type="gramStart"/>
      <w:r>
        <w:t>3 )</w:t>
      </w:r>
      <w:proofErr w:type="gramEnd"/>
      <w:r>
        <w:t xml:space="preserve"> Prep skew—encourages bad theory debates since people have less prep time and less time to make responses—worse for norms setting—means even if they win their </w:t>
      </w:r>
      <w:proofErr w:type="spellStart"/>
      <w:r>
        <w:t>interp</w:t>
      </w:r>
      <w:proofErr w:type="spellEnd"/>
      <w:r>
        <w:t xml:space="preserve"> you should put low credence into it and look to resolve the debate elsewhere</w:t>
      </w:r>
    </w:p>
    <w:p w14:paraId="15BFF3FD" w14:textId="77777777" w:rsidR="002471D3" w:rsidRDefault="002471D3" w:rsidP="002471D3"/>
    <w:p w14:paraId="490652D7" w14:textId="7314045A" w:rsidR="00A63EC0" w:rsidRDefault="008642E1" w:rsidP="008642E1">
      <w:pPr>
        <w:pStyle w:val="Heading1"/>
      </w:pPr>
      <w:r>
        <w:t>2N</w:t>
      </w:r>
    </w:p>
    <w:p w14:paraId="61F7E0A3" w14:textId="77777777" w:rsidR="008642E1" w:rsidRDefault="008642E1" w:rsidP="008642E1">
      <w:bookmarkStart w:id="0" w:name="_GoBack"/>
      <w:bookmarkEnd w:id="0"/>
    </w:p>
    <w:sectPr w:rsidR="008642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panose1 w:val="020B06090702050802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A451CC"/>
    <w:multiLevelType w:val="hybridMultilevel"/>
    <w:tmpl w:val="E6D0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BD76E3"/>
    <w:multiLevelType w:val="hybridMultilevel"/>
    <w:tmpl w:val="EA6CCEC6"/>
    <w:lvl w:ilvl="0" w:tplc="960CE668">
      <w:start w:val="4"/>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47F82"/>
    <w:rsid w:val="000029E3"/>
    <w:rsid w:val="000029E8"/>
    <w:rsid w:val="00004225"/>
    <w:rsid w:val="000066CA"/>
    <w:rsid w:val="00007264"/>
    <w:rsid w:val="000076A9"/>
    <w:rsid w:val="00014FAD"/>
    <w:rsid w:val="00015D2A"/>
    <w:rsid w:val="0002490B"/>
    <w:rsid w:val="00026465"/>
    <w:rsid w:val="00027290"/>
    <w:rsid w:val="00030204"/>
    <w:rsid w:val="000312A0"/>
    <w:rsid w:val="0003396C"/>
    <w:rsid w:val="00035337"/>
    <w:rsid w:val="00052FB1"/>
    <w:rsid w:val="00054276"/>
    <w:rsid w:val="000547B1"/>
    <w:rsid w:val="0006091E"/>
    <w:rsid w:val="00061707"/>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1D3"/>
    <w:rsid w:val="002502CF"/>
    <w:rsid w:val="00267EBB"/>
    <w:rsid w:val="0027023B"/>
    <w:rsid w:val="00272F3F"/>
    <w:rsid w:val="00274EDB"/>
    <w:rsid w:val="0027729E"/>
    <w:rsid w:val="00277943"/>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EA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F82"/>
    <w:rsid w:val="008536AF"/>
    <w:rsid w:val="00853D40"/>
    <w:rsid w:val="008564FC"/>
    <w:rsid w:val="008642E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B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EC0"/>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24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1F2"/>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84C"/>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4EAD1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47F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7F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7F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7F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847F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7F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F82"/>
  </w:style>
  <w:style w:type="character" w:customStyle="1" w:styleId="Heading1Char">
    <w:name w:val="Heading 1 Char"/>
    <w:aliases w:val="Pocket Char"/>
    <w:basedOn w:val="DefaultParagraphFont"/>
    <w:link w:val="Heading1"/>
    <w:uiPriority w:val="9"/>
    <w:rsid w:val="00847F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7F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7F8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47F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7F82"/>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Bo"/>
    <w:basedOn w:val="DefaultParagraphFont"/>
    <w:uiPriority w:val="1"/>
    <w:qFormat/>
    <w:rsid w:val="00847F82"/>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s"/>
    <w:basedOn w:val="DefaultParagraphFont"/>
    <w:link w:val="textbold"/>
    <w:uiPriority w:val="20"/>
    <w:qFormat/>
    <w:rsid w:val="00847F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7F8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T"/>
    <w:basedOn w:val="DefaultParagraphFont"/>
    <w:uiPriority w:val="99"/>
    <w:unhideWhenUsed/>
    <w:rsid w:val="00847F82"/>
    <w:rPr>
      <w:color w:val="auto"/>
      <w:u w:val="none"/>
    </w:rPr>
  </w:style>
  <w:style w:type="paragraph" w:styleId="DocumentMap">
    <w:name w:val="Document Map"/>
    <w:basedOn w:val="Normal"/>
    <w:link w:val="DocumentMapChar"/>
    <w:uiPriority w:val="99"/>
    <w:semiHidden/>
    <w:unhideWhenUsed/>
    <w:rsid w:val="00847F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7F82"/>
    <w:rPr>
      <w:rFonts w:ascii="Lucida Grande" w:hAnsi="Lucida Grande" w:cs="Lucida Grande"/>
    </w:rPr>
  </w:style>
  <w:style w:type="paragraph" w:customStyle="1" w:styleId="textbold">
    <w:name w:val="text bold"/>
    <w:basedOn w:val="Normal"/>
    <w:link w:val="Emphasis"/>
    <w:uiPriority w:val="20"/>
    <w:qFormat/>
    <w:rsid w:val="00847F8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basedOn w:val="Normal"/>
    <w:qFormat/>
    <w:rsid w:val="00277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marxist.com/covid-19-pandemic-patents-and-profits.htm" TargetMode="External"/><Relationship Id="rId10" Type="http://schemas.openxmlformats.org/officeDocument/2006/relationships/hyperlink" Target="http://www.virginia.edu/woodson/courses/aas102%20(spring%2001)/articles/kinchelo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5B8292-9984-9643-8229-B612AE947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8389</Words>
  <Characters>47821</Characters>
  <Application>Microsoft Macintosh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56098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2021-09-24T19:39:00Z</dcterms:created>
  <dcterms:modified xsi:type="dcterms:W3CDTF">2021-09-24T20:47:00Z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