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B46E8" w14:textId="77777777" w:rsidR="00770FCE" w:rsidRDefault="00A54DE0">
      <w:pPr>
        <w:pStyle w:val="Heading1"/>
      </w:pPr>
      <w:bookmarkStart w:id="0" w:name="_ymktcn51jlu2" w:colFirst="0" w:colLast="0"/>
      <w:bookmarkEnd w:id="0"/>
      <w:r>
        <w:t>1NC Bronx Doubles</w:t>
      </w:r>
    </w:p>
    <w:p w14:paraId="146C1018" w14:textId="77777777" w:rsidR="00770FCE" w:rsidRDefault="00A54DE0">
      <w:pPr>
        <w:pStyle w:val="Heading2"/>
        <w:widowControl w:val="0"/>
        <w:shd w:val="clear" w:color="auto" w:fill="FFFFFF"/>
      </w:pPr>
      <w:bookmarkStart w:id="1" w:name="_3lq32qgpqy5p" w:colFirst="0" w:colLast="0"/>
      <w:bookmarkEnd w:id="1"/>
      <w:r>
        <w:t>1</w:t>
      </w:r>
    </w:p>
    <w:p w14:paraId="10B22C15" w14:textId="77777777" w:rsidR="00770FCE" w:rsidRDefault="00A54DE0">
      <w:pPr>
        <w:widowControl w:val="0"/>
        <w:rPr>
          <w:sz w:val="27"/>
          <w:szCs w:val="27"/>
        </w:rPr>
      </w:pPr>
      <w:r>
        <w:rPr>
          <w:b/>
          <w:sz w:val="26"/>
          <w:szCs w:val="26"/>
        </w:rPr>
        <w:t xml:space="preserve">Interp: The affirmative must </w:t>
      </w:r>
      <w:r>
        <w:rPr>
          <w:b/>
          <w:sz w:val="26"/>
          <w:szCs w:val="26"/>
          <w:u w:val="single"/>
        </w:rPr>
        <w:t>only</w:t>
      </w:r>
      <w:r>
        <w:rPr>
          <w:b/>
          <w:sz w:val="26"/>
          <w:szCs w:val="26"/>
        </w:rPr>
        <w:t xml:space="preserve"> defend the hypothetical enactment of the resolution “Resolved: The member nations of the World Trade Organization ought to reduce intellectual property protections for </w:t>
      </w:r>
      <w:proofErr w:type="gramStart"/>
      <w:r>
        <w:rPr>
          <w:b/>
          <w:sz w:val="26"/>
          <w:szCs w:val="26"/>
        </w:rPr>
        <w:t>medicines ”</w:t>
      </w:r>
      <w:proofErr w:type="gramEnd"/>
    </w:p>
    <w:p w14:paraId="1E51E06C" w14:textId="77777777" w:rsidR="00770FCE" w:rsidRDefault="00770FCE">
      <w:pPr>
        <w:widowControl w:val="0"/>
        <w:rPr>
          <w:sz w:val="27"/>
          <w:szCs w:val="27"/>
        </w:rPr>
      </w:pPr>
    </w:p>
    <w:p w14:paraId="461B4AF4" w14:textId="77777777" w:rsidR="00770FCE" w:rsidRDefault="00A54DE0">
      <w:pPr>
        <w:widowControl w:val="0"/>
        <w:rPr>
          <w:sz w:val="27"/>
          <w:szCs w:val="27"/>
        </w:rPr>
      </w:pPr>
      <w:r>
        <w:rPr>
          <w:b/>
          <w:sz w:val="26"/>
          <w:szCs w:val="26"/>
        </w:rPr>
        <w:t>Resolved means a policy</w:t>
      </w:r>
    </w:p>
    <w:p w14:paraId="20174391" w14:textId="77777777" w:rsidR="00770FCE" w:rsidRDefault="00A54DE0">
      <w:pPr>
        <w:widowControl w:val="0"/>
      </w:pPr>
      <w:r>
        <w:rPr>
          <w:b/>
          <w:sz w:val="26"/>
          <w:szCs w:val="26"/>
        </w:rPr>
        <w:t>Find Law Legal Dictionary</w:t>
      </w:r>
      <w:r>
        <w:t xml:space="preserve"> </w:t>
      </w:r>
      <w:hyperlink r:id="rId5">
        <w:r>
          <w:rPr>
            <w:color w:val="1155CC"/>
            <w:u w:val="single"/>
          </w:rPr>
          <w:t>https://dictionary.findlaw.com/definition/resolve.html</w:t>
        </w:r>
      </w:hyperlink>
      <w:r>
        <w:t xml:space="preserve"> //SR</w:t>
      </w:r>
    </w:p>
    <w:p w14:paraId="3787CBBF" w14:textId="77777777" w:rsidR="00770FCE" w:rsidRDefault="00A54DE0">
      <w:pPr>
        <w:widowControl w:val="0"/>
        <w:rPr>
          <w:b/>
          <w:sz w:val="26"/>
          <w:szCs w:val="26"/>
        </w:rPr>
      </w:pPr>
      <w:proofErr w:type="gramStart"/>
      <w:r>
        <w:rPr>
          <w:u w:val="single"/>
        </w:rPr>
        <w:t>2 :</w:t>
      </w:r>
      <w:proofErr w:type="gramEnd"/>
      <w:r>
        <w:rPr>
          <w:u w:val="single"/>
        </w:rPr>
        <w:t xml:space="preserve"> </w:t>
      </w:r>
      <w:r>
        <w:rPr>
          <w:highlight w:val="cyan"/>
          <w:u w:val="single"/>
        </w:rPr>
        <w:t>a legal</w:t>
      </w:r>
      <w:r>
        <w:rPr>
          <w:u w:val="single"/>
        </w:rPr>
        <w:t xml:space="preserve"> or official </w:t>
      </w:r>
      <w:r>
        <w:rPr>
          <w:highlight w:val="cyan"/>
          <w:u w:val="single"/>
        </w:rPr>
        <w:t>determination</w:t>
      </w:r>
    </w:p>
    <w:p w14:paraId="6FA02F75" w14:textId="77777777" w:rsidR="00770FCE" w:rsidRDefault="00770FCE">
      <w:pPr>
        <w:widowControl w:val="0"/>
        <w:rPr>
          <w:sz w:val="27"/>
          <w:szCs w:val="27"/>
        </w:rPr>
      </w:pPr>
    </w:p>
    <w:p w14:paraId="6F4989DF" w14:textId="77777777" w:rsidR="00770FCE" w:rsidRDefault="00A54DE0">
      <w:pPr>
        <w:widowControl w:val="0"/>
        <w:rPr>
          <w:b/>
          <w:sz w:val="26"/>
          <w:szCs w:val="26"/>
        </w:rPr>
      </w:pPr>
      <w:r>
        <w:rPr>
          <w:b/>
          <w:sz w:val="26"/>
          <w:szCs w:val="26"/>
        </w:rPr>
        <w:t>Violation: Neg is extra-T--they defend the res but AS A STRATEGY OF RADICAL MIMICRY which is methodological offense for them. 1ar i meets will be defensive and shifty at best so hold the line with risk of offense framing</w:t>
      </w:r>
    </w:p>
    <w:p w14:paraId="733B1F47" w14:textId="77777777" w:rsidR="00770FCE" w:rsidRDefault="00770FCE">
      <w:pPr>
        <w:widowControl w:val="0"/>
        <w:rPr>
          <w:b/>
          <w:sz w:val="26"/>
          <w:szCs w:val="26"/>
        </w:rPr>
      </w:pPr>
    </w:p>
    <w:p w14:paraId="3E2BDCF5" w14:textId="77777777" w:rsidR="00770FCE" w:rsidRDefault="00A54DE0">
      <w:pPr>
        <w:widowControl w:val="0"/>
        <w:rPr>
          <w:b/>
          <w:sz w:val="27"/>
          <w:szCs w:val="27"/>
        </w:rPr>
      </w:pPr>
      <w:r>
        <w:rPr>
          <w:b/>
          <w:sz w:val="26"/>
          <w:szCs w:val="26"/>
        </w:rPr>
        <w:t>Vote negative for limits---the resolution is the most predictable stasis point for debates, anything outside of that ruins prep and clash by allowing the affirmative to pick any grounds for debate. That greenlights a race away from the core topic controversies that allow for robust contestation, which favors the aff by making neg ground inapplicable, susceptible to the perm, or concessionary.</w:t>
      </w:r>
      <w:r>
        <w:rPr>
          <w:b/>
          <w:sz w:val="27"/>
          <w:szCs w:val="27"/>
        </w:rPr>
        <w:t xml:space="preserve"> You can make the res an infinitely small part and gain offense on multiple layers to delink our offense. </w:t>
      </w:r>
      <w:r>
        <w:rPr>
          <w:b/>
          <w:sz w:val="26"/>
          <w:szCs w:val="26"/>
        </w:rPr>
        <w:t>The impact is iterative content mastery---getting to the third and fourth level of tactical engagement is only possible with refined and well-researched positions connected to the resolutional mechanism. Repeated debates over core issues incentivize innovative argument production and improved advocacy based on feedback and nuanced responses from opponents. Also flips accessibility since small school debaters are expected to prep infinite affs beyond their reasonable burden</w:t>
      </w:r>
    </w:p>
    <w:p w14:paraId="33C867B7" w14:textId="77777777" w:rsidR="00770FCE" w:rsidRDefault="00770FCE">
      <w:pPr>
        <w:widowControl w:val="0"/>
        <w:rPr>
          <w:sz w:val="27"/>
          <w:szCs w:val="27"/>
        </w:rPr>
      </w:pPr>
    </w:p>
    <w:p w14:paraId="2A3FA09D" w14:textId="77777777" w:rsidR="00770FCE" w:rsidRDefault="00A54DE0">
      <w:pPr>
        <w:widowControl w:val="0"/>
        <w:rPr>
          <w:b/>
          <w:sz w:val="26"/>
          <w:szCs w:val="26"/>
        </w:rPr>
      </w:pPr>
      <w:r>
        <w:rPr>
          <w:b/>
          <w:sz w:val="26"/>
          <w:szCs w:val="26"/>
        </w:rPr>
        <w:t>Independently, fairness outweighs because</w:t>
      </w:r>
    </w:p>
    <w:p w14:paraId="6601654C" w14:textId="77777777" w:rsidR="00770FCE" w:rsidRDefault="00A54DE0">
      <w:pPr>
        <w:widowControl w:val="0"/>
        <w:rPr>
          <w:b/>
          <w:sz w:val="26"/>
          <w:szCs w:val="26"/>
        </w:rPr>
      </w:pPr>
      <w:r>
        <w:rPr>
          <w:b/>
          <w:sz w:val="26"/>
          <w:szCs w:val="26"/>
        </w:rPr>
        <w:t>[1] Meta Constraint--all arguments including the aff presumes the judge to evaluate them fairly</w:t>
      </w:r>
    </w:p>
    <w:p w14:paraId="5E9812A3" w14:textId="77777777" w:rsidR="00770FCE" w:rsidRDefault="00A54DE0">
      <w:pPr>
        <w:widowControl w:val="0"/>
        <w:rPr>
          <w:b/>
          <w:sz w:val="26"/>
          <w:szCs w:val="26"/>
        </w:rPr>
      </w:pPr>
      <w:r>
        <w:rPr>
          <w:b/>
          <w:sz w:val="26"/>
          <w:szCs w:val="26"/>
        </w:rPr>
        <w:t>[2] Testing--can’t be certain the aff is true if we couldn’t engage in it--also means no weighing case</w:t>
      </w:r>
    </w:p>
    <w:p w14:paraId="0B0FE4FD" w14:textId="77777777" w:rsidR="00770FCE" w:rsidRDefault="00A54DE0">
      <w:pPr>
        <w:widowControl w:val="0"/>
        <w:rPr>
          <w:b/>
          <w:sz w:val="26"/>
          <w:szCs w:val="26"/>
        </w:rPr>
      </w:pPr>
      <w:r>
        <w:rPr>
          <w:b/>
          <w:sz w:val="26"/>
          <w:szCs w:val="26"/>
        </w:rPr>
        <w:t>[3] Probability--ballot can’t solve real violence but it can rectify fairness skews because debate is a game with wins and losses intrinsic to it--proven by you agreeing to things like speech times</w:t>
      </w:r>
    </w:p>
    <w:p w14:paraId="7BD0755B" w14:textId="77777777" w:rsidR="00770FCE" w:rsidRDefault="00770FCE">
      <w:pPr>
        <w:widowControl w:val="0"/>
        <w:rPr>
          <w:sz w:val="27"/>
          <w:szCs w:val="27"/>
        </w:rPr>
      </w:pPr>
    </w:p>
    <w:p w14:paraId="07330DC9" w14:textId="77777777" w:rsidR="00770FCE" w:rsidRDefault="00A54DE0">
      <w:pPr>
        <w:widowControl w:val="0"/>
        <w:rPr>
          <w:b/>
          <w:sz w:val="26"/>
          <w:szCs w:val="26"/>
        </w:rPr>
      </w:pPr>
      <w:proofErr w:type="gramStart"/>
      <w:r>
        <w:rPr>
          <w:b/>
          <w:sz w:val="26"/>
          <w:szCs w:val="26"/>
        </w:rPr>
        <w:t>But,</w:t>
      </w:r>
      <w:proofErr w:type="gramEnd"/>
      <w:r>
        <w:rPr>
          <w:b/>
          <w:sz w:val="26"/>
          <w:szCs w:val="26"/>
        </w:rPr>
        <w:t xml:space="preserve"> their offense is nuq--we can get their discussions in other ways</w:t>
      </w:r>
    </w:p>
    <w:p w14:paraId="4CA496E2" w14:textId="77777777" w:rsidR="00770FCE" w:rsidRDefault="00A54DE0">
      <w:pPr>
        <w:widowControl w:val="0"/>
        <w:rPr>
          <w:b/>
          <w:sz w:val="26"/>
          <w:szCs w:val="26"/>
        </w:rPr>
      </w:pPr>
      <w:r>
        <w:rPr>
          <w:b/>
          <w:sz w:val="26"/>
          <w:szCs w:val="26"/>
        </w:rPr>
        <w:t xml:space="preserve">[1] TVA--talk about why IP is consistent with hyperreality based on the empty sign of </w:t>
      </w:r>
      <w:r>
        <w:rPr>
          <w:b/>
          <w:sz w:val="26"/>
          <w:szCs w:val="26"/>
        </w:rPr>
        <w:lastRenderedPageBreak/>
        <w:t>possession. If radical mimicry is good, you should mimic everyone else and just defend the res</w:t>
      </w:r>
    </w:p>
    <w:p w14:paraId="613D4526" w14:textId="77777777" w:rsidR="00770FCE" w:rsidRDefault="00A54DE0">
      <w:pPr>
        <w:widowControl w:val="0"/>
        <w:rPr>
          <w:b/>
          <w:sz w:val="26"/>
          <w:szCs w:val="26"/>
        </w:rPr>
      </w:pPr>
      <w:r>
        <w:rPr>
          <w:b/>
          <w:sz w:val="26"/>
          <w:szCs w:val="26"/>
        </w:rPr>
        <w:t>[2] SSD--read it on neg</w:t>
      </w:r>
    </w:p>
    <w:p w14:paraId="0692B5F9" w14:textId="77777777" w:rsidR="00770FCE" w:rsidRDefault="00A54DE0">
      <w:pPr>
        <w:widowControl w:val="0"/>
        <w:rPr>
          <w:b/>
          <w:sz w:val="26"/>
          <w:szCs w:val="26"/>
        </w:rPr>
      </w:pPr>
      <w:r>
        <w:rPr>
          <w:b/>
          <w:sz w:val="26"/>
          <w:szCs w:val="26"/>
        </w:rPr>
        <w:t>[3] Discuss it out of round</w:t>
      </w:r>
    </w:p>
    <w:p w14:paraId="455BCBE7" w14:textId="77777777" w:rsidR="00770FCE" w:rsidRDefault="00770FCE">
      <w:pPr>
        <w:widowControl w:val="0"/>
        <w:rPr>
          <w:b/>
          <w:sz w:val="26"/>
          <w:szCs w:val="26"/>
        </w:rPr>
      </w:pPr>
    </w:p>
    <w:p w14:paraId="6DAA2A77" w14:textId="77777777" w:rsidR="00770FCE" w:rsidRDefault="00A54DE0">
      <w:pPr>
        <w:widowControl w:val="0"/>
        <w:rPr>
          <w:b/>
          <w:sz w:val="26"/>
          <w:szCs w:val="26"/>
        </w:rPr>
      </w:pPr>
      <w:r>
        <w:rPr>
          <w:b/>
          <w:sz w:val="26"/>
          <w:szCs w:val="26"/>
        </w:rPr>
        <w:t>Fairness and education are voters – debate’s a game that needs rules to evaluate it and it teaches portable skills that we use lifelong. Drop the debater for deterrence since the round was already skewed by our disadvantaged 1nc and competing interps since reasonability is arbitrary, causes a race to the bottom, always flips aff since they can re-spin the round in the 2ar to sound reasonable with ethos, and collapses to competing interpretations of a reasonable brightline. No rvi’s or impact turns - [1] they’d purposefully be abusive to bait us into reading bad arguments and can drill it a lot chilling us from checking abuse [2] You shouldn’t win for being T - if you win T is a bad thing then its at most just a reason we should drop it to let us learn from our mistakes [3] Only reason we read T is because we were pigeonholed and had nothing else to read [4] T just says the aff is a bad idea like any other argument, under their logic every argument for why the aff is a bad idea would also be an independent voter. No 1ar theory or independent voters: you get 2ar ethos to blow up a 20 second shell we overcover and responses to my counter interp will be new causing intervention. Drop the arg and reasonability to counteract the short 2ar from blowing up any small thing into a voting issue--they have 7 minutes to justify it while we only have 6 to respond. Evaluate the debate after the 2nr so both of us get 2 speeches--most reciprocal</w:t>
      </w:r>
    </w:p>
    <w:p w14:paraId="342C175C" w14:textId="77777777" w:rsidR="00770FCE" w:rsidRDefault="00A54DE0">
      <w:pPr>
        <w:widowControl w:val="0"/>
        <w:shd w:val="clear" w:color="auto" w:fill="FFFFFF"/>
      </w:pPr>
      <w:r>
        <w:br w:type="page"/>
      </w:r>
    </w:p>
    <w:p w14:paraId="1A88EF47" w14:textId="77777777" w:rsidR="00770FCE" w:rsidRDefault="00A54DE0">
      <w:pPr>
        <w:pStyle w:val="Heading2"/>
        <w:widowControl w:val="0"/>
        <w:shd w:val="clear" w:color="auto" w:fill="FFFFFF"/>
      </w:pPr>
      <w:bookmarkStart w:id="2" w:name="_m30zik8gd0md" w:colFirst="0" w:colLast="0"/>
      <w:bookmarkEnd w:id="2"/>
      <w:r>
        <w:lastRenderedPageBreak/>
        <w:t>2</w:t>
      </w:r>
    </w:p>
    <w:p w14:paraId="12503BE1" w14:textId="77777777" w:rsidR="00770FCE" w:rsidRDefault="00A54DE0">
      <w:pPr>
        <w:shd w:val="clear" w:color="auto" w:fill="FFFFFF"/>
        <w:rPr>
          <w:rFonts w:ascii="Times New Roman" w:eastAsia="Times New Roman" w:hAnsi="Times New Roman" w:cs="Times New Roman"/>
          <w:sz w:val="24"/>
          <w:szCs w:val="24"/>
        </w:rPr>
      </w:pPr>
      <w:r>
        <w:rPr>
          <w:b/>
          <w:sz w:val="26"/>
          <w:szCs w:val="26"/>
        </w:rPr>
        <w:t>Interp: Debaters must disclose round reports on the 2020-2021 NDCA LD wiki for every round they have debated this season. Round reports disclose which positions (AC, NC, K, T, Theory, etc.) were read/gone for in every speech</w:t>
      </w:r>
    </w:p>
    <w:p w14:paraId="2B15EC59" w14:textId="77777777" w:rsidR="00770FCE" w:rsidRDefault="00A54DE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41B2386D" wp14:editId="6D2B7D35">
            <wp:extent cx="5943600" cy="13716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943600" cy="1371600"/>
                    </a:xfrm>
                    <a:prstGeom prst="rect">
                      <a:avLst/>
                    </a:prstGeom>
                    <a:ln/>
                  </pic:spPr>
                </pic:pic>
              </a:graphicData>
            </a:graphic>
          </wp:inline>
        </w:drawing>
      </w:r>
      <w:r>
        <w:rPr>
          <w:rFonts w:ascii="Times New Roman" w:eastAsia="Times New Roman" w:hAnsi="Times New Roman" w:cs="Times New Roman"/>
          <w:sz w:val="24"/>
          <w:szCs w:val="24"/>
        </w:rPr>
        <w:t>Violation: like 2 round reports out of 2 tournaments </w:t>
      </w:r>
    </w:p>
    <w:p w14:paraId="0318E25C" w14:textId="77777777" w:rsidR="00770FCE" w:rsidRDefault="00770FCE">
      <w:pPr>
        <w:shd w:val="clear" w:color="auto" w:fill="FFFFFF"/>
        <w:rPr>
          <w:b/>
          <w:sz w:val="26"/>
          <w:szCs w:val="26"/>
        </w:rPr>
      </w:pPr>
    </w:p>
    <w:p w14:paraId="6CB09698" w14:textId="77777777" w:rsidR="00770FCE" w:rsidRDefault="00A54DE0">
      <w:pPr>
        <w:shd w:val="clear" w:color="auto" w:fill="FFFFFF"/>
        <w:rPr>
          <w:b/>
          <w:sz w:val="26"/>
          <w:szCs w:val="26"/>
        </w:rPr>
      </w:pPr>
      <w:r>
        <w:rPr>
          <w:b/>
          <w:sz w:val="26"/>
          <w:szCs w:val="26"/>
        </w:rPr>
        <w:t>The standard is strategy education--knowing what people go for in later speeches like the 1ar and 2nr are necessary to prepare a robust and well thought out strategy that adapts to the specific debater. Otherwise, you could just go for 1ar theory or an RVI every round and we would never know which 1] gives you a huge pre-round prep advantage since you know our strategy 2] worsens the quality of debates since strategies are less adaptive so you can stick to the same old boring 1ar restarts and 3] worsens accessibility because a] big schools can go around and scout/collect flows while independents are left in the dark, so only round reports can level the playing field and b] round reports help novices understand how good debaters strategically deploy certain positions which helps to better understand their strategic value. Accessibility outweighs--all arguments presume we can access them and impact turns are repugnant since no political strategy should willingly exclude people</w:t>
      </w:r>
    </w:p>
    <w:p w14:paraId="4D8E47BF" w14:textId="77777777" w:rsidR="00770FCE" w:rsidRDefault="00A54DE0">
      <w:pPr>
        <w:widowControl w:val="0"/>
        <w:shd w:val="clear" w:color="auto" w:fill="FFFFFF"/>
        <w:rPr>
          <w:b/>
          <w:sz w:val="26"/>
          <w:szCs w:val="26"/>
        </w:rPr>
      </w:pPr>
      <w:r>
        <w:br w:type="page"/>
      </w:r>
    </w:p>
    <w:p w14:paraId="666344F9" w14:textId="77777777" w:rsidR="00770FCE" w:rsidRDefault="00A54DE0">
      <w:pPr>
        <w:pStyle w:val="Heading2"/>
        <w:widowControl w:val="0"/>
        <w:shd w:val="clear" w:color="auto" w:fill="FFFFFF"/>
      </w:pPr>
      <w:bookmarkStart w:id="3" w:name="_fxkmu6kg4url" w:colFirst="0" w:colLast="0"/>
      <w:bookmarkEnd w:id="3"/>
      <w:r>
        <w:lastRenderedPageBreak/>
        <w:t>3</w:t>
      </w:r>
    </w:p>
    <w:p w14:paraId="0959F574" w14:textId="77777777" w:rsidR="00770FCE" w:rsidRDefault="00A54DE0">
      <w:pPr>
        <w:rPr>
          <w:b/>
          <w:sz w:val="26"/>
          <w:szCs w:val="26"/>
          <w:u w:val="single"/>
        </w:rPr>
      </w:pPr>
      <w:r>
        <w:rPr>
          <w:b/>
          <w:sz w:val="26"/>
          <w:szCs w:val="26"/>
          <w:u w:val="single"/>
        </w:rPr>
        <w:t>CP: I affirm that the member nations of the World Trade Organization ought to reduce intellectual property protections for all medicines except for medicines created by indigenous folks, for which all ownership ought to be transferred to the indigenous communities that originally developed the medicine as a form of radical mimcry of the system itself</w:t>
      </w:r>
    </w:p>
    <w:p w14:paraId="5B2A1351" w14:textId="77777777" w:rsidR="00770FCE" w:rsidRDefault="00A54DE0">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7">
        <w:r>
          <w:rPr>
            <w:color w:val="1155CC"/>
            <w:u w:val="single"/>
          </w:rPr>
          <w:t>https://www.csulb.edu/college-of-business/legal-resource-center/article/the-importance-of-native-american-intellectual</w:t>
        </w:r>
      </w:hyperlink>
      <w:r>
        <w:t xml:space="preserve"> //SR *brackets in text*</w:t>
      </w:r>
    </w:p>
    <w:p w14:paraId="783402C2" w14:textId="77777777" w:rsidR="00770FCE" w:rsidRDefault="00A54DE0">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Dalindyebo Bafana Shabalala explains what is considered 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cultural expressions (par. 10). Genetic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Shabalala’s 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pharmaceutical </w:t>
      </w:r>
      <w:r>
        <w:rPr>
          <w:highlight w:val="cyan"/>
          <w:u w:val="single"/>
        </w:rPr>
        <w:t>company” had to “[transfer] ownership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Shabalala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Shabalala raises a question of how the Native Americans protect their cultural properties and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Shabalala mentions the Trademark Law Treaty Implementation Act (TLTIA)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Shabalala’s research, “the IACA trademark system does not provide sufficiently, and arguably any, protection for Native American tribes' cultural property, nor was it ever intended to” (par. 46). Another act is the Native American Graves Protection and Repatriation </w:t>
      </w:r>
      <w:proofErr w:type="gramStart"/>
      <w:r>
        <w:rPr>
          <w:sz w:val="16"/>
          <w:szCs w:val="16"/>
        </w:rPr>
        <w:t>Act  (</w:t>
      </w:r>
      <w:proofErr w:type="gramEnd"/>
      <w:r>
        <w:rPr>
          <w:sz w:val="16"/>
          <w:szCs w:val="16"/>
        </w:rPr>
        <w:t xml:space="preserve">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w:t>
      </w:r>
      <w:proofErr w:type="gramStart"/>
      <w:r>
        <w:rPr>
          <w:sz w:val="16"/>
          <w:szCs w:val="16"/>
        </w:rPr>
        <w:t>in  Westmoreland’s</w:t>
      </w:r>
      <w:proofErr w:type="gramEnd"/>
      <w:r>
        <w:rPr>
          <w:sz w:val="16"/>
          <w:szCs w:val="16"/>
        </w:rPr>
        <w:t xml:space="preserve"> article, he states that “</w:t>
      </w:r>
      <w:r>
        <w:rPr>
          <w:highlight w:val="cyan"/>
          <w:u w:val="single"/>
        </w:rPr>
        <w:t>sacred traditional knowledge is</w:t>
      </w:r>
      <w:r>
        <w:rPr>
          <w:u w:val="single"/>
        </w:rPr>
        <w:t xml:space="preserve"> not merely information, it is </w:t>
      </w:r>
      <w:r>
        <w:rPr>
          <w:highlight w:val="cyan"/>
          <w:u w:val="single"/>
        </w:rPr>
        <w:t>essential to the tribal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 xml:space="preserve">Therefore, to avoid the misuse that can cause a negative impact on the native people, </w:t>
      </w:r>
      <w:r>
        <w:rPr>
          <w:highlight w:val="cyan"/>
          <w:u w:val="single"/>
        </w:rPr>
        <w:t xml:space="preserve">anyone who wants to use the property must have authorization </w:t>
      </w:r>
      <w:r>
        <w:rPr>
          <w:highlight w:val="cyan"/>
          <w:u w:val="single"/>
        </w:rPr>
        <w:lastRenderedPageBreak/>
        <w:t>from</w:t>
      </w:r>
      <w:r>
        <w:rPr>
          <w:u w:val="single"/>
        </w:rPr>
        <w:t xml:space="preserve"> the </w:t>
      </w:r>
      <w:r>
        <w:rPr>
          <w:highlight w:val="cyan"/>
          <w:u w:val="single"/>
        </w:rPr>
        <w:t>native people</w:t>
      </w:r>
      <w:r>
        <w:rPr>
          <w:sz w:val="16"/>
          <w:szCs w:val="16"/>
        </w:rPr>
        <w:t xml:space="preserve">. Moreover, </w:t>
      </w:r>
      <w:r>
        <w:rPr>
          <w:u w:val="single"/>
        </w:rPr>
        <w:t>the federal government needs to provide a law that specifically protects Native American traditional knowledge, traditional cultural expressions, and genetic resources</w:t>
      </w:r>
      <w:r>
        <w:rPr>
          <w:sz w:val="16"/>
          <w:szCs w:val="16"/>
        </w:rPr>
        <w:t xml:space="preserve">. </w:t>
      </w:r>
    </w:p>
    <w:p w14:paraId="7E5AC1BC" w14:textId="77777777" w:rsidR="00770FCE" w:rsidRDefault="00770FCE"/>
    <w:p w14:paraId="7AC753D6" w14:textId="77777777" w:rsidR="00770FCE" w:rsidRDefault="00A54DE0">
      <w:pPr>
        <w:rPr>
          <w:b/>
          <w:sz w:val="26"/>
          <w:szCs w:val="26"/>
        </w:rPr>
      </w:pPr>
      <w:r>
        <w:rPr>
          <w:b/>
          <w:sz w:val="26"/>
          <w:szCs w:val="26"/>
        </w:rPr>
        <w:t>The CP gives indigenous nations resources for self sovereignty and centers discussions around native demands, which better allows for the accessibility of those medicines</w:t>
      </w:r>
    </w:p>
    <w:p w14:paraId="4BE83366" w14:textId="77777777" w:rsidR="00770FCE" w:rsidRDefault="00A54DE0">
      <w:r>
        <w:t xml:space="preserve">Simon </w:t>
      </w:r>
      <w:r>
        <w:rPr>
          <w:b/>
          <w:sz w:val="26"/>
          <w:szCs w:val="26"/>
        </w:rPr>
        <w:t>Brascoupé and</w:t>
      </w:r>
      <w:r>
        <w:t xml:space="preserve"> Karin </w:t>
      </w:r>
      <w:r>
        <w:rPr>
          <w:b/>
          <w:sz w:val="26"/>
          <w:szCs w:val="26"/>
        </w:rPr>
        <w:t>Endemann</w:t>
      </w:r>
      <w:r>
        <w:t xml:space="preserve">, Fall </w:t>
      </w:r>
      <w:r>
        <w:rPr>
          <w:b/>
          <w:sz w:val="26"/>
          <w:szCs w:val="26"/>
        </w:rPr>
        <w:t>1999</w:t>
      </w:r>
      <w:r>
        <w:t xml:space="preserve">, INTELLECTUAL PROPERTY AND ABORIGINAL PEOPLE: A WORKING PAPER </w:t>
      </w:r>
      <w:hyperlink r:id="rId8">
        <w:r>
          <w:rPr>
            <w:color w:val="1155CC"/>
            <w:u w:val="single"/>
          </w:rPr>
          <w:t>https://www.wipo.int/export/sites/www/tk/en/databases/creative_heritage/docs/ip_aboriginal_people.pdf</w:t>
        </w:r>
      </w:hyperlink>
      <w:r>
        <w:t xml:space="preserve"> //SR</w:t>
      </w:r>
    </w:p>
    <w:p w14:paraId="2608B73C" w14:textId="77777777" w:rsidR="00770FCE" w:rsidRDefault="00A54DE0">
      <w:pPr>
        <w:rPr>
          <w:sz w:val="24"/>
          <w:szCs w:val="24"/>
        </w:rPr>
      </w:pPr>
      <w:r>
        <w:rPr>
          <w:sz w:val="16"/>
          <w:szCs w:val="16"/>
        </w:rPr>
        <w:t xml:space="preserve">Traditional Knowledge and Intellectual Property </w:t>
      </w:r>
      <w:proofErr w:type="gramStart"/>
      <w:r>
        <w:rPr>
          <w:sz w:val="16"/>
          <w:szCs w:val="16"/>
        </w:rPr>
        <w:t>The</w:t>
      </w:r>
      <w:proofErr w:type="gramEnd"/>
      <w:r>
        <w:rPr>
          <w:sz w:val="16"/>
          <w:szCs w:val="16"/>
        </w:rPr>
        <w:t xml:space="preserv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xml:space="preserve">. In the meantime, </w:t>
      </w:r>
      <w:r>
        <w:rPr>
          <w:u w:val="single"/>
        </w:rPr>
        <w:t xml:space="preserve">the use of </w:t>
      </w:r>
      <w:r>
        <w:rPr>
          <w:highlight w:val="cyan"/>
          <w:u w:val="single"/>
        </w:rPr>
        <w:t>existing legal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include</w:t>
      </w:r>
      <w:proofErr w:type="gramStart"/>
      <w:r>
        <w:rPr>
          <w:sz w:val="16"/>
          <w:szCs w:val="16"/>
        </w:rPr>
        <w:t>: !</w:t>
      </w:r>
      <w:proofErr w:type="gramEnd"/>
      <w:r>
        <w:rPr>
          <w:sz w:val="16"/>
          <w:szCs w:val="16"/>
        </w:rPr>
        <w:t xml:space="preserve">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Pr>
          <w:u w:val="single"/>
        </w:rPr>
        <w:t xml:space="preserve">Once a community identifies its traditional knowledge and adopts community-based measures governing the use of this knowledge, then </w:t>
      </w:r>
      <w:r>
        <w:rPr>
          <w:highlight w:val="cyan"/>
          <w:u w:val="single"/>
        </w:rPr>
        <w:t>the community will be more secure in its ownership 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advancement or </w:t>
      </w:r>
      <w:r>
        <w:rPr>
          <w:highlight w:val="cya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Pr>
          <w:u w:val="single"/>
        </w:rPr>
        <w:t xml:space="preserve">Only after a full dialogue will these communities be </w:t>
      </w:r>
      <w:r>
        <w:rPr>
          <w:u w:val="single"/>
        </w:rPr>
        <w:lastRenderedPageBreak/>
        <w:t>in a position to determine the best mechanisms to control access to their traditional knowledge, and what knowledge they want to share with others</w:t>
      </w:r>
      <w:r>
        <w:rPr>
          <w:sz w:val="16"/>
          <w:szCs w:val="16"/>
        </w:rPr>
        <w:t xml:space="preserve">. A number of approaches will be needed to reflect the varied nature and use of the community’s traditional knowledge. </w:t>
      </w:r>
      <w:r>
        <w:rPr>
          <w:u w:val="single"/>
        </w:rPr>
        <w:t>One option may be for Aboriginal communities to develop guidelines to prevent unwanted disclosure,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p>
    <w:p w14:paraId="376A30D8" w14:textId="77777777" w:rsidR="00770FCE" w:rsidRDefault="00770FCE">
      <w:pPr>
        <w:widowControl w:val="0"/>
        <w:shd w:val="clear" w:color="auto" w:fill="FFFFFF"/>
      </w:pPr>
    </w:p>
    <w:p w14:paraId="67E2392A" w14:textId="77777777" w:rsidR="00770FCE" w:rsidRDefault="00A54DE0">
      <w:pPr>
        <w:widowControl w:val="0"/>
        <w:shd w:val="clear" w:color="auto" w:fill="FFFFFF"/>
      </w:pPr>
      <w:r>
        <w:br w:type="page"/>
      </w:r>
    </w:p>
    <w:p w14:paraId="6CB7E57C" w14:textId="77777777" w:rsidR="00770FCE" w:rsidRDefault="00A54DE0">
      <w:pPr>
        <w:pStyle w:val="Heading2"/>
        <w:widowControl w:val="0"/>
        <w:shd w:val="clear" w:color="auto" w:fill="FFFFFF"/>
      </w:pPr>
      <w:bookmarkStart w:id="4" w:name="_9j23ik5m86mq" w:colFirst="0" w:colLast="0"/>
      <w:bookmarkEnd w:id="4"/>
      <w:r>
        <w:lastRenderedPageBreak/>
        <w:t>4</w:t>
      </w:r>
    </w:p>
    <w:p w14:paraId="65EBAF18" w14:textId="77777777" w:rsidR="00770FCE" w:rsidRDefault="00A54DE0">
      <w:pPr>
        <w:widowControl w:val="0"/>
        <w:rPr>
          <w:b/>
          <w:sz w:val="26"/>
          <w:szCs w:val="26"/>
        </w:rPr>
      </w:pPr>
      <w:r>
        <w:rPr>
          <w:b/>
          <w:sz w:val="26"/>
          <w:szCs w:val="26"/>
        </w:rPr>
        <w:t>Text – हिंदी में करो अफीम</w:t>
      </w:r>
    </w:p>
    <w:p w14:paraId="1DA91F09" w14:textId="77777777" w:rsidR="00770FCE" w:rsidRDefault="00A54DE0">
      <w:pPr>
        <w:widowControl w:val="0"/>
        <w:rPr>
          <w:b/>
          <w:sz w:val="26"/>
          <w:szCs w:val="26"/>
        </w:rPr>
      </w:pPr>
      <w:r>
        <w:rPr>
          <w:b/>
          <w:sz w:val="26"/>
          <w:szCs w:val="26"/>
        </w:rPr>
        <w:t>To Clarify, aff in hindi. The text does not mean only hindi is accepted, rather there should be a diversity in language usage that’s not just english</w:t>
      </w:r>
    </w:p>
    <w:p w14:paraId="7C1864A6" w14:textId="77777777" w:rsidR="00770FCE" w:rsidRDefault="00A54DE0">
      <w:pPr>
        <w:widowControl w:val="0"/>
        <w:rPr>
          <w:b/>
          <w:sz w:val="26"/>
          <w:szCs w:val="26"/>
        </w:rPr>
      </w:pPr>
      <w:r>
        <w:rPr>
          <w:b/>
          <w:sz w:val="26"/>
          <w:szCs w:val="26"/>
        </w:rPr>
        <w:t>The normalization of normative English leads to an in-group/out-group that drive racial violence</w:t>
      </w:r>
    </w:p>
    <w:p w14:paraId="4EDA1FFA" w14:textId="77777777" w:rsidR="00770FCE" w:rsidRDefault="00A54DE0">
      <w:pPr>
        <w:widowControl w:val="0"/>
      </w:pPr>
      <w:r>
        <w:rPr>
          <w:b/>
          <w:sz w:val="26"/>
          <w:szCs w:val="26"/>
        </w:rPr>
        <w:t xml:space="preserve">Rosa et al 17 </w:t>
      </w:r>
      <w:r>
        <w:t>Rosa, Jonathan, and Nelson Flores. "Unsettling race and language: Toward a raciolinguistic perspective." Language in society 46.5 (2017): 621-647. (Assistant Professor of Anthropology and Linguistics and Associate Professor in the Educational Linguistics Division)//Elmer</w:t>
      </w:r>
    </w:p>
    <w:p w14:paraId="21099469" w14:textId="77777777" w:rsidR="00770FCE" w:rsidRDefault="00A54DE0">
      <w:pPr>
        <w:widowControl w:val="0"/>
        <w:rPr>
          <w:u w:val="single"/>
        </w:rPr>
      </w:pPr>
      <w:r>
        <w:rPr>
          <w:sz w:val="16"/>
          <w:szCs w:val="16"/>
        </w:rPr>
        <w:t xml:space="preserve">Similar to Bucholtz &amp; Hall's (2005) approach to identity and interaction, we are interested in </w:t>
      </w:r>
      <w:r>
        <w:rPr>
          <w:u w:val="single"/>
        </w:rPr>
        <w:t xml:space="preserve">how processes of </w:t>
      </w:r>
      <w:r>
        <w:rPr>
          <w:highlight w:val="cyan"/>
          <w:u w:val="single"/>
        </w:rPr>
        <w:t>raciolinguistic enregisterment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appropriation such as ‘Mock Spanish’ (Hill 2008), ‘Mock Asian’ (Chun 2004), ‘Hollywood Injun English’ (Meek 2006), and ‘linguistic minstrelsy’ (Bucholtz &amp; Lopez 2011).</w:t>
      </w:r>
      <w:r>
        <w:rPr>
          <w:sz w:val="16"/>
          <w:szCs w:val="16"/>
        </w:rPr>
        <w:t xml:space="preserve"> In 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xml:space="preserve">. Crucially, as Meek (2006) demonstrates, these forms need not correspond to empirically verifiable linguistic practices in order to undergo racial emblematization. Moreover, as </w:t>
      </w:r>
      <w:proofErr w:type="gramStart"/>
      <w:r>
        <w:rPr>
          <w:sz w:val="16"/>
          <w:szCs w:val="16"/>
        </w:rPr>
        <w:t>Lo</w:t>
      </w:r>
      <w:proofErr w:type="gramEnd"/>
      <w:r>
        <w:rPr>
          <w:sz w:val="16"/>
          <w:szCs w:val="16"/>
        </w:rPr>
        <w:t xml:space="preserve">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xml:space="preserve">. In related work, Chun (2016:81) shows how emblematized Mock Asian forms such as ‘ching-chong’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078F4AC7" w14:textId="77777777" w:rsidR="00770FCE" w:rsidRDefault="00770FCE">
      <w:pPr>
        <w:widowControl w:val="0"/>
      </w:pPr>
    </w:p>
    <w:p w14:paraId="1F346479" w14:textId="77777777" w:rsidR="00770FCE" w:rsidRDefault="00A54DE0">
      <w:pPr>
        <w:widowControl w:val="0"/>
        <w:rPr>
          <w:b/>
          <w:sz w:val="26"/>
          <w:szCs w:val="26"/>
        </w:rPr>
      </w:pPr>
      <w:r>
        <w:rPr>
          <w:b/>
          <w:sz w:val="26"/>
          <w:szCs w:val="26"/>
        </w:rPr>
        <w:t>The performance of the 1NC is a form of Code Switching that disrupts English-centered discourses</w:t>
      </w:r>
    </w:p>
    <w:p w14:paraId="37FF47EE" w14:textId="77777777" w:rsidR="00770FCE" w:rsidRDefault="00A54DE0">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University of Michigan)//Elmer</w:t>
      </w:r>
    </w:p>
    <w:p w14:paraId="2619AA97" w14:textId="4D17867C" w:rsidR="00770FCE" w:rsidRPr="00A54DE0" w:rsidRDefault="00A54DE0" w:rsidP="00A54DE0">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 xml:space="preserve">within her poetic work. When asked why she does not include translations from Korean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translating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w:t>
      </w:r>
      <w:r>
        <w:rPr>
          <w:u w:val="single"/>
        </w:rPr>
        <w:lastRenderedPageBreak/>
        <w:t xml:space="preserve">cultural and linguistic movement. Hong 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Benzi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w:t>
      </w:r>
      <w:proofErr w:type="gramStart"/>
      <w:r>
        <w:rPr>
          <w:u w:val="single"/>
        </w:rPr>
        <w:t>renders</w:t>
      </w:r>
      <w:proofErr w:type="gramEnd"/>
      <w:r>
        <w:rPr>
          <w:u w:val="single"/>
        </w:rPr>
        <w:t xml:space="preserve"> Asian sensibilities into English and </w:t>
      </w:r>
      <w:r>
        <w:rPr>
          <w:highlight w:val="cyan"/>
          <w:u w:val="single"/>
        </w:rPr>
        <w:t>signifies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Pr>
          <w:sz w:val="16"/>
          <w:szCs w:val="16"/>
        </w:rPr>
        <w:t xml:space="preserve">; Hong’s speaker can access cultural understanding that her readers do not have. Yet, Hong does more than negotiate questions of audience access; </w:t>
      </w:r>
      <w:r>
        <w:rPr>
          <w:u w:val="single"/>
        </w:rPr>
        <w:t>she uses code-switching to reflect her speaker’s lived experiences of Korean-American identity, grappling with multiple languages and cultural codes</w:t>
      </w:r>
      <w:r>
        <w:rPr>
          <w:sz w:val="16"/>
          <w:szCs w:val="16"/>
        </w:rPr>
        <w:t>. In “An Introduction to Chinese-American and Japanese American Literatures,” Jeffrey Chan et al. writes, “</w:t>
      </w:r>
      <w:r>
        <w:rPr>
          <w:u w:val="single"/>
        </w:rPr>
        <w:t>The minority experience does not yield itself to accurate or complete expression on the white man’s language” (qtd. Zhang 137</w:t>
      </w:r>
      <w:r>
        <w:rPr>
          <w:sz w:val="16"/>
          <w:szCs w:val="16"/>
        </w:rPr>
        <w:t xml:space="preserve">). As Chang et al. suggest, code-switching embeds itself as a natural part of the “minority experience,” and is documented as such in Hong’s poems. </w:t>
      </w:r>
      <w:r>
        <w:rPr>
          <w:u w:val="single"/>
        </w:rPr>
        <w:t>Thus, the poems not only act as social critique of exoticization, but further inhabit the embodied experiences of Korean-American female identities living in the U.S. — which, as Hong reveals,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xml:space="preserve">,” dismantling what a reader may expect of a Korean American author: that she </w:t>
      </w:r>
      <w:proofErr w:type="gramStart"/>
      <w:r>
        <w:rPr>
          <w:u w:val="single"/>
        </w:rPr>
        <w:t>use</w:t>
      </w:r>
      <w:proofErr w:type="gramEnd"/>
      <w:r>
        <w:rPr>
          <w:u w:val="single"/>
        </w:rPr>
        <w:t xml:space="preserve"> Korean language to specifically discuss her ethnic culture as a hyphenated American</w:t>
      </w:r>
      <w:r>
        <w:rPr>
          <w:sz w:val="16"/>
          <w:szCs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 her, she remains dominant in shaping her identity — and her agency — for herself.</w:t>
      </w:r>
    </w:p>
    <w:sectPr w:rsidR="00770FCE" w:rsidRPr="00A54DE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67C48"/>
    <w:multiLevelType w:val="multilevel"/>
    <w:tmpl w:val="449ECC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9121F9"/>
    <w:multiLevelType w:val="multilevel"/>
    <w:tmpl w:val="25FA4F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9241A7C"/>
    <w:multiLevelType w:val="multilevel"/>
    <w:tmpl w:val="8A6CDAF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FCE"/>
    <w:rsid w:val="0027246D"/>
    <w:rsid w:val="00770FCE"/>
    <w:rsid w:val="00A54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058DAC"/>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ipo.int/export/sites/www/tk/en/databases/creative_heritage/docs/ip_aboriginal_people.pdf" TargetMode="External"/><Relationship Id="rId3" Type="http://schemas.openxmlformats.org/officeDocument/2006/relationships/settings" Target="settings.xml"/><Relationship Id="rId7" Type="http://schemas.openxmlformats.org/officeDocument/2006/relationships/hyperlink" Target="https://www.csulb.edu/college-of-business/legal-resource-center/article/the-importance-of-native-american-intellectu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dictionary.findlaw.com/definition/resolve.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4112</Words>
  <Characters>22046</Characters>
  <Application>Microsoft Office Word</Application>
  <DocSecurity>0</DocSecurity>
  <Lines>242</Lines>
  <Paragraphs>35</Paragraphs>
  <ScaleCrop>false</ScaleCrop>
  <Company/>
  <LinksUpToDate>false</LinksUpToDate>
  <CharactersWithSpaces>26123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2021-10-17T00:00:00Z</dcterms:created>
  <dcterms:modified xsi:type="dcterms:W3CDTF">2021-10-17T00:47:00Z</dcterms:modified>
</cp:coreProperties>
</file>