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7410" w14:textId="198307D4" w:rsidR="00A95652" w:rsidRDefault="00AA3E87" w:rsidP="00AA3E87">
      <w:pPr>
        <w:pStyle w:val="Heading1"/>
      </w:pPr>
      <w:r>
        <w:t>NC</w:t>
      </w:r>
    </w:p>
    <w:p w14:paraId="45028ED3" w14:textId="63DA0CF3" w:rsidR="00392632" w:rsidRDefault="00392632" w:rsidP="00392632">
      <w:pPr>
        <w:pStyle w:val="Heading2"/>
      </w:pPr>
      <w:r>
        <w:t>1 – Theory</w:t>
      </w:r>
    </w:p>
    <w:p w14:paraId="24D5E5C4" w14:textId="77777777" w:rsidR="00392632" w:rsidRPr="00B02EF9" w:rsidRDefault="00392632" w:rsidP="00392632">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3CDC543D" w14:textId="3004570D" w:rsidR="00392632" w:rsidRDefault="00392632" w:rsidP="00392632">
      <w:pPr>
        <w:pStyle w:val="Heading4"/>
      </w:pPr>
      <w:r>
        <w:t>Violation: they’ve been to 5 tournaments this season but haven’t disclosed anything.</w:t>
      </w:r>
    </w:p>
    <w:p w14:paraId="3488D8E4" w14:textId="00F56572" w:rsidR="00392632" w:rsidRPr="00392632" w:rsidRDefault="00392632" w:rsidP="00392632">
      <w:r w:rsidRPr="00732E29">
        <w:rPr>
          <w:noProof/>
        </w:rPr>
        <w:drawing>
          <wp:inline distT="0" distB="0" distL="0" distR="0" wp14:anchorId="614165E2" wp14:editId="433009FF">
            <wp:extent cx="6048375" cy="2720975"/>
            <wp:effectExtent l="0" t="0" r="9525" b="317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rotWithShape="1">
                    <a:blip r:embed="rId6"/>
                    <a:srcRect l="3724" t="2057" r="5309"/>
                    <a:stretch/>
                  </pic:blipFill>
                  <pic:spPr bwMode="auto">
                    <a:xfrm>
                      <a:off x="0" y="0"/>
                      <a:ext cx="6059128" cy="2725812"/>
                    </a:xfrm>
                    <a:prstGeom prst="rect">
                      <a:avLst/>
                    </a:prstGeom>
                    <a:ln>
                      <a:noFill/>
                    </a:ln>
                    <a:extLst>
                      <a:ext uri="{53640926-AAD7-44D8-BBD7-CCE9431645EC}">
                        <a14:shadowObscured xmlns:a14="http://schemas.microsoft.com/office/drawing/2010/main"/>
                      </a:ext>
                    </a:extLst>
                  </pic:spPr>
                </pic:pic>
              </a:graphicData>
            </a:graphic>
          </wp:inline>
        </w:drawing>
      </w:r>
    </w:p>
    <w:p w14:paraId="51E740DE" w14:textId="64C39555" w:rsidR="00392632" w:rsidRDefault="00FB3ACB" w:rsidP="00392632">
      <w:r>
        <w:rPr>
          <w:noProof/>
        </w:rPr>
        <w:drawing>
          <wp:inline distT="0" distB="0" distL="0" distR="0" wp14:anchorId="7B8E5F7A" wp14:editId="6BCBEE41">
            <wp:extent cx="5242804" cy="1762125"/>
            <wp:effectExtent l="0" t="0" r="0" b="0"/>
            <wp:docPr id="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252481" cy="1765378"/>
                    </a:xfrm>
                    <a:prstGeom prst="rect">
                      <a:avLst/>
                    </a:prstGeom>
                  </pic:spPr>
                </pic:pic>
              </a:graphicData>
            </a:graphic>
          </wp:inline>
        </w:drawing>
      </w:r>
    </w:p>
    <w:p w14:paraId="3E44D9A9" w14:textId="69FC2DD0" w:rsidR="00FB3ACB" w:rsidRPr="00392632" w:rsidRDefault="00FB3ACB" w:rsidP="00392632">
      <w:r>
        <w:rPr>
          <w:noProof/>
        </w:rPr>
        <w:drawing>
          <wp:inline distT="0" distB="0" distL="0" distR="0" wp14:anchorId="0A7662C0" wp14:editId="1D5A0B40">
            <wp:extent cx="5277510" cy="1743075"/>
            <wp:effectExtent l="0" t="0" r="0" b="0"/>
            <wp:docPr id="4" name="Picture 4"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281546" cy="1744408"/>
                    </a:xfrm>
                    <a:prstGeom prst="rect">
                      <a:avLst/>
                    </a:prstGeom>
                  </pic:spPr>
                </pic:pic>
              </a:graphicData>
            </a:graphic>
          </wp:inline>
        </w:drawing>
      </w:r>
    </w:p>
    <w:p w14:paraId="54589054" w14:textId="77777777" w:rsidR="00392632" w:rsidRDefault="00392632" w:rsidP="00392632">
      <w:pPr>
        <w:pStyle w:val="Heading4"/>
      </w:pPr>
      <w:r>
        <w:t>Standards:</w:t>
      </w:r>
    </w:p>
    <w:p w14:paraId="64A5BAF5" w14:textId="3513F0FD" w:rsidR="00392632" w:rsidRDefault="00392632" w:rsidP="00392632">
      <w:pPr>
        <w:pStyle w:val="Heading4"/>
      </w:pPr>
      <w:r>
        <w:t>[1] Resource disparities – stealing cards is good because it’s the only way to level the playing field for</w:t>
      </w:r>
      <w:r w:rsidR="00FB3ACB">
        <w:t xml:space="preserve"> small-school debaters</w:t>
      </w:r>
      <w:r>
        <w:t>.</w:t>
      </w:r>
    </w:p>
    <w:p w14:paraId="45023E0B" w14:textId="77777777" w:rsidR="00392632" w:rsidRDefault="00392632" w:rsidP="00392632">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0212FB33" w14:textId="77777777" w:rsidR="00392632" w:rsidRPr="005128F1" w:rsidRDefault="00392632" w:rsidP="00392632">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proofErr w:type="spellStart"/>
      <w:r w:rsidRPr="00B60505">
        <w:rPr>
          <w:b/>
          <w:bCs/>
          <w:szCs w:val="26"/>
          <w:u w:val="single"/>
        </w:rPr>
        <w:t>Caselist</w:t>
      </w:r>
      <w:proofErr w:type="spellEnd"/>
      <w:r w:rsidRPr="00B60505">
        <w:rPr>
          <w:b/>
          <w:bCs/>
          <w:szCs w:val="26"/>
          <w:u w:val="single"/>
        </w:rPr>
        <w:t xml:space="preserve">,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proofErr w:type="gramStart"/>
      <w:r w:rsidRPr="00B60505">
        <w:rPr>
          <w:b/>
          <w:bCs/>
          <w:szCs w:val="26"/>
          <w:u w:val="single"/>
        </w:rPr>
        <w:t xml:space="preserve">are capable of </w:t>
      </w:r>
      <w:r w:rsidRPr="00B60505">
        <w:rPr>
          <w:b/>
          <w:bCs/>
          <w:szCs w:val="26"/>
          <w:highlight w:val="cyan"/>
          <w:u w:val="single"/>
        </w:rPr>
        <w:t>open</w:t>
      </w:r>
      <w:r w:rsidRPr="00B60505">
        <w:rPr>
          <w:b/>
          <w:bCs/>
          <w:szCs w:val="26"/>
          <w:u w:val="single"/>
        </w:rPr>
        <w:t>ing</w:t>
      </w:r>
      <w:proofErr w:type="gramEnd"/>
      <w:r w:rsidRPr="00B60505">
        <w:rPr>
          <w:b/>
          <w:bCs/>
          <w:szCs w:val="26"/>
          <w:u w:val="single"/>
        </w:rPr>
        <w:t xml:space="preserve">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2D3B86C8" w14:textId="4281DD53" w:rsidR="00392632" w:rsidRDefault="00392632" w:rsidP="00392632">
      <w:pPr>
        <w:pStyle w:val="Heading4"/>
      </w:pPr>
      <w:r>
        <w:t>[2] Ev ethics – open source is the only way to verify pre-round that cards aren’t miscut or highlighted/bracketed unethically. That’s a voter – ethical ev practices are key to academics in which people must have proper evidence, and we should be able to verify they didn’t cheat for fairness.</w:t>
      </w:r>
    </w:p>
    <w:p w14:paraId="5FAE636D" w14:textId="2C38280A" w:rsidR="00392632" w:rsidRDefault="00392632" w:rsidP="00392632">
      <w:pPr>
        <w:pStyle w:val="Heading4"/>
      </w:pPr>
      <w:r>
        <w:t>[3] Depth of clash – full access to cases allows debaters to make nuanced objections at a faster rate, which leads to higher quality debates – outweighs because thinking on your feet is nonunique</w:t>
      </w:r>
      <w:r w:rsidR="00FB3ACB">
        <w:t xml:space="preserve"> since we do it in the </w:t>
      </w:r>
      <w:proofErr w:type="gramStart"/>
      <w:r w:rsidR="00FB3ACB">
        <w:t>rebuttals</w:t>
      </w:r>
      <w:proofErr w:type="gramEnd"/>
      <w:r>
        <w:t xml:space="preserve"> but the best quality responses come from full access to a case.</w:t>
      </w:r>
    </w:p>
    <w:p w14:paraId="402922FE" w14:textId="77777777" w:rsidR="00392632" w:rsidRPr="00B60505" w:rsidRDefault="00392632" w:rsidP="00392632">
      <w:pPr>
        <w:pStyle w:val="Heading4"/>
      </w:pPr>
      <w:r>
        <w:t>Voters:</w:t>
      </w:r>
    </w:p>
    <w:p w14:paraId="05302E50" w14:textId="40838DB0" w:rsidR="00392632" w:rsidRPr="00262516" w:rsidRDefault="00392632" w:rsidP="00392632">
      <w:pPr>
        <w:pStyle w:val="Heading4"/>
        <w:rPr>
          <w:lang w:val="en"/>
        </w:rPr>
      </w:pPr>
      <w:r w:rsidRPr="00262516">
        <w:rPr>
          <w:lang w:val="en"/>
        </w:rPr>
        <w:t xml:space="preserve">Fairness: </w:t>
      </w:r>
      <w:r>
        <w:rPr>
          <w:lang w:val="en"/>
        </w:rPr>
        <w:t xml:space="preserve">a) </w:t>
      </w:r>
      <w:r w:rsidRPr="00262516">
        <w:rPr>
          <w:lang w:val="en"/>
        </w:rPr>
        <w:t xml:space="preserve">debate is a competitive activity </w:t>
      </w:r>
      <w:r>
        <w:rPr>
          <w:lang w:val="en"/>
        </w:rPr>
        <w:t>that requires objective evaluation – we can’t determine who’s winning substance if the round is unfair.</w:t>
      </w:r>
    </w:p>
    <w:p w14:paraId="246D63D8" w14:textId="20F64852" w:rsidR="00392632" w:rsidRPr="00F14391" w:rsidRDefault="00392632" w:rsidP="00392632">
      <w:pPr>
        <w:pStyle w:val="Heading4"/>
        <w:rPr>
          <w:sz w:val="26"/>
          <w:szCs w:val="24"/>
          <w:lang w:val="en"/>
        </w:rPr>
      </w:pPr>
      <w:r w:rsidRPr="00F6615C">
        <w:rPr>
          <w:lang w:val="en"/>
        </w:rPr>
        <w:t>Education:</w:t>
      </w:r>
      <w:r>
        <w:rPr>
          <w:lang w:val="en"/>
        </w:rPr>
        <w:t xml:space="preserve"> a) it’s the reason schools fund debate in the first place and b) it’s the only long-term benefit from debate.</w:t>
      </w:r>
    </w:p>
    <w:p w14:paraId="139C1277" w14:textId="77777777" w:rsidR="00392632" w:rsidRDefault="00392632" w:rsidP="00392632">
      <w:pPr>
        <w:pStyle w:val="Heading4"/>
        <w:rPr>
          <w:lang w:val="en"/>
        </w:rPr>
      </w:pPr>
      <w:r>
        <w:rPr>
          <w:lang w:val="en"/>
        </w:rPr>
        <w:t>Paradigm issues:</w:t>
      </w:r>
    </w:p>
    <w:p w14:paraId="1647E77B" w14:textId="52495A21" w:rsidR="00392632" w:rsidRPr="00392632" w:rsidRDefault="00392632" w:rsidP="00392632">
      <w:pPr>
        <w:pStyle w:val="Heading4"/>
        <w:rPr>
          <w:lang w:val="en"/>
        </w:rPr>
      </w:pPr>
      <w:r>
        <w:rPr>
          <w:lang w:val="en"/>
        </w:rPr>
        <w:t>DTD – a) deters future abuse because they’ll start disclosing OS if they lose from not doing it and b) there’s no argument to drop for wiki disclosure.</w:t>
      </w:r>
    </w:p>
    <w:p w14:paraId="096EC500" w14:textId="217B0439" w:rsidR="00392632" w:rsidRDefault="00392632" w:rsidP="00392632">
      <w:pPr>
        <w:pStyle w:val="Heading4"/>
        <w:rPr>
          <w:lang w:val="en"/>
        </w:rPr>
      </w:pPr>
      <w:r>
        <w:rPr>
          <w:lang w:val="en"/>
        </w:rPr>
        <w:t>No RVIs – a) illogical – you don’t win for</w:t>
      </w:r>
      <w:r w:rsidR="00471B40">
        <w:rPr>
          <w:lang w:val="en"/>
        </w:rPr>
        <w:t xml:space="preserve"> meeting your burden</w:t>
      </w:r>
      <w:r>
        <w:rPr>
          <w:lang w:val="en"/>
        </w:rPr>
        <w:t xml:space="preserve"> being fair, and logic is a meta-constraint</w:t>
      </w:r>
      <w:r w:rsidR="00471B40">
        <w:rPr>
          <w:lang w:val="en"/>
        </w:rPr>
        <w:t xml:space="preserve"> to making arguments</w:t>
      </w:r>
      <w:r>
        <w:rPr>
          <w:lang w:val="en"/>
        </w:rPr>
        <w:t>, b) good theory debaters</w:t>
      </w:r>
      <w:r w:rsidR="00471B40">
        <w:rPr>
          <w:lang w:val="en"/>
        </w:rPr>
        <w:t xml:space="preserve"> will bait theory by being purposefully abusive to win on the RVI, which is bad for the voters</w:t>
      </w:r>
      <w:r>
        <w:rPr>
          <w:lang w:val="en"/>
        </w:rPr>
        <w:t xml:space="preserve">, c) chilling effect – makes debaters scared to call out real abuse because they’ll be </w:t>
      </w:r>
      <w:r w:rsidR="00471B40">
        <w:rPr>
          <w:lang w:val="en"/>
        </w:rPr>
        <w:t>afraid of losing</w:t>
      </w:r>
      <w:r>
        <w:rPr>
          <w:lang w:val="en"/>
        </w:rPr>
        <w:t xml:space="preserve"> on the RVI.</w:t>
      </w:r>
    </w:p>
    <w:p w14:paraId="01A9F659" w14:textId="629BD061" w:rsidR="004A09B6" w:rsidRDefault="00392632" w:rsidP="004A09B6">
      <w:pPr>
        <w:pStyle w:val="Heading4"/>
        <w:rPr>
          <w:lang w:val="en"/>
        </w:rPr>
      </w:pPr>
      <w:r>
        <w:rPr>
          <w:lang w:val="en"/>
        </w:rPr>
        <w:t>Competing interps – a) reasonability is arbitrary and requires judge intervention</w:t>
      </w:r>
      <w:r w:rsidR="00011084">
        <w:rPr>
          <w:lang w:val="en"/>
        </w:rPr>
        <w:t xml:space="preserve"> to determine what counts as reasonable</w:t>
      </w:r>
      <w:r>
        <w:rPr>
          <w:lang w:val="en"/>
        </w:rPr>
        <w:t>, b) collapses</w:t>
      </w:r>
      <w:r w:rsidR="00011084">
        <w:rPr>
          <w:lang w:val="en"/>
        </w:rPr>
        <w:t xml:space="preserve"> to CI</w:t>
      </w:r>
      <w:r>
        <w:rPr>
          <w:lang w:val="en"/>
        </w:rPr>
        <w:t xml:space="preserve"> because </w:t>
      </w:r>
      <w:r w:rsidR="00011084">
        <w:rPr>
          <w:lang w:val="en"/>
        </w:rPr>
        <w:t xml:space="preserve">reasonability </w:t>
      </w:r>
      <w:r>
        <w:rPr>
          <w:lang w:val="en"/>
        </w:rPr>
        <w:t xml:space="preserve">brightlines concede </w:t>
      </w:r>
      <w:r w:rsidR="00011084">
        <w:rPr>
          <w:lang w:val="en"/>
        </w:rPr>
        <w:t>the theory debate is determined off whether there is offense, c) sets norms because it makes a rule instead of deciding rounds contextually; that’s K2 achieving the voter in the long term.</w:t>
      </w:r>
    </w:p>
    <w:p w14:paraId="1894EB24" w14:textId="199AA801" w:rsidR="004A09B6" w:rsidRDefault="004A09B6" w:rsidP="004A09B6">
      <w:pPr>
        <w:pStyle w:val="Heading2"/>
        <w:rPr>
          <w:lang w:val="en"/>
        </w:rPr>
      </w:pPr>
      <w:r>
        <w:rPr>
          <w:lang w:val="en"/>
        </w:rPr>
        <w:t>2 – Korsgaard</w:t>
      </w:r>
    </w:p>
    <w:p w14:paraId="5D2BE955" w14:textId="2C10E25A" w:rsidR="004A09B6" w:rsidRPr="004A09B6" w:rsidRDefault="004A09B6" w:rsidP="004A09B6">
      <w:pPr>
        <w:pStyle w:val="Heading3"/>
        <w:rPr>
          <w:lang w:val="en"/>
        </w:rPr>
      </w:pPr>
      <w:r>
        <w:rPr>
          <w:lang w:val="en"/>
        </w:rPr>
        <w:t>Framework</w:t>
      </w:r>
    </w:p>
    <w:p w14:paraId="7FCBAD25" w14:textId="77777777" w:rsidR="004A09B6" w:rsidRDefault="004A09B6" w:rsidP="004A09B6">
      <w:pPr>
        <w:pStyle w:val="Heading4"/>
      </w:pPr>
      <w:r>
        <w:t>The value is justice as per the resolution, defined as giving each their due.</w:t>
      </w:r>
    </w:p>
    <w:p w14:paraId="43BE56C8" w14:textId="77777777" w:rsidR="004A09B6" w:rsidRDefault="004A09B6" w:rsidP="004A09B6">
      <w:pPr>
        <w:pStyle w:val="Heading4"/>
      </w:pPr>
      <w:r>
        <w:t>Ethics are derived from practical reason instead of a posteriori knowledge.</w:t>
      </w:r>
    </w:p>
    <w:p w14:paraId="781417AF" w14:textId="77777777" w:rsidR="004A09B6" w:rsidRDefault="004A09B6" w:rsidP="004A09B6">
      <w:pPr>
        <w:pStyle w:val="Heading4"/>
      </w:pPr>
      <w:r>
        <w:t>[1] Is-ought gap – we can only perceive what is, not what ought to be. For example, if I witness someone being punched, I can’t conclude it’s bad just from the knowledge that they are punched; I need prior justification.</w:t>
      </w:r>
    </w:p>
    <w:p w14:paraId="35DD9D65" w14:textId="7ECA572D" w:rsidR="004A09B6" w:rsidRDefault="004A09B6" w:rsidP="004A09B6">
      <w:pPr>
        <w:pStyle w:val="Heading4"/>
      </w:pPr>
      <w:r>
        <w:t xml:space="preserve">[2] Reason is the highest moral authority because a) ability to reason is what defines a moral agent in the </w:t>
      </w:r>
      <w:proofErr w:type="gramStart"/>
      <w:r>
        <w:t>first place</w:t>
      </w:r>
      <w:proofErr w:type="gramEnd"/>
      <w:r>
        <w:t xml:space="preserve"> b) trying to find a way to escape reason requires the use of reason, conceding that it is valid.</w:t>
      </w:r>
    </w:p>
    <w:p w14:paraId="11EBF93F" w14:textId="77777777" w:rsidR="004A09B6" w:rsidRPr="005449FE" w:rsidRDefault="004A09B6" w:rsidP="004A09B6">
      <w:pPr>
        <w:keepNext/>
        <w:keepLines/>
        <w:spacing w:before="40" w:after="0"/>
        <w:outlineLvl w:val="3"/>
        <w:rPr>
          <w:rFonts w:eastAsiaTheme="majorEastAsia" w:cstheme="majorBidi"/>
          <w:b/>
          <w:iCs/>
        </w:rPr>
      </w:pPr>
      <w:r w:rsidRPr="005449FE">
        <w:rPr>
          <w:rFonts w:eastAsiaTheme="majorEastAsia" w:cstheme="majorBidi"/>
          <w:b/>
          <w:iCs/>
        </w:rPr>
        <w:t>[3] Epistemology – all arguments appeal to reason; otherwise, they are baseless, so reason is a constraint on evaluating their arguments.</w:t>
      </w:r>
    </w:p>
    <w:p w14:paraId="66503600" w14:textId="4CCD5676" w:rsidR="004A09B6" w:rsidRDefault="004A09B6" w:rsidP="004A09B6">
      <w:pPr>
        <w:pStyle w:val="Heading4"/>
      </w:pPr>
      <w:r w:rsidRPr="005449FE">
        <w:t>[4] Infinite regress – we can always ask “why should I follow this framework,” leading to infinite regress, but asking for a reason for reason concedes its authority.</w:t>
      </w:r>
    </w:p>
    <w:p w14:paraId="3B4C31BD" w14:textId="40D04C66" w:rsidR="004A09B6" w:rsidRDefault="004A09B6" w:rsidP="004A09B6">
      <w:pPr>
        <w:pStyle w:val="Heading4"/>
      </w:pPr>
      <w:r>
        <w:t>[5] Uncertainty – a posteriori ethics is subject to uncertainty. There’s no way to know we’re not dreaming, hallucinating, or in a simulation, so ethics derived from experience is unreliable.</w:t>
      </w:r>
    </w:p>
    <w:p w14:paraId="120FC0C5" w14:textId="1B84A050" w:rsidR="004A09B6" w:rsidRPr="004A09B6" w:rsidRDefault="004A09B6" w:rsidP="004A09B6">
      <w:pPr>
        <w:pStyle w:val="Heading4"/>
      </w:pPr>
      <w:r>
        <w:t xml:space="preserve">That entails universal maxims – </w:t>
      </w:r>
      <w:proofErr w:type="gramStart"/>
      <w:r>
        <w:t>an</w:t>
      </w:r>
      <w:proofErr w:type="gramEnd"/>
      <w:r>
        <w:t xml:space="preserve"> moral action should be able to be taken by any agent and cannot be self-contradictory.</w:t>
      </w:r>
    </w:p>
    <w:p w14:paraId="2E349237" w14:textId="5ACBD70A" w:rsidR="004A09B6" w:rsidRDefault="004A09B6" w:rsidP="004A09B6">
      <w:pPr>
        <w:pStyle w:val="Heading4"/>
      </w:pPr>
      <w:r>
        <w:t>[1] Law of non-contradiction – practical reason is universal; for example, 2 + 2 = 4 for any reasoner. Same applies for moral laws – acting recognizes the validity of others to take the action, which makes universal maxims a logical side constraint to other frameworks.</w:t>
      </w:r>
    </w:p>
    <w:p w14:paraId="31DA1741" w14:textId="77777777" w:rsidR="004A09B6" w:rsidRDefault="004A09B6" w:rsidP="004A09B6">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xml:space="preserve">] Arbitrariness – absent universal ethics, morality is </w:t>
      </w:r>
      <w:r>
        <w:rPr>
          <w:rFonts w:eastAsiaTheme="majorEastAsia" w:cstheme="majorBidi"/>
          <w:b/>
          <w:iCs/>
        </w:rPr>
        <w:t>subjective because it relies on individual interpretation of morality instead of concrete rules, making it useless.</w:t>
      </w:r>
    </w:p>
    <w:p w14:paraId="16BAF933" w14:textId="77777777" w:rsidR="004A09B6" w:rsidRDefault="004A09B6" w:rsidP="004A09B6">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1DF6D22D" w14:textId="77777777" w:rsidR="004A09B6" w:rsidRDefault="004A09B6" w:rsidP="004A09B6">
      <w:pPr>
        <w:pStyle w:val="Heading4"/>
      </w:pPr>
      <w:r>
        <w:t>Prefer additionally:</w:t>
      </w:r>
    </w:p>
    <w:p w14:paraId="20E9C81D" w14:textId="5418EDBE" w:rsidR="004A09B6" w:rsidRPr="005449FE" w:rsidRDefault="004A09B6" w:rsidP="004A09B6">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freedom is key to argumentation. Abiding by their ethical theory presupposes we own ourselves</w:t>
      </w:r>
      <w:r>
        <w:rPr>
          <w:rFonts w:eastAsia="SimSun"/>
          <w:b/>
          <w:iCs/>
          <w:color w:val="000000" w:themeColor="text1"/>
        </w:rPr>
        <w:t xml:space="preserve"> and are rational agents</w:t>
      </w:r>
      <w:r w:rsidRPr="005449FE">
        <w:rPr>
          <w:rFonts w:eastAsia="SimSun"/>
          <w:b/>
          <w:iCs/>
          <w:color w:val="000000" w:themeColor="text1"/>
        </w:rPr>
        <w:t>, making it incoherent to justify a standard without willing ours.</w:t>
      </w:r>
    </w:p>
    <w:p w14:paraId="43AECA1D" w14:textId="77777777" w:rsidR="004A09B6" w:rsidRDefault="004A09B6" w:rsidP="004A09B6">
      <w:pPr>
        <w:keepNext/>
        <w:keepLines/>
        <w:spacing w:before="40" w:after="0" w:line="256" w:lineRule="auto"/>
        <w:outlineLvl w:val="3"/>
        <w:rPr>
          <w:rFonts w:eastAsia="SimSun"/>
          <w:b/>
          <w:iCs/>
          <w:color w:val="000000" w:themeColor="text1"/>
        </w:rPr>
      </w:pPr>
      <w:r>
        <w:rPr>
          <w:rFonts w:eastAsia="SimSun"/>
          <w:b/>
          <w:iCs/>
          <w:color w:val="000000" w:themeColor="text1"/>
        </w:rPr>
        <w:t>[2] Only my framework applies to justice.</w:t>
      </w:r>
    </w:p>
    <w:p w14:paraId="238CA29D" w14:textId="77777777" w:rsidR="004A09B6" w:rsidRPr="00DD3447" w:rsidRDefault="004A09B6" w:rsidP="004A09B6">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9" w:anchor="UtilJust" w:history="1">
        <w:r w:rsidRPr="00F65EBC">
          <w:rPr>
            <w:rStyle w:val="Hyperlink"/>
            <w:sz w:val="16"/>
            <w:szCs w:val="16"/>
          </w:rPr>
          <w:t>https://plato.stanford.edu/entries/justice/#UtilJust</w:t>
        </w:r>
      </w:hyperlink>
      <w:r w:rsidRPr="00F65EBC">
        <w:rPr>
          <w:sz w:val="16"/>
          <w:szCs w:val="16"/>
        </w:rPr>
        <w:t xml:space="preserve"> ~ST~</w:t>
      </w:r>
    </w:p>
    <w:p w14:paraId="0C06E6AA" w14:textId="5B6570F5" w:rsidR="004A09B6" w:rsidRDefault="004A09B6" w:rsidP="004A09B6">
      <w:pPr>
        <w:rPr>
          <w:sz w:val="16"/>
        </w:rPr>
      </w:pPr>
      <w:r w:rsidRPr="00074101">
        <w:rPr>
          <w:sz w:val="16"/>
        </w:rPr>
        <w:t>The third aspect of justice to which Justinian’s definition draws our attention is</w:t>
      </w:r>
      <w:r w:rsidRPr="00DD3447">
        <w:rPr>
          <w:rStyle w:val="StyleUnderline"/>
        </w:rPr>
        <w:t xml:space="preserve"> the </w:t>
      </w:r>
      <w:r w:rsidRPr="00DD3447">
        <w:rPr>
          <w:rStyle w:val="StyleUnderline"/>
          <w:highlight w:val="cyan"/>
        </w:rPr>
        <w:t>connection between 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 Justice</w:t>
      </w:r>
      <w:r w:rsidRPr="00DD3447">
        <w:rPr>
          <w:rStyle w:val="StyleUnderline"/>
        </w:rPr>
        <w:t xml:space="preserve"> is the opposite of arbitrariness. It </w:t>
      </w:r>
      <w:r w:rsidRPr="00DD3447">
        <w:rPr>
          <w:rStyle w:val="StyleUnderline"/>
          <w:highlight w:val="cyan"/>
        </w:rPr>
        <w:t>requires that</w:t>
      </w:r>
      <w:r w:rsidRPr="00DD3447">
        <w:rPr>
          <w:rStyle w:val="StyleUnderline"/>
        </w:rPr>
        <w:t xml:space="preserve"> where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1120A6E4" w14:textId="39D75454" w:rsidR="004A09B6" w:rsidRDefault="004A09B6" w:rsidP="004A09B6">
      <w:pPr>
        <w:pStyle w:val="Heading3"/>
      </w:pPr>
      <w:r>
        <w:t>Offens</w:t>
      </w:r>
      <w:r w:rsidR="001A185A">
        <w:t>e</w:t>
      </w:r>
    </w:p>
    <w:p w14:paraId="1A0C6D1D" w14:textId="77777777" w:rsidR="004A09B6" w:rsidRDefault="004A09B6" w:rsidP="004A09B6">
      <w:pPr>
        <w:pStyle w:val="Heading4"/>
        <w:spacing w:before="0"/>
        <w:rPr>
          <w:rFonts w:cs="Calibri"/>
        </w:rPr>
      </w:pPr>
      <w:r>
        <w:rPr>
          <w:rFonts w:cs="Calibri"/>
        </w:rPr>
        <w:t xml:space="preserve">[1] Self-ownership is the ability to interact with external objects. Appropriation allows you to exercise your own freedom on other things. </w:t>
      </w:r>
    </w:p>
    <w:p w14:paraId="69C2C3E1" w14:textId="77777777" w:rsidR="004A09B6" w:rsidRPr="00622EA6" w:rsidRDefault="004A09B6" w:rsidP="004A09B6">
      <w:pPr>
        <w:rPr>
          <w:sz w:val="16"/>
        </w:rPr>
      </w:pPr>
      <w:proofErr w:type="spellStart"/>
      <w:r w:rsidRPr="005F2D64">
        <w:rPr>
          <w:rStyle w:val="Style13ptBold"/>
        </w:rPr>
        <w:t>Feser</w:t>
      </w:r>
      <w:proofErr w:type="spellEnd"/>
      <w:r w:rsidRPr="005F2D64">
        <w:rPr>
          <w:rStyle w:val="Style13ptBold"/>
        </w:rPr>
        <w:t xml:space="preserve"> 05</w:t>
      </w:r>
      <w:r>
        <w:t xml:space="preserve"> </w:t>
      </w:r>
      <w:r w:rsidRPr="005F2D64">
        <w:rPr>
          <w:sz w:val="16"/>
        </w:rPr>
        <w:t xml:space="preserve">Edward </w:t>
      </w:r>
      <w:proofErr w:type="spellStart"/>
      <w:r w:rsidRPr="005F2D64">
        <w:rPr>
          <w:sz w:val="16"/>
        </w:rPr>
        <w:t>Feser</w:t>
      </w:r>
      <w:proofErr w:type="spellEnd"/>
      <w:r w:rsidRPr="005F2D64">
        <w:rPr>
          <w:sz w:val="16"/>
        </w:rPr>
        <w:t xml:space="preserve">, Professor of Philosophy at Pasadena City College, "THERE IS NO SUCH THING AS AN UNJUST INITIAL ACQUISITION," 1 January 2005, Cambridge University Press, accessed 12 1 2022, Pg. </w:t>
      </w:r>
      <w:r>
        <w:rPr>
          <w:sz w:val="16"/>
        </w:rPr>
        <w:t>71-73</w:t>
      </w:r>
      <w:r w:rsidRPr="005F2D64">
        <w:rPr>
          <w:sz w:val="16"/>
        </w:rPr>
        <w:t xml:space="preserve">, </w:t>
      </w:r>
      <w:hyperlink r:id="rId10" w:history="1">
        <w:r w:rsidRPr="005F2D64">
          <w:rPr>
            <w:rStyle w:val="Hyperlink"/>
            <w:sz w:val="16"/>
          </w:rPr>
          <w:t>https://www.cambridge.org/core/journals/social-philosophy-and-policy/article/abs/there-is-no-such-thing-as-an-unjust-initial-acquisition/5C744D6D5C525E711EC75F75BF7109D1</w:t>
        </w:r>
      </w:hyperlink>
      <w:r w:rsidRPr="005F2D64">
        <w:rPr>
          <w:sz w:val="16"/>
        </w:rPr>
        <w:t xml:space="preserve"> </w:t>
      </w:r>
      <w:proofErr w:type="spellStart"/>
      <w:r>
        <w:rPr>
          <w:sz w:val="16"/>
        </w:rPr>
        <w:t>phs</w:t>
      </w:r>
      <w:proofErr w:type="spellEnd"/>
      <w:r>
        <w:rPr>
          <w:sz w:val="16"/>
        </w:rPr>
        <w:t xml:space="preserve"> </w:t>
      </w:r>
      <w:proofErr w:type="spellStart"/>
      <w:r>
        <w:rPr>
          <w:sz w:val="16"/>
        </w:rPr>
        <w:t>st</w:t>
      </w:r>
      <w:proofErr w:type="spellEnd"/>
      <w:r w:rsidRPr="005F2D64">
        <w:rPr>
          <w:sz w:val="16"/>
        </w:rPr>
        <w:t xml:space="preserve"> recut</w:t>
      </w:r>
    </w:p>
    <w:p w14:paraId="6FE1807A" w14:textId="77777777" w:rsidR="004A09B6" w:rsidRDefault="004A09B6" w:rsidP="004A09B6">
      <w:pPr>
        <w:rPr>
          <w:sz w:val="16"/>
        </w:rPr>
      </w:pPr>
      <w:r w:rsidRPr="007900FD">
        <w:rPr>
          <w:sz w:val="16"/>
        </w:rPr>
        <w:t xml:space="preserve">There is. An alternative, soft-line approach could acknowledge that the initial acquirer who abuses a monopoly over a water hole (or any similar crucial resource) does commit an injustice against those who are </w:t>
      </w:r>
      <w:proofErr w:type="spellStart"/>
      <w:r w:rsidRPr="007900FD">
        <w:rPr>
          <w:sz w:val="16"/>
        </w:rPr>
        <w:t>disad</w:t>
      </w:r>
      <w:proofErr w:type="spellEnd"/>
      <w:r w:rsidRPr="007900FD">
        <w:rPr>
          <w:sz w:val="16"/>
        </w:rPr>
        <w:t xml:space="preserve">- </w:t>
      </w:r>
      <w:proofErr w:type="spellStart"/>
      <w:r w:rsidRPr="007900FD">
        <w:rPr>
          <w:sz w:val="16"/>
        </w:rPr>
        <w:t>vantaged</w:t>
      </w:r>
      <w:proofErr w:type="spellEnd"/>
      <w:r w:rsidRPr="007900FD">
        <w:rPr>
          <w:sz w:val="16"/>
        </w:rPr>
        <w:t xml:space="preserve">, but such an approach could still hold that the acquirer never- </w:t>
      </w:r>
      <w:proofErr w:type="spellStart"/>
      <w:r w:rsidRPr="007900FD">
        <w:rPr>
          <w:sz w:val="16"/>
        </w:rPr>
        <w:t>theless</w:t>
      </w:r>
      <w:proofErr w:type="spellEnd"/>
      <w:r w:rsidRPr="007900FD">
        <w:rPr>
          <w:sz w:val="16"/>
        </w:rPr>
        <w:t xml:space="preserve"> has not committed an injustice in acquisition —his acquisition was, as I have said, neither just nor unjust. Nor does he fail to own what he has acquired; he still cannot be said to have stolen the water from anyone. Rather, his injustice is an unjust use of what he owns, on a par with the unjust use I make of my self-owned fist when I wield it, unprovoked, to bop you on your self-owned nose. In what sense does the water-hole owner use his water unjustly, though? He doesn’t try to drown anyone in it, after all— indeed, the whole problem is that he won’t let anybody near it! Eric Mack gives us the answer we need in what he has put forward </w:t>
      </w:r>
      <w:r w:rsidRPr="001C752F">
        <w:rPr>
          <w:sz w:val="16"/>
        </w:rPr>
        <w:t xml:space="preserve">as </w:t>
      </w:r>
      <w:r w:rsidRPr="001C752F">
        <w:rPr>
          <w:rStyle w:val="StyleUnderline"/>
        </w:rPr>
        <w:t xml:space="preserve">the “self-ownership proviso” (SOP).28 This is a proviso not (as the Lock- </w:t>
      </w:r>
      <w:proofErr w:type="spellStart"/>
      <w:r w:rsidRPr="001C752F">
        <w:rPr>
          <w:rStyle w:val="StyleUnderline"/>
        </w:rPr>
        <w:t>ean</w:t>
      </w:r>
      <w:proofErr w:type="spellEnd"/>
      <w:r w:rsidRPr="001C752F">
        <w:rPr>
          <w:rStyle w:val="StyleUnderline"/>
        </w:rPr>
        <w:t xml:space="preserve"> proviso is) on the initial acquisition of property, but rather on how one can use his property in a way that respects others’ self-ownership rights. It is motivated by consideration of the fact that the talents, abilities, </w:t>
      </w:r>
      <w:proofErr w:type="spellStart"/>
      <w:r w:rsidRPr="001C752F">
        <w:rPr>
          <w:rStyle w:val="StyleUnderline"/>
        </w:rPr>
        <w:t>capac</w:t>
      </w:r>
      <w:proofErr w:type="spellEnd"/>
      <w:r w:rsidRPr="001C752F">
        <w:rPr>
          <w:rStyle w:val="StyleUnderline"/>
        </w:rPr>
        <w:t xml:space="preserve">- </w:t>
      </w:r>
      <w:proofErr w:type="spellStart"/>
      <w:r w:rsidRPr="001C752F">
        <w:rPr>
          <w:rStyle w:val="StyleUnderline"/>
        </w:rPr>
        <w:t>ities</w:t>
      </w:r>
      <w:proofErr w:type="spellEnd"/>
      <w:r w:rsidRPr="001C752F">
        <w:rPr>
          <w:rStyle w:val="StyleUnderline"/>
        </w:rPr>
        <w:t>, energies, etc., that a person rightfully possesses as a self-owner are inherently “world-interactive”;</w:t>
      </w:r>
      <w:r w:rsidRPr="000C44F1">
        <w:rPr>
          <w:rStyle w:val="StyleUnderline"/>
        </w:rPr>
        <w:t xml:space="preserve"> that is, it is of their very essence that they are directed toward the extra-personal environment.29 </w:t>
      </w:r>
      <w:r w:rsidRPr="000C44F1">
        <w:rPr>
          <w:rStyle w:val="StyleUnderline"/>
          <w:highlight w:val="cyan"/>
        </w:rPr>
        <w:t>Your capacity to use your hand</w:t>
      </w:r>
      <w:r w:rsidRPr="000C44F1">
        <w:rPr>
          <w:rStyle w:val="StyleUnderline"/>
        </w:rPr>
        <w:t xml:space="preserve">, for instance, </w:t>
      </w:r>
      <w:r w:rsidRPr="000C44F1">
        <w:rPr>
          <w:rStyle w:val="StyleUnderline"/>
          <w:highlight w:val="cyan"/>
        </w:rPr>
        <w:t>is</w:t>
      </w:r>
      <w:r w:rsidRPr="000C44F1">
        <w:rPr>
          <w:rStyle w:val="StyleUnderline"/>
        </w:rPr>
        <w:t xml:space="preserve"> just </w:t>
      </w:r>
      <w:r w:rsidRPr="000C44F1">
        <w:rPr>
          <w:rStyle w:val="StyleUnderline"/>
          <w:highlight w:val="cyan"/>
        </w:rPr>
        <w:t>a capacity to</w:t>
      </w:r>
      <w:r w:rsidRPr="000C44F1">
        <w:rPr>
          <w:rStyle w:val="StyleUnderline"/>
        </w:rPr>
        <w:t xml:space="preserve"> grasp and </w:t>
      </w:r>
      <w:r w:rsidRPr="000C44F1">
        <w:rPr>
          <w:rStyle w:val="StyleUnderline"/>
          <w:highlight w:val="cyan"/>
        </w:rPr>
        <w:t>manipulate external objects</w:t>
      </w:r>
      <w:r w:rsidRPr="000C44F1">
        <w:rPr>
          <w:rStyle w:val="StyleUnderline"/>
        </w:rPr>
        <w:t>; thus, what you own in owning your hand is some</w:t>
      </w:r>
      <w:r w:rsidRPr="001C752F">
        <w:rPr>
          <w:rStyle w:val="StyleUnderline"/>
        </w:rPr>
        <w:t xml:space="preserve">thing essentially grasping and manipulating.30 Now if someone were to cut off your hand or invasively keep you from using it (by tying your arm against your body or holding it behind your back), </w:t>
      </w:r>
      <w:r w:rsidRPr="001C752F">
        <w:rPr>
          <w:rStyle w:val="StyleUnderline"/>
          <w:strike/>
        </w:rPr>
        <w:t>he</w:t>
      </w:r>
      <w:r w:rsidRPr="001C752F">
        <w:rPr>
          <w:rStyle w:val="StyleUnderline"/>
        </w:rPr>
        <w:t xml:space="preserve"> [they] would obviously be violating your self-ownership rights. But</w:t>
      </w:r>
      <w:r w:rsidRPr="000C44F1">
        <w:rPr>
          <w:rStyle w:val="StyleUnderline"/>
        </w:rPr>
        <w:t xml:space="preserve"> </w:t>
      </w:r>
      <w:r w:rsidRPr="007900FD">
        <w:rPr>
          <w:rStyle w:val="StyleUnderline"/>
          <w:highlight w:val="cyan"/>
        </w:rPr>
        <w:t>there are</w:t>
      </w:r>
      <w:r w:rsidRPr="000C44F1">
        <w:rPr>
          <w:rStyle w:val="StyleUnderline"/>
        </w:rPr>
        <w:t xml:space="preserve">, Mack suggests, other, </w:t>
      </w:r>
      <w:r w:rsidRPr="007900FD">
        <w:rPr>
          <w:rStyle w:val="StyleUnderline"/>
          <w:highlight w:val="cyan"/>
        </w:rPr>
        <w:t xml:space="preserve">noninvasive </w:t>
      </w:r>
      <w:r w:rsidRPr="001C752F">
        <w:rPr>
          <w:rStyle w:val="StyleUnderline"/>
          <w:highlight w:val="cyan"/>
        </w:rPr>
        <w:t>ways in which</w:t>
      </w:r>
      <w:r w:rsidRPr="000C44F1">
        <w:rPr>
          <w:rStyle w:val="StyleUnderline"/>
        </w:rPr>
        <w:t xml:space="preserve"> those </w:t>
      </w:r>
      <w:r w:rsidRPr="001C752F">
        <w:rPr>
          <w:rStyle w:val="StyleUnderline"/>
          <w:highlight w:val="cyan"/>
        </w:rPr>
        <w:t>rights might be violated. If</w:t>
      </w:r>
      <w:r w:rsidRPr="000C44F1">
        <w:rPr>
          <w:rStyle w:val="StyleUnderline"/>
        </w:rPr>
        <w:t xml:space="preserve">, to use an example of Mack’s, </w:t>
      </w:r>
      <w:r w:rsidRPr="000C44F1">
        <w:rPr>
          <w:rStyle w:val="StyleUnderline"/>
          <w:highlight w:val="cyan"/>
        </w:rPr>
        <w:t>I</w:t>
      </w:r>
      <w:r w:rsidRPr="000C44F1">
        <w:rPr>
          <w:rStyle w:val="StyleUnderline"/>
        </w:rPr>
        <w:t xml:space="preserve"> effectively </w:t>
      </w:r>
      <w:r w:rsidRPr="007900FD">
        <w:rPr>
          <w:rStyle w:val="StyleUnderline"/>
        </w:rPr>
        <w:t>nullify your ability to use your hand</w:t>
      </w:r>
      <w:r w:rsidRPr="000C44F1">
        <w:rPr>
          <w:rStyle w:val="StyleUnderline"/>
        </w:rPr>
        <w:t xml:space="preserve"> by creating a device that causes anything you reach for to be propelled beyond your grasp, </w:t>
      </w:r>
      <w:r w:rsidRPr="007900FD">
        <w:rPr>
          <w:rStyle w:val="StyleUnderline"/>
          <w:highlight w:val="cyan"/>
        </w:rPr>
        <w:t>mak</w:t>
      </w:r>
      <w:r w:rsidRPr="000C44F1">
        <w:rPr>
          <w:rStyle w:val="StyleUnderline"/>
        </w:rPr>
        <w:t xml:space="preserve">ing </w:t>
      </w:r>
      <w:r w:rsidRPr="007900FD">
        <w:rPr>
          <w:rStyle w:val="StyleUnderline"/>
          <w:highlight w:val="cyan"/>
        </w:rPr>
        <w:t>it impossible for you</w:t>
      </w:r>
      <w:r w:rsidRPr="000C44F1">
        <w:rPr>
          <w:rStyle w:val="StyleUnderline"/>
        </w:rPr>
        <w:t xml:space="preserve"> ever </w:t>
      </w:r>
      <w:r w:rsidRPr="007900FD">
        <w:rPr>
          <w:rStyle w:val="StyleUnderline"/>
          <w:highlight w:val="cyan"/>
        </w:rPr>
        <w:t>to grasp</w:t>
      </w:r>
      <w:r w:rsidRPr="000C44F1">
        <w:rPr>
          <w:rStyle w:val="StyleUnderline"/>
        </w:rPr>
        <w:t xml:space="preserve"> or </w:t>
      </w:r>
      <w:proofErr w:type="spellStart"/>
      <w:r w:rsidRPr="000C44F1">
        <w:rPr>
          <w:rStyle w:val="StyleUnderline"/>
        </w:rPr>
        <w:t>manip</w:t>
      </w:r>
      <w:proofErr w:type="spellEnd"/>
      <w:r w:rsidRPr="000C44F1">
        <w:rPr>
          <w:rStyle w:val="StyleUnderline"/>
        </w:rPr>
        <w:t xml:space="preserve">- </w:t>
      </w:r>
      <w:proofErr w:type="spellStart"/>
      <w:r w:rsidRPr="000C44F1">
        <w:rPr>
          <w:rStyle w:val="StyleUnderline"/>
        </w:rPr>
        <w:t>ulate</w:t>
      </w:r>
      <w:proofErr w:type="spellEnd"/>
      <w:r w:rsidRPr="000C44F1">
        <w:rPr>
          <w:rStyle w:val="StyleUnderline"/>
        </w:rPr>
        <w:t xml:space="preserve"> </w:t>
      </w:r>
      <w:r w:rsidRPr="007900FD">
        <w:rPr>
          <w:rStyle w:val="StyleUnderline"/>
          <w:highlight w:val="cyan"/>
        </w:rPr>
        <w:t xml:space="preserve">anything, I have </w:t>
      </w:r>
      <w:r w:rsidRPr="000C44F1">
        <w:rPr>
          <w:rStyle w:val="StyleUnderline"/>
          <w:highlight w:val="cyan"/>
        </w:rPr>
        <w:t>violated your right to your hand</w:t>
      </w:r>
      <w:r w:rsidRPr="000C44F1">
        <w:rPr>
          <w:rStyle w:val="StyleUnderline"/>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“[t]he SOP requires that persons not deploy their legitimate holdings, i.e., their extra-personal property, in ways that severely, albeit noninvasively, disable any person’s world-interactive powers.” 31 </w:t>
      </w:r>
      <w:r w:rsidRPr="000C44F1">
        <w:rPr>
          <w:rStyle w:val="StyleUnderline"/>
          <w:highlight w:val="cyan"/>
        </w:rPr>
        <w:t xml:space="preserve">The </w:t>
      </w:r>
      <w:r w:rsidRPr="007900FD">
        <w:rPr>
          <w:rStyle w:val="StyleUnderline"/>
          <w:highlight w:val="cyan"/>
        </w:rPr>
        <w:t>SOP f</w:t>
      </w:r>
      <w:r w:rsidRPr="000C44F1">
        <w:rPr>
          <w:rStyle w:val="StyleUnderline"/>
          <w:highlight w:val="cyan"/>
        </w:rPr>
        <w:t>ollows</w:t>
      </w:r>
      <w:r w:rsidRPr="000C44F1">
        <w:rPr>
          <w:rStyle w:val="StyleUnderline"/>
        </w:rPr>
        <w:t xml:space="preserve">, in Mack’s view, </w:t>
      </w:r>
      <w:r w:rsidRPr="000C44F1">
        <w:rPr>
          <w:rStyle w:val="StyleUnderline"/>
          <w:highlight w:val="cyan"/>
        </w:rPr>
        <w:t>from the thesis of self-ownership itself</w:t>
      </w:r>
      <w:r w:rsidRPr="000C44F1">
        <w:rPr>
          <w:rStyle w:val="StyleUnderline"/>
        </w:rPr>
        <w:t>; or, at any rate, the considerations that would lead anyone to accept that thesis should also, in his view, lead one to accept the proviso.</w:t>
      </w:r>
      <w:r w:rsidRPr="007900FD">
        <w:rPr>
          <w:sz w:val="16"/>
        </w:rPr>
        <w:t xml:space="preserve">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7900FD">
        <w:rPr>
          <w:sz w:val="16"/>
        </w:rPr>
        <w:t>in order to</w:t>
      </w:r>
      <w:proofErr w:type="gramEnd"/>
      <w:r w:rsidRPr="007900FD">
        <w:rPr>
          <w:sz w:val="16"/>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7900FD">
        <w:rPr>
          <w:sz w:val="16"/>
        </w:rPr>
        <w:t>all of</w:t>
      </w:r>
      <w:proofErr w:type="gramEnd"/>
      <w:r w:rsidRPr="007900FD">
        <w:rPr>
          <w:sz w:val="16"/>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w:t>
      </w:r>
    </w:p>
    <w:p w14:paraId="390ABE2F" w14:textId="77777777" w:rsidR="004A09B6" w:rsidRPr="009157D7" w:rsidRDefault="004A09B6" w:rsidP="004A09B6">
      <w:pPr>
        <w:pStyle w:val="Heading4"/>
      </w:pPr>
      <w:r>
        <w:t>[2] No one owns space; thus, their rights cannot be violated.</w:t>
      </w:r>
    </w:p>
    <w:p w14:paraId="6C2EE045" w14:textId="77777777" w:rsidR="004A09B6" w:rsidRPr="005F2D64" w:rsidRDefault="004A09B6" w:rsidP="004A09B6">
      <w:pPr>
        <w:rPr>
          <w:sz w:val="16"/>
        </w:rPr>
      </w:pPr>
      <w:proofErr w:type="spellStart"/>
      <w:r w:rsidRPr="005F2D64">
        <w:rPr>
          <w:rStyle w:val="Style13ptBold"/>
        </w:rPr>
        <w:t>Feser</w:t>
      </w:r>
      <w:proofErr w:type="spellEnd"/>
      <w:r w:rsidRPr="005F2D64">
        <w:rPr>
          <w:rStyle w:val="Style13ptBold"/>
        </w:rPr>
        <w:t xml:space="preserve"> 05</w:t>
      </w:r>
      <w:r>
        <w:t xml:space="preserve"> </w:t>
      </w:r>
      <w:r w:rsidRPr="005F2D64">
        <w:rPr>
          <w:sz w:val="16"/>
        </w:rPr>
        <w:t xml:space="preserve">Edward </w:t>
      </w:r>
      <w:proofErr w:type="spellStart"/>
      <w:r w:rsidRPr="005F2D64">
        <w:rPr>
          <w:sz w:val="16"/>
        </w:rPr>
        <w:t>Feser</w:t>
      </w:r>
      <w:proofErr w:type="spellEnd"/>
      <w:r w:rsidRPr="005F2D64">
        <w:rPr>
          <w:sz w:val="16"/>
        </w:rPr>
        <w:t xml:space="preserve">, Professor of Philosophy at Pasadena City College, "THERE IS NO SUCH THING AS AN UNJUST INITIAL ACQUISITION," 1 January 2005, Cambridge University Press, accessed 12 1 2022, Pg. 58-59, </w:t>
      </w:r>
      <w:hyperlink r:id="rId11" w:history="1">
        <w:r w:rsidRPr="005F2D64">
          <w:rPr>
            <w:rStyle w:val="Hyperlink"/>
            <w:sz w:val="16"/>
          </w:rPr>
          <w:t>https://www.cambridge.org/core/journals/social-philosophy-and-policy/article/abs/there-is-no-such-thing-as-an-unjust-initial-acquisition/5C744D6D5C525E711EC75F75BF7109D1</w:t>
        </w:r>
      </w:hyperlink>
      <w:r w:rsidRPr="005F2D64">
        <w:rPr>
          <w:sz w:val="16"/>
        </w:rPr>
        <w:t xml:space="preserve"> JS recut</w:t>
      </w:r>
    </w:p>
    <w:p w14:paraId="5D5EB70B" w14:textId="77777777" w:rsidR="004A09B6" w:rsidRDefault="004A09B6" w:rsidP="004A09B6">
      <w:pPr>
        <w:rPr>
          <w:sz w:val="16"/>
        </w:rPr>
      </w:pPr>
      <w:r w:rsidRPr="005F2D64">
        <w:rPr>
          <w:sz w:val="16"/>
        </w:rPr>
        <w:t xml:space="preserve">The reason there is no such thing as an unjust initial acquisition of resources is that there is no such thing as either a just or an unjust initial acquisition of resources. </w:t>
      </w:r>
      <w:proofErr w:type="gramStart"/>
      <w:r w:rsidRPr="00A338EE">
        <w:rPr>
          <w:rStyle w:val="StyleUnderline"/>
        </w:rPr>
        <w:t xml:space="preserve">The concept of </w:t>
      </w:r>
      <w:r w:rsidRPr="00A338EE">
        <w:rPr>
          <w:rStyle w:val="StyleUnderline"/>
          <w:highlight w:val="cyan"/>
        </w:rPr>
        <w:t>justice</w:t>
      </w:r>
      <w:r w:rsidRPr="00A338EE">
        <w:rPr>
          <w:rStyle w:val="StyleUnderline"/>
        </w:rPr>
        <w:t>,</w:t>
      </w:r>
      <w:proofErr w:type="gramEnd"/>
      <w:r w:rsidRPr="00A338EE">
        <w:rPr>
          <w:rStyle w:val="StyleUnderline"/>
        </w:rPr>
        <w:t xml:space="preserve"> that is to say, simply </w:t>
      </w:r>
      <w:r w:rsidRPr="00A338EE">
        <w:rPr>
          <w:rStyle w:val="StyleUnderline"/>
          <w:highlight w:val="cyan"/>
        </w:rPr>
        <w:t>does not apply to initial acquisition</w:t>
      </w:r>
      <w:r w:rsidRPr="00A338EE">
        <w:rPr>
          <w:rStyle w:val="StyleUnderline"/>
        </w:rPr>
        <w:t xml:space="preserve">. It applies </w:t>
      </w:r>
      <w:r w:rsidRPr="00A338EE">
        <w:rPr>
          <w:rStyle w:val="StyleUnderline"/>
          <w:highlight w:val="cyan"/>
        </w:rPr>
        <w:t>only after</w:t>
      </w:r>
      <w:r w:rsidRPr="00A338EE">
        <w:rPr>
          <w:rStyle w:val="StyleUnderline"/>
        </w:rPr>
        <w:t xml:space="preserve"> initial </w:t>
      </w:r>
      <w:r w:rsidRPr="00A338EE">
        <w:rPr>
          <w:rStyle w:val="StyleUnderline"/>
          <w:highlight w:val="cyan"/>
        </w:rPr>
        <w:t>acquisition has</w:t>
      </w:r>
      <w:r w:rsidRPr="00A338EE">
        <w:rPr>
          <w:rStyle w:val="StyleUnderline"/>
        </w:rPr>
        <w:t xml:space="preserve"> already </w:t>
      </w:r>
      <w:r w:rsidRPr="00A338EE">
        <w:rPr>
          <w:rStyle w:val="StyleUnderline"/>
          <w:highlight w:val="cyan"/>
        </w:rPr>
        <w:t>taken place</w:t>
      </w:r>
      <w:r w:rsidRPr="00A338EE">
        <w:rPr>
          <w:rStyle w:val="StyleUnderline"/>
        </w:rPr>
        <w:t>.</w:t>
      </w:r>
      <w:r w:rsidRPr="005F2D64">
        <w:rPr>
          <w:sz w:val="16"/>
        </w:rPr>
        <w:t xml:space="preserve"> </w:t>
      </w:r>
      <w:proofErr w:type="gramStart"/>
      <w:r w:rsidRPr="005F2D64">
        <w:rPr>
          <w:sz w:val="16"/>
        </w:rPr>
        <w:t>In particular, it</w:t>
      </w:r>
      <w:proofErr w:type="gramEnd"/>
      <w:r w:rsidRPr="005F2D64">
        <w:rPr>
          <w:sz w:val="16"/>
        </w:rPr>
        <w:t xml:space="preserve"> applies only to transfers of property (and derivatively, to the rectification of injustices in transfer). This, it seems to me, is a clear implication of the assumption (rightly) made by Nozick that external resources are initially unowned. Consider the following example. </w:t>
      </w:r>
      <w:r w:rsidRPr="00A338EE">
        <w:rPr>
          <w:rStyle w:val="StyleUnderline"/>
          <w:highlight w:val="cyan"/>
        </w:rPr>
        <w:t>Suppose</w:t>
      </w:r>
      <w:r w:rsidRPr="00A338EE">
        <w:rPr>
          <w:rStyle w:val="StyleUnderline"/>
        </w:rPr>
        <w:t xml:space="preserve"> an individual </w:t>
      </w:r>
      <w:r w:rsidRPr="00A338EE">
        <w:rPr>
          <w:rStyle w:val="StyleUnderline"/>
          <w:highlight w:val="cyan"/>
        </w:rPr>
        <w:t>A seeks to acquire</w:t>
      </w:r>
      <w:r w:rsidRPr="00A338EE">
        <w:rPr>
          <w:rStyle w:val="StyleUnderline"/>
        </w:rPr>
        <w:t xml:space="preserve"> some previously </w:t>
      </w:r>
      <w:r w:rsidRPr="00A338EE">
        <w:rPr>
          <w:rStyle w:val="StyleUnderline"/>
          <w:highlight w:val="cyan"/>
        </w:rPr>
        <w:t>unowned resource R. For it to be</w:t>
      </w:r>
      <w:r w:rsidRPr="00A338EE">
        <w:rPr>
          <w:rStyle w:val="StyleUnderline"/>
        </w:rPr>
        <w:t xml:space="preserve"> the case </w:t>
      </w:r>
      <w:r w:rsidRPr="00A338EE">
        <w:rPr>
          <w:rStyle w:val="StyleUnderline"/>
          <w:highlight w:val="cyan"/>
        </w:rPr>
        <w:t>that A commits</w:t>
      </w:r>
      <w:r w:rsidRPr="00A338EE">
        <w:rPr>
          <w:rStyle w:val="StyleUnderline"/>
        </w:rPr>
        <w:t xml:space="preserve"> an </w:t>
      </w:r>
      <w:r w:rsidRPr="00A338EE">
        <w:rPr>
          <w:rStyle w:val="StyleUnderline"/>
          <w:highlight w:val="cyan"/>
        </w:rPr>
        <w:t>injustice</w:t>
      </w:r>
      <w:r w:rsidRPr="00A338EE">
        <w:rPr>
          <w:rStyle w:val="StyleUnderline"/>
        </w:rPr>
        <w:t xml:space="preserve"> in acquiring R, </w:t>
      </w:r>
      <w:r w:rsidRPr="00A338EE">
        <w:rPr>
          <w:rStyle w:val="StyleUnderline"/>
          <w:highlight w:val="cyan"/>
        </w:rPr>
        <w:t>it would also have to be</w:t>
      </w:r>
      <w:r w:rsidRPr="00A338EE">
        <w:rPr>
          <w:rStyle w:val="StyleUnderline"/>
        </w:rPr>
        <w:t xml:space="preserve"> the case </w:t>
      </w:r>
      <w:r w:rsidRPr="0058601A">
        <w:rPr>
          <w:rStyle w:val="StyleUnderline"/>
          <w:highlight w:val="cyan"/>
        </w:rPr>
        <w:t>that there is</w:t>
      </w:r>
      <w:r w:rsidRPr="00A338EE">
        <w:rPr>
          <w:rStyle w:val="StyleUnderline"/>
        </w:rPr>
        <w:t xml:space="preserve"> some individual </w:t>
      </w:r>
      <w:r w:rsidRPr="00A338EE">
        <w:rPr>
          <w:rStyle w:val="StyleUnderline"/>
          <w:highlight w:val="cyan"/>
        </w:rPr>
        <w:t>B</w:t>
      </w:r>
      <w:r w:rsidRPr="00A338EE">
        <w:rPr>
          <w:rStyle w:val="StyleUnderline"/>
        </w:rPr>
        <w:t xml:space="preserve"> (or perhaps a group of individuals) </w:t>
      </w:r>
      <w:r w:rsidRPr="00A338EE">
        <w:rPr>
          <w:rStyle w:val="StyleUnderline"/>
          <w:highlight w:val="cyan"/>
        </w:rPr>
        <w:t>against whom A commits</w:t>
      </w:r>
      <w:r w:rsidRPr="00A338EE">
        <w:rPr>
          <w:rStyle w:val="StyleUnderline"/>
        </w:rPr>
        <w:t xml:space="preserve"> the </w:t>
      </w:r>
      <w:r w:rsidRPr="00A338EE">
        <w:rPr>
          <w:rStyle w:val="StyleUnderline"/>
          <w:highlight w:val="cyan"/>
        </w:rPr>
        <w:t>injustice. But</w:t>
      </w:r>
      <w:r w:rsidRPr="00A338EE">
        <w:rPr>
          <w:rStyle w:val="StyleUnderline"/>
        </w:rPr>
        <w:t xml:space="preserve"> for B to have been wronged by A’s acquisition of R, </w:t>
      </w:r>
      <w:r w:rsidRPr="00A338EE">
        <w:rPr>
          <w:rStyle w:val="StyleUnderline"/>
          <w:highlight w:val="cyan"/>
        </w:rPr>
        <w:t>B would have to have</w:t>
      </w:r>
      <w:r w:rsidRPr="00A338EE">
        <w:rPr>
          <w:rStyle w:val="StyleUnderline"/>
        </w:rPr>
        <w:t xml:space="preserve"> had </w:t>
      </w:r>
      <w:r w:rsidRPr="005F2D64">
        <w:rPr>
          <w:rStyle w:val="StyleUnderline"/>
        </w:rPr>
        <w:t>a</w:t>
      </w:r>
      <w:r w:rsidRPr="00A338EE">
        <w:rPr>
          <w:rStyle w:val="StyleUnderline"/>
        </w:rPr>
        <w:t xml:space="preserve"> rightful claim over R, </w:t>
      </w:r>
      <w:r w:rsidRPr="005F2D64">
        <w:rPr>
          <w:rStyle w:val="StyleUnderline"/>
          <w:highlight w:val="cyan"/>
        </w:rPr>
        <w:t>a right to R</w:t>
      </w:r>
      <w:r w:rsidRPr="00A338EE">
        <w:rPr>
          <w:rStyle w:val="StyleUnderline"/>
        </w:rPr>
        <w:t xml:space="preserve">. By hypothesis, </w:t>
      </w:r>
      <w:r w:rsidRPr="009157D7">
        <w:rPr>
          <w:rStyle w:val="StyleUnderline"/>
          <w:highlight w:val="cyan"/>
        </w:rPr>
        <w:t>however</w:t>
      </w:r>
      <w:r w:rsidRPr="00A338EE">
        <w:rPr>
          <w:rStyle w:val="StyleUnderline"/>
        </w:rPr>
        <w:t xml:space="preserve">, B did not have a right to </w:t>
      </w:r>
      <w:r w:rsidRPr="009157D7">
        <w:rPr>
          <w:rStyle w:val="StyleUnderline"/>
          <w:highlight w:val="cyan"/>
        </w:rPr>
        <w:t>R</w:t>
      </w:r>
      <w:r w:rsidRPr="00A338EE">
        <w:rPr>
          <w:rStyle w:val="StyleUnderline"/>
        </w:rPr>
        <w:t xml:space="preserve">, because no one had a right to it—it </w:t>
      </w:r>
      <w:r w:rsidRPr="009157D7">
        <w:rPr>
          <w:rStyle w:val="StyleUnderline"/>
          <w:highlight w:val="cyan"/>
        </w:rPr>
        <w:t>was unowned</w:t>
      </w:r>
      <w:r w:rsidRPr="00A338EE">
        <w:rPr>
          <w:rStyle w:val="StyleUnderline"/>
        </w:rPr>
        <w:t>, after all.</w:t>
      </w:r>
      <w:r w:rsidRPr="005F2D64">
        <w:rPr>
          <w:sz w:val="16"/>
        </w:rPr>
        <w:t xml:space="preserve"> </w:t>
      </w:r>
      <w:proofErr w:type="gramStart"/>
      <w:r w:rsidRPr="005F2D64">
        <w:rPr>
          <w:sz w:val="16"/>
        </w:rPr>
        <w:t>So</w:t>
      </w:r>
      <w:proofErr w:type="gramEnd"/>
      <w:r w:rsidRPr="005F2D64">
        <w:rPr>
          <w:sz w:val="16"/>
        </w:rPr>
        <w:t xml:space="preserve"> B was not wronged and could not have been.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The same thing, by extension, will be true of all unowned resources: it is only after someone has initially acquired them that anyone could unjustly come to possess them, via unjust transfer. It is impossible, then, for there to be any injustices in initial acquisition.</w:t>
      </w:r>
    </w:p>
    <w:p w14:paraId="15A10421" w14:textId="77777777" w:rsidR="004A09B6" w:rsidRDefault="004A09B6" w:rsidP="004A09B6">
      <w:pPr>
        <w:pStyle w:val="Heading4"/>
      </w:pPr>
      <w:r>
        <w:t>[3] Space appropriation only changes the location and not the nature of property claims, which makes it just.</w:t>
      </w:r>
    </w:p>
    <w:p w14:paraId="5D282560" w14:textId="77777777" w:rsidR="004A09B6" w:rsidRPr="000F6B07" w:rsidRDefault="004A09B6" w:rsidP="004A09B6">
      <w:pPr>
        <w:rPr>
          <w:sz w:val="16"/>
        </w:rPr>
      </w:pPr>
      <w:r w:rsidRPr="000F6B07">
        <w:rPr>
          <w:rStyle w:val="Style13ptBold"/>
        </w:rPr>
        <w:t>Baca 93</w:t>
      </w:r>
      <w:r>
        <w:t xml:space="preserve"> </w:t>
      </w:r>
      <w:r w:rsidRPr="000F6B07">
        <w:rPr>
          <w:sz w:val="16"/>
        </w:rPr>
        <w:t xml:space="preserve">Kurt Anderson Baca, Associate at Gallop, Johnson &amp; Neuman, “Property Rights in Outer Space,” 1993, SMU Scholar, accessed 13 January 2022, Pg. 1083-1084, </w:t>
      </w:r>
      <w:hyperlink r:id="rId12" w:history="1">
        <w:r w:rsidRPr="000F6B07">
          <w:rPr>
            <w:rStyle w:val="Hyperlink"/>
            <w:sz w:val="16"/>
          </w:rPr>
          <w:t>https://scholar.smu.edu/jalc/vol58/iss4/4/</w:t>
        </w:r>
      </w:hyperlink>
      <w:r w:rsidRPr="000F6B07">
        <w:rPr>
          <w:sz w:val="16"/>
        </w:rPr>
        <w:t xml:space="preserve"> JS recut</w:t>
      </w:r>
    </w:p>
    <w:p w14:paraId="18AF905F" w14:textId="65A22AEC" w:rsidR="004A09B6" w:rsidRPr="004A09B6" w:rsidRDefault="004A09B6" w:rsidP="004A09B6">
      <w:pPr>
        <w:rPr>
          <w:sz w:val="16"/>
        </w:rPr>
      </w:pPr>
      <w:r w:rsidRPr="002E0901">
        <w:rPr>
          <w:rStyle w:val="StyleUnderline"/>
        </w:rPr>
        <w:t xml:space="preserve">The powers necessary to constitute </w:t>
      </w:r>
      <w:r w:rsidRPr="002E0901">
        <w:rPr>
          <w:rStyle w:val="StyleUnderline"/>
          <w:highlight w:val="cyan"/>
        </w:rPr>
        <w:t>a</w:t>
      </w:r>
      <w:r w:rsidRPr="00082134">
        <w:rPr>
          <w:rStyle w:val="StyleUnderline"/>
        </w:rPr>
        <w:t xml:space="preserve">n efficient </w:t>
      </w:r>
      <w:r w:rsidRPr="002E0901">
        <w:rPr>
          <w:rStyle w:val="StyleUnderline"/>
          <w:highlight w:val="cyan"/>
        </w:rPr>
        <w:t>system of property rights</w:t>
      </w:r>
      <w:r w:rsidRPr="002E0901">
        <w:rPr>
          <w:rStyle w:val="StyleUnderline"/>
        </w:rPr>
        <w:t xml:space="preserve"> on Earth </w:t>
      </w:r>
      <w:r w:rsidRPr="002E0901">
        <w:rPr>
          <w:rStyle w:val="StyleUnderline"/>
          <w:highlight w:val="cyan"/>
        </w:rPr>
        <w:t xml:space="preserve">have been </w:t>
      </w:r>
      <w:r w:rsidRPr="00082134">
        <w:rPr>
          <w:rStyle w:val="StyleUnderline"/>
          <w:highlight w:val="cyan"/>
        </w:rPr>
        <w:t>found, by deduction</w:t>
      </w:r>
      <w:r w:rsidRPr="000F6B07">
        <w:rPr>
          <w:sz w:val="16"/>
        </w:rPr>
        <w:t xml:space="preserve"> from first principles by political philosophers influential in the development </w:t>
      </w:r>
      <w:r w:rsidRPr="0058601A">
        <w:rPr>
          <w:sz w:val="16"/>
          <w:szCs w:val="16"/>
        </w:rPr>
        <w:t>of the Western institutions and from history and practice in the courts, to be the power to exclude, to use, and to dispose. 98 The resulting system is also inherently equitable as it benefits</w:t>
      </w:r>
      <w:r w:rsidRPr="0058601A">
        <w:rPr>
          <w:sz w:val="16"/>
        </w:rPr>
        <w:t xml:space="preserve"> society</w:t>
      </w:r>
      <w:r w:rsidRPr="000F6B07">
        <w:rPr>
          <w:sz w:val="16"/>
        </w:rPr>
        <w:t xml:space="preserve"> as a whole and as it protects investments and expectations. This system would remain equitable so long as the initial allocation of any new resource was, and is, not based on mere usurpation of unclaimed property, but is based on investment in the property that adds to its value. 99 This system of property rights relies on the provision of powers to the holder of the property. </w:t>
      </w:r>
      <w:r w:rsidRPr="00082134">
        <w:rPr>
          <w:rStyle w:val="StyleUnderline"/>
        </w:rPr>
        <w:t xml:space="preserve">The </w:t>
      </w:r>
      <w:r w:rsidRPr="00082134">
        <w:rPr>
          <w:rStyle w:val="StyleUnderline"/>
          <w:highlight w:val="cyan"/>
        </w:rPr>
        <w:t>source of</w:t>
      </w:r>
      <w:r w:rsidRPr="00082134">
        <w:rPr>
          <w:rStyle w:val="StyleUnderline"/>
        </w:rPr>
        <w:t xml:space="preserve"> the </w:t>
      </w:r>
      <w:r w:rsidRPr="00082134">
        <w:rPr>
          <w:rStyle w:val="StyleUnderline"/>
          <w:highlight w:val="cyan"/>
        </w:rPr>
        <w:t>power is</w:t>
      </w:r>
      <w:r w:rsidRPr="00082134">
        <w:rPr>
          <w:rStyle w:val="StyleUnderline"/>
        </w:rPr>
        <w:t xml:space="preserve"> ultimately </w:t>
      </w:r>
      <w:r w:rsidRPr="00082134">
        <w:rPr>
          <w:rStyle w:val="StyleUnderline"/>
          <w:highlight w:val="cyan"/>
        </w:rPr>
        <w:t>in</w:t>
      </w:r>
      <w:r w:rsidRPr="00082134">
        <w:rPr>
          <w:rStyle w:val="StyleUnderline"/>
        </w:rPr>
        <w:t xml:space="preserve"> the state that enforces the liabilities of parties corresponding to the powers of owners: the </w:t>
      </w:r>
      <w:r w:rsidRPr="00082134">
        <w:rPr>
          <w:rStyle w:val="StyleUnderline"/>
          <w:highlight w:val="cyan"/>
        </w:rPr>
        <w:t>liability to exclusion</w:t>
      </w:r>
      <w:r w:rsidRPr="00082134">
        <w:rPr>
          <w:rStyle w:val="StyleUnderline"/>
        </w:rPr>
        <w:t xml:space="preserve">, the liability for </w:t>
      </w:r>
      <w:r w:rsidRPr="00082134">
        <w:rPr>
          <w:rStyle w:val="StyleUnderline"/>
          <w:highlight w:val="cyan"/>
        </w:rPr>
        <w:t>interference with use, and</w:t>
      </w:r>
      <w:r w:rsidRPr="00082134">
        <w:rPr>
          <w:rStyle w:val="StyleUnderline"/>
        </w:rPr>
        <w:t xml:space="preserve"> the liability to respect contracts and to </w:t>
      </w:r>
      <w:r w:rsidRPr="00082134">
        <w:rPr>
          <w:rStyle w:val="StyleUnderline"/>
          <w:highlight w:val="cyan"/>
        </w:rPr>
        <w:t>refrain from hindering disposition</w:t>
      </w:r>
      <w:r w:rsidRPr="00082134">
        <w:rPr>
          <w:rStyle w:val="StyleUnderline"/>
        </w:rPr>
        <w:t>.</w:t>
      </w:r>
      <w:r w:rsidRPr="000F6B07">
        <w:rPr>
          <w:sz w:val="16"/>
        </w:rPr>
        <w:t xml:space="preserve"> °0 This implies that sovereign power is essential to any functioning system of property rights, and in the absence of a general sovereign body, sovereignty is to be found in the nation-</w:t>
      </w:r>
      <w:r w:rsidRPr="0058601A">
        <w:rPr>
          <w:sz w:val="16"/>
        </w:rPr>
        <w:t xml:space="preserve">state. </w:t>
      </w:r>
      <w:r w:rsidRPr="0058601A">
        <w:rPr>
          <w:rStyle w:val="StyleUnderline"/>
        </w:rPr>
        <w:t xml:space="preserve">How does the extension of man's activities into space and onto the celestial bodies change the </w:t>
      </w:r>
      <w:proofErr w:type="gramStart"/>
      <w:r w:rsidRPr="0058601A">
        <w:rPr>
          <w:rStyle w:val="StyleUnderline"/>
        </w:rPr>
        <w:t>basic necessities</w:t>
      </w:r>
      <w:proofErr w:type="gramEnd"/>
      <w:r w:rsidRPr="0058601A">
        <w:rPr>
          <w:rStyle w:val="StyleUnderline"/>
        </w:rPr>
        <w:t xml:space="preserve"> of an efficient and equitable property rights system?</w:t>
      </w:r>
      <w:r w:rsidRPr="00082134">
        <w:rPr>
          <w:rStyle w:val="StyleUnderline"/>
        </w:rPr>
        <w:t xml:space="preserve"> The </w:t>
      </w:r>
      <w:r w:rsidRPr="00082134">
        <w:rPr>
          <w:rStyle w:val="StyleUnderline"/>
          <w:highlight w:val="cyan"/>
        </w:rPr>
        <w:t>movement of activities into space affects only the place of activities. The nature of those activities</w:t>
      </w:r>
      <w:r w:rsidRPr="00082134">
        <w:rPr>
          <w:rStyle w:val="StyleUnderline"/>
        </w:rPr>
        <w:t xml:space="preserve"> and of the actor </w:t>
      </w:r>
      <w:r w:rsidRPr="00082134">
        <w:rPr>
          <w:rStyle w:val="StyleUnderline"/>
          <w:highlight w:val="cyan"/>
        </w:rPr>
        <w:t>remain unchanged.</w:t>
      </w:r>
      <w:r w:rsidRPr="00082134">
        <w:rPr>
          <w:rStyle w:val="StyleUnderline"/>
        </w:rPr>
        <w:t xml:space="preserve"> The nature of efficiency and equity are likewise unchanged, and the need for certain securities and guarantees to foster productive activity by man is unchanged.</w:t>
      </w:r>
      <w:r w:rsidRPr="000F6B07">
        <w:rPr>
          <w:sz w:val="16"/>
        </w:rPr>
        <w:t xml:space="preserve"> The same property rights system that is most beneficial on Earth will be most beneficial on the celestial bodies.</w:t>
      </w:r>
    </w:p>
    <w:p w14:paraId="50EC5994" w14:textId="77777777" w:rsidR="004A09B6" w:rsidRDefault="004A09B6" w:rsidP="004A09B6">
      <w:pPr>
        <w:pStyle w:val="Heading4"/>
      </w:pPr>
      <w:r>
        <w:t>[4] Libertarianism justifies appropriation.</w:t>
      </w:r>
    </w:p>
    <w:p w14:paraId="1635752F" w14:textId="77777777" w:rsidR="004A09B6" w:rsidRPr="008F5337" w:rsidRDefault="004A09B6" w:rsidP="004A09B6">
      <w:pPr>
        <w:pStyle w:val="Heading4"/>
      </w:pPr>
      <w:r>
        <w:t xml:space="preserve">a) </w:t>
      </w:r>
      <w:r w:rsidRPr="008F5337">
        <w:t>The conclusion of</w:t>
      </w:r>
      <w:r>
        <w:t xml:space="preserve"> the framework</w:t>
      </w:r>
      <w:r w:rsidRPr="008F5337">
        <w:t xml:space="preserve"> is political libertarianism</w:t>
      </w:r>
      <w:r>
        <w:t>.</w:t>
      </w:r>
    </w:p>
    <w:p w14:paraId="1BDD4D90" w14:textId="77777777" w:rsidR="004A09B6" w:rsidRPr="005618EC" w:rsidRDefault="004A09B6" w:rsidP="004A09B6">
      <w:pPr>
        <w:rPr>
          <w:sz w:val="16"/>
        </w:rPr>
      </w:pPr>
      <w:proofErr w:type="spellStart"/>
      <w:r w:rsidRPr="005618EC">
        <w:rPr>
          <w:rStyle w:val="Style13ptBold"/>
        </w:rPr>
        <w:t>Otteson</w:t>
      </w:r>
      <w:proofErr w:type="spellEnd"/>
      <w:r w:rsidRPr="005618EC">
        <w:rPr>
          <w:rStyle w:val="Style13ptBold"/>
        </w:rPr>
        <w:t xml:space="preserve"> 09</w:t>
      </w:r>
      <w:r>
        <w:t xml:space="preserve"> </w:t>
      </w:r>
      <w:r w:rsidRPr="005618EC">
        <w:rPr>
          <w:sz w:val="16"/>
        </w:rPr>
        <w:t xml:space="preserve">James R. </w:t>
      </w:r>
      <w:proofErr w:type="spellStart"/>
      <w:r w:rsidRPr="005618EC">
        <w:rPr>
          <w:sz w:val="16"/>
        </w:rPr>
        <w:t>Otteson</w:t>
      </w:r>
      <w:proofErr w:type="spellEnd"/>
      <w:r w:rsidRPr="005618EC">
        <w:rPr>
          <w:sz w:val="16"/>
        </w:rPr>
        <w:t xml:space="preserve">, Professor of Philosophy and Economics at Yeshiva University, “Kantian Individualism and Political Libertarianism,” Winter 2009, The Independent Review v13 n3, 14 January 2022, Pg. 391-395, </w:t>
      </w:r>
      <w:hyperlink r:id="rId13" w:history="1">
        <w:r w:rsidRPr="005618EC">
          <w:rPr>
            <w:rStyle w:val="Hyperlink"/>
            <w:sz w:val="16"/>
          </w:rPr>
          <w:t>https://www.independent.org/pdf/tir/tir_13_03_4_otteson.pdf</w:t>
        </w:r>
      </w:hyperlink>
      <w:r w:rsidRPr="005618EC">
        <w:rPr>
          <w:sz w:val="16"/>
        </w:rPr>
        <w:t xml:space="preserve"> TDI recut</w:t>
      </w:r>
    </w:p>
    <w:p w14:paraId="13F55DB7" w14:textId="77777777" w:rsidR="004A09B6" w:rsidRPr="008F5337" w:rsidRDefault="004A09B6" w:rsidP="004A09B6">
      <w:pPr>
        <w:rPr>
          <w:rStyle w:val="StyleUnderline"/>
        </w:rPr>
      </w:pPr>
      <w:r w:rsidRPr="008F5337">
        <w:rPr>
          <w:rStyle w:val="StyleUnderline"/>
        </w:rPr>
        <w:t xml:space="preserve">It is difficult to imagine a stronger defense of the “sacred” dignity of individual agency. </w:t>
      </w:r>
      <w:r w:rsidRPr="00D53988">
        <w:rPr>
          <w:rStyle w:val="StyleUnderline"/>
          <w:highlight w:val="cyan"/>
        </w:rPr>
        <w:t>Kantian individuality is premised on</w:t>
      </w:r>
      <w:r w:rsidRPr="008F5337">
        <w:rPr>
          <w:rStyle w:val="StyleUnderline"/>
        </w:rPr>
        <w:t xml:space="preserve"> its rational nature and </w:t>
      </w:r>
      <w:r w:rsidRPr="00E50AD0">
        <w:rPr>
          <w:rStyle w:val="StyleUnderline"/>
        </w:rPr>
        <w:t xml:space="preserve">its entailed </w:t>
      </w:r>
      <w:r w:rsidRPr="00D53988">
        <w:rPr>
          <w:rStyle w:val="StyleUnderline"/>
          <w:highlight w:val="cyan"/>
        </w:rPr>
        <w:t>inherent dignity</w:t>
      </w:r>
      <w:r w:rsidRPr="008F5337">
        <w:rPr>
          <w:rStyle w:val="StyleUnderline"/>
        </w:rPr>
        <w:t>, and the rest of his moral philosophy arguably is built on this vision.</w:t>
      </w:r>
      <w:r w:rsidRPr="005618EC">
        <w:rPr>
          <w:sz w:val="16"/>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5618EC">
        <w:rPr>
          <w:sz w:val="16"/>
        </w:rPr>
        <w:t>effect</w:t>
      </w:r>
      <w:proofErr w:type="gramEnd"/>
      <w:r w:rsidRPr="005618EC">
        <w:rPr>
          <w:sz w:val="16"/>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5618EC">
        <w:rPr>
          <w:sz w:val="16"/>
        </w:rPr>
        <w:t>i.e.</w:t>
      </w:r>
      <w:proofErr w:type="gramEnd"/>
      <w:r w:rsidRPr="005618EC">
        <w:rPr>
          <w:sz w:val="16"/>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5618EC">
        <w:rPr>
          <w:sz w:val="16"/>
        </w:rPr>
        <w:t>heteronomously</w:t>
      </w:r>
      <w:proofErr w:type="spellEnd"/>
      <w:r w:rsidRPr="005618EC">
        <w:rPr>
          <w:sz w:val="16"/>
        </w:rPr>
        <w:t xml:space="preserve">, not autonomously, and is to that extent not exercising a free moral will. </w:t>
      </w:r>
      <w:r w:rsidRPr="008F5337">
        <w:rPr>
          <w:rStyle w:val="StyleUnderline"/>
        </w:rPr>
        <w:t xml:space="preserve">These passages also help to clarify Kant’s notion of personhood and rational agency by indicating some of their practical implications. For example, </w:t>
      </w:r>
      <w:proofErr w:type="gramStart"/>
      <w:r w:rsidRPr="008F5337">
        <w:rPr>
          <w:rStyle w:val="StyleUnderline"/>
        </w:rPr>
        <w:t>on the basis of</w:t>
      </w:r>
      <w:proofErr w:type="gramEnd"/>
      <w:r w:rsidRPr="008F5337">
        <w:rPr>
          <w:rStyle w:val="StyleUnderline"/>
        </w:rPr>
        <w:t xml:space="preserve"> his argument, one would expect him to argue for </w:t>
      </w:r>
      <w:r w:rsidRPr="00D53988">
        <w:rPr>
          <w:rStyle w:val="StyleUnderline"/>
          <w:highlight w:val="cyan"/>
        </w:rPr>
        <w:t>setting</w:t>
      </w:r>
      <w:r w:rsidRPr="008F5337">
        <w:rPr>
          <w:rStyle w:val="StyleUnderline"/>
        </w:rPr>
        <w:t xml:space="preserve"> severe </w:t>
      </w:r>
      <w:r w:rsidRPr="00D53988">
        <w:rPr>
          <w:rStyle w:val="StyleUnderline"/>
          <w:highlight w:val="cyan"/>
        </w:rPr>
        <w:t>limits on</w:t>
      </w:r>
      <w:r w:rsidRPr="00E50AD0">
        <w:rPr>
          <w:rStyle w:val="StyleUnderline"/>
        </w:rPr>
        <w:t xml:space="preserve"> the authority that any group of p</w:t>
      </w:r>
      <w:r w:rsidRPr="008F5337">
        <w:rPr>
          <w:rStyle w:val="StyleUnderline"/>
        </w:rPr>
        <w:t xml:space="preserve">eople, including </w:t>
      </w:r>
      <w:r w:rsidRPr="00D53988">
        <w:rPr>
          <w:rStyle w:val="StyleUnderline"/>
          <w:highlight w:val="cyan"/>
        </w:rPr>
        <w:t>the state</w:t>
      </w:r>
      <w:r w:rsidRPr="008F5337">
        <w:rPr>
          <w:rStyle w:val="StyleUnderline"/>
        </w:rPr>
        <w:t xml:space="preserve">, may exercise over others: because </w:t>
      </w:r>
      <w:r w:rsidRPr="00D53988">
        <w:rPr>
          <w:rStyle w:val="StyleUnderline"/>
          <w:highlight w:val="cyan"/>
        </w:rPr>
        <w:t>individual freedom is necessary</w:t>
      </w:r>
      <w:r w:rsidRPr="008F5337">
        <w:rPr>
          <w:rStyle w:val="StyleUnderline"/>
        </w:rPr>
        <w:t xml:space="preserve"> both to achieve enlightenment and </w:t>
      </w:r>
      <w:r w:rsidRPr="00D53988">
        <w:rPr>
          <w:rStyle w:val="StyleUnderline"/>
          <w:highlight w:val="cyan"/>
        </w:rPr>
        <w:t>to exercise</w:t>
      </w:r>
      <w:r w:rsidRPr="008F5337">
        <w:rPr>
          <w:rStyle w:val="StyleUnderline"/>
        </w:rPr>
        <w:t xml:space="preserve"> one’s moral </w:t>
      </w:r>
      <w:r w:rsidRPr="00D53988">
        <w:rPr>
          <w:rStyle w:val="StyleUnderline"/>
          <w:highlight w:val="cyan"/>
        </w:rPr>
        <w:t>agency</w:t>
      </w:r>
      <w:r w:rsidRPr="008F5337">
        <w:rPr>
          <w:rStyle w:val="StyleUnderline"/>
        </w:rPr>
        <w:t>, Kant should argue that no group may impinge on that freedom without thereby acting immorally.</w:t>
      </w:r>
      <w:r>
        <w:rPr>
          <w:rStyle w:val="StyleUnderline"/>
        </w:rPr>
        <w:t xml:space="preserve"> </w:t>
      </w:r>
      <w:r w:rsidRPr="005618EC">
        <w:rPr>
          <w:sz w:val="16"/>
        </w:rPr>
        <w:t xml:space="preserve">Kant expressly draws this conclusion in his 1793 essay “On the Common Saying: ‘This May Be True in Theory, but It Does Not Apply in Practice’”: Right is the restriction of </w:t>
      </w:r>
      <w:proofErr w:type="gramStart"/>
      <w:r w:rsidRPr="005618EC">
        <w:rPr>
          <w:sz w:val="16"/>
        </w:rPr>
        <w:t>each individual’s</w:t>
      </w:r>
      <w:proofErr w:type="gramEnd"/>
      <w:r w:rsidRPr="005618EC">
        <w:rPr>
          <w:sz w:val="16"/>
        </w:rPr>
        <w:t xml:space="preserve"> freedom so that it </w:t>
      </w:r>
      <w:proofErr w:type="spellStart"/>
      <w:r w:rsidRPr="005618EC">
        <w:rPr>
          <w:sz w:val="16"/>
        </w:rPr>
        <w:t>harmonises</w:t>
      </w:r>
      <w:proofErr w:type="spellEnd"/>
      <w:r w:rsidRPr="005618EC">
        <w:rPr>
          <w:sz w:val="16"/>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w:t>
      </w:r>
      <w:r w:rsidRPr="00E50AD0">
        <w:rPr>
          <w:sz w:val="16"/>
          <w:szCs w:val="16"/>
        </w:rPr>
        <w:t xml:space="preserve">to coercive laws, while they retain their freedom within the general union with their fellows. (1991, 73, emphasis in original) Kant insists on the protection of a sphere of liberty for </w:t>
      </w:r>
      <w:proofErr w:type="gramStart"/>
      <w:r w:rsidRPr="00E50AD0">
        <w:rPr>
          <w:sz w:val="16"/>
          <w:szCs w:val="16"/>
        </w:rPr>
        <w:t>each individual</w:t>
      </w:r>
      <w:proofErr w:type="gramEnd"/>
      <w:r w:rsidRPr="00E50AD0">
        <w:rPr>
          <w:sz w:val="16"/>
          <w:szCs w:val="16"/>
        </w:rPr>
        <w:t xml:space="preserve"> to self-legislate under universalizable laws of rationality, consistent with the formulation of the categorical imperative requiring the treatment of others “always at the same time as an end and never simply as a means” (198</w:t>
      </w:r>
      <w:r w:rsidRPr="005618EC">
        <w:rPr>
          <w:sz w:val="16"/>
        </w:rPr>
        <w:t xml:space="preserve">1, 36). This formulation of the categorical imperative might even logically entail the position Kant articulates </w:t>
      </w:r>
      <w:r w:rsidRPr="00D53988">
        <w:rPr>
          <w:sz w:val="16"/>
          <w:szCs w:val="16"/>
        </w:rPr>
        <w:t>about “right,” “public right,” and “freedom.” 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 Robert B.</w:t>
      </w:r>
      <w:r w:rsidRPr="005618EC">
        <w:rPr>
          <w:sz w:val="16"/>
        </w:rPr>
        <w:t xml:space="preserve"> Pippen rightly says that for Kant “political duties are a subset of moral duties” (1985, 107–42), but the argument here puts it slightly differently: political rights, or “dignities,” derive from moral rights, which for Kant are determined by one’s moral agency. </w:t>
      </w:r>
      <w:r w:rsidRPr="008F5337">
        <w:rPr>
          <w:rStyle w:val="StyleUnderline"/>
        </w:rPr>
        <w:t xml:space="preserve">Thus, </w:t>
      </w:r>
      <w:r w:rsidRPr="00D53988">
        <w:rPr>
          <w:rStyle w:val="StyleUnderline"/>
          <w:highlight w:val="cyan"/>
        </w:rPr>
        <w:t>the only “coercive laws”</w:t>
      </w:r>
      <w:r w:rsidRPr="008F5337">
        <w:rPr>
          <w:rStyle w:val="StyleUnderline"/>
        </w:rPr>
        <w:t xml:space="preserve"> to which </w:t>
      </w:r>
      <w:r w:rsidRPr="00D53988">
        <w:rPr>
          <w:rStyle w:val="StyleUnderline"/>
          <w:highlight w:val="cyan"/>
        </w:rPr>
        <w:t>individuals may</w:t>
      </w:r>
      <w:r w:rsidRPr="008F5337">
        <w:rPr>
          <w:rStyle w:val="StyleUnderline"/>
        </w:rPr>
        <w:t xml:space="preserve"> rationally </w:t>
      </w:r>
      <w:r w:rsidRPr="00D53988">
        <w:rPr>
          <w:rStyle w:val="StyleUnderline"/>
          <w:highlight w:val="cyan"/>
        </w:rPr>
        <w:t>allow</w:t>
      </w:r>
      <w:r w:rsidRPr="008F5337">
        <w:rPr>
          <w:rStyle w:val="StyleUnderline"/>
        </w:rPr>
        <w:t xml:space="preserve"> themselves to be subject in civil society </w:t>
      </w:r>
      <w:r w:rsidRPr="00D53988">
        <w:rPr>
          <w:rStyle w:val="StyleUnderline"/>
          <w:highlight w:val="cyan"/>
        </w:rPr>
        <w:t>are those that</w:t>
      </w:r>
      <w:r w:rsidRPr="00E50AD0">
        <w:rPr>
          <w:rStyle w:val="StyleUnderline"/>
        </w:rPr>
        <w:t xml:space="preserve"> require </w:t>
      </w:r>
      <w:r w:rsidRPr="00D53988">
        <w:rPr>
          <w:rStyle w:val="StyleUnderline"/>
          <w:highlight w:val="cyan"/>
        </w:rPr>
        <w:t>respect</w:t>
      </w:r>
      <w:r w:rsidRPr="00E50AD0">
        <w:rPr>
          <w:rStyle w:val="StyleUnderline"/>
        </w:rPr>
        <w:t xml:space="preserve"> for </w:t>
      </w:r>
      <w:proofErr w:type="spellStart"/>
      <w:r w:rsidRPr="00E50AD0">
        <w:rPr>
          <w:rStyle w:val="StyleUnderline"/>
        </w:rPr>
        <w:t xml:space="preserve">each </w:t>
      </w:r>
      <w:r w:rsidRPr="00D53988">
        <w:rPr>
          <w:rStyle w:val="StyleUnderline"/>
          <w:highlight w:val="cyan"/>
        </w:rPr>
        <w:t>others’</w:t>
      </w:r>
      <w:proofErr w:type="spellEnd"/>
      <w:r w:rsidRPr="00E50AD0">
        <w:rPr>
          <w:rStyle w:val="StyleUnderline"/>
        </w:rPr>
        <w:t xml:space="preserve"> moral </w:t>
      </w:r>
      <w:r w:rsidRPr="00D53988">
        <w:rPr>
          <w:rStyle w:val="StyleUnderline"/>
          <w:highlight w:val="cyan"/>
        </w:rPr>
        <w:t>agency</w:t>
      </w:r>
      <w:r w:rsidRPr="005618EC">
        <w:rPr>
          <w:sz w:val="16"/>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w:t>
      </w:r>
      <w:r w:rsidRPr="00D53988">
        <w:rPr>
          <w:sz w:val="16"/>
          <w:szCs w:val="16"/>
        </w:rPr>
        <w:t xml:space="preserve">Kant’s argument in this essay runs as follows: 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Kant believes that individuals have the best chance to be happy under a limited civil government, and he therefore argues that even such a laudable goal as increasing human happiness is not a justifiable role of the state: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D53988">
        <w:rPr>
          <w:sz w:val="16"/>
          <w:szCs w:val="16"/>
        </w:rPr>
        <w:t>thus</w:t>
      </w:r>
      <w:proofErr w:type="gramEnd"/>
      <w:r w:rsidRPr="00D53988">
        <w:rPr>
          <w:sz w:val="16"/>
          <w:szCs w:val="16"/>
        </w:rPr>
        <w:t xml:space="preserve"> the latter end must on no account interfere as a determinant with the laws governing external right” (“Theory and Practice,” 1991, 73, emphasis in original). The Kantian state is hence limited on the principled grounds of respecting agency; the fact that this limitation in his view provides the conditions enabling enlightenment, progress, and ultimately happiness is a great but ancillary benefit. 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D53988">
        <w:rPr>
          <w:sz w:val="16"/>
          <w:szCs w:val="16"/>
        </w:rPr>
        <w:t>. . . .</w:t>
      </w:r>
      <w:proofErr w:type="gramEnd"/>
      <w:r w:rsidRPr="00D53988">
        <w:rPr>
          <w:sz w:val="16"/>
          <w:szCs w:val="16"/>
        </w:rPr>
        <w:t xml:space="preserve"> If the citizen is deterred from seeking his personal welfare in any </w:t>
      </w:r>
      <w:proofErr w:type="gramStart"/>
      <w:r w:rsidRPr="00D53988">
        <w:rPr>
          <w:sz w:val="16"/>
          <w:szCs w:val="16"/>
        </w:rPr>
        <w:t>way</w:t>
      </w:r>
      <w:proofErr w:type="gramEnd"/>
      <w:r w:rsidRPr="00D53988">
        <w:rPr>
          <w:sz w:val="16"/>
          <w:szCs w:val="16"/>
        </w:rPr>
        <w:t xml:space="preserve"> he chooses which</w:t>
      </w:r>
      <w:r w:rsidRPr="005618EC">
        <w:rPr>
          <w:sz w:val="16"/>
        </w:rPr>
        <w:t xml:space="preserve">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5618EC">
        <w:rPr>
          <w:sz w:val="16"/>
        </w:rPr>
        <w:t>each individual’s</w:t>
      </w:r>
      <w:proofErr w:type="gramEnd"/>
      <w:r w:rsidRPr="005618EC">
        <w:rPr>
          <w:sz w:val="16"/>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8F5337">
        <w:rPr>
          <w:rStyle w:val="StyleUnderline"/>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r>
        <w:rPr>
          <w:rStyle w:val="StyleUnderline"/>
        </w:rPr>
        <w:t xml:space="preserve"> </w:t>
      </w:r>
      <w:r w:rsidRPr="00D53988">
        <w:rPr>
          <w:rStyle w:val="StyleUnderline"/>
          <w:highlight w:val="cyan"/>
        </w:rPr>
        <w:t>Kant’s position</w:t>
      </w:r>
      <w:r w:rsidRPr="008F5337">
        <w:rPr>
          <w:rStyle w:val="StyleUnderline"/>
        </w:rPr>
        <w:t xml:space="preserve"> thus outlines and implies a political philosophy that </w:t>
      </w:r>
      <w:r w:rsidRPr="00D53988">
        <w:rPr>
          <w:rStyle w:val="StyleUnderline"/>
          <w:highlight w:val="cyan"/>
        </w:rPr>
        <w:t>is</w:t>
      </w:r>
      <w:r w:rsidRPr="00E50AD0">
        <w:rPr>
          <w:rStyle w:val="StyleUnderline"/>
        </w:rPr>
        <w:t xml:space="preserve"> broadly </w:t>
      </w:r>
      <w:r w:rsidRPr="00D53988">
        <w:rPr>
          <w:rStyle w:val="StyleUnderline"/>
          <w:highlight w:val="cyan"/>
        </w:rPr>
        <w:t>libertarian</w:t>
      </w:r>
      <w:r w:rsidRPr="008F5337">
        <w:rPr>
          <w:rStyle w:val="StyleUnderline"/>
        </w:rPr>
        <w:t>; that is, it endorses a state constructed with the sole aim of protecting its citizens against invasions of their liberty.</w:t>
      </w:r>
      <w:r w:rsidRPr="005618EC">
        <w:rPr>
          <w:sz w:val="16"/>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8F5337">
        <w:rPr>
          <w:rStyle w:val="StyleUnderline"/>
        </w:rPr>
        <w:t xml:space="preserve">The implication is that a Kantian </w:t>
      </w:r>
      <w:r w:rsidRPr="00D53988">
        <w:rPr>
          <w:rStyle w:val="StyleUnderline"/>
          <w:highlight w:val="cyan"/>
        </w:rPr>
        <w:t>state protects against invasions of freedom and does nothing else</w:t>
      </w:r>
      <w:r w:rsidRPr="008F5337">
        <w:rPr>
          <w:rStyle w:val="StyleUnderline"/>
        </w:rPr>
        <w:t>; in the absence of invasions or threats of invasions, it is inactive.</w:t>
      </w:r>
    </w:p>
    <w:p w14:paraId="4718E522" w14:textId="77777777" w:rsidR="004A09B6" w:rsidRPr="0028467A" w:rsidRDefault="004A09B6" w:rsidP="004A09B6">
      <w:pPr>
        <w:pStyle w:val="Heading4"/>
        <w:rPr>
          <w:rStyle w:val="Style13ptBold"/>
          <w:b/>
          <w:bCs w:val="0"/>
        </w:rPr>
      </w:pPr>
      <w:r>
        <w:rPr>
          <w:rStyle w:val="Style13ptBold"/>
          <w:b/>
          <w:bCs w:val="0"/>
        </w:rPr>
        <w:t>b) Libertarianism negates.</w:t>
      </w:r>
    </w:p>
    <w:p w14:paraId="211B3746" w14:textId="77777777" w:rsidR="004A09B6" w:rsidRPr="0028467A" w:rsidRDefault="004A09B6" w:rsidP="004A09B6">
      <w:pPr>
        <w:rPr>
          <w:sz w:val="16"/>
        </w:rPr>
      </w:pPr>
      <w:r w:rsidRPr="00E50AD0">
        <w:rPr>
          <w:rStyle w:val="Style13ptBold"/>
        </w:rPr>
        <w:t>Broker 20</w:t>
      </w:r>
      <w:r>
        <w:t xml:space="preserve"> </w:t>
      </w:r>
      <w:r w:rsidRPr="0028467A">
        <w:rPr>
          <w:sz w:val="16"/>
        </w:rPr>
        <w:t xml:space="preserve">Tyler Broker, Associate at Law, has been published in the Gonzaga Law Review, the Albany Law Review and the University of Memphis Law Review, "Space Law Can Only Be Libertarian Minded," 14 January 20, Above the Law, accessed 14 January 2022, Pg. 1, </w:t>
      </w:r>
      <w:hyperlink r:id="rId14" w:history="1">
        <w:r w:rsidRPr="0028467A">
          <w:rPr>
            <w:rStyle w:val="Hyperlink"/>
            <w:sz w:val="16"/>
          </w:rPr>
          <w:t>https://abovethelaw.com/2020/01/space-law-can-only-be-libertarian-minded/</w:t>
        </w:r>
      </w:hyperlink>
      <w:r w:rsidRPr="0028467A">
        <w:rPr>
          <w:sz w:val="16"/>
        </w:rPr>
        <w:t xml:space="preserve"> TDI recut</w:t>
      </w:r>
    </w:p>
    <w:p w14:paraId="2C243DD1" w14:textId="77777777" w:rsidR="004A09B6" w:rsidRPr="0028467A" w:rsidRDefault="004A09B6" w:rsidP="004A09B6">
      <w:pPr>
        <w:rPr>
          <w:rStyle w:val="StyleUnderline"/>
        </w:rPr>
      </w:pPr>
      <w:r w:rsidRPr="0028467A">
        <w:rPr>
          <w:sz w:val="16"/>
        </w:rPr>
        <w:t xml:space="preserve">The impact on human daily life from a transition to the virtually unlimited resource reality of space cannot be overstated. </w:t>
      </w:r>
      <w:r w:rsidRPr="0028467A">
        <w:rPr>
          <w:rStyle w:val="StyleUnderline"/>
        </w:rPr>
        <w:t xml:space="preserve">However, </w:t>
      </w:r>
      <w:r w:rsidRPr="0028467A">
        <w:rPr>
          <w:rStyle w:val="StyleUnderline"/>
          <w:highlight w:val="cyan"/>
        </w:rPr>
        <w:t>when it comes to</w:t>
      </w:r>
      <w:r w:rsidRPr="0028467A">
        <w:rPr>
          <w:rStyle w:val="StyleUnderline"/>
        </w:rPr>
        <w:t xml:space="preserve"> the </w:t>
      </w:r>
      <w:r w:rsidRPr="0028467A">
        <w:rPr>
          <w:rStyle w:val="StyleUnderline"/>
          <w:highlight w:val="cyan"/>
        </w:rPr>
        <w:t>law</w:t>
      </w:r>
      <w:r w:rsidRPr="0028467A">
        <w:rPr>
          <w:rStyle w:val="StyleUnderline"/>
        </w:rPr>
        <w:t xml:space="preserve">, </w:t>
      </w:r>
      <w:r w:rsidRPr="0028467A">
        <w:rPr>
          <w:rStyle w:val="StyleUnderline"/>
          <w:highlight w:val="cyan"/>
        </w:rPr>
        <w:t>a</w:t>
      </w:r>
      <w:r w:rsidRPr="0028467A">
        <w:rPr>
          <w:rStyle w:val="StyleUnderline"/>
        </w:rPr>
        <w:t xml:space="preserve"> minimalist, dare I say </w:t>
      </w:r>
      <w:r w:rsidRPr="0028467A">
        <w:rPr>
          <w:rStyle w:val="StyleUnderline"/>
          <w:highlight w:val="cyan"/>
        </w:rPr>
        <w:t>libertarian, approach appears</w:t>
      </w:r>
      <w:r w:rsidRPr="0028467A">
        <w:rPr>
          <w:rStyle w:val="StyleUnderline"/>
        </w:rPr>
        <w:t xml:space="preserve"> as the only </w:t>
      </w:r>
      <w:r w:rsidRPr="0028467A">
        <w:rPr>
          <w:rStyle w:val="StyleUnderline"/>
          <w:highlight w:val="cyan"/>
        </w:rPr>
        <w:t>applicable</w:t>
      </w:r>
      <w:r w:rsidRPr="0028467A">
        <w:rPr>
          <w:rStyle w:val="StyleUnderline"/>
        </w:rPr>
        <w:t xml:space="preserve"> system. In the words of NASA, “2020 promises to be a big year for space exploration.” Yet, as Rand </w:t>
      </w:r>
      <w:proofErr w:type="spellStart"/>
      <w:r w:rsidRPr="0028467A">
        <w:rPr>
          <w:rStyle w:val="StyleUnderline"/>
        </w:rPr>
        <w:t>Simberg</w:t>
      </w:r>
      <w:proofErr w:type="spellEnd"/>
      <w:r w:rsidRPr="0028467A">
        <w:rPr>
          <w:rStyle w:val="StyleUnderline"/>
        </w:rPr>
        <w:t xml:space="preserve"> points out in Reason magazine, </w:t>
      </w:r>
      <w:r w:rsidRPr="0028467A">
        <w:rPr>
          <w:rStyle w:val="StyleUnderline"/>
          <w:highlight w:val="cyan"/>
        </w:rPr>
        <w:t>it is</w:t>
      </w:r>
      <w:r w:rsidRPr="0028467A">
        <w:rPr>
          <w:rStyle w:val="StyleUnderline"/>
        </w:rPr>
        <w:t xml:space="preserve"> </w:t>
      </w:r>
      <w:proofErr w:type="gramStart"/>
      <w:r w:rsidRPr="0028467A">
        <w:rPr>
          <w:rStyle w:val="StyleUnderline"/>
        </w:rPr>
        <w:t>actually private</w:t>
      </w:r>
      <w:proofErr w:type="gramEnd"/>
      <w:r w:rsidRPr="0028467A">
        <w:rPr>
          <w:rStyle w:val="StyleUnderline"/>
        </w:rPr>
        <w:t xml:space="preserve"> American investment that is currently </w:t>
      </w:r>
      <w:r w:rsidRPr="0028467A">
        <w:rPr>
          <w:rStyle w:val="StyleUnderline"/>
          <w:highlight w:val="cyan"/>
        </w:rPr>
        <w:t>moving space exploration to “a pace unseen</w:t>
      </w:r>
      <w:r w:rsidRPr="0028467A">
        <w:rPr>
          <w:rStyle w:val="StyleUnderline"/>
        </w:rPr>
        <w:t xml:space="preserve"> since the 1960s.”</w:t>
      </w:r>
      <w:r w:rsidRPr="0028467A">
        <w:rPr>
          <w:sz w:val="16"/>
        </w:rPr>
        <w:t xml:space="preserve"> According to </w:t>
      </w:r>
      <w:proofErr w:type="spellStart"/>
      <w:r w:rsidRPr="0028467A">
        <w:rPr>
          <w:sz w:val="16"/>
        </w:rPr>
        <w:t>Simberg</w:t>
      </w:r>
      <w:proofErr w:type="spellEnd"/>
      <w:r w:rsidRPr="0028467A">
        <w:rPr>
          <w:sz w:val="16"/>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28467A">
        <w:rPr>
          <w:sz w:val="16"/>
        </w:rPr>
        <w:t>reality</w:t>
      </w:r>
      <w:proofErr w:type="gramEnd"/>
      <w:r w:rsidRPr="0028467A">
        <w:rPr>
          <w:sz w:val="16"/>
        </w:rPr>
        <w:t xml:space="preserve"> the benefits that space can offer are far greater than any benefit currently attributed to any major policy proposal being discussed at the national level. The sheer </w:t>
      </w:r>
      <w:proofErr w:type="gramStart"/>
      <w:r w:rsidRPr="0028467A">
        <w:rPr>
          <w:sz w:val="16"/>
        </w:rPr>
        <w:t>amount</w:t>
      </w:r>
      <w:proofErr w:type="gramEnd"/>
      <w:r w:rsidRPr="0028467A">
        <w:rPr>
          <w:sz w:val="16"/>
        </w:rPr>
        <w:t xml:space="preserve"> of resources available within our current reach/capabilities simply speaks for itself. However, although those new realities will, as </w:t>
      </w:r>
      <w:proofErr w:type="spellStart"/>
      <w:r w:rsidRPr="0028467A">
        <w:rPr>
          <w:sz w:val="16"/>
        </w:rPr>
        <w:t>Simberg</w:t>
      </w:r>
      <w:proofErr w:type="spellEnd"/>
      <w:r w:rsidRPr="0028467A">
        <w:rPr>
          <w:sz w:val="16"/>
        </w:rPr>
        <w:t xml:space="preserve"> says, “bring to the fore a lot of ideological issues that up to now were just theoretical,” I believe it will also eliminate many economic and legal distinctions we currently utilize today. 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w:t>
      </w:r>
      <w:proofErr w:type="spellStart"/>
      <w:r w:rsidRPr="0028467A">
        <w:rPr>
          <w:sz w:val="16"/>
        </w:rPr>
        <w:t>nonrivalrous</w:t>
      </w:r>
      <w:proofErr w:type="spellEnd"/>
      <w:r w:rsidRPr="0028467A">
        <w:rPr>
          <w:sz w:val="16"/>
        </w:rPr>
        <w:t xml:space="preserve"> in their consumption and nonexcludable in their distribution.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28467A">
        <w:rPr>
          <w:sz w:val="16"/>
        </w:rPr>
        <w:t>Simberg</w:t>
      </w:r>
      <w:proofErr w:type="spellEnd"/>
      <w:r w:rsidRPr="0028467A">
        <w:rPr>
          <w:sz w:val="16"/>
        </w:rPr>
        <w:t xml:space="preserve"> fears. </w:t>
      </w:r>
      <w:proofErr w:type="gramStart"/>
      <w:r w:rsidRPr="0028467A">
        <w:rPr>
          <w:sz w:val="16"/>
        </w:rPr>
        <w:t>Similar to</w:t>
      </w:r>
      <w:proofErr w:type="gramEnd"/>
      <w:r w:rsidRPr="0028467A">
        <w:rPr>
          <w:sz w:val="16"/>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28467A">
        <w:rPr>
          <w:sz w:val="16"/>
        </w:rPr>
        <w:t>amount</w:t>
      </w:r>
      <w:proofErr w:type="gramEnd"/>
      <w:r w:rsidRPr="0028467A">
        <w:rPr>
          <w:sz w:val="16"/>
        </w:rPr>
        <w:t xml:space="preserve"> of resources within our solar system can sustain such an existence for every human being. 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28467A">
        <w:rPr>
          <w:rStyle w:val="StyleUnderline"/>
        </w:rPr>
        <w:t xml:space="preserve">Regardless of whether governments allow it, however, </w:t>
      </w:r>
      <w:r w:rsidRPr="0028467A">
        <w:rPr>
          <w:rStyle w:val="StyleUnderline"/>
          <w:highlight w:val="cyan"/>
        </w:rPr>
        <w:t>private citizens</w:t>
      </w:r>
      <w:r w:rsidRPr="0028467A">
        <w:rPr>
          <w:rStyle w:val="StyleUnderline"/>
        </w:rPr>
        <w:t xml:space="preserve"> are currently </w:t>
      </w:r>
      <w:r w:rsidRPr="0028467A">
        <w:rPr>
          <w:rStyle w:val="StyleUnderline"/>
          <w:highlight w:val="cyan"/>
        </w:rPr>
        <w:t>obtain</w:t>
      </w:r>
      <w:r w:rsidRPr="0028467A">
        <w:rPr>
          <w:rStyle w:val="StyleUnderline"/>
        </w:rPr>
        <w:t xml:space="preserve">ing the </w:t>
      </w:r>
      <w:r w:rsidRPr="0028467A">
        <w:rPr>
          <w:rStyle w:val="StyleUnderline"/>
          <w:highlight w:val="cyan"/>
        </w:rPr>
        <w:t>ability to travel there</w:t>
      </w:r>
      <w:r w:rsidRPr="0028467A">
        <w:rPr>
          <w:rStyle w:val="StyleUnderline"/>
        </w:rPr>
        <w:t xml:space="preserve">, and if human history is any indicator, private </w:t>
      </w:r>
      <w:r w:rsidRPr="0028467A">
        <w:rPr>
          <w:rStyle w:val="StyleUnderline"/>
          <w:highlight w:val="cyan"/>
        </w:rPr>
        <w:t>homesteading will follow</w:t>
      </w:r>
      <w:r w:rsidRPr="0028467A">
        <w:rPr>
          <w:rStyle w:val="StyleUnderline"/>
        </w:rPr>
        <w:t>, flag or no flag.</w:t>
      </w:r>
      <w:r w:rsidRPr="0028467A">
        <w:rPr>
          <w:sz w:val="16"/>
        </w:rPr>
        <w:t xml:space="preserve"> We Americans know this is how a Wild West starts, where most regulation becomes the impractical pipe dream. </w:t>
      </w:r>
      <w:r w:rsidRPr="0028467A">
        <w:rPr>
          <w:rStyle w:val="StyleUnderline"/>
        </w:rPr>
        <w:t xml:space="preserve">But again, this would be a Wild West where the </w:t>
      </w:r>
      <w:r w:rsidRPr="0028467A">
        <w:rPr>
          <w:rStyle w:val="StyleUnderline"/>
          <w:highlight w:val="cyan"/>
        </w:rPr>
        <w:t>exploitation</w:t>
      </w:r>
      <w:r w:rsidRPr="0028467A">
        <w:rPr>
          <w:rStyle w:val="StyleUnderline"/>
        </w:rPr>
        <w:t xml:space="preserve"> of human labor and fragile Earth ecosystem </w:t>
      </w:r>
      <w:r w:rsidRPr="0028467A">
        <w:rPr>
          <w:rStyle w:val="StyleUnderline"/>
          <w:highlight w:val="cyan"/>
        </w:rPr>
        <w:t>makes no</w:t>
      </w:r>
      <w:r w:rsidRPr="0028467A">
        <w:rPr>
          <w:rStyle w:val="StyleUnderline"/>
        </w:rPr>
        <w:t xml:space="preserve"> economic </w:t>
      </w:r>
      <w:r w:rsidRPr="0028467A">
        <w:rPr>
          <w:rStyle w:val="StyleUnderline"/>
          <w:highlight w:val="cyan"/>
        </w:rPr>
        <w:t>sense</w:t>
      </w:r>
      <w:r w:rsidRPr="0028467A">
        <w:rPr>
          <w:rStyle w:val="StyleUnderline"/>
        </w:rPr>
        <w:t xml:space="preserve">, where every single human can be granted access to resources that even the wealthiest among us now would envy, and where innovation and imagination become the only </w:t>
      </w:r>
      <w:proofErr w:type="gramStart"/>
      <w:r w:rsidRPr="0028467A">
        <w:rPr>
          <w:rStyle w:val="StyleUnderline"/>
        </w:rPr>
        <w:t>things</w:t>
      </w:r>
      <w:proofErr w:type="gramEnd"/>
      <w:r w:rsidRPr="0028467A">
        <w:rPr>
          <w:rStyle w:val="StyleUnderline"/>
        </w:rPr>
        <w:t xml:space="preserve"> we would recognize as currency. </w:t>
      </w:r>
      <w:r w:rsidRPr="0028467A">
        <w:rPr>
          <w:rStyle w:val="StyleUnderline"/>
          <w:highlight w:val="cyan"/>
        </w:rPr>
        <w:t>Only a libertarian</w:t>
      </w:r>
      <w:r w:rsidRPr="0028467A">
        <w:rPr>
          <w:rStyle w:val="StyleUnderline"/>
        </w:rPr>
        <w:t xml:space="preserve">-type </w:t>
      </w:r>
      <w:r w:rsidRPr="0028467A">
        <w:rPr>
          <w:rStyle w:val="StyleUnderline"/>
          <w:highlight w:val="cyan"/>
        </w:rPr>
        <w:t>system</w:t>
      </w:r>
      <w:r w:rsidRPr="0028467A">
        <w:rPr>
          <w:rStyle w:val="StyleUnderline"/>
        </w:rPr>
        <w:t xml:space="preserve">, that </w:t>
      </w:r>
      <w:r w:rsidRPr="0028467A">
        <w:rPr>
          <w:rStyle w:val="StyleUnderline"/>
          <w:highlight w:val="cyan"/>
        </w:rPr>
        <w:t>guarantees basic</w:t>
      </w:r>
      <w:r w:rsidRPr="0028467A">
        <w:rPr>
          <w:rStyle w:val="StyleUnderline"/>
        </w:rPr>
        <w:t xml:space="preserve"> individual </w:t>
      </w:r>
      <w:r w:rsidRPr="0028467A">
        <w:rPr>
          <w:rStyle w:val="StyleUnderline"/>
          <w:highlight w:val="cyan"/>
        </w:rPr>
        <w:t>rights</w:t>
      </w:r>
      <w:r w:rsidRPr="0028467A">
        <w:rPr>
          <w:rStyle w:val="StyleUnderline"/>
        </w:rPr>
        <w:t xml:space="preserve"> to life, liberty, and the pursuit of happiness </w:t>
      </w:r>
      <w:r w:rsidRPr="0028467A">
        <w:rPr>
          <w:rStyle w:val="StyleUnderline"/>
          <w:highlight w:val="cyan"/>
        </w:rPr>
        <w:t>could be valued</w:t>
      </w:r>
      <w:r w:rsidRPr="0028467A">
        <w:rPr>
          <w:rStyle w:val="StyleUnderline"/>
        </w:rPr>
        <w:t xml:space="preserve"> and therefore human fidelity </w:t>
      </w:r>
      <w:r w:rsidRPr="0028467A">
        <w:rPr>
          <w:rStyle w:val="StyleUnderline"/>
          <w:highlight w:val="cyan"/>
        </w:rPr>
        <w:t>to a set of laws</w:t>
      </w:r>
      <w:r w:rsidRPr="0028467A">
        <w:rPr>
          <w:rStyle w:val="StyleUnderline"/>
        </w:rPr>
        <w:t xml:space="preserve"> made possible, in such an existence.</w:t>
      </w:r>
    </w:p>
    <w:p w14:paraId="11DAE24B" w14:textId="18FBFA56" w:rsidR="00FB3ACB" w:rsidRDefault="00FB3ACB" w:rsidP="00FB3ACB">
      <w:pPr>
        <w:pStyle w:val="Heading2"/>
      </w:pPr>
      <w:r>
        <w:t>3 – DA</w:t>
      </w:r>
    </w:p>
    <w:p w14:paraId="6D538B7C" w14:textId="77777777" w:rsidR="00FB3ACB" w:rsidRPr="001F6784" w:rsidRDefault="00FB3ACB" w:rsidP="00FB3ACB">
      <w:pPr>
        <w:pStyle w:val="Heading4"/>
      </w:pPr>
      <w:r>
        <w:t>Space commercialization drives tech innovation in the squo.</w:t>
      </w:r>
    </w:p>
    <w:p w14:paraId="391B032B" w14:textId="77777777" w:rsidR="00FB3ACB" w:rsidRPr="0019747D" w:rsidRDefault="00FB3ACB" w:rsidP="00FB3ACB">
      <w:pPr>
        <w:rPr>
          <w:sz w:val="16"/>
        </w:rPr>
      </w:pPr>
      <w:r w:rsidRPr="0019747D">
        <w:rPr>
          <w:rStyle w:val="Style13ptBold"/>
        </w:rPr>
        <w:t>Hampson 17</w:t>
      </w:r>
      <w:r>
        <w:t xml:space="preserve"> </w:t>
      </w:r>
      <w:r w:rsidRPr="0019747D">
        <w:rPr>
          <w:sz w:val="16"/>
        </w:rPr>
        <w:t xml:space="preserve">Joshua Hampson, Security Studies Fellow at the </w:t>
      </w:r>
      <w:proofErr w:type="spellStart"/>
      <w:r w:rsidRPr="0019747D">
        <w:rPr>
          <w:sz w:val="16"/>
        </w:rPr>
        <w:t>Niskanen</w:t>
      </w:r>
      <w:proofErr w:type="spellEnd"/>
      <w:r w:rsidRPr="0019747D">
        <w:rPr>
          <w:sz w:val="16"/>
        </w:rPr>
        <w:t xml:space="preserve"> Center, “The Future of Space Commercialization,” 25 January 2017, </w:t>
      </w:r>
      <w:proofErr w:type="spellStart"/>
      <w:r w:rsidRPr="0019747D">
        <w:rPr>
          <w:sz w:val="16"/>
        </w:rPr>
        <w:t>Niskanen</w:t>
      </w:r>
      <w:proofErr w:type="spellEnd"/>
      <w:r w:rsidRPr="0019747D">
        <w:rPr>
          <w:sz w:val="16"/>
        </w:rPr>
        <w:t xml:space="preserve"> Center, accessed 14 January 2022, Pg. 3-5, </w:t>
      </w:r>
      <w:hyperlink r:id="rId15" w:history="1">
        <w:r w:rsidRPr="0019747D">
          <w:rPr>
            <w:rStyle w:val="Hyperlink"/>
            <w:sz w:val="16"/>
          </w:rPr>
          <w:t>https://republicans-science.house.gov/sites/republicans.science.house.gov/files/documents/TheFutureofSpaceCommercializationFinal.pdf</w:t>
        </w:r>
      </w:hyperlink>
      <w:r w:rsidRPr="0019747D">
        <w:rPr>
          <w:rStyle w:val="Hyperlink"/>
          <w:sz w:val="16"/>
        </w:rPr>
        <w:t xml:space="preserve"> //Elmer</w:t>
      </w:r>
    </w:p>
    <w:p w14:paraId="5C554A7B" w14:textId="77777777" w:rsidR="00FB3ACB" w:rsidRPr="0019747D" w:rsidRDefault="00FB3ACB" w:rsidP="00FB3ACB">
      <w:pPr>
        <w:rPr>
          <w:sz w:val="16"/>
        </w:rPr>
      </w:pPr>
      <w:r w:rsidRPr="00FD5BF7">
        <w:rPr>
          <w:rStyle w:val="StyleUnderline"/>
        </w:rPr>
        <w:t xml:space="preserve">The size of the </w:t>
      </w:r>
      <w:r w:rsidRPr="0019747D">
        <w:rPr>
          <w:rStyle w:val="StyleUnderline"/>
          <w:highlight w:val="cyan"/>
        </w:rPr>
        <w:t>space economy is</w:t>
      </w:r>
      <w:r w:rsidRPr="00FD5BF7">
        <w:rPr>
          <w:rStyle w:val="StyleUnderline"/>
        </w:rPr>
        <w:t xml:space="preserve"> </w:t>
      </w:r>
      <w:r w:rsidRPr="006B53AC">
        <w:rPr>
          <w:rStyle w:val="StyleUnderline"/>
        </w:rPr>
        <w:t xml:space="preserve">far </w:t>
      </w:r>
      <w:r w:rsidRPr="0019747D">
        <w:rPr>
          <w:rStyle w:val="StyleUnderline"/>
          <w:highlight w:val="cyan"/>
        </w:rPr>
        <w:t>large</w:t>
      </w:r>
      <w:r w:rsidRPr="006B53AC">
        <w:rPr>
          <w:rStyle w:val="StyleUnderline"/>
        </w:rPr>
        <w:t>r than</w:t>
      </w:r>
      <w:r w:rsidRPr="00FD5BF7">
        <w:rPr>
          <w:rStyle w:val="StyleUnderline"/>
        </w:rPr>
        <w:t xml:space="preserve"> many may think. In 2015 alone, the global market amounted to $323 billion. </w:t>
      </w:r>
      <w:r w:rsidRPr="0019747D">
        <w:rPr>
          <w:rStyle w:val="StyleUnderline"/>
          <w:highlight w:val="cyan"/>
        </w:rPr>
        <w:t>Commercial</w:t>
      </w:r>
      <w:r w:rsidRPr="00FD5BF7">
        <w:rPr>
          <w:rStyle w:val="StyleUnderline"/>
        </w:rPr>
        <w:t xml:space="preserve"> infrastructure and </w:t>
      </w:r>
      <w:r w:rsidRPr="0019747D">
        <w:rPr>
          <w:rStyle w:val="StyleUnderline"/>
          <w:highlight w:val="cyan"/>
        </w:rPr>
        <w:t>systems accounted for 76 percent of</w:t>
      </w:r>
      <w:r w:rsidRPr="00FD5BF7">
        <w:rPr>
          <w:rStyle w:val="StyleUnderline"/>
        </w:rPr>
        <w:t xml:space="preserve"> that 9 </w:t>
      </w:r>
      <w:r w:rsidRPr="0019747D">
        <w:rPr>
          <w:rStyle w:val="StyleUnderline"/>
          <w:highlight w:val="cyan"/>
        </w:rPr>
        <w:t>total</w:t>
      </w:r>
      <w:r w:rsidRPr="00FD5BF7">
        <w:rPr>
          <w:rStyle w:val="StyleUnderline"/>
        </w:rPr>
        <w:t>, with satellite television the largest subsection at $95 billion.</w:t>
      </w:r>
      <w:r w:rsidRPr="0019747D">
        <w:rPr>
          <w:sz w:val="16"/>
        </w:rPr>
        <w:t xml:space="preserve"> The global space launch market’s 10 11 share of that total came in at $6 billion dollars. It can be hard to disaggregate how space benefits 12 </w:t>
      </w:r>
      <w:proofErr w:type="gramStart"/>
      <w:r w:rsidRPr="0019747D">
        <w:rPr>
          <w:sz w:val="16"/>
        </w:rPr>
        <w:t>particular national</w:t>
      </w:r>
      <w:proofErr w:type="gramEnd"/>
      <w:r w:rsidRPr="0019747D">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19747D">
        <w:rPr>
          <w:sz w:val="16"/>
        </w:rPr>
        <w:t>This 16 demand</w:t>
      </w:r>
      <w:proofErr w:type="gramEnd"/>
      <w:r w:rsidRPr="0019747D">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FD5BF7">
        <w:rPr>
          <w:rStyle w:val="StyleUnderline"/>
        </w:rPr>
        <w:t xml:space="preserve">In the future, </w:t>
      </w:r>
      <w:r w:rsidRPr="0019747D">
        <w:rPr>
          <w:rStyle w:val="StyleUnderline"/>
          <w:highlight w:val="cyan"/>
        </w:rPr>
        <w:t>emerging space industries</w:t>
      </w:r>
      <w:r w:rsidRPr="00FD5BF7">
        <w:rPr>
          <w:rStyle w:val="StyleUnderline"/>
        </w:rPr>
        <w:t xml:space="preserve"> may contribute even more the American economy.</w:t>
      </w:r>
      <w:r w:rsidRPr="0019747D">
        <w:rPr>
          <w:sz w:val="16"/>
        </w:rPr>
        <w:t xml:space="preserve"> Space tourism and resource recovery—e.g., mining on planets, </w:t>
      </w:r>
      <w:proofErr w:type="gramStart"/>
      <w:r w:rsidRPr="0019747D">
        <w:rPr>
          <w:sz w:val="16"/>
        </w:rPr>
        <w:t>moons ,</w:t>
      </w:r>
      <w:proofErr w:type="gramEnd"/>
      <w:r w:rsidRPr="0019747D">
        <w:rPr>
          <w:sz w:val="16"/>
        </w:rPr>
        <w:t xml:space="preserve"> and asteroids—in particular may become large parts of that industry.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w:t>
      </w:r>
      <w:r w:rsidRPr="00FD5BF7">
        <w:rPr>
          <w:rStyle w:val="StyleUnderline"/>
        </w:rPr>
        <w:t xml:space="preserve">The growth of this economy can also </w:t>
      </w:r>
      <w:r w:rsidRPr="0019747D">
        <w:rPr>
          <w:rStyle w:val="StyleUnderline"/>
          <w:highlight w:val="cyan"/>
        </w:rPr>
        <w:t>contribute to new innovations</w:t>
      </w:r>
      <w:r w:rsidRPr="006B53AC">
        <w:rPr>
          <w:rStyle w:val="StyleUnderline"/>
        </w:rPr>
        <w:t xml:space="preserve"> across all walks of life.</w:t>
      </w:r>
      <w:r w:rsidRPr="00FD5BF7">
        <w:rPr>
          <w:rStyle w:val="StyleUnderline"/>
        </w:rPr>
        <w:t xml:space="preserve"> Technological Innovation </w:t>
      </w:r>
      <w:proofErr w:type="spellStart"/>
      <w:r w:rsidRPr="00FD5BF7">
        <w:rPr>
          <w:rStyle w:val="StyleUnderline"/>
        </w:rPr>
        <w:t>Innovation</w:t>
      </w:r>
      <w:proofErr w:type="spellEnd"/>
      <w:r w:rsidRPr="00FD5BF7">
        <w:rPr>
          <w:rStyle w:val="StyleUnderline"/>
        </w:rPr>
        <w:t xml:space="preserve"> is generally hard to predict; some new technologies seem to come out of nowhere and others only take off when paired with a new application. It is difficult to predict the future, but it is </w:t>
      </w:r>
      <w:r w:rsidRPr="006B53AC">
        <w:rPr>
          <w:rStyle w:val="StyleUnderline"/>
        </w:rPr>
        <w:t>reasonable to expect that a growing space economy would open opportunities for technological and organizational innovation. I</w:t>
      </w:r>
      <w:r w:rsidRPr="00FD5BF7">
        <w:rPr>
          <w:rStyle w:val="StyleUnderline"/>
        </w:rPr>
        <w:t xml:space="preserve">n terms of technology, </w:t>
      </w:r>
      <w:r w:rsidRPr="006B53AC">
        <w:rPr>
          <w:rStyle w:val="StyleUnderline"/>
          <w:highlight w:val="cyan"/>
        </w:rPr>
        <w:t>the</w:t>
      </w:r>
      <w:r w:rsidRPr="006B53AC">
        <w:rPr>
          <w:rStyle w:val="StyleUnderline"/>
        </w:rPr>
        <w:t xml:space="preserve"> difficult </w:t>
      </w:r>
      <w:r w:rsidRPr="006B53AC">
        <w:rPr>
          <w:rStyle w:val="StyleUnderline"/>
          <w:highlight w:val="cyan"/>
        </w:rPr>
        <w:t>environment of outer space</w:t>
      </w:r>
      <w:r w:rsidRPr="00FD5BF7">
        <w:rPr>
          <w:rStyle w:val="StyleUnderline"/>
        </w:rPr>
        <w:t xml:space="preserve"> helps </w:t>
      </w:r>
      <w:r w:rsidRPr="006B53AC">
        <w:rPr>
          <w:rStyle w:val="StyleUnderline"/>
          <w:highlight w:val="cyan"/>
        </w:rPr>
        <w:t>incentivize progress along the margins</w:t>
      </w:r>
      <w:r w:rsidRPr="00FD5BF7">
        <w:rPr>
          <w:rStyle w:val="StyleUnderline"/>
        </w:rPr>
        <w:t xml:space="preserve">. Because each object launched into orbit costs a significant amount of money—at the moment between $27,000 and $43,000 per pound, though that will likely drop in the future —each 19 </w:t>
      </w:r>
      <w:proofErr w:type="gramStart"/>
      <w:r w:rsidRPr="00FD5BF7">
        <w:rPr>
          <w:rStyle w:val="StyleUnderline"/>
        </w:rPr>
        <w:t>reduction</w:t>
      </w:r>
      <w:proofErr w:type="gramEnd"/>
      <w:r w:rsidRPr="00FD5BF7">
        <w:rPr>
          <w:rStyle w:val="StyleUnderline"/>
        </w:rPr>
        <w:t xml:space="preserve"> in payload size saves money or means more can be launched. At the same time, the ability to fit more capability into a smaller satellite opens outer space to actors that previously were priced out of the market. This is one of the reasons </w:t>
      </w:r>
      <w:r w:rsidRPr="006B53AC">
        <w:rPr>
          <w:rStyle w:val="StyleUnderline"/>
        </w:rPr>
        <w:t>why small, affordable satellites are increasingly</w:t>
      </w:r>
      <w:r w:rsidRPr="00FD5BF7">
        <w:rPr>
          <w:rStyle w:val="StyleUnderline"/>
        </w:rPr>
        <w:t xml:space="preserve"> pursued by companies or organizations that cannot afford to launch larger traditional satellites. These small 20 satellites also provide non-traditional launchers, such as engineering students or </w:t>
      </w:r>
      <w:proofErr w:type="spellStart"/>
      <w:r w:rsidRPr="00FD5BF7">
        <w:rPr>
          <w:rStyle w:val="StyleUnderline"/>
        </w:rPr>
        <w:t>prototypers</w:t>
      </w:r>
      <w:proofErr w:type="spellEnd"/>
      <w:r w:rsidRPr="00FD5BF7">
        <w:rPr>
          <w:rStyle w:val="StyleUnderline"/>
        </w:rPr>
        <w:t xml:space="preserve">, the opportunity to learn about satellite production and test new technologies before working on a full-sized satellite. That </w:t>
      </w:r>
      <w:r w:rsidRPr="006B53AC">
        <w:rPr>
          <w:rStyle w:val="StyleUnderline"/>
          <w:highlight w:val="cyan"/>
        </w:rPr>
        <w:t>expansion of developers, experimenters, and testers</w:t>
      </w:r>
      <w:r w:rsidRPr="00FD5BF7">
        <w:rPr>
          <w:rStyle w:val="StyleUnderline"/>
        </w:rPr>
        <w:t xml:space="preserve"> cannot </w:t>
      </w:r>
      <w:r w:rsidRPr="006B53AC">
        <w:rPr>
          <w:rStyle w:val="StyleUnderline"/>
        </w:rPr>
        <w:t xml:space="preserve">but help </w:t>
      </w:r>
      <w:r w:rsidRPr="006B53AC">
        <w:rPr>
          <w:rStyle w:val="StyleUnderline"/>
          <w:highlight w:val="cyan"/>
        </w:rPr>
        <w:t>increase innovation opportunities</w:t>
      </w:r>
      <w:r w:rsidRPr="00FD5BF7">
        <w:rPr>
          <w:rStyle w:val="StyleUnderline"/>
        </w:rPr>
        <w:t xml:space="preserve">. Technological developments from outer space have </w:t>
      </w:r>
      <w:r w:rsidRPr="006B53AC">
        <w:rPr>
          <w:rStyle w:val="StyleUnderline"/>
        </w:rPr>
        <w:t>been applied to terrestrial life since</w:t>
      </w:r>
      <w:r w:rsidRPr="00FD5BF7">
        <w:rPr>
          <w:rStyle w:val="StyleUnderline"/>
        </w:rPr>
        <w:t xml:space="preserve"> the earliest days of space exploration. The National Aeronautics and Space Administration (NASA) maintains a website that lists technologies that have spun off from such research projects. Lightweight 21 </w:t>
      </w:r>
      <w:r w:rsidRPr="006B53AC">
        <w:rPr>
          <w:rStyle w:val="StyleUnderline"/>
          <w:highlight w:val="cyan"/>
        </w:rPr>
        <w:t>nanotubes</w:t>
      </w:r>
      <w:r w:rsidRPr="00FD5BF7">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6B53AC">
        <w:rPr>
          <w:rStyle w:val="StyleUnderline"/>
          <w:highlight w:val="cyan"/>
        </w:rPr>
        <w:t>analytics tool</w:t>
      </w:r>
      <w:r w:rsidRPr="006B53AC">
        <w:rPr>
          <w:rStyle w:val="StyleUnderline"/>
        </w:rPr>
        <w:t xml:space="preserve"> useful</w:t>
      </w:r>
      <w:r w:rsidRPr="00FD5BF7">
        <w:rPr>
          <w:rStyle w:val="StyleUnderline"/>
        </w:rPr>
        <w:t xml:space="preserve"> across a range of industries. </w:t>
      </w:r>
      <w:r w:rsidRPr="006B53AC">
        <w:rPr>
          <w:rStyle w:val="StyleUnderline"/>
          <w:highlight w:val="cyan"/>
        </w:rPr>
        <w:t>Temper foam</w:t>
      </w:r>
      <w:r w:rsidRPr="00FD5BF7">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6B53AC">
        <w:rPr>
          <w:rStyle w:val="StyleUnderline"/>
          <w:highlight w:val="cyan"/>
        </w:rPr>
        <w:t>Satellite constellations</w:t>
      </w:r>
      <w:r w:rsidRPr="00FD5BF7">
        <w:rPr>
          <w:rStyle w:val="StyleUnderline"/>
        </w:rPr>
        <w:t xml:space="preserve"> and their unique line-of-sight vantage point can </w:t>
      </w:r>
      <w:r w:rsidRPr="006B53AC">
        <w:rPr>
          <w:rStyle w:val="StyleUnderline"/>
          <w:highlight w:val="cyan"/>
        </w:rPr>
        <w:t>provide new perspectives</w:t>
      </w:r>
      <w:r w:rsidRPr="00FD5BF7">
        <w:rPr>
          <w:rStyle w:val="StyleUnderline"/>
        </w:rPr>
        <w:t xml:space="preserve"> to old </w:t>
      </w:r>
      <w:r w:rsidRPr="006B53AC">
        <w:rPr>
          <w:rStyle w:val="StyleUnderline"/>
        </w:rPr>
        <w:t xml:space="preserve">industries. Deploying satellites into low-Earth orbit, as Facebook wants to do, can connect large, </w:t>
      </w:r>
      <w:proofErr w:type="gramStart"/>
      <w:r w:rsidRPr="006B53AC">
        <w:rPr>
          <w:rStyle w:val="StyleUnderline"/>
        </w:rPr>
        <w:t>previously-unreached</w:t>
      </w:r>
      <w:proofErr w:type="gramEnd"/>
      <w:r w:rsidRPr="006B53AC">
        <w:rPr>
          <w:rStyle w:val="StyleUnderline"/>
        </w:rPr>
        <w:t xml:space="preserve"> swathes of 22 humanity to the Internet. Remote</w:t>
      </w:r>
      <w:r w:rsidRPr="00FD5BF7">
        <w:rPr>
          <w:rStyle w:val="StyleUnderline"/>
        </w:rPr>
        <w:t xml:space="preserve"> sensing technology </w:t>
      </w:r>
      <w:r w:rsidRPr="006B53AC">
        <w:rPr>
          <w:rStyle w:val="StyleUnderline"/>
          <w:highlight w:val="cyan"/>
        </w:rPr>
        <w:t>could change</w:t>
      </w:r>
      <w:r w:rsidRPr="006B53AC">
        <w:rPr>
          <w:rStyle w:val="StyleUnderline"/>
        </w:rPr>
        <w:t xml:space="preserve"> </w:t>
      </w:r>
      <w:r w:rsidRPr="00FD5BF7">
        <w:rPr>
          <w:rStyle w:val="StyleUnderline"/>
        </w:rPr>
        <w:t xml:space="preserve">how </w:t>
      </w:r>
      <w:r w:rsidRPr="006B53AC">
        <w:rPr>
          <w:rStyle w:val="StyleUnderline"/>
          <w:highlight w:val="cyan"/>
        </w:rPr>
        <w:t>whole industries</w:t>
      </w:r>
      <w:r w:rsidRPr="006B53AC">
        <w:rPr>
          <w:rStyle w:val="StyleUnderline"/>
        </w:rPr>
        <w:t xml:space="preserve"> </w:t>
      </w:r>
      <w:r w:rsidRPr="00FD5BF7">
        <w:rPr>
          <w:rStyle w:val="StyleUnderline"/>
        </w:rPr>
        <w:t xml:space="preserve">operate, such as </w:t>
      </w:r>
      <w:r w:rsidRPr="006B53AC">
        <w:rPr>
          <w:rStyle w:val="StyleUnderline"/>
          <w:highlight w:val="cyan"/>
        </w:rPr>
        <w:t>crop monitoring, herd management, crisis response, and land evaluation</w:t>
      </w:r>
      <w:r w:rsidRPr="00FD5BF7">
        <w:rPr>
          <w:rStyle w:val="StyleUnderline"/>
        </w:rPr>
        <w:t>, among others.</w:t>
      </w:r>
      <w:r w:rsidRPr="0019747D">
        <w:rPr>
          <w:sz w:val="16"/>
        </w:rPr>
        <w:t xml:space="preserve">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p>
    <w:p w14:paraId="4F1743EC" w14:textId="77777777" w:rsidR="00FB3ACB" w:rsidRDefault="00FB3ACB" w:rsidP="00FB3ACB">
      <w:pPr>
        <w:pStyle w:val="Heading4"/>
      </w:pPr>
      <w:r>
        <w:t>That solves extinction.</w:t>
      </w:r>
    </w:p>
    <w:p w14:paraId="4A959C82" w14:textId="77777777" w:rsidR="00FB3ACB" w:rsidRPr="006B53AC" w:rsidRDefault="00FB3ACB" w:rsidP="00FB3ACB">
      <w:pPr>
        <w:rPr>
          <w:sz w:val="16"/>
        </w:rPr>
      </w:pPr>
      <w:r w:rsidRPr="006B53AC">
        <w:rPr>
          <w:rStyle w:val="Style13ptBold"/>
        </w:rPr>
        <w:t>Matthews 18</w:t>
      </w:r>
      <w:r>
        <w:t xml:space="preserve"> </w:t>
      </w:r>
      <w:r w:rsidRPr="006B53AC">
        <w:rPr>
          <w:sz w:val="16"/>
        </w:rPr>
        <w:t xml:space="preserve">Dylan Matthews, co-founder of Vox, cites Nick </w:t>
      </w:r>
      <w:proofErr w:type="spellStart"/>
      <w:r w:rsidRPr="006B53AC">
        <w:rPr>
          <w:sz w:val="16"/>
        </w:rPr>
        <w:t>Beckstead</w:t>
      </w:r>
      <w:proofErr w:type="spellEnd"/>
      <w:r w:rsidRPr="006B53AC">
        <w:rPr>
          <w:sz w:val="16"/>
        </w:rPr>
        <w:t xml:space="preserve">, Ph.D. in Philosophy from Rutgers University, “How to help people millions of years from now,” 26 October 2018, Vox, accessed 14 January 2022, Pg. 1, </w:t>
      </w:r>
      <w:hyperlink r:id="rId16" w:history="1">
        <w:r w:rsidRPr="006B53AC">
          <w:rPr>
            <w:rStyle w:val="Hyperlink"/>
            <w:sz w:val="16"/>
          </w:rPr>
          <w:t>https://www.vox.com/future-perfect/2018/10/26/18023366/far-future-effective-altruism-existential-risk-doing-good //</w:t>
        </w:r>
      </w:hyperlink>
      <w:r w:rsidRPr="006B53AC">
        <w:rPr>
          <w:rStyle w:val="Hyperlink"/>
          <w:sz w:val="16"/>
        </w:rPr>
        <w:t>Re-cut by Elmer</w:t>
      </w:r>
      <w:r>
        <w:rPr>
          <w:rStyle w:val="Hyperlink"/>
          <w:sz w:val="16"/>
        </w:rPr>
        <w:t xml:space="preserve"> recut</w:t>
      </w:r>
    </w:p>
    <w:p w14:paraId="0A3E241E" w14:textId="72B7806F" w:rsidR="00582E74" w:rsidRPr="00CF6E43" w:rsidRDefault="00FB3ACB" w:rsidP="00CF6E43">
      <w:pPr>
        <w:rPr>
          <w:sz w:val="16"/>
        </w:rPr>
      </w:pPr>
      <w:r w:rsidRPr="006B53AC">
        <w:rPr>
          <w:sz w:val="16"/>
        </w:rPr>
        <w:t xml:space="preserve">If you care about improving human lives, you should overwhelmingly care about those </w:t>
      </w:r>
      <w:r w:rsidRPr="0035366F">
        <w:rPr>
          <w:sz w:val="16"/>
        </w:rPr>
        <w:t xml:space="preserve">quadrillions of lives rather than the comparatively small number of people alive today. The 7.6 billion people now living, after all, amount to less than 0.003 percent of the population that will </w:t>
      </w:r>
      <w:r w:rsidRPr="0035366F">
        <w:rPr>
          <w:sz w:val="16"/>
          <w:szCs w:val="16"/>
        </w:rPr>
        <w:t xml:space="preserve">live in the future. It’s reasonable to suggest that those quadrillions of future people have, accordingly, hundreds of thousands of times more moral weight than those of us living here today do. That’s the basic argument behind Nick </w:t>
      </w:r>
      <w:proofErr w:type="spellStart"/>
      <w:r w:rsidRPr="0035366F">
        <w:rPr>
          <w:sz w:val="16"/>
          <w:szCs w:val="16"/>
        </w:rPr>
        <w:t>Beckstead’s</w:t>
      </w:r>
      <w:proofErr w:type="spellEnd"/>
      <w:r w:rsidRPr="0035366F">
        <w:rPr>
          <w:sz w:val="16"/>
          <w:szCs w:val="16"/>
        </w:rPr>
        <w:t xml:space="preserve"> 2013 Rutgers philosophy dissertation, “On the overwhelming importance of shaping the far future.” It’s a glorious mindfuck of a thesis, not least because </w:t>
      </w:r>
      <w:proofErr w:type="spellStart"/>
      <w:r w:rsidRPr="0035366F">
        <w:rPr>
          <w:sz w:val="16"/>
          <w:szCs w:val="16"/>
        </w:rPr>
        <w:t>Beckstead</w:t>
      </w:r>
      <w:proofErr w:type="spellEnd"/>
      <w:r w:rsidRPr="0035366F">
        <w:rPr>
          <w:sz w:val="16"/>
          <w:szCs w:val="16"/>
        </w:rPr>
        <w:t xml:space="preserve"> shows very convincingly that this is a conclusion any plausible moral view would reach</w:t>
      </w:r>
      <w:r w:rsidRPr="0035366F">
        <w:rPr>
          <w:sz w:val="16"/>
        </w:rPr>
        <w:t xml:space="preserve">. It’s not just something that weird utilitarians have to deal with. And </w:t>
      </w:r>
      <w:proofErr w:type="spellStart"/>
      <w:r w:rsidRPr="0035366F">
        <w:rPr>
          <w:sz w:val="16"/>
        </w:rPr>
        <w:t>Beckstead</w:t>
      </w:r>
      <w:proofErr w:type="spellEnd"/>
      <w:r w:rsidRPr="0035366F">
        <w:rPr>
          <w:sz w:val="16"/>
        </w:rPr>
        <w:t>, to his considerable credit, walks the walk on this. He works at the Open Philanthropy Project on grants relating to the far future</w:t>
      </w:r>
      <w:r w:rsidRPr="006B53AC">
        <w:rPr>
          <w:sz w:val="16"/>
        </w:rPr>
        <w:t xml:space="preserv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FD5BF7">
        <w:rPr>
          <w:rStyle w:val="StyleUnderline"/>
        </w:rPr>
        <w:t xml:space="preserve">The most literal thing it could mean is </w:t>
      </w:r>
      <w:r w:rsidRPr="0035366F">
        <w:rPr>
          <w:rStyle w:val="StyleUnderline"/>
          <w:highlight w:val="cyan"/>
        </w:rPr>
        <w:t>preventing</w:t>
      </w:r>
      <w:r w:rsidRPr="00FD5BF7">
        <w:rPr>
          <w:rStyle w:val="StyleUnderline"/>
        </w:rPr>
        <w:t xml:space="preserve"> human </w:t>
      </w:r>
      <w:r w:rsidRPr="0035366F">
        <w:rPr>
          <w:rStyle w:val="StyleUnderline"/>
          <w:highlight w:val="cyan"/>
        </w:rPr>
        <w:t>extinction</w:t>
      </w:r>
      <w:r w:rsidRPr="00FD5BF7">
        <w:rPr>
          <w:rStyle w:val="StyleUnderline"/>
        </w:rPr>
        <w:t xml:space="preserve">, to ensure that the species persists </w:t>
      </w:r>
      <w:proofErr w:type="gramStart"/>
      <w:r w:rsidRPr="00FD5BF7">
        <w:rPr>
          <w:rStyle w:val="StyleUnderline"/>
        </w:rPr>
        <w:t>as long as</w:t>
      </w:r>
      <w:proofErr w:type="gramEnd"/>
      <w:r w:rsidRPr="00FD5BF7">
        <w:rPr>
          <w:rStyle w:val="StyleUnderline"/>
        </w:rPr>
        <w:t xml:space="preserve"> possible.</w:t>
      </w:r>
      <w:r w:rsidRPr="006B53AC">
        <w:rPr>
          <w:sz w:val="16"/>
        </w:rPr>
        <w:t xml:space="preserv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FD5BF7">
        <w:rPr>
          <w:rStyle w:val="StyleUnderline"/>
        </w:rPr>
        <w:t xml:space="preserve">But in a set of slides he made in 2013, </w:t>
      </w:r>
      <w:proofErr w:type="spellStart"/>
      <w:r w:rsidRPr="00FD5BF7">
        <w:rPr>
          <w:rStyle w:val="StyleUnderline"/>
        </w:rPr>
        <w:t>Beckstead</w:t>
      </w:r>
      <w:proofErr w:type="spellEnd"/>
      <w:r w:rsidRPr="00FD5BF7">
        <w:rPr>
          <w:rStyle w:val="StyleUnderline"/>
        </w:rPr>
        <w:t xml:space="preserve"> makes a compelling case that while that’s certainly part of what caring about the far future entails, approaches that address specific threats to humanity (which he calls “targeted” approaches to the far future</w:t>
      </w:r>
      <w:r w:rsidRPr="0035366F">
        <w:rPr>
          <w:rStyle w:val="StyleUnderline"/>
        </w:rPr>
        <w:t xml:space="preserve">) have to </w:t>
      </w:r>
      <w:r w:rsidRPr="0035366F">
        <w:rPr>
          <w:rStyle w:val="StyleUnderline"/>
          <w:highlight w:val="cyan"/>
        </w:rPr>
        <w:t>complement “broad” approaches</w:t>
      </w:r>
      <w:r w:rsidRPr="0035366F">
        <w:rPr>
          <w:rStyle w:val="StyleUnderline"/>
        </w:rPr>
        <w:t>, where instead of trying to predict what’s going to kill us all, you just generally try to</w:t>
      </w:r>
      <w:r w:rsidRPr="00FD5BF7">
        <w:rPr>
          <w:rStyle w:val="StyleUnderline"/>
        </w:rPr>
        <w:t xml:space="preserve"> </w:t>
      </w:r>
      <w:r w:rsidRPr="0035366F">
        <w:rPr>
          <w:rStyle w:val="StyleUnderline"/>
          <w:highlight w:val="cyan"/>
        </w:rPr>
        <w:t>keep civilization</w:t>
      </w:r>
      <w:r w:rsidRPr="00FD5BF7">
        <w:rPr>
          <w:rStyle w:val="StyleUnderline"/>
        </w:rPr>
        <w:t xml:space="preserve"> running as best it can, so </w:t>
      </w:r>
      <w:r w:rsidRPr="0035366F">
        <w:rPr>
          <w:rStyle w:val="StyleUnderline"/>
        </w:rPr>
        <w:t>that it is, as a whole, well-</w:t>
      </w:r>
      <w:r w:rsidRPr="0035366F">
        <w:rPr>
          <w:rStyle w:val="StyleUnderline"/>
          <w:highlight w:val="cyan"/>
        </w:rPr>
        <w:t>equipped to deal with</w:t>
      </w:r>
      <w:r w:rsidRPr="0035366F">
        <w:rPr>
          <w:rStyle w:val="StyleUnderline"/>
        </w:rPr>
        <w:t xml:space="preserve"> potential </w:t>
      </w:r>
      <w:r w:rsidRPr="0035366F">
        <w:rPr>
          <w:rStyle w:val="StyleUnderline"/>
          <w:highlight w:val="cyan"/>
        </w:rPr>
        <w:t>extinction events</w:t>
      </w:r>
      <w:r w:rsidRPr="0035366F">
        <w:rPr>
          <w:rStyle w:val="StyleUnderline"/>
        </w:rPr>
        <w:t xml:space="preserve"> in the future, not just in 2030</w:t>
      </w:r>
      <w:r w:rsidRPr="00FD5BF7">
        <w:rPr>
          <w:rStyle w:val="StyleUnderline"/>
        </w:rPr>
        <w:t xml:space="preserve"> or 2040 but in 3500 or 95000 or even 37 million. In other words, caring about the far future doesn’t mean just </w:t>
      </w:r>
      <w:r w:rsidRPr="0035366F">
        <w:rPr>
          <w:rStyle w:val="StyleUnderline"/>
        </w:rPr>
        <w:t>paying attention to low-probability risks of total annihilation; it also means acting on pressing needs now. For example</w:t>
      </w:r>
      <w:r w:rsidRPr="00FD5BF7">
        <w:rPr>
          <w:rStyle w:val="StyleUnderline"/>
        </w:rPr>
        <w:t xml:space="preserve">: </w:t>
      </w:r>
      <w:r w:rsidRPr="0035366F">
        <w:rPr>
          <w:rStyle w:val="StyleUnderline"/>
          <w:highlight w:val="cyan"/>
        </w:rPr>
        <w:t>We’re</w:t>
      </w:r>
      <w:r w:rsidRPr="00FD5BF7">
        <w:rPr>
          <w:rStyle w:val="StyleUnderline"/>
        </w:rPr>
        <w:t xml:space="preserve"> </w:t>
      </w:r>
      <w:r w:rsidRPr="0035366F">
        <w:rPr>
          <w:rStyle w:val="StyleUnderline"/>
        </w:rPr>
        <w:t>going to be better</w:t>
      </w:r>
      <w:r w:rsidRPr="00FD5BF7">
        <w:rPr>
          <w:rStyle w:val="StyleUnderline"/>
        </w:rPr>
        <w:t xml:space="preserve"> </w:t>
      </w:r>
      <w:r w:rsidRPr="0035366F">
        <w:rPr>
          <w:rStyle w:val="StyleUnderline"/>
          <w:highlight w:val="cyan"/>
        </w:rPr>
        <w:t xml:space="preserve">prepared to prevent extinction from AI or a </w:t>
      </w:r>
      <w:proofErr w:type="spellStart"/>
      <w:r w:rsidRPr="0035366F">
        <w:rPr>
          <w:rStyle w:val="StyleUnderline"/>
          <w:highlight w:val="cyan"/>
        </w:rPr>
        <w:t>supervirus</w:t>
      </w:r>
      <w:proofErr w:type="spellEnd"/>
      <w:r w:rsidRPr="0035366F">
        <w:rPr>
          <w:rStyle w:val="StyleUnderline"/>
          <w:highlight w:val="cyan"/>
        </w:rPr>
        <w:t xml:space="preserve"> or</w:t>
      </w:r>
      <w:r w:rsidRPr="00FD5BF7">
        <w:rPr>
          <w:rStyle w:val="StyleUnderline"/>
        </w:rPr>
        <w:t xml:space="preserve"> global </w:t>
      </w:r>
      <w:r w:rsidRPr="0035366F">
        <w:rPr>
          <w:rStyle w:val="StyleUnderline"/>
          <w:highlight w:val="cyan"/>
        </w:rPr>
        <w:t>warming if society</w:t>
      </w:r>
      <w:r w:rsidRPr="00FD5BF7">
        <w:rPr>
          <w:rStyle w:val="StyleUnderline"/>
        </w:rPr>
        <w:t xml:space="preserve"> </w:t>
      </w:r>
      <w:proofErr w:type="gramStart"/>
      <w:r w:rsidRPr="00FD5BF7">
        <w:rPr>
          <w:rStyle w:val="StyleUnderline"/>
        </w:rPr>
        <w:t xml:space="preserve">as a whole </w:t>
      </w:r>
      <w:r w:rsidRPr="0035366F">
        <w:rPr>
          <w:rStyle w:val="StyleUnderline"/>
          <w:highlight w:val="cyan"/>
        </w:rPr>
        <w:t>makes</w:t>
      </w:r>
      <w:proofErr w:type="gramEnd"/>
      <w:r w:rsidRPr="00FD5BF7">
        <w:rPr>
          <w:rStyle w:val="StyleUnderline"/>
        </w:rPr>
        <w:t xml:space="preserve"> a lot of </w:t>
      </w:r>
      <w:r w:rsidRPr="0035366F">
        <w:rPr>
          <w:rStyle w:val="StyleUnderline"/>
          <w:highlight w:val="cyan"/>
        </w:rPr>
        <w:t>scientific progress</w:t>
      </w:r>
      <w:r w:rsidRPr="00FD5BF7">
        <w:rPr>
          <w:rStyle w:val="StyleUnderline"/>
        </w:rPr>
        <w:t xml:space="preserve">. And a </w:t>
      </w:r>
      <w:r w:rsidRPr="0035366F">
        <w:rPr>
          <w:rStyle w:val="StyleUnderline"/>
          <w:highlight w:val="cyan"/>
        </w:rPr>
        <w:t>significant bottleneck</w:t>
      </w:r>
      <w:r w:rsidRPr="0035366F">
        <w:rPr>
          <w:rStyle w:val="StyleUnderline"/>
        </w:rPr>
        <w:t xml:space="preserve"> there</w:t>
      </w:r>
      <w:r w:rsidRPr="00FD5BF7">
        <w:rPr>
          <w:rStyle w:val="StyleUnderline"/>
        </w:rPr>
        <w:t xml:space="preserve"> </w:t>
      </w:r>
      <w:r w:rsidRPr="0035366F">
        <w:rPr>
          <w:rStyle w:val="StyleUnderline"/>
          <w:highlight w:val="cyan"/>
        </w:rPr>
        <w:t>is</w:t>
      </w:r>
      <w:r w:rsidRPr="0035366F">
        <w:rPr>
          <w:rStyle w:val="StyleUnderline"/>
        </w:rPr>
        <w:t xml:space="preserve"> that</w:t>
      </w:r>
      <w:r w:rsidRPr="00FD5BF7">
        <w:rPr>
          <w:rStyle w:val="StyleUnderline"/>
        </w:rPr>
        <w:t xml:space="preserve"> </w:t>
      </w:r>
      <w:proofErr w:type="gramStart"/>
      <w:r w:rsidRPr="00FD5BF7">
        <w:rPr>
          <w:rStyle w:val="StyleUnderline"/>
        </w:rPr>
        <w:t>the vast majority of</w:t>
      </w:r>
      <w:proofErr w:type="gramEnd"/>
      <w:r w:rsidRPr="00FD5BF7">
        <w:rPr>
          <w:rStyle w:val="StyleUnderline"/>
        </w:rPr>
        <w:t xml:space="preserve"> humanity doesn’t get high-enough-quality education to engage in </w:t>
      </w:r>
      <w:r w:rsidRPr="0035366F">
        <w:rPr>
          <w:rStyle w:val="StyleUnderline"/>
          <w:highlight w:val="cyan"/>
        </w:rPr>
        <w:t>scientific research</w:t>
      </w:r>
      <w:r w:rsidRPr="00FD5BF7">
        <w:rPr>
          <w:rStyle w:val="StyleUnderline"/>
        </w:rPr>
        <w:t xml:space="preserve">, if they want to, which </w:t>
      </w:r>
      <w:r w:rsidRPr="0035366F">
        <w:rPr>
          <w:rStyle w:val="StyleUnderline"/>
        </w:rPr>
        <w:t>reduces the odds that we have enough trained scientists to come up with the breakthroughs we need as a civilization to survive and thrive. So maybe</w:t>
      </w:r>
      <w:r w:rsidRPr="00FD5BF7">
        <w:rPr>
          <w:rStyle w:val="StyleUnderline"/>
        </w:rPr>
        <w:t xml:space="preserve"> one of </w:t>
      </w:r>
      <w:r w:rsidRPr="0035366F">
        <w:rPr>
          <w:rStyle w:val="StyleUnderline"/>
          <w:highlight w:val="cyan"/>
        </w:rPr>
        <w:t>the best thing</w:t>
      </w:r>
      <w:r w:rsidRPr="0035366F">
        <w:rPr>
          <w:rStyle w:val="StyleUnderline"/>
        </w:rPr>
        <w:t>s</w:t>
      </w:r>
      <w:r w:rsidRPr="00FD5BF7">
        <w:rPr>
          <w:rStyle w:val="StyleUnderline"/>
        </w:rPr>
        <w:t xml:space="preserve"> we can do </w:t>
      </w:r>
      <w:r w:rsidRPr="0035366F">
        <w:rPr>
          <w:rStyle w:val="StyleUnderline"/>
          <w:highlight w:val="cyan"/>
        </w:rPr>
        <w:t>for the</w:t>
      </w:r>
      <w:r w:rsidRPr="0035366F">
        <w:rPr>
          <w:rStyle w:val="StyleUnderline"/>
        </w:rPr>
        <w:t xml:space="preserve"> far </w:t>
      </w:r>
      <w:r w:rsidRPr="0035366F">
        <w:rPr>
          <w:rStyle w:val="StyleUnderline"/>
          <w:highlight w:val="cyan"/>
        </w:rPr>
        <w:t>future is to</w:t>
      </w:r>
      <w:r w:rsidRPr="00FD5BF7">
        <w:rPr>
          <w:rStyle w:val="StyleUnderline"/>
        </w:rPr>
        <w:t xml:space="preserve"> improve school systems — here and now — to </w:t>
      </w:r>
      <w:r w:rsidRPr="0035366F">
        <w:rPr>
          <w:rStyle w:val="StyleUnderline"/>
          <w:highlight w:val="cyan"/>
        </w:rPr>
        <w:t>harness</w:t>
      </w:r>
      <w:r w:rsidRPr="00FD5BF7">
        <w:rPr>
          <w:rStyle w:val="StyleUnderline"/>
        </w:rPr>
        <w:t xml:space="preserve"> the group economist Raj Chetty calls “lost </w:t>
      </w:r>
      <w:proofErr w:type="spellStart"/>
      <w:r w:rsidRPr="00FD5BF7">
        <w:rPr>
          <w:rStyle w:val="StyleUnderline"/>
        </w:rPr>
        <w:t>Einsteins</w:t>
      </w:r>
      <w:proofErr w:type="spellEnd"/>
      <w:r w:rsidRPr="00FD5BF7">
        <w:rPr>
          <w:rStyle w:val="StyleUnderline"/>
        </w:rPr>
        <w:t xml:space="preserve">” (potential </w:t>
      </w:r>
      <w:r w:rsidRPr="0035366F">
        <w:rPr>
          <w:rStyle w:val="StyleUnderline"/>
          <w:highlight w:val="cyan"/>
        </w:rPr>
        <w:t>innovators</w:t>
      </w:r>
      <w:r w:rsidRPr="00FD5BF7">
        <w:rPr>
          <w:rStyle w:val="StyleUnderlin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35366F">
        <w:rPr>
          <w:sz w:val="16"/>
          <w:szCs w:val="16"/>
        </w:rPr>
        <w:t xml:space="preserve"> What if living ethically for the far future means living ethically now? </w:t>
      </w:r>
      <w:proofErr w:type="spellStart"/>
      <w:r w:rsidRPr="0035366F">
        <w:rPr>
          <w:sz w:val="16"/>
          <w:szCs w:val="16"/>
        </w:rPr>
        <w:t>Beckstead</w:t>
      </w:r>
      <w:proofErr w:type="spellEnd"/>
      <w:r w:rsidRPr="0035366F">
        <w:rPr>
          <w:sz w:val="16"/>
          <w:szCs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improve incentives and norms in academic work to better advance human knowledge Improve education Advocate for political party X to make future people have values more like political party X ”If you look at these areas (economic gro</w:t>
      </w:r>
      <w:r w:rsidRPr="006B53AC">
        <w:rPr>
          <w:sz w:val="16"/>
        </w:rPr>
        <w:t xml:space="preserve">wth and technological progress, access to information, individual capability, social coordination, motives) a lot of everyday good works contribute,” </w:t>
      </w:r>
      <w:proofErr w:type="spellStart"/>
      <w:r w:rsidRPr="006B53AC">
        <w:rPr>
          <w:sz w:val="16"/>
        </w:rPr>
        <w:t>Beckstead</w:t>
      </w:r>
      <w:proofErr w:type="spellEnd"/>
      <w:r w:rsidRPr="006B53AC">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B53AC">
        <w:rPr>
          <w:sz w:val="16"/>
        </w:rPr>
        <w:t>scientists, or</w:t>
      </w:r>
      <w:proofErr w:type="gramEnd"/>
      <w:r w:rsidRPr="006B53AC">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6B53AC">
        <w:rPr>
          <w:sz w:val="16"/>
        </w:rPr>
        <w:t>ol</w:t>
      </w:r>
      <w:proofErr w:type="spellEnd"/>
      <w:r w:rsidRPr="006B53AC">
        <w:rPr>
          <w:sz w:val="16"/>
        </w:rPr>
        <w:t>’ do-</w:t>
      </w:r>
      <w:proofErr w:type="spellStart"/>
      <w:r w:rsidRPr="006B53AC">
        <w:rPr>
          <w:sz w:val="16"/>
        </w:rPr>
        <w:t>goodery</w:t>
      </w:r>
      <w:proofErr w:type="spellEnd"/>
      <w:r w:rsidRPr="006B53AC">
        <w:rPr>
          <w:sz w:val="16"/>
        </w:rPr>
        <w:t>.</w:t>
      </w:r>
    </w:p>
    <w:sectPr w:rsidR="00582E74" w:rsidRPr="00CF6E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F46BD9"/>
    <w:rsid w:val="00011084"/>
    <w:rsid w:val="000139A3"/>
    <w:rsid w:val="00074205"/>
    <w:rsid w:val="000E487B"/>
    <w:rsid w:val="00100833"/>
    <w:rsid w:val="001019CB"/>
    <w:rsid w:val="00104529"/>
    <w:rsid w:val="00105942"/>
    <w:rsid w:val="00107396"/>
    <w:rsid w:val="001268F7"/>
    <w:rsid w:val="00144A4C"/>
    <w:rsid w:val="00176AB0"/>
    <w:rsid w:val="00177B7D"/>
    <w:rsid w:val="0018322D"/>
    <w:rsid w:val="001A185A"/>
    <w:rsid w:val="001B5776"/>
    <w:rsid w:val="001E527A"/>
    <w:rsid w:val="001F78CE"/>
    <w:rsid w:val="00251FC7"/>
    <w:rsid w:val="002855A7"/>
    <w:rsid w:val="002B146A"/>
    <w:rsid w:val="002B5E17"/>
    <w:rsid w:val="00315690"/>
    <w:rsid w:val="00316B75"/>
    <w:rsid w:val="00325646"/>
    <w:rsid w:val="003460F2"/>
    <w:rsid w:val="0038158C"/>
    <w:rsid w:val="003902BA"/>
    <w:rsid w:val="00392632"/>
    <w:rsid w:val="003A09E2"/>
    <w:rsid w:val="00407037"/>
    <w:rsid w:val="00454666"/>
    <w:rsid w:val="004605D6"/>
    <w:rsid w:val="00465711"/>
    <w:rsid w:val="00471B40"/>
    <w:rsid w:val="004A09B6"/>
    <w:rsid w:val="004C60E8"/>
    <w:rsid w:val="004E3579"/>
    <w:rsid w:val="004E728B"/>
    <w:rsid w:val="004F39E0"/>
    <w:rsid w:val="00537BD5"/>
    <w:rsid w:val="00546DA6"/>
    <w:rsid w:val="0057268A"/>
    <w:rsid w:val="00582E74"/>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45A23"/>
    <w:rsid w:val="0097032B"/>
    <w:rsid w:val="009D2EAD"/>
    <w:rsid w:val="009D54B2"/>
    <w:rsid w:val="009E1922"/>
    <w:rsid w:val="009F7ED2"/>
    <w:rsid w:val="00A14CB9"/>
    <w:rsid w:val="00A93661"/>
    <w:rsid w:val="00A95652"/>
    <w:rsid w:val="00AA3E87"/>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1D17"/>
    <w:rsid w:val="00CF59A8"/>
    <w:rsid w:val="00CF6E43"/>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46BD9"/>
    <w:rsid w:val="00F6364A"/>
    <w:rsid w:val="00F9113A"/>
    <w:rsid w:val="00FB3ACB"/>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6383"/>
  <w15:chartTrackingRefBased/>
  <w15:docId w15:val="{CFF9C98F-10AA-4547-BE9C-FD19F4085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6E43"/>
    <w:rPr>
      <w:rFonts w:ascii="Arial" w:hAnsi="Arial" w:cs="Arial"/>
      <w:sz w:val="24"/>
    </w:rPr>
  </w:style>
  <w:style w:type="paragraph" w:styleId="Heading1">
    <w:name w:val="heading 1"/>
    <w:aliases w:val="Pocket"/>
    <w:basedOn w:val="Normal"/>
    <w:next w:val="Normal"/>
    <w:link w:val="Heading1Char"/>
    <w:qFormat/>
    <w:rsid w:val="00CF6E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6E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6E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CF6E4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CF6E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6E43"/>
  </w:style>
  <w:style w:type="character" w:customStyle="1" w:styleId="Heading1Char">
    <w:name w:val="Heading 1 Char"/>
    <w:aliases w:val="Pocket Char"/>
    <w:basedOn w:val="DefaultParagraphFont"/>
    <w:link w:val="Heading1"/>
    <w:rsid w:val="00CF6E4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F6E43"/>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CF6E43"/>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CF6E43"/>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CF6E43"/>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F6E43"/>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CF6E43"/>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F6E43"/>
    <w:rPr>
      <w:color w:val="auto"/>
      <w:u w:val="none"/>
    </w:rPr>
  </w:style>
  <w:style w:type="character" w:styleId="FollowedHyperlink">
    <w:name w:val="FollowedHyperlink"/>
    <w:basedOn w:val="DefaultParagraphFont"/>
    <w:uiPriority w:val="99"/>
    <w:semiHidden/>
    <w:unhideWhenUsed/>
    <w:rsid w:val="00CF6E43"/>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4A09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A09B6"/>
    <w:pP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independent.org/pdf/tir/tir_13_03_4_otteso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scholar.smu.edu/jalc/vol58/iss4/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vox.com/future-perfect/2018/10/26/18023366/far-future-effective-altruism-existential-risk-doing-good%20//"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ambridge.org/core/journals/social-philosophy-and-policy/article/abs/there-is-no-such-thing-as-an-unjust-initial-acquisition/5C744D6D5C525E711EC75F75BF7109D1" TargetMode="External"/><Relationship Id="rId5" Type="http://schemas.openxmlformats.org/officeDocument/2006/relationships/webSettings" Target="webSettings.xml"/><Relationship Id="rId15" Type="http://schemas.openxmlformats.org/officeDocument/2006/relationships/hyperlink" Target="https://republicans-science.house.gov/sites/republicans.science.house.gov/files/documents/TheFutureofSpaceCommercializationFinal.pdf" TargetMode="External"/><Relationship Id="rId10" Type="http://schemas.openxmlformats.org/officeDocument/2006/relationships/hyperlink" Target="https://www.cambridge.org/core/journals/social-philosophy-and-policy/article/abs/there-is-no-such-thing-as-an-unjust-initial-acquisition/5C744D6D5C525E711EC75F75BF7109D1" TargetMode="External"/><Relationship Id="rId4" Type="http://schemas.openxmlformats.org/officeDocument/2006/relationships/settings" Target="settings.xml"/><Relationship Id="rId9" Type="http://schemas.openxmlformats.org/officeDocument/2006/relationships/hyperlink" Target="https://plato.stanford.edu/entries/justice/" TargetMode="External"/><Relationship Id="rId14"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180</TotalTime>
  <Pages>1</Pages>
  <Words>7113</Words>
  <Characters>40550</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6</cp:revision>
  <dcterms:created xsi:type="dcterms:W3CDTF">2022-02-19T17:51:00Z</dcterms:created>
  <dcterms:modified xsi:type="dcterms:W3CDTF">2022-02-19T21:24:00Z</dcterms:modified>
</cp:coreProperties>
</file>