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42C3" w14:textId="77777777" w:rsidR="00772164" w:rsidRDefault="00772164" w:rsidP="00772164">
      <w:pPr>
        <w:pStyle w:val="Heading4"/>
      </w:pPr>
      <w:r>
        <w:t>The value is justice as per the resolution, defined as giving each their due.</w:t>
      </w:r>
    </w:p>
    <w:p w14:paraId="13B620C3" w14:textId="77777777" w:rsidR="00772164" w:rsidRDefault="00772164" w:rsidP="00772164">
      <w:pPr>
        <w:pStyle w:val="Heading4"/>
      </w:pPr>
      <w:r>
        <w:t xml:space="preserve">Justice must begin from our ability to reason. When you take an action, you can always ask why you should take the action. When a reason for the action is formulated, however, you can ask again why we should consider this reason. These justifications </w:t>
      </w:r>
      <w:proofErr w:type="gramStart"/>
      <w:r>
        <w:t>continue on</w:t>
      </w:r>
      <w:proofErr w:type="gramEnd"/>
      <w:r>
        <w:t xml:space="preserve"> into infinity because you can always keep asking “why.” The only way to solve this problem and get to the root of morality is to base ethics in reason itself, because asking for a reason to use reason concedes that it is important. Another justification is that the ability to reason to </w:t>
      </w:r>
      <w:proofErr w:type="gramStart"/>
      <w:r>
        <w:t>take action</w:t>
      </w:r>
      <w:proofErr w:type="gramEnd"/>
      <w:r>
        <w:t xml:space="preserve"> is what defines a moral agent. For example, a rock may roll down a hill, but because it lacks to ability to reason to make that decision, we would not say that morality applies to it.</w:t>
      </w:r>
    </w:p>
    <w:p w14:paraId="4D139E4C" w14:textId="77777777" w:rsidR="00772164" w:rsidRDefault="00772164" w:rsidP="00772164">
      <w:pPr>
        <w:pStyle w:val="Heading4"/>
      </w:pPr>
      <w:r>
        <w:t>That means that all actions must be universalizable, making the value criterion of the debate consistency with universal maxims. Just like how 2 + 2 = 4 is universally true for all reasoners, morality must be universally true as well. Taking an action means you imply that others should be able to take the action because morality must apply the same way to both of you. That means certain actions are restricted. For example, theft is non-universalizable because it depends on the existence of property; however, if everyone were to steal, objects would be passed around with no consideration of their owners, destroying any conception of property in the first place.</w:t>
      </w:r>
    </w:p>
    <w:p w14:paraId="04ACB210" w14:textId="77777777" w:rsidR="00772164" w:rsidRDefault="00772164" w:rsidP="00772164">
      <w:pPr>
        <w:pStyle w:val="Heading4"/>
      </w:pPr>
      <w:r>
        <w:t>For clarification, morality is derived from whether it would logically contradict itself, not from adding up the consequences of certain actions. Adding 2 circles doesn’t make anything more circular than it was before, just like how 2 actions aren’t more universalizable than 1. Therefore, consequence-based arguments that do not pertain to the universalizability of actions, such as policy disadvantages, do not matter if I win the framework debate.</w:t>
      </w:r>
    </w:p>
    <w:p w14:paraId="7037CB3A" w14:textId="77777777" w:rsidR="00772164" w:rsidRDefault="00772164" w:rsidP="00772164">
      <w:pPr>
        <w:pStyle w:val="Heading4"/>
      </w:pPr>
      <w:r>
        <w:t>Prefer my framework additionally:</w:t>
      </w:r>
    </w:p>
    <w:p w14:paraId="636D1189" w14:textId="5E6531E8" w:rsidR="00772164" w:rsidRPr="006970FC" w:rsidRDefault="00772164" w:rsidP="00772164">
      <w:pPr>
        <w:pStyle w:val="Heading4"/>
      </w:pPr>
      <w:r>
        <w:t xml:space="preserve">[1] The mere act of arguing against my framework proves it true because debating presupposes everyone has the ability to use practical reason and autonomy to make arguments. </w:t>
      </w:r>
    </w:p>
    <w:p w14:paraId="6A46B15F" w14:textId="77777777" w:rsidR="00772164" w:rsidRDefault="00772164" w:rsidP="00772164">
      <w:pPr>
        <w:keepNext/>
        <w:keepLines/>
        <w:spacing w:before="40" w:after="0" w:line="256" w:lineRule="auto"/>
        <w:rPr>
          <w:b/>
          <w:color w:val="000000"/>
        </w:rPr>
      </w:pPr>
      <w:r>
        <w:rPr>
          <w:b/>
          <w:color w:val="000000"/>
        </w:rPr>
        <w:t>[2] Only my framework applies to the value of justice.</w:t>
      </w:r>
    </w:p>
    <w:p w14:paraId="350F8C56" w14:textId="77777777" w:rsidR="00772164" w:rsidRDefault="00772164" w:rsidP="00772164">
      <w:pPr>
        <w:rPr>
          <w:sz w:val="16"/>
          <w:szCs w:val="16"/>
        </w:rPr>
      </w:pPr>
      <w:r>
        <w:rPr>
          <w:b/>
        </w:rPr>
        <w:t>Miller 17</w:t>
      </w:r>
      <w:r>
        <w:t xml:space="preserve"> </w:t>
      </w:r>
      <w:r>
        <w:rPr>
          <w:sz w:val="16"/>
          <w:szCs w:val="16"/>
        </w:rPr>
        <w:t xml:space="preserve">David Miller, Professor of Political Theory and Senior Research Fellow at the University of Oxford, "Justice," 26 June 2017, Stanford Encyclopedia of Philosophy, accessed 26 December 2021, pg. 1, </w:t>
      </w:r>
      <w:hyperlink r:id="rId6" w:anchor="UtilJust">
        <w:r>
          <w:rPr>
            <w:color w:val="000000"/>
            <w:sz w:val="16"/>
            <w:szCs w:val="16"/>
          </w:rPr>
          <w:t>https://plato.stanford.edu/entries/justice/#UtilJust</w:t>
        </w:r>
      </w:hyperlink>
      <w:r>
        <w:rPr>
          <w:sz w:val="16"/>
          <w:szCs w:val="16"/>
        </w:rPr>
        <w:t xml:space="preserve"> ~ST~</w:t>
      </w:r>
    </w:p>
    <w:p w14:paraId="30879EA1" w14:textId="77777777" w:rsidR="00772164" w:rsidRDefault="00772164" w:rsidP="00772164">
      <w:pPr>
        <w:rPr>
          <w:sz w:val="16"/>
          <w:szCs w:val="16"/>
        </w:rPr>
      </w:pPr>
      <w:r>
        <w:rPr>
          <w:sz w:val="16"/>
          <w:szCs w:val="16"/>
        </w:rPr>
        <w:t>The third aspect of justice to which Justinian’s definition draws our attention is</w:t>
      </w:r>
      <w:r>
        <w:rPr>
          <w:b/>
          <w:u w:val="single"/>
        </w:rPr>
        <w:t xml:space="preserve"> the </w:t>
      </w:r>
      <w:r>
        <w:rPr>
          <w:b/>
          <w:highlight w:val="cyan"/>
          <w:u w:val="single"/>
        </w:rPr>
        <w:t>connection between justice and</w:t>
      </w:r>
      <w:r>
        <w:rPr>
          <w:b/>
          <w:u w:val="single"/>
        </w:rPr>
        <w:t xml:space="preserve"> the impartial and </w:t>
      </w:r>
      <w:r>
        <w:rPr>
          <w:b/>
          <w:highlight w:val="cyan"/>
          <w:u w:val="single"/>
        </w:rPr>
        <w:t>consistent application of rules</w:t>
      </w:r>
      <w:r>
        <w:rPr>
          <w:b/>
          <w:u w:val="single"/>
        </w:rPr>
        <w:t xml:space="preserve"> – that </w:t>
      </w:r>
      <w:r>
        <w:rPr>
          <w:b/>
          <w:highlight w:val="cyan"/>
          <w:u w:val="single"/>
        </w:rPr>
        <w:t>is what</w:t>
      </w:r>
      <w:r>
        <w:rPr>
          <w:b/>
          <w:u w:val="single"/>
        </w:rPr>
        <w:t xml:space="preserve"> the ‘constant and perpetual will’ part of </w:t>
      </w:r>
      <w:r>
        <w:rPr>
          <w:b/>
          <w:highlight w:val="cyan"/>
          <w:u w:val="single"/>
        </w:rPr>
        <w:t>the definition conveys. Justice</w:t>
      </w:r>
      <w:r>
        <w:rPr>
          <w:b/>
          <w:u w:val="single"/>
        </w:rPr>
        <w:t xml:space="preserve"> is the opposite of arbitrariness. It </w:t>
      </w:r>
      <w:r>
        <w:rPr>
          <w:b/>
          <w:highlight w:val="cyan"/>
          <w:u w:val="single"/>
        </w:rPr>
        <w:t>requires that</w:t>
      </w:r>
      <w:r>
        <w:rPr>
          <w:b/>
          <w:u w:val="single"/>
        </w:rPr>
        <w:t xml:space="preserve"> where </w:t>
      </w:r>
      <w:r>
        <w:rPr>
          <w:b/>
          <w:highlight w:val="cyan"/>
          <w:u w:val="single"/>
        </w:rPr>
        <w:t>two cases</w:t>
      </w:r>
      <w:r>
        <w:rPr>
          <w:b/>
          <w:u w:val="single"/>
        </w:rPr>
        <w:t xml:space="preserve"> are relevantly </w:t>
      </w:r>
      <w:r>
        <w:rPr>
          <w:b/>
          <w:highlight w:val="cyan"/>
          <w:u w:val="single"/>
        </w:rPr>
        <w:t>alike</w:t>
      </w:r>
      <w:r>
        <w:rPr>
          <w:b/>
          <w:u w:val="single"/>
        </w:rPr>
        <w:t xml:space="preserve">, they </w:t>
      </w:r>
      <w:r>
        <w:rPr>
          <w:b/>
          <w:highlight w:val="cyan"/>
          <w:u w:val="single"/>
        </w:rPr>
        <w:t>should be treated</w:t>
      </w:r>
      <w:r>
        <w:rPr>
          <w:b/>
          <w:u w:val="single"/>
        </w:rPr>
        <w:t xml:space="preserve"> in </w:t>
      </w:r>
      <w:r>
        <w:rPr>
          <w:b/>
          <w:highlight w:val="cyan"/>
          <w:u w:val="single"/>
        </w:rPr>
        <w:t>the same</w:t>
      </w:r>
      <w:r>
        <w:rPr>
          <w:b/>
          <w:u w:val="single"/>
        </w:rPr>
        <w:t xml:space="preserve"> way (We discuss below the special case of justice and lotteries). Following a rule that specifies what is due to a person who has features X, Y, Z whenever such a person is encountered ensures this.</w:t>
      </w:r>
      <w:r>
        <w:rPr>
          <w:sz w:val="16"/>
          <w:szCs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5DDD42BB" w14:textId="77777777" w:rsidR="00772164" w:rsidRDefault="00772164" w:rsidP="00772164">
      <w:pPr>
        <w:rPr>
          <w:sz w:val="16"/>
          <w:szCs w:val="16"/>
        </w:rPr>
      </w:pPr>
      <w:r>
        <w:rPr>
          <w:sz w:val="16"/>
          <w:szCs w:val="16"/>
        </w:rPr>
        <w:t xml:space="preserve">IF THERE’S ANY SORT OF UNCERTAINTY IS TO ALLOW US TO BE ALIVE TO HAVE THESE DEBATES </w:t>
      </w:r>
    </w:p>
    <w:p w14:paraId="0C55DB46" w14:textId="77777777" w:rsidR="00772164" w:rsidRDefault="00772164" w:rsidP="00772164">
      <w:pPr>
        <w:pStyle w:val="Heading2"/>
      </w:pPr>
      <w:r>
        <w:t>Offense</w:t>
      </w:r>
    </w:p>
    <w:p w14:paraId="54C9D004" w14:textId="77777777" w:rsidR="00772164" w:rsidRDefault="00772164" w:rsidP="00772164">
      <w:pPr>
        <w:pStyle w:val="Heading4"/>
        <w:spacing w:before="0"/>
      </w:pPr>
      <w:r>
        <w:t xml:space="preserve">[1] Self-ownership is the ability to interact with external objects. Appropriation allows you to exercise your own freedom on other things. </w:t>
      </w:r>
    </w:p>
    <w:p w14:paraId="5D3DFD26" w14:textId="77777777" w:rsidR="00772164" w:rsidRDefault="00772164" w:rsidP="00772164">
      <w:pPr>
        <w:rPr>
          <w:sz w:val="16"/>
          <w:szCs w:val="16"/>
        </w:rPr>
      </w:pPr>
      <w:proofErr w:type="spellStart"/>
      <w:r>
        <w:rPr>
          <w:b/>
        </w:rPr>
        <w:t>Feser</w:t>
      </w:r>
      <w:proofErr w:type="spellEnd"/>
      <w:r>
        <w:rPr>
          <w:b/>
        </w:rPr>
        <w:t xml:space="preserve"> 05</w:t>
      </w:r>
      <w:r>
        <w:t xml:space="preserve"> </w:t>
      </w:r>
      <w:r>
        <w:rPr>
          <w:sz w:val="16"/>
          <w:szCs w:val="16"/>
        </w:rPr>
        <w:t xml:space="preserve">Edward </w:t>
      </w:r>
      <w:proofErr w:type="spellStart"/>
      <w:r>
        <w:rPr>
          <w:sz w:val="16"/>
          <w:szCs w:val="16"/>
        </w:rPr>
        <w:t>Feser</w:t>
      </w:r>
      <w:proofErr w:type="spellEnd"/>
      <w:r>
        <w:rPr>
          <w:sz w:val="16"/>
          <w:szCs w:val="16"/>
        </w:rPr>
        <w:t xml:space="preserve">, Professor of Philosophy at Pasadena City College, "THERE IS NO SUCH THING AS AN UNJUST INITIAL ACQUISITION," 1 January 2005, Cambridge University Press, accessed 12 1 2022, Pg. 71-73, </w:t>
      </w:r>
      <w:hyperlink r:id="rId7">
        <w:r>
          <w:rPr>
            <w:color w:val="000000"/>
            <w:sz w:val="16"/>
            <w:szCs w:val="16"/>
          </w:rPr>
          <w:t>https://www.cambridge.org/core/journals/social-philosophy-and-policy/article/abs/there-is-no-such-thing-as-an-unjust-initial-acquisition/5C744D6D5C525E711EC75F75BF7109D1</w:t>
        </w:r>
      </w:hyperlink>
      <w:r>
        <w:rPr>
          <w:sz w:val="16"/>
          <w:szCs w:val="16"/>
        </w:rPr>
        <w:t xml:space="preserve"> </w:t>
      </w:r>
      <w:proofErr w:type="spellStart"/>
      <w:r>
        <w:rPr>
          <w:sz w:val="16"/>
          <w:szCs w:val="16"/>
        </w:rPr>
        <w:t>phs</w:t>
      </w:r>
      <w:proofErr w:type="spellEnd"/>
      <w:r>
        <w:rPr>
          <w:sz w:val="16"/>
          <w:szCs w:val="16"/>
        </w:rPr>
        <w:t xml:space="preserve"> </w:t>
      </w:r>
      <w:proofErr w:type="spellStart"/>
      <w:r>
        <w:rPr>
          <w:sz w:val="16"/>
          <w:szCs w:val="16"/>
        </w:rPr>
        <w:t>st</w:t>
      </w:r>
      <w:proofErr w:type="spellEnd"/>
      <w:r>
        <w:rPr>
          <w:sz w:val="16"/>
          <w:szCs w:val="16"/>
        </w:rPr>
        <w:t xml:space="preserve"> recut</w:t>
      </w:r>
    </w:p>
    <w:p w14:paraId="2E257086" w14:textId="77777777" w:rsidR="00772164" w:rsidRDefault="00772164" w:rsidP="00772164">
      <w:pPr>
        <w:rPr>
          <w:sz w:val="16"/>
          <w:szCs w:val="16"/>
        </w:rPr>
      </w:pPr>
      <w:r>
        <w:rPr>
          <w:sz w:val="16"/>
          <w:szCs w:val="16"/>
        </w:rPr>
        <w:t xml:space="preserve">There is. An alternative, soft-line approach could acknowledge that the initial acquirer who abuses a monopoly over a water hole (or any similar crucial resource) does commit an injustice against those who are </w:t>
      </w:r>
      <w:proofErr w:type="spellStart"/>
      <w:r>
        <w:rPr>
          <w:sz w:val="16"/>
          <w:szCs w:val="16"/>
        </w:rPr>
        <w:t>disad</w:t>
      </w:r>
      <w:proofErr w:type="spellEnd"/>
      <w:r>
        <w:rPr>
          <w:sz w:val="16"/>
          <w:szCs w:val="16"/>
        </w:rPr>
        <w:t xml:space="preserve">- </w:t>
      </w:r>
      <w:proofErr w:type="spellStart"/>
      <w:r>
        <w:rPr>
          <w:sz w:val="16"/>
          <w:szCs w:val="16"/>
        </w:rPr>
        <w:t>vantaged</w:t>
      </w:r>
      <w:proofErr w:type="spellEnd"/>
      <w:r>
        <w:rPr>
          <w:sz w:val="16"/>
          <w:szCs w:val="16"/>
        </w:rPr>
        <w:t xml:space="preserve">, but such an approach could still hold that the acquirer never- </w:t>
      </w:r>
      <w:proofErr w:type="spellStart"/>
      <w:r>
        <w:rPr>
          <w:sz w:val="16"/>
          <w:szCs w:val="16"/>
        </w:rPr>
        <w:t>theless</w:t>
      </w:r>
      <w:proofErr w:type="spellEnd"/>
      <w:r>
        <w:rPr>
          <w:sz w:val="16"/>
          <w:szCs w:val="16"/>
        </w:rPr>
        <w:t xml:space="preserve">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as </w:t>
      </w:r>
      <w:r>
        <w:rPr>
          <w:b/>
          <w:u w:val="single"/>
        </w:rPr>
        <w:t xml:space="preserve">the “self-ownership proviso” (SOP).28 This is a proviso not (as the Lock- </w:t>
      </w:r>
      <w:proofErr w:type="spellStart"/>
      <w:r>
        <w:rPr>
          <w:b/>
          <w:u w:val="single"/>
        </w:rPr>
        <w:t>ean</w:t>
      </w:r>
      <w:proofErr w:type="spellEnd"/>
      <w:r>
        <w:rPr>
          <w:b/>
          <w:u w:val="single"/>
        </w:rPr>
        <w:t xml:space="preserve"> proviso is) on the initial acquisition of property, but rather on how one can use his property in a way that respects others’ self-ownership rights. It is motivated by consideration of the fact that the talents, abilities, </w:t>
      </w:r>
      <w:proofErr w:type="spellStart"/>
      <w:r>
        <w:rPr>
          <w:b/>
          <w:u w:val="single"/>
        </w:rPr>
        <w:t>capac</w:t>
      </w:r>
      <w:proofErr w:type="spellEnd"/>
      <w:r>
        <w:rPr>
          <w:b/>
          <w:u w:val="single"/>
        </w:rPr>
        <w:t xml:space="preserve">- </w:t>
      </w:r>
      <w:proofErr w:type="spellStart"/>
      <w:r>
        <w:rPr>
          <w:b/>
          <w:u w:val="single"/>
        </w:rPr>
        <w:t>ities</w:t>
      </w:r>
      <w:proofErr w:type="spellEnd"/>
      <w:r>
        <w:rPr>
          <w:b/>
          <w:u w:val="single"/>
        </w:rPr>
        <w:t xml:space="preserve">, energies, etc., that a person rightfully possesses as a self-owner are inherently “world-interactive”; that is, it is of their very essence that they are directed toward the extra-personal environment.29 </w:t>
      </w:r>
      <w:r>
        <w:rPr>
          <w:b/>
          <w:highlight w:val="cyan"/>
          <w:u w:val="single"/>
        </w:rPr>
        <w:t>Your capacity to use your hand</w:t>
      </w:r>
      <w:r>
        <w:rPr>
          <w:b/>
          <w:u w:val="single"/>
        </w:rPr>
        <w:t xml:space="preserve">, for instance, </w:t>
      </w:r>
      <w:r>
        <w:rPr>
          <w:b/>
          <w:highlight w:val="cyan"/>
          <w:u w:val="single"/>
        </w:rPr>
        <w:t>is</w:t>
      </w:r>
      <w:r>
        <w:rPr>
          <w:b/>
          <w:u w:val="single"/>
        </w:rPr>
        <w:t xml:space="preserve"> just </w:t>
      </w:r>
      <w:r>
        <w:rPr>
          <w:b/>
          <w:highlight w:val="cyan"/>
          <w:u w:val="single"/>
        </w:rPr>
        <w:t>a capacity to</w:t>
      </w:r>
      <w:r>
        <w:rPr>
          <w:b/>
          <w:u w:val="single"/>
        </w:rPr>
        <w:t xml:space="preserve"> grasp and </w:t>
      </w:r>
      <w:r>
        <w:rPr>
          <w:b/>
          <w:highlight w:val="cyan"/>
          <w:u w:val="single"/>
        </w:rPr>
        <w:t>manipulate external objects</w:t>
      </w:r>
      <w:r>
        <w:rPr>
          <w:b/>
          <w:u w:val="single"/>
        </w:rPr>
        <w:t xml:space="preserve">; thus, what you own in owning your hand is something essentially grasping and manipulating.30 Now if someone were to cut off your hand or invasively keep you from using it (by tying your arm against your body or holding it behind your back), </w:t>
      </w:r>
      <w:r>
        <w:rPr>
          <w:b/>
          <w:strike/>
          <w:u w:val="single"/>
        </w:rPr>
        <w:t>he</w:t>
      </w:r>
      <w:r>
        <w:rPr>
          <w:b/>
          <w:u w:val="single"/>
        </w:rPr>
        <w:t xml:space="preserve"> [they] would obviously be violating your self-ownership rights. But </w:t>
      </w:r>
      <w:r>
        <w:rPr>
          <w:b/>
          <w:highlight w:val="cyan"/>
          <w:u w:val="single"/>
        </w:rPr>
        <w:t>there are</w:t>
      </w:r>
      <w:r>
        <w:rPr>
          <w:b/>
          <w:u w:val="single"/>
        </w:rPr>
        <w:t xml:space="preserve">, Mack suggests, other, </w:t>
      </w:r>
      <w:r>
        <w:rPr>
          <w:b/>
          <w:highlight w:val="cyan"/>
          <w:u w:val="single"/>
        </w:rPr>
        <w:t>noninvasive ways in which</w:t>
      </w:r>
      <w:r>
        <w:rPr>
          <w:b/>
          <w:u w:val="single"/>
        </w:rPr>
        <w:t xml:space="preserve"> those </w:t>
      </w:r>
      <w:r>
        <w:rPr>
          <w:b/>
          <w:highlight w:val="cyan"/>
          <w:u w:val="single"/>
        </w:rPr>
        <w:t>rights might be violated. If</w:t>
      </w:r>
      <w:r>
        <w:rPr>
          <w:b/>
          <w:u w:val="single"/>
        </w:rPr>
        <w:t xml:space="preserve">, to use an example of Mack’s, </w:t>
      </w:r>
      <w:r>
        <w:rPr>
          <w:b/>
          <w:highlight w:val="cyan"/>
          <w:u w:val="single"/>
        </w:rPr>
        <w:t>I</w:t>
      </w:r>
      <w:r>
        <w:rPr>
          <w:b/>
          <w:u w:val="single"/>
        </w:rPr>
        <w:t xml:space="preserve"> effectively nullify your ability to use your hand by creating a device that causes anything you reach for to be propelled beyond your grasp, </w:t>
      </w:r>
      <w:r>
        <w:rPr>
          <w:b/>
          <w:highlight w:val="cyan"/>
          <w:u w:val="single"/>
        </w:rPr>
        <w:t>mak</w:t>
      </w:r>
      <w:r>
        <w:rPr>
          <w:b/>
          <w:u w:val="single"/>
        </w:rPr>
        <w:t xml:space="preserve">ing </w:t>
      </w:r>
      <w:r>
        <w:rPr>
          <w:b/>
          <w:highlight w:val="cyan"/>
          <w:u w:val="single"/>
        </w:rPr>
        <w:t>it impossible for you</w:t>
      </w:r>
      <w:r>
        <w:rPr>
          <w:b/>
          <w:u w:val="single"/>
        </w:rPr>
        <w:t xml:space="preserve"> ever </w:t>
      </w:r>
      <w:r>
        <w:rPr>
          <w:b/>
          <w:highlight w:val="cyan"/>
          <w:u w:val="single"/>
        </w:rPr>
        <w:t>to grasp</w:t>
      </w:r>
      <w:r>
        <w:rPr>
          <w:b/>
          <w:u w:val="single"/>
        </w:rPr>
        <w:t xml:space="preserve"> or </w:t>
      </w:r>
      <w:proofErr w:type="spellStart"/>
      <w:r>
        <w:rPr>
          <w:b/>
          <w:u w:val="single"/>
        </w:rPr>
        <w:t>manip</w:t>
      </w:r>
      <w:proofErr w:type="spellEnd"/>
      <w:r>
        <w:rPr>
          <w:b/>
          <w:u w:val="single"/>
        </w:rPr>
        <w:t xml:space="preserve">- </w:t>
      </w:r>
      <w:proofErr w:type="spellStart"/>
      <w:r>
        <w:rPr>
          <w:b/>
          <w:u w:val="single"/>
        </w:rPr>
        <w:t>ulate</w:t>
      </w:r>
      <w:proofErr w:type="spellEnd"/>
      <w:r>
        <w:rPr>
          <w:b/>
          <w:u w:val="single"/>
        </w:rPr>
        <w:t xml:space="preserve"> </w:t>
      </w:r>
      <w:r>
        <w:rPr>
          <w:b/>
          <w:highlight w:val="cyan"/>
          <w:u w:val="single"/>
        </w:rPr>
        <w:t>anything, I have violated your right to your hand</w:t>
      </w:r>
      <w:r>
        <w:rPr>
          <w:b/>
          <w:u w:val="singl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Pr>
          <w:b/>
          <w:highlight w:val="cyan"/>
          <w:u w:val="single"/>
        </w:rPr>
        <w:t>The SOP follows</w:t>
      </w:r>
      <w:r>
        <w:rPr>
          <w:b/>
          <w:u w:val="single"/>
        </w:rPr>
        <w:t xml:space="preserve">, in Mack’s view, </w:t>
      </w:r>
      <w:r>
        <w:rPr>
          <w:b/>
          <w:highlight w:val="cyan"/>
          <w:u w:val="single"/>
        </w:rPr>
        <w:t>from the thesis of self-ownership itself</w:t>
      </w:r>
      <w:r>
        <w:rPr>
          <w:b/>
          <w:u w:val="single"/>
        </w:rPr>
        <w:t>; or, at any rate, the considerations that would lead anyone to accept that thesis should also, in his view, lead one to accept the proviso.</w:t>
      </w:r>
      <w:r>
        <w:rPr>
          <w:sz w:val="16"/>
          <w:szCs w:val="16"/>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Pr>
          <w:sz w:val="16"/>
          <w:szCs w:val="16"/>
        </w:rPr>
        <w:t>in order to</w:t>
      </w:r>
      <w:proofErr w:type="gramEnd"/>
      <w:r>
        <w:rPr>
          <w:sz w:val="16"/>
          <w:szCs w:val="16"/>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Pr>
          <w:sz w:val="16"/>
          <w:szCs w:val="16"/>
        </w:rPr>
        <w:t>all of</w:t>
      </w:r>
      <w:proofErr w:type="gramEnd"/>
      <w:r>
        <w:rPr>
          <w:sz w:val="16"/>
          <w:szCs w:val="16"/>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6D5A96B9" w14:textId="77777777" w:rsidR="00772164" w:rsidRDefault="00772164" w:rsidP="00772164">
      <w:pPr>
        <w:pStyle w:val="Heading4"/>
      </w:pPr>
      <w:r>
        <w:t>[2] No one owns space; thus, their rights cannot be violated.</w:t>
      </w:r>
    </w:p>
    <w:p w14:paraId="47553370" w14:textId="77777777" w:rsidR="00772164" w:rsidRDefault="00772164" w:rsidP="00772164">
      <w:pPr>
        <w:rPr>
          <w:sz w:val="16"/>
          <w:szCs w:val="16"/>
        </w:rPr>
      </w:pPr>
      <w:proofErr w:type="spellStart"/>
      <w:r>
        <w:rPr>
          <w:b/>
        </w:rPr>
        <w:t>Feser</w:t>
      </w:r>
      <w:proofErr w:type="spellEnd"/>
      <w:r>
        <w:rPr>
          <w:b/>
        </w:rPr>
        <w:t xml:space="preserve"> 05</w:t>
      </w:r>
      <w:r>
        <w:t xml:space="preserve"> </w:t>
      </w:r>
      <w:r>
        <w:rPr>
          <w:sz w:val="16"/>
          <w:szCs w:val="16"/>
        </w:rPr>
        <w:t xml:space="preserve">Edward </w:t>
      </w:r>
      <w:proofErr w:type="spellStart"/>
      <w:r>
        <w:rPr>
          <w:sz w:val="16"/>
          <w:szCs w:val="16"/>
        </w:rPr>
        <w:t>Feser</w:t>
      </w:r>
      <w:proofErr w:type="spellEnd"/>
      <w:r>
        <w:rPr>
          <w:sz w:val="16"/>
          <w:szCs w:val="16"/>
        </w:rPr>
        <w:t xml:space="preserve">, Professor of Philosophy at Pasadena City College, "THERE IS NO SUCH THING AS AN UNJUST INITIAL ACQUISITION," 1 January 2005, Cambridge University Press, accessed 12 1 2022, Pg. 58-59, </w:t>
      </w:r>
      <w:hyperlink r:id="rId8">
        <w:r>
          <w:rPr>
            <w:color w:val="000000"/>
            <w:sz w:val="16"/>
            <w:szCs w:val="16"/>
          </w:rPr>
          <w:t>https://www.cambridge.org/core/journals/social-philosophy-and-policy/article/abs/there-is-no-such-thing-as-an-unjust-initial-acquisition/5C744D6D5C525E711EC75F75BF7109D1</w:t>
        </w:r>
      </w:hyperlink>
      <w:r>
        <w:rPr>
          <w:sz w:val="16"/>
          <w:szCs w:val="16"/>
        </w:rPr>
        <w:t xml:space="preserve"> JS recut</w:t>
      </w:r>
    </w:p>
    <w:p w14:paraId="2AA32FD2" w14:textId="77777777" w:rsidR="00772164" w:rsidRDefault="00772164" w:rsidP="00772164">
      <w:pPr>
        <w:rPr>
          <w:sz w:val="16"/>
          <w:szCs w:val="16"/>
        </w:rPr>
      </w:pPr>
      <w:r>
        <w:rPr>
          <w:sz w:val="16"/>
          <w:szCs w:val="16"/>
        </w:rPr>
        <w:t xml:space="preserve">The reason there is no such thing as an unjust initial acquisition of resources is that there is no such thing as either a just or an unjust initial acquisition of resources. </w:t>
      </w:r>
      <w:proofErr w:type="gramStart"/>
      <w:r>
        <w:rPr>
          <w:b/>
          <w:u w:val="single"/>
        </w:rPr>
        <w:t xml:space="preserve">The concept of </w:t>
      </w:r>
      <w:r>
        <w:rPr>
          <w:b/>
          <w:highlight w:val="cyan"/>
          <w:u w:val="single"/>
        </w:rPr>
        <w:t>justice</w:t>
      </w:r>
      <w:r>
        <w:rPr>
          <w:b/>
          <w:u w:val="single"/>
        </w:rPr>
        <w:t>,</w:t>
      </w:r>
      <w:proofErr w:type="gramEnd"/>
      <w:r>
        <w:rPr>
          <w:b/>
          <w:u w:val="single"/>
        </w:rPr>
        <w:t xml:space="preserve"> that is to say, simply </w:t>
      </w:r>
      <w:r>
        <w:rPr>
          <w:b/>
          <w:highlight w:val="cyan"/>
          <w:u w:val="single"/>
        </w:rPr>
        <w:t>does not apply to initial acquisition</w:t>
      </w:r>
      <w:r>
        <w:rPr>
          <w:b/>
          <w:u w:val="single"/>
        </w:rPr>
        <w:t xml:space="preserve">. It applies </w:t>
      </w:r>
      <w:r>
        <w:rPr>
          <w:b/>
          <w:highlight w:val="cyan"/>
          <w:u w:val="single"/>
        </w:rPr>
        <w:t>only after</w:t>
      </w:r>
      <w:r>
        <w:rPr>
          <w:b/>
          <w:u w:val="single"/>
        </w:rPr>
        <w:t xml:space="preserve"> initial </w:t>
      </w:r>
      <w:r>
        <w:rPr>
          <w:b/>
          <w:highlight w:val="cyan"/>
          <w:u w:val="single"/>
        </w:rPr>
        <w:t>acquisition has</w:t>
      </w:r>
      <w:r>
        <w:rPr>
          <w:b/>
          <w:u w:val="single"/>
        </w:rPr>
        <w:t xml:space="preserve"> already </w:t>
      </w:r>
      <w:r>
        <w:rPr>
          <w:b/>
          <w:highlight w:val="cyan"/>
          <w:u w:val="single"/>
        </w:rPr>
        <w:t>taken place</w:t>
      </w:r>
      <w:r>
        <w:rPr>
          <w:b/>
          <w:u w:val="single"/>
        </w:rPr>
        <w:t>.</w:t>
      </w:r>
      <w:r>
        <w:rPr>
          <w:sz w:val="16"/>
          <w:szCs w:val="16"/>
        </w:rPr>
        <w:t xml:space="preserve"> </w:t>
      </w:r>
      <w:proofErr w:type="gramStart"/>
      <w:r>
        <w:rPr>
          <w:sz w:val="16"/>
          <w:szCs w:val="16"/>
        </w:rPr>
        <w:t>In particular, it</w:t>
      </w:r>
      <w:proofErr w:type="gramEnd"/>
      <w:r>
        <w:rPr>
          <w:sz w:val="16"/>
          <w:szCs w:val="16"/>
        </w:rPr>
        <w:t xml:space="preserve"> applies only to transfers of property (and derivatively, to the rectification of injustices in transfer). This, it seems to me, is a clear implication of the assumption (rightly) made by Nozick that external resources are initially unowned. Consider the following example. </w:t>
      </w:r>
      <w:r>
        <w:rPr>
          <w:b/>
          <w:highlight w:val="cyan"/>
          <w:u w:val="single"/>
        </w:rPr>
        <w:t>Suppose</w:t>
      </w:r>
      <w:r>
        <w:rPr>
          <w:b/>
          <w:u w:val="single"/>
        </w:rPr>
        <w:t xml:space="preserve"> an individual </w:t>
      </w:r>
      <w:r>
        <w:rPr>
          <w:b/>
          <w:highlight w:val="cyan"/>
          <w:u w:val="single"/>
        </w:rPr>
        <w:t>A seeks to acquire</w:t>
      </w:r>
      <w:r>
        <w:rPr>
          <w:b/>
          <w:u w:val="single"/>
        </w:rPr>
        <w:t xml:space="preserve"> some previously </w:t>
      </w:r>
      <w:r>
        <w:rPr>
          <w:b/>
          <w:highlight w:val="cyan"/>
          <w:u w:val="single"/>
        </w:rPr>
        <w:t>unowned resource R. For it to be</w:t>
      </w:r>
      <w:r>
        <w:rPr>
          <w:b/>
          <w:u w:val="single"/>
        </w:rPr>
        <w:t xml:space="preserve"> the case </w:t>
      </w:r>
      <w:r>
        <w:rPr>
          <w:b/>
          <w:highlight w:val="cyan"/>
          <w:u w:val="single"/>
        </w:rPr>
        <w:t>that A commits</w:t>
      </w:r>
      <w:r>
        <w:rPr>
          <w:b/>
          <w:u w:val="single"/>
        </w:rPr>
        <w:t xml:space="preserve"> an </w:t>
      </w:r>
      <w:r>
        <w:rPr>
          <w:b/>
          <w:highlight w:val="cyan"/>
          <w:u w:val="single"/>
        </w:rPr>
        <w:t>injustice</w:t>
      </w:r>
      <w:r>
        <w:rPr>
          <w:b/>
          <w:u w:val="single"/>
        </w:rPr>
        <w:t xml:space="preserve"> in acquiring R, </w:t>
      </w:r>
      <w:r>
        <w:rPr>
          <w:b/>
          <w:highlight w:val="cyan"/>
          <w:u w:val="single"/>
        </w:rPr>
        <w:t>it would also have to be</w:t>
      </w:r>
      <w:r>
        <w:rPr>
          <w:b/>
          <w:u w:val="single"/>
        </w:rPr>
        <w:t xml:space="preserve"> the case </w:t>
      </w:r>
      <w:r>
        <w:rPr>
          <w:b/>
          <w:highlight w:val="cyan"/>
          <w:u w:val="single"/>
        </w:rPr>
        <w:t>that there is</w:t>
      </w:r>
      <w:r>
        <w:rPr>
          <w:b/>
          <w:u w:val="single"/>
        </w:rPr>
        <w:t xml:space="preserve"> some individual </w:t>
      </w:r>
      <w:r>
        <w:rPr>
          <w:b/>
          <w:highlight w:val="cyan"/>
          <w:u w:val="single"/>
        </w:rPr>
        <w:t>B</w:t>
      </w:r>
      <w:r>
        <w:rPr>
          <w:b/>
          <w:u w:val="single"/>
        </w:rPr>
        <w:t xml:space="preserve"> (or perhaps a group of individuals) </w:t>
      </w:r>
      <w:r>
        <w:rPr>
          <w:b/>
          <w:highlight w:val="cyan"/>
          <w:u w:val="single"/>
        </w:rPr>
        <w:t>against whom A commits</w:t>
      </w:r>
      <w:r>
        <w:rPr>
          <w:b/>
          <w:u w:val="single"/>
        </w:rPr>
        <w:t xml:space="preserve"> the </w:t>
      </w:r>
      <w:r>
        <w:rPr>
          <w:b/>
          <w:highlight w:val="cyan"/>
          <w:u w:val="single"/>
        </w:rPr>
        <w:t>injustice. But</w:t>
      </w:r>
      <w:r>
        <w:rPr>
          <w:b/>
          <w:u w:val="single"/>
        </w:rPr>
        <w:t xml:space="preserve"> for B to have been wronged by A’s acquisition of R, </w:t>
      </w:r>
      <w:r>
        <w:rPr>
          <w:b/>
          <w:highlight w:val="cyan"/>
          <w:u w:val="single"/>
        </w:rPr>
        <w:t>B would have to have</w:t>
      </w:r>
      <w:r>
        <w:rPr>
          <w:b/>
          <w:u w:val="single"/>
        </w:rPr>
        <w:t xml:space="preserve"> had a rightful claim over R, </w:t>
      </w:r>
      <w:r>
        <w:rPr>
          <w:b/>
          <w:highlight w:val="cyan"/>
          <w:u w:val="single"/>
        </w:rPr>
        <w:t>a right to R</w:t>
      </w:r>
      <w:r>
        <w:rPr>
          <w:b/>
          <w:u w:val="single"/>
        </w:rPr>
        <w:t xml:space="preserve">. By hypothesis, </w:t>
      </w:r>
      <w:r>
        <w:rPr>
          <w:b/>
          <w:highlight w:val="cyan"/>
          <w:u w:val="single"/>
        </w:rPr>
        <w:t>however</w:t>
      </w:r>
      <w:r>
        <w:rPr>
          <w:b/>
          <w:u w:val="single"/>
        </w:rPr>
        <w:t xml:space="preserve">, B did not have a right to </w:t>
      </w:r>
      <w:r>
        <w:rPr>
          <w:b/>
          <w:highlight w:val="cyan"/>
          <w:u w:val="single"/>
        </w:rPr>
        <w:t>R</w:t>
      </w:r>
      <w:r>
        <w:rPr>
          <w:b/>
          <w:u w:val="single"/>
        </w:rPr>
        <w:t xml:space="preserve">, because no one had a right to it—it </w:t>
      </w:r>
      <w:r>
        <w:rPr>
          <w:b/>
          <w:highlight w:val="cyan"/>
          <w:u w:val="single"/>
        </w:rPr>
        <w:t>was unowned</w:t>
      </w:r>
      <w:r>
        <w:rPr>
          <w:b/>
          <w:u w:val="single"/>
        </w:rPr>
        <w:t>, after all.</w:t>
      </w:r>
      <w:r>
        <w:rPr>
          <w:sz w:val="16"/>
          <w:szCs w:val="16"/>
        </w:rPr>
        <w:t xml:space="preserve"> </w:t>
      </w:r>
      <w:proofErr w:type="gramStart"/>
      <w:r>
        <w:rPr>
          <w:sz w:val="16"/>
          <w:szCs w:val="16"/>
        </w:rPr>
        <w:t>So</w:t>
      </w:r>
      <w:proofErr w:type="gramEnd"/>
      <w:r>
        <w:rPr>
          <w:sz w:val="16"/>
          <w:szCs w:val="16"/>
        </w:rPr>
        <w:t xml:space="preserve"> B was not wronged and could not have been.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The same thing, by extension, will be true of all unowned resources: it is only after someone has initially acquired them that anyone could unjustly come to possess them, via unjust transfer. It is impossible, then, for there to be any injustices in initial acquisition.</w:t>
      </w:r>
    </w:p>
    <w:p w14:paraId="516E66DA" w14:textId="77777777" w:rsidR="00772164" w:rsidRDefault="00772164" w:rsidP="00772164">
      <w:pPr>
        <w:pStyle w:val="Heading4"/>
      </w:pPr>
      <w:r>
        <w:t>[3] Space appropriation only changes the location and not the nature of property claims, which makes it just.</w:t>
      </w:r>
    </w:p>
    <w:p w14:paraId="136C91B0" w14:textId="77777777" w:rsidR="00772164" w:rsidRDefault="00772164" w:rsidP="00772164">
      <w:pPr>
        <w:rPr>
          <w:sz w:val="16"/>
          <w:szCs w:val="16"/>
        </w:rPr>
      </w:pPr>
      <w:r>
        <w:rPr>
          <w:b/>
        </w:rPr>
        <w:t>Baca 93</w:t>
      </w:r>
      <w:r>
        <w:t xml:space="preserve"> </w:t>
      </w:r>
      <w:r>
        <w:rPr>
          <w:sz w:val="16"/>
          <w:szCs w:val="16"/>
        </w:rPr>
        <w:t xml:space="preserve">Kurt Anderson Baca, Associate at Gallop, Johnson &amp; Neuman, “Property Rights in Outer Space,” 1993, SMU Scholar, accessed 13 January 2022, Pg. 1083-1084, </w:t>
      </w:r>
      <w:hyperlink r:id="rId9">
        <w:r>
          <w:rPr>
            <w:color w:val="000000"/>
            <w:sz w:val="16"/>
            <w:szCs w:val="16"/>
          </w:rPr>
          <w:t>https://scholar.smu.edu/jalc/vol58/iss4/4/</w:t>
        </w:r>
      </w:hyperlink>
      <w:r>
        <w:rPr>
          <w:sz w:val="16"/>
          <w:szCs w:val="16"/>
        </w:rPr>
        <w:t xml:space="preserve"> JS recut</w:t>
      </w:r>
    </w:p>
    <w:p w14:paraId="471DD445" w14:textId="77777777" w:rsidR="00772164" w:rsidRDefault="00772164" w:rsidP="00772164">
      <w:pPr>
        <w:rPr>
          <w:sz w:val="16"/>
          <w:szCs w:val="16"/>
        </w:rPr>
      </w:pPr>
      <w:r>
        <w:rPr>
          <w:b/>
          <w:u w:val="single"/>
        </w:rPr>
        <w:t xml:space="preserve">The powers necessary to constitute </w:t>
      </w:r>
      <w:r>
        <w:rPr>
          <w:b/>
          <w:highlight w:val="cyan"/>
          <w:u w:val="single"/>
        </w:rPr>
        <w:t>a</w:t>
      </w:r>
      <w:r>
        <w:rPr>
          <w:b/>
          <w:u w:val="single"/>
        </w:rPr>
        <w:t xml:space="preserve">n efficient </w:t>
      </w:r>
      <w:r>
        <w:rPr>
          <w:b/>
          <w:highlight w:val="cyan"/>
          <w:u w:val="single"/>
        </w:rPr>
        <w:t>system of property rights</w:t>
      </w:r>
      <w:r>
        <w:rPr>
          <w:b/>
          <w:u w:val="single"/>
        </w:rPr>
        <w:t xml:space="preserve"> on Earth </w:t>
      </w:r>
      <w:r>
        <w:rPr>
          <w:b/>
          <w:highlight w:val="cyan"/>
          <w:u w:val="single"/>
        </w:rPr>
        <w:t>have been found, by deduction</w:t>
      </w:r>
      <w:r>
        <w:rPr>
          <w:sz w:val="16"/>
          <w:szCs w:val="16"/>
        </w:rPr>
        <w:t xml:space="preserve"> from first principles by political philosophers influential in the development of the Western institutions and from history and practice in the courts, to be the power to exclude, to use, and to dispose. 98 The resulting system is also inherently equitable as it benefits society as a whole and as it protects investments and expectations. This system would remain equitable so long as the initial allocation of any new resource was, and is, not based on mere usurpation of unclaimed property, but is based on investment in the property that adds to its value. 99 This system of property rights relies on the provision of powers to the holder of the property. </w:t>
      </w:r>
      <w:r>
        <w:rPr>
          <w:b/>
          <w:u w:val="single"/>
        </w:rPr>
        <w:t xml:space="preserve">The </w:t>
      </w:r>
      <w:r>
        <w:rPr>
          <w:b/>
          <w:highlight w:val="cyan"/>
          <w:u w:val="single"/>
        </w:rPr>
        <w:t>source of</w:t>
      </w:r>
      <w:r>
        <w:rPr>
          <w:b/>
          <w:u w:val="single"/>
        </w:rPr>
        <w:t xml:space="preserve"> the </w:t>
      </w:r>
      <w:r>
        <w:rPr>
          <w:b/>
          <w:highlight w:val="cyan"/>
          <w:u w:val="single"/>
        </w:rPr>
        <w:t>power is</w:t>
      </w:r>
      <w:r>
        <w:rPr>
          <w:b/>
          <w:u w:val="single"/>
        </w:rPr>
        <w:t xml:space="preserve"> ultimately </w:t>
      </w:r>
      <w:r>
        <w:rPr>
          <w:b/>
          <w:highlight w:val="cyan"/>
          <w:u w:val="single"/>
        </w:rPr>
        <w:t>in</w:t>
      </w:r>
      <w:r>
        <w:rPr>
          <w:b/>
          <w:u w:val="single"/>
        </w:rPr>
        <w:t xml:space="preserve"> the state that enforces the liabilities of parties corresponding to the powers of owners: the </w:t>
      </w:r>
      <w:r>
        <w:rPr>
          <w:b/>
          <w:highlight w:val="cyan"/>
          <w:u w:val="single"/>
        </w:rPr>
        <w:t>liability to exclusion</w:t>
      </w:r>
      <w:r>
        <w:rPr>
          <w:b/>
          <w:u w:val="single"/>
        </w:rPr>
        <w:t xml:space="preserve">, the liability for </w:t>
      </w:r>
      <w:r>
        <w:rPr>
          <w:b/>
          <w:highlight w:val="cyan"/>
          <w:u w:val="single"/>
        </w:rPr>
        <w:t>interference with use, and</w:t>
      </w:r>
      <w:r>
        <w:rPr>
          <w:b/>
          <w:u w:val="single"/>
        </w:rPr>
        <w:t xml:space="preserve"> the liability to respect contracts and to </w:t>
      </w:r>
      <w:r>
        <w:rPr>
          <w:b/>
          <w:highlight w:val="cyan"/>
          <w:u w:val="single"/>
        </w:rPr>
        <w:t>refrain from hindering disposition</w:t>
      </w:r>
      <w:r>
        <w:rPr>
          <w:b/>
          <w:u w:val="single"/>
        </w:rPr>
        <w:t>.</w:t>
      </w:r>
      <w:r>
        <w:rPr>
          <w:sz w:val="16"/>
          <w:szCs w:val="16"/>
        </w:rPr>
        <w:t xml:space="preserve"> °0 This implies that sovereign power is essential to any functioning system of property rights, and in the absence of a general sovereign body, sovereignty is to be found in the nation-state. </w:t>
      </w:r>
      <w:r>
        <w:rPr>
          <w:b/>
          <w:u w:val="single"/>
        </w:rPr>
        <w:t xml:space="preserve">How does the extension of man's activities into space and onto the celestial bodies change the </w:t>
      </w:r>
      <w:proofErr w:type="gramStart"/>
      <w:r>
        <w:rPr>
          <w:b/>
          <w:u w:val="single"/>
        </w:rPr>
        <w:t>basic necessities</w:t>
      </w:r>
      <w:proofErr w:type="gramEnd"/>
      <w:r>
        <w:rPr>
          <w:b/>
          <w:u w:val="single"/>
        </w:rPr>
        <w:t xml:space="preserve"> of an efficient and equitable property rights system? The </w:t>
      </w:r>
      <w:r>
        <w:rPr>
          <w:b/>
          <w:highlight w:val="cyan"/>
          <w:u w:val="single"/>
        </w:rPr>
        <w:t>movement of activities into space affects only the place of activities. The nature of those activities</w:t>
      </w:r>
      <w:r>
        <w:rPr>
          <w:b/>
          <w:u w:val="single"/>
        </w:rPr>
        <w:t xml:space="preserve"> and of the actor </w:t>
      </w:r>
      <w:r>
        <w:rPr>
          <w:b/>
          <w:highlight w:val="cyan"/>
          <w:u w:val="single"/>
        </w:rPr>
        <w:t>remain unchanged.</w:t>
      </w:r>
      <w:r>
        <w:rPr>
          <w:b/>
          <w:u w:val="single"/>
        </w:rPr>
        <w:t xml:space="preserve"> The nature of efficiency and equity are likewise unchanged, and the need for certain securities and guarantees to foster productive activity by man is unchanged.</w:t>
      </w:r>
      <w:r>
        <w:rPr>
          <w:sz w:val="16"/>
          <w:szCs w:val="16"/>
        </w:rPr>
        <w:t xml:space="preserve"> The same property rights system that is most beneficial on Earth will be most beneficial on the celestial bodies.</w:t>
      </w:r>
    </w:p>
    <w:p w14:paraId="2000366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2592815216528"/>
    <w:docVar w:name="VerbatimVersion" w:val="5.1"/>
  </w:docVars>
  <w:rsids>
    <w:rsidRoot w:val="00772164"/>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7216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EF5CA"/>
  <w15:chartTrackingRefBased/>
  <w15:docId w15:val="{9C7EE300-EF9D-43E1-AE96-3D0BEC14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164"/>
    <w:rPr>
      <w:rFonts w:ascii="Arial" w:eastAsia="Arial" w:hAnsi="Arial" w:cs="Arial"/>
      <w:sz w:val="24"/>
      <w:szCs w:val="24"/>
    </w:rPr>
  </w:style>
  <w:style w:type="paragraph" w:styleId="Heading1">
    <w:name w:val="heading 1"/>
    <w:aliases w:val="Pocket"/>
    <w:basedOn w:val="Normal"/>
    <w:next w:val="Normal"/>
    <w:link w:val="Heading1Char"/>
    <w:qFormat/>
    <w:rsid w:val="007721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rPr>
  </w:style>
  <w:style w:type="paragraph" w:styleId="Heading2">
    <w:name w:val="heading 2"/>
    <w:aliases w:val="Hat"/>
    <w:basedOn w:val="Normal"/>
    <w:next w:val="Normal"/>
    <w:link w:val="Heading2Char"/>
    <w:uiPriority w:val="9"/>
    <w:unhideWhenUsed/>
    <w:qFormat/>
    <w:rsid w:val="00772164"/>
    <w:pPr>
      <w:keepNext/>
      <w:keepLines/>
      <w:pageBreakBefore/>
      <w:spacing w:before="40" w:after="0"/>
      <w:jc w:val="center"/>
      <w:outlineLvl w:val="1"/>
    </w:pPr>
    <w:rPr>
      <w:rFonts w:ascii="Calibri" w:eastAsiaTheme="majorEastAsia" w:hAnsi="Calibri" w:cstheme="majorBidi"/>
      <w:b/>
      <w:sz w:val="44"/>
      <w:szCs w:val="26"/>
      <w:u w:val="double"/>
    </w:rPr>
  </w:style>
  <w:style w:type="paragraph" w:styleId="Heading3">
    <w:name w:val="heading 3"/>
    <w:aliases w:val="Block"/>
    <w:basedOn w:val="Normal"/>
    <w:next w:val="Normal"/>
    <w:link w:val="Heading3Char"/>
    <w:uiPriority w:val="2"/>
    <w:unhideWhenUsed/>
    <w:qFormat/>
    <w:rsid w:val="00772164"/>
    <w:pPr>
      <w:keepNext/>
      <w:keepLines/>
      <w:pageBreakBefore/>
      <w:spacing w:before="40" w:after="0"/>
      <w:jc w:val="center"/>
      <w:outlineLvl w:val="2"/>
    </w:pPr>
    <w:rPr>
      <w:rFonts w:ascii="Calibri" w:eastAsiaTheme="majorEastAsia" w:hAnsi="Calibri" w:cstheme="majorBidi"/>
      <w:b/>
      <w:sz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772164"/>
    <w:pPr>
      <w:keepNext/>
      <w:keepLines/>
      <w:spacing w:before="40" w:after="0"/>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rsid w:val="007721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164"/>
  </w:style>
  <w:style w:type="character" w:customStyle="1" w:styleId="Heading1Char">
    <w:name w:val="Heading 1 Char"/>
    <w:aliases w:val="Pocket Char"/>
    <w:basedOn w:val="DefaultParagraphFont"/>
    <w:link w:val="Heading1"/>
    <w:rsid w:val="007721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21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216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772164"/>
    <w:rPr>
      <w:rFonts w:ascii="Calibri" w:eastAsiaTheme="majorEastAsia" w:hAnsi="Calibri" w:cstheme="majorBidi"/>
      <w:b/>
      <w:iCs/>
      <w:sz w:val="26"/>
    </w:rPr>
  </w:style>
  <w:style w:type="character" w:styleId="Emphasis">
    <w:name w:val="Emphasis"/>
    <w:basedOn w:val="DefaultParagraphFont"/>
    <w:uiPriority w:val="7"/>
    <w:qFormat/>
    <w:rsid w:val="0077216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772164"/>
    <w:rPr>
      <w:b/>
      <w:bCs/>
      <w:sz w:val="26"/>
      <w:u w:val="none"/>
    </w:rPr>
  </w:style>
  <w:style w:type="character" w:customStyle="1" w:styleId="StyleUnderline">
    <w:name w:val="Style Underline"/>
    <w:aliases w:val="Underline"/>
    <w:basedOn w:val="DefaultParagraphFont"/>
    <w:uiPriority w:val="6"/>
    <w:qFormat/>
    <w:rsid w:val="00772164"/>
    <w:rPr>
      <w:b w:val="0"/>
      <w:sz w:val="22"/>
      <w:u w:val="single"/>
    </w:rPr>
  </w:style>
  <w:style w:type="character" w:styleId="Hyperlink">
    <w:name w:val="Hyperlink"/>
    <w:basedOn w:val="DefaultParagraphFont"/>
    <w:uiPriority w:val="99"/>
    <w:semiHidden/>
    <w:unhideWhenUsed/>
    <w:rsid w:val="00772164"/>
    <w:rPr>
      <w:color w:val="auto"/>
      <w:u w:val="none"/>
    </w:rPr>
  </w:style>
  <w:style w:type="character" w:styleId="FollowedHyperlink">
    <w:name w:val="FollowedHyperlink"/>
    <w:basedOn w:val="DefaultParagraphFont"/>
    <w:uiPriority w:val="99"/>
    <w:semiHidden/>
    <w:unhideWhenUsed/>
    <w:rsid w:val="0077216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 TargetMode="Externa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justi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mu.edu/jalc/vol58/iss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2174</Words>
  <Characters>12397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2022-02-20T19:08:00Z</dcterms:created>
  <dcterms:modified xsi:type="dcterms:W3CDTF">2022-02-20T19:09:00Z</dcterms:modified>
</cp:coreProperties>
</file>