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08CDA" w14:textId="7D5A5A15" w:rsidR="007761E4" w:rsidRDefault="007761E4" w:rsidP="007761E4">
      <w:pPr>
        <w:pStyle w:val="Heading1"/>
      </w:pPr>
      <w:r>
        <w:t>1NC</w:t>
      </w:r>
    </w:p>
    <w:p w14:paraId="09F21AE1" w14:textId="73674F77" w:rsidR="00A95652" w:rsidRDefault="00020C0D" w:rsidP="00020C0D">
      <w:pPr>
        <w:pStyle w:val="Heading2"/>
      </w:pPr>
      <w:r>
        <w:lastRenderedPageBreak/>
        <w:t>Off</w:t>
      </w:r>
    </w:p>
    <w:p w14:paraId="13F060F6" w14:textId="77777777" w:rsidR="00690C48" w:rsidRDefault="00690C48" w:rsidP="00690C48">
      <w:pPr>
        <w:pStyle w:val="Heading3"/>
      </w:pPr>
      <w:r>
        <w:lastRenderedPageBreak/>
        <w:t>1</w:t>
      </w:r>
    </w:p>
    <w:p w14:paraId="4091B232" w14:textId="77777777" w:rsidR="00690C48" w:rsidRDefault="00690C48" w:rsidP="00690C48">
      <w:pPr>
        <w:pStyle w:val="Heading4"/>
      </w:pPr>
      <w:r>
        <w:t xml:space="preserve">Interpretation: Debaters must disclose frameworks and advocacy texts to their opponents through any means thirty minutes before round. </w:t>
      </w:r>
    </w:p>
    <w:p w14:paraId="306E0C58" w14:textId="77777777" w:rsidR="00690C48" w:rsidRPr="0067381F" w:rsidRDefault="00690C48" w:rsidP="00690C48"/>
    <w:p w14:paraId="08DC6031" w14:textId="15CC0483" w:rsidR="00690C48" w:rsidRDefault="00690C48" w:rsidP="00690C48">
      <w:pPr>
        <w:keepNext/>
        <w:keepLines/>
        <w:spacing w:before="40"/>
        <w:outlineLvl w:val="3"/>
        <w:rPr>
          <w:noProof/>
        </w:rPr>
      </w:pPr>
      <w:r>
        <w:rPr>
          <w:rFonts w:eastAsia="Times New Roman,MS Gothic" w:cs="Times New Roman,MS Gothic"/>
          <w:b/>
          <w:bCs/>
          <w:sz w:val="26"/>
          <w:szCs w:val="26"/>
        </w:rPr>
        <w:t xml:space="preserve">Violation: they didn’t </w:t>
      </w:r>
      <w:r>
        <w:rPr>
          <w:rFonts w:eastAsia="Times New Roman,MS Gothic" w:cs="Times New Roman,MS Gothic"/>
          <w:b/>
          <w:bCs/>
          <w:sz w:val="26"/>
          <w:szCs w:val="26"/>
        </w:rPr>
        <w:t>they literally have a wiki with no contact info</w:t>
      </w:r>
    </w:p>
    <w:p w14:paraId="0962F193" w14:textId="77777777" w:rsidR="00690C48" w:rsidRDefault="00690C48" w:rsidP="00690C48">
      <w:pPr>
        <w:pStyle w:val="ListParagraph"/>
        <w:numPr>
          <w:ilvl w:val="0"/>
          <w:numId w:val="11"/>
        </w:numPr>
        <w:rPr>
          <w:rFonts w:eastAsia="Times New Roman,MS Gothic" w:cs="Times New Roman,MS Gothic"/>
          <w:b/>
          <w:bCs/>
          <w:sz w:val="26"/>
          <w:szCs w:val="26"/>
        </w:rPr>
      </w:pPr>
      <w:r w:rsidRPr="004748F4">
        <w:rPr>
          <w:rFonts w:eastAsia="Times New Roman,MS Gothic" w:cs="Times New Roman,MS Gothic"/>
          <w:b/>
          <w:bCs/>
          <w:sz w:val="26"/>
          <w:szCs w:val="26"/>
          <w:u w:val="single"/>
        </w:rPr>
        <w:t>Engagement</w:t>
      </w:r>
      <w:r w:rsidRPr="004748F4">
        <w:rPr>
          <w:rFonts w:eastAsia="Times New Roman,MS Gothic" w:cs="Times New Roman,MS Gothic"/>
          <w:b/>
          <w:bCs/>
          <w:sz w:val="26"/>
          <w:szCs w:val="26"/>
        </w:rPr>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rPr>
          <w:rFonts w:eastAsia="Times New Roman,MS Gothic" w:cs="Times New Roman,MS Gothic"/>
          <w:b/>
          <w:bCs/>
          <w:sz w:val="26"/>
          <w:szCs w:val="26"/>
        </w:rPr>
        <w:t xml:space="preserve">. Engagement outweighs on uniqueness – only it shifts debate from a monologue to dialogue, without engagement debate becomes Original Oratory. </w:t>
      </w:r>
    </w:p>
    <w:p w14:paraId="33DA499A" w14:textId="77777777" w:rsidR="00690C48" w:rsidRDefault="00690C48" w:rsidP="00690C48">
      <w:pPr>
        <w:pStyle w:val="ListParagraph"/>
        <w:numPr>
          <w:ilvl w:val="0"/>
          <w:numId w:val="12"/>
        </w:numPr>
        <w:rPr>
          <w:rFonts w:eastAsia="Times New Roman,MS Gothic" w:cs="Times New Roman,MS Gothic"/>
          <w:b/>
          <w:bCs/>
          <w:sz w:val="26"/>
          <w:szCs w:val="26"/>
        </w:rPr>
      </w:pPr>
      <w:r w:rsidRPr="004748F4">
        <w:rPr>
          <w:rFonts w:eastAsia="Times New Roman,MS Gothic" w:cs="Times New Roman,MS Gothic"/>
          <w:b/>
          <w:bCs/>
          <w:sz w:val="26"/>
          <w:szCs w:val="26"/>
          <w:u w:val="single"/>
        </w:rPr>
        <w:t>Small School Inclusion</w:t>
      </w:r>
      <w:r>
        <w:rPr>
          <w:rFonts w:eastAsia="Times New Roman,MS Gothic" w:cs="Times New Roman,MS Gothic"/>
          <w:b/>
          <w:bCs/>
          <w:sz w:val="26"/>
          <w:szCs w:val="26"/>
        </w:rPr>
        <w:t xml:space="preserve"> – Big schools will </w:t>
      </w:r>
      <w:r w:rsidRPr="004748F4">
        <w:rPr>
          <w:rFonts w:eastAsia="Times New Roman,MS Gothic" w:cs="Times New Roman,MS Gothic"/>
          <w:b/>
          <w:bCs/>
          <w:sz w:val="26"/>
          <w:szCs w:val="26"/>
          <w:u w:val="single"/>
        </w:rPr>
        <w:t>always</w:t>
      </w:r>
      <w:r>
        <w:rPr>
          <w:rFonts w:eastAsia="Times New Roman,MS Gothic" w:cs="Times New Roman,MS Gothic"/>
          <w:b/>
          <w:bCs/>
          <w:sz w:val="26"/>
          <w:szCs w:val="26"/>
        </w:rPr>
        <w:t xml:space="preserve"> get your docs through having a lot of judges, competitors, and coaches with connections to other judges only disclosure allows small schools equal access. </w:t>
      </w:r>
    </w:p>
    <w:p w14:paraId="5846716F" w14:textId="77777777" w:rsidR="00690C48" w:rsidRPr="004748F4" w:rsidRDefault="00690C48" w:rsidP="00690C48">
      <w:pPr>
        <w:pStyle w:val="ListParagraph"/>
        <w:numPr>
          <w:ilvl w:val="0"/>
          <w:numId w:val="12"/>
        </w:numPr>
        <w:rPr>
          <w:rFonts w:eastAsia="Times New Roman,MS Gothic" w:cs="Times New Roman,MS Gothic"/>
          <w:b/>
          <w:bCs/>
          <w:sz w:val="26"/>
          <w:szCs w:val="26"/>
        </w:rPr>
      </w:pPr>
      <w:r w:rsidRPr="004748F4">
        <w:rPr>
          <w:rFonts w:eastAsia="Times New Roman,MS Gothic" w:cs="Times New Roman,MS Gothic"/>
          <w:b/>
          <w:bCs/>
          <w:sz w:val="26"/>
          <w:szCs w:val="26"/>
          <w:u w:val="single"/>
        </w:rPr>
        <w:t>Reciprocity</w:t>
      </w:r>
      <w:r>
        <w:rPr>
          <w:rFonts w:eastAsia="Times New Roman,MS Gothic" w:cs="Times New Roman,MS Gothic"/>
          <w:b/>
          <w:bCs/>
          <w:sz w:val="26"/>
          <w:szCs w:val="26"/>
        </w:rPr>
        <w:t xml:space="preserve"> - They have infinite prep before round to make the perfect </w:t>
      </w:r>
      <w:proofErr w:type="spellStart"/>
      <w:r>
        <w:rPr>
          <w:rFonts w:eastAsia="Times New Roman,MS Gothic" w:cs="Times New Roman,MS Gothic"/>
          <w:b/>
          <w:bCs/>
          <w:sz w:val="26"/>
          <w:szCs w:val="26"/>
        </w:rPr>
        <w:t>aff</w:t>
      </w:r>
      <w:proofErr w:type="spellEnd"/>
      <w:r>
        <w:rPr>
          <w:rFonts w:eastAsia="Times New Roman,MS Gothic" w:cs="Times New Roman,MS Gothic"/>
          <w:b/>
          <w:bCs/>
          <w:sz w:val="26"/>
          <w:szCs w:val="26"/>
        </w:rPr>
        <w:t xml:space="preserve"> – only disclosure allows us to have a crumb of the amount of time they had. Reciprocity outweighs because it controls the internal link to fairness – </w:t>
      </w:r>
      <w:proofErr w:type="spellStart"/>
      <w:r>
        <w:rPr>
          <w:rFonts w:eastAsia="Times New Roman,MS Gothic" w:cs="Times New Roman,MS Gothic"/>
          <w:b/>
          <w:bCs/>
          <w:sz w:val="26"/>
          <w:szCs w:val="26"/>
        </w:rPr>
        <w:t>irreciprocal</w:t>
      </w:r>
      <w:proofErr w:type="spellEnd"/>
      <w:r>
        <w:rPr>
          <w:rFonts w:eastAsia="Times New Roman,MS Gothic" w:cs="Times New Roman,MS Gothic"/>
          <w:b/>
          <w:bCs/>
          <w:sz w:val="26"/>
          <w:szCs w:val="26"/>
        </w:rPr>
        <w:t xml:space="preserve"> burdens create inherent advantages. </w:t>
      </w:r>
    </w:p>
    <w:p w14:paraId="217A9D05" w14:textId="77777777" w:rsidR="00690C48" w:rsidRDefault="00690C48" w:rsidP="00690C48">
      <w:pPr>
        <w:pStyle w:val="ListParagraph"/>
        <w:keepNext/>
        <w:keepLines/>
        <w:numPr>
          <w:ilvl w:val="0"/>
          <w:numId w:val="11"/>
        </w:numPr>
        <w:spacing w:before="40"/>
        <w:outlineLvl w:val="3"/>
        <w:rPr>
          <w:rFonts w:eastAsia="Times New Roman,MS Gothic" w:cs="Times New Roman,MS Gothic"/>
          <w:b/>
          <w:bCs/>
          <w:sz w:val="26"/>
          <w:szCs w:val="26"/>
        </w:rPr>
      </w:pPr>
      <w:r w:rsidRPr="00835CD0">
        <w:rPr>
          <w:rFonts w:eastAsia="Times New Roman,MS Gothic" w:cs="Times New Roman,MS Gothic"/>
          <w:b/>
          <w:bCs/>
          <w:sz w:val="26"/>
          <w:szCs w:val="26"/>
          <w:u w:val="single"/>
        </w:rPr>
        <w:lastRenderedPageBreak/>
        <w:t>Academic Ethics</w:t>
      </w:r>
      <w:r w:rsidRPr="00835CD0">
        <w:rPr>
          <w:rFonts w:eastAsia="Times New Roman,MS Gothic" w:cs="Times New Roman,MS Gothic"/>
          <w:b/>
          <w:bCs/>
          <w:sz w:val="26"/>
          <w:szCs w:val="26"/>
        </w:rPr>
        <w:t xml:space="preserve">—disclosure deters mis-cutting, power-tagging, abuse of brackets and ellipses, and plagiarism – makes it harder to beat evidence because I can’t find all the issues </w:t>
      </w:r>
      <w:r w:rsidRPr="00835CD0">
        <w:rPr>
          <w:rFonts w:eastAsia="Times New Roman,MS Gothic" w:cs="Times New Roman,MS Gothic"/>
          <w:b/>
          <w:bCs/>
          <w:sz w:val="26"/>
          <w:szCs w:val="26"/>
          <w:u w:val="single"/>
        </w:rPr>
        <w:t>in-round</w:t>
      </w:r>
      <w:r w:rsidRPr="00835CD0">
        <w:rPr>
          <w:rFonts w:eastAsia="Times New Roman,MS Gothic" w:cs="Times New Roman,MS Gothic"/>
          <w:b/>
          <w:bCs/>
          <w:sz w:val="26"/>
          <w:szCs w:val="26"/>
        </w:rPr>
        <w:t xml:space="preserve">—independent voter for academic honesty—it’s a real-world norm and debate loses </w:t>
      </w:r>
      <w:r w:rsidRPr="00835CD0">
        <w:rPr>
          <w:rFonts w:eastAsia="Times New Roman,MS Gothic" w:cs="Times New Roman,MS Gothic"/>
          <w:b/>
          <w:bCs/>
          <w:sz w:val="26"/>
          <w:szCs w:val="26"/>
          <w:u w:val="single"/>
        </w:rPr>
        <w:t>all</w:t>
      </w:r>
      <w:r w:rsidRPr="00835CD0">
        <w:rPr>
          <w:rFonts w:eastAsia="Times New Roman,MS Gothic" w:cs="Times New Roman,MS Gothic"/>
          <w:b/>
          <w:bCs/>
          <w:sz w:val="26"/>
          <w:szCs w:val="26"/>
        </w:rPr>
        <w:t xml:space="preserve"> educational value if we can just make up cards. I cannot go through all their cards in four minutes and still manage to craft an NC and answers. I cannot check in round. </w:t>
      </w:r>
      <w:r>
        <w:rPr>
          <w:rFonts w:eastAsia="Times New Roman,MS Gothic" w:cs="Times New Roman,MS Gothic"/>
          <w:b/>
          <w:bCs/>
          <w:sz w:val="26"/>
          <w:szCs w:val="26"/>
        </w:rPr>
        <w:t xml:space="preserve">Academic Ethics outweighs because it controls entry to universities and higher learning – biggest internal link to education, universities will kick you out if you are academically dishonest. </w:t>
      </w:r>
    </w:p>
    <w:p w14:paraId="77E69FA8" w14:textId="77777777" w:rsidR="00690C48" w:rsidRDefault="00690C48" w:rsidP="00690C48">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6587DDE0" w14:textId="77777777" w:rsidR="00690C48" w:rsidRDefault="00690C48" w:rsidP="00690C48">
      <w:pPr>
        <w:pStyle w:val="Heading4"/>
      </w:pPr>
      <w:r>
        <w:t>No RVIs because its illogical – you wouldn’t win chess for playing properly – Prefer logic for it’s a litmus test for other arguments</w:t>
      </w:r>
    </w:p>
    <w:p w14:paraId="2857BF4E" w14:textId="77777777" w:rsidR="00690C48" w:rsidRDefault="00690C48" w:rsidP="00690C48">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4952E083" w14:textId="77777777" w:rsidR="00690C48" w:rsidRPr="004D5000" w:rsidRDefault="00690C48" w:rsidP="00690C48">
      <w:pPr>
        <w:pStyle w:val="Heading4"/>
      </w:pPr>
      <w:r>
        <w:t>Drop the debater to deter future abuse</w:t>
      </w:r>
    </w:p>
    <w:p w14:paraId="04828747" w14:textId="77777777" w:rsidR="004F6836" w:rsidRPr="004F6836" w:rsidRDefault="004F6836" w:rsidP="004F6836"/>
    <w:p w14:paraId="1CF01CDE" w14:textId="5A7E8EA8" w:rsidR="00EB19FB" w:rsidRDefault="004F6836" w:rsidP="00EB19FB">
      <w:pPr>
        <w:pStyle w:val="Heading3"/>
      </w:pPr>
      <w:r>
        <w:lastRenderedPageBreak/>
        <w:t>2</w:t>
      </w:r>
    </w:p>
    <w:p w14:paraId="429021A7" w14:textId="77777777" w:rsidR="00EB19FB" w:rsidRPr="002F461E" w:rsidRDefault="00EB19FB" w:rsidP="00EB19FB">
      <w:pPr>
        <w:pStyle w:val="Heading4"/>
        <w:shd w:val="clear" w:color="auto" w:fill="FFFFFF"/>
        <w:spacing w:before="0" w:line="276" w:lineRule="auto"/>
        <w:rPr>
          <w:rFonts w:eastAsia="Times New Roman" w:cs="Calibri"/>
          <w:bCs/>
          <w:color w:val="000000" w:themeColor="text1"/>
        </w:rPr>
      </w:pPr>
      <w:proofErr w:type="spellStart"/>
      <w:r w:rsidRPr="002F461E">
        <w:rPr>
          <w:rFonts w:cs="Calibri"/>
          <w:color w:val="000000" w:themeColor="text1"/>
        </w:rPr>
        <w:t>Interp</w:t>
      </w:r>
      <w:proofErr w:type="spellEnd"/>
      <w:r w:rsidRPr="002F461E">
        <w:rPr>
          <w:rFonts w:cs="Calibri"/>
          <w:color w:val="000000" w:themeColor="text1"/>
        </w:rPr>
        <w:t xml:space="preserve">: </w:t>
      </w:r>
      <w:r w:rsidRPr="002F461E">
        <w:rPr>
          <w:rFonts w:eastAsia="Times New Roman" w:cs="Calibri"/>
          <w:color w:val="000000" w:themeColor="text1"/>
        </w:rPr>
        <w:t xml:space="preserve">The affirmative may only garner offense from the hypothetical implementation that </w:t>
      </w:r>
      <w:r>
        <w:rPr>
          <w:rFonts w:eastAsia="Times New Roman" w:cs="Calibri"/>
          <w:color w:val="000000" w:themeColor="text1"/>
        </w:rPr>
        <w:t>the appropriation of outer space by private entities is unjust</w:t>
      </w:r>
      <w:r w:rsidRPr="002F461E">
        <w:rPr>
          <w:rFonts w:eastAsia="Times New Roman" w:cs="Calibri"/>
          <w:color w:val="000000" w:themeColor="text1"/>
        </w:rPr>
        <w:t xml:space="preserve"> and may not garner offense </w:t>
      </w:r>
      <w:r w:rsidRPr="002F461E">
        <w:rPr>
          <w:rFonts w:eastAsia="Times New Roman" w:cs="Calibri"/>
          <w:color w:val="000000" w:themeColor="text1"/>
          <w:u w:val="single"/>
        </w:rPr>
        <w:t>external</w:t>
      </w:r>
      <w:r w:rsidRPr="002F461E">
        <w:rPr>
          <w:rFonts w:eastAsia="Times New Roman" w:cs="Calibri"/>
          <w:color w:val="000000" w:themeColor="text1"/>
        </w:rPr>
        <w:t xml:space="preserve"> to that.</w:t>
      </w:r>
    </w:p>
    <w:p w14:paraId="2E67D591" w14:textId="77777777" w:rsidR="00EB19FB" w:rsidRDefault="00EB19FB" w:rsidP="00EB19FB"/>
    <w:p w14:paraId="6078E39B" w14:textId="77777777" w:rsidR="00EB19FB" w:rsidRPr="002F461E" w:rsidRDefault="00EB19FB" w:rsidP="00EB19FB">
      <w:pPr>
        <w:pStyle w:val="Heading4"/>
      </w:pPr>
      <w:r w:rsidRPr="002F461E">
        <w:t>Resolved indicates a policy action.</w:t>
      </w:r>
    </w:p>
    <w:p w14:paraId="18C09989" w14:textId="77777777" w:rsidR="00EB19FB" w:rsidRDefault="00EB19FB" w:rsidP="00EB19FB">
      <w:proofErr w:type="spellStart"/>
      <w:r>
        <w:rPr>
          <w:rStyle w:val="Style13ptBold"/>
        </w:rPr>
        <w:t>Parcher</w:t>
      </w:r>
      <w:proofErr w:type="spellEnd"/>
      <w:r>
        <w:rPr>
          <w:rStyle w:val="Style13ptBold"/>
        </w:rPr>
        <w:t xml:space="preserve"> 1</w:t>
      </w:r>
      <w:r>
        <w:t xml:space="preserve">. [Jeff. 2/26/01. “Re: Jeff P--Is the resolution a </w:t>
      </w:r>
      <w:r w:rsidRPr="002F461E">
        <w:t xml:space="preserve">question?” </w:t>
      </w:r>
      <w:hyperlink r:id="rId6" w:history="1">
        <w:r w:rsidRPr="002F461E">
          <w:t>https://web.archive.org/web/20050122044927/http://www.ndtceda.com/archives/200102/0790.html</w:t>
        </w:r>
      </w:hyperlink>
      <w:r w:rsidRPr="002F461E">
        <w:t>] Justin</w:t>
      </w:r>
    </w:p>
    <w:p w14:paraId="2FCEE9A6" w14:textId="77777777" w:rsidR="00EB19FB" w:rsidRDefault="00EB19FB" w:rsidP="00EB19FB">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w:t>
      </w:r>
      <w:proofErr w:type="spellStart"/>
      <w:r>
        <w:t>constiutent</w:t>
      </w:r>
      <w:proofErr w:type="spellEnd"/>
      <w:r>
        <w:t xml:space="preserve">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w:t>
      </w:r>
      <w:proofErr w:type="spellStart"/>
      <w:r>
        <w:t>Frimness</w:t>
      </w:r>
      <w:proofErr w:type="spellEnd"/>
      <w:r>
        <w:t xml:space="preserve">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proofErr w:type="spellStart"/>
      <w:r w:rsidRPr="002F461E">
        <w:rPr>
          <w:u w:val="single"/>
        </w:rPr>
        <w:t>statemnt</w:t>
      </w:r>
      <w:proofErr w:type="spellEnd"/>
      <w:r w:rsidRPr="002F461E">
        <w:rPr>
          <w:u w:val="single"/>
        </w:rPr>
        <w:t xml:space="preserve"> of a </w:t>
      </w:r>
      <w:proofErr w:type="spellStart"/>
      <w:r w:rsidRPr="002F461E">
        <w:rPr>
          <w:u w:val="single"/>
        </w:rPr>
        <w:t>deciion</w:t>
      </w:r>
      <w:proofErr w:type="spellEnd"/>
      <w:r w:rsidRPr="002F461E">
        <w:rPr>
          <w:u w:val="single"/>
        </w:rPr>
        <w:t>,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w:t>
      </w:r>
      <w:proofErr w:type="spellStart"/>
      <w:r>
        <w:t>inconcievable</w:t>
      </w:r>
      <w:proofErr w:type="spellEnd"/>
      <w:r>
        <w:t xml:space="preserv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 xml:space="preserve">policy </w:t>
      </w:r>
      <w:proofErr w:type="spellStart"/>
      <w:r>
        <w:rPr>
          <w:highlight w:val="green"/>
          <w:u w:val="single"/>
        </w:rPr>
        <w:t>desireablility</w:t>
      </w:r>
      <w:proofErr w:type="spellEnd"/>
      <w:r>
        <w:rPr>
          <w:u w:val="single"/>
        </w:rPr>
        <w:t xml:space="preserve"> of that resolution</w:t>
      </w:r>
      <w:r>
        <w:t xml:space="preserve">. That's not only what they do, but </w:t>
      </w:r>
      <w:r>
        <w:rPr>
          <w:u w:val="single"/>
        </w:rPr>
        <w:t>it's what we REQUIRE them to do</w:t>
      </w:r>
      <w:r>
        <w:t xml:space="preserve">. We don't just send the topic </w:t>
      </w:r>
      <w:proofErr w:type="spellStart"/>
      <w:r>
        <w:t>committtee</w:t>
      </w:r>
      <w:proofErr w:type="spellEnd"/>
      <w:r>
        <w:t xml:space="preserve"> somewhere to adopt their own group resolution. It's not the end point of a resolution adopted by a body - it's the </w:t>
      </w:r>
      <w:proofErr w:type="spellStart"/>
      <w:r>
        <w:t>prelimanary</w:t>
      </w:r>
      <w:proofErr w:type="spellEnd"/>
      <w:r>
        <w:t xml:space="preserve">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w:t>
      </w:r>
      <w:proofErr w:type="gramStart"/>
      <w:r>
        <w:t>not.</w:t>
      </w:r>
      <w:proofErr w:type="gramEnd"/>
      <w:r>
        <w:t xml:space="preserve"> </w:t>
      </w:r>
    </w:p>
    <w:p w14:paraId="2FE646B8" w14:textId="77777777" w:rsidR="00EB19FB" w:rsidRDefault="00EB19FB" w:rsidP="00EB19FB"/>
    <w:p w14:paraId="3033CA46" w14:textId="77777777" w:rsidR="00EB19FB" w:rsidRPr="002F461E" w:rsidRDefault="00EB19FB" w:rsidP="00EB19FB">
      <w:pPr>
        <w:pStyle w:val="Heading4"/>
        <w:rPr>
          <w:rFonts w:cs="Calibri"/>
          <w:bCs/>
        </w:rPr>
      </w:pPr>
      <w:r w:rsidRPr="002F461E">
        <w:rPr>
          <w:rFonts w:cs="Calibri"/>
        </w:rPr>
        <w:t>The appropriation of outer space is permanent control.</w:t>
      </w:r>
    </w:p>
    <w:p w14:paraId="4DE3B991" w14:textId="77777777" w:rsidR="00EB19FB" w:rsidRDefault="00EB19FB" w:rsidP="00EB19FB">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3452DD39" w14:textId="77777777" w:rsidR="00EB19FB" w:rsidRDefault="00EB19FB" w:rsidP="00EB19FB">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green"/>
        </w:rPr>
        <w:t>Appropriation of outer space</w:t>
      </w:r>
      <w:r>
        <w:t xml:space="preserve">, </w:t>
      </w:r>
      <w:r>
        <w:rPr>
          <w:rStyle w:val="Emphasis"/>
        </w:rPr>
        <w:t>therefore</w:t>
      </w:r>
      <w:r>
        <w:rPr>
          <w:rStyle w:val="Emphasis"/>
          <w:highlight w:val="green"/>
        </w:rPr>
        <w:t>, is</w:t>
      </w:r>
      <w:r>
        <w:rPr>
          <w:rStyle w:val="Emphasis"/>
        </w:rPr>
        <w:t xml:space="preserve"> ‘the </w:t>
      </w:r>
      <w:r>
        <w:rPr>
          <w:rStyle w:val="Emphasis"/>
          <w:highlight w:val="green"/>
        </w:rPr>
        <w:t>exercise of exclusive control</w:t>
      </w:r>
      <w:r>
        <w:rPr>
          <w:rStyle w:val="Emphasis"/>
        </w:rPr>
        <w:t xml:space="preserve"> or exclusive use’ </w:t>
      </w:r>
      <w:r>
        <w:rPr>
          <w:rStyle w:val="Emphasis"/>
          <w:highlight w:val="green"/>
        </w:rPr>
        <w:t>with</w:t>
      </w:r>
      <w:r>
        <w:rPr>
          <w:rStyle w:val="Emphasis"/>
        </w:rPr>
        <w:t xml:space="preserve"> a sense of </w:t>
      </w:r>
      <w:r>
        <w:rPr>
          <w:rStyle w:val="Emphasis"/>
          <w:highlight w:val="green"/>
        </w:rPr>
        <w:t>permanence</w:t>
      </w:r>
      <w:r>
        <w:rPr>
          <w:rStyle w:val="Emphasis"/>
        </w:rPr>
        <w:t>, which limits other nations’ access to i</w:t>
      </w:r>
      <w:r>
        <w:t>t.”) (</w:t>
      </w:r>
      <w:proofErr w:type="gramStart"/>
      <w:r>
        <w:t>quoting</w:t>
      </w:r>
      <w:proofErr w:type="gramEnd"/>
      <w:r>
        <w:t xml:space="preserve"> Milton L. Smith, The Role of the ITU in the Development of Space Law, 17 ANNALS AIR &amp; SPACE </w:t>
      </w:r>
      <w:r>
        <w:lastRenderedPageBreak/>
        <w:t>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9FD9C9C" w14:textId="77777777" w:rsidR="00EB19FB" w:rsidRDefault="00EB19FB" w:rsidP="00EB19FB">
      <w:pPr>
        <w:rPr>
          <w:rFonts w:eastAsiaTheme="majorEastAsia"/>
          <w:b/>
          <w:iCs/>
          <w:sz w:val="26"/>
        </w:rPr>
      </w:pPr>
    </w:p>
    <w:p w14:paraId="416E02C2" w14:textId="35330B79" w:rsidR="00EB19FB" w:rsidRPr="002F461E" w:rsidRDefault="00EB19FB" w:rsidP="00EB19FB">
      <w:pPr>
        <w:pStyle w:val="Heading4"/>
        <w:rPr>
          <w:rFonts w:eastAsia="Times New Roman" w:cs="Calibri"/>
          <w:bCs/>
        </w:rPr>
      </w:pPr>
      <w:r w:rsidRPr="002F461E">
        <w:rPr>
          <w:rFonts w:cs="Calibri"/>
        </w:rPr>
        <w:t xml:space="preserve">Violation: </w:t>
      </w:r>
      <w:r w:rsidRPr="002F461E">
        <w:rPr>
          <w:rFonts w:cs="Calibri"/>
          <w:highlight w:val="green"/>
        </w:rPr>
        <w:t>[</w:t>
      </w:r>
      <w:r>
        <w:rPr>
          <w:rFonts w:cs="Calibri"/>
        </w:rPr>
        <w:t xml:space="preserve">they claim they </w:t>
      </w:r>
      <w:r w:rsidRPr="00EB19FB">
        <w:rPr>
          <w:rFonts w:cs="Calibri"/>
        </w:rPr>
        <w:t>ought to be rejected in lieu of a cooperative mode</w:t>
      </w:r>
      <w:r w:rsidRPr="002F461E">
        <w:rPr>
          <w:rFonts w:cs="Calibri"/>
          <w:highlight w:val="green"/>
        </w:rPr>
        <w:t>]</w:t>
      </w:r>
      <w:r w:rsidRPr="002F461E">
        <w:rPr>
          <w:rFonts w:cs="Calibri"/>
        </w:rPr>
        <w:t xml:space="preserve">. </w:t>
      </w:r>
      <w:r w:rsidRPr="002F461E">
        <w:rPr>
          <w:rFonts w:eastAsia="Times New Roman" w:cs="Calibri"/>
        </w:rPr>
        <w:t xml:space="preserve">At </w:t>
      </w:r>
      <w:r w:rsidRPr="002F461E">
        <w:rPr>
          <w:rFonts w:eastAsia="Times New Roman" w:cs="Calibri"/>
          <w:u w:val="single"/>
        </w:rPr>
        <w:t>best</w:t>
      </w:r>
      <w:r w:rsidRPr="002F461E">
        <w:rPr>
          <w:rFonts w:eastAsia="Times New Roman" w:cs="Calibri"/>
        </w:rPr>
        <w:t xml:space="preserve"> they’re extra topical which is a </w:t>
      </w:r>
      <w:r w:rsidRPr="002F461E">
        <w:rPr>
          <w:rFonts w:eastAsia="Times New Roman" w:cs="Calibri"/>
          <w:u w:val="single"/>
        </w:rPr>
        <w:t>voter</w:t>
      </w:r>
      <w:r w:rsidRPr="002F461E">
        <w:rPr>
          <w:rFonts w:eastAsia="Times New Roman" w:cs="Calibri"/>
        </w:rPr>
        <w:t xml:space="preserve"> for exploding limits and inflating </w:t>
      </w:r>
      <w:proofErr w:type="spellStart"/>
      <w:r w:rsidRPr="002F461E">
        <w:rPr>
          <w:rFonts w:eastAsia="Times New Roman" w:cs="Calibri"/>
        </w:rPr>
        <w:t>aff</w:t>
      </w:r>
      <w:proofErr w:type="spellEnd"/>
      <w:r w:rsidRPr="002F461E">
        <w:rPr>
          <w:rFonts w:eastAsia="Times New Roman" w:cs="Calibri"/>
        </w:rPr>
        <w:t xml:space="preserve"> solvency </w:t>
      </w:r>
      <w:r w:rsidRPr="002F461E">
        <w:rPr>
          <w:rFonts w:eastAsia="Times New Roman" w:cs="Calibri"/>
          <w:u w:val="single"/>
        </w:rPr>
        <w:t>or</w:t>
      </w:r>
      <w:r w:rsidRPr="002F461E">
        <w:rPr>
          <w:rFonts w:eastAsia="Times New Roman" w:cs="Calibri"/>
        </w:rPr>
        <w:t xml:space="preserve"> effects topical which is </w:t>
      </w:r>
      <w:r w:rsidRPr="002F461E">
        <w:rPr>
          <w:rFonts w:eastAsia="Times New Roman" w:cs="Calibri"/>
          <w:u w:val="single"/>
        </w:rPr>
        <w:t>worse</w:t>
      </w:r>
      <w:r w:rsidRPr="002F461E">
        <w:rPr>
          <w:rFonts w:eastAsia="Times New Roman" w:cs="Calibri"/>
        </w:rPr>
        <w:t>, since any small </w:t>
      </w:r>
      <w:proofErr w:type="spellStart"/>
      <w:r w:rsidRPr="002F461E">
        <w:rPr>
          <w:rFonts w:eastAsia="Times New Roman" w:cs="Calibri"/>
        </w:rPr>
        <w:t>aff</w:t>
      </w:r>
      <w:proofErr w:type="spellEnd"/>
      <w:r w:rsidRPr="002F461E">
        <w:rPr>
          <w:rFonts w:eastAsia="Times New Roman" w:cs="Calibri"/>
        </w:rPr>
        <w:t> can spill up to the resolution.</w:t>
      </w:r>
    </w:p>
    <w:p w14:paraId="346CB082" w14:textId="77777777" w:rsidR="00EB19FB" w:rsidRDefault="00EB19FB" w:rsidP="00EB19FB"/>
    <w:p w14:paraId="48BC3182" w14:textId="77777777" w:rsidR="00EB19FB" w:rsidRPr="002F461E" w:rsidRDefault="00EB19FB" w:rsidP="00EB19FB">
      <w:pPr>
        <w:pStyle w:val="Heading4"/>
        <w:rPr>
          <w:rFonts w:cs="Calibri"/>
          <w:bCs/>
        </w:rPr>
      </w:pPr>
      <w:r w:rsidRPr="002F461E">
        <w:rPr>
          <w:rFonts w:cs="Calibri"/>
        </w:rPr>
        <w:t xml:space="preserve">Vote neg for </w:t>
      </w:r>
      <w:r w:rsidRPr="002F461E">
        <w:rPr>
          <w:rFonts w:cs="Calibri"/>
          <w:u w:val="single"/>
        </w:rPr>
        <w:t>competitive equity and clash</w:t>
      </w:r>
      <w:r w:rsidRPr="002F461E">
        <w:rPr>
          <w:rFonts w:cs="Calibri"/>
        </w:rPr>
        <w:t>: changing the topic favors the </w:t>
      </w:r>
      <w:proofErr w:type="spellStart"/>
      <w:r w:rsidRPr="002F461E">
        <w:rPr>
          <w:rFonts w:cs="Calibri"/>
        </w:rPr>
        <w:t>aff</w:t>
      </w:r>
      <w:proofErr w:type="spellEnd"/>
      <w:r w:rsidRPr="002F461E">
        <w:rPr>
          <w:rFonts w:cs="Calibri"/>
        </w:rPr>
        <w:t xml:space="preserve"> because it destroys the only stasis point and makes </w:t>
      </w:r>
      <w:r w:rsidRPr="002F461E">
        <w:rPr>
          <w:rFonts w:cs="Calibri"/>
          <w:u w:val="single"/>
        </w:rPr>
        <w:t>prep</w:t>
      </w:r>
      <w:r w:rsidRPr="002F461E">
        <w:rPr>
          <w:rFonts w:cs="Calibri"/>
        </w:rPr>
        <w:t xml:space="preserve"> impossible because any ground is </w:t>
      </w:r>
      <w:r w:rsidRPr="002F461E">
        <w:rPr>
          <w:rFonts w:cs="Calibri"/>
          <w:u w:val="single"/>
        </w:rPr>
        <w:t>self-serving</w:t>
      </w:r>
      <w:r w:rsidRPr="002F461E">
        <w:rPr>
          <w:rFonts w:cs="Calibri"/>
        </w:rPr>
        <w:t xml:space="preserve">, </w:t>
      </w:r>
      <w:r w:rsidRPr="002F461E">
        <w:rPr>
          <w:rFonts w:cs="Calibri"/>
          <w:u w:val="single"/>
        </w:rPr>
        <w:t>concessionary</w:t>
      </w:r>
      <w:r w:rsidRPr="002F461E">
        <w:rPr>
          <w:rFonts w:cs="Calibri"/>
        </w:rPr>
        <w:t xml:space="preserve">, and from </w:t>
      </w:r>
      <w:r w:rsidRPr="002F461E">
        <w:rPr>
          <w:rFonts w:cs="Calibri"/>
          <w:u w:val="single"/>
        </w:rPr>
        <w:t>distorted literature bases</w:t>
      </w:r>
      <w:r w:rsidRPr="002F461E">
        <w:rPr>
          <w:rFonts w:cs="Calibri"/>
        </w:rPr>
        <w:t xml:space="preserve">. Their model allows someone to specialize for </w:t>
      </w:r>
      <w:r w:rsidRPr="002F461E">
        <w:rPr>
          <w:rFonts w:cs="Calibri"/>
          <w:u w:val="single"/>
        </w:rPr>
        <w:t>4 years</w:t>
      </w:r>
      <w:r w:rsidRPr="002F461E">
        <w:rPr>
          <w:rFonts w:cs="Calibri"/>
        </w:rPr>
        <w:t xml:space="preserve"> giving them an edge over people who switch </w:t>
      </w:r>
      <w:r w:rsidRPr="002F461E">
        <w:rPr>
          <w:rFonts w:cs="Calibri"/>
          <w:u w:val="single"/>
        </w:rPr>
        <w:t>every 2 months</w:t>
      </w:r>
      <w:r w:rsidRPr="002F461E">
        <w:rPr>
          <w:rFonts w:cs="Calibri"/>
        </w:rPr>
        <w:t xml:space="preserve">. Filter this through debate’s </w:t>
      </w:r>
      <w:r w:rsidRPr="002F461E">
        <w:rPr>
          <w:rFonts w:cs="Calibri"/>
          <w:u w:val="single"/>
        </w:rPr>
        <w:t>nature</w:t>
      </w:r>
      <w:r w:rsidRPr="002F461E">
        <w:rPr>
          <w:rFonts w:cs="Calibri"/>
        </w:rPr>
        <w:t xml:space="preserve"> of being a game where both teams want to </w:t>
      </w:r>
      <w:r w:rsidRPr="002F461E">
        <w:rPr>
          <w:rFonts w:cs="Calibri"/>
          <w:u w:val="single"/>
        </w:rPr>
        <w:t>win</w:t>
      </w:r>
      <w:r w:rsidRPr="002F461E">
        <w:rPr>
          <w:rFonts w:cs="Calibri"/>
        </w:rPr>
        <w:t xml:space="preserve">, which becomes meaningless without </w:t>
      </w:r>
      <w:r w:rsidRPr="002F461E">
        <w:rPr>
          <w:rFonts w:cs="Calibri"/>
          <w:u w:val="single"/>
        </w:rPr>
        <w:t>constraints</w:t>
      </w:r>
      <w:r w:rsidRPr="002F461E">
        <w:rPr>
          <w:rFonts w:cs="Calibri"/>
        </w:rPr>
        <w:t>.</w:t>
      </w:r>
    </w:p>
    <w:p w14:paraId="76C43099" w14:textId="77777777" w:rsidR="00EB19FB" w:rsidRDefault="00EB19FB" w:rsidP="00EB19FB"/>
    <w:p w14:paraId="5F895EC2" w14:textId="77777777" w:rsidR="00EB19FB" w:rsidRPr="002F461E" w:rsidRDefault="00EB19FB" w:rsidP="00EB19FB">
      <w:pPr>
        <w:pStyle w:val="Heading4"/>
        <w:rPr>
          <w:rFonts w:cs="Calibri"/>
          <w:bCs/>
        </w:rPr>
      </w:pPr>
      <w:r w:rsidRPr="002F461E">
        <w:rPr>
          <w:rFonts w:cs="Calibri"/>
        </w:rPr>
        <w:t>Impacts:</w:t>
      </w:r>
    </w:p>
    <w:p w14:paraId="34051803" w14:textId="77777777" w:rsidR="00EB19FB" w:rsidRPr="002F461E" w:rsidRDefault="00EB19FB" w:rsidP="00EB19FB">
      <w:pPr>
        <w:rPr>
          <w:b/>
          <w:bCs/>
        </w:rPr>
      </w:pPr>
    </w:p>
    <w:p w14:paraId="4276F545" w14:textId="77777777" w:rsidR="00EB19FB" w:rsidRPr="002F461E" w:rsidRDefault="00EB19FB" w:rsidP="00EB19FB">
      <w:pPr>
        <w:pStyle w:val="Heading4"/>
        <w:rPr>
          <w:rFonts w:cs="Calibri"/>
          <w:bCs/>
        </w:rPr>
      </w:pPr>
      <w:r w:rsidRPr="002F461E">
        <w:rPr>
          <w:rFonts w:cs="Calibri"/>
        </w:rPr>
        <w:t xml:space="preserve">1] Procedural fairness </w:t>
      </w:r>
      <w:r w:rsidRPr="002F461E">
        <w:rPr>
          <w:rFonts w:cs="Calibri"/>
          <w:u w:val="single"/>
        </w:rPr>
        <w:t>outweighs</w:t>
      </w:r>
      <w:r w:rsidRPr="002F461E">
        <w:rPr>
          <w:rFonts w:cs="Calibri"/>
        </w:rPr>
        <w:t xml:space="preserve">—a) </w:t>
      </w:r>
      <w:proofErr w:type="spellStart"/>
      <w:r w:rsidRPr="002F461E">
        <w:rPr>
          <w:rFonts w:cs="Calibri"/>
        </w:rPr>
        <w:t>intrinsicness</w:t>
      </w:r>
      <w:proofErr w:type="spellEnd"/>
      <w:r w:rsidRPr="002F461E">
        <w:rPr>
          <w:rFonts w:cs="Calibri"/>
        </w:rPr>
        <w:t xml:space="preserve">—debate is a </w:t>
      </w:r>
      <w:r w:rsidRPr="002F461E">
        <w:rPr>
          <w:rFonts w:cs="Calibri"/>
          <w:u w:val="single"/>
        </w:rPr>
        <w:t>game</w:t>
      </w:r>
      <w:r w:rsidRPr="002F461E">
        <w:rPr>
          <w:rFonts w:cs="Calibri"/>
        </w:rPr>
        <w:t xml:space="preserve"> and equity </w:t>
      </w:r>
      <w:proofErr w:type="gramStart"/>
      <w:r w:rsidRPr="002F461E">
        <w:rPr>
          <w:rFonts w:cs="Calibri"/>
        </w:rPr>
        <w:t>is</w:t>
      </w:r>
      <w:proofErr w:type="gramEnd"/>
      <w:r w:rsidRPr="002F461E">
        <w:rPr>
          <w:rFonts w:cs="Calibri"/>
        </w:rPr>
        <w:t xml:space="preserve"> necessary to sustain the activity b) probability—debate </w:t>
      </w:r>
      <w:r w:rsidRPr="002F461E">
        <w:rPr>
          <w:rFonts w:cs="Calibri"/>
          <w:u w:val="single"/>
        </w:rPr>
        <w:t>can’t alter</w:t>
      </w:r>
      <w:r w:rsidRPr="002F461E">
        <w:rPr>
          <w:rFonts w:cs="Calibri"/>
        </w:rPr>
        <w:t xml:space="preserve"> subjectivity, but it </w:t>
      </w:r>
      <w:r w:rsidRPr="002F461E">
        <w:rPr>
          <w:rFonts w:cs="Calibri"/>
          <w:u w:val="single"/>
        </w:rPr>
        <w:t>can</w:t>
      </w:r>
      <w:r w:rsidRPr="002F461E">
        <w:rPr>
          <w:rFonts w:cs="Calibri"/>
        </w:rPr>
        <w:t xml:space="preserve"> rectify skews c) </w:t>
      </w:r>
      <w:proofErr w:type="spellStart"/>
      <w:r w:rsidRPr="002F461E">
        <w:rPr>
          <w:rFonts w:cs="Calibri"/>
        </w:rPr>
        <w:t>metaconstraint</w:t>
      </w:r>
      <w:proofErr w:type="spellEnd"/>
      <w:r w:rsidRPr="002F461E">
        <w:rPr>
          <w:rFonts w:cs="Calibri"/>
        </w:rPr>
        <w:t xml:space="preserve">—all your arguments </w:t>
      </w:r>
      <w:r w:rsidRPr="002F461E">
        <w:rPr>
          <w:rFonts w:cs="Calibri"/>
          <w:u w:val="single"/>
        </w:rPr>
        <w:t>concede fairness</w:t>
      </w:r>
      <w:r w:rsidRPr="002F461E">
        <w:rPr>
          <w:rFonts w:cs="Calibri"/>
        </w:rPr>
        <w:t xml:space="preserve"> since you </w:t>
      </w:r>
      <w:r w:rsidRPr="002F461E">
        <w:rPr>
          <w:rFonts w:cs="Calibri"/>
          <w:u w:val="single"/>
        </w:rPr>
        <w:t>assume</w:t>
      </w:r>
      <w:r w:rsidRPr="002F461E">
        <w:rPr>
          <w:rFonts w:cs="Calibri"/>
        </w:rPr>
        <w:t xml:space="preserve"> they will be evaluated fairly </w:t>
      </w:r>
    </w:p>
    <w:p w14:paraId="68AC2B29" w14:textId="77777777" w:rsidR="00EB19FB" w:rsidRDefault="00EB19FB" w:rsidP="00EB19FB"/>
    <w:p w14:paraId="3000AE98" w14:textId="2A0FADB0" w:rsidR="00EB19FB" w:rsidRDefault="00EB19FB" w:rsidP="00EB19FB">
      <w:pPr>
        <w:pStyle w:val="Heading4"/>
        <w:rPr>
          <w:b w:val="0"/>
          <w:iCs w:val="0"/>
        </w:rPr>
      </w:pPr>
      <w:r>
        <w:rPr>
          <w:rFonts w:cs="Calibri"/>
        </w:rPr>
        <w:t>2</w:t>
      </w:r>
      <w:r>
        <w:t xml:space="preserve">] TVA – defend an affirmative that defends the topic – their whole </w:t>
      </w:r>
      <w:proofErr w:type="spellStart"/>
      <w:r>
        <w:t>aff</w:t>
      </w:r>
      <w:proofErr w:type="spellEnd"/>
      <w:r>
        <w:t xml:space="preserve"> is about </w:t>
      </w:r>
      <w:r>
        <w:t>[]</w:t>
      </w:r>
    </w:p>
    <w:p w14:paraId="2536C9DF" w14:textId="77777777" w:rsidR="00EB19FB" w:rsidRDefault="00EB19FB" w:rsidP="00EB19FB">
      <w:pPr>
        <w:pStyle w:val="Heading4"/>
      </w:pPr>
      <w:r>
        <w:t>Drop the debater – a] deter future abuse and b] set better norms for debate.</w:t>
      </w:r>
    </w:p>
    <w:p w14:paraId="41EB42E2" w14:textId="77777777" w:rsidR="00EB19FB" w:rsidRDefault="00EB19FB" w:rsidP="00EB19F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971ADE4" w14:textId="77777777" w:rsidR="00EB19FB" w:rsidRPr="0022675D" w:rsidRDefault="00EB19FB" w:rsidP="00EB19F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65528A2" w14:textId="0ED03DC0" w:rsidR="00EB19FB" w:rsidRDefault="004F6836" w:rsidP="00EB19FB">
      <w:pPr>
        <w:pStyle w:val="Heading3"/>
      </w:pPr>
      <w:r>
        <w:lastRenderedPageBreak/>
        <w:t>3</w:t>
      </w:r>
    </w:p>
    <w:p w14:paraId="73BB57D8" w14:textId="77777777" w:rsidR="00EB19FB" w:rsidRPr="006F2112" w:rsidRDefault="00EB19FB" w:rsidP="00EB19FB">
      <w:pPr>
        <w:pStyle w:val="Heading4"/>
      </w:pPr>
      <w:r>
        <w:t>To be free is to be a settler – settler colonialism is a set of technologies predicated upon the legitimation of institutions that seek to mark native people and land as targets of biopolitical subjugation</w:t>
      </w:r>
    </w:p>
    <w:p w14:paraId="7525E669" w14:textId="77777777" w:rsidR="00EB19FB" w:rsidRDefault="00EB19FB" w:rsidP="00EB19FB">
      <w:pPr>
        <w:rPr>
          <w:rStyle w:val="Style13ptBold"/>
          <w:b w:val="0"/>
          <w:bCs w:val="0"/>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b w:val="0"/>
          <w:sz w:val="16"/>
          <w:szCs w:val="12"/>
        </w:rPr>
        <w:t xml:space="preserve"> (La </w:t>
      </w:r>
      <w:proofErr w:type="spellStart"/>
      <w:r>
        <w:rPr>
          <w:rStyle w:val="Style13ptBold"/>
          <w:b w:val="0"/>
          <w:sz w:val="16"/>
          <w:szCs w:val="12"/>
        </w:rPr>
        <w:t>Paperson</w:t>
      </w:r>
      <w:proofErr w:type="spellEnd"/>
      <w:r>
        <w:rPr>
          <w:rStyle w:val="Style13ptBold"/>
          <w:b w:val="0"/>
          <w:sz w:val="16"/>
          <w:szCs w:val="12"/>
        </w:rPr>
        <w:t xml:space="preserve">, AKA K. Wayne Yang; 2017; The University of Minnesota Press; </w:t>
      </w:r>
      <w:r>
        <w:rPr>
          <w:rStyle w:val="Style13ptBold"/>
          <w:b w:val="0"/>
          <w:i/>
          <w:iCs/>
          <w:sz w:val="16"/>
          <w:szCs w:val="12"/>
        </w:rPr>
        <w:t>“A Third University is Possible”</w:t>
      </w:r>
      <w:r>
        <w:rPr>
          <w:rStyle w:val="Style13ptBold"/>
          <w:b w:val="0"/>
          <w:sz w:val="16"/>
          <w:szCs w:val="12"/>
        </w:rPr>
        <w:t xml:space="preserve">; accessed 12/21/21; ask me for the pdf; K. Wayne Yang </w:t>
      </w:r>
      <w:r w:rsidRPr="00301492">
        <w:rPr>
          <w:rStyle w:val="Style13ptBold"/>
          <w:b w:val="0"/>
          <w:sz w:val="16"/>
          <w:szCs w:val="12"/>
        </w:rPr>
        <w:t xml:space="preserve">is a professor and scholar in Indigenous organizing and critical pedagogy. He is a professor of ethnic studies at the University of California, San </w:t>
      </w:r>
      <w:proofErr w:type="gramStart"/>
      <w:r w:rsidRPr="00301492">
        <w:rPr>
          <w:rStyle w:val="Style13ptBold"/>
          <w:b w:val="0"/>
          <w:sz w:val="16"/>
          <w:szCs w:val="12"/>
        </w:rPr>
        <w:t>Diego</w:t>
      </w:r>
      <w:proofErr w:type="gramEnd"/>
      <w:r w:rsidRPr="00301492">
        <w:rPr>
          <w:rStyle w:val="Style13ptBold"/>
          <w:b w:val="0"/>
          <w:sz w:val="16"/>
          <w:szCs w:val="12"/>
        </w:rPr>
        <w:t xml:space="preserve"> and Provost of John Muir College</w:t>
      </w:r>
      <w:r>
        <w:rPr>
          <w:rStyle w:val="Style13ptBold"/>
          <w:b w:val="0"/>
          <w:sz w:val="16"/>
          <w:szCs w:val="12"/>
        </w:rPr>
        <w:t xml:space="preserve">) HB *La </w:t>
      </w:r>
      <w:proofErr w:type="spellStart"/>
      <w:r>
        <w:rPr>
          <w:rStyle w:val="Style13ptBold"/>
          <w:b w:val="0"/>
          <w:sz w:val="16"/>
          <w:szCs w:val="12"/>
        </w:rPr>
        <w:t>Paperson</w:t>
      </w:r>
      <w:proofErr w:type="spellEnd"/>
      <w:r>
        <w:rPr>
          <w:rStyle w:val="Style13ptBold"/>
          <w:b w:val="0"/>
          <w:sz w:val="16"/>
          <w:szCs w:val="12"/>
        </w:rPr>
        <w:t xml:space="preserve"> uses masculine pronouns to describe the settler not through direct association of the settler as a man but rather a dominating subject characterized as hypermasculine*</w:t>
      </w:r>
    </w:p>
    <w:p w14:paraId="4A054E8B" w14:textId="77777777" w:rsidR="00EB19FB" w:rsidRPr="006F2112" w:rsidRDefault="00EB19FB" w:rsidP="00EB19FB">
      <w:pPr>
        <w:rPr>
          <w:rStyle w:val="Style13ptBold"/>
          <w:b w:val="0"/>
          <w:bCs w:val="0"/>
          <w:sz w:val="8"/>
          <w:szCs w:val="18"/>
        </w:rPr>
      </w:pPr>
      <w:r w:rsidRPr="006F4F8B">
        <w:rPr>
          <w:rStyle w:val="StyleUnderline"/>
          <w:highlight w:val="green"/>
        </w:rPr>
        <w:t>Land is the prime concern of settler colonialism</w:t>
      </w:r>
      <w:r w:rsidRPr="00547BA0">
        <w:rPr>
          <w:rStyle w:val="StyleUnderline"/>
        </w:rPr>
        <w:t xml:space="preserve">, contexts in which the colonizer comes to a “new” place not only to seize and exploit but to stay, </w:t>
      </w:r>
      <w:r w:rsidRPr="006F4F8B">
        <w:rPr>
          <w:rStyle w:val="StyleUnderline"/>
          <w:highlight w:val="green"/>
        </w:rPr>
        <w:t>making that “new” place</w:t>
      </w:r>
      <w:r w:rsidRPr="00547BA0">
        <w:rPr>
          <w:rStyle w:val="StyleUnderline"/>
        </w:rPr>
        <w:t xml:space="preserve"> his </w:t>
      </w:r>
      <w:r w:rsidRPr="006F4F8B">
        <w:rPr>
          <w:rStyle w:val="StyleUnderline"/>
          <w:highlight w:val="green"/>
        </w:rPr>
        <w:t>permanent home</w:t>
      </w:r>
      <w:r w:rsidRPr="006F2112">
        <w:rPr>
          <w:rStyle w:val="Style13ptBold"/>
          <w:b w:val="0"/>
          <w:sz w:val="8"/>
          <w:szCs w:val="18"/>
        </w:rPr>
        <w:t xml:space="preserv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w:t>
      </w:r>
      <w:r w:rsidRPr="00547BA0">
        <w:rPr>
          <w:rStyle w:val="StyleUnderline"/>
        </w:rPr>
        <w:t xml:space="preserve">the analysis of settler colonialism is </w:t>
      </w:r>
      <w:proofErr w:type="gramStart"/>
      <w:r w:rsidRPr="00547BA0">
        <w:rPr>
          <w:rStyle w:val="StyleUnderline"/>
        </w:rPr>
        <w:t>actually not</w:t>
      </w:r>
      <w:proofErr w:type="gramEnd"/>
      <w:r w:rsidRPr="00547BA0">
        <w:rPr>
          <w:rStyle w:val="StyleUnderline"/>
        </w:rPr>
        <w:t xml:space="preserve"> new, only often ignored within Western critiques of empire</w:t>
      </w:r>
      <w:r w:rsidRPr="006F2112">
        <w:rPr>
          <w:rStyle w:val="Style13ptBold"/>
          <w:b w:val="0"/>
          <w:sz w:val="8"/>
          <w:szCs w:val="18"/>
        </w:rPr>
        <w:t xml:space="preserve">.[3] </w:t>
      </w:r>
      <w:r w:rsidRPr="00547BA0">
        <w:rPr>
          <w:rStyle w:val="StyleUnderline"/>
        </w:rPr>
        <w:t>The critical literatures of the colonized have long positioned the violence of settlement as a prime feature in colonial life as well as in global arrangements of power</w:t>
      </w:r>
      <w:r w:rsidRPr="006F2112">
        <w:rPr>
          <w:rStyle w:val="Style13ptBold"/>
          <w:b w:val="0"/>
          <w:sz w:val="8"/>
          <w:szCs w:val="18"/>
        </w:rPr>
        <w:t xml:space="preserve">.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6F2112">
        <w:rPr>
          <w:rStyle w:val="Style13ptBold"/>
          <w:b w:val="0"/>
          <w:sz w:val="8"/>
          <w:szCs w:val="18"/>
        </w:rPr>
        <w:t>particular feature</w:t>
      </w:r>
      <w:proofErr w:type="gramEnd"/>
      <w:r w:rsidRPr="006F2112">
        <w:rPr>
          <w:rStyle w:val="Style13ptBold"/>
          <w:b w:val="0"/>
          <w:sz w:val="8"/>
          <w:szCs w:val="18"/>
        </w:rPr>
        <w:t xml:space="preserve"> of French colonization in Algeria. For Fanon, </w:t>
      </w:r>
      <w:r w:rsidRPr="006F4F8B">
        <w:rPr>
          <w:rStyle w:val="StyleUnderline"/>
          <w:highlight w:val="green"/>
        </w:rPr>
        <w:t>the violence</w:t>
      </w:r>
      <w:r w:rsidRPr="00547BA0">
        <w:rPr>
          <w:rStyle w:val="StyleUnderline"/>
        </w:rPr>
        <w:t xml:space="preserve"> of French colonization in Algeria </w:t>
      </w:r>
      <w:r w:rsidRPr="006F4F8B">
        <w:rPr>
          <w:rStyle w:val="StyleUnderline"/>
          <w:highlight w:val="green"/>
        </w:rPr>
        <w:t>arises from settlement as a spatial immediacy</w:t>
      </w:r>
      <w:r w:rsidRPr="00547BA0">
        <w:rPr>
          <w:rStyle w:val="StyleUnderline"/>
        </w:rPr>
        <w:t xml:space="preserve"> of empire: the geospatial collapse of metropole and colony into the same time and place. On the “selfsame land” are spatialized white immunity and racialized violation, non-Native desires for freedom, Black life, and Indigenous relations</w:t>
      </w:r>
      <w:r w:rsidRPr="006F2112">
        <w:rPr>
          <w:rStyle w:val="Style13ptBold"/>
          <w:b w:val="0"/>
          <w:sz w:val="8"/>
          <w:szCs w:val="18"/>
        </w:rPr>
        <w:t xml:space="preserve">.[4]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w:t>
      </w:r>
      <w:proofErr w:type="gramStart"/>
      <w:r w:rsidRPr="006F2112">
        <w:rPr>
          <w:rStyle w:val="Style13ptBold"/>
          <w:b w:val="0"/>
          <w:sz w:val="8"/>
          <w:szCs w:val="18"/>
        </w:rPr>
        <w:t xml:space="preserve">Actually, </w:t>
      </w:r>
      <w:r w:rsidRPr="006F4F8B">
        <w:rPr>
          <w:rStyle w:val="StyleUnderline"/>
          <w:highlight w:val="green"/>
        </w:rPr>
        <w:t>settler</w:t>
      </w:r>
      <w:proofErr w:type="gramEnd"/>
      <w:r w:rsidRPr="006F4F8B">
        <w:rPr>
          <w:rStyle w:val="StyleUnderline"/>
          <w:highlight w:val="green"/>
        </w:rPr>
        <w:t xml:space="preserve"> colonialism</w:t>
      </w:r>
      <w:r w:rsidRPr="00547BA0">
        <w:rPr>
          <w:rStyle w:val="StyleUnderline"/>
        </w:rPr>
        <w:t xml:space="preserve"> is something that “happened for” settlers. Indeed, </w:t>
      </w:r>
      <w:r w:rsidRPr="006F4F8B">
        <w:rPr>
          <w:rStyle w:val="StyleUnderline"/>
        </w:rPr>
        <w:t xml:space="preserve">it </w:t>
      </w:r>
      <w:r w:rsidRPr="006F4F8B">
        <w:rPr>
          <w:rStyle w:val="StyleUnderline"/>
          <w:highlight w:val="green"/>
        </w:rPr>
        <w:t>is happening for them</w:t>
      </w:r>
      <w:r w:rsidRPr="00547BA0">
        <w:rPr>
          <w:rStyle w:val="StyleUnderline"/>
        </w:rPr>
        <w:t xml:space="preserve">/us </w:t>
      </w:r>
      <w:r w:rsidRPr="006F4F8B">
        <w:rPr>
          <w:rStyle w:val="StyleUnderline"/>
          <w:highlight w:val="green"/>
        </w:rPr>
        <w:t>right now</w:t>
      </w:r>
      <w:r w:rsidRPr="006F2112">
        <w:rPr>
          <w:rStyle w:val="Style13ptBold"/>
          <w:b w:val="0"/>
          <w:sz w:val="8"/>
          <w:szCs w:val="18"/>
        </w:rPr>
        <w:t xml:space="preserve">. </w:t>
      </w:r>
      <w:proofErr w:type="spellStart"/>
      <w:r w:rsidRPr="006F2112">
        <w:rPr>
          <w:rStyle w:val="Style13ptBold"/>
          <w:b w:val="0"/>
          <w:sz w:val="8"/>
          <w:szCs w:val="18"/>
        </w:rPr>
        <w:t>Wa</w:t>
      </w:r>
      <w:proofErr w:type="spellEnd"/>
      <w:r w:rsidRPr="006F2112">
        <w:rPr>
          <w:rStyle w:val="Style13ptBold"/>
          <w:b w:val="0"/>
          <w:sz w:val="8"/>
          <w:szCs w:val="18"/>
        </w:rPr>
        <w:t xml:space="preserve"> </w:t>
      </w:r>
      <w:proofErr w:type="spellStart"/>
      <w:r w:rsidRPr="006F2112">
        <w:rPr>
          <w:rStyle w:val="Style13ptBold"/>
          <w:b w:val="0"/>
          <w:sz w:val="8"/>
          <w:szCs w:val="18"/>
        </w:rPr>
        <w:t>Thiong’o’s</w:t>
      </w:r>
      <w:proofErr w:type="spellEnd"/>
      <w:r w:rsidRPr="006F2112">
        <w:rPr>
          <w:rStyle w:val="Style13ptBold"/>
          <w:b w:val="0"/>
          <w:sz w:val="8"/>
          <w:szCs w:val="18"/>
        </w:rPr>
        <w:t xml:space="preserve"> question of how instead of why directs us to think of land tenancy laws, debt, and the privatization of land as settler colonial technologies that enable the “eventful” history of plunder and disappearance. Property law is a settler colonial technology. </w:t>
      </w:r>
      <w:r w:rsidRPr="006F4F8B">
        <w:rPr>
          <w:rStyle w:val="StyleUnderline"/>
          <w:highlight w:val="green"/>
        </w:rPr>
        <w:t>The weapons that enforce</w:t>
      </w:r>
      <w:r w:rsidRPr="00547BA0">
        <w:rPr>
          <w:rStyle w:val="StyleUnderline"/>
        </w:rPr>
        <w:t xml:space="preserve"> it, the knowledge institutions that </w:t>
      </w:r>
      <w:r w:rsidRPr="006F4F8B">
        <w:rPr>
          <w:rStyle w:val="StyleUnderline"/>
          <w:highlight w:val="green"/>
        </w:rPr>
        <w:t>legitimize</w:t>
      </w:r>
      <w:r w:rsidRPr="00547BA0">
        <w:rPr>
          <w:rStyle w:val="StyleUnderline"/>
        </w:rPr>
        <w:t xml:space="preserve"> it, the financial institutions that </w:t>
      </w:r>
      <w:r w:rsidRPr="006F4F8B">
        <w:rPr>
          <w:rStyle w:val="StyleUnderline"/>
          <w:highlight w:val="green"/>
        </w:rPr>
        <w:t>operationalize</w:t>
      </w:r>
      <w:r w:rsidRPr="00547BA0">
        <w:rPr>
          <w:rStyle w:val="StyleUnderline"/>
        </w:rPr>
        <w:t xml:space="preserve"> it, </w:t>
      </w:r>
      <w:r w:rsidRPr="006F4F8B">
        <w:rPr>
          <w:rStyle w:val="StyleUnderline"/>
          <w:highlight w:val="green"/>
        </w:rPr>
        <w:t>are</w:t>
      </w:r>
      <w:r w:rsidRPr="00547BA0">
        <w:rPr>
          <w:rStyle w:val="StyleUnderline"/>
        </w:rPr>
        <w:t xml:space="preserve"> also </w:t>
      </w:r>
      <w:r w:rsidRPr="006F4F8B">
        <w:rPr>
          <w:rStyle w:val="StyleUnderline"/>
          <w:highlight w:val="green"/>
        </w:rPr>
        <w:t>technologies</w:t>
      </w:r>
      <w:r w:rsidRPr="006F2112">
        <w:rPr>
          <w:rStyle w:val="Style13ptBold"/>
          <w:b w:val="0"/>
          <w:sz w:val="8"/>
          <w:szCs w:val="18"/>
        </w:rPr>
        <w:t xml:space="preserve">. Like all technologies, </w:t>
      </w:r>
      <w:r w:rsidRPr="00547BA0">
        <w:rPr>
          <w:rStyle w:val="StyleUnderline"/>
        </w:rPr>
        <w:t xml:space="preserve">they evolve and spread. Recasting land as property means severing Indigenous peoples from land. </w:t>
      </w:r>
      <w:r w:rsidRPr="00584AF4">
        <w:rPr>
          <w:rStyle w:val="StyleUnderline"/>
          <w:highlight w:val="green"/>
        </w:rPr>
        <w:t>This</w:t>
      </w:r>
      <w:r w:rsidRPr="00547BA0">
        <w:rPr>
          <w:rStyle w:val="StyleUnderline"/>
        </w:rPr>
        <w:t xml:space="preserve"> separation</w:t>
      </w:r>
      <w:r w:rsidRPr="006F2112">
        <w:rPr>
          <w:rStyle w:val="Style13ptBold"/>
          <w:b w:val="0"/>
          <w:sz w:val="8"/>
          <w:szCs w:val="18"/>
        </w:rPr>
        <w:t xml:space="preserve">, what Hortense Spillers describes as “the loss of Indigenous name/land” for Africans-turned-chattel, </w:t>
      </w:r>
      <w:r w:rsidRPr="00584AF4">
        <w:rPr>
          <w:rStyle w:val="StyleUnderline"/>
          <w:highlight w:val="green"/>
        </w:rPr>
        <w:t>recasts Black Indigenous people</w:t>
      </w:r>
      <w:r w:rsidRPr="00547BA0">
        <w:rPr>
          <w:rStyle w:val="StyleUnderline"/>
        </w:rPr>
        <w:t xml:space="preserve"> as black bodies </w:t>
      </w:r>
      <w:r w:rsidRPr="00584AF4">
        <w:rPr>
          <w:rStyle w:val="StyleUnderline"/>
          <w:highlight w:val="green"/>
        </w:rPr>
        <w:t>for biopolitical disposal</w:t>
      </w:r>
      <w:r w:rsidRPr="00547BA0">
        <w:rPr>
          <w:rStyle w:val="StyleUnderline"/>
        </w:rPr>
        <w:t>: who will be moved where, who will be murdered how, who will be machinery for what, and who will be made property for whom</w:t>
      </w:r>
      <w:r w:rsidRPr="006F2112">
        <w:rPr>
          <w:rStyle w:val="Style13ptBold"/>
          <w:b w:val="0"/>
          <w:sz w:val="8"/>
          <w:szCs w:val="18"/>
        </w:rPr>
        <w:t xml:space="preserve">.[5] In the alienation of land from life, alienable rights are produced: the right to own (property), the right to law (protection through legitimated violence), the right to govern (supremacist sovereignty), the right to have rights (humanity). In a word, what is produced is whiteness. Moreover, it is not just human beings who are refigured in the schism. </w:t>
      </w:r>
      <w:r w:rsidRPr="006F4F8B">
        <w:rPr>
          <w:rStyle w:val="StyleUnderline"/>
          <w:highlight w:val="green"/>
        </w:rPr>
        <w:t>Land and nonhumans become alienable</w:t>
      </w:r>
      <w:r w:rsidRPr="006F2112">
        <w:rPr>
          <w:rStyle w:val="StyleUnderline"/>
        </w:rPr>
        <w:t xml:space="preserve"> properties, a move that first alienates land from its own sovereign life</w:t>
      </w:r>
      <w:r w:rsidRPr="006F2112">
        <w:rPr>
          <w:rStyle w:val="Style13ptBold"/>
          <w:b w:val="0"/>
          <w:sz w:val="8"/>
          <w:szCs w:val="18"/>
        </w:rPr>
        <w:t xml:space="preserve">. </w:t>
      </w:r>
      <w:proofErr w:type="gramStart"/>
      <w:r w:rsidRPr="006F2112">
        <w:rPr>
          <w:rStyle w:val="Style13ptBold"/>
          <w:b w:val="0"/>
          <w:sz w:val="8"/>
          <w:szCs w:val="18"/>
        </w:rPr>
        <w:t>Thus</w:t>
      </w:r>
      <w:proofErr w:type="gramEnd"/>
      <w:r w:rsidRPr="006F2112">
        <w:rPr>
          <w:rStyle w:val="Style13ptBold"/>
          <w:b w:val="0"/>
          <w:sz w:val="8"/>
          <w:szCs w:val="18"/>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Instead of settler colonialism as an ideology, or as a history, you might </w:t>
      </w:r>
      <w:r w:rsidRPr="006F4F8B">
        <w:rPr>
          <w:rStyle w:val="StyleUnderline"/>
          <w:highlight w:val="green"/>
        </w:rPr>
        <w:t>consider settler colonialism as a set of technologies</w:t>
      </w:r>
      <w:r w:rsidRPr="006F2112">
        <w:rPr>
          <w:rStyle w:val="StyleUnderline"/>
        </w:rPr>
        <w:t>—a frame that could help you to forecast colonial next operations and to plot decolonial directions</w:t>
      </w:r>
      <w:r w:rsidRPr="006F2112">
        <w:rPr>
          <w:rStyle w:val="Style13ptBold"/>
          <w:b w:val="0"/>
          <w:sz w:val="8"/>
          <w:szCs w:val="18"/>
        </w:rPr>
        <w:t xml:space="preserve">. This chapter proceeds with the following insights. (1) The settler–native–slave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w:t>
      </w:r>
      <w:r w:rsidRPr="006F4F8B">
        <w:rPr>
          <w:rStyle w:val="StyleUnderline"/>
          <w:highlight w:val="green"/>
        </w:rPr>
        <w:t>Technologies mutate</w:t>
      </w:r>
      <w:r w:rsidRPr="006F2112">
        <w:rPr>
          <w:rStyle w:val="StyleUnderline"/>
        </w:rPr>
        <w:t>, and so do these relationships. Colonial technologies travel</w:t>
      </w:r>
      <w:r w:rsidRPr="006F2112">
        <w:rPr>
          <w:rStyle w:val="Style13ptBold"/>
          <w:b w:val="0"/>
          <w:sz w:val="8"/>
          <w:szCs w:val="18"/>
        </w:rPr>
        <w:t xml:space="preserve">. In tracing technologies’ past and future trajectories, we can connect how settler colonial and antiblack technologies circulate in transnational arenas. (3) </w:t>
      </w:r>
      <w:r w:rsidRPr="006F4F8B">
        <w:rPr>
          <w:rStyle w:val="StyleUnderline"/>
          <w:highlight w:val="green"/>
        </w:rPr>
        <w:t>Land</w:t>
      </w:r>
      <w:r w:rsidRPr="006F2112">
        <w:rPr>
          <w:rStyle w:val="StyleUnderline"/>
        </w:rPr>
        <w:t>—not just people—</w:t>
      </w:r>
      <w:r w:rsidRPr="006F4F8B">
        <w:rPr>
          <w:rStyle w:val="StyleUnderline"/>
          <w:highlight w:val="green"/>
        </w:rPr>
        <w:t>is the biopolitical target</w:t>
      </w:r>
      <w:r w:rsidRPr="006F2112">
        <w:rPr>
          <w:rStyle w:val="Style13ptBold"/>
          <w:b w:val="0"/>
          <w:sz w:val="8"/>
          <w:szCs w:val="18"/>
        </w:rPr>
        <w:t xml:space="preserve">.[7] The examples are many: fracking, biopiracy, damming of rivers and flooding of valleys, the carcasses of pigs that die from the feed additive ractopamine and are allowable for harvest by the U.S. Food and Drug Administration. </w:t>
      </w:r>
      <w:r w:rsidRPr="006F2112">
        <w:rPr>
          <w:rStyle w:val="StyleUnderline"/>
        </w:rPr>
        <w:t xml:space="preserve">The </w:t>
      </w:r>
      <w:r w:rsidRPr="006F4F8B">
        <w:rPr>
          <w:rStyle w:val="StyleUnderline"/>
          <w:highlight w:val="green"/>
        </w:rPr>
        <w:t>subjugation</w:t>
      </w:r>
      <w:r w:rsidRPr="006F2112">
        <w:rPr>
          <w:rStyle w:val="StyleUnderline"/>
        </w:rPr>
        <w:t xml:space="preserve"> of land and nonhuman life to deathlike states </w:t>
      </w:r>
      <w:proofErr w:type="gramStart"/>
      <w:r w:rsidRPr="006F2112">
        <w:rPr>
          <w:rStyle w:val="StyleUnderline"/>
        </w:rPr>
        <w:t>in order to</w:t>
      </w:r>
      <w:proofErr w:type="gramEnd"/>
      <w:r w:rsidRPr="006F2112">
        <w:rPr>
          <w:rStyle w:val="StyleUnderline"/>
        </w:rPr>
        <w:t xml:space="preserve"> support “human” life </w:t>
      </w:r>
      <w:r w:rsidRPr="006F4F8B">
        <w:rPr>
          <w:rStyle w:val="StyleUnderline"/>
          <w:highlight w:val="green"/>
        </w:rPr>
        <w:t>is a “biopolitics</w:t>
      </w:r>
      <w:r w:rsidRPr="006F2112">
        <w:rPr>
          <w:rStyle w:val="StyleUnderline"/>
        </w:rPr>
        <w:t>” well beyond the Foucauldian conception of biopolitical as governmentality or the neoliberal disciplining of modern, bourgeois, “human” subject</w:t>
      </w:r>
      <w:r w:rsidRPr="006F2112">
        <w:rPr>
          <w:rStyle w:val="Style13ptBold"/>
          <w:b w:val="0"/>
          <w:sz w:val="8"/>
          <w:szCs w:val="18"/>
        </w:rPr>
        <w:t xml:space="preserve">.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6F2112">
        <w:rPr>
          <w:rStyle w:val="Style13ptBold"/>
          <w:b w:val="0"/>
          <w:sz w:val="8"/>
          <w:szCs w:val="18"/>
        </w:rPr>
        <w:t>Guatarri</w:t>
      </w:r>
      <w:proofErr w:type="spellEnd"/>
      <w:r w:rsidRPr="006F2112">
        <w:rPr>
          <w:rStyle w:val="Style13ptBold"/>
          <w:b w:val="0"/>
          <w:sz w:val="8"/>
          <w:szCs w:val="18"/>
        </w:rPr>
        <w:t xml:space="preserve"> (over assemblages and machines), and with Marx (over life and primitive accumulation). (5) Even when they are dangerous, </w:t>
      </w:r>
      <w:r w:rsidRPr="006F2112">
        <w:rPr>
          <w:rStyle w:val="StyleUnderline"/>
        </w:rPr>
        <w:t>understanding technologies provides us some pathways for decolonizing work</w:t>
      </w:r>
      <w:r w:rsidRPr="006F2112">
        <w:rPr>
          <w:rStyle w:val="Style13ptBold"/>
          <w:b w:val="0"/>
          <w:sz w:val="8"/>
          <w:szCs w:val="18"/>
        </w:rPr>
        <w:t xml:space="preserve">.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w:t>
      </w:r>
      <w:r w:rsidRPr="006F2112">
        <w:rPr>
          <w:rStyle w:val="StyleUnderline"/>
        </w:rPr>
        <w:t xml:space="preserve">Because colonialism is a perverted affair, our </w:t>
      </w:r>
      <w:r w:rsidRPr="006F4F8B">
        <w:rPr>
          <w:rStyle w:val="StyleUnderline"/>
          <w:highlight w:val="green"/>
        </w:rPr>
        <w:t>relationships are</w:t>
      </w:r>
      <w:r w:rsidRPr="006F2112">
        <w:rPr>
          <w:rStyle w:val="StyleUnderline"/>
        </w:rPr>
        <w:t xml:space="preserve"> also </w:t>
      </w:r>
      <w:r w:rsidRPr="006F4F8B">
        <w:rPr>
          <w:rStyle w:val="StyleUnderline"/>
          <w:highlight w:val="green"/>
        </w:rPr>
        <w:t>warped into</w:t>
      </w:r>
      <w:r w:rsidRPr="006F2112">
        <w:rPr>
          <w:rStyle w:val="StyleUnderline"/>
        </w:rPr>
        <w:t xml:space="preserve"> complicitous </w:t>
      </w:r>
      <w:r w:rsidRPr="006F4F8B">
        <w:rPr>
          <w:rStyle w:val="StyleUnderline"/>
          <w:highlight w:val="green"/>
        </w:rPr>
        <w:t>arrangements</w:t>
      </w:r>
      <w:r w:rsidRPr="006F2112">
        <w:rPr>
          <w:rStyle w:val="StyleUnderline"/>
        </w:rPr>
        <w:t xml:space="preserve"> of violation, trespass, and collusion with its mechanisms</w:t>
      </w:r>
      <w:r w:rsidRPr="006F2112">
        <w:rPr>
          <w:rStyle w:val="Style13ptBold"/>
          <w:b w:val="0"/>
          <w:sz w:val="8"/>
          <w:szCs w:val="18"/>
        </w:rPr>
        <w:t xml:space="preserve">. For Fanon, </w:t>
      </w:r>
      <w:r w:rsidRPr="002060BE">
        <w:rPr>
          <w:rStyle w:val="StyleUnderline"/>
          <w:highlight w:val="green"/>
        </w:rPr>
        <w:t>the psychosis of colonialism arises from</w:t>
      </w:r>
      <w:r w:rsidRPr="00584AF4">
        <w:rPr>
          <w:rStyle w:val="StyleUnderline"/>
        </w:rPr>
        <w:t xml:space="preserve"> the </w:t>
      </w:r>
      <w:r w:rsidRPr="002060BE">
        <w:rPr>
          <w:rStyle w:val="StyleUnderline"/>
          <w:highlight w:val="green"/>
        </w:rPr>
        <w:t>patterning of violence into the binary</w:t>
      </w:r>
      <w:r w:rsidRPr="00584AF4">
        <w:rPr>
          <w:rStyle w:val="StyleUnderline"/>
        </w:rPr>
        <w:t xml:space="preserve"> relationship </w:t>
      </w:r>
      <w:r w:rsidRPr="002060BE">
        <w:rPr>
          <w:rStyle w:val="StyleUnderline"/>
          <w:highlight w:val="green"/>
        </w:rPr>
        <w:t>between the immune humanity</w:t>
      </w:r>
      <w:r w:rsidRPr="00584AF4">
        <w:rPr>
          <w:rStyle w:val="StyleUnderline"/>
        </w:rPr>
        <w:t xml:space="preserve"> of the white settler </w:t>
      </w:r>
      <w:r w:rsidRPr="002060BE">
        <w:rPr>
          <w:rStyle w:val="StyleUnderline"/>
          <w:highlight w:val="green"/>
        </w:rPr>
        <w:lastRenderedPageBreak/>
        <w:t>and the impugned humanity of the native</w:t>
      </w:r>
      <w:r w:rsidRPr="006F2112">
        <w:rPr>
          <w:rStyle w:val="Style13ptBold"/>
          <w:b w:val="0"/>
          <w:sz w:val="8"/>
          <w:szCs w:val="18"/>
        </w:rPr>
        <w:t xml:space="preserve">. For Fanon, </w:t>
      </w:r>
      <w:r w:rsidRPr="006F2112">
        <w:rPr>
          <w:rStyle w:val="StyleUnderline"/>
        </w:rPr>
        <w:t xml:space="preserve">the supremacist “right” to create settler space that is immune from violence, and </w:t>
      </w:r>
      <w:r w:rsidRPr="006F4F8B">
        <w:rPr>
          <w:rStyle w:val="StyleUnderline"/>
          <w:highlight w:val="green"/>
        </w:rPr>
        <w:t>the “right</w:t>
      </w:r>
      <w:r w:rsidRPr="006F2112">
        <w:rPr>
          <w:rStyle w:val="StyleUnderline"/>
        </w:rPr>
        <w:t xml:space="preserve">” to abuse the body of the Native </w:t>
      </w:r>
      <w:r w:rsidRPr="006F4F8B">
        <w:rPr>
          <w:rStyle w:val="StyleUnderline"/>
          <w:highlight w:val="green"/>
        </w:rPr>
        <w:t>to maintain white immunity</w:t>
      </w:r>
      <w:r w:rsidRPr="006F2112">
        <w:rPr>
          <w:rStyle w:val="StyleUnderline"/>
        </w:rPr>
        <w:t xml:space="preserve">, this </w:t>
      </w:r>
      <w:r w:rsidRPr="006F4F8B">
        <w:rPr>
          <w:rStyle w:val="StyleUnderline"/>
          <w:highlight w:val="green"/>
        </w:rPr>
        <w:t>is the</w:t>
      </w:r>
      <w:r w:rsidRPr="006F2112">
        <w:rPr>
          <w:rStyle w:val="StyleUnderline"/>
        </w:rPr>
        <w:t xml:space="preserve"> spatial and fleshy </w:t>
      </w:r>
      <w:r w:rsidRPr="006F4F8B">
        <w:rPr>
          <w:rStyle w:val="StyleUnderline"/>
          <w:highlight w:val="green"/>
        </w:rPr>
        <w:t>immediacy</w:t>
      </w:r>
      <w:r w:rsidRPr="006F2112">
        <w:rPr>
          <w:rStyle w:val="StyleUnderline"/>
        </w:rPr>
        <w:t xml:space="preserve"> of settler colonialism</w:t>
      </w:r>
      <w:r w:rsidRPr="006F2112">
        <w:rPr>
          <w:rStyle w:val="Style13ptBold"/>
          <w:b w:val="0"/>
          <w:sz w:val="8"/>
          <w:szCs w:val="18"/>
        </w:rPr>
        <w:t>. Furthermore, the “humanity” of the settler is constructed upon his agency over the land and nature. As Maldonado-Torres explains, “</w:t>
      </w:r>
      <w:r w:rsidRPr="00584AF4">
        <w:rPr>
          <w:rStyle w:val="StyleUnderline"/>
          <w:highlight w:val="green"/>
        </w:rPr>
        <w:t>I think, therefore I am” is</w:t>
      </w:r>
      <w:r w:rsidRPr="006F2112">
        <w:rPr>
          <w:rStyle w:val="StyleUnderline"/>
        </w:rPr>
        <w:t xml:space="preserve"> </w:t>
      </w:r>
      <w:proofErr w:type="gramStart"/>
      <w:r w:rsidRPr="006F2112">
        <w:rPr>
          <w:rStyle w:val="StyleUnderline"/>
        </w:rPr>
        <w:t>actually an</w:t>
      </w:r>
      <w:proofErr w:type="gramEnd"/>
      <w:r w:rsidRPr="006F2112">
        <w:rPr>
          <w:rStyle w:val="StyleUnderline"/>
        </w:rPr>
        <w:t xml:space="preserve"> articulation of “I conquer, therefore I am,” a sense of identity </w:t>
      </w:r>
      <w:r w:rsidRPr="00584AF4">
        <w:rPr>
          <w:rStyle w:val="StyleUnderline"/>
          <w:highlight w:val="green"/>
        </w:rPr>
        <w:t>posited upon</w:t>
      </w:r>
      <w:r w:rsidRPr="006F2112">
        <w:rPr>
          <w:rStyle w:val="StyleUnderline"/>
        </w:rPr>
        <w:t xml:space="preserve"> the </w:t>
      </w:r>
      <w:r w:rsidRPr="00584AF4">
        <w:rPr>
          <w:rStyle w:val="StyleUnderline"/>
          <w:highlight w:val="green"/>
        </w:rPr>
        <w:t>harnessing</w:t>
      </w:r>
      <w:r w:rsidRPr="006F2112">
        <w:rPr>
          <w:rStyle w:val="StyleUnderline"/>
        </w:rPr>
        <w:t xml:space="preserve"> of </w:t>
      </w:r>
      <w:r w:rsidRPr="00584AF4">
        <w:rPr>
          <w:rStyle w:val="StyleUnderline"/>
          <w:highlight w:val="green"/>
        </w:rPr>
        <w:t>nature and its</w:t>
      </w:r>
      <w:r w:rsidRPr="006F2112">
        <w:rPr>
          <w:rStyle w:val="StyleUnderline"/>
        </w:rPr>
        <w:t xml:space="preserve"> “natural” </w:t>
      </w:r>
      <w:r w:rsidRPr="00584AF4">
        <w:rPr>
          <w:rStyle w:val="StyleUnderline"/>
          <w:highlight w:val="green"/>
        </w:rPr>
        <w:t>people</w:t>
      </w:r>
      <w:r w:rsidRPr="006F2112">
        <w:rPr>
          <w:rStyle w:val="Style13ptBold"/>
          <w:b w:val="0"/>
          <w:sz w:val="8"/>
          <w:szCs w:val="18"/>
        </w:rPr>
        <w:t xml:space="preserve">.[8] This creates a host of </w:t>
      </w:r>
      <w:proofErr w:type="spellStart"/>
      <w:r w:rsidRPr="006F2112">
        <w:rPr>
          <w:rStyle w:val="Style13ptBold"/>
          <w:b w:val="0"/>
          <w:sz w:val="8"/>
          <w:szCs w:val="18"/>
        </w:rPr>
        <w:t>post+colonial</w:t>
      </w:r>
      <w:proofErr w:type="spellEnd"/>
      <w:r w:rsidRPr="006F2112">
        <w:rPr>
          <w:rStyle w:val="Style13ptBold"/>
          <w:b w:val="0"/>
          <w:sz w:val="8"/>
          <w:szCs w:val="18"/>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6F2112">
        <w:rPr>
          <w:rStyle w:val="StyleUnderline"/>
        </w:rPr>
        <w:t xml:space="preserve">it is the perverse ontology of settler </w:t>
      </w:r>
      <w:proofErr w:type="spellStart"/>
      <w:r w:rsidRPr="006F2112">
        <w:rPr>
          <w:rStyle w:val="StyleUnderline"/>
        </w:rPr>
        <w:t>becomings</w:t>
      </w:r>
      <w:proofErr w:type="spellEnd"/>
      <w:r w:rsidRPr="006F2112">
        <w:rPr>
          <w:rStyle w:val="StyleUnderline"/>
        </w:rPr>
        <w:t>—becoming landowner or becoming property, becoming killable or becoming a killer—and the mutual implication of tortured and torturer that mark the psychosis of colonialism.</w:t>
      </w:r>
      <w:r w:rsidRPr="006F2112">
        <w:rPr>
          <w:rStyle w:val="Style13ptBold"/>
          <w:b w:val="0"/>
          <w:sz w:val="8"/>
          <w:szCs w:val="18"/>
        </w:rPr>
        <w:t xml:space="preserve"> This problem of modernity and colonial psychosis is echoed in Jack Forbes’s writings: Columbus was a </w:t>
      </w:r>
      <w:proofErr w:type="spellStart"/>
      <w:r w:rsidRPr="006F2112">
        <w:rPr>
          <w:rStyle w:val="Style13ptBold"/>
          <w:b w:val="0"/>
          <w:sz w:val="8"/>
          <w:szCs w:val="18"/>
        </w:rPr>
        <w:t>wétiko</w:t>
      </w:r>
      <w:proofErr w:type="spellEnd"/>
      <w:r w:rsidRPr="006F2112">
        <w:rPr>
          <w:rStyle w:val="Style13ptBold"/>
          <w:b w:val="0"/>
          <w:sz w:val="8"/>
          <w:szCs w:val="18"/>
        </w:rPr>
        <w:t xml:space="preserve">. He was mentally ill or insane, the carrier of a terribly contagious psychological disease, the </w:t>
      </w:r>
      <w:proofErr w:type="spellStart"/>
      <w:r w:rsidRPr="006F2112">
        <w:rPr>
          <w:rStyle w:val="Style13ptBold"/>
          <w:b w:val="0"/>
          <w:sz w:val="8"/>
          <w:szCs w:val="18"/>
        </w:rPr>
        <w:t>wétiko</w:t>
      </w:r>
      <w:proofErr w:type="spellEnd"/>
      <w:r w:rsidRPr="006F2112">
        <w:rPr>
          <w:rStyle w:val="Style13ptBold"/>
          <w:b w:val="0"/>
          <w:sz w:val="8"/>
          <w:szCs w:val="18"/>
        </w:rPr>
        <w:t xml:space="preserve"> psychosis</w:t>
      </w:r>
      <w:proofErr w:type="gramStart"/>
      <w:r w:rsidRPr="006F2112">
        <w:rPr>
          <w:rStyle w:val="Style13ptBold"/>
          <w:b w:val="0"/>
          <w:sz w:val="8"/>
          <w:szCs w:val="18"/>
        </w:rPr>
        <w:t>. . . .</w:t>
      </w:r>
      <w:proofErr w:type="gramEnd"/>
      <w:r w:rsidRPr="006F2112">
        <w:rPr>
          <w:rStyle w:val="Style13ptBold"/>
          <w:b w:val="0"/>
          <w:sz w:val="8"/>
          <w:szCs w:val="18"/>
        </w:rPr>
        <w:t xml:space="preserve"> The </w:t>
      </w:r>
      <w:proofErr w:type="spellStart"/>
      <w:r w:rsidRPr="006F2112">
        <w:rPr>
          <w:rStyle w:val="Style13ptBold"/>
          <w:b w:val="0"/>
          <w:sz w:val="8"/>
          <w:szCs w:val="18"/>
        </w:rPr>
        <w:t>wétiko</w:t>
      </w:r>
      <w:proofErr w:type="spellEnd"/>
      <w:r w:rsidRPr="006F2112">
        <w:rPr>
          <w:rStyle w:val="Style13ptBold"/>
          <w:b w:val="0"/>
          <w:sz w:val="8"/>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6F2112">
        <w:rPr>
          <w:rStyle w:val="Style13ptBold"/>
          <w:b w:val="0"/>
          <w:sz w:val="8"/>
          <w:szCs w:val="18"/>
        </w:rPr>
        <w:t>wétiko</w:t>
      </w:r>
      <w:proofErr w:type="spellEnd"/>
      <w:r w:rsidRPr="006F2112">
        <w:rPr>
          <w:rStyle w:val="Style13ptBold"/>
          <w:b w:val="0"/>
          <w:sz w:val="8"/>
          <w:szCs w:val="18"/>
        </w:rPr>
        <w:t xml:space="preserve">.[9] </w:t>
      </w:r>
      <w:r w:rsidRPr="006F2112">
        <w:rPr>
          <w:rStyle w:val="StyleUnderline"/>
        </w:rPr>
        <w:t xml:space="preserve">Under Western modernity, </w:t>
      </w:r>
      <w:r w:rsidRPr="00584AF4">
        <w:rPr>
          <w:rStyle w:val="StyleUnderline"/>
          <w:highlight w:val="green"/>
        </w:rPr>
        <w:t>becoming “free” means becoming a colonizer</w:t>
      </w:r>
      <w:r w:rsidRPr="006F2112">
        <w:rPr>
          <w:rStyle w:val="StyleUnderline"/>
        </w:rPr>
        <w:t>, and because of this, “the central contradiction of modernity is freedom</w:t>
      </w:r>
      <w:proofErr w:type="gramStart"/>
      <w:r w:rsidRPr="006F2112">
        <w:rPr>
          <w:rStyle w:val="StyleUnderline"/>
        </w:rPr>
        <w:t>.”[</w:t>
      </w:r>
      <w:proofErr w:type="gramEnd"/>
      <w:r w:rsidRPr="006F2112">
        <w:rPr>
          <w:rStyle w:val="Style13ptBold"/>
          <w:b w:val="0"/>
          <w:sz w:val="8"/>
          <w:szCs w:val="18"/>
        </w:rPr>
        <w:t>10]</w:t>
      </w:r>
    </w:p>
    <w:p w14:paraId="51F0689F" w14:textId="2F294C27" w:rsidR="00690C48" w:rsidRDefault="00690C48" w:rsidP="00690C48">
      <w:pPr>
        <w:pStyle w:val="Heading4"/>
      </w:pPr>
      <w:r>
        <w:t>1.] Gagnon 3 talks about controlling entities</w:t>
      </w:r>
    </w:p>
    <w:p w14:paraId="48A302D6" w14:textId="4F5D8627" w:rsidR="00EB19FB" w:rsidRPr="00A105E5" w:rsidRDefault="00EB19FB" w:rsidP="00EB19FB">
      <w:pPr>
        <w:pStyle w:val="Heading4"/>
      </w:pPr>
      <w:r>
        <w:t xml:space="preserve">The 1AC is located within the second university – their investments into critical theory as a praxis of naturally produced freedom is a method of settler futurity that relies on the same systems that perpetuate conditions of exploitation </w:t>
      </w:r>
    </w:p>
    <w:p w14:paraId="30B0AB80" w14:textId="77777777" w:rsidR="00EB19FB" w:rsidRDefault="00EB19FB" w:rsidP="00EB19FB">
      <w:pPr>
        <w:rPr>
          <w:rStyle w:val="Style13ptBold"/>
          <w:b w:val="0"/>
          <w:bCs w:val="0"/>
          <w:sz w:val="16"/>
          <w:szCs w:val="12"/>
        </w:rPr>
      </w:pPr>
      <w:r>
        <w:rPr>
          <w:rStyle w:val="Style13ptBold"/>
        </w:rPr>
        <w:t xml:space="preserve">La </w:t>
      </w:r>
      <w:proofErr w:type="spellStart"/>
      <w:r>
        <w:rPr>
          <w:rStyle w:val="Style13ptBold"/>
        </w:rPr>
        <w:t>Paperson</w:t>
      </w:r>
      <w:proofErr w:type="spellEnd"/>
      <w:r>
        <w:rPr>
          <w:rStyle w:val="Style13ptBold"/>
        </w:rPr>
        <w:t xml:space="preserve"> 17</w:t>
      </w:r>
      <w:r>
        <w:rPr>
          <w:rStyle w:val="Style13ptBold"/>
          <w:b w:val="0"/>
          <w:sz w:val="16"/>
          <w:szCs w:val="12"/>
        </w:rPr>
        <w:t xml:space="preserve"> (La </w:t>
      </w:r>
      <w:proofErr w:type="spellStart"/>
      <w:r>
        <w:rPr>
          <w:rStyle w:val="Style13ptBold"/>
          <w:b w:val="0"/>
          <w:sz w:val="16"/>
          <w:szCs w:val="12"/>
        </w:rPr>
        <w:t>Paperson</w:t>
      </w:r>
      <w:proofErr w:type="spellEnd"/>
      <w:r>
        <w:rPr>
          <w:rStyle w:val="Style13ptBold"/>
          <w:b w:val="0"/>
          <w:sz w:val="16"/>
          <w:szCs w:val="12"/>
        </w:rPr>
        <w:t xml:space="preserve">, AKA K. Wayne Yang; 2017; The University of Minnesota Press; </w:t>
      </w:r>
      <w:r>
        <w:rPr>
          <w:rStyle w:val="Style13ptBold"/>
          <w:b w:val="0"/>
          <w:i/>
          <w:iCs/>
          <w:sz w:val="16"/>
          <w:szCs w:val="12"/>
        </w:rPr>
        <w:t>“A Third University is Possible”</w:t>
      </w:r>
      <w:r>
        <w:rPr>
          <w:rStyle w:val="Style13ptBold"/>
          <w:b w:val="0"/>
          <w:sz w:val="16"/>
          <w:szCs w:val="12"/>
        </w:rPr>
        <w:t xml:space="preserve">; accessed 12/21/21; ask me for the pdf; K. Wayne Yang </w:t>
      </w:r>
      <w:r w:rsidRPr="00301492">
        <w:rPr>
          <w:rStyle w:val="Style13ptBold"/>
          <w:b w:val="0"/>
          <w:sz w:val="16"/>
          <w:szCs w:val="12"/>
        </w:rPr>
        <w:t xml:space="preserve">is a professor and scholar in Indigenous organizing and critical pedagogy. He is a professor of ethnic studies at the University of California, San </w:t>
      </w:r>
      <w:proofErr w:type="gramStart"/>
      <w:r w:rsidRPr="00301492">
        <w:rPr>
          <w:rStyle w:val="Style13ptBold"/>
          <w:b w:val="0"/>
          <w:sz w:val="16"/>
          <w:szCs w:val="12"/>
        </w:rPr>
        <w:t>Diego</w:t>
      </w:r>
      <w:proofErr w:type="gramEnd"/>
      <w:r w:rsidRPr="00301492">
        <w:rPr>
          <w:rStyle w:val="Style13ptBold"/>
          <w:b w:val="0"/>
          <w:sz w:val="16"/>
          <w:szCs w:val="12"/>
        </w:rPr>
        <w:t xml:space="preserve"> and Provost of John Muir College</w:t>
      </w:r>
      <w:r>
        <w:rPr>
          <w:rStyle w:val="Style13ptBold"/>
          <w:b w:val="0"/>
          <w:sz w:val="16"/>
          <w:szCs w:val="12"/>
        </w:rPr>
        <w:t xml:space="preserve">) HB *La </w:t>
      </w:r>
      <w:proofErr w:type="spellStart"/>
      <w:r>
        <w:rPr>
          <w:rStyle w:val="Style13ptBold"/>
          <w:b w:val="0"/>
          <w:sz w:val="16"/>
          <w:szCs w:val="12"/>
        </w:rPr>
        <w:t>Paperson</w:t>
      </w:r>
      <w:proofErr w:type="spellEnd"/>
      <w:r>
        <w:rPr>
          <w:rStyle w:val="Style13ptBold"/>
          <w:b w:val="0"/>
          <w:sz w:val="16"/>
          <w:szCs w:val="12"/>
        </w:rPr>
        <w:t xml:space="preserve"> uses masculine pronouns to describe the settler not through direct association of the settler as a man but rather a dominating subject characterized as hypermasculine*</w:t>
      </w:r>
    </w:p>
    <w:p w14:paraId="04B02C97" w14:textId="77777777" w:rsidR="00EB19FB" w:rsidRDefault="00EB19FB" w:rsidP="00EB19FB">
      <w:pPr>
        <w:rPr>
          <w:sz w:val="8"/>
        </w:rPr>
      </w:pPr>
      <w:r w:rsidRPr="00A105E5">
        <w:rPr>
          <w:sz w:val="8"/>
        </w:rPr>
        <w:t xml:space="preserve">The Second University Critiques </w:t>
      </w:r>
      <w:r w:rsidRPr="00CC7DB5">
        <w:rPr>
          <w:rStyle w:val="StyleUnderline"/>
          <w:highlight w:val="green"/>
        </w:rPr>
        <w:t>The second</w:t>
      </w:r>
      <w:r w:rsidRPr="00CC7DB5">
        <w:rPr>
          <w:rStyle w:val="StyleUnderline"/>
        </w:rPr>
        <w:t xml:space="preserve"> world </w:t>
      </w:r>
      <w:r w:rsidRPr="00CC7DB5">
        <w:rPr>
          <w:rStyle w:val="StyleUnderline"/>
          <w:highlight w:val="green"/>
        </w:rPr>
        <w:t>university</w:t>
      </w:r>
      <w:r w:rsidRPr="00CC7DB5">
        <w:rPr>
          <w:sz w:val="8"/>
        </w:rPr>
        <w:t xml:space="preserve">, like Second Cinema, </w:t>
      </w:r>
      <w:r w:rsidRPr="00CC7DB5">
        <w:rPr>
          <w:rStyle w:val="StyleUnderline"/>
          <w:highlight w:val="green"/>
        </w:rPr>
        <w:t>is marked by its investments in critical theory</w:t>
      </w:r>
      <w:r w:rsidRPr="00CC7DB5">
        <w:rPr>
          <w:rStyle w:val="StyleUnderline"/>
        </w:rPr>
        <w:t>, that is, the diverse work</w:t>
      </w:r>
      <w:r w:rsidRPr="00CC7DB5">
        <w:rPr>
          <w:sz w:val="8"/>
        </w:rPr>
        <w:t xml:space="preserve"> of the Frankfurt School in </w:t>
      </w:r>
      <w:r w:rsidRPr="00CC7DB5">
        <w:rPr>
          <w:rStyle w:val="StyleUnderline"/>
          <w:highlight w:val="green"/>
        </w:rPr>
        <w:t>critiquing</w:t>
      </w:r>
      <w:r w:rsidRPr="00CC7DB5">
        <w:rPr>
          <w:rStyle w:val="StyleUnderline"/>
        </w:rPr>
        <w:t xml:space="preserve"> media and capitalist </w:t>
      </w:r>
      <w:r w:rsidRPr="00CC7DB5">
        <w:rPr>
          <w:rStyle w:val="StyleUnderline"/>
          <w:highlight w:val="green"/>
        </w:rPr>
        <w:t>systems</w:t>
      </w:r>
      <w:r w:rsidRPr="00CC7DB5">
        <w:rPr>
          <w:rStyle w:val="StyleUnderline"/>
        </w:rPr>
        <w:t xml:space="preserve"> in the “West</w:t>
      </w:r>
      <w:r w:rsidRPr="00CC7DB5">
        <w:rPr>
          <w:sz w:val="8"/>
        </w:rPr>
        <w:t>” that emerged out of World War II. Two threads of critical theory run through</w:t>
      </w:r>
      <w:r w:rsidRPr="00A105E5">
        <w:rPr>
          <w:sz w:val="8"/>
        </w:rPr>
        <w:t xml:space="preserve"> academia in the arts and humanities, on one hand, and the social sciences, on the other. Literary critical theory focuses on the deconstruction of texts for their underlying meanings, whereas social theory focuses on domination within social systems, usually from a neo-Marxist frame.[15] At least ideologically, </w:t>
      </w:r>
      <w:r w:rsidRPr="00014342">
        <w:rPr>
          <w:rStyle w:val="StyleUnderline"/>
        </w:rPr>
        <w:t xml:space="preserve">the second world university is </w:t>
      </w:r>
      <w:r w:rsidRPr="00CC7DB5">
        <w:rPr>
          <w:rStyle w:val="StyleUnderline"/>
          <w:highlight w:val="green"/>
        </w:rPr>
        <w:t xml:space="preserve">committed to the transformation of society through </w:t>
      </w:r>
      <w:r w:rsidRPr="00CC7DB5">
        <w:rPr>
          <w:rStyle w:val="StyleUnderline"/>
        </w:rPr>
        <w:t>critique</w:t>
      </w:r>
      <w:r w:rsidRPr="00014342">
        <w:rPr>
          <w:rStyle w:val="StyleUnderline"/>
        </w:rPr>
        <w:t xml:space="preserve">, through a </w:t>
      </w:r>
      <w:r w:rsidRPr="00CC7DB5">
        <w:rPr>
          <w:rStyle w:val="StyleUnderline"/>
          <w:highlight w:val="green"/>
        </w:rPr>
        <w:t>deconstruction of systems of power</w:t>
      </w:r>
      <w:r w:rsidRPr="00A105E5">
        <w:rPr>
          <w:sz w:val="8"/>
        </w:rPr>
        <w:t xml:space="preserve">, and in this way offers fundamental analyses for any third world university curriculum. Yet </w:t>
      </w:r>
      <w:r w:rsidRPr="00CC7DB5">
        <w:rPr>
          <w:rStyle w:val="StyleUnderline"/>
          <w:highlight w:val="green"/>
        </w:rPr>
        <w:t>its hidden curriculum reflects the</w:t>
      </w:r>
      <w:r w:rsidRPr="00014342">
        <w:rPr>
          <w:rStyle w:val="StyleUnderline"/>
        </w:rPr>
        <w:t xml:space="preserve"> material </w:t>
      </w:r>
      <w:r w:rsidRPr="00CC7DB5">
        <w:rPr>
          <w:rStyle w:val="StyleUnderline"/>
          <w:highlight w:val="green"/>
        </w:rPr>
        <w:t>conditions of higher education</w:t>
      </w:r>
      <w:r w:rsidRPr="00014342">
        <w:rPr>
          <w:rStyle w:val="StyleUnderline"/>
        </w:rPr>
        <w:t xml:space="preserve">—fees, degrees, expertise, </w:t>
      </w:r>
      <w:r w:rsidRPr="00CC7DB5">
        <w:rPr>
          <w:rStyle w:val="StyleUnderline"/>
          <w:highlight w:val="green"/>
        </w:rPr>
        <w:t>and</w:t>
      </w:r>
      <w:r w:rsidRPr="00014342">
        <w:rPr>
          <w:rStyle w:val="StyleUnderline"/>
        </w:rPr>
        <w:t xml:space="preserve"> the </w:t>
      </w:r>
      <w:r w:rsidRPr="00CC7DB5">
        <w:rPr>
          <w:rStyle w:val="StyleUnderline"/>
          <w:highlight w:val="green"/>
        </w:rPr>
        <w:t xml:space="preserve">presumed emancipatory possibilities of </w:t>
      </w:r>
      <w:r w:rsidRPr="00CC7DB5">
        <w:rPr>
          <w:rStyle w:val="StyleUnderline"/>
        </w:rPr>
        <w:t xml:space="preserve">the </w:t>
      </w:r>
      <w:r w:rsidRPr="00CC7DB5">
        <w:rPr>
          <w:rStyle w:val="StyleUnderline"/>
          <w:highlight w:val="green"/>
        </w:rPr>
        <w:t>mind</w:t>
      </w:r>
      <w:r w:rsidRPr="00014342">
        <w:rPr>
          <w:rStyle w:val="StyleUnderline"/>
        </w:rPr>
        <w:t>—</w:t>
      </w:r>
      <w:r w:rsidRPr="00CC7DB5">
        <w:rPr>
          <w:rStyle w:val="StyleUnderline"/>
          <w:highlight w:val="green"/>
        </w:rPr>
        <w:t xml:space="preserve">and reinscribes </w:t>
      </w:r>
      <w:r w:rsidRPr="00CC7DB5">
        <w:rPr>
          <w:rStyle w:val="StyleUnderline"/>
        </w:rPr>
        <w:t xml:space="preserve">academic </w:t>
      </w:r>
      <w:r w:rsidRPr="00CC7DB5">
        <w:rPr>
          <w:rStyle w:val="StyleUnderline"/>
          <w:highlight w:val="green"/>
        </w:rPr>
        <w:t>accumulation</w:t>
      </w:r>
      <w:r w:rsidRPr="00A105E5">
        <w:rPr>
          <w:sz w:val="8"/>
        </w:rPr>
        <w:t xml:space="preserve">. Usually, when traditionalists speak with nostalgia for the idealized university of old, the library counter in the sky where Kant and Hegel and Freire study together, this is the second world university. We are familiar with it; in the United States, it often houses the Marxist scholars, the ethnic studies formations, women’s studies, gender studies, and American studies. To borrow some rhetoric from Gayatri Spivak, </w:t>
      </w:r>
      <w:r w:rsidRPr="00014342">
        <w:rPr>
          <w:rStyle w:val="StyleUnderline"/>
        </w:rPr>
        <w:t>it is the house of the hegemonic radical</w:t>
      </w:r>
      <w:r w:rsidRPr="00A105E5">
        <w:rPr>
          <w:sz w:val="8"/>
        </w:rPr>
        <w:t xml:space="preserve">, the postcolonial ghetto neighborhood within the university metropolis. </w:t>
      </w:r>
      <w:r w:rsidRPr="00CC7DB5">
        <w:rPr>
          <w:rStyle w:val="StyleUnderline"/>
          <w:highlight w:val="green"/>
        </w:rPr>
        <w:t>One of the</w:t>
      </w:r>
      <w:r w:rsidRPr="00014342">
        <w:rPr>
          <w:rStyle w:val="StyleUnderline"/>
        </w:rPr>
        <w:t xml:space="preserve"> tautological </w:t>
      </w:r>
      <w:r w:rsidRPr="00CC7DB5">
        <w:rPr>
          <w:rStyle w:val="StyleUnderline"/>
          <w:highlight w:val="green"/>
        </w:rPr>
        <w:t>traps</w:t>
      </w:r>
      <w:r w:rsidRPr="00014342">
        <w:rPr>
          <w:rStyle w:val="StyleUnderline"/>
        </w:rPr>
        <w:t xml:space="preserve"> of the second world university </w:t>
      </w:r>
      <w:r w:rsidRPr="00CC7DB5">
        <w:rPr>
          <w:rStyle w:val="StyleUnderline"/>
          <w:highlight w:val="green"/>
        </w:rPr>
        <w:t>is mistaking</w:t>
      </w:r>
      <w:r w:rsidRPr="00014342">
        <w:rPr>
          <w:rStyle w:val="StyleUnderline"/>
        </w:rPr>
        <w:t xml:space="preserve"> its </w:t>
      </w:r>
      <w:r w:rsidRPr="00CC7DB5">
        <w:rPr>
          <w:rStyle w:val="StyleUnderline"/>
          <w:highlight w:val="green"/>
        </w:rPr>
        <w:t>personalized pedagogy</w:t>
      </w:r>
      <w:r w:rsidRPr="00014342">
        <w:rPr>
          <w:rStyle w:val="StyleUnderline"/>
        </w:rPr>
        <w:t xml:space="preserve"> of self-actualization </w:t>
      </w:r>
      <w:r w:rsidRPr="00CC7DB5">
        <w:rPr>
          <w:rStyle w:val="StyleUnderline"/>
          <w:highlight w:val="green"/>
        </w:rPr>
        <w:t>for decolonial transformation</w:t>
      </w:r>
      <w:r w:rsidRPr="00A105E5">
        <w:rPr>
          <w:sz w:val="8"/>
        </w:rPr>
        <w:t xml:space="preserve">. When people </w:t>
      </w:r>
      <w:proofErr w:type="gramStart"/>
      <w:r w:rsidRPr="00A105E5">
        <w:rPr>
          <w:sz w:val="8"/>
        </w:rPr>
        <w:t>say</w:t>
      </w:r>
      <w:proofErr w:type="gramEnd"/>
      <w:r w:rsidRPr="00A105E5">
        <w:rPr>
          <w:sz w:val="8"/>
        </w:rPr>
        <w:t xml:space="preserve"> “another university is possible,” they are more precisely saying that “a second university is possible,” and </w:t>
      </w:r>
      <w:r w:rsidRPr="00CC7DB5">
        <w:rPr>
          <w:rStyle w:val="StyleUnderline"/>
        </w:rPr>
        <w:t>they</w:t>
      </w:r>
      <w:r w:rsidRPr="00014342">
        <w:rPr>
          <w:rStyle w:val="StyleUnderline"/>
        </w:rPr>
        <w:t xml:space="preserve"> are often imagining second world utopias, where the professor ceases to profess, where hierarchies disappear, where all personal knowledges are special, and, in other words, none are</w:t>
      </w:r>
      <w:r w:rsidRPr="00A105E5">
        <w:rPr>
          <w:rStyle w:val="StyleUnderline"/>
        </w:rPr>
        <w:t xml:space="preserve">. </w:t>
      </w:r>
      <w:r w:rsidRPr="00B0404C">
        <w:rPr>
          <w:rStyle w:val="StyleUnderline"/>
          <w:highlight w:val="green"/>
        </w:rPr>
        <w:t xml:space="preserve">Their assumption is </w:t>
      </w:r>
      <w:r w:rsidRPr="00B0404C">
        <w:rPr>
          <w:rStyle w:val="StyleUnderline"/>
        </w:rPr>
        <w:t xml:space="preserve">that </w:t>
      </w:r>
      <w:r w:rsidRPr="00B0404C">
        <w:rPr>
          <w:rStyle w:val="StyleUnderline"/>
          <w:highlight w:val="green"/>
        </w:rPr>
        <w:t>people</w:t>
      </w:r>
      <w:r w:rsidRPr="00A105E5">
        <w:rPr>
          <w:rStyle w:val="StyleUnderline"/>
        </w:rPr>
        <w:t xml:space="preserve"> will “</w:t>
      </w:r>
      <w:r w:rsidRPr="00B0404C">
        <w:rPr>
          <w:rStyle w:val="StyleUnderline"/>
          <w:highlight w:val="green"/>
        </w:rPr>
        <w:t>naturally” produce freedom</w:t>
      </w:r>
      <w:r w:rsidRPr="00A105E5">
        <w:rPr>
          <w:rStyle w:val="StyleUnderline"/>
        </w:rPr>
        <w:t xml:space="preserve">, and freedom’s doppelganger is critical consciousness. </w:t>
      </w:r>
      <w:r w:rsidRPr="00B0404C">
        <w:rPr>
          <w:rStyle w:val="StyleUnderline"/>
        </w:rPr>
        <w:t>They</w:t>
      </w:r>
      <w:r w:rsidRPr="00A105E5">
        <w:rPr>
          <w:rStyle w:val="StyleUnderline"/>
        </w:rPr>
        <w:t xml:space="preserve"> are rarely talking about a university that </w:t>
      </w:r>
      <w:proofErr w:type="spellStart"/>
      <w:r w:rsidRPr="00A105E5">
        <w:rPr>
          <w:rStyle w:val="StyleUnderline"/>
        </w:rPr>
        <w:t>rematriates</w:t>
      </w:r>
      <w:proofErr w:type="spellEnd"/>
      <w:r w:rsidRPr="00A105E5">
        <w:rPr>
          <w:rStyle w:val="StyleUnderline"/>
        </w:rPr>
        <w:t xml:space="preserve"> land, that disciplines scholar-warriors rather than “liberating” its students</w:t>
      </w:r>
      <w:r w:rsidRPr="00A105E5">
        <w:rPr>
          <w:sz w:val="8"/>
        </w:rPr>
        <w:t xml:space="preserve">, that repurposes the industrial machinery, that supports insurrectionary nationalisms as problematic antidotes to imperialist nationalism, that acts upon financial systems rather than just critiquing them, that helps in the accumulation of third world power rather than simply disavowing first world power, that is a school-to-community pipeline, not a community-to-school pipeline. In short, “another university is possible,” so far, hasn’t made possible a third world university. </w:t>
      </w:r>
      <w:r w:rsidRPr="00014342">
        <w:rPr>
          <w:rStyle w:val="StyleUnderline"/>
        </w:rPr>
        <w:t>The second world university announces itself through nostalgia.</w:t>
      </w:r>
      <w:r w:rsidRPr="00A105E5">
        <w:rPr>
          <w:sz w:val="8"/>
        </w:rPr>
        <w:t xml:space="preserve"> Sara Ahmed describes this as “an academic world [that] can be </w:t>
      </w:r>
      <w:proofErr w:type="spellStart"/>
      <w:r w:rsidRPr="00A105E5">
        <w:rPr>
          <w:sz w:val="8"/>
        </w:rPr>
        <w:t>idealised</w:t>
      </w:r>
      <w:proofErr w:type="spellEnd"/>
      <w:r w:rsidRPr="00A105E5">
        <w:rPr>
          <w:sz w:val="8"/>
        </w:rPr>
        <w:t xml:space="preserve"> in being mourned as a lost object; a world where dons get to decide things; a world imagined as democracy, as untroubled by the whims and wishes of generations to come</w:t>
      </w:r>
      <w:proofErr w:type="gramStart"/>
      <w:r w:rsidRPr="00A105E5">
        <w:rPr>
          <w:sz w:val="8"/>
        </w:rPr>
        <w:t>.”[</w:t>
      </w:r>
      <w:proofErr w:type="gramEnd"/>
      <w:r w:rsidRPr="00A105E5">
        <w:rPr>
          <w:sz w:val="8"/>
        </w:rPr>
        <w:t xml:space="preserve">16] This nostalgia can be futuristic, indeed, the dons are imagining themselves a permanent future in a white academic pantheon. </w:t>
      </w:r>
      <w:r w:rsidRPr="00B0404C">
        <w:rPr>
          <w:rStyle w:val="StyleUnderline"/>
          <w:highlight w:val="green"/>
        </w:rPr>
        <w:t>This is</w:t>
      </w:r>
      <w:r w:rsidRPr="00014342">
        <w:rPr>
          <w:rStyle w:val="StyleUnderline"/>
        </w:rPr>
        <w:t xml:space="preserve"> </w:t>
      </w:r>
      <w:proofErr w:type="gramStart"/>
      <w:r w:rsidRPr="00014342">
        <w:rPr>
          <w:rStyle w:val="StyleUnderline"/>
        </w:rPr>
        <w:t>similar to</w:t>
      </w:r>
      <w:proofErr w:type="gramEnd"/>
      <w:r w:rsidRPr="00014342">
        <w:rPr>
          <w:rStyle w:val="StyleUnderline"/>
        </w:rPr>
        <w:t xml:space="preserve"> </w:t>
      </w:r>
      <w:r w:rsidRPr="00B0404C">
        <w:rPr>
          <w:rStyle w:val="StyleUnderline"/>
          <w:highlight w:val="green"/>
        </w:rPr>
        <w:t>settler futurity</w:t>
      </w:r>
      <w:r w:rsidRPr="00014342">
        <w:rPr>
          <w:rStyle w:val="StyleUnderline"/>
        </w:rPr>
        <w:t xml:space="preserve">, which is always </w:t>
      </w:r>
      <w:r w:rsidRPr="00B0404C">
        <w:rPr>
          <w:rStyle w:val="StyleUnderline"/>
          <w:highlight w:val="green"/>
        </w:rPr>
        <w:t>nostalgic for its own current power,</w:t>
      </w:r>
      <w:r w:rsidRPr="00014342">
        <w:rPr>
          <w:rStyle w:val="StyleUnderline"/>
        </w:rPr>
        <w:t xml:space="preserve"> fearful that it may come to pass. </w:t>
      </w:r>
      <w:r w:rsidRPr="00B0404C">
        <w:rPr>
          <w:rStyle w:val="StyleUnderline"/>
          <w:highlight w:val="green"/>
        </w:rPr>
        <w:t>The second</w:t>
      </w:r>
      <w:r w:rsidRPr="00014342">
        <w:rPr>
          <w:rStyle w:val="StyleUnderline"/>
        </w:rPr>
        <w:t xml:space="preserve"> world </w:t>
      </w:r>
      <w:r w:rsidRPr="00B0404C">
        <w:rPr>
          <w:rStyle w:val="StyleUnderline"/>
          <w:highlight w:val="green"/>
        </w:rPr>
        <w:t>university is a</w:t>
      </w:r>
      <w:r w:rsidRPr="00014342">
        <w:rPr>
          <w:rStyle w:val="StyleUnderline"/>
        </w:rPr>
        <w:t xml:space="preserve"> pedagogical </w:t>
      </w:r>
      <w:r w:rsidRPr="00B0404C">
        <w:rPr>
          <w:rStyle w:val="StyleUnderline"/>
          <w:highlight w:val="green"/>
        </w:rPr>
        <w:t>utopia</w:t>
      </w:r>
      <w:r w:rsidRPr="00A105E5">
        <w:rPr>
          <w:sz w:val="8"/>
        </w:rPr>
        <w:t xml:space="preserve">. Its horizons are still total in that its end goal is a utopia that everyone should and can attend. </w:t>
      </w:r>
      <w:r w:rsidRPr="00B0404C">
        <w:rPr>
          <w:rStyle w:val="StyleUnderline"/>
          <w:highlight w:val="green"/>
        </w:rPr>
        <w:t>This</w:t>
      </w:r>
      <w:r w:rsidRPr="00014342">
        <w:rPr>
          <w:rStyle w:val="StyleUnderline"/>
        </w:rPr>
        <w:t xml:space="preserve"> liberal </w:t>
      </w:r>
      <w:r w:rsidRPr="00B0404C">
        <w:rPr>
          <w:rStyle w:val="StyleUnderline"/>
          <w:highlight w:val="green"/>
        </w:rPr>
        <w:t>expansion rests</w:t>
      </w:r>
      <w:r w:rsidRPr="00014342">
        <w:rPr>
          <w:rStyle w:val="StyleUnderline"/>
        </w:rPr>
        <w:t xml:space="preserve"> materially </w:t>
      </w:r>
      <w:r w:rsidRPr="00B0404C">
        <w:rPr>
          <w:rStyle w:val="StyleUnderline"/>
          <w:highlight w:val="green"/>
        </w:rPr>
        <w:t>on</w:t>
      </w:r>
      <w:r w:rsidRPr="00014342">
        <w:rPr>
          <w:rStyle w:val="StyleUnderline"/>
        </w:rPr>
        <w:t xml:space="preserve"> the </w:t>
      </w:r>
      <w:r w:rsidRPr="00B0404C">
        <w:rPr>
          <w:rStyle w:val="StyleUnderline"/>
          <w:highlight w:val="green"/>
        </w:rPr>
        <w:t xml:space="preserve">continued accumulation </w:t>
      </w:r>
      <w:r w:rsidRPr="00B0404C">
        <w:rPr>
          <w:rStyle w:val="StyleUnderline"/>
        </w:rPr>
        <w:t>of fees, debt, and land</w:t>
      </w:r>
      <w:r w:rsidRPr="00B0404C">
        <w:rPr>
          <w:sz w:val="8"/>
        </w:rPr>
        <w:t xml:space="preserve"> by its big baby turned big baby daddy, the first world university.[17] Nonetheless, second world critique does inform third world work. As Denise da Silva has often said, “we cannot stay in the work of critique, but we must go through critique to get to the work.” Through critique, and the dirty work that follows it, we might find some machinery useful for a third world.</w:t>
      </w:r>
      <w:r w:rsidRPr="00A105E5">
        <w:rPr>
          <w:sz w:val="8"/>
        </w:rPr>
        <w:cr/>
      </w:r>
    </w:p>
    <w:p w14:paraId="75AB3D39" w14:textId="77777777" w:rsidR="00EB19FB" w:rsidRPr="000C4D2E" w:rsidRDefault="00EB19FB" w:rsidP="00EB19FB">
      <w:pPr>
        <w:pStyle w:val="Heading4"/>
      </w:pPr>
      <w:r>
        <w:lastRenderedPageBreak/>
        <w:t xml:space="preserve">The alternative is to refuse the research of the affirmative – the act of refusal is posited as a generative act that </w:t>
      </w:r>
      <w:proofErr w:type="gramStart"/>
      <w:r>
        <w:t>opens up</w:t>
      </w:r>
      <w:proofErr w:type="gramEnd"/>
      <w:r>
        <w:t xml:space="preserve"> the possibility of reconnecting our knowledge production to dismantle settler projects</w:t>
      </w:r>
    </w:p>
    <w:p w14:paraId="45589F87" w14:textId="77777777" w:rsidR="00EB19FB" w:rsidRDefault="00EB19FB" w:rsidP="00EB19FB">
      <w:pPr>
        <w:rPr>
          <w:rStyle w:val="Style13ptBold"/>
          <w:b w:val="0"/>
          <w:bCs w:val="0"/>
          <w:sz w:val="16"/>
          <w:szCs w:val="12"/>
        </w:rPr>
      </w:pPr>
      <w:r>
        <w:rPr>
          <w:rStyle w:val="Style13ptBold"/>
        </w:rPr>
        <w:t>Tuck and Yang 14</w:t>
      </w:r>
      <w:r>
        <w:rPr>
          <w:rStyle w:val="Style13ptBold"/>
          <w:b w:val="0"/>
          <w:sz w:val="16"/>
          <w:szCs w:val="12"/>
        </w:rPr>
        <w:t xml:space="preserve"> (Eve Tuck and Wayne Yang; 2014; </w:t>
      </w:r>
      <w:r>
        <w:rPr>
          <w:rStyle w:val="Style13ptBold"/>
          <w:b w:val="0"/>
          <w:i/>
          <w:iCs/>
          <w:sz w:val="16"/>
          <w:szCs w:val="12"/>
        </w:rPr>
        <w:t>“</w:t>
      </w:r>
      <w:r w:rsidRPr="003720DB">
        <w:rPr>
          <w:rStyle w:val="Style13ptBold"/>
          <w:b w:val="0"/>
          <w:i/>
          <w:iCs/>
          <w:sz w:val="16"/>
          <w:szCs w:val="12"/>
        </w:rPr>
        <w:t>R-Words: Refusing Research</w:t>
      </w:r>
      <w:r>
        <w:rPr>
          <w:rStyle w:val="Style13ptBold"/>
          <w:b w:val="0"/>
          <w:i/>
          <w:iCs/>
          <w:sz w:val="16"/>
          <w:szCs w:val="12"/>
        </w:rPr>
        <w:t>”</w:t>
      </w:r>
      <w:r>
        <w:rPr>
          <w:rStyle w:val="Style13ptBold"/>
          <w:b w:val="0"/>
          <w:sz w:val="16"/>
          <w:szCs w:val="12"/>
        </w:rPr>
        <w:t xml:space="preserve">; accessed 12/22/21; </w:t>
      </w:r>
      <w:r w:rsidRPr="003720DB">
        <w:rPr>
          <w:sz w:val="16"/>
          <w:szCs w:val="16"/>
        </w:rPr>
        <w:t>https://townsendgroups.berkeley.edu/sites/default/files/tuckandyangrwords_refusingresearch.pdf</w:t>
      </w:r>
      <w:r>
        <w:rPr>
          <w:rStyle w:val="Style13ptBold"/>
          <w:b w:val="0"/>
          <w:sz w:val="16"/>
          <w:szCs w:val="12"/>
        </w:rPr>
        <w:t xml:space="preserve">; </w:t>
      </w:r>
      <w:r w:rsidRPr="001C0EBC">
        <w:rPr>
          <w:rStyle w:val="Style13ptBold"/>
          <w:b w:val="0"/>
          <w:sz w:val="16"/>
          <w:szCs w:val="12"/>
        </w:rPr>
        <w:t xml:space="preserve">Eve Tuck is a </w:t>
      </w:r>
      <w:proofErr w:type="spellStart"/>
      <w:r w:rsidRPr="001C0EBC">
        <w:rPr>
          <w:rStyle w:val="Style13ptBold"/>
          <w:b w:val="0"/>
          <w:sz w:val="16"/>
          <w:szCs w:val="12"/>
        </w:rPr>
        <w:t>Unangax</w:t>
      </w:r>
      <w:proofErr w:type="spellEnd"/>
      <w:r w:rsidRPr="001C0EBC">
        <w:rPr>
          <w:rStyle w:val="Style13ptBold"/>
          <w:b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xml:space="preserve">; pages 239-242) HB </w:t>
      </w:r>
    </w:p>
    <w:p w14:paraId="73ECE691" w14:textId="77777777" w:rsidR="00EB19FB" w:rsidRPr="000C4D2E" w:rsidRDefault="00EB19FB" w:rsidP="00EB19FB">
      <w:pPr>
        <w:rPr>
          <w:rStyle w:val="StyleUnderline"/>
        </w:rPr>
      </w:pPr>
      <w:r w:rsidRPr="000C4D2E">
        <w:rPr>
          <w:sz w:val="8"/>
        </w:rPr>
        <w:t xml:space="preserve">For the purposes of our discussion, the most important insight to draw from Simpson’s article is her emphasis that </w:t>
      </w:r>
      <w:r w:rsidRPr="00775EC9">
        <w:rPr>
          <w:rStyle w:val="StyleUnderline"/>
        </w:rPr>
        <w:t>refusals are</w:t>
      </w:r>
      <w:r w:rsidRPr="00127DD8">
        <w:rPr>
          <w:rStyle w:val="StyleUnderline"/>
        </w:rPr>
        <w:t xml:space="preserve"> not subtractive, but are theoretically </w:t>
      </w:r>
      <w:r w:rsidRPr="00775EC9">
        <w:rPr>
          <w:rStyle w:val="StyleUnderline"/>
        </w:rPr>
        <w:t>generative</w:t>
      </w:r>
      <w:r w:rsidRPr="00127DD8">
        <w:rPr>
          <w:rStyle w:val="StyleUnderline"/>
        </w:rPr>
        <w:t xml:space="preserve"> </w:t>
      </w:r>
      <w:r w:rsidRPr="000C4D2E">
        <w:rPr>
          <w:sz w:val="8"/>
        </w:rPr>
        <w:t xml:space="preserve">(p. 78), expansive. </w:t>
      </w:r>
      <w:r w:rsidRPr="00775EC9">
        <w:rPr>
          <w:rStyle w:val="StyleUnderline"/>
          <w:highlight w:val="green"/>
        </w:rPr>
        <w:t>Refusal is not just</w:t>
      </w:r>
      <w:r w:rsidRPr="00127DD8">
        <w:rPr>
          <w:rStyle w:val="StyleUnderline"/>
        </w:rPr>
        <w:t xml:space="preserve"> a “</w:t>
      </w:r>
      <w:r w:rsidRPr="00775EC9">
        <w:rPr>
          <w:rStyle w:val="StyleUnderline"/>
          <w:highlight w:val="green"/>
        </w:rPr>
        <w:t>no,” but a redirection to ideas otherwise</w:t>
      </w:r>
      <w:r w:rsidRPr="00127DD8">
        <w:rPr>
          <w:rStyle w:val="StyleUnderline"/>
        </w:rPr>
        <w:t xml:space="preserve"> unacknowledged or </w:t>
      </w:r>
      <w:r w:rsidRPr="00775EC9">
        <w:rPr>
          <w:rStyle w:val="StyleUnderline"/>
          <w:highlight w:val="green"/>
        </w:rPr>
        <w:t>unquestioned</w:t>
      </w:r>
      <w:r w:rsidRPr="000C4D2E">
        <w:rPr>
          <w:sz w:val="8"/>
        </w:rPr>
        <w:t xml:space="preserve">. Unlike a settler colonial configuration of knowledge that is petulantly exasperated and resentful of limits, </w:t>
      </w:r>
      <w:r w:rsidRPr="00127DD8">
        <w:rPr>
          <w:rStyle w:val="StyleUnderline"/>
        </w:rPr>
        <w:t>a methodology of refusal regards limits on knowledge as productive, as indeed a good thing</w:t>
      </w:r>
      <w:r w:rsidRPr="000C4D2E">
        <w:rPr>
          <w:sz w:val="8"/>
        </w:rPr>
        <w:t xml:space="preserve">.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w:t>
      </w:r>
      <w:proofErr w:type="gramStart"/>
      <w:r w:rsidRPr="000C4D2E">
        <w:rPr>
          <w:sz w:val="8"/>
        </w:rPr>
        <w:t>the majority of</w:t>
      </w:r>
      <w:proofErr w:type="gramEnd"/>
      <w:r w:rsidRPr="000C4D2E">
        <w:rPr>
          <w:sz w:val="8"/>
        </w:rPr>
        <w:t xml:space="preserve"> lynch victims were Latinos, American Indians, and Asians. Like </w:t>
      </w:r>
      <w:proofErr w:type="spellStart"/>
      <w:r w:rsidRPr="000C4D2E">
        <w:rPr>
          <w:sz w:val="8"/>
        </w:rPr>
        <w:t>lynchings</w:t>
      </w:r>
      <w:proofErr w:type="spellEnd"/>
      <w:r w:rsidRPr="000C4D2E">
        <w:rPr>
          <w:sz w:val="8"/>
        </w:rPr>
        <w:t xml:space="preserve"> in the South, </w:t>
      </w:r>
      <w:proofErr w:type="spellStart"/>
      <w:r w:rsidRPr="000C4D2E">
        <w:rPr>
          <w:sz w:val="8"/>
        </w:rPr>
        <w:t>lynchings</w:t>
      </w:r>
      <w:proofErr w:type="spellEnd"/>
      <w:r w:rsidRPr="000C4D2E">
        <w:rPr>
          <w:sz w:val="8"/>
        </w:rPr>
        <w:t xml:space="preserve"> in California were events of public spectacle, often attended by hundreds, sometimes thousands of festive onlookers. At the </w:t>
      </w:r>
      <w:proofErr w:type="spellStart"/>
      <w:r w:rsidRPr="000C4D2E">
        <w:rPr>
          <w:sz w:val="8"/>
        </w:rPr>
        <w:t>lynchings</w:t>
      </w:r>
      <w:proofErr w:type="spellEnd"/>
      <w:r w:rsidRPr="000C4D2E">
        <w:rPr>
          <w:sz w:val="8"/>
        </w:rPr>
        <w:t xml:space="preserve">, professional photographers took hours to set up portable studios </w:t>
      </w:r>
      <w:proofErr w:type="gramStart"/>
      <w:r w:rsidRPr="000C4D2E">
        <w:rPr>
          <w:sz w:val="8"/>
        </w:rPr>
        <w:t>similar to</w:t>
      </w:r>
      <w:proofErr w:type="gramEnd"/>
      <w:r w:rsidRPr="000C4D2E">
        <w:rPr>
          <w:sz w:val="8"/>
        </w:rPr>
        <w:t xml:space="preserve"> those used at carnivals; they sold their images frequently as postcards, mementos of public torture and execution to be circulated by U.S. post throughout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w:t>
      </w:r>
      <w:proofErr w:type="spellStart"/>
      <w:r w:rsidRPr="000C4D2E">
        <w:rPr>
          <w:sz w:val="8"/>
        </w:rPr>
        <w:t>murderability</w:t>
      </w:r>
      <w:proofErr w:type="spellEnd"/>
      <w:r w:rsidRPr="000C4D2E">
        <w:rPr>
          <w:sz w:val="8"/>
        </w:rPr>
        <w:t xml:space="preserve">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w:t>
      </w:r>
      <w:r w:rsidRPr="00775EC9">
        <w:rPr>
          <w:rStyle w:val="StyleUnderline"/>
        </w:rPr>
        <w:t>Though</w:t>
      </w:r>
      <w:r w:rsidRPr="00F84AAF">
        <w:rPr>
          <w:rStyle w:val="StyleUnderline"/>
        </w:rPr>
        <w:t xml:space="preserve"> indeed centering on the erasure of the former object, refusal need not be thought of as a subtractive methodology. </w:t>
      </w:r>
      <w:r w:rsidRPr="00775EC9">
        <w:rPr>
          <w:rStyle w:val="StyleUnderline"/>
          <w:highlight w:val="green"/>
        </w:rPr>
        <w:t>Refusal prompts analysis of the</w:t>
      </w:r>
      <w:r w:rsidRPr="00F84AAF">
        <w:rPr>
          <w:rStyle w:val="StyleUnderline"/>
        </w:rPr>
        <w:t xml:space="preserve"> festive </w:t>
      </w:r>
      <w:r w:rsidRPr="00775EC9">
        <w:rPr>
          <w:rStyle w:val="StyleUnderline"/>
          <w:highlight w:val="green"/>
        </w:rPr>
        <w:t>spectators</w:t>
      </w:r>
      <w:r w:rsidRPr="00F84AAF">
        <w:rPr>
          <w:rStyle w:val="StyleUnderline"/>
        </w:rPr>
        <w:t xml:space="preserve"> regularly </w:t>
      </w:r>
      <w:r w:rsidRPr="00775EC9">
        <w:rPr>
          <w:rStyle w:val="StyleUnderline"/>
          <w:highlight w:val="green"/>
        </w:rPr>
        <w:t>backgrounded</w:t>
      </w:r>
      <w:r w:rsidRPr="00F84AAF">
        <w:rPr>
          <w:rStyle w:val="StyleUnderline"/>
        </w:rPr>
        <w:t xml:space="preserve"> in favor of wounded bodies</w:t>
      </w:r>
      <w:r w:rsidRPr="000C4D2E">
        <w:rPr>
          <w:sz w:val="8"/>
        </w:rPr>
        <w:t xml:space="preserve">, strange fruit, interesting scars. </w:t>
      </w:r>
      <w:r w:rsidRPr="00F84AAF">
        <w:rPr>
          <w:rStyle w:val="StyleUnderline"/>
        </w:rPr>
        <w:t>Refusal shifts the gaze from the violated body to the violating instruments</w:t>
      </w:r>
      <w:r w:rsidRPr="000C4D2E">
        <w:rPr>
          <w:sz w:val="8"/>
        </w:rPr>
        <w:t xml:space="preserve">—in this case, the lynch mob, which does not disappear when the lynching is over, but continues to live, accumulating land and wealth through the extermination and subordination of the Other. </w:t>
      </w:r>
      <w:r w:rsidRPr="00F84AAF">
        <w:rPr>
          <w:rStyle w:val="StyleUnderline"/>
        </w:rPr>
        <w:t xml:space="preserve">Thus, </w:t>
      </w:r>
      <w:r w:rsidRPr="00775EC9">
        <w:rPr>
          <w:rStyle w:val="StyleUnderline"/>
          <w:highlight w:val="green"/>
        </w:rPr>
        <w:t>refusal helps move</w:t>
      </w:r>
      <w:r w:rsidRPr="00F84AAF">
        <w:rPr>
          <w:rStyle w:val="StyleUnderline"/>
        </w:rPr>
        <w:t xml:space="preserve"> us </w:t>
      </w:r>
      <w:r w:rsidRPr="00775EC9">
        <w:rPr>
          <w:rStyle w:val="StyleUnderline"/>
          <w:highlight w:val="green"/>
        </w:rPr>
        <w:t>from thinking of violence as an event and toward an analysis of it as a structure</w:t>
      </w:r>
      <w:r w:rsidRPr="000C4D2E">
        <w:rPr>
          <w:sz w:val="8"/>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w:t>
      </w:r>
      <w:r w:rsidRPr="00F84AAF">
        <w:rPr>
          <w:rStyle w:val="StyleUnderline"/>
        </w:rPr>
        <w:t xml:space="preserve">Refusals are needed for narratives and images arising in social science research that </w:t>
      </w:r>
      <w:proofErr w:type="spellStart"/>
      <w:r w:rsidRPr="00F84AAF">
        <w:rPr>
          <w:rStyle w:val="StyleUnderline"/>
        </w:rPr>
        <w:t>rehumiliate</w:t>
      </w:r>
      <w:proofErr w:type="spellEnd"/>
      <w:r w:rsidRPr="00F84AAF">
        <w:rPr>
          <w:rStyle w:val="StyleUnderline"/>
        </w:rPr>
        <w:t xml:space="preserve"> when circulated</w:t>
      </w:r>
      <w:r w:rsidRPr="000C4D2E">
        <w:rPr>
          <w:sz w:val="8"/>
        </w:rPr>
        <w:t xml:space="preserve">,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 Here Simpson makes clear the ways in which research is not the intervention that is needed—that is, the interventions of furthering sovereignty or countering misrepresentations of Native people as anthropological objects. Considering Erased </w:t>
      </w:r>
      <w:proofErr w:type="spellStart"/>
      <w:r w:rsidRPr="000C4D2E">
        <w:rPr>
          <w:sz w:val="8"/>
        </w:rPr>
        <w:t>Lynchings</w:t>
      </w:r>
      <w:proofErr w:type="spellEnd"/>
      <w:r w:rsidRPr="000C4D2E">
        <w:rPr>
          <w:sz w:val="8"/>
        </w:rPr>
        <w:t xml:space="preserve"> dialogically with On Ethnographic Refusal, we can see how </w:t>
      </w:r>
      <w:r w:rsidRPr="00775EC9">
        <w:rPr>
          <w:rStyle w:val="StyleUnderline"/>
          <w:highlight w:val="green"/>
        </w:rPr>
        <w:t>refusal is</w:t>
      </w:r>
      <w:r w:rsidRPr="00F84AAF">
        <w:rPr>
          <w:rStyle w:val="StyleUnderline"/>
        </w:rPr>
        <w:t xml:space="preserve"> not a prohibition but a </w:t>
      </w:r>
      <w:r w:rsidRPr="00775EC9">
        <w:rPr>
          <w:rStyle w:val="StyleUnderline"/>
          <w:highlight w:val="green"/>
        </w:rPr>
        <w:t>generative</w:t>
      </w:r>
      <w:r w:rsidRPr="00F84AAF">
        <w:rPr>
          <w:rStyle w:val="StyleUnderline"/>
        </w:rPr>
        <w:t xml:space="preserve"> form. First, </w:t>
      </w:r>
      <w:r w:rsidRPr="00775EC9">
        <w:rPr>
          <w:rStyle w:val="StyleUnderline"/>
          <w:highlight w:val="green"/>
        </w:rPr>
        <w:t>refusal turns the gaze back upon power</w:t>
      </w:r>
      <w:r w:rsidRPr="00F84AAF">
        <w:rPr>
          <w:rStyle w:val="StyleUnderline"/>
        </w:rPr>
        <w:t>, specifically the colonial modalities of knowing persons as bodies to be differentially counted</w:t>
      </w:r>
      <w:r w:rsidRPr="000C4D2E">
        <w:rPr>
          <w:sz w:val="8"/>
        </w:rPr>
        <w:t xml:space="preserve">, violated, saved, and put to work. </w:t>
      </w:r>
      <w:r w:rsidRPr="00775EC9">
        <w:rPr>
          <w:rStyle w:val="StyleUnderline"/>
          <w:highlight w:val="green"/>
        </w:rPr>
        <w:t xml:space="preserve">It makes transparent </w:t>
      </w:r>
      <w:r w:rsidRPr="00775EC9">
        <w:rPr>
          <w:rStyle w:val="StyleUnderline"/>
        </w:rPr>
        <w:t>the</w:t>
      </w:r>
      <w:r w:rsidRPr="000C4D2E">
        <w:rPr>
          <w:rStyle w:val="StyleUnderline"/>
        </w:rPr>
        <w:t xml:space="preserve"> metanarrative of </w:t>
      </w:r>
      <w:r w:rsidRPr="00775EC9">
        <w:rPr>
          <w:rStyle w:val="StyleUnderline"/>
          <w:highlight w:val="green"/>
        </w:rPr>
        <w:t>knowledge production</w:t>
      </w:r>
      <w:r w:rsidRPr="000C4D2E">
        <w:rPr>
          <w:sz w:val="8"/>
        </w:rPr>
        <w:t xml:space="preserve">—its spectatorship for pain and its preoccupation for documenting and ruling over racial difference. Thus, </w:t>
      </w:r>
      <w:r w:rsidRPr="000C4D2E">
        <w:rPr>
          <w:rStyle w:val="StyleUnderline"/>
        </w:rPr>
        <w:t>refusal to be made meaningful first and foremost is grounded in a critique of settler colonialism, its construction of Whiteness, and its regimes of representation</w:t>
      </w:r>
      <w:r w:rsidRPr="000C4D2E">
        <w:rPr>
          <w:sz w:val="8"/>
        </w:rPr>
        <w:t xml:space="preserve">. Second, </w:t>
      </w:r>
      <w:r w:rsidRPr="00775EC9">
        <w:rPr>
          <w:rStyle w:val="StyleUnderline"/>
          <w:highlight w:val="green"/>
        </w:rPr>
        <w:t>refusal</w:t>
      </w:r>
      <w:r w:rsidRPr="000C4D2E">
        <w:rPr>
          <w:rStyle w:val="StyleUnderline"/>
        </w:rPr>
        <w:t xml:space="preserve"> generates, expands, </w:t>
      </w:r>
      <w:r w:rsidRPr="00775EC9">
        <w:rPr>
          <w:rStyle w:val="StyleUnderline"/>
          <w:highlight w:val="green"/>
        </w:rPr>
        <w:t>champions representational territories that colonial knowledge endeavors</w:t>
      </w:r>
      <w:r w:rsidRPr="000C4D2E">
        <w:rPr>
          <w:rStyle w:val="StyleUnderline"/>
        </w:rPr>
        <w:t xml:space="preserve"> to settle, enclose, domesticate</w:t>
      </w:r>
      <w:r w:rsidRPr="000C4D2E">
        <w:rPr>
          <w:sz w:val="8"/>
        </w:rPr>
        <w:t xml:space="preserve">. Simpson complicates the portrayals of Iroquois, without resorting to </w:t>
      </w:r>
      <w:proofErr w:type="spellStart"/>
      <w:r w:rsidRPr="000C4D2E">
        <w:rPr>
          <w:sz w:val="8"/>
        </w:rPr>
        <w:t>reportrayals</w:t>
      </w:r>
      <w:proofErr w:type="spellEnd"/>
      <w:r w:rsidRPr="000C4D2E">
        <w:rPr>
          <w:sz w:val="8"/>
        </w:rPr>
        <w:t xml:space="preserve"> of anthropological Indians. Gonzales-Day portrays the violations without </w:t>
      </w:r>
      <w:proofErr w:type="spellStart"/>
      <w:r w:rsidRPr="000C4D2E">
        <w:rPr>
          <w:sz w:val="8"/>
        </w:rPr>
        <w:t>reportraying</w:t>
      </w:r>
      <w:proofErr w:type="spellEnd"/>
      <w:r w:rsidRPr="000C4D2E">
        <w:rPr>
          <w:sz w:val="8"/>
        </w:rPr>
        <w:t xml:space="preserve"> the victimizations. Third, </w:t>
      </w:r>
      <w:r w:rsidRPr="00775EC9">
        <w:rPr>
          <w:rStyle w:val="StyleUnderline"/>
          <w:highlight w:val="green"/>
        </w:rPr>
        <w:t>refusal is a</w:t>
      </w:r>
      <w:r w:rsidRPr="000C4D2E">
        <w:rPr>
          <w:rStyle w:val="StyleUnderline"/>
        </w:rPr>
        <w:t xml:space="preserve"> critical </w:t>
      </w:r>
      <w:r w:rsidRPr="00775EC9">
        <w:rPr>
          <w:rStyle w:val="StyleUnderline"/>
          <w:highlight w:val="green"/>
        </w:rPr>
        <w:t>intervention into research</w:t>
      </w:r>
      <w:r w:rsidRPr="000C4D2E">
        <w:rPr>
          <w:rStyle w:val="StyleUnderline"/>
        </w:rPr>
        <w:t xml:space="preserve"> and its circular self-defining ethics. The ethical justification for research is defensive and self-encircling</w:t>
      </w:r>
      <w:r w:rsidRPr="000C4D2E">
        <w:rPr>
          <w:sz w:val="8"/>
        </w:rPr>
        <w:t xml:space="preserve">—its apparent self-criticism serves to expand its own rights to know, and to defend its violations in the name of “good science.” </w:t>
      </w:r>
      <w:r w:rsidRPr="00775EC9">
        <w:rPr>
          <w:rStyle w:val="StyleUnderline"/>
          <w:highlight w:val="green"/>
        </w:rPr>
        <w:t>Refusal challenges the individualizing discourse</w:t>
      </w:r>
      <w:r w:rsidRPr="000C4D2E">
        <w:rPr>
          <w:rStyle w:val="StyleUnderline"/>
        </w:rPr>
        <w:t xml:space="preserve"> of IRB consent and “good science” </w:t>
      </w:r>
      <w:r w:rsidRPr="00775EC9">
        <w:rPr>
          <w:rStyle w:val="StyleUnderline"/>
          <w:highlight w:val="green"/>
        </w:rPr>
        <w:t>by highlighting the problems of collective harm</w:t>
      </w:r>
      <w:r w:rsidRPr="000C4D2E">
        <w:rPr>
          <w:rStyle w:val="StyleUnderline"/>
        </w:rPr>
        <w:t xml:space="preserve">, of representational harm, </w:t>
      </w:r>
      <w:r w:rsidRPr="00775EC9">
        <w:rPr>
          <w:rStyle w:val="StyleUnderline"/>
          <w:highlight w:val="green"/>
        </w:rPr>
        <w:t>and of knowledge colonization</w:t>
      </w:r>
      <w:r w:rsidRPr="000C4D2E">
        <w:rPr>
          <w:sz w:val="8"/>
        </w:rPr>
        <w:t xml:space="preserve">. Fourth, </w:t>
      </w:r>
      <w:r w:rsidRPr="000C4D2E">
        <w:rPr>
          <w:rStyle w:val="StyleUnderline"/>
        </w:rPr>
        <w:t>refusal itself could be developed into both method and theory</w:t>
      </w:r>
      <w:r w:rsidRPr="000C4D2E">
        <w:rPr>
          <w:sz w:val="8"/>
        </w:rPr>
        <w:t xml:space="preserve">. Simpson presents refusal on the part of the researcher as a type of calculus ethnography. Gonzales-Day deploys refusal as a mode of representation. Simpson theorizes refusal by the Kahnawake Nation as </w:t>
      </w:r>
      <w:proofErr w:type="gramStart"/>
      <w:r w:rsidRPr="000C4D2E">
        <w:rPr>
          <w:sz w:val="8"/>
        </w:rPr>
        <w:t>anticolonial, and</w:t>
      </w:r>
      <w:proofErr w:type="gramEnd"/>
      <w:r w:rsidRPr="000C4D2E">
        <w:rPr>
          <w:sz w:val="8"/>
        </w:rPr>
        <w:t xml:space="preserve"> rooted in the desire for possibilities outside of colonial logics, not as a reactive stance. This final point about </w:t>
      </w:r>
      <w:r w:rsidRPr="00775EC9">
        <w:rPr>
          <w:rStyle w:val="StyleUnderline"/>
          <w:highlight w:val="green"/>
        </w:rPr>
        <w:t>refusal connects our conversation back to</w:t>
      </w:r>
      <w:r w:rsidRPr="000C4D2E">
        <w:rPr>
          <w:rStyle w:val="StyleUnderline"/>
        </w:rPr>
        <w:t xml:space="preserve"> desire as a </w:t>
      </w:r>
      <w:proofErr w:type="spellStart"/>
      <w:r w:rsidRPr="000C4D2E">
        <w:rPr>
          <w:rStyle w:val="StyleUnderline"/>
        </w:rPr>
        <w:t>counterlogic</w:t>
      </w:r>
      <w:proofErr w:type="spellEnd"/>
      <w:r w:rsidRPr="000C4D2E">
        <w:rPr>
          <w:rStyle w:val="StyleUnderline"/>
        </w:rPr>
        <w:t xml:space="preserve"> to </w:t>
      </w:r>
      <w:r w:rsidRPr="00775EC9">
        <w:rPr>
          <w:rStyle w:val="StyleUnderline"/>
          <w:highlight w:val="green"/>
        </w:rPr>
        <w:t>settler colonial knowledge.</w:t>
      </w:r>
    </w:p>
    <w:p w14:paraId="6256316C" w14:textId="77777777" w:rsidR="00EB19FB" w:rsidRPr="00A105E5" w:rsidRDefault="00EB19FB" w:rsidP="00EB19FB">
      <w:pPr>
        <w:rPr>
          <w:sz w:val="8"/>
        </w:rPr>
      </w:pPr>
    </w:p>
    <w:p w14:paraId="1FB2FA0B" w14:textId="77777777" w:rsidR="00EB19FB" w:rsidRPr="005F579F" w:rsidRDefault="00EB19FB" w:rsidP="00EB19FB">
      <w:pPr>
        <w:pStyle w:val="Heading4"/>
      </w:pPr>
      <w:r>
        <w:lastRenderedPageBreak/>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302F2A80" w14:textId="77777777" w:rsidR="00EB19FB" w:rsidRDefault="00EB19FB" w:rsidP="00EB19FB">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1C7E3450" w14:textId="77777777" w:rsidR="00EB19FB" w:rsidRPr="009A47D9" w:rsidRDefault="00EB19FB" w:rsidP="00EB19FB">
      <w:pPr>
        <w:rPr>
          <w:rStyle w:val="Style13ptBold"/>
          <w:b w:val="0"/>
          <w:bCs w:val="0"/>
          <w:sz w:val="8"/>
          <w:szCs w:val="12"/>
        </w:rPr>
      </w:pPr>
      <w:r w:rsidRPr="009A47D9">
        <w:rPr>
          <w:rStyle w:val="Style13ptBold"/>
          <w:b w:val="0"/>
          <w:sz w:val="8"/>
          <w:szCs w:val="18"/>
        </w:rPr>
        <w:t xml:space="preserve">Relational and epistemic accountability to Indigenous peoples Arlo </w:t>
      </w:r>
      <w:proofErr w:type="spellStart"/>
      <w:r w:rsidRPr="009A47D9">
        <w:rPr>
          <w:rStyle w:val="Style13ptBold"/>
          <w:b w:val="0"/>
          <w:sz w:val="8"/>
          <w:szCs w:val="18"/>
        </w:rPr>
        <w:t>Kempf</w:t>
      </w:r>
      <w:proofErr w:type="spellEnd"/>
      <w:r w:rsidRPr="009A47D9">
        <w:rPr>
          <w:rStyle w:val="Style13ptBold"/>
          <w:b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sz w:val="8"/>
          <w:szCs w:val="18"/>
        </w:rPr>
        <w:t>survival</w:t>
      </w:r>
      <w:proofErr w:type="gramEnd"/>
      <w:r w:rsidRPr="009A47D9">
        <w:rPr>
          <w:rStyle w:val="Style13ptBold"/>
          <w:b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w:t>
      </w:r>
      <w:proofErr w:type="gramStart"/>
      <w:r w:rsidRPr="009A47D9">
        <w:rPr>
          <w:rStyle w:val="Style13ptBold"/>
          <w:b w:val="0"/>
          <w:sz w:val="8"/>
          <w:szCs w:val="18"/>
        </w:rPr>
        <w:t>ourselves</w:t>
      </w:r>
      <w:proofErr w:type="gramEnd"/>
      <w:r w:rsidRPr="009A47D9">
        <w:rPr>
          <w:rStyle w:val="Style13ptBold"/>
          <w:b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w:t>
      </w:r>
      <w:proofErr w:type="spellStart"/>
      <w:r w:rsidRPr="009A47D9">
        <w:rPr>
          <w:rStyle w:val="Style13ptBold"/>
          <w:b w:val="0"/>
          <w:sz w:val="8"/>
          <w:szCs w:val="18"/>
        </w:rPr>
        <w:t>centre</w:t>
      </w:r>
      <w:proofErr w:type="spellEnd"/>
      <w:r w:rsidRPr="009A47D9">
        <w:rPr>
          <w:rStyle w:val="Style13ptBold"/>
          <w:b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30A9A34D" w14:textId="77777777" w:rsidR="00EB19FB" w:rsidRPr="00394A85" w:rsidRDefault="00EB19FB" w:rsidP="00EB19FB"/>
    <w:p w14:paraId="59D31E94" w14:textId="77777777" w:rsidR="00EB19FB" w:rsidRPr="00EB19FB" w:rsidRDefault="00EB19FB" w:rsidP="00EB19FB"/>
    <w:p w14:paraId="5665F78E" w14:textId="7F698EE0" w:rsidR="00020C0D" w:rsidRDefault="00020C0D">
      <w:pPr>
        <w:pStyle w:val="Heading2"/>
      </w:pPr>
      <w:r>
        <w:lastRenderedPageBreak/>
        <w:t>On</w:t>
      </w:r>
    </w:p>
    <w:p w14:paraId="5E5B4C6F" w14:textId="4A9073B7" w:rsidR="00690C48" w:rsidRDefault="00690C48">
      <w:pPr>
        <w:pStyle w:val="Heading3"/>
        <w:rPr>
          <w:rFonts w:cs="Calibri"/>
        </w:rPr>
      </w:pPr>
      <w:r>
        <w:rPr>
          <w:rFonts w:cs="Calibri"/>
        </w:rPr>
        <w:lastRenderedPageBreak/>
        <w:t>LBL</w:t>
      </w:r>
    </w:p>
    <w:p w14:paraId="22B4126B" w14:textId="1643780E" w:rsidR="00756F36" w:rsidRPr="00756F36" w:rsidRDefault="00756F36" w:rsidP="00756F36">
      <w:r>
        <w:t>Respond to ROB</w:t>
      </w:r>
    </w:p>
    <w:p w14:paraId="398F5015" w14:textId="1780824B" w:rsidR="00690C48" w:rsidRPr="00E133B3" w:rsidRDefault="00690C48" w:rsidP="00690C48">
      <w:pPr>
        <w:pStyle w:val="Heading3"/>
        <w:rPr>
          <w:rFonts w:cs="Calibri"/>
        </w:rPr>
      </w:pPr>
      <w:r>
        <w:rPr>
          <w:rFonts w:cs="Calibri"/>
        </w:rPr>
        <w:lastRenderedPageBreak/>
        <w:t>Shell</w:t>
      </w:r>
    </w:p>
    <w:p w14:paraId="4A0005CD" w14:textId="77777777" w:rsidR="00690C48" w:rsidRPr="00E133B3" w:rsidRDefault="00690C48" w:rsidP="00690C48">
      <w:pPr>
        <w:pStyle w:val="Heading4"/>
        <w:rPr>
          <w:rFonts w:cs="Calibri"/>
        </w:rPr>
      </w:pPr>
      <w:r w:rsidRPr="00E133B3">
        <w:rPr>
          <w:rFonts w:cs="Calibri"/>
        </w:rPr>
        <w:t xml:space="preserve">They just impose a different philosophical truth on the world – turns the K because they only run the K for the purpose and utility of winning. </w:t>
      </w:r>
    </w:p>
    <w:p w14:paraId="7DEB70F2" w14:textId="77777777" w:rsidR="00690C48" w:rsidRPr="00E133B3" w:rsidRDefault="00690C48" w:rsidP="00690C48">
      <w:proofErr w:type="spellStart"/>
      <w:r w:rsidRPr="00E133B3">
        <w:rPr>
          <w:rStyle w:val="Style13ptBold"/>
        </w:rPr>
        <w:t>Arnould</w:t>
      </w:r>
      <w:proofErr w:type="spellEnd"/>
      <w:r w:rsidRPr="00E133B3">
        <w:rPr>
          <w:rStyle w:val="Style13ptBold"/>
        </w:rPr>
        <w:t xml:space="preserve"> 96</w:t>
      </w:r>
      <w:r w:rsidRPr="00E133B3">
        <w:t xml:space="preserve"> [Elisabeth, lecturer at Johns Hopkins University, “The Impossible Sacrifice of Poetry: </w:t>
      </w:r>
      <w:proofErr w:type="spellStart"/>
      <w:r w:rsidRPr="00E133B3">
        <w:t>Bataille</w:t>
      </w:r>
      <w:proofErr w:type="spellEnd"/>
      <w:r w:rsidRPr="00E133B3">
        <w:t xml:space="preserve"> and the </w:t>
      </w:r>
      <w:proofErr w:type="spellStart"/>
      <w:r w:rsidRPr="00E133B3">
        <w:t>Nancian</w:t>
      </w:r>
      <w:proofErr w:type="spellEnd"/>
      <w:r w:rsidRPr="00E133B3">
        <w:t xml:space="preserve"> Critique of Sacrifice,” Diacritics 26.2, 1996, </w:t>
      </w:r>
      <w:hyperlink r:id="rId7" w:history="1">
        <w:r w:rsidRPr="00E133B3">
          <w:rPr>
            <w:rStyle w:val="Hyperlink"/>
          </w:rPr>
          <w:t>https://muse.jhu.edu/login?auth=0&amp;type=summary&amp;url=/journals/diacritics/v026/26.2arnould.html //</w:t>
        </w:r>
      </w:hyperlink>
      <w:r w:rsidRPr="00E133B3">
        <w:t xml:space="preserve"> SZ ]</w:t>
      </w:r>
    </w:p>
    <w:p w14:paraId="4C58EE32" w14:textId="77777777" w:rsidR="00690C48" w:rsidRPr="00E133B3" w:rsidRDefault="00690C48" w:rsidP="00690C48">
      <w:pPr>
        <w:rPr>
          <w:sz w:val="8"/>
        </w:rPr>
      </w:pPr>
      <w:r w:rsidRPr="00E133B3">
        <w:rPr>
          <w:sz w:val="8"/>
        </w:rPr>
        <w:t xml:space="preserve">Sacrifice is unquestionably the most prominent model in </w:t>
      </w:r>
      <w:proofErr w:type="spellStart"/>
      <w:r w:rsidRPr="00E133B3">
        <w:rPr>
          <w:sz w:val="8"/>
        </w:rPr>
        <w:t>Bataille's</w:t>
      </w:r>
      <w:proofErr w:type="spellEnd"/>
      <w:r w:rsidRPr="00E133B3">
        <w:rPr>
          <w:sz w:val="8"/>
        </w:rPr>
        <w:t xml:space="preserve"> thinking of finitude. But it is also, if one accepts Nancy's allegations, the most problematic. </w:t>
      </w:r>
      <w:r w:rsidRPr="00A646FE">
        <w:rPr>
          <w:highlight w:val="green"/>
          <w:u w:val="single"/>
        </w:rPr>
        <w:t>While hoping to find in</w:t>
      </w:r>
      <w:r w:rsidRPr="00E133B3">
        <w:rPr>
          <w:sz w:val="8"/>
        </w:rPr>
        <w:t xml:space="preserve"> the exemplarity of </w:t>
      </w:r>
      <w:r w:rsidRPr="00A646FE">
        <w:rPr>
          <w:highlight w:val="green"/>
          <w:u w:val="single"/>
        </w:rPr>
        <w:t>sacrifice a new paradigm for the thinking of finitude</w:t>
      </w:r>
      <w:r w:rsidRPr="00E133B3">
        <w:rPr>
          <w:sz w:val="8"/>
        </w:rPr>
        <w:t xml:space="preserve">, Nancy explains in "The </w:t>
      </w:r>
      <w:proofErr w:type="spellStart"/>
      <w:r w:rsidRPr="00E133B3">
        <w:rPr>
          <w:sz w:val="8"/>
        </w:rPr>
        <w:t>Unsacrificeable</w:t>
      </w:r>
      <w:proofErr w:type="spellEnd"/>
      <w:r w:rsidRPr="00E133B3">
        <w:rPr>
          <w:sz w:val="8"/>
        </w:rPr>
        <w:t xml:space="preserve">," </w:t>
      </w:r>
      <w:proofErr w:type="spellStart"/>
      <w:r w:rsidRPr="00A646FE">
        <w:rPr>
          <w:highlight w:val="green"/>
          <w:u w:val="single"/>
        </w:rPr>
        <w:t>Bataille</w:t>
      </w:r>
      <w:proofErr w:type="spellEnd"/>
      <w:r w:rsidRPr="00A646FE">
        <w:rPr>
          <w:highlight w:val="green"/>
          <w:u w:val="single"/>
        </w:rPr>
        <w:t xml:space="preserve"> does nothing but resubmit this finitude to the most traditional determination</w:t>
      </w:r>
      <w:r w:rsidRPr="00E133B3">
        <w:rPr>
          <w:u w:val="single"/>
        </w:rPr>
        <w:t>s</w:t>
      </w:r>
      <w:r w:rsidRPr="00E133B3">
        <w:rPr>
          <w:sz w:val="8"/>
        </w:rPr>
        <w:t xml:space="preserve"> of ontotheology. Sacrifice remains, in </w:t>
      </w:r>
      <w:proofErr w:type="spellStart"/>
      <w:r w:rsidRPr="00E133B3">
        <w:rPr>
          <w:sz w:val="8"/>
        </w:rPr>
        <w:t>Bataille's</w:t>
      </w:r>
      <w:proofErr w:type="spellEnd"/>
      <w:r w:rsidRPr="00E133B3">
        <w:rPr>
          <w:sz w:val="8"/>
        </w:rPr>
        <w:t xml:space="preserve"> thought, a deficient model for finitude insofar as it continues to be conceptually dependent on traditional philosophical and Christian interpretations of sacrifice. Thus, Nancy asserts that </w:t>
      </w:r>
      <w:r w:rsidRPr="00A646FE">
        <w:rPr>
          <w:highlight w:val="green"/>
          <w:u w:val="single"/>
        </w:rPr>
        <w:t xml:space="preserve">the characteristic valorization </w:t>
      </w:r>
      <w:proofErr w:type="spellStart"/>
      <w:r w:rsidRPr="00A646FE">
        <w:rPr>
          <w:highlight w:val="green"/>
          <w:u w:val="single"/>
        </w:rPr>
        <w:t>Bataille</w:t>
      </w:r>
      <w:proofErr w:type="spellEnd"/>
      <w:r w:rsidRPr="00A646FE">
        <w:rPr>
          <w:highlight w:val="green"/>
          <w:u w:val="single"/>
        </w:rPr>
        <w:t xml:space="preserve"> grants to the finite and cruel</w:t>
      </w:r>
      <w:r w:rsidRPr="00E133B3">
        <w:rPr>
          <w:sz w:val="8"/>
        </w:rPr>
        <w:t xml:space="preserve"> moment of immolation in his rethinking of sacrifice </w:t>
      </w:r>
      <w:r w:rsidRPr="00E133B3">
        <w:rPr>
          <w:u w:val="single"/>
        </w:rPr>
        <w:t>does nothing but repeat</w:t>
      </w:r>
      <w:r w:rsidRPr="00E133B3">
        <w:rPr>
          <w:sz w:val="8"/>
        </w:rPr>
        <w:t xml:space="preserve">, by simply inverting its valence, </w:t>
      </w:r>
      <w:r w:rsidRPr="00E133B3">
        <w:rPr>
          <w:u w:val="single"/>
        </w:rPr>
        <w:t>the classical interpretation of</w:t>
      </w:r>
      <w:r w:rsidRPr="00E133B3">
        <w:rPr>
          <w:sz w:val="8"/>
        </w:rPr>
        <w:t xml:space="preserve"> an occidental </w:t>
      </w:r>
      <w:r w:rsidRPr="00E133B3">
        <w:rPr>
          <w:u w:val="single"/>
        </w:rPr>
        <w:t>sacrifice that conceives itself as the ideal sublation</w:t>
      </w:r>
      <w:r w:rsidRPr="00E133B3">
        <w:rPr>
          <w:sz w:val="8"/>
        </w:rPr>
        <w:t xml:space="preserve"> of this same moment. The philosophical and Christian version of sacrifice is understood as the spiritual transformation of a sacrificial moment the finite nature of which it denounces even as it appropriates its power. The </w:t>
      </w:r>
      <w:proofErr w:type="spellStart"/>
      <w:r w:rsidRPr="00E133B3">
        <w:rPr>
          <w:sz w:val="8"/>
        </w:rPr>
        <w:t>Bataillian</w:t>
      </w:r>
      <w:proofErr w:type="spellEnd"/>
      <w:r w:rsidRPr="00E133B3">
        <w:rPr>
          <w:sz w:val="8"/>
        </w:rPr>
        <w:t xml:space="preserve"> version, on the contrary, insists upon this finite moment </w:t>
      </w:r>
      <w:proofErr w:type="gramStart"/>
      <w:r w:rsidRPr="00E133B3">
        <w:rPr>
          <w:sz w:val="8"/>
        </w:rPr>
        <w:t>in order to</w:t>
      </w:r>
      <w:proofErr w:type="gramEnd"/>
      <w:r w:rsidRPr="00E133B3">
        <w:rPr>
          <w:sz w:val="8"/>
        </w:rPr>
        <w:t xml:space="preserve"> escape the dialectical comedy that transforms sacrifice into an ideal process. </w:t>
      </w:r>
      <w:r w:rsidRPr="00A646FE">
        <w:rPr>
          <w:highlight w:val="green"/>
          <w:u w:val="single"/>
        </w:rPr>
        <w:t>Performed in the name of spiritual rebirth, the sacrifices</w:t>
      </w:r>
      <w:r w:rsidRPr="00E133B3">
        <w:rPr>
          <w:u w:val="single"/>
        </w:rPr>
        <w:t xml:space="preserve"> of</w:t>
      </w:r>
      <w:r w:rsidRPr="00E133B3">
        <w:rPr>
          <w:sz w:val="8"/>
        </w:rPr>
        <w:t xml:space="preserve"> Plato and </w:t>
      </w:r>
      <w:r w:rsidRPr="00E133B3">
        <w:rPr>
          <w:u w:val="single"/>
        </w:rPr>
        <w:t>Christ</w:t>
      </w:r>
      <w:r w:rsidRPr="00E133B3">
        <w:rPr>
          <w:sz w:val="8"/>
        </w:rPr>
        <w:t xml:space="preserve">, for instance, </w:t>
      </w:r>
      <w:r w:rsidRPr="00A646FE">
        <w:rPr>
          <w:highlight w:val="green"/>
          <w:u w:val="single"/>
        </w:rPr>
        <w:t>reappropriate death by transfiguring it as resurrection</w:t>
      </w:r>
      <w:r w:rsidRPr="00E133B3">
        <w:rPr>
          <w:u w:val="single"/>
        </w:rPr>
        <w:t>.</w:t>
      </w:r>
      <w:r w:rsidRPr="00E133B3">
        <w:rPr>
          <w:sz w:val="8"/>
        </w:rPr>
        <w:t xml:space="preserve"> Grotesque and replete with horrors, </w:t>
      </w:r>
      <w:r w:rsidRPr="00A646FE">
        <w:rPr>
          <w:highlight w:val="green"/>
          <w:u w:val="single"/>
        </w:rPr>
        <w:t xml:space="preserve">death in </w:t>
      </w:r>
      <w:proofErr w:type="spellStart"/>
      <w:r w:rsidRPr="00A646FE">
        <w:rPr>
          <w:highlight w:val="green"/>
          <w:u w:val="single"/>
        </w:rPr>
        <w:t>Bataille</w:t>
      </w:r>
      <w:proofErr w:type="spellEnd"/>
      <w:r w:rsidRPr="00A646FE">
        <w:rPr>
          <w:highlight w:val="green"/>
          <w:u w:val="single"/>
        </w:rPr>
        <w:t xml:space="preserve"> appears alone on a stage whose cruelty is neither explained nor redeemed</w:t>
      </w:r>
      <w:r w:rsidRPr="00E133B3">
        <w:rPr>
          <w:sz w:val="8"/>
        </w:rPr>
        <w:t xml:space="preserve"> through transfiguration. Thus, </w:t>
      </w:r>
      <w:proofErr w:type="spellStart"/>
      <w:r w:rsidRPr="00E133B3">
        <w:rPr>
          <w:sz w:val="8"/>
        </w:rPr>
        <w:t>Bataille</w:t>
      </w:r>
      <w:proofErr w:type="spellEnd"/>
      <w:r w:rsidRPr="00E133B3">
        <w:rPr>
          <w:sz w:val="8"/>
        </w:rPr>
        <w:t xml:space="preserve"> withholds nothing from the scene of sacrifice but lets it emerge in the fullness of its amorphous violence. He valorizes its sanguinary horror </w:t>
      </w:r>
      <w:proofErr w:type="gramStart"/>
      <w:r w:rsidRPr="00E133B3">
        <w:rPr>
          <w:sz w:val="8"/>
        </w:rPr>
        <w:t>in order to</w:t>
      </w:r>
      <w:proofErr w:type="gramEnd"/>
      <w:r w:rsidRPr="00E133B3">
        <w:rPr>
          <w:sz w:val="8"/>
        </w:rPr>
        <w:t xml:space="preserve"> denounce the dialectic idealization of a death nothing should domesticate. </w:t>
      </w:r>
      <w:r w:rsidRPr="00A646FE">
        <w:rPr>
          <w:highlight w:val="green"/>
          <w:u w:val="single"/>
        </w:rPr>
        <w:t>He exhibits it "as it is": opaque, silent, and without meaning</w:t>
      </w:r>
      <w:r w:rsidRPr="00E133B3">
        <w:rPr>
          <w:sz w:val="8"/>
        </w:rPr>
        <w:t xml:space="preserve">.  According to Nancy, </w:t>
      </w:r>
      <w:r w:rsidRPr="00A646FE">
        <w:rPr>
          <w:highlight w:val="green"/>
          <w:u w:val="single"/>
        </w:rPr>
        <w:t>however,</w:t>
      </w:r>
      <w:r w:rsidRPr="00A646FE">
        <w:rPr>
          <w:sz w:val="8"/>
          <w:highlight w:val="green"/>
        </w:rPr>
        <w:t xml:space="preserve"> </w:t>
      </w:r>
      <w:r w:rsidRPr="00A646FE">
        <w:rPr>
          <w:highlight w:val="green"/>
          <w:u w:val="single"/>
        </w:rPr>
        <w:t>the valorization itself remains caught in the sacrificial logic of the idealist tradition</w:t>
      </w:r>
      <w:r w:rsidRPr="00A646FE">
        <w:rPr>
          <w:sz w:val="8"/>
          <w:highlight w:val="green"/>
        </w:rPr>
        <w:t>.</w:t>
      </w:r>
      <w:r w:rsidRPr="00E133B3">
        <w:rPr>
          <w:sz w:val="8"/>
        </w:rPr>
        <w:t xml:space="preserve"> For, he argues, only </w:t>
      </w:r>
      <w:proofErr w:type="gramStart"/>
      <w:r w:rsidRPr="00E133B3">
        <w:rPr>
          <w:sz w:val="8"/>
        </w:rPr>
        <w:t>in light of</w:t>
      </w:r>
      <w:proofErr w:type="gramEnd"/>
      <w:r w:rsidRPr="00E133B3">
        <w:rPr>
          <w:sz w:val="8"/>
        </w:rPr>
        <w:t xml:space="preserve"> its ontotheological conceptualization can sacrifice become at once the infinite process of dialectical sublation and the blood-spattered moment this process both negates and sublates, simultaneously [End Page 87] avers and contests. The </w:t>
      </w:r>
      <w:proofErr w:type="spellStart"/>
      <w:r w:rsidRPr="00E133B3">
        <w:rPr>
          <w:sz w:val="8"/>
        </w:rPr>
        <w:t>Bataillian</w:t>
      </w:r>
      <w:proofErr w:type="spellEnd"/>
      <w:r w:rsidRPr="00E133B3">
        <w:rPr>
          <w:sz w:val="8"/>
        </w:rPr>
        <w:t xml:space="preserve"> thesis, granting efficacy and truth (reality) to sacrificial cruelty, is irremediably linked to the processes of </w:t>
      </w:r>
      <w:proofErr w:type="spellStart"/>
      <w:r w:rsidRPr="00E133B3">
        <w:rPr>
          <w:sz w:val="8"/>
        </w:rPr>
        <w:t>dialecticization</w:t>
      </w:r>
      <w:proofErr w:type="spellEnd"/>
      <w:r w:rsidRPr="00E133B3">
        <w:rPr>
          <w:sz w:val="8"/>
        </w:rPr>
        <w:t xml:space="preserve"> and spiritualization through which the philosophical and Christian West appropriates the power of sacrifice. It is the cruel counterpart of its idealization. And if this conception gives to sacrificial death an importance proportionally opposite to that which it receives from the Christian and philosophical transfiguration--since the finite truth of death plays at present the role of the infinite truth of resurrection--it still does nothing but repeat its ontotheological scheme. For </w:t>
      </w:r>
      <w:r w:rsidRPr="00E133B3">
        <w:rPr>
          <w:u w:val="single"/>
        </w:rPr>
        <w:t>it</w:t>
      </w:r>
      <w:r w:rsidRPr="00E133B3">
        <w:rPr>
          <w:sz w:val="8"/>
        </w:rPr>
        <w:t xml:space="preserve"> also </w:t>
      </w:r>
      <w:r w:rsidRPr="00A646FE">
        <w:rPr>
          <w:highlight w:val="green"/>
          <w:u w:val="single"/>
        </w:rPr>
        <w:t xml:space="preserve">pretends to </w:t>
      </w:r>
      <w:proofErr w:type="gramStart"/>
      <w:r w:rsidRPr="00A646FE">
        <w:rPr>
          <w:highlight w:val="green"/>
          <w:u w:val="single"/>
        </w:rPr>
        <w:t>find,</w:t>
      </w:r>
      <w:proofErr w:type="gramEnd"/>
      <w:r w:rsidRPr="00A646FE">
        <w:rPr>
          <w:highlight w:val="green"/>
          <w:u w:val="single"/>
        </w:rPr>
        <w:t xml:space="preserve"> on the cruel stage of sacrifice, a singular and more "real" truth</w:t>
      </w:r>
      <w:r w:rsidRPr="00E133B3">
        <w:rPr>
          <w:sz w:val="8"/>
        </w:rPr>
        <w:t xml:space="preserve"> of death. The stage of the torment is, for </w:t>
      </w:r>
      <w:proofErr w:type="spellStart"/>
      <w:r w:rsidRPr="00E133B3">
        <w:rPr>
          <w:sz w:val="8"/>
        </w:rPr>
        <w:t>Bataille</w:t>
      </w:r>
      <w:proofErr w:type="spellEnd"/>
      <w:r w:rsidRPr="00E133B3">
        <w:rPr>
          <w:sz w:val="8"/>
        </w:rPr>
        <w:t>, that place where death appears with the full strength of a nonmeaning that can be exposed only through the immolation of the sacrificial victim. If this is so, then should we not suppose that this immolation pretending to give us the "</w:t>
      </w:r>
      <w:proofErr w:type="spellStart"/>
      <w:r w:rsidRPr="00E133B3">
        <w:rPr>
          <w:sz w:val="8"/>
        </w:rPr>
        <w:t>inappropriable</w:t>
      </w:r>
      <w:proofErr w:type="spellEnd"/>
      <w:r w:rsidRPr="00E133B3">
        <w:rPr>
          <w:sz w:val="8"/>
        </w:rPr>
        <w:t xml:space="preserve">" truth of death's rapture appropriates in its turn the excess of the "excessive" meaning of this rapture? </w:t>
      </w:r>
      <w:r w:rsidRPr="00E133B3">
        <w:rPr>
          <w:u w:val="single"/>
        </w:rPr>
        <w:t>Does it not transform its excess into an "excessive truth,"</w:t>
      </w:r>
      <w:r w:rsidRPr="00E133B3">
        <w:rPr>
          <w:sz w:val="8"/>
        </w:rPr>
        <w:t xml:space="preserve"> to be sure a negative one, though </w:t>
      </w:r>
      <w:r w:rsidRPr="00E133B3">
        <w:rPr>
          <w:u w:val="single"/>
        </w:rPr>
        <w:t>no less absolute than the philosophical and spiritual truths to which it opposes itself</w:t>
      </w:r>
      <w:r w:rsidRPr="00E133B3">
        <w:rPr>
          <w:sz w:val="8"/>
        </w:rPr>
        <w:t>? At the heart of modern theories of sacrifice is thus, as Nancy puts it, a "</w:t>
      </w:r>
      <w:proofErr w:type="spellStart"/>
      <w:r w:rsidRPr="00E133B3">
        <w:rPr>
          <w:sz w:val="8"/>
        </w:rPr>
        <w:t>transappropriation</w:t>
      </w:r>
      <w:proofErr w:type="spellEnd"/>
      <w:r w:rsidRPr="00E133B3">
        <w:rPr>
          <w:sz w:val="8"/>
        </w:rPr>
        <w:t xml:space="preserve"> of sacrifice" by itself, even when, as is the case for </w:t>
      </w:r>
      <w:proofErr w:type="spellStart"/>
      <w:r w:rsidRPr="00E133B3">
        <w:rPr>
          <w:sz w:val="8"/>
        </w:rPr>
        <w:t>Bataille</w:t>
      </w:r>
      <w:proofErr w:type="spellEnd"/>
      <w:r w:rsidRPr="00E133B3">
        <w:rPr>
          <w:sz w:val="8"/>
        </w:rPr>
        <w:t xml:space="preserve">, this theory tries to overcome sacrifice's spiritual operation through an excessive and volatile negativity. </w:t>
      </w:r>
      <w:r w:rsidRPr="00A646FE">
        <w:rPr>
          <w:highlight w:val="green"/>
          <w:u w:val="single"/>
        </w:rPr>
        <w:t>As soon as sacrifice thinks itself as revelation</w:t>
      </w:r>
      <w:r w:rsidRPr="00E133B3">
        <w:rPr>
          <w:sz w:val="8"/>
        </w:rPr>
        <w:t xml:space="preserve">, be it that of a spiritual beyond or its negative counterpart, </w:t>
      </w:r>
      <w:r w:rsidRPr="00E133B3">
        <w:rPr>
          <w:u w:val="single"/>
        </w:rPr>
        <w:t xml:space="preserve">it </w:t>
      </w:r>
      <w:r w:rsidRPr="00A646FE">
        <w:rPr>
          <w:highlight w:val="green"/>
          <w:u w:val="single"/>
        </w:rPr>
        <w:t>remains a sacrifice in the name of its own transcendence</w:t>
      </w:r>
      <w:r w:rsidRPr="00A646FE">
        <w:rPr>
          <w:sz w:val="8"/>
          <w:highlight w:val="green"/>
        </w:rPr>
        <w:t>,</w:t>
      </w:r>
      <w:r w:rsidRPr="00E133B3">
        <w:rPr>
          <w:sz w:val="8"/>
        </w:rPr>
        <w:t xml:space="preserve"> a loophole to a finitude powerless to think itself in terms other than those of a revelation: the revelation of a clear or obscure god, symbol of resurrection or of death's blind horror. If one wants to think finitude according to a model different from that of its sacrificial appropriation, one should think "apart from" sacrifice. If finitude is, as </w:t>
      </w:r>
      <w:proofErr w:type="spellStart"/>
      <w:r w:rsidRPr="00E133B3">
        <w:rPr>
          <w:sz w:val="8"/>
        </w:rPr>
        <w:t>Bataille</w:t>
      </w:r>
      <w:proofErr w:type="spellEnd"/>
      <w:r w:rsidRPr="00E133B3">
        <w:rPr>
          <w:sz w:val="8"/>
        </w:rPr>
        <w:t xml:space="preserve"> has himself wanted to think, an "access without access to a moment of </w:t>
      </w:r>
      <w:proofErr w:type="spellStart"/>
      <w:r w:rsidRPr="00E133B3">
        <w:rPr>
          <w:sz w:val="8"/>
        </w:rPr>
        <w:t>disappropriation</w:t>
      </w:r>
      <w:proofErr w:type="spellEnd"/>
      <w:r w:rsidRPr="00E133B3">
        <w:rPr>
          <w:sz w:val="8"/>
        </w:rPr>
        <w:t>," then we must also call it "</w:t>
      </w:r>
      <w:proofErr w:type="spellStart"/>
      <w:r w:rsidRPr="00E133B3">
        <w:rPr>
          <w:sz w:val="8"/>
        </w:rPr>
        <w:t>unsacrificeable</w:t>
      </w:r>
      <w:proofErr w:type="spellEnd"/>
      <w:r w:rsidRPr="00E133B3">
        <w:rPr>
          <w:sz w:val="8"/>
        </w:rPr>
        <w:t>" [Nancy 30].</w:t>
      </w:r>
    </w:p>
    <w:p w14:paraId="0AB6DECA" w14:textId="77777777" w:rsidR="00690C48" w:rsidRPr="00E133B3" w:rsidRDefault="00690C48" w:rsidP="00690C48"/>
    <w:p w14:paraId="11D1572C" w14:textId="77777777" w:rsidR="00690C48" w:rsidRPr="00E133B3" w:rsidRDefault="00690C48" w:rsidP="00690C48">
      <w:pPr>
        <w:pStyle w:val="Heading4"/>
        <w:rPr>
          <w:rFonts w:cs="Calibri"/>
        </w:rPr>
      </w:pPr>
      <w:r w:rsidRPr="00E133B3">
        <w:rPr>
          <w:rFonts w:cs="Calibri"/>
        </w:rPr>
        <w:t xml:space="preserve">Fascism DA – </w:t>
      </w:r>
      <w:proofErr w:type="spellStart"/>
      <w:r w:rsidRPr="00E133B3">
        <w:rPr>
          <w:rFonts w:cs="Calibri"/>
        </w:rPr>
        <w:t>Bataille’s</w:t>
      </w:r>
      <w:proofErr w:type="spellEnd"/>
      <w:r w:rsidRPr="00E133B3">
        <w:rPr>
          <w:rFonts w:cs="Calibri"/>
        </w:rPr>
        <w:t xml:space="preserve"> alt justifies atrocities and death.</w:t>
      </w:r>
    </w:p>
    <w:p w14:paraId="2709F2FA" w14:textId="77777777" w:rsidR="00690C48" w:rsidRPr="00E133B3" w:rsidRDefault="00690C48" w:rsidP="00690C48">
      <w:r w:rsidRPr="00E133B3">
        <w:rPr>
          <w:rStyle w:val="Style13ptBold"/>
        </w:rPr>
        <w:t>Boldt-Irons 2K</w:t>
      </w:r>
      <w:r w:rsidRPr="00E133B3">
        <w:rPr>
          <w:b/>
        </w:rPr>
        <w:t xml:space="preserve"> </w:t>
      </w:r>
      <w:r w:rsidRPr="00E133B3">
        <w:rPr>
          <w:sz w:val="16"/>
          <w:szCs w:val="16"/>
        </w:rPr>
        <w:t>(Leslie Anne, Associate Professor of French at Brock University, “Military discipline and revolutionary exaltation: the dismantling of “</w:t>
      </w:r>
      <w:proofErr w:type="spellStart"/>
      <w:r w:rsidRPr="00E133B3">
        <w:rPr>
          <w:sz w:val="16"/>
          <w:szCs w:val="16"/>
        </w:rPr>
        <w:t>l’illusion</w:t>
      </w:r>
      <w:proofErr w:type="spellEnd"/>
      <w:r w:rsidRPr="00E133B3">
        <w:rPr>
          <w:sz w:val="16"/>
          <w:szCs w:val="16"/>
        </w:rPr>
        <w:t xml:space="preserve"> </w:t>
      </w:r>
      <w:proofErr w:type="spellStart"/>
      <w:r w:rsidRPr="00E133B3">
        <w:rPr>
          <w:sz w:val="16"/>
          <w:szCs w:val="16"/>
        </w:rPr>
        <w:t>lyrique</w:t>
      </w:r>
      <w:proofErr w:type="spellEnd"/>
      <w:r w:rsidRPr="00E133B3">
        <w:rPr>
          <w:sz w:val="16"/>
          <w:szCs w:val="16"/>
        </w:rPr>
        <w:t xml:space="preserve">” in Malraux’s </w:t>
      </w:r>
      <w:proofErr w:type="spellStart"/>
      <w:r w:rsidRPr="00E133B3">
        <w:rPr>
          <w:sz w:val="16"/>
          <w:szCs w:val="16"/>
        </w:rPr>
        <w:t>L’Espoir</w:t>
      </w:r>
      <w:proofErr w:type="spellEnd"/>
      <w:r w:rsidRPr="00E133B3">
        <w:rPr>
          <w:sz w:val="16"/>
          <w:szCs w:val="16"/>
        </w:rPr>
        <w:t xml:space="preserve"> and </w:t>
      </w:r>
      <w:proofErr w:type="spellStart"/>
      <w:r w:rsidRPr="00E133B3">
        <w:rPr>
          <w:sz w:val="16"/>
          <w:szCs w:val="16"/>
        </w:rPr>
        <w:t>Bataille’s</w:t>
      </w:r>
      <w:proofErr w:type="spellEnd"/>
      <w:r w:rsidRPr="00E133B3">
        <w:rPr>
          <w:sz w:val="16"/>
          <w:szCs w:val="16"/>
        </w:rPr>
        <w:t xml:space="preserve"> Le Bleu du Ciel,” Romantic Review, vol. 91 issue 4, p. 481)</w:t>
      </w:r>
    </w:p>
    <w:p w14:paraId="43BB18F1" w14:textId="77777777" w:rsidR="00690C48" w:rsidRPr="00E133B3" w:rsidRDefault="00690C48" w:rsidP="00690C48">
      <w:pPr>
        <w:rPr>
          <w:rStyle w:val="StyleUnderline"/>
        </w:rPr>
      </w:pPr>
      <w:r w:rsidRPr="00E133B3">
        <w:rPr>
          <w:sz w:val="8"/>
        </w:rPr>
        <w:t xml:space="preserve">In 1933, </w:t>
      </w:r>
      <w:proofErr w:type="spellStart"/>
      <w:r w:rsidRPr="00E133B3">
        <w:rPr>
          <w:sz w:val="8"/>
        </w:rPr>
        <w:t>Bataille</w:t>
      </w:r>
      <w:proofErr w:type="spellEnd"/>
      <w:r w:rsidRPr="00E133B3">
        <w:rPr>
          <w:sz w:val="8"/>
        </w:rPr>
        <w:t xml:space="preserve"> contributed a review of André Malraux’s novel La Condition </w:t>
      </w:r>
      <w:proofErr w:type="spellStart"/>
      <w:r w:rsidRPr="00E133B3">
        <w:rPr>
          <w:sz w:val="8"/>
        </w:rPr>
        <w:t>humaine</w:t>
      </w:r>
      <w:proofErr w:type="spellEnd"/>
      <w:r w:rsidRPr="00E133B3">
        <w:rPr>
          <w:sz w:val="8"/>
        </w:rPr>
        <w:t xml:space="preserve"> to the </w:t>
      </w:r>
      <w:proofErr w:type="spellStart"/>
      <w:r w:rsidRPr="00E133B3">
        <w:rPr>
          <w:sz w:val="8"/>
        </w:rPr>
        <w:t>ultra left-wing</w:t>
      </w:r>
      <w:proofErr w:type="spellEnd"/>
      <w:r w:rsidRPr="00E133B3">
        <w:rPr>
          <w:sz w:val="8"/>
        </w:rPr>
        <w:t xml:space="preserve"> journal La Critique sociale.1 In this article, </w:t>
      </w:r>
      <w:proofErr w:type="spellStart"/>
      <w:r w:rsidRPr="00E133B3">
        <w:rPr>
          <w:sz w:val="8"/>
        </w:rPr>
        <w:t>Bataille</w:t>
      </w:r>
      <w:proofErr w:type="spellEnd"/>
      <w:r w:rsidRPr="00E133B3">
        <w:rPr>
          <w:sz w:val="8"/>
        </w:rPr>
        <w:t xml:space="preserve"> questions the place that revolution occupies in the larger and more general context of “human agitation.” He asks, for example, whether the convulsive movements of revolt, social upheaval, and revolution should be situated outside of, or above, what is normally experienced as life in its quotidian expressions of tenderness, enthusiasm or even hate. In the name of what authority, for example, might one be justified in placing the fascination with pleasure, </w:t>
      </w:r>
      <w:proofErr w:type="gramStart"/>
      <w:r w:rsidRPr="00E133B3">
        <w:rPr>
          <w:sz w:val="8"/>
        </w:rPr>
        <w:t>torture</w:t>
      </w:r>
      <w:proofErr w:type="gramEnd"/>
      <w:r w:rsidRPr="00E133B3">
        <w:rPr>
          <w:sz w:val="8"/>
        </w:rPr>
        <w:t xml:space="preserve"> and possible death outside the limits of acceptable social practice – extreme states often linked to revolutionary upheaval outside the limits of acceptable social practice? Another way of situating the convulsion of revolutionary movements –</w:t>
      </w:r>
      <w:r w:rsidRPr="00E133B3">
        <w:rPr>
          <w:rStyle w:val="StyleUnderline"/>
        </w:rPr>
        <w:t xml:space="preserve"> </w:t>
      </w:r>
      <w:r w:rsidRPr="00A646FE">
        <w:rPr>
          <w:rStyle w:val="StyleUnderline"/>
          <w:highlight w:val="green"/>
        </w:rPr>
        <w:t>an approach</w:t>
      </w:r>
      <w:r w:rsidRPr="00E133B3">
        <w:rPr>
          <w:rStyle w:val="StyleUnderline"/>
        </w:rPr>
        <w:t xml:space="preserve"> clearly </w:t>
      </w:r>
      <w:r w:rsidRPr="00A646FE">
        <w:rPr>
          <w:rStyle w:val="StyleUnderline"/>
          <w:highlight w:val="green"/>
        </w:rPr>
        <w:t xml:space="preserve">endorsed by </w:t>
      </w:r>
      <w:proofErr w:type="spellStart"/>
      <w:r w:rsidRPr="00A646FE">
        <w:rPr>
          <w:rStyle w:val="StyleUnderline"/>
          <w:highlight w:val="green"/>
        </w:rPr>
        <w:t>Bataille</w:t>
      </w:r>
      <w:proofErr w:type="spellEnd"/>
      <w:r w:rsidRPr="00A646FE">
        <w:rPr>
          <w:rStyle w:val="StyleUnderline"/>
          <w:highlight w:val="green"/>
        </w:rPr>
        <w:t xml:space="preserve"> – is to place it</w:t>
      </w:r>
      <w:r w:rsidRPr="00E133B3">
        <w:rPr>
          <w:sz w:val="8"/>
        </w:rPr>
        <w:t xml:space="preserve"> squarely</w:t>
      </w:r>
      <w:r w:rsidRPr="00E133B3">
        <w:rPr>
          <w:rStyle w:val="StyleUnderline"/>
        </w:rPr>
        <w:t xml:space="preserve"> </w:t>
      </w:r>
      <w:r w:rsidRPr="00A646FE">
        <w:rPr>
          <w:rStyle w:val="StyleUnderline"/>
          <w:highlight w:val="green"/>
        </w:rPr>
        <w:t xml:space="preserve">within the framework of </w:t>
      </w:r>
      <w:r w:rsidRPr="00A646FE">
        <w:rPr>
          <w:i/>
          <w:highlight w:val="green"/>
          <w:u w:val="single"/>
        </w:rPr>
        <w:t xml:space="preserve">any </w:t>
      </w:r>
      <w:r w:rsidRPr="00A646FE">
        <w:rPr>
          <w:rStyle w:val="StyleUnderline"/>
          <w:highlight w:val="green"/>
        </w:rPr>
        <w:t>activity marked by agitation</w:t>
      </w:r>
      <w:r w:rsidRPr="00E133B3">
        <w:rPr>
          <w:rStyle w:val="StyleUnderline"/>
        </w:rPr>
        <w:t xml:space="preserve">. From this perspective, </w:t>
      </w:r>
      <w:r w:rsidRPr="00A646FE">
        <w:rPr>
          <w:rStyle w:val="StyleUnderline"/>
          <w:highlight w:val="green"/>
        </w:rPr>
        <w:t>the acts of torture and murder would arise from an excitability</w:t>
      </w:r>
      <w:r w:rsidRPr="00E133B3">
        <w:rPr>
          <w:rStyle w:val="StyleUnderline"/>
        </w:rPr>
        <w:t xml:space="preserve"> </w:t>
      </w:r>
      <w:r w:rsidRPr="00E133B3">
        <w:rPr>
          <w:sz w:val="8"/>
        </w:rPr>
        <w:t>or arousal</w:t>
      </w:r>
      <w:r w:rsidRPr="00E133B3">
        <w:rPr>
          <w:rStyle w:val="StyleUnderline"/>
        </w:rPr>
        <w:t xml:space="preserve"> similar in nature to that intensifying the fury of the revolutionary impulse. This impulse,</w:t>
      </w:r>
      <w:r w:rsidRPr="00E133B3">
        <w:rPr>
          <w:sz w:val="8"/>
        </w:rPr>
        <w:t xml:space="preserve"> writes </w:t>
      </w:r>
      <w:proofErr w:type="spellStart"/>
      <w:r w:rsidRPr="00E133B3">
        <w:rPr>
          <w:sz w:val="8"/>
        </w:rPr>
        <w:t>Bataille</w:t>
      </w:r>
      <w:proofErr w:type="spellEnd"/>
      <w:r w:rsidRPr="00E133B3">
        <w:rPr>
          <w:sz w:val="8"/>
        </w:rPr>
        <w:t xml:space="preserve">, </w:t>
      </w:r>
      <w:r w:rsidRPr="00E133B3">
        <w:rPr>
          <w:rStyle w:val="StyleUnderline"/>
        </w:rPr>
        <w:t xml:space="preserve">is a means by which </w:t>
      </w:r>
      <w:r w:rsidRPr="00A646FE">
        <w:rPr>
          <w:rStyle w:val="StyleUnderline"/>
          <w:highlight w:val="green"/>
        </w:rPr>
        <w:t>the proletariat</w:t>
      </w:r>
      <w:r w:rsidRPr="00E133B3">
        <w:rPr>
          <w:sz w:val="8"/>
        </w:rPr>
        <w:t xml:space="preserve"> – who had for a long time been deprived of the possibility of attributing any value to suffering and to life </w:t>
      </w:r>
      <w:r w:rsidRPr="00E133B3">
        <w:rPr>
          <w:rStyle w:val="StyleUnderline"/>
        </w:rPr>
        <w:t xml:space="preserve">– </w:t>
      </w:r>
      <w:proofErr w:type="gramStart"/>
      <w:r w:rsidRPr="00A646FE">
        <w:rPr>
          <w:rStyle w:val="StyleUnderline"/>
          <w:highlight w:val="green"/>
        </w:rPr>
        <w:t>is able to</w:t>
      </w:r>
      <w:proofErr w:type="gramEnd"/>
      <w:r w:rsidRPr="00A646FE">
        <w:rPr>
          <w:rStyle w:val="StyleUnderline"/>
          <w:highlight w:val="green"/>
        </w:rPr>
        <w:t xml:space="preserve"> gain access to </w:t>
      </w:r>
      <w:r w:rsidRPr="00A646FE">
        <w:rPr>
          <w:i/>
          <w:highlight w:val="green"/>
          <w:u w:val="single"/>
        </w:rPr>
        <w:t>value</w:t>
      </w:r>
      <w:r w:rsidRPr="00A646FE">
        <w:rPr>
          <w:rStyle w:val="StyleUnderline"/>
          <w:highlight w:val="green"/>
        </w:rPr>
        <w:t xml:space="preserve"> itself</w:t>
      </w:r>
      <w:r w:rsidRPr="00E133B3">
        <w:rPr>
          <w:rStyle w:val="StyleUnderline"/>
        </w:rPr>
        <w:t xml:space="preserve">, </w:t>
      </w:r>
      <w:r w:rsidRPr="00E133B3">
        <w:rPr>
          <w:sz w:val="8"/>
        </w:rPr>
        <w:t>a value linked to states of excitation</w:t>
      </w:r>
      <w:r w:rsidRPr="00E133B3">
        <w:rPr>
          <w:rStyle w:val="StyleUnderline"/>
        </w:rPr>
        <w:t xml:space="preserve"> </w:t>
      </w:r>
      <w:r w:rsidRPr="00A646FE">
        <w:rPr>
          <w:rStyle w:val="StyleUnderline"/>
          <w:highlight w:val="green"/>
        </w:rPr>
        <w:t>unsubordinated to any simple political means or end</w:t>
      </w:r>
      <w:r w:rsidRPr="00E133B3">
        <w:rPr>
          <w:sz w:val="8"/>
        </w:rPr>
        <w:t xml:space="preserve">. This value, and the state of agitation to which it is linked, gives the proletariat both life and hope, for which </w:t>
      </w:r>
      <w:r w:rsidRPr="00A646FE">
        <w:rPr>
          <w:rStyle w:val="StyleUnderline"/>
          <w:highlight w:val="green"/>
        </w:rPr>
        <w:t>even death in all its atrocity might be the payment required.</w:t>
      </w:r>
    </w:p>
    <w:sectPr w:rsidR="00690C48" w:rsidRPr="00E13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MS Goth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C24B9"/>
    <w:multiLevelType w:val="hybridMultilevel"/>
    <w:tmpl w:val="DDB857A8"/>
    <w:lvl w:ilvl="0" w:tplc="49BC1F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F63AC9"/>
    <w:multiLevelType w:val="hybridMultilevel"/>
    <w:tmpl w:val="E8BAB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1A02"/>
    <w:rsid w:val="000139A3"/>
    <w:rsid w:val="00020C0D"/>
    <w:rsid w:val="00100833"/>
    <w:rsid w:val="00104529"/>
    <w:rsid w:val="00105942"/>
    <w:rsid w:val="00107396"/>
    <w:rsid w:val="00144A4C"/>
    <w:rsid w:val="00176AB0"/>
    <w:rsid w:val="00177B7D"/>
    <w:rsid w:val="00181889"/>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6836"/>
    <w:rsid w:val="00527EB0"/>
    <w:rsid w:val="00537BD5"/>
    <w:rsid w:val="0057268A"/>
    <w:rsid w:val="005D2912"/>
    <w:rsid w:val="006065BD"/>
    <w:rsid w:val="00645FA9"/>
    <w:rsid w:val="00647866"/>
    <w:rsid w:val="00665003"/>
    <w:rsid w:val="00690C48"/>
    <w:rsid w:val="006A2AD0"/>
    <w:rsid w:val="006C2375"/>
    <w:rsid w:val="006D4ECC"/>
    <w:rsid w:val="00722258"/>
    <w:rsid w:val="007243E5"/>
    <w:rsid w:val="00756F36"/>
    <w:rsid w:val="00766EA0"/>
    <w:rsid w:val="007761E4"/>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AC1A0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6CDE"/>
    <w:rsid w:val="00E5262C"/>
    <w:rsid w:val="00EB19F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B4B44"/>
  <w15:chartTrackingRefBased/>
  <w15:docId w15:val="{6AF57176-1FBB-4B02-A629-0E40B0556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1889"/>
    <w:rPr>
      <w:rFonts w:ascii="Calibri" w:hAnsi="Calibri"/>
    </w:rPr>
  </w:style>
  <w:style w:type="paragraph" w:styleId="Heading1">
    <w:name w:val="heading 1"/>
    <w:aliases w:val="Pocket"/>
    <w:basedOn w:val="Normal"/>
    <w:next w:val="Normal"/>
    <w:link w:val="Heading1Char"/>
    <w:qFormat/>
    <w:rsid w:val="001818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18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1818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1818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1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889"/>
  </w:style>
  <w:style w:type="character" w:customStyle="1" w:styleId="Heading1Char">
    <w:name w:val="Heading 1 Char"/>
    <w:aliases w:val="Pocket Char"/>
    <w:basedOn w:val="DefaultParagraphFont"/>
    <w:link w:val="Heading1"/>
    <w:rsid w:val="001818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188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181889"/>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18188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18188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1889"/>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18188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181889"/>
    <w:rPr>
      <w:color w:val="auto"/>
      <w:u w:val="none"/>
    </w:rPr>
  </w:style>
  <w:style w:type="character" w:styleId="FollowedHyperlink">
    <w:name w:val="FollowedHyperlink"/>
    <w:basedOn w:val="DefaultParagraphFont"/>
    <w:uiPriority w:val="99"/>
    <w:semiHidden/>
    <w:unhideWhenUsed/>
    <w:rsid w:val="00181889"/>
    <w:rPr>
      <w:color w:val="auto"/>
      <w:u w:val="none"/>
    </w:rPr>
  </w:style>
  <w:style w:type="paragraph" w:customStyle="1" w:styleId="textbold">
    <w:name w:val="text bold"/>
    <w:basedOn w:val="Normal"/>
    <w:link w:val="Emphasis"/>
    <w:autoRedefine/>
    <w:uiPriority w:val="7"/>
    <w:qFormat/>
    <w:rsid w:val="00EB19FB"/>
    <w:rPr>
      <w:b/>
      <w:iCs/>
      <w:u w:val="single"/>
    </w:rPr>
  </w:style>
  <w:style w:type="paragraph" w:styleId="ListParagraph">
    <w:name w:val="List Paragraph"/>
    <w:basedOn w:val="Normal"/>
    <w:uiPriority w:val="34"/>
    <w:qFormat/>
    <w:rsid w:val="00690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use.jhu.edu/login?auth=0&amp;type=summary&amp;url=/journals/diacritics/v026/26.2arnould.htm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2391</TotalTime>
  <Pages>13</Pages>
  <Words>5986</Words>
  <Characters>34126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2022-01-10T14:39:00Z</dcterms:created>
  <dcterms:modified xsi:type="dcterms:W3CDTF">2022-01-10T14:39:00Z</dcterms:modified>
</cp:coreProperties>
</file>