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30822" w14:textId="77777777" w:rsidR="00C65165" w:rsidRDefault="00C65165" w:rsidP="00C65165">
      <w:pPr>
        <w:pStyle w:val="Heading1"/>
      </w:pPr>
      <w:r>
        <w:t>1nc</w:t>
      </w:r>
    </w:p>
    <w:p w14:paraId="7DABB4F3" w14:textId="77777777" w:rsidR="00C65165" w:rsidRDefault="00C65165" w:rsidP="00C65165">
      <w:pPr>
        <w:pStyle w:val="Heading2"/>
      </w:pPr>
      <w:r>
        <w:lastRenderedPageBreak/>
        <w:t>Off</w:t>
      </w:r>
    </w:p>
    <w:p w14:paraId="3F49BBBF" w14:textId="77777777" w:rsidR="00C65165" w:rsidRDefault="00C65165" w:rsidP="00C65165">
      <w:pPr>
        <w:pStyle w:val="Heading3"/>
      </w:pPr>
      <w:r>
        <w:lastRenderedPageBreak/>
        <w:t>1</w:t>
      </w:r>
    </w:p>
    <w:p w14:paraId="0AB476C4" w14:textId="77777777" w:rsidR="00C65165" w:rsidRDefault="00C65165" w:rsidP="00C65165">
      <w:pPr>
        <w:pStyle w:val="Heading4"/>
        <w:spacing w:before="0"/>
      </w:pPr>
      <w:r>
        <w:t>Innovation is rising after a cruel period of stagnation due to the tech sector – the aff reverses that</w:t>
      </w:r>
    </w:p>
    <w:p w14:paraId="483CF1A7" w14:textId="77777777" w:rsidR="00C65165" w:rsidRPr="002C3118" w:rsidRDefault="00C65165" w:rsidP="00C65165">
      <w:pPr>
        <w:spacing w:after="0"/>
      </w:pPr>
      <w:r>
        <w:t>Murphy ‘21</w:t>
      </w:r>
    </w:p>
    <w:p w14:paraId="650F7333" w14:textId="77777777" w:rsidR="00C65165" w:rsidRPr="002C3118" w:rsidRDefault="00C65165" w:rsidP="00C65165">
      <w:pPr>
        <w:spacing w:after="0"/>
        <w:rPr>
          <w:sz w:val="16"/>
          <w:szCs w:val="16"/>
        </w:rPr>
      </w:pPr>
      <w:r w:rsidRPr="002C3118">
        <w:rPr>
          <w:sz w:val="16"/>
          <w:szCs w:val="16"/>
        </w:rPr>
        <w:t xml:space="preserve">Murphy, Matt. “Why a Dawn of Technological Optimism Is Breaking.” The Economist, The Economist Newspaper, 16 Jan. 2021, </w:t>
      </w:r>
      <w:hyperlink r:id="rId6" w:history="1">
        <w:r w:rsidRPr="002C3118">
          <w:rPr>
            <w:rStyle w:val="Hyperlink"/>
            <w:sz w:val="16"/>
            <w:szCs w:val="16"/>
          </w:rPr>
          <w:t>https://www.economist.com/leaders/2021/01/16/why-a-dawn-of-technological-optimism-is-breaking. //</w:t>
        </w:r>
      </w:hyperlink>
      <w:r w:rsidRPr="002C3118">
        <w:rPr>
          <w:sz w:val="16"/>
          <w:szCs w:val="16"/>
        </w:rPr>
        <w:t xml:space="preserve"> Phoenix</w:t>
      </w:r>
    </w:p>
    <w:p w14:paraId="1CC35C12" w14:textId="77777777" w:rsidR="00C65165" w:rsidRPr="004D4ACF" w:rsidRDefault="00C65165" w:rsidP="00C65165">
      <w:pPr>
        <w:spacing w:after="0"/>
        <w:rPr>
          <w:sz w:val="16"/>
        </w:rPr>
      </w:pPr>
      <w:r w:rsidRPr="004D4ACF">
        <w:rPr>
          <w:sz w:val="16"/>
        </w:rPr>
        <w:t xml:space="preserve">Today </w:t>
      </w:r>
      <w:r w:rsidRPr="00015D77">
        <w:rPr>
          <w:rStyle w:val="Emphasis"/>
          <w:highlight w:val="green"/>
        </w:rPr>
        <w:t>a dawn of technological optimism is breaking</w:t>
      </w:r>
      <w:r w:rsidRPr="004D4ACF">
        <w:rPr>
          <w:sz w:val="16"/>
        </w:rPr>
        <w:t xml:space="preserve">. The speed at which covid-19 </w:t>
      </w:r>
      <w:r w:rsidRPr="004D4ACF">
        <w:rPr>
          <w:rStyle w:val="StyleUnderline"/>
        </w:rPr>
        <w:t>vaccines</w:t>
      </w:r>
      <w:r w:rsidRPr="004D4ACF">
        <w:rPr>
          <w:sz w:val="16"/>
        </w:rPr>
        <w:t xml:space="preserve"> have been produced has </w:t>
      </w:r>
      <w:r w:rsidRPr="004D4ACF">
        <w:rPr>
          <w:rStyle w:val="StyleUnderline"/>
        </w:rPr>
        <w:t>made scientists household names</w:t>
      </w:r>
      <w:r w:rsidRPr="004D4ACF">
        <w:rPr>
          <w:sz w:val="16"/>
        </w:rPr>
        <w:t>. Prominent breakthroughs</w:t>
      </w:r>
      <w:r w:rsidRPr="004D4ACF">
        <w:rPr>
          <w:rStyle w:val="Emphasis"/>
        </w:rPr>
        <w:t xml:space="preserve">, </w:t>
      </w:r>
      <w:r w:rsidRPr="00015D77">
        <w:rPr>
          <w:rStyle w:val="Emphasis"/>
          <w:highlight w:val="green"/>
        </w:rPr>
        <w:t>a tech investment boom and the adoption of</w:t>
      </w:r>
      <w:r w:rsidRPr="004D4ACF">
        <w:rPr>
          <w:rStyle w:val="Emphasis"/>
        </w:rPr>
        <w:t xml:space="preserve"> </w:t>
      </w:r>
      <w:r w:rsidRPr="004D4ACF">
        <w:rPr>
          <w:rStyle w:val="StyleUnderline"/>
        </w:rPr>
        <w:t>digital</w:t>
      </w:r>
      <w:r w:rsidRPr="004D4ACF">
        <w:rPr>
          <w:rStyle w:val="Emphasis"/>
        </w:rPr>
        <w:t xml:space="preserve"> </w:t>
      </w:r>
      <w:r w:rsidRPr="00015D77">
        <w:rPr>
          <w:rStyle w:val="Emphasis"/>
          <w:highlight w:val="green"/>
        </w:rPr>
        <w:t>technologies</w:t>
      </w:r>
      <w:r w:rsidRPr="004D4ACF">
        <w:rPr>
          <w:sz w:val="16"/>
        </w:rPr>
        <w:t xml:space="preserve"> during the pandemic </w:t>
      </w:r>
      <w:r w:rsidRPr="00015D77">
        <w:rPr>
          <w:rStyle w:val="Emphasis"/>
          <w:highlight w:val="green"/>
        </w:rPr>
        <w:t>are combining to raise hopes</w:t>
      </w:r>
      <w:r w:rsidRPr="004D4ACF">
        <w:rPr>
          <w:rStyle w:val="StyleUnderline"/>
        </w:rPr>
        <w:t xml:space="preserve"> of a new era </w:t>
      </w:r>
      <w:r w:rsidRPr="00015D77">
        <w:rPr>
          <w:rStyle w:val="Emphasis"/>
          <w:highlight w:val="green"/>
        </w:rPr>
        <w:t>of progress</w:t>
      </w:r>
      <w:r w:rsidRPr="004D4ACF">
        <w:rPr>
          <w:sz w:val="16"/>
        </w:rPr>
        <w:t xml:space="preserve">: optimists giddily predict a “roaring Twenties”. Just as the pessimism of the 2010s was overdone—the decade saw many advances, such as in cancer treatment—so predictions of technological Utopia are overblown. But </w:t>
      </w:r>
      <w:r w:rsidRPr="00015D77">
        <w:rPr>
          <w:rStyle w:val="Emphasis"/>
          <w:highlight w:val="green"/>
        </w:rPr>
        <w:t>there is a realistic possibility of</w:t>
      </w:r>
      <w:r w:rsidRPr="004D4ACF">
        <w:rPr>
          <w:rStyle w:val="Emphasis"/>
        </w:rPr>
        <w:t xml:space="preserve"> a new era of </w:t>
      </w:r>
      <w:r w:rsidRPr="00015D77">
        <w:rPr>
          <w:rStyle w:val="Emphasis"/>
          <w:highlight w:val="green"/>
        </w:rPr>
        <w:t>innovation</w:t>
      </w:r>
      <w:r w:rsidRPr="004D4ACF">
        <w:rPr>
          <w:rStyle w:val="StyleUnderline"/>
        </w:rPr>
        <w:t xml:space="preserve"> that could lift living standards,</w:t>
      </w:r>
      <w:r w:rsidRPr="004D4ACF">
        <w:rPr>
          <w:sz w:val="16"/>
        </w:rPr>
        <w:t xml:space="preserve"> especially if governments help new technologies to flourish.</w:t>
      </w:r>
    </w:p>
    <w:p w14:paraId="0DAFF1A3" w14:textId="77777777" w:rsidR="00C65165" w:rsidRPr="004D4ACF" w:rsidRDefault="00C65165" w:rsidP="00C65165">
      <w:pPr>
        <w:spacing w:after="0"/>
        <w:rPr>
          <w:rStyle w:val="StyleUnderline"/>
        </w:rPr>
      </w:pPr>
      <w:r w:rsidRPr="004D4ACF">
        <w:rPr>
          <w:sz w:val="16"/>
        </w:rPr>
        <w:t xml:space="preserve">In the history of capitalism rapid technological advance has been the norm. The 18th century brought the Industrial Revolution and mechanised factories; the 19th century railways and electricity; the 20th century cars, planes, modern medicine and domestic liberation thanks to washing machines. </w:t>
      </w:r>
      <w:r w:rsidRPr="00015D77">
        <w:rPr>
          <w:rStyle w:val="Emphasis"/>
          <w:highlight w:val="green"/>
        </w:rPr>
        <w:t>In the 1970s</w:t>
      </w:r>
      <w:r w:rsidRPr="004D4ACF">
        <w:rPr>
          <w:sz w:val="16"/>
        </w:rPr>
        <w:t xml:space="preserve">, though, progress—measured by </w:t>
      </w:r>
      <w:r w:rsidRPr="004D4ACF">
        <w:rPr>
          <w:rStyle w:val="StyleUnderline"/>
        </w:rPr>
        <w:t xml:space="preserve">overall </w:t>
      </w:r>
      <w:r w:rsidRPr="00015D77">
        <w:rPr>
          <w:rStyle w:val="Emphasis"/>
          <w:highlight w:val="green"/>
        </w:rPr>
        <w:t>productivity</w:t>
      </w:r>
      <w:r w:rsidRPr="004D4ACF">
        <w:rPr>
          <w:rStyle w:val="StyleUnderline"/>
        </w:rPr>
        <w:t xml:space="preserve"> growth—</w:t>
      </w:r>
      <w:r w:rsidRPr="00015D77">
        <w:rPr>
          <w:rStyle w:val="Emphasis"/>
          <w:highlight w:val="green"/>
        </w:rPr>
        <w:t>slowed</w:t>
      </w:r>
      <w:r w:rsidRPr="004D4ACF">
        <w:rPr>
          <w:rStyle w:val="StyleUnderline"/>
        </w:rPr>
        <w:t>. The economic impact was masked</w:t>
      </w:r>
      <w:r w:rsidRPr="004D4ACF">
        <w:rPr>
          <w:sz w:val="16"/>
        </w:rPr>
        <w:t xml:space="preserve"> for a while </w:t>
      </w:r>
      <w:r w:rsidRPr="004D4ACF">
        <w:rPr>
          <w:rStyle w:val="StyleUnderline"/>
        </w:rPr>
        <w:t>by women piling into the workforce</w:t>
      </w:r>
      <w:r w:rsidRPr="004D4ACF">
        <w:rPr>
          <w:sz w:val="16"/>
        </w:rPr>
        <w:t xml:space="preserve">, and a burst of efficiency gains followed the adoption of personal computers in the 1990s. </w:t>
      </w:r>
      <w:r w:rsidRPr="00015D77">
        <w:rPr>
          <w:rStyle w:val="Emphasis"/>
          <w:highlight w:val="green"/>
        </w:rPr>
        <w:t>After 2000</w:t>
      </w:r>
      <w:r w:rsidRPr="004D4ACF">
        <w:rPr>
          <w:rStyle w:val="Emphasis"/>
        </w:rPr>
        <w:t xml:space="preserve">, though, </w:t>
      </w:r>
      <w:r w:rsidRPr="00015D77">
        <w:rPr>
          <w:rStyle w:val="Emphasis"/>
          <w:highlight w:val="green"/>
        </w:rPr>
        <w:t>growth flagged</w:t>
      </w:r>
      <w:r w:rsidRPr="004D4ACF">
        <w:rPr>
          <w:rStyle w:val="Emphasis"/>
        </w:rPr>
        <w:t xml:space="preserve"> again</w:t>
      </w:r>
      <w:r w:rsidRPr="004D4ACF">
        <w:rPr>
          <w:rStyle w:val="StyleUnderline"/>
        </w:rPr>
        <w:t>.</w:t>
      </w:r>
    </w:p>
    <w:p w14:paraId="31D5BE8D" w14:textId="77777777" w:rsidR="00C65165" w:rsidRPr="004D4ACF" w:rsidRDefault="00C65165" w:rsidP="00C65165">
      <w:pPr>
        <w:spacing w:after="0"/>
        <w:rPr>
          <w:sz w:val="16"/>
        </w:rPr>
      </w:pPr>
      <w:r w:rsidRPr="004D4ACF">
        <w:rPr>
          <w:rStyle w:val="Emphasis"/>
        </w:rPr>
        <w:t>There are</w:t>
      </w:r>
      <w:r w:rsidRPr="004D4ACF">
        <w:rPr>
          <w:rStyle w:val="StyleUnderline"/>
        </w:rPr>
        <w:t xml:space="preserve"> three </w:t>
      </w:r>
      <w:r w:rsidRPr="004D4ACF">
        <w:rPr>
          <w:rStyle w:val="Emphasis"/>
        </w:rPr>
        <w:t xml:space="preserve">reasons to think </w:t>
      </w:r>
      <w:r w:rsidRPr="00015D77">
        <w:rPr>
          <w:rStyle w:val="Emphasis"/>
          <w:highlight w:val="green"/>
        </w:rPr>
        <w:t>this</w:t>
      </w:r>
      <w:r w:rsidRPr="004D4ACF">
        <w:rPr>
          <w:rStyle w:val="StyleUnderline"/>
        </w:rPr>
        <w:t xml:space="preserve"> “great </w:t>
      </w:r>
      <w:r w:rsidRPr="00015D77">
        <w:rPr>
          <w:rStyle w:val="Emphasis"/>
          <w:highlight w:val="green"/>
        </w:rPr>
        <w:t>stagnation</w:t>
      </w:r>
      <w:r w:rsidRPr="004D4ACF">
        <w:rPr>
          <w:rStyle w:val="StyleUnderline"/>
        </w:rPr>
        <w:t xml:space="preserve">” </w:t>
      </w:r>
      <w:r w:rsidRPr="00015D77">
        <w:rPr>
          <w:rStyle w:val="Emphasis"/>
          <w:highlight w:val="green"/>
        </w:rPr>
        <w:t>might be ending. First</w:t>
      </w:r>
      <w:r w:rsidRPr="004D4ACF">
        <w:rPr>
          <w:rStyle w:val="Emphasis"/>
        </w:rPr>
        <w:t xml:space="preserve"> is</w:t>
      </w:r>
      <w:r w:rsidRPr="004D4ACF">
        <w:rPr>
          <w:sz w:val="16"/>
        </w:rPr>
        <w:t xml:space="preserve"> the flurry of </w:t>
      </w:r>
      <w:r w:rsidRPr="004D4ACF">
        <w:rPr>
          <w:rStyle w:val="StyleUnderline"/>
        </w:rPr>
        <w:t xml:space="preserve">recent </w:t>
      </w:r>
      <w:r w:rsidRPr="004D4ACF">
        <w:rPr>
          <w:rStyle w:val="Emphasis"/>
        </w:rPr>
        <w:t>discoveries with transformative potential</w:t>
      </w:r>
      <w:r w:rsidRPr="004D4ACF">
        <w:rPr>
          <w:sz w:val="16"/>
        </w:rPr>
        <w:t xml:space="preserve">. The success of </w:t>
      </w:r>
      <w:r w:rsidRPr="004D4ACF">
        <w:rPr>
          <w:rStyle w:val="StyleUnderline"/>
        </w:rPr>
        <w:t xml:space="preserve">the </w:t>
      </w:r>
      <w:r w:rsidRPr="004D4ACF">
        <w:rPr>
          <w:rStyle w:val="Emphasis"/>
        </w:rPr>
        <w:t>“</w:t>
      </w:r>
      <w:r w:rsidRPr="00015D77">
        <w:rPr>
          <w:rStyle w:val="Emphasis"/>
          <w:highlight w:val="green"/>
        </w:rPr>
        <w:t>messenger RNA</w:t>
      </w:r>
      <w:r w:rsidRPr="004D4ACF">
        <w:rPr>
          <w:rStyle w:val="Emphasis"/>
        </w:rPr>
        <w:t>”</w:t>
      </w:r>
      <w:r w:rsidRPr="004D4ACF">
        <w:rPr>
          <w:rStyle w:val="StyleUnderline"/>
        </w:rPr>
        <w:t xml:space="preserve"> technique </w:t>
      </w:r>
      <w:r w:rsidRPr="00015D77">
        <w:rPr>
          <w:rStyle w:val="Emphasis"/>
          <w:highlight w:val="green"/>
        </w:rPr>
        <w:t>behind the</w:t>
      </w:r>
      <w:r w:rsidRPr="004D4ACF">
        <w:rPr>
          <w:sz w:val="16"/>
        </w:rPr>
        <w:t xml:space="preserve"> Pfizer-BioNTech and Moderna </w:t>
      </w:r>
      <w:r w:rsidRPr="00015D77">
        <w:rPr>
          <w:rStyle w:val="Emphasis"/>
          <w:highlight w:val="green"/>
        </w:rPr>
        <w:t>vaccines</w:t>
      </w:r>
      <w:r w:rsidRPr="004D4ACF">
        <w:rPr>
          <w:sz w:val="16"/>
        </w:rPr>
        <w:t xml:space="preserve">, and of bespoke antibody treatments, shows how science continues to empower medicine. Humans are increasingly able to bend biology to their will, whether that is to treat disease, edit genes or to grow meat in a lab. </w:t>
      </w:r>
      <w:r w:rsidRPr="00015D77">
        <w:rPr>
          <w:rStyle w:val="Emphasis"/>
          <w:highlight w:val="green"/>
        </w:rPr>
        <w:t>Artificial intelligence is</w:t>
      </w:r>
      <w:r w:rsidRPr="004D4ACF">
        <w:rPr>
          <w:sz w:val="16"/>
        </w:rPr>
        <w:t xml:space="preserve"> at last </w:t>
      </w:r>
      <w:r w:rsidRPr="00015D77">
        <w:rPr>
          <w:rStyle w:val="Emphasis"/>
          <w:highlight w:val="green"/>
        </w:rPr>
        <w:t>displaying impressive progress</w:t>
      </w:r>
      <w:r w:rsidRPr="004D4ACF">
        <w:rPr>
          <w:rStyle w:val="StyleUnderline"/>
        </w:rPr>
        <w:t xml:space="preserve"> i</w:t>
      </w:r>
      <w:r w:rsidRPr="004D4ACF">
        <w:rPr>
          <w:sz w:val="16"/>
        </w:rPr>
        <w:t xml:space="preserve">n a range of contexts. A program created by DeepMind, part of Alphabet, has shown a remarkable ability to predict the shapes of proteins; last summer OpenAI unveiled GPT-3, the best natural-language algorithm to date; and since October driverless taxis have ferried the public around Phoenix, Arizona. </w:t>
      </w:r>
      <w:r w:rsidRPr="004D4ACF">
        <w:rPr>
          <w:rStyle w:val="StyleUnderline"/>
        </w:rPr>
        <w:t xml:space="preserve">Spectacular falls in the price of </w:t>
      </w:r>
      <w:r w:rsidRPr="00015D77">
        <w:rPr>
          <w:rStyle w:val="Emphasis"/>
          <w:highlight w:val="green"/>
        </w:rPr>
        <w:t>renewable energy are giving governments confidence</w:t>
      </w:r>
      <w:r w:rsidRPr="004D4ACF">
        <w:rPr>
          <w:rStyle w:val="StyleUnderline"/>
        </w:rPr>
        <w:t xml:space="preserve"> that their green investments will pay off</w:t>
      </w:r>
      <w:r w:rsidRPr="004D4ACF">
        <w:rPr>
          <w:sz w:val="16"/>
        </w:rPr>
        <w:t>. Even China now promises carbon neutrality by 2060.</w:t>
      </w:r>
    </w:p>
    <w:p w14:paraId="6FFBF3DF" w14:textId="77777777" w:rsidR="00C65165" w:rsidRPr="004D4ACF" w:rsidRDefault="00C65165" w:rsidP="00C65165">
      <w:pPr>
        <w:spacing w:after="0"/>
        <w:rPr>
          <w:sz w:val="16"/>
        </w:rPr>
      </w:pPr>
      <w:r w:rsidRPr="00B45D16">
        <w:rPr>
          <w:rStyle w:val="StyleUnderline"/>
        </w:rPr>
        <w:t>The second reason</w:t>
      </w:r>
      <w:r w:rsidRPr="00B45D16">
        <w:rPr>
          <w:sz w:val="16"/>
        </w:rPr>
        <w:t xml:space="preserve"> for optimism </w:t>
      </w:r>
      <w:r w:rsidRPr="00B45D16">
        <w:rPr>
          <w:rStyle w:val="StyleUnderline"/>
        </w:rPr>
        <w:t>is booming investment in technology</w:t>
      </w:r>
      <w:r w:rsidRPr="00B45D16">
        <w:rPr>
          <w:sz w:val="16"/>
        </w:rPr>
        <w:t xml:space="preserve">. In the second and third quarters of 2020 </w:t>
      </w:r>
      <w:r w:rsidRPr="00015D77">
        <w:rPr>
          <w:rStyle w:val="Emphasis"/>
          <w:highlight w:val="green"/>
        </w:rPr>
        <w:t>America’s</w:t>
      </w:r>
      <w:r w:rsidRPr="00B45D16">
        <w:rPr>
          <w:sz w:val="16"/>
        </w:rPr>
        <w:t xml:space="preserve"> non-residential </w:t>
      </w:r>
      <w:r w:rsidRPr="00015D77">
        <w:rPr>
          <w:rStyle w:val="Emphasis"/>
          <w:highlight w:val="green"/>
        </w:rPr>
        <w:t>private sector spent more on</w:t>
      </w:r>
      <w:r w:rsidRPr="00B45D16">
        <w:rPr>
          <w:sz w:val="16"/>
        </w:rPr>
        <w:t xml:space="preserve"> computers, software and </w:t>
      </w:r>
      <w:r w:rsidRPr="00015D77">
        <w:rPr>
          <w:rStyle w:val="Emphasis"/>
          <w:highlight w:val="green"/>
        </w:rPr>
        <w:t>research and development</w:t>
      </w:r>
      <w:r w:rsidRPr="00B45D16">
        <w:rPr>
          <w:sz w:val="16"/>
        </w:rPr>
        <w:t xml:space="preserve"> (R&amp;D) </w:t>
      </w:r>
      <w:r w:rsidRPr="00015D77">
        <w:rPr>
          <w:rStyle w:val="Emphasis"/>
          <w:highlight w:val="green"/>
        </w:rPr>
        <w:t>than on buildings</w:t>
      </w:r>
      <w:r w:rsidRPr="00B45D16">
        <w:rPr>
          <w:sz w:val="16"/>
        </w:rPr>
        <w:t xml:space="preserve"> and industrial gear </w:t>
      </w:r>
      <w:r w:rsidRPr="00015D77">
        <w:rPr>
          <w:rStyle w:val="Emphasis"/>
          <w:highlight w:val="green"/>
        </w:rPr>
        <w:t>for the first time in over a decade</w:t>
      </w:r>
      <w:r w:rsidRPr="00B45D16">
        <w:rPr>
          <w:sz w:val="16"/>
        </w:rPr>
        <w:t>. Governments are keen to give more cash to scientists (see </w:t>
      </w:r>
      <w:hyperlink r:id="rId7" w:history="1">
        <w:r w:rsidRPr="00B45D16">
          <w:rPr>
            <w:rStyle w:val="Hyperlink"/>
            <w:sz w:val="16"/>
          </w:rPr>
          <w:t>Briefing</w:t>
        </w:r>
      </w:hyperlink>
      <w:r w:rsidRPr="00B45D16">
        <w:rPr>
          <w:sz w:val="16"/>
        </w:rPr>
        <w:t>). Having shrunk for years, public R&amp;D spending across 24 OECD countries began to grow again in real terms in 2017. Investors’ enthusiasm for technology now extends to medical diagnostics, logistics, biotechnology and semiconductors. Such is the market’s optimism about electric vehicles that Tesla’s CEO, Elon Musk, who also runs a rocket firm, is the world’s richest man.</w:t>
      </w:r>
    </w:p>
    <w:p w14:paraId="2FC7AB3F" w14:textId="77777777" w:rsidR="00C65165" w:rsidRPr="004F2ADC" w:rsidRDefault="00C65165" w:rsidP="00C65165"/>
    <w:p w14:paraId="1A0165D5" w14:textId="77777777" w:rsidR="00C65165" w:rsidRPr="00015D77" w:rsidRDefault="00C65165" w:rsidP="00C65165">
      <w:pPr>
        <w:pStyle w:val="Heading4"/>
      </w:pPr>
      <w:r>
        <w:t xml:space="preserve">Private space appropriation spurs </w:t>
      </w:r>
      <w:r>
        <w:rPr>
          <w:u w:val="single"/>
        </w:rPr>
        <w:t xml:space="preserve">massive </w:t>
      </w:r>
      <w:r>
        <w:t xml:space="preserve">innovation – the three giants created a </w:t>
      </w:r>
      <w:r>
        <w:rPr>
          <w:u w:val="single"/>
        </w:rPr>
        <w:t>new era</w:t>
      </w:r>
    </w:p>
    <w:p w14:paraId="42AC5CF8" w14:textId="77777777" w:rsidR="00C65165" w:rsidRPr="007E7DD5" w:rsidRDefault="00C65165" w:rsidP="00C65165">
      <w:pPr>
        <w:spacing w:after="0"/>
      </w:pPr>
      <w:r>
        <w:t>Peterson ‘21</w:t>
      </w:r>
    </w:p>
    <w:p w14:paraId="69775F99" w14:textId="77777777" w:rsidR="00C65165" w:rsidRPr="0095730A" w:rsidRDefault="00C65165" w:rsidP="00C65165">
      <w:pPr>
        <w:spacing w:after="0"/>
        <w:rPr>
          <w:sz w:val="16"/>
          <w:szCs w:val="16"/>
        </w:rPr>
      </w:pPr>
      <w:r w:rsidRPr="0095730A">
        <w:rPr>
          <w:sz w:val="16"/>
          <w:szCs w:val="16"/>
        </w:rPr>
        <w:t>Peterson, Bob. “Commercializing the Race to Space.” Insigniam, 19 Nov. 2021, https://insigniam.com/private-space-exploration-innovating-future-space/. // Phoenix</w:t>
      </w:r>
    </w:p>
    <w:p w14:paraId="239B51B1" w14:textId="77777777" w:rsidR="00C65165" w:rsidRPr="00B45D16" w:rsidRDefault="00C65165" w:rsidP="00C65165">
      <w:pPr>
        <w:spacing w:after="0"/>
        <w:rPr>
          <w:sz w:val="16"/>
        </w:rPr>
      </w:pPr>
      <w:r w:rsidRPr="00B45D16">
        <w:rPr>
          <w:rStyle w:val="Emphasis"/>
        </w:rPr>
        <w:t>After</w:t>
      </w:r>
      <w:r w:rsidRPr="00B45D16">
        <w:rPr>
          <w:rStyle w:val="StyleUnderline"/>
        </w:rPr>
        <w:t xml:space="preserve"> publicly </w:t>
      </w:r>
      <w:r w:rsidRPr="00B45D16">
        <w:rPr>
          <w:rStyle w:val="Emphasis"/>
        </w:rPr>
        <w:t>stalling out due to cost</w:t>
      </w:r>
      <w:r w:rsidRPr="00B45D16">
        <w:rPr>
          <w:rStyle w:val="StyleUnderline"/>
        </w:rPr>
        <w:t xml:space="preserve"> concerns</w:t>
      </w:r>
      <w:r w:rsidRPr="00B45D16">
        <w:rPr>
          <w:sz w:val="16"/>
        </w:rPr>
        <w:t xml:space="preserve"> circa 2011, </w:t>
      </w:r>
      <w:r w:rsidRPr="00015D77">
        <w:rPr>
          <w:rStyle w:val="Emphasis"/>
          <w:highlight w:val="green"/>
        </w:rPr>
        <w:t>America’s space race is</w:t>
      </w:r>
      <w:r w:rsidRPr="00B45D16">
        <w:rPr>
          <w:rStyle w:val="StyleUnderline"/>
        </w:rPr>
        <w:t xml:space="preserve"> </w:t>
      </w:r>
      <w:r w:rsidRPr="00B45D16">
        <w:rPr>
          <w:sz w:val="16"/>
        </w:rPr>
        <w:t xml:space="preserve">quickly </w:t>
      </w:r>
      <w:r w:rsidRPr="00015D77">
        <w:rPr>
          <w:rStyle w:val="Emphasis"/>
          <w:highlight w:val="green"/>
        </w:rPr>
        <w:t>heating up again.</w:t>
      </w:r>
      <w:r w:rsidRPr="00B45D16">
        <w:rPr>
          <w:sz w:val="16"/>
        </w:rPr>
        <w:t xml:space="preserve"> Only instead of NASA, </w:t>
      </w:r>
      <w:r w:rsidRPr="00B45D16">
        <w:rPr>
          <w:rStyle w:val="Emphasis"/>
        </w:rPr>
        <w:t>this time it’s</w:t>
      </w:r>
      <w:r w:rsidRPr="00B45D16">
        <w:rPr>
          <w:rStyle w:val="StyleUnderline"/>
        </w:rPr>
        <w:t xml:space="preserve"> being </w:t>
      </w:r>
      <w:r w:rsidRPr="00015D77">
        <w:rPr>
          <w:rStyle w:val="StyleUnderline"/>
          <w:highlight w:val="green"/>
        </w:rPr>
        <w:t>spearheaded through</w:t>
      </w:r>
      <w:r w:rsidRPr="00B45D16">
        <w:rPr>
          <w:rStyle w:val="StyleUnderline"/>
        </w:rPr>
        <w:t xml:space="preserve"> </w:t>
      </w:r>
      <w:r w:rsidRPr="00B45D16">
        <w:rPr>
          <w:rStyle w:val="Emphasis"/>
        </w:rPr>
        <w:t>private</w:t>
      </w:r>
      <w:r w:rsidRPr="00B45D16">
        <w:rPr>
          <w:rStyle w:val="StyleUnderline"/>
        </w:rPr>
        <w:t xml:space="preserve"> space </w:t>
      </w:r>
      <w:r w:rsidRPr="00B45D16">
        <w:rPr>
          <w:rStyle w:val="Emphasis"/>
        </w:rPr>
        <w:t>exploration by thr</w:t>
      </w:r>
      <w:r w:rsidRPr="00015D77">
        <w:rPr>
          <w:rStyle w:val="Emphasis"/>
          <w:highlight w:val="green"/>
        </w:rPr>
        <w:t>ee billionaire</w:t>
      </w:r>
      <w:r w:rsidRPr="00015D77">
        <w:rPr>
          <w:rStyle w:val="StyleUnderline"/>
          <w:highlight w:val="green"/>
        </w:rPr>
        <w:t xml:space="preserve"> </w:t>
      </w:r>
      <w:r w:rsidRPr="00015D77">
        <w:rPr>
          <w:rStyle w:val="Emphasis"/>
          <w:highlight w:val="green"/>
        </w:rPr>
        <w:t>investors</w:t>
      </w:r>
      <w:r w:rsidRPr="00B45D16">
        <w:rPr>
          <w:rStyle w:val="StyleUnderline"/>
        </w:rPr>
        <w:t xml:space="preserve"> and the companies that mirror these entrepreneurs’</w:t>
      </w:r>
      <w:r w:rsidRPr="00B45D16">
        <w:rPr>
          <w:sz w:val="16"/>
        </w:rPr>
        <w:t xml:space="preserve"> out-of-this-world ambitions: Richard Branson (</w:t>
      </w:r>
      <w:r w:rsidRPr="00015D77">
        <w:rPr>
          <w:rStyle w:val="Emphasis"/>
          <w:highlight w:val="green"/>
        </w:rPr>
        <w:t>Virgin Galactic</w:t>
      </w:r>
      <w:r w:rsidRPr="00B45D16">
        <w:rPr>
          <w:sz w:val="16"/>
        </w:rPr>
        <w:t>), Elon Musk (</w:t>
      </w:r>
      <w:r w:rsidRPr="00015D77">
        <w:rPr>
          <w:rStyle w:val="Emphasis"/>
          <w:highlight w:val="green"/>
        </w:rPr>
        <w:t>SpaceX</w:t>
      </w:r>
      <w:r w:rsidRPr="00B45D16">
        <w:rPr>
          <w:sz w:val="16"/>
        </w:rPr>
        <w:t xml:space="preserve">) </w:t>
      </w:r>
      <w:r w:rsidRPr="00015D77">
        <w:rPr>
          <w:rStyle w:val="Emphasis"/>
          <w:highlight w:val="green"/>
        </w:rPr>
        <w:t>and</w:t>
      </w:r>
      <w:r w:rsidRPr="00B45D16">
        <w:rPr>
          <w:sz w:val="16"/>
        </w:rPr>
        <w:t xml:space="preserve"> Jeff Bezos (</w:t>
      </w:r>
      <w:r w:rsidRPr="00015D77">
        <w:rPr>
          <w:rStyle w:val="Emphasis"/>
          <w:highlight w:val="green"/>
        </w:rPr>
        <w:t>Blue Origin</w:t>
      </w:r>
      <w:r w:rsidRPr="00B45D16">
        <w:rPr>
          <w:sz w:val="16"/>
        </w:rPr>
        <w:t>).</w:t>
      </w:r>
    </w:p>
    <w:p w14:paraId="1899B65D" w14:textId="77777777" w:rsidR="00C65165" w:rsidRPr="00B45D16" w:rsidRDefault="00C65165" w:rsidP="00C65165">
      <w:pPr>
        <w:spacing w:after="0"/>
        <w:rPr>
          <w:sz w:val="16"/>
        </w:rPr>
      </w:pPr>
      <w:r w:rsidRPr="00B45D16">
        <w:rPr>
          <w:rStyle w:val="Emphasis"/>
        </w:rPr>
        <w:t>Expected to be a </w:t>
      </w:r>
      <w:hyperlink r:id="rId8" w:tgtFrame="_blank" w:history="1">
        <w:r w:rsidRPr="00B45D16">
          <w:rPr>
            <w:rStyle w:val="Emphasis"/>
          </w:rPr>
          <w:t>$1.4 trillion market by 2030</w:t>
        </w:r>
      </w:hyperlink>
      <w:r w:rsidRPr="00B45D16">
        <w:rPr>
          <w:sz w:val="16"/>
        </w:rPr>
        <w:t xml:space="preserve">, according to analysts at Bank of America, </w:t>
      </w:r>
      <w:r w:rsidRPr="00015D77">
        <w:rPr>
          <w:rStyle w:val="Emphasis"/>
          <w:highlight w:val="green"/>
        </w:rPr>
        <w:t>private space exploration and tourism are</w:t>
      </w:r>
      <w:r w:rsidRPr="00B45D16">
        <w:rPr>
          <w:rStyle w:val="Emphasis"/>
        </w:rPr>
        <w:t xml:space="preserve"> </w:t>
      </w:r>
      <w:r w:rsidRPr="00B45D16">
        <w:rPr>
          <w:rStyle w:val="StyleUnderline"/>
        </w:rPr>
        <w:t xml:space="preserve">already </w:t>
      </w:r>
      <w:r w:rsidRPr="00015D77">
        <w:rPr>
          <w:rStyle w:val="Emphasis"/>
          <w:highlight w:val="green"/>
        </w:rPr>
        <w:t>ushering in</w:t>
      </w:r>
      <w:r w:rsidRPr="00B45D16">
        <w:rPr>
          <w:sz w:val="16"/>
        </w:rPr>
        <w:t xml:space="preserve"> a host of </w:t>
      </w:r>
      <w:r w:rsidRPr="00015D77">
        <w:rPr>
          <w:rStyle w:val="Emphasis"/>
          <w:highlight w:val="green"/>
        </w:rPr>
        <w:t>new innovations</w:t>
      </w:r>
      <w:r w:rsidRPr="00B45D16">
        <w:rPr>
          <w:sz w:val="16"/>
        </w:rPr>
        <w:t xml:space="preserve"> outside of traditional aerospace and defense realms. For example: </w:t>
      </w:r>
      <w:r w:rsidRPr="00B45D16">
        <w:rPr>
          <w:rStyle w:val="StyleUnderline"/>
        </w:rPr>
        <w:t>Morgan Stanley suggests</w:t>
      </w:r>
      <w:r w:rsidRPr="00B45D16">
        <w:rPr>
          <w:sz w:val="16"/>
        </w:rPr>
        <w:t xml:space="preserve"> that </w:t>
      </w:r>
      <w:r w:rsidRPr="00B45D16">
        <w:rPr>
          <w:rStyle w:val="StyleUnderline"/>
        </w:rPr>
        <w:t>the business world’s</w:t>
      </w:r>
      <w:r w:rsidRPr="00B45D16">
        <w:rPr>
          <w:sz w:val="16"/>
        </w:rPr>
        <w:t xml:space="preserve"> growing </w:t>
      </w:r>
      <w:r w:rsidRPr="00B45D16">
        <w:rPr>
          <w:rStyle w:val="StyleUnderline"/>
        </w:rPr>
        <w:t>rush to</w:t>
      </w:r>
      <w:r w:rsidRPr="00B45D16">
        <w:rPr>
          <w:sz w:val="16"/>
        </w:rPr>
        <w:t xml:space="preserve"> reach </w:t>
      </w:r>
      <w:r w:rsidRPr="00B45D16">
        <w:rPr>
          <w:rStyle w:val="StyleUnderline"/>
        </w:rPr>
        <w:t>orbit may also help</w:t>
      </w:r>
      <w:r w:rsidRPr="00B45D16">
        <w:rPr>
          <w:sz w:val="16"/>
        </w:rPr>
        <w:t> </w:t>
      </w:r>
      <w:hyperlink r:id="rId9" w:tgtFrame="_blank" w:history="1">
        <w:r w:rsidRPr="00B45D16">
          <w:rPr>
            <w:rStyle w:val="StyleUnderline"/>
            <w:sz w:val="16"/>
          </w:rPr>
          <w:t>sate the world’s</w:t>
        </w:r>
        <w:r w:rsidRPr="00B45D16">
          <w:rPr>
            <w:rStyle w:val="Hyperlink"/>
            <w:sz w:val="16"/>
          </w:rPr>
          <w:t xml:space="preserve"> ever-growing </w:t>
        </w:r>
        <w:r w:rsidRPr="00B45D16">
          <w:rPr>
            <w:rStyle w:val="StyleUnderline"/>
            <w:sz w:val="16"/>
          </w:rPr>
          <w:t>appetite for high-speed</w:t>
        </w:r>
        <w:r w:rsidRPr="00B45D16">
          <w:rPr>
            <w:rStyle w:val="Hyperlink"/>
            <w:sz w:val="16"/>
          </w:rPr>
          <w:t xml:space="preserve"> satellite broadband technology</w:t>
        </w:r>
      </w:hyperlink>
      <w:r w:rsidRPr="00B45D16">
        <w:rPr>
          <w:sz w:val="16"/>
        </w:rPr>
        <w:t xml:space="preserve"> and </w:t>
      </w:r>
      <w:r w:rsidRPr="00B45D16">
        <w:rPr>
          <w:rStyle w:val="StyleUnderline"/>
        </w:rPr>
        <w:t xml:space="preserve">data, kick-start rocket-fueled delivery </w:t>
      </w:r>
      <w:r w:rsidRPr="00B45D16">
        <w:rPr>
          <w:rStyle w:val="StyleUnderline"/>
        </w:rPr>
        <w:lastRenderedPageBreak/>
        <w:t>services and</w:t>
      </w:r>
      <w:r w:rsidRPr="00B45D16">
        <w:rPr>
          <w:sz w:val="16"/>
        </w:rPr>
        <w:t xml:space="preserve"> even </w:t>
      </w:r>
      <w:r w:rsidRPr="00B45D16">
        <w:rPr>
          <w:rStyle w:val="StyleUnderline"/>
        </w:rPr>
        <w:t>enable asteroid mining</w:t>
      </w:r>
      <w:r w:rsidRPr="00B45D16">
        <w:rPr>
          <w:sz w:val="16"/>
        </w:rPr>
        <w:t xml:space="preserve"> in years to come. Here, we take a closer look at the field’s three front-runners, how each is pioneering new scientific advancements, and various trickle-down innovations that private space exploration may soon bring back to dozens of industries on planet Earth.</w:t>
      </w:r>
    </w:p>
    <w:p w14:paraId="5BF5D710" w14:textId="77777777" w:rsidR="00C65165" w:rsidRPr="00B470E4" w:rsidRDefault="00C65165" w:rsidP="00C65165">
      <w:pPr>
        <w:spacing w:after="0"/>
        <w:rPr>
          <w:rStyle w:val="Emphasis"/>
        </w:rPr>
      </w:pPr>
      <w:r w:rsidRPr="00015D77">
        <w:rPr>
          <w:rStyle w:val="Emphasis"/>
          <w:highlight w:val="green"/>
        </w:rPr>
        <w:t>Virgin Galactic</w:t>
      </w:r>
    </w:p>
    <w:p w14:paraId="01487362" w14:textId="77777777" w:rsidR="00C65165" w:rsidRPr="00B45D16" w:rsidRDefault="00C65165" w:rsidP="00C65165">
      <w:pPr>
        <w:spacing w:after="0"/>
        <w:rPr>
          <w:rStyle w:val="StyleUnderline"/>
        </w:rPr>
      </w:pPr>
      <w:r w:rsidRPr="00B45D16">
        <w:rPr>
          <w:sz w:val="16"/>
        </w:rPr>
        <w:t xml:space="preserve">On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w:t>
      </w:r>
      <w:r w:rsidRPr="00B45D16">
        <w:rPr>
          <w:rStyle w:val="StyleUnderline"/>
        </w:rPr>
        <w:t>the company has already sold around 600 tickets for flights</w:t>
      </w:r>
      <w:r w:rsidRPr="00B45D16">
        <w:rPr>
          <w:sz w:val="16"/>
        </w:rPr>
        <w:t xml:space="preserve"> at the princely sum of $200,000 to $250,000 apiece. As of early August, </w:t>
      </w:r>
      <w:r w:rsidRPr="00B45D16">
        <w:rPr>
          <w:rStyle w:val="StyleUnderline"/>
        </w:rPr>
        <w:t>more tickets were available starting at $450,000 each.</w:t>
      </w:r>
    </w:p>
    <w:p w14:paraId="537F1FA9" w14:textId="77777777" w:rsidR="00C65165" w:rsidRPr="00B45D16" w:rsidRDefault="00C65165" w:rsidP="00C65165">
      <w:pPr>
        <w:spacing w:after="0"/>
        <w:rPr>
          <w:rStyle w:val="StyleUnderline"/>
        </w:rPr>
      </w:pPr>
      <w:r w:rsidRPr="00015D77">
        <w:rPr>
          <w:rStyle w:val="Emphasis"/>
          <w:highlight w:val="green"/>
        </w:rPr>
        <w:t>The first</w:t>
      </w:r>
      <w:r w:rsidRPr="00B470E4">
        <w:rPr>
          <w:rStyle w:val="StyleUnderline"/>
        </w:rPr>
        <w:t xml:space="preserve"> of the billionaire space company founders </w:t>
      </w:r>
      <w:r w:rsidRPr="00015D77">
        <w:rPr>
          <w:rStyle w:val="Emphasis"/>
          <w:highlight w:val="green"/>
        </w:rPr>
        <w:t>to reach</w:t>
      </w:r>
      <w:r w:rsidRPr="00B470E4">
        <w:rPr>
          <w:rStyle w:val="StyleUnderline"/>
        </w:rPr>
        <w:t xml:space="preserve"> the edge of </w:t>
      </w:r>
      <w:r w:rsidRPr="00015D77">
        <w:rPr>
          <w:rStyle w:val="Emphasis"/>
          <w:highlight w:val="green"/>
        </w:rPr>
        <w:t>space</w:t>
      </w:r>
      <w:r w:rsidRPr="00B470E4">
        <w:rPr>
          <w:sz w:val="16"/>
        </w:rPr>
        <w:t xml:space="preserve"> (depending on the definition), </w:t>
      </w:r>
      <w:r w:rsidRPr="00B470E4">
        <w:rPr>
          <w:rStyle w:val="StyleUnderline"/>
        </w:rPr>
        <w:t xml:space="preserve">Branson </w:t>
      </w:r>
      <w:r w:rsidRPr="00015D77">
        <w:rPr>
          <w:rStyle w:val="Emphasis"/>
          <w:highlight w:val="green"/>
        </w:rPr>
        <w:t>did so thanks to</w:t>
      </w:r>
      <w:r w:rsidRPr="00B470E4">
        <w:rPr>
          <w:sz w:val="16"/>
        </w:rPr>
        <w:t xml:space="preserve"> myriad </w:t>
      </w:r>
      <w:r w:rsidRPr="00B470E4">
        <w:rPr>
          <w:rStyle w:val="StyleUnderline"/>
        </w:rPr>
        <w:t>scientific</w:t>
      </w:r>
      <w:r w:rsidRPr="00B470E4">
        <w:rPr>
          <w:sz w:val="16"/>
        </w:rPr>
        <w:t xml:space="preserve"> and business </w:t>
      </w:r>
      <w:r w:rsidRPr="00015D77">
        <w:rPr>
          <w:rStyle w:val="Emphasis"/>
          <w:highlight w:val="green"/>
        </w:rPr>
        <w:t>innovations</w:t>
      </w:r>
      <w:r w:rsidRPr="00B470E4">
        <w:rPr>
          <w:rStyle w:val="StyleUnderline"/>
        </w:rPr>
        <w:t xml:space="preserve"> made by his firm.</w:t>
      </w:r>
      <w:r w:rsidRPr="00B470E4">
        <w:rPr>
          <w:sz w:val="16"/>
        </w:rPr>
        <w:t xml:space="preserve"> </w:t>
      </w:r>
      <w:r w:rsidRPr="00015D77">
        <w:rPr>
          <w:rStyle w:val="Emphasis"/>
          <w:highlight w:val="green"/>
        </w:rPr>
        <w:t>Advancements</w:t>
      </w:r>
      <w:r w:rsidRPr="00B470E4">
        <w:rPr>
          <w:sz w:val="16"/>
        </w:rPr>
        <w:t xml:space="preserve"> not only </w:t>
      </w:r>
      <w:r w:rsidRPr="00015D77">
        <w:rPr>
          <w:rStyle w:val="Emphasis"/>
          <w:highlight w:val="green"/>
        </w:rPr>
        <w:t>include a new high-speed aircraft design</w:t>
      </w:r>
      <w:r w:rsidRPr="00B470E4">
        <w:rPr>
          <w:sz w:val="16"/>
        </w:rPr>
        <w:t xml:space="preserve"> that leverages modular technology to improve flight rate and maintenance access. They also incorporate </w:t>
      </w:r>
      <w:r w:rsidRPr="00B470E4">
        <w:rPr>
          <w:rStyle w:val="Emphasis"/>
        </w:rPr>
        <w:t>a</w:t>
      </w:r>
      <w:r w:rsidRPr="00B470E4">
        <w:rPr>
          <w:rStyle w:val="StyleUnderline"/>
        </w:rPr>
        <w:t xml:space="preserve"> livery </w:t>
      </w:r>
      <w:r w:rsidRPr="00B470E4">
        <w:rPr>
          <w:rStyle w:val="Emphasis"/>
        </w:rPr>
        <w:t xml:space="preserve">design </w:t>
      </w:r>
      <w:r w:rsidRPr="00015D77">
        <w:rPr>
          <w:rStyle w:val="Emphasis"/>
          <w:highlight w:val="green"/>
        </w:rPr>
        <w:t>built from a mirrorlike material that provides</w:t>
      </w:r>
      <w:r w:rsidRPr="00B470E4">
        <w:rPr>
          <w:rStyle w:val="Emphasis"/>
        </w:rPr>
        <w:t xml:space="preserve"> </w:t>
      </w:r>
      <w:r w:rsidRPr="00B470E4">
        <w:rPr>
          <w:rStyle w:val="StyleUnderline"/>
        </w:rPr>
        <w:t xml:space="preserve">heightened </w:t>
      </w:r>
      <w:r w:rsidRPr="00015D77">
        <w:rPr>
          <w:rStyle w:val="Emphasis"/>
          <w:highlight w:val="green"/>
        </w:rPr>
        <w:t>thermal protection</w:t>
      </w:r>
      <w:r w:rsidRPr="00B470E4">
        <w:rPr>
          <w:rStyle w:val="StyleUnderline"/>
        </w:rPr>
        <w:t xml:space="preserve"> and color-changing potential</w:t>
      </w:r>
      <w:r w:rsidRPr="00B470E4">
        <w:rPr>
          <w:sz w:val="16"/>
        </w:rPr>
        <w:t xml:space="preserve">, a spectacular display of the plane’s advanced capabilities in keeping with Branson’s notoriously flashy brand of showmanship. </w:t>
      </w:r>
      <w:r w:rsidRPr="00B470E4">
        <w:rPr>
          <w:rStyle w:val="Emphasis"/>
        </w:rPr>
        <w:t>These upgrades</w:t>
      </w:r>
      <w:r w:rsidRPr="00B470E4">
        <w:rPr>
          <w:sz w:val="16"/>
        </w:rPr>
        <w:t xml:space="preserve"> have </w:t>
      </w:r>
      <w:r w:rsidRPr="00B470E4">
        <w:rPr>
          <w:rStyle w:val="Emphasis"/>
        </w:rPr>
        <w:t>helped power Virgin Galactic’s</w:t>
      </w:r>
      <w:r w:rsidRPr="00B470E4">
        <w:rPr>
          <w:sz w:val="16"/>
        </w:rPr>
        <w:t xml:space="preserve"> ongoing </w:t>
      </w:r>
      <w:r w:rsidRPr="00B470E4">
        <w:rPr>
          <w:rStyle w:val="Emphasis"/>
        </w:rPr>
        <w:t>push to capture</w:t>
      </w:r>
      <w:r w:rsidRPr="00B470E4">
        <w:rPr>
          <w:sz w:val="16"/>
        </w:rPr>
        <w:t xml:space="preserve"> public and media </w:t>
      </w:r>
      <w:r w:rsidRPr="00B470E4">
        <w:rPr>
          <w:rStyle w:val="Emphasis"/>
        </w:rPr>
        <w:t>attention</w:t>
      </w:r>
      <w:r w:rsidRPr="00B470E4">
        <w:rPr>
          <w:sz w:val="16"/>
        </w:rPr>
        <w:t xml:space="preserve">, enticing armchair astronauts to fulfill childhood dreams and </w:t>
      </w:r>
      <w:r w:rsidRPr="00B470E4">
        <w:rPr>
          <w:rStyle w:val="StyleUnderline"/>
        </w:rPr>
        <w:t>fueling a booming business in space tourism.</w:t>
      </w:r>
    </w:p>
    <w:p w14:paraId="4EEE84EA" w14:textId="77777777" w:rsidR="00C65165" w:rsidRPr="00B45D16" w:rsidRDefault="00C65165" w:rsidP="00C65165">
      <w:pPr>
        <w:spacing w:after="0"/>
        <w:rPr>
          <w:sz w:val="16"/>
          <w:szCs w:val="16"/>
        </w:rPr>
      </w:pPr>
      <w:r w:rsidRPr="00B45D16">
        <w:rPr>
          <w:sz w:val="16"/>
          <w:szCs w:val="16"/>
        </w:rPr>
        <w:t>Moreover, unlike traditional crewed rockets, which launch from ground-based locales, Virgin’s ships lift off from bigger planes that drop them off in midair. It’s a highly efficient technique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w:t>
      </w:r>
    </w:p>
    <w:p w14:paraId="2F6DE73D" w14:textId="77777777" w:rsidR="00C65165" w:rsidRPr="00B470E4" w:rsidRDefault="00C65165" w:rsidP="00C65165">
      <w:pPr>
        <w:spacing w:after="0"/>
        <w:rPr>
          <w:rStyle w:val="Emphasis"/>
        </w:rPr>
      </w:pPr>
      <w:r w:rsidRPr="00015D77">
        <w:rPr>
          <w:rStyle w:val="Emphasis"/>
          <w:highlight w:val="green"/>
        </w:rPr>
        <w:t>SpaceX</w:t>
      </w:r>
    </w:p>
    <w:p w14:paraId="264CEE05" w14:textId="77777777" w:rsidR="00C65165" w:rsidRPr="00B45D16" w:rsidRDefault="00C65165" w:rsidP="00C65165">
      <w:pPr>
        <w:spacing w:after="0"/>
        <w:rPr>
          <w:sz w:val="16"/>
        </w:rPr>
      </w:pPr>
      <w:r w:rsidRPr="00B45D16">
        <w:rPr>
          <w:sz w:val="16"/>
        </w:rPr>
        <w:t xml:space="preserve">Tesla founder </w:t>
      </w:r>
      <w:r w:rsidRPr="00B45D16">
        <w:rPr>
          <w:rStyle w:val="StyleUnderline"/>
        </w:rPr>
        <w:t>Elon Musk’s SpaceX</w:t>
      </w:r>
      <w:r w:rsidRPr="00B45D16">
        <w:rPr>
          <w:sz w:val="16"/>
        </w:rPr>
        <w:t xml:space="preserve"> is an all-purpose space technology firm that designs and manufactures myriad cutting-edge rockets and spacecraft. Case in point: Its Dragon capsule </w:t>
      </w:r>
      <w:r w:rsidRPr="00015D77">
        <w:rPr>
          <w:rStyle w:val="Emphasis"/>
          <w:highlight w:val="green"/>
        </w:rPr>
        <w:t>has</w:t>
      </w:r>
      <w:r w:rsidRPr="00B470E4">
        <w:rPr>
          <w:rStyle w:val="Emphasis"/>
        </w:rPr>
        <w:t xml:space="preserve"> already </w:t>
      </w:r>
      <w:r w:rsidRPr="00015D77">
        <w:rPr>
          <w:rStyle w:val="Emphasis"/>
          <w:highlight w:val="green"/>
        </w:rPr>
        <w:t>proved it can cost-efficiently carry crew and cargo to</w:t>
      </w:r>
      <w:r w:rsidRPr="00B470E4">
        <w:rPr>
          <w:rStyle w:val="Emphasis"/>
        </w:rPr>
        <w:t xml:space="preserve"> </w:t>
      </w:r>
      <w:r w:rsidRPr="00015D77">
        <w:rPr>
          <w:rStyle w:val="Emphasis"/>
          <w:highlight w:val="green"/>
        </w:rPr>
        <w:t>the I</w:t>
      </w:r>
      <w:r w:rsidRPr="00B45D16">
        <w:rPr>
          <w:rStyle w:val="StyleUnderline"/>
        </w:rPr>
        <w:t xml:space="preserve">nternational </w:t>
      </w:r>
      <w:r w:rsidRPr="00015D77">
        <w:rPr>
          <w:rStyle w:val="Emphasis"/>
          <w:highlight w:val="green"/>
        </w:rPr>
        <w:t>S</w:t>
      </w:r>
      <w:r w:rsidRPr="00B45D16">
        <w:rPr>
          <w:rStyle w:val="StyleUnderline"/>
        </w:rPr>
        <w:t xml:space="preserve">pace </w:t>
      </w:r>
      <w:r w:rsidRPr="00015D77">
        <w:rPr>
          <w:rStyle w:val="Emphasis"/>
          <w:highlight w:val="green"/>
        </w:rPr>
        <w:t>S</w:t>
      </w:r>
      <w:r w:rsidRPr="00B45D16">
        <w:rPr>
          <w:rStyle w:val="StyleUnderline"/>
        </w:rPr>
        <w:t>tation</w:t>
      </w:r>
      <w:r w:rsidRPr="00B45D16">
        <w:rPr>
          <w:sz w:val="16"/>
        </w:rPr>
        <w:t>. The company’s Starship large-scale rocket and spacecraft system is also designed to carry massive payloads into orbit—and, thanks to NASA’s support, is expected soon to land the first astronauts on the moon since the Apollo program.</w:t>
      </w:r>
    </w:p>
    <w:p w14:paraId="70540E01" w14:textId="77777777" w:rsidR="00C65165" w:rsidRPr="00B45D16" w:rsidRDefault="00C65165" w:rsidP="00C65165">
      <w:pPr>
        <w:spacing w:after="0"/>
        <w:rPr>
          <w:sz w:val="16"/>
        </w:rPr>
      </w:pPr>
      <w:r w:rsidRPr="00B45D16">
        <w:rPr>
          <w:sz w:val="16"/>
        </w:rPr>
        <w:t xml:space="preserve">Not yet 20 years old, </w:t>
      </w:r>
      <w:r w:rsidRPr="00015D77">
        <w:rPr>
          <w:rStyle w:val="Emphasis"/>
          <w:highlight w:val="green"/>
        </w:rPr>
        <w:t>SpaceX</w:t>
      </w:r>
      <w:r w:rsidRPr="00B45D16">
        <w:rPr>
          <w:rStyle w:val="StyleUnderline"/>
        </w:rPr>
        <w:t xml:space="preserve"> is</w:t>
      </w:r>
      <w:r w:rsidRPr="00B45D16">
        <w:rPr>
          <w:sz w:val="16"/>
        </w:rPr>
        <w:t xml:space="preserve"> additionally </w:t>
      </w:r>
      <w:r w:rsidRPr="00B470E4">
        <w:rPr>
          <w:rStyle w:val="Emphasis"/>
        </w:rPr>
        <w:t>focused on introducing</w:t>
      </w:r>
      <w:r w:rsidRPr="00B45D16">
        <w:rPr>
          <w:sz w:val="16"/>
        </w:rPr>
        <w:t xml:space="preserve"> more </w:t>
      </w:r>
      <w:r w:rsidRPr="00B470E4">
        <w:rPr>
          <w:rStyle w:val="Emphasis"/>
        </w:rPr>
        <w:t>dependable equipment at a fraction of</w:t>
      </w:r>
      <w:r w:rsidRPr="00B45D16">
        <w:rPr>
          <w:rStyle w:val="StyleUnderline"/>
        </w:rPr>
        <w:t xml:space="preserve"> </w:t>
      </w:r>
      <w:r w:rsidRPr="00B45D16">
        <w:rPr>
          <w:sz w:val="16"/>
        </w:rPr>
        <w:t xml:space="preserve">standard production and operating </w:t>
      </w:r>
      <w:r w:rsidRPr="00B470E4">
        <w:rPr>
          <w:rStyle w:val="Emphasis"/>
        </w:rPr>
        <w:t>costs</w:t>
      </w:r>
      <w:r w:rsidRPr="00B45D16">
        <w:rPr>
          <w:rStyle w:val="StyleUnderline"/>
        </w:rPr>
        <w:t xml:space="preserve">. Other </w:t>
      </w:r>
      <w:r w:rsidRPr="00015D77">
        <w:rPr>
          <w:rStyle w:val="Emphasis"/>
          <w:highlight w:val="green"/>
        </w:rPr>
        <w:t>innovations include</w:t>
      </w:r>
      <w:r w:rsidRPr="00B45D16">
        <w:rPr>
          <w:rStyle w:val="StyleUnderline"/>
        </w:rPr>
        <w:t xml:space="preserve"> </w:t>
      </w:r>
      <w:r w:rsidRPr="00B45D16">
        <w:rPr>
          <w:sz w:val="16"/>
        </w:rPr>
        <w:t xml:space="preserve">the Falcon 9, </w:t>
      </w:r>
      <w:r w:rsidRPr="00015D77">
        <w:rPr>
          <w:rStyle w:val="Emphasis"/>
          <w:highlight w:val="green"/>
        </w:rPr>
        <w:t xml:space="preserve">a reusable </w:t>
      </w:r>
      <w:r w:rsidRPr="00B470E4">
        <w:rPr>
          <w:rStyle w:val="Emphasis"/>
        </w:rPr>
        <w:t xml:space="preserve">two-stage </w:t>
      </w:r>
      <w:r w:rsidRPr="00015D77">
        <w:rPr>
          <w:rStyle w:val="Emphasis"/>
          <w:highlight w:val="green"/>
        </w:rPr>
        <w:t>rocket</w:t>
      </w:r>
      <w:r w:rsidRPr="00B45D16">
        <w:rPr>
          <w:sz w:val="16"/>
        </w:rPr>
        <w:t xml:space="preserve"> for repeatedly transporting people and equipment into space, </w:t>
      </w:r>
      <w:r w:rsidRPr="00015D77">
        <w:rPr>
          <w:rStyle w:val="Emphasis"/>
          <w:highlight w:val="green"/>
        </w:rPr>
        <w:t>and</w:t>
      </w:r>
      <w:r w:rsidRPr="00B45D16">
        <w:rPr>
          <w:sz w:val="16"/>
        </w:rPr>
        <w:t xml:space="preserve"> Falcon Heavy, </w:t>
      </w:r>
      <w:r w:rsidRPr="00015D77">
        <w:rPr>
          <w:rStyle w:val="Emphasis"/>
          <w:highlight w:val="green"/>
        </w:rPr>
        <w:t>the world’s most powerful rocket</w:t>
      </w:r>
      <w:r w:rsidRPr="00B45D16">
        <w:rPr>
          <w:sz w:val="16"/>
        </w:rPr>
        <w:t xml:space="preserve"> today, which can carry twice as much weight as its closest competitor. </w:t>
      </w:r>
      <w:r w:rsidRPr="00B45D16">
        <w:rPr>
          <w:rStyle w:val="StyleUnderline"/>
        </w:rPr>
        <w:t>SpaceX’s ambitions even extend to commercial space flight</w:t>
      </w:r>
      <w:r w:rsidRPr="00B45D16">
        <w:rPr>
          <w:sz w:val="16"/>
        </w:rPr>
        <w:t xml:space="preserve"> and ride-sharing if you or your company’s inventory need to catch a quick lift into the atmosphere.</w:t>
      </w:r>
    </w:p>
    <w:p w14:paraId="63AA348C" w14:textId="77777777" w:rsidR="00C65165" w:rsidRPr="00B45D16" w:rsidRDefault="00C65165" w:rsidP="00C65165">
      <w:pPr>
        <w:spacing w:after="0"/>
        <w:rPr>
          <w:sz w:val="16"/>
        </w:rPr>
      </w:pPr>
      <w:r w:rsidRPr="00B45D16">
        <w:rPr>
          <w:sz w:val="16"/>
        </w:rPr>
        <w:t xml:space="preserve">Almost as curious as </w:t>
      </w:r>
      <w:r w:rsidRPr="00B45D16">
        <w:rPr>
          <w:rStyle w:val="StyleUnderline"/>
        </w:rPr>
        <w:t>the company’s</w:t>
      </w:r>
      <w:r w:rsidRPr="00B45D16">
        <w:rPr>
          <w:sz w:val="16"/>
        </w:rPr>
        <w:t xml:space="preserve"> public-facing </w:t>
      </w:r>
      <w:r w:rsidRPr="00B45D16">
        <w:rPr>
          <w:rStyle w:val="StyleUnderline"/>
        </w:rPr>
        <w:t>creations are</w:t>
      </w:r>
      <w:r w:rsidRPr="00B45D16">
        <w:rPr>
          <w:sz w:val="16"/>
        </w:rPr>
        <w:t xml:space="preserve"> those powering its operations behind the scenes, including </w:t>
      </w:r>
      <w:r w:rsidRPr="00015D77">
        <w:rPr>
          <w:rStyle w:val="Emphasis"/>
          <w:highlight w:val="green"/>
        </w:rPr>
        <w:t>a fleet of autonomous drone ships that catch rockets</w:t>
      </w:r>
      <w:r w:rsidRPr="00B45D16">
        <w:rPr>
          <w:sz w:val="16"/>
        </w:rPr>
        <w:t xml:space="preserve"> as they hurtle back to earth, landing in the ocean. </w:t>
      </w:r>
      <w:r w:rsidRPr="00015D77">
        <w:rPr>
          <w:rStyle w:val="Emphasis"/>
          <w:highlight w:val="green"/>
        </w:rPr>
        <w:t>SpaceX is also</w:t>
      </w:r>
      <w:r w:rsidRPr="00B45D16">
        <w:rPr>
          <w:sz w:val="16"/>
        </w:rPr>
        <w:t xml:space="preserve"> heavily </w:t>
      </w:r>
      <w:r w:rsidRPr="00015D77">
        <w:rPr>
          <w:rStyle w:val="Emphasis"/>
          <w:highlight w:val="green"/>
        </w:rPr>
        <w:t>investing in</w:t>
      </w:r>
      <w:r w:rsidRPr="00B45D16">
        <w:rPr>
          <w:sz w:val="16"/>
        </w:rPr>
        <w:t xml:space="preserve"> building out Starlink, </w:t>
      </w:r>
      <w:r w:rsidRPr="00015D77">
        <w:rPr>
          <w:rStyle w:val="Emphasis"/>
          <w:highlight w:val="green"/>
        </w:rPr>
        <w:t>a broadband internet service</w:t>
      </w:r>
      <w:r w:rsidRPr="00B45D16">
        <w:rPr>
          <w:sz w:val="16"/>
        </w:rPr>
        <w:t xml:space="preserve"> powered by thousands of satellites that has the potential </w:t>
      </w:r>
      <w:r w:rsidRPr="00B45D16">
        <w:rPr>
          <w:rStyle w:val="StyleUnderline"/>
        </w:rPr>
        <w:t>to bring high-speed connectivity to remote and rural areas</w:t>
      </w:r>
      <w:r w:rsidRPr="00B45D16">
        <w:rPr>
          <w:sz w:val="16"/>
        </w:rPr>
        <w:t xml:space="preserve"> around the globe. In short, by leveraging a host of leading-edge technical advancements to power practical innovations in communications, transport and aerospace operations, SpaceX aims to privatize the field of space flight as a whole. No wonder NASA ranks among the company’s biggest customers.</w:t>
      </w:r>
    </w:p>
    <w:p w14:paraId="13AEC630" w14:textId="77777777" w:rsidR="00C65165" w:rsidRPr="00B470E4" w:rsidRDefault="00C65165" w:rsidP="00C65165">
      <w:pPr>
        <w:spacing w:after="0"/>
        <w:rPr>
          <w:rStyle w:val="Emphasis"/>
        </w:rPr>
      </w:pPr>
      <w:r w:rsidRPr="00015D77">
        <w:rPr>
          <w:rStyle w:val="Emphasis"/>
          <w:highlight w:val="green"/>
        </w:rPr>
        <w:t>Blue Origin</w:t>
      </w:r>
    </w:p>
    <w:p w14:paraId="32F5E56C" w14:textId="77777777" w:rsidR="00C65165" w:rsidRPr="00B45D16" w:rsidRDefault="00C65165" w:rsidP="00C65165">
      <w:pPr>
        <w:spacing w:after="0"/>
        <w:rPr>
          <w:sz w:val="16"/>
        </w:rPr>
      </w:pPr>
      <w:r w:rsidRPr="00B45D16">
        <w:rPr>
          <w:rStyle w:val="StyleUnderline"/>
        </w:rPr>
        <w:t>The brainchild of</w:t>
      </w:r>
      <w:r w:rsidRPr="00B45D16">
        <w:rPr>
          <w:sz w:val="16"/>
        </w:rPr>
        <w:t xml:space="preserve"> Amazon founder Jeff </w:t>
      </w:r>
      <w:r w:rsidRPr="00B45D16">
        <w:rPr>
          <w:rStyle w:val="StyleUnderline"/>
        </w:rPr>
        <w:t>Bezos, Blue Origin was founded</w:t>
      </w:r>
      <w:r w:rsidRPr="00B45D16">
        <w:rPr>
          <w:sz w:val="16"/>
        </w:rPr>
        <w:t xml:space="preserve"> in 2000 </w:t>
      </w:r>
      <w:r w:rsidRPr="00B45D16">
        <w:rPr>
          <w:rStyle w:val="StyleUnderline"/>
        </w:rPr>
        <w:t>with the mission of</w:t>
      </w:r>
      <w:r w:rsidRPr="00B45D16">
        <w:rPr>
          <w:sz w:val="16"/>
        </w:rPr>
        <w:t xml:space="preserve"> </w:t>
      </w:r>
      <w:r w:rsidRPr="00B45D16">
        <w:rPr>
          <w:rStyle w:val="StyleUnderline"/>
        </w:rPr>
        <w:t>expanding</w:t>
      </w:r>
      <w:r w:rsidRPr="00B45D16">
        <w:rPr>
          <w:sz w:val="16"/>
        </w:rPr>
        <w:t xml:space="preserve"> humanity’s reach into </w:t>
      </w:r>
      <w:r w:rsidRPr="00B45D16">
        <w:rPr>
          <w:rStyle w:val="StyleUnderline"/>
        </w:rPr>
        <w:t>space</w:t>
      </w:r>
      <w:r w:rsidRPr="00B45D16">
        <w:rPr>
          <w:sz w:val="16"/>
        </w:rPr>
        <w:t xml:space="preserve">, fueling interstellar exploration, and powering the search for new material and energy resources. </w:t>
      </w:r>
      <w:r w:rsidRPr="00B45D16">
        <w:rPr>
          <w:rStyle w:val="StyleUnderline"/>
        </w:rPr>
        <w:t>It hopes to do so by delivering low-cost</w:t>
      </w:r>
      <w:r w:rsidRPr="00B45D16">
        <w:rPr>
          <w:sz w:val="16"/>
        </w:rPr>
        <w:t xml:space="preserve">, fully or partly reusable orbital launch </w:t>
      </w:r>
      <w:r w:rsidRPr="00B45D16">
        <w:rPr>
          <w:rStyle w:val="StyleUnderline"/>
        </w:rPr>
        <w:t>vehicles that can serve the needs of businesses and individuals alike</w:t>
      </w:r>
      <w:r w:rsidRPr="00B45D16">
        <w:rPr>
          <w:sz w:val="16"/>
        </w:rPr>
        <w:t>. One person recently </w:t>
      </w:r>
      <w:hyperlink r:id="rId10" w:tgtFrame="_blank" w:history="1">
        <w:r w:rsidRPr="00B45D16">
          <w:rPr>
            <w:rStyle w:val="Hyperlink"/>
            <w:sz w:val="16"/>
          </w:rPr>
          <w:t>paid an astounding $28 million for a ticket</w:t>
        </w:r>
      </w:hyperlink>
      <w:r w:rsidRPr="00B45D16">
        <w:rPr>
          <w:sz w:val="16"/>
        </w:rPr>
        <w:t>.</w:t>
      </w:r>
    </w:p>
    <w:p w14:paraId="1E6F2CBD" w14:textId="77777777" w:rsidR="00C65165" w:rsidRPr="00B45D16" w:rsidRDefault="00C65165" w:rsidP="00C65165">
      <w:pPr>
        <w:spacing w:after="0"/>
        <w:rPr>
          <w:sz w:val="16"/>
        </w:rPr>
      </w:pPr>
      <w:r w:rsidRPr="00B45D16">
        <w:rPr>
          <w:sz w:val="16"/>
        </w:rPr>
        <w:t xml:space="preserve">Unlike Virgin Galactic, </w:t>
      </w:r>
      <w:r w:rsidRPr="00B45D16">
        <w:rPr>
          <w:rStyle w:val="StyleUnderline"/>
        </w:rPr>
        <w:t xml:space="preserve">Blue Origin </w:t>
      </w:r>
      <w:r w:rsidRPr="00015D77">
        <w:rPr>
          <w:rStyle w:val="Emphasis"/>
          <w:highlight w:val="green"/>
        </w:rPr>
        <w:t>makes spacecraft that</w:t>
      </w:r>
      <w:r w:rsidRPr="00B45D16">
        <w:rPr>
          <w:sz w:val="16"/>
        </w:rPr>
        <w:t xml:space="preserve"> are able to </w:t>
      </w:r>
      <w:r w:rsidRPr="00015D77">
        <w:rPr>
          <w:rStyle w:val="Emphasis"/>
          <w:highlight w:val="green"/>
        </w:rPr>
        <w:t>cross the Kármán line</w:t>
      </w:r>
      <w:r w:rsidRPr="00B45D16">
        <w:rPr>
          <w:sz w:val="16"/>
        </w:rPr>
        <w:t xml:space="preserv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w:t>
      </w:r>
      <w:r w:rsidRPr="00B45D16">
        <w:rPr>
          <w:rStyle w:val="StyleUnderline"/>
        </w:rPr>
        <w:t>Blue Origin is</w:t>
      </w:r>
      <w:r w:rsidRPr="00B45D16">
        <w:rPr>
          <w:sz w:val="16"/>
        </w:rPr>
        <w:t xml:space="preserve"> also </w:t>
      </w:r>
      <w:r w:rsidRPr="00015D77">
        <w:rPr>
          <w:rStyle w:val="Emphasis"/>
          <w:highlight w:val="green"/>
        </w:rPr>
        <w:t>experimenting with oversized lunar landers</w:t>
      </w:r>
      <w:r w:rsidRPr="00B45D16">
        <w:rPr>
          <w:sz w:val="16"/>
        </w:rPr>
        <w:t xml:space="preserve"> designed to ferry astronauts and equipment affordably to and from the moon.</w:t>
      </w:r>
    </w:p>
    <w:p w14:paraId="2A141399" w14:textId="77777777" w:rsidR="00C65165" w:rsidRPr="00B45D16" w:rsidRDefault="00C65165" w:rsidP="00C65165">
      <w:pPr>
        <w:spacing w:after="0"/>
        <w:rPr>
          <w:rStyle w:val="StyleUnderline"/>
        </w:rPr>
      </w:pPr>
      <w:r w:rsidRPr="00B45D16">
        <w:rPr>
          <w:rStyle w:val="StyleUnderline"/>
        </w:rPr>
        <w:t>Investment Opportunities and New Innovations</w:t>
      </w:r>
    </w:p>
    <w:p w14:paraId="5F408C41" w14:textId="77777777" w:rsidR="00C65165" w:rsidRPr="00B45D16" w:rsidRDefault="00C65165" w:rsidP="00C65165">
      <w:pPr>
        <w:spacing w:after="0"/>
        <w:rPr>
          <w:sz w:val="16"/>
        </w:rPr>
      </w:pPr>
      <w:r w:rsidRPr="00B45D16">
        <w:rPr>
          <w:rStyle w:val="StyleUnderline"/>
        </w:rPr>
        <w:lastRenderedPageBreak/>
        <w:t>The increasing desire for private space exploration points to</w:t>
      </w:r>
      <w:r w:rsidRPr="00B45D16">
        <w:rPr>
          <w:sz w:val="16"/>
        </w:rPr>
        <w:t xml:space="preserve"> companies’ </w:t>
      </w:r>
      <w:r w:rsidRPr="00B45D16">
        <w:rPr>
          <w:rStyle w:val="StyleUnderline"/>
        </w:rPr>
        <w:t>growing desire to more cost-efficiently use resources</w:t>
      </w:r>
      <w:r w:rsidRPr="00B45D16">
        <w:rPr>
          <w:sz w:val="16"/>
        </w:rPr>
        <w:t xml:space="preserve">, leverage emerging or preexisting technology in new ways, optimize processes and workflows, </w:t>
      </w:r>
      <w:r w:rsidRPr="00B45D16">
        <w:rPr>
          <w:rStyle w:val="StyleUnderline"/>
        </w:rPr>
        <w:t>and pioneer new markets</w:t>
      </w:r>
      <w:r w:rsidRPr="00B45D16">
        <w:rPr>
          <w:sz w:val="16"/>
        </w:rPr>
        <w:t xml:space="preserve"> by democratizing access to resources and equipment.</w:t>
      </w:r>
    </w:p>
    <w:p w14:paraId="4A5171E1" w14:textId="77777777" w:rsidR="00C65165" w:rsidRPr="00B45D16" w:rsidRDefault="00C65165" w:rsidP="00C65165">
      <w:pPr>
        <w:spacing w:after="0"/>
        <w:rPr>
          <w:sz w:val="16"/>
        </w:rPr>
      </w:pPr>
      <w:r w:rsidRPr="00B45D16">
        <w:rPr>
          <w:sz w:val="16"/>
        </w:rPr>
        <w:t xml:space="preserve">Each of the big three players has sought to tap into a mix of proprietary and community knowledge bases, leverage new high-tech and engineering advancements to lower overhead and operating costs, and boost the accessibility of space travel. Likewise, </w:t>
      </w:r>
      <w:r w:rsidRPr="00015D77">
        <w:rPr>
          <w:rStyle w:val="Emphasis"/>
          <w:highlight w:val="green"/>
        </w:rPr>
        <w:t>all</w:t>
      </w:r>
      <w:r w:rsidRPr="00B470E4">
        <w:rPr>
          <w:rStyle w:val="Emphasis"/>
        </w:rPr>
        <w:t xml:space="preserve"> have </w:t>
      </w:r>
      <w:r w:rsidRPr="00015D77">
        <w:rPr>
          <w:rStyle w:val="Emphasis"/>
          <w:highlight w:val="green"/>
        </w:rPr>
        <w:t>looked</w:t>
      </w:r>
      <w:r w:rsidRPr="00B470E4">
        <w:rPr>
          <w:rStyle w:val="Emphasis"/>
        </w:rPr>
        <w:t xml:space="preserve"> </w:t>
      </w:r>
      <w:r w:rsidRPr="00015D77">
        <w:rPr>
          <w:rStyle w:val="Emphasis"/>
          <w:highlight w:val="green"/>
        </w:rPr>
        <w:t>to</w:t>
      </w:r>
      <w:r w:rsidRPr="00B45D16">
        <w:rPr>
          <w:rStyle w:val="StyleUnderline"/>
        </w:rPr>
        <w:t xml:space="preserve"> raise </w:t>
      </w:r>
      <w:r w:rsidRPr="00B45D16">
        <w:rPr>
          <w:sz w:val="16"/>
        </w:rPr>
        <w:t xml:space="preserve">public </w:t>
      </w:r>
      <w:r w:rsidRPr="00B45D16">
        <w:rPr>
          <w:rStyle w:val="StyleUnderline"/>
        </w:rPr>
        <w:t xml:space="preserve">awareness, </w:t>
      </w:r>
      <w:r w:rsidRPr="00015D77">
        <w:rPr>
          <w:rStyle w:val="Emphasis"/>
          <w:highlight w:val="green"/>
        </w:rPr>
        <w:t>amortize</w:t>
      </w:r>
      <w:r w:rsidRPr="00B45D16">
        <w:rPr>
          <w:sz w:val="16"/>
        </w:rPr>
        <w:t xml:space="preserve"> their </w:t>
      </w:r>
      <w:r w:rsidRPr="00015D77">
        <w:rPr>
          <w:rStyle w:val="Emphasis"/>
          <w:highlight w:val="green"/>
        </w:rPr>
        <w:t>investments in new innovations</w:t>
      </w:r>
      <w:r w:rsidRPr="00B45D16">
        <w:rPr>
          <w:rStyle w:val="StyleUnderline"/>
        </w:rPr>
        <w:t xml:space="preserve"> and extend</w:t>
      </w:r>
      <w:r w:rsidRPr="00B45D16">
        <w:rPr>
          <w:sz w:val="16"/>
        </w:rPr>
        <w:t xml:space="preserve"> potential </w:t>
      </w:r>
      <w:r w:rsidRPr="00B45D16">
        <w:rPr>
          <w:rStyle w:val="StyleUnderline"/>
        </w:rPr>
        <w:t>revenue streams</w:t>
      </w:r>
      <w:r w:rsidRPr="00B45D16">
        <w:rPr>
          <w:sz w:val="16"/>
        </w:rPr>
        <w:t xml:space="preserve"> by finding new business applications for their proprietary solutions at every turn.</w:t>
      </w:r>
    </w:p>
    <w:p w14:paraId="318A9D88" w14:textId="77777777" w:rsidR="00C65165" w:rsidRDefault="00C65165" w:rsidP="00C65165"/>
    <w:p w14:paraId="2DCA2740" w14:textId="77777777" w:rsidR="00C65165" w:rsidRDefault="00C65165" w:rsidP="00C65165">
      <w:pPr>
        <w:pStyle w:val="Heading4"/>
      </w:pPr>
      <w:r>
        <w:t xml:space="preserve">Aerospace innovation spills over to other industries and the tech sector as a whole </w:t>
      </w:r>
    </w:p>
    <w:p w14:paraId="3F50889C" w14:textId="77777777" w:rsidR="00C65165" w:rsidRPr="002C3118" w:rsidRDefault="00C65165" w:rsidP="00C65165">
      <w:pPr>
        <w:spacing w:after="0"/>
      </w:pPr>
      <w:r>
        <w:t>Sayol ‘21</w:t>
      </w:r>
    </w:p>
    <w:p w14:paraId="0F9591A8" w14:textId="77777777" w:rsidR="00C65165" w:rsidRPr="002C3118" w:rsidRDefault="00C65165" w:rsidP="00C65165">
      <w:pPr>
        <w:spacing w:after="0"/>
        <w:rPr>
          <w:sz w:val="16"/>
          <w:szCs w:val="16"/>
        </w:rPr>
      </w:pPr>
      <w:r w:rsidRPr="002C3118">
        <w:rPr>
          <w:sz w:val="16"/>
          <w:szCs w:val="16"/>
        </w:rPr>
        <w:t>Sayol, Ignasi. “Aerospace Innovation. Pioneer towards New Horizons.” Ignasi Sayol, 4 Aug. 2021, https://ignasisayol.com/en/aerospace-innovation/. // Phoenix</w:t>
      </w:r>
    </w:p>
    <w:p w14:paraId="78018A5B" w14:textId="77777777" w:rsidR="00C65165" w:rsidRPr="009430D9" w:rsidRDefault="00C65165" w:rsidP="00C65165">
      <w:pPr>
        <w:spacing w:after="0"/>
        <w:rPr>
          <w:rStyle w:val="StyleUnderline"/>
        </w:rPr>
      </w:pPr>
      <w:r w:rsidRPr="009430D9">
        <w:rPr>
          <w:sz w:val="16"/>
        </w:rPr>
        <w:t xml:space="preserve">During the last decade, </w:t>
      </w:r>
      <w:r w:rsidRPr="00015D77">
        <w:rPr>
          <w:rStyle w:val="Emphasis"/>
          <w:highlight w:val="green"/>
        </w:rPr>
        <w:t>the aerospace industry has</w:t>
      </w:r>
      <w:r w:rsidRPr="009430D9">
        <w:rPr>
          <w:rStyle w:val="StyleUnderline"/>
        </w:rPr>
        <w:t xml:space="preserve"> undergone a great transformation. It has </w:t>
      </w:r>
      <w:r w:rsidRPr="00015D77">
        <w:rPr>
          <w:rStyle w:val="Emphasis"/>
          <w:highlight w:val="green"/>
        </w:rPr>
        <w:t>witnessed</w:t>
      </w:r>
      <w:r w:rsidRPr="00015D77">
        <w:rPr>
          <w:sz w:val="16"/>
          <w:highlight w:val="green"/>
        </w:rPr>
        <w:t xml:space="preserve"> </w:t>
      </w:r>
      <w:r w:rsidRPr="00015D77">
        <w:rPr>
          <w:rStyle w:val="Emphasis"/>
          <w:highlight w:val="green"/>
        </w:rPr>
        <w:t>countless</w:t>
      </w:r>
      <w:r w:rsidRPr="009430D9">
        <w:rPr>
          <w:sz w:val="16"/>
        </w:rPr>
        <w:t xml:space="preserve"> disruptive </w:t>
      </w:r>
      <w:r w:rsidRPr="00015D77">
        <w:rPr>
          <w:rStyle w:val="Emphasis"/>
          <w:highlight w:val="green"/>
        </w:rPr>
        <w:t>innovations that</w:t>
      </w:r>
      <w:r w:rsidRPr="009430D9">
        <w:rPr>
          <w:sz w:val="16"/>
        </w:rPr>
        <w:t xml:space="preserve"> have </w:t>
      </w:r>
      <w:r w:rsidRPr="009430D9">
        <w:rPr>
          <w:rStyle w:val="StyleUnderline"/>
        </w:rPr>
        <w:t xml:space="preserve">materialized and </w:t>
      </w:r>
      <w:r w:rsidRPr="00015D77">
        <w:rPr>
          <w:rStyle w:val="Emphasis"/>
          <w:highlight w:val="green"/>
        </w:rPr>
        <w:t>laid the foundation for future developments</w:t>
      </w:r>
      <w:r w:rsidRPr="009430D9">
        <w:rPr>
          <w:sz w:val="16"/>
        </w:rPr>
        <w:t xml:space="preserve"> that are </w:t>
      </w:r>
      <w:r w:rsidRPr="009430D9">
        <w:rPr>
          <w:rStyle w:val="StyleUnderline"/>
        </w:rPr>
        <w:t>already on the horizon.</w:t>
      </w:r>
    </w:p>
    <w:p w14:paraId="6E25CB54" w14:textId="77777777" w:rsidR="00C65165" w:rsidRPr="009430D9" w:rsidRDefault="00C65165" w:rsidP="00C65165">
      <w:pPr>
        <w:spacing w:after="0"/>
        <w:rPr>
          <w:sz w:val="16"/>
        </w:rPr>
      </w:pPr>
      <w:r w:rsidRPr="009430D9">
        <w:rPr>
          <w:rStyle w:val="StyleUnderline"/>
        </w:rPr>
        <w:t xml:space="preserve">The application of </w:t>
      </w:r>
      <w:r w:rsidRPr="00015D77">
        <w:rPr>
          <w:rStyle w:val="Emphasis"/>
          <w:highlight w:val="green"/>
        </w:rPr>
        <w:t>multisectoral technologies such as 5G</w:t>
      </w:r>
      <w:r w:rsidRPr="009430D9">
        <w:rPr>
          <w:rStyle w:val="Emphasis"/>
        </w:rPr>
        <w:t xml:space="preserve">, </w:t>
      </w:r>
      <w:r w:rsidRPr="009430D9">
        <w:rPr>
          <w:rStyle w:val="StyleUnderline"/>
        </w:rPr>
        <w:t xml:space="preserve">advanced </w:t>
      </w:r>
      <w:r w:rsidRPr="00015D77">
        <w:rPr>
          <w:rStyle w:val="Emphasis"/>
          <w:highlight w:val="green"/>
        </w:rPr>
        <w:t>satellite systems, 3D printing, Big Data, </w:t>
      </w:r>
      <w:hyperlink r:id="rId11" w:history="1">
        <w:r w:rsidRPr="00015D77">
          <w:rPr>
            <w:rStyle w:val="Emphasis"/>
            <w:highlight w:val="green"/>
          </w:rPr>
          <w:t>quantum technology</w:t>
        </w:r>
      </w:hyperlink>
      <w:r w:rsidRPr="00015D77">
        <w:rPr>
          <w:rStyle w:val="Emphasis"/>
          <w:highlight w:val="green"/>
        </w:rPr>
        <w:t xml:space="preserve">, </w:t>
      </w:r>
      <w:r w:rsidRPr="009430D9">
        <w:rPr>
          <w:rStyle w:val="Emphasis"/>
        </w:rPr>
        <w:t>among others</w:t>
      </w:r>
      <w:r w:rsidRPr="00015D77">
        <w:rPr>
          <w:rStyle w:val="Emphasis"/>
          <w:highlight w:val="green"/>
        </w:rPr>
        <w:t>, has allowed to update and scale</w:t>
      </w:r>
      <w:r w:rsidRPr="009430D9">
        <w:rPr>
          <w:sz w:val="16"/>
        </w:rPr>
        <w:t xml:space="preserve"> the activity of operations in the </w:t>
      </w:r>
      <w:r w:rsidRPr="009430D9">
        <w:rPr>
          <w:rStyle w:val="Emphasis"/>
        </w:rPr>
        <w:t>a</w:t>
      </w:r>
      <w:r w:rsidRPr="00015D77">
        <w:rPr>
          <w:rStyle w:val="Emphasis"/>
          <w:highlight w:val="green"/>
        </w:rPr>
        <w:t>ir and space</w:t>
      </w:r>
      <w:r w:rsidRPr="00015D77">
        <w:rPr>
          <w:sz w:val="16"/>
          <w:highlight w:val="green"/>
        </w:rPr>
        <w:t>.</w:t>
      </w:r>
      <w:r w:rsidRPr="009430D9">
        <w:rPr>
          <w:sz w:val="16"/>
        </w:rPr>
        <w:t xml:space="preserve"> Operations that were previously considered impossible.</w:t>
      </w:r>
    </w:p>
    <w:p w14:paraId="3AF64289" w14:textId="77777777" w:rsidR="00C65165" w:rsidRPr="009430D9" w:rsidRDefault="00C65165" w:rsidP="00C65165">
      <w:pPr>
        <w:spacing w:after="0"/>
        <w:rPr>
          <w:sz w:val="16"/>
        </w:rPr>
      </w:pPr>
      <w:r w:rsidRPr="009430D9">
        <w:rPr>
          <w:rStyle w:val="Emphasis"/>
        </w:rPr>
        <w:t xml:space="preserve">Aeronautics </w:t>
      </w:r>
      <w:r w:rsidRPr="00015D77">
        <w:rPr>
          <w:rStyle w:val="Emphasis"/>
          <w:highlight w:val="green"/>
        </w:rPr>
        <w:t>innovation includes</w:t>
      </w:r>
      <w:r w:rsidRPr="009430D9">
        <w:rPr>
          <w:sz w:val="16"/>
        </w:rPr>
        <w:t xml:space="preserve"> atmosphere and </w:t>
      </w:r>
      <w:r w:rsidRPr="00015D77">
        <w:rPr>
          <w:rStyle w:val="Emphasis"/>
          <w:highlight w:val="green"/>
        </w:rPr>
        <w:t>outer space</w:t>
      </w:r>
      <w:r w:rsidRPr="009430D9">
        <w:rPr>
          <w:sz w:val="16"/>
        </w:rPr>
        <w:t xml:space="preserve"> activity </w:t>
      </w:r>
      <w:r w:rsidRPr="009430D9">
        <w:rPr>
          <w:rStyle w:val="StyleUnderline"/>
        </w:rPr>
        <w:t>developments</w:t>
      </w:r>
      <w:r w:rsidRPr="009430D9">
        <w:rPr>
          <w:sz w:val="16"/>
        </w:rPr>
        <w:t>. Aerospace engineering consists of aeronautics and astronautics, where aerospace organizations research, design, manufacture, operate or maintain aircraft and spacecraft.</w:t>
      </w:r>
    </w:p>
    <w:p w14:paraId="146366B3" w14:textId="77777777" w:rsidR="00C65165" w:rsidRPr="009430D9" w:rsidRDefault="00C65165" w:rsidP="00C65165">
      <w:pPr>
        <w:spacing w:after="0"/>
        <w:rPr>
          <w:rStyle w:val="StyleUnderline"/>
        </w:rPr>
      </w:pPr>
      <w:r w:rsidRPr="009430D9">
        <w:rPr>
          <w:sz w:val="16"/>
        </w:rPr>
        <w:t xml:space="preserve">Consider that </w:t>
      </w:r>
      <w:r w:rsidRPr="009430D9">
        <w:rPr>
          <w:rStyle w:val="StyleUnderline"/>
        </w:rPr>
        <w:t>many of these</w:t>
      </w:r>
      <w:r w:rsidRPr="009430D9">
        <w:rPr>
          <w:sz w:val="16"/>
        </w:rPr>
        <w:t xml:space="preserve"> sector </w:t>
      </w:r>
      <w:r w:rsidRPr="00015D77">
        <w:rPr>
          <w:rStyle w:val="Emphasis"/>
          <w:highlight w:val="green"/>
        </w:rPr>
        <w:t>developments have been pioneers for</w:t>
      </w:r>
      <w:r w:rsidRPr="009430D9">
        <w:rPr>
          <w:rStyle w:val="StyleUnderline"/>
        </w:rPr>
        <w:t xml:space="preserve"> </w:t>
      </w:r>
      <w:r w:rsidRPr="009430D9">
        <w:rPr>
          <w:sz w:val="16"/>
        </w:rPr>
        <w:t xml:space="preserve">the </w:t>
      </w:r>
      <w:r w:rsidRPr="009430D9">
        <w:rPr>
          <w:rStyle w:val="Emphasis"/>
        </w:rPr>
        <w:t xml:space="preserve">later application in </w:t>
      </w:r>
      <w:r w:rsidRPr="00015D77">
        <w:rPr>
          <w:rStyle w:val="Emphasis"/>
          <w:highlight w:val="green"/>
        </w:rPr>
        <w:t>other</w:t>
      </w:r>
      <w:r w:rsidRPr="009430D9">
        <w:rPr>
          <w:rStyle w:val="StyleUnderline"/>
        </w:rPr>
        <w:t xml:space="preserve"> branches and</w:t>
      </w:r>
      <w:r w:rsidRPr="009430D9">
        <w:rPr>
          <w:sz w:val="16"/>
        </w:rPr>
        <w:t xml:space="preserve"> that many of them are now improving many </w:t>
      </w:r>
      <w:r w:rsidRPr="009430D9">
        <w:rPr>
          <w:rStyle w:val="StyleUnderline"/>
        </w:rPr>
        <w:t xml:space="preserve">business </w:t>
      </w:r>
      <w:r w:rsidRPr="00015D77">
        <w:rPr>
          <w:rStyle w:val="Emphasis"/>
          <w:highlight w:val="green"/>
        </w:rPr>
        <w:t>sectors</w:t>
      </w:r>
      <w:r w:rsidRPr="009430D9">
        <w:rPr>
          <w:sz w:val="16"/>
        </w:rPr>
        <w:t xml:space="preserve"> and daily life. The </w:t>
      </w:r>
      <w:r w:rsidRPr="00015D77">
        <w:rPr>
          <w:rStyle w:val="Emphasis"/>
          <w:highlight w:val="green"/>
        </w:rPr>
        <w:t>weather forecast, GPS or satellite television are examples</w:t>
      </w:r>
      <w:r w:rsidRPr="009430D9">
        <w:rPr>
          <w:rStyle w:val="StyleUnderline"/>
        </w:rPr>
        <w:t xml:space="preserve"> that depend fundamentally on space infrastructure.</w:t>
      </w:r>
    </w:p>
    <w:p w14:paraId="4467AE34" w14:textId="77777777" w:rsidR="00C65165" w:rsidRPr="009430D9" w:rsidRDefault="00C65165" w:rsidP="00C65165">
      <w:pPr>
        <w:spacing w:after="0"/>
        <w:rPr>
          <w:sz w:val="16"/>
          <w:szCs w:val="16"/>
        </w:rPr>
      </w:pPr>
      <w:r w:rsidRPr="009430D9">
        <w:rPr>
          <w:sz w:val="16"/>
          <w:szCs w:val="16"/>
        </w:rPr>
        <w:t>On the other hand, trends in space technology (SpaceTech) are gaining ground. Combining the increase in this industry private investments and the emerge of companies focused on this sector developing new technologies that facilitate movement, operations and communications between the earth and space.</w:t>
      </w:r>
    </w:p>
    <w:p w14:paraId="5892DE2D" w14:textId="77777777" w:rsidR="00C65165" w:rsidRPr="009430D9" w:rsidRDefault="00C65165" w:rsidP="00C65165">
      <w:pPr>
        <w:spacing w:after="0"/>
        <w:rPr>
          <w:sz w:val="16"/>
          <w:szCs w:val="16"/>
        </w:rPr>
      </w:pPr>
      <w:r w:rsidRPr="009430D9">
        <w:rPr>
          <w:sz w:val="16"/>
          <w:szCs w:val="16"/>
        </w:rPr>
        <w:t>Similarly, aviation is a branch that is accelerating the technology industry rate. An important motivation to improve the way airplanes operate is strongly driven by geopolitics. Let’s not forget that aviation has the power to turn friends into enemies and vice versa.</w:t>
      </w:r>
    </w:p>
    <w:p w14:paraId="156243A9" w14:textId="77777777" w:rsidR="00C65165" w:rsidRPr="009430D9" w:rsidRDefault="00C65165" w:rsidP="00C65165">
      <w:pPr>
        <w:spacing w:after="0"/>
        <w:rPr>
          <w:rStyle w:val="StyleUnderline"/>
        </w:rPr>
      </w:pPr>
      <w:r w:rsidRPr="009430D9">
        <w:rPr>
          <w:rStyle w:val="Emphasis"/>
        </w:rPr>
        <w:t>The aerospace industry pollinates</w:t>
      </w:r>
      <w:r w:rsidRPr="009430D9">
        <w:rPr>
          <w:rStyle w:val="StyleUnderline"/>
        </w:rPr>
        <w:t xml:space="preserve"> sectors towards </w:t>
      </w:r>
      <w:r w:rsidRPr="009430D9">
        <w:rPr>
          <w:rStyle w:val="Emphasis"/>
        </w:rPr>
        <w:t>innovation</w:t>
      </w:r>
    </w:p>
    <w:p w14:paraId="75CA5FAA" w14:textId="77777777" w:rsidR="00C65165" w:rsidRPr="009430D9" w:rsidRDefault="00C65165" w:rsidP="00C65165">
      <w:pPr>
        <w:spacing w:after="0"/>
        <w:rPr>
          <w:rStyle w:val="StyleUnderline"/>
        </w:rPr>
      </w:pPr>
      <w:r w:rsidRPr="00015D77">
        <w:rPr>
          <w:rStyle w:val="Emphasis"/>
          <w:highlight w:val="green"/>
        </w:rPr>
        <w:t>The aerospace sector</w:t>
      </w:r>
      <w:r w:rsidRPr="009430D9">
        <w:rPr>
          <w:rStyle w:val="StyleUnderline"/>
        </w:rPr>
        <w:t xml:space="preserve"> </w:t>
      </w:r>
      <w:r w:rsidRPr="009430D9">
        <w:rPr>
          <w:sz w:val="16"/>
        </w:rPr>
        <w:t xml:space="preserve">over time </w:t>
      </w:r>
      <w:r w:rsidRPr="00015D77">
        <w:rPr>
          <w:rStyle w:val="Emphasis"/>
          <w:highlight w:val="green"/>
        </w:rPr>
        <w:t>has</w:t>
      </w:r>
      <w:r w:rsidRPr="009430D9">
        <w:rPr>
          <w:rStyle w:val="StyleUnderline"/>
        </w:rPr>
        <w:t xml:space="preserve"> traditionally </w:t>
      </w:r>
      <w:r w:rsidRPr="00015D77">
        <w:rPr>
          <w:rStyle w:val="Emphasis"/>
          <w:highlight w:val="green"/>
        </w:rPr>
        <w:t>been</w:t>
      </w:r>
      <w:r w:rsidRPr="009430D9">
        <w:rPr>
          <w:sz w:val="16"/>
        </w:rPr>
        <w:t xml:space="preserve"> seen as one of </w:t>
      </w:r>
      <w:r w:rsidRPr="009430D9">
        <w:rPr>
          <w:rStyle w:val="Emphasis"/>
        </w:rPr>
        <w:t xml:space="preserve">the greatest </w:t>
      </w:r>
      <w:r w:rsidRPr="00015D77">
        <w:rPr>
          <w:rStyle w:val="Emphasis"/>
          <w:highlight w:val="green"/>
        </w:rPr>
        <w:t>instigators of technological</w:t>
      </w:r>
      <w:r w:rsidRPr="009430D9">
        <w:rPr>
          <w:rStyle w:val="StyleUnderline"/>
        </w:rPr>
        <w:t xml:space="preserve"> </w:t>
      </w:r>
      <w:r w:rsidRPr="00015D77">
        <w:rPr>
          <w:rStyle w:val="Emphasis"/>
          <w:highlight w:val="green"/>
        </w:rPr>
        <w:t>change</w:t>
      </w:r>
      <w:r w:rsidRPr="009430D9">
        <w:rPr>
          <w:rStyle w:val="StyleUnderline"/>
        </w:rPr>
        <w:t xml:space="preserve">. In disciplines such as engineering, electronics, communication, </w:t>
      </w:r>
      <w:r w:rsidRPr="00015D77">
        <w:rPr>
          <w:rStyle w:val="Emphasis"/>
          <w:highlight w:val="green"/>
        </w:rPr>
        <w:t>the use of new materials</w:t>
      </w:r>
      <w:r w:rsidRPr="009430D9">
        <w:rPr>
          <w:rStyle w:val="StyleUnderline"/>
        </w:rPr>
        <w:t xml:space="preserve"> such as metals and plastic compounds, </w:t>
      </w:r>
      <w:r w:rsidRPr="00015D77">
        <w:rPr>
          <w:rStyle w:val="Emphasis"/>
          <w:highlight w:val="green"/>
        </w:rPr>
        <w:t>as well as</w:t>
      </w:r>
      <w:r w:rsidRPr="009430D9">
        <w:rPr>
          <w:rStyle w:val="StyleUnderline"/>
        </w:rPr>
        <w:t xml:space="preserve"> the </w:t>
      </w:r>
      <w:r w:rsidRPr="00015D77">
        <w:rPr>
          <w:rStyle w:val="Emphasis"/>
          <w:highlight w:val="green"/>
        </w:rPr>
        <w:t>development of more efficient</w:t>
      </w:r>
      <w:r w:rsidRPr="009430D9">
        <w:rPr>
          <w:rStyle w:val="StyleUnderline"/>
        </w:rPr>
        <w:t xml:space="preserve"> and sustainable </w:t>
      </w:r>
      <w:r w:rsidRPr="00015D77">
        <w:rPr>
          <w:rStyle w:val="StyleUnderline"/>
          <w:highlight w:val="green"/>
        </w:rPr>
        <w:t xml:space="preserve">energy </w:t>
      </w:r>
      <w:r w:rsidRPr="00015D77">
        <w:rPr>
          <w:rStyle w:val="Emphasis"/>
          <w:highlight w:val="green"/>
        </w:rPr>
        <w:t>systems</w:t>
      </w:r>
      <w:r w:rsidRPr="00015D77">
        <w:rPr>
          <w:rStyle w:val="StyleUnderline"/>
          <w:highlight w:val="green"/>
        </w:rPr>
        <w:t>.</w:t>
      </w:r>
    </w:p>
    <w:p w14:paraId="6FC50294" w14:textId="77777777" w:rsidR="00C65165" w:rsidRPr="00015D77" w:rsidRDefault="00C65165" w:rsidP="00C65165">
      <w:pPr>
        <w:spacing w:after="0"/>
        <w:rPr>
          <w:sz w:val="16"/>
        </w:rPr>
      </w:pPr>
      <w:r w:rsidRPr="009430D9">
        <w:rPr>
          <w:rStyle w:val="Emphasis"/>
        </w:rPr>
        <w:t>The aerospace industry has a strong influence on manufacturing</w:t>
      </w:r>
      <w:r w:rsidRPr="009430D9">
        <w:rPr>
          <w:sz w:val="16"/>
        </w:rPr>
        <w:t xml:space="preserve"> process innovation</w:t>
      </w:r>
      <w:r w:rsidRPr="009430D9">
        <w:rPr>
          <w:rStyle w:val="StyleUnderline"/>
        </w:rPr>
        <w:t xml:space="preserve">. </w:t>
      </w:r>
      <w:r w:rsidRPr="009430D9">
        <w:rPr>
          <w:rStyle w:val="Emphasis"/>
        </w:rPr>
        <w:t>It serves as a testing scenario for broader developments</w:t>
      </w:r>
      <w:r w:rsidRPr="009430D9">
        <w:rPr>
          <w:rStyle w:val="StyleUnderline"/>
        </w:rPr>
        <w:t xml:space="preserve"> within automation, assembly, and inspection</w:t>
      </w:r>
      <w:r w:rsidRPr="009430D9">
        <w:rPr>
          <w:sz w:val="16"/>
        </w:rPr>
        <w:t>. Aircraft manufacturing is an example of systems and assembly’s complexity, that when solved, have great implications on many other sectors.</w:t>
      </w:r>
    </w:p>
    <w:p w14:paraId="7400D17D" w14:textId="77777777" w:rsidR="00C65165" w:rsidRPr="00015D77" w:rsidRDefault="00C65165" w:rsidP="00C65165">
      <w:pPr>
        <w:pStyle w:val="Heading4"/>
      </w:pPr>
      <w:r>
        <w:t xml:space="preserve">Innovation is the </w:t>
      </w:r>
      <w:r>
        <w:rPr>
          <w:u w:val="single"/>
        </w:rPr>
        <w:t xml:space="preserve">best method </w:t>
      </w:r>
      <w:r>
        <w:t xml:space="preserve">to combat human extinction – prepares against </w:t>
      </w:r>
      <w:r>
        <w:rPr>
          <w:u w:val="single"/>
        </w:rPr>
        <w:t xml:space="preserve">every every </w:t>
      </w:r>
      <w:r>
        <w:t xml:space="preserve">possible threat from warming to AI to pandemics </w:t>
      </w:r>
    </w:p>
    <w:p w14:paraId="5E718DA3" w14:textId="77777777" w:rsidR="00C65165" w:rsidRDefault="00C65165" w:rsidP="00C65165">
      <w:pPr>
        <w:spacing w:after="0"/>
      </w:pPr>
      <w:r>
        <w:t>Matthews ‘18</w:t>
      </w:r>
    </w:p>
    <w:p w14:paraId="45538F57" w14:textId="77777777" w:rsidR="00C65165" w:rsidRPr="00015D77" w:rsidRDefault="00C65165" w:rsidP="00C65165">
      <w:pPr>
        <w:spacing w:after="0"/>
        <w:rPr>
          <w:sz w:val="16"/>
          <w:szCs w:val="16"/>
        </w:rPr>
      </w:pPr>
      <w:r w:rsidRPr="00015D77">
        <w:rPr>
          <w:sz w:val="16"/>
          <w:szCs w:val="16"/>
        </w:rPr>
        <w:t xml:space="preserve">Matthews, Dylan. “How to Help People Millions of Years from Now.” Vox, Vox, 26 Oct. 2018, </w:t>
      </w:r>
      <w:hyperlink r:id="rId12" w:history="1">
        <w:r w:rsidRPr="00015D77">
          <w:rPr>
            <w:rStyle w:val="Hyperlink"/>
            <w:sz w:val="16"/>
            <w:szCs w:val="16"/>
          </w:rPr>
          <w:t>https://www.vox.com/future-perfect/2018/10/26/18023366/far-future-effective-altruism-existential-risk-doing-good. //</w:t>
        </w:r>
      </w:hyperlink>
      <w:r w:rsidRPr="00015D77">
        <w:rPr>
          <w:sz w:val="16"/>
          <w:szCs w:val="16"/>
        </w:rPr>
        <w:t xml:space="preserve"> rc Phoenix</w:t>
      </w:r>
    </w:p>
    <w:p w14:paraId="31AED060" w14:textId="77777777" w:rsidR="00C65165" w:rsidRPr="00015D77" w:rsidRDefault="00C65165" w:rsidP="00C65165">
      <w:pPr>
        <w:rPr>
          <w:sz w:val="16"/>
        </w:rPr>
      </w:pPr>
      <w:r w:rsidRPr="00015D77">
        <w:rPr>
          <w:sz w:val="16"/>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w:t>
      </w:r>
      <w:r w:rsidRPr="00015D77">
        <w:rPr>
          <w:rStyle w:val="Emphasis"/>
        </w:rPr>
        <w:t xml:space="preserve">quadrillions of </w:t>
      </w:r>
      <w:r w:rsidRPr="00015D77">
        <w:rPr>
          <w:rStyle w:val="Emphasis"/>
          <w:highlight w:val="green"/>
        </w:rPr>
        <w:t>future people have</w:t>
      </w:r>
      <w:r w:rsidRPr="00015D77">
        <w:rPr>
          <w:sz w:val="16"/>
          <w:highlight w:val="green"/>
        </w:rPr>
        <w:t>,</w:t>
      </w:r>
      <w:r w:rsidRPr="00015D77">
        <w:rPr>
          <w:sz w:val="16"/>
        </w:rPr>
        <w:t xml:space="preserve"> accordingly, hundreds of thousands of times </w:t>
      </w:r>
      <w:r w:rsidRPr="00015D77">
        <w:rPr>
          <w:rStyle w:val="Emphasis"/>
          <w:highlight w:val="green"/>
        </w:rPr>
        <w:t>more moral weight than those</w:t>
      </w:r>
      <w:r w:rsidRPr="00015D77">
        <w:rPr>
          <w:sz w:val="16"/>
        </w:rPr>
        <w:t xml:space="preserve"> of us </w:t>
      </w:r>
      <w:r w:rsidRPr="00015D77">
        <w:rPr>
          <w:rStyle w:val="Emphasis"/>
          <w:highlight w:val="green"/>
        </w:rPr>
        <w:t>living</w:t>
      </w:r>
      <w:r w:rsidRPr="00015D77">
        <w:rPr>
          <w:sz w:val="16"/>
        </w:rPr>
        <w:t xml:space="preserve"> here </w:t>
      </w:r>
      <w:r w:rsidRPr="00015D77">
        <w:rPr>
          <w:rStyle w:val="Emphasis"/>
          <w:highlight w:val="green"/>
        </w:rPr>
        <w:t>today</w:t>
      </w:r>
      <w:r w:rsidRPr="00015D77">
        <w:rPr>
          <w:sz w:val="16"/>
        </w:rPr>
        <w:t xml:space="preserve"> do.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w:t>
      </w:r>
      <w:r w:rsidRPr="00015D77">
        <w:rPr>
          <w:sz w:val="16"/>
        </w:rPr>
        <w:lastRenderedPageBreak/>
        <w:t xml:space="preserve">relating to the far future and runs a charitable fund for donors who want to prioritize the far future. And arguments from him and others have turned “long-termism” into a very vibrant, important strand of the effective altruism community. But </w:t>
      </w:r>
      <w:r w:rsidRPr="00015D77">
        <w:rPr>
          <w:rStyle w:val="StyleUnderline"/>
        </w:rPr>
        <w:t>what does prioritizing the</w:t>
      </w:r>
      <w:r w:rsidRPr="00015D77">
        <w:rPr>
          <w:sz w:val="16"/>
        </w:rPr>
        <w:t xml:space="preserve"> far </w:t>
      </w:r>
      <w:r w:rsidRPr="00015D77">
        <w:rPr>
          <w:rStyle w:val="StyleUnderline"/>
        </w:rPr>
        <w:t>future even mean? The most literal thing</w:t>
      </w:r>
      <w:r w:rsidRPr="00015D77">
        <w:rPr>
          <w:sz w:val="16"/>
        </w:rPr>
        <w:t xml:space="preserve"> it could mean </w:t>
      </w:r>
      <w:r w:rsidRPr="00015D77">
        <w:rPr>
          <w:rStyle w:val="StyleUnderline"/>
        </w:rPr>
        <w:t>is preventing</w:t>
      </w:r>
      <w:r w:rsidRPr="00015D77">
        <w:rPr>
          <w:sz w:val="16"/>
        </w:rPr>
        <w:t xml:space="preserve"> human </w:t>
      </w:r>
      <w:r w:rsidRPr="00015D77">
        <w:rPr>
          <w:rStyle w:val="StyleUnderline"/>
        </w:rPr>
        <w:t>extinction</w:t>
      </w:r>
      <w:r w:rsidRPr="00015D77">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w:t>
      </w:r>
      <w:r w:rsidRPr="00015D77">
        <w:rPr>
          <w:rStyle w:val="StyleUnderline"/>
        </w:rPr>
        <w:t>and engaging in activities to prevent that specific eventuality</w:t>
      </w:r>
      <w:r w:rsidRPr="00015D77">
        <w:rPr>
          <w:sz w:val="16"/>
        </w:rPr>
        <w:t xml:space="preserve">. But in a set of slides he made in 2013, Beckstead makes a compelling case that while that’s certainly part of what caring about the far future entails, approaches that address specific threats to humanity (which he calls “targeted” approaches to the far future) have to complement “broad” approaches, where </w:t>
      </w:r>
      <w:r w:rsidRPr="00015D77">
        <w:rPr>
          <w:rStyle w:val="Emphasis"/>
          <w:highlight w:val="green"/>
        </w:rPr>
        <w:t>instead of trying to predict</w:t>
      </w:r>
      <w:r w:rsidRPr="00015D77">
        <w:rPr>
          <w:rStyle w:val="Emphasis"/>
        </w:rPr>
        <w:t xml:space="preserve"> what’s going to kill us</w:t>
      </w:r>
      <w:r w:rsidRPr="00015D77">
        <w:rPr>
          <w:rStyle w:val="StyleUnderline"/>
        </w:rPr>
        <w:t xml:space="preserve"> all, </w:t>
      </w:r>
      <w:r w:rsidRPr="00015D77">
        <w:rPr>
          <w:rStyle w:val="Emphasis"/>
          <w:highlight w:val="green"/>
        </w:rPr>
        <w:t>you</w:t>
      </w:r>
      <w:r w:rsidRPr="00015D77">
        <w:rPr>
          <w:rStyle w:val="StyleUnderline"/>
        </w:rPr>
        <w:t xml:space="preserve"> just generally </w:t>
      </w:r>
      <w:r w:rsidRPr="00015D77">
        <w:rPr>
          <w:rStyle w:val="Emphasis"/>
        </w:rPr>
        <w:t xml:space="preserve">try to </w:t>
      </w:r>
      <w:r w:rsidRPr="00015D77">
        <w:rPr>
          <w:rStyle w:val="Emphasis"/>
          <w:highlight w:val="green"/>
        </w:rPr>
        <w:t>keep civilization running</w:t>
      </w:r>
      <w:r w:rsidRPr="00015D77">
        <w:rPr>
          <w:rStyle w:val="Emphasis"/>
        </w:rPr>
        <w:t xml:space="preserve"> </w:t>
      </w:r>
      <w:r w:rsidRPr="00015D77">
        <w:rPr>
          <w:rStyle w:val="Emphasis"/>
          <w:highlight w:val="green"/>
        </w:rPr>
        <w:t>as best it can</w:t>
      </w:r>
      <w:r w:rsidRPr="00015D77">
        <w:rPr>
          <w:rStyle w:val="StyleUnderline"/>
        </w:rPr>
        <w:t xml:space="preserve">, so </w:t>
      </w:r>
      <w:r w:rsidRPr="00015D77">
        <w:rPr>
          <w:sz w:val="16"/>
        </w:rPr>
        <w:t xml:space="preserve">that it is, </w:t>
      </w:r>
      <w:r w:rsidRPr="00015D77">
        <w:rPr>
          <w:rStyle w:val="StyleUnderline"/>
        </w:rPr>
        <w:t xml:space="preserve">as a whole, well-equipped </w:t>
      </w:r>
      <w:r w:rsidRPr="00015D77">
        <w:rPr>
          <w:rStyle w:val="Emphasis"/>
          <w:highlight w:val="green"/>
        </w:rPr>
        <w:t>to deal with potential extinction events</w:t>
      </w:r>
      <w:r w:rsidRPr="00015D77">
        <w:rPr>
          <w:sz w:val="16"/>
        </w:rPr>
        <w:t xml:space="preserve"> in the future, not just in 2030 or 2040 but in 3500 or 95000 or even 37 million. In other words, </w:t>
      </w:r>
      <w:r w:rsidRPr="00015D77">
        <w:rPr>
          <w:rStyle w:val="Emphasis"/>
          <w:highlight w:val="green"/>
        </w:rPr>
        <w:t>caring about the</w:t>
      </w:r>
      <w:r w:rsidRPr="00015D77">
        <w:rPr>
          <w:rStyle w:val="StyleUnderline"/>
        </w:rPr>
        <w:t xml:space="preserve"> far </w:t>
      </w:r>
      <w:r w:rsidRPr="00015D77">
        <w:rPr>
          <w:rStyle w:val="Emphasis"/>
          <w:highlight w:val="green"/>
        </w:rPr>
        <w:t>future doesn’t mean</w:t>
      </w:r>
      <w:r w:rsidRPr="00015D77">
        <w:rPr>
          <w:rStyle w:val="Emphasis"/>
        </w:rPr>
        <w:t xml:space="preserve"> just </w:t>
      </w:r>
      <w:r w:rsidRPr="00015D77">
        <w:rPr>
          <w:rStyle w:val="Emphasis"/>
          <w:highlight w:val="green"/>
        </w:rPr>
        <w:t>paying attention</w:t>
      </w:r>
      <w:r w:rsidRPr="00015D77">
        <w:rPr>
          <w:rStyle w:val="Emphasis"/>
        </w:rPr>
        <w:t xml:space="preserve"> to low-probability risks</w:t>
      </w:r>
      <w:r w:rsidRPr="00015D77">
        <w:rPr>
          <w:sz w:val="16"/>
        </w:rPr>
        <w:t xml:space="preserve"> of total annihilation; </w:t>
      </w:r>
      <w:r w:rsidRPr="00015D77">
        <w:rPr>
          <w:rStyle w:val="Emphasis"/>
          <w:highlight w:val="green"/>
        </w:rPr>
        <w:t>it</w:t>
      </w:r>
      <w:r w:rsidRPr="00015D77">
        <w:rPr>
          <w:rStyle w:val="StyleUnderline"/>
        </w:rPr>
        <w:t xml:space="preserve"> also </w:t>
      </w:r>
      <w:r w:rsidRPr="00015D77">
        <w:rPr>
          <w:rStyle w:val="Emphasis"/>
          <w:highlight w:val="green"/>
        </w:rPr>
        <w:t>means acting</w:t>
      </w:r>
      <w:r w:rsidRPr="00015D77">
        <w:rPr>
          <w:rStyle w:val="Emphasis"/>
        </w:rPr>
        <w:t xml:space="preserve"> on</w:t>
      </w:r>
      <w:r w:rsidRPr="00015D77">
        <w:rPr>
          <w:sz w:val="16"/>
        </w:rPr>
        <w:t xml:space="preserve"> pressing </w:t>
      </w:r>
      <w:r w:rsidRPr="00015D77">
        <w:rPr>
          <w:rStyle w:val="Emphasis"/>
        </w:rPr>
        <w:t>needs</w:t>
      </w:r>
      <w:r w:rsidRPr="00015D77">
        <w:rPr>
          <w:rStyle w:val="StyleUnderline"/>
        </w:rPr>
        <w:t xml:space="preserve"> now. For example: </w:t>
      </w:r>
      <w:r w:rsidRPr="00015D77">
        <w:rPr>
          <w:rStyle w:val="Emphasis"/>
          <w:highlight w:val="green"/>
        </w:rPr>
        <w:t>We’re</w:t>
      </w:r>
      <w:r w:rsidRPr="00015D77">
        <w:rPr>
          <w:sz w:val="16"/>
        </w:rPr>
        <w:t xml:space="preserve"> going to be </w:t>
      </w:r>
      <w:r w:rsidRPr="00015D77">
        <w:rPr>
          <w:rStyle w:val="StyleUnderline"/>
        </w:rPr>
        <w:t>bett</w:t>
      </w:r>
      <w:r w:rsidRPr="00015D77">
        <w:rPr>
          <w:rStyle w:val="Emphasis"/>
        </w:rPr>
        <w:t xml:space="preserve">er </w:t>
      </w:r>
      <w:r w:rsidRPr="00015D77">
        <w:rPr>
          <w:rStyle w:val="Emphasis"/>
          <w:highlight w:val="green"/>
        </w:rPr>
        <w:t>prepared to prevent extinction from AI or a supervirus or global warming if society</w:t>
      </w:r>
      <w:r w:rsidRPr="00015D77">
        <w:rPr>
          <w:rStyle w:val="Emphasis"/>
        </w:rPr>
        <w:t xml:space="preserve"> </w:t>
      </w:r>
      <w:r w:rsidRPr="00015D77">
        <w:rPr>
          <w:sz w:val="16"/>
        </w:rPr>
        <w:t xml:space="preserve">as a whole </w:t>
      </w:r>
      <w:r w:rsidRPr="00015D77">
        <w:rPr>
          <w:rStyle w:val="Emphasis"/>
          <w:highlight w:val="green"/>
        </w:rPr>
        <w:t>makes</w:t>
      </w:r>
      <w:r w:rsidRPr="00015D77">
        <w:rPr>
          <w:sz w:val="16"/>
        </w:rPr>
        <w:t xml:space="preserve"> a lot of </w:t>
      </w:r>
      <w:r w:rsidRPr="00015D77">
        <w:rPr>
          <w:rStyle w:val="Emphasis"/>
          <w:highlight w:val="green"/>
        </w:rPr>
        <w:t>scientific progress</w:t>
      </w:r>
      <w:r w:rsidRPr="00015D77">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So maybe </w:t>
      </w:r>
      <w:r w:rsidRPr="00015D77">
        <w:rPr>
          <w:rStyle w:val="Emphasis"/>
        </w:rPr>
        <w:t xml:space="preserve">one of </w:t>
      </w:r>
      <w:r w:rsidRPr="00015D77">
        <w:rPr>
          <w:rStyle w:val="Emphasis"/>
          <w:highlight w:val="green"/>
        </w:rPr>
        <w:t>the best things we can do</w:t>
      </w:r>
      <w:r w:rsidRPr="00015D77">
        <w:rPr>
          <w:sz w:val="16"/>
        </w:rPr>
        <w:t xml:space="preserve"> for the far future </w:t>
      </w:r>
      <w:r w:rsidRPr="00015D77">
        <w:rPr>
          <w:rStyle w:val="Emphasis"/>
          <w:highlight w:val="green"/>
        </w:rPr>
        <w:t>is to</w:t>
      </w:r>
      <w:r w:rsidRPr="00015D77">
        <w:rPr>
          <w:sz w:val="16"/>
        </w:rPr>
        <w:t xml:space="preserve"> improve school systems — here and now — to </w:t>
      </w:r>
      <w:r w:rsidRPr="00015D77">
        <w:rPr>
          <w:rStyle w:val="Emphasis"/>
          <w:highlight w:val="green"/>
        </w:rPr>
        <w:t>harness</w:t>
      </w:r>
      <w:r w:rsidRPr="00015D77">
        <w:rPr>
          <w:sz w:val="16"/>
        </w:rPr>
        <w:t xml:space="preserve"> the group economist Raj Chetty calls “lost Einsteins” (potential </w:t>
      </w:r>
      <w:r w:rsidRPr="00015D77">
        <w:rPr>
          <w:rStyle w:val="Emphasis"/>
          <w:highlight w:val="green"/>
        </w:rPr>
        <w:t>innovators</w:t>
      </w:r>
      <w:r w:rsidRPr="00015D77">
        <w:rPr>
          <w:sz w:val="16"/>
        </w:rPr>
        <w:t xml:space="preserve"> who are thwarted by poverty and inequality in rich countries) and, more importantly, the hundreds of millions of kids in developing countries dealing with even worse education systems than those in depressed communities in the rich world. </w:t>
      </w:r>
    </w:p>
    <w:p w14:paraId="1A7CCF90" w14:textId="77777777" w:rsidR="00C65165" w:rsidRPr="00A95864" w:rsidRDefault="00C65165" w:rsidP="00C65165"/>
    <w:p w14:paraId="4133953D" w14:textId="77777777" w:rsidR="00C65165" w:rsidRDefault="00C65165" w:rsidP="00C65165">
      <w:pPr>
        <w:pStyle w:val="Heading3"/>
      </w:pPr>
      <w:r>
        <w:lastRenderedPageBreak/>
        <w:t>2</w:t>
      </w:r>
    </w:p>
    <w:p w14:paraId="72F11B66" w14:textId="77777777" w:rsidR="00C65165" w:rsidRDefault="00C65165" w:rsidP="00C65165">
      <w:pPr>
        <w:pStyle w:val="Heading4"/>
      </w:pPr>
      <w:r>
        <w:t>Counterplan Text: The appropriation of outer space by private entities is unjust, sans mining expeditions.</w:t>
      </w:r>
    </w:p>
    <w:p w14:paraId="26B51AE2" w14:textId="77777777" w:rsidR="00C65165" w:rsidRDefault="00C65165" w:rsidP="00C65165"/>
    <w:p w14:paraId="0CD50946" w14:textId="77777777" w:rsidR="00C65165" w:rsidRPr="00811AA7" w:rsidRDefault="00C65165" w:rsidP="00C65165">
      <w:pPr>
        <w:pStyle w:val="Heading4"/>
      </w:pPr>
      <w:r>
        <w:t>Private space companies are the leading drivers of mining resources off celestial bodies – that’s key to stop resource, water, and rare earth mineral shortages</w:t>
      </w:r>
    </w:p>
    <w:p w14:paraId="63D18C9B" w14:textId="77777777" w:rsidR="00C65165" w:rsidRDefault="00C65165" w:rsidP="00C65165">
      <w:pPr>
        <w:rPr>
          <w:rStyle w:val="Style13ptBold"/>
          <w:b w:val="0"/>
          <w:bCs w:val="0"/>
          <w:sz w:val="16"/>
          <w:szCs w:val="12"/>
        </w:rPr>
      </w:pPr>
      <w:r>
        <w:rPr>
          <w:rStyle w:val="Style13ptBold"/>
        </w:rPr>
        <w:t>Gilbert 21</w:t>
      </w:r>
      <w:r>
        <w:rPr>
          <w:rStyle w:val="Style13ptBold"/>
          <w:b w:val="0"/>
          <w:bCs w:val="0"/>
          <w:sz w:val="16"/>
          <w:szCs w:val="12"/>
        </w:rPr>
        <w:t xml:space="preserve"> (Alex Gilbert; 4/26/21;The Milken Institute Review; </w:t>
      </w:r>
      <w:r>
        <w:rPr>
          <w:rStyle w:val="Style13ptBold"/>
          <w:b w:val="0"/>
          <w:bCs w:val="0"/>
          <w:i/>
          <w:iCs/>
          <w:sz w:val="16"/>
          <w:szCs w:val="12"/>
        </w:rPr>
        <w:t>“</w:t>
      </w:r>
      <w:r w:rsidRPr="00CF1D13">
        <w:rPr>
          <w:rStyle w:val="Style13ptBold"/>
          <w:b w:val="0"/>
          <w:bCs w:val="0"/>
          <w:i/>
          <w:iCs/>
          <w:sz w:val="16"/>
          <w:szCs w:val="12"/>
        </w:rPr>
        <w:t>Mining in Space Is Coming</w:t>
      </w:r>
      <w:r>
        <w:rPr>
          <w:rStyle w:val="Style13ptBold"/>
          <w:b w:val="0"/>
          <w:bCs w:val="0"/>
          <w:i/>
          <w:iCs/>
          <w:sz w:val="16"/>
          <w:szCs w:val="12"/>
        </w:rPr>
        <w:t>”</w:t>
      </w:r>
      <w:r>
        <w:rPr>
          <w:rStyle w:val="Style13ptBold"/>
          <w:b w:val="0"/>
          <w:bCs w:val="0"/>
          <w:sz w:val="16"/>
          <w:szCs w:val="12"/>
        </w:rPr>
        <w:t xml:space="preserve">; accessed 12/15/21; </w:t>
      </w:r>
      <w:hyperlink r:id="rId13" w:history="1">
        <w:r w:rsidRPr="00376118">
          <w:rPr>
            <w:rStyle w:val="Hyperlink"/>
            <w:sz w:val="16"/>
            <w:szCs w:val="12"/>
          </w:rPr>
          <w:t>https://www.milkenreview.org/articles/mining-in-space-is-coming</w:t>
        </w:r>
      </w:hyperlink>
      <w:r>
        <w:rPr>
          <w:rStyle w:val="Style13ptBold"/>
          <w:b w:val="0"/>
          <w:bCs w:val="0"/>
          <w:sz w:val="16"/>
          <w:szCs w:val="12"/>
        </w:rPr>
        <w:t xml:space="preserve">; </w:t>
      </w:r>
      <w:r w:rsidRPr="00CF1D13">
        <w:rPr>
          <w:rStyle w:val="Style13ptBold"/>
          <w:b w:val="0"/>
          <w:bCs w:val="0"/>
          <w:sz w:val="16"/>
          <w:szCs w:val="12"/>
        </w:rPr>
        <w:t>alex gilbert, is a complex systems researcher and a PhD student in space resources at the Colorado School of Mines.</w:t>
      </w:r>
      <w:r>
        <w:rPr>
          <w:rStyle w:val="Style13ptBold"/>
          <w:b w:val="0"/>
          <w:bCs w:val="0"/>
          <w:sz w:val="16"/>
          <w:szCs w:val="12"/>
        </w:rPr>
        <w:t>) HB</w:t>
      </w:r>
    </w:p>
    <w:p w14:paraId="790C0FC4" w14:textId="77777777" w:rsidR="00C65165" w:rsidRPr="00FB166A" w:rsidRDefault="00C65165" w:rsidP="00C65165">
      <w:pPr>
        <w:rPr>
          <w:rStyle w:val="Style13ptBold"/>
          <w:b w:val="0"/>
          <w:bCs w:val="0"/>
          <w:sz w:val="8"/>
          <w:szCs w:val="18"/>
        </w:rPr>
      </w:pPr>
      <w:r w:rsidRPr="00FB166A">
        <w:rPr>
          <w:rStyle w:val="Style13ptBold"/>
          <w:b w:val="0"/>
          <w:bCs w:val="0"/>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b w:val="0"/>
          <w:bCs w:val="0"/>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b w:val="0"/>
          <w:bCs w:val="0"/>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b w:val="0"/>
          <w:bCs w:val="0"/>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b w:val="0"/>
          <w:bCs w:val="0"/>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b w:val="0"/>
          <w:bCs w:val="0"/>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b w:val="0"/>
          <w:bCs w:val="0"/>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b w:val="0"/>
          <w:bCs w:val="0"/>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b w:val="0"/>
          <w:bCs w:val="0"/>
          <w:sz w:val="8"/>
          <w:szCs w:val="18"/>
        </w:rPr>
        <w:t xml:space="preserve">. Consisting of 17 elements, including lanthanum, neodymium, and yttrium, </w:t>
      </w:r>
      <w:r w:rsidRPr="00D34941">
        <w:rPr>
          <w:rStyle w:val="StyleUnderline"/>
        </w:rPr>
        <w:t>these critical materials</w:t>
      </w:r>
      <w:r w:rsidRPr="00FB166A">
        <w:rPr>
          <w:rStyle w:val="Style13ptBold"/>
          <w:b w:val="0"/>
          <w:bCs w:val="0"/>
          <w:sz w:val="8"/>
          <w:szCs w:val="18"/>
        </w:rPr>
        <w:t xml:space="preserve"> (most of which are today mined in China at great environmental cost) </w:t>
      </w:r>
      <w:r w:rsidRPr="00D34941">
        <w:rPr>
          <w:rStyle w:val="StyleUnderline"/>
        </w:rPr>
        <w:t>are required for electronics</w:t>
      </w:r>
      <w:r w:rsidRPr="00FB166A">
        <w:rPr>
          <w:rStyle w:val="Style13ptBold"/>
          <w:b w:val="0"/>
          <w:bCs w:val="0"/>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b w:val="0"/>
          <w:bCs w:val="0"/>
          <w:sz w:val="8"/>
          <w:szCs w:val="18"/>
        </w:rPr>
        <w:t>.</w:t>
      </w:r>
      <w:r w:rsidRPr="00FB166A">
        <w:rPr>
          <w:sz w:val="8"/>
          <w:szCs w:val="32"/>
        </w:rPr>
        <w:t xml:space="preserve"> </w:t>
      </w:r>
      <w:r w:rsidRPr="00FB166A">
        <w:rPr>
          <w:rStyle w:val="Style13ptBold"/>
          <w:b w:val="0"/>
          <w:bCs w:val="0"/>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b w:val="0"/>
          <w:bCs w:val="0"/>
          <w:sz w:val="8"/>
          <w:szCs w:val="18"/>
        </w:rPr>
        <w:t xml:space="preserve">. Further, it seems that solar winds have implanted significant deposits of helium-3 (a light stable isotope of helium) across the equatorial regions of the Moon. Helium-3 is a potential fuel source for secondand third-generation fusion reactors that one hopes will be in service later in the century. </w:t>
      </w:r>
      <w:r w:rsidRPr="00811AA7">
        <w:rPr>
          <w:rStyle w:val="StyleUnderline"/>
        </w:rPr>
        <w:t>The isotope is packed with energy</w:t>
      </w:r>
      <w:r w:rsidRPr="00FB166A">
        <w:rPr>
          <w:rStyle w:val="Style13ptBold"/>
          <w:b w:val="0"/>
          <w:bCs w:val="0"/>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b w:val="0"/>
          <w:bCs w:val="0"/>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b w:val="0"/>
          <w:bCs w:val="0"/>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b w:val="0"/>
          <w:bCs w:val="0"/>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b w:val="0"/>
          <w:bCs w:val="0"/>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b w:val="0"/>
          <w:bCs w:val="0"/>
          <w:sz w:val="8"/>
          <w:szCs w:val="18"/>
        </w:rPr>
        <w:t xml:space="preserve">“NewSpace” </w:t>
      </w:r>
      <w:r w:rsidRPr="00811AA7">
        <w:rPr>
          <w:rStyle w:val="StyleUnderline"/>
        </w:rPr>
        <w:t>activities</w:t>
      </w:r>
      <w:r w:rsidRPr="00FB166A">
        <w:rPr>
          <w:rStyle w:val="Style13ptBold"/>
          <w:b w:val="0"/>
          <w:bCs w:val="0"/>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OSIRIS-REx mission — due to return to Earth in 2023 — collected a small amount of material from the asteroid Bennu. In December, Japan returned a sample of the asteroid Ryugu with the Hayabusa2 spacecraft. And several weeks later, China’s Chang’e 5 mission returned the first lunar samples since the 1970s. </w:t>
      </w:r>
      <w:r w:rsidRPr="00811AA7">
        <w:rPr>
          <w:rStyle w:val="StyleUnderline"/>
        </w:rPr>
        <w:t>Sample collection is accelerating, with recent missions targeting Mars</w:t>
      </w:r>
      <w:r w:rsidRPr="00FB166A">
        <w:rPr>
          <w:rStyle w:val="Style13ptBold"/>
          <w:b w:val="0"/>
          <w:bCs w:val="0"/>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5EC5BCE6" w14:textId="77777777" w:rsidR="00C65165" w:rsidRDefault="00C65165" w:rsidP="00C65165"/>
    <w:p w14:paraId="62ECB691" w14:textId="77777777" w:rsidR="00C65165" w:rsidRPr="0053298C" w:rsidRDefault="00C65165" w:rsidP="00C65165">
      <w:pPr>
        <w:pStyle w:val="Heading4"/>
        <w:rPr>
          <w:rStyle w:val="Style13ptBold"/>
          <w:b/>
          <w:bCs w:val="0"/>
        </w:rPr>
      </w:pPr>
      <w:r>
        <w:rPr>
          <w:rStyle w:val="Style13ptBold"/>
          <w:b/>
          <w:bCs w:val="0"/>
        </w:rPr>
        <w:lastRenderedPageBreak/>
        <w:t xml:space="preserve">Increasing the supply of rare earth metals is </w:t>
      </w:r>
      <w:r>
        <w:rPr>
          <w:rStyle w:val="Style13ptBold"/>
          <w:b/>
          <w:bCs w:val="0"/>
          <w:u w:val="single"/>
        </w:rPr>
        <w:t>crucial</w:t>
      </w:r>
      <w:r>
        <w:rPr>
          <w:rStyle w:val="Style13ptBold"/>
          <w:b/>
          <w:bCs w:val="0"/>
        </w:rPr>
        <w:t xml:space="preserve"> to the transition to green tech which is key to resolve climate chnage</w:t>
      </w:r>
    </w:p>
    <w:p w14:paraId="2E24D1E9" w14:textId="77777777" w:rsidR="00C65165" w:rsidRDefault="00C65165" w:rsidP="00C65165">
      <w:pPr>
        <w:rPr>
          <w:rStyle w:val="Style13ptBold"/>
          <w:b w:val="0"/>
          <w:bCs w:val="0"/>
          <w:sz w:val="16"/>
          <w:szCs w:val="12"/>
        </w:rPr>
      </w:pPr>
      <w:r>
        <w:rPr>
          <w:rStyle w:val="Style13ptBold"/>
        </w:rPr>
        <w:t>Riley 21</w:t>
      </w:r>
      <w:r>
        <w:rPr>
          <w:rStyle w:val="Style13ptBold"/>
          <w:b w:val="0"/>
          <w:bCs w:val="0"/>
          <w:sz w:val="16"/>
          <w:szCs w:val="12"/>
        </w:rPr>
        <w:t xml:space="preserve"> (Charles Riley; 5/5/21; CNN; </w:t>
      </w:r>
      <w:r>
        <w:rPr>
          <w:rStyle w:val="Style13ptBold"/>
          <w:b w:val="0"/>
          <w:bCs w:val="0"/>
          <w:i/>
          <w:iCs/>
          <w:sz w:val="16"/>
          <w:szCs w:val="12"/>
        </w:rPr>
        <w:t>“</w:t>
      </w:r>
      <w:r w:rsidRPr="004F7858">
        <w:rPr>
          <w:rStyle w:val="Style13ptBold"/>
          <w:b w:val="0"/>
          <w:bCs w:val="0"/>
          <w:i/>
          <w:iCs/>
          <w:sz w:val="16"/>
          <w:szCs w:val="12"/>
        </w:rPr>
        <w:t>A shortage of these metals could make the climate crisis worse</w:t>
      </w:r>
      <w:r>
        <w:rPr>
          <w:rStyle w:val="Style13ptBold"/>
          <w:b w:val="0"/>
          <w:bCs w:val="0"/>
          <w:i/>
          <w:iCs/>
          <w:sz w:val="16"/>
          <w:szCs w:val="12"/>
        </w:rPr>
        <w:t>”</w:t>
      </w:r>
      <w:r>
        <w:rPr>
          <w:rStyle w:val="Style13ptBold"/>
          <w:b w:val="0"/>
          <w:bCs w:val="0"/>
          <w:sz w:val="16"/>
          <w:szCs w:val="12"/>
        </w:rPr>
        <w:t xml:space="preserve">; accessed 12/15/21; </w:t>
      </w:r>
      <w:hyperlink r:id="rId14" w:history="1">
        <w:r w:rsidRPr="00376118">
          <w:rPr>
            <w:rStyle w:val="Hyperlink"/>
            <w:sz w:val="16"/>
            <w:szCs w:val="12"/>
          </w:rPr>
          <w:t>https://www.cnn.com/2021/05/05/business/climate-crisis-metals-shortage/index.html</w:t>
        </w:r>
      </w:hyperlink>
      <w:r>
        <w:rPr>
          <w:rStyle w:val="Style13ptBold"/>
          <w:b w:val="0"/>
          <w:bCs w:val="0"/>
          <w:sz w:val="16"/>
          <w:szCs w:val="12"/>
        </w:rPr>
        <w:t xml:space="preserve">; </w:t>
      </w:r>
      <w:r w:rsidRPr="005A3D90">
        <w:rPr>
          <w:rStyle w:val="Style13ptBold"/>
          <w:b w:val="0"/>
          <w:bCs w:val="0"/>
          <w:sz w:val="16"/>
          <w:szCs w:val="12"/>
        </w:rPr>
        <w:t>Charles Riley is Europe Editor at CNN Business. Before joining the London bureau, he worked as a reporter and editor in New Delhi, Hong Kong, New York and Washington D.C.</w:t>
      </w:r>
      <w:r>
        <w:rPr>
          <w:rStyle w:val="Style13ptBold"/>
          <w:b w:val="0"/>
          <w:bCs w:val="0"/>
          <w:sz w:val="16"/>
          <w:szCs w:val="12"/>
        </w:rPr>
        <w:t>) HB</w:t>
      </w:r>
    </w:p>
    <w:p w14:paraId="5595AD70" w14:textId="77777777" w:rsidR="00C65165" w:rsidRPr="003D23D4" w:rsidRDefault="00C65165" w:rsidP="00C65165">
      <w:pPr>
        <w:rPr>
          <w:rStyle w:val="Style13ptBold"/>
          <w:b w:val="0"/>
          <w:bCs w:val="0"/>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b w:val="0"/>
          <w:bCs w:val="0"/>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b w:val="0"/>
          <w:bCs w:val="0"/>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b w:val="0"/>
          <w:bCs w:val="0"/>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b w:val="0"/>
          <w:bCs w:val="0"/>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r w:rsidRPr="00E76F15">
        <w:rPr>
          <w:rStyle w:val="StyleUnderline"/>
          <w:highlight w:val="green"/>
        </w:rPr>
        <w:t>declining</w:t>
      </w:r>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b w:val="0"/>
          <w:bCs w:val="0"/>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b w:val="0"/>
          <w:bCs w:val="0"/>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b w:val="0"/>
          <w:bCs w:val="0"/>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b w:val="0"/>
          <w:bCs w:val="0"/>
          <w:sz w:val="8"/>
          <w:szCs w:val="18"/>
        </w:rPr>
        <w:t>," Fatih Birol,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b w:val="0"/>
          <w:bCs w:val="0"/>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6A2B7AB3" w14:textId="77777777" w:rsidR="00C65165" w:rsidRDefault="00C65165" w:rsidP="00C65165">
      <w:pPr>
        <w:rPr>
          <w:rStyle w:val="Style13ptBold"/>
          <w:b w:val="0"/>
          <w:bCs w:val="0"/>
          <w:sz w:val="16"/>
          <w:szCs w:val="12"/>
        </w:rPr>
      </w:pPr>
    </w:p>
    <w:p w14:paraId="210F1D24" w14:textId="77777777" w:rsidR="00C65165" w:rsidRPr="007C00BB" w:rsidRDefault="00C65165" w:rsidP="00C65165">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5BDDA812" w14:textId="77777777" w:rsidR="00C65165" w:rsidRPr="00165FA5" w:rsidRDefault="00C65165" w:rsidP="00C65165">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5">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6185AB01" w14:textId="77777777" w:rsidR="00C65165" w:rsidRPr="000A273F" w:rsidRDefault="00C65165" w:rsidP="00C65165">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63170F">
        <w:rPr>
          <w:rFonts w:eastAsia="Cambria"/>
          <w:highlight w:val="green"/>
          <w:u w:val="single"/>
        </w:rPr>
        <w:t xml:space="preserve">Climate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w:t>
      </w:r>
      <w:r w:rsidRPr="5298E070">
        <w:rPr>
          <w:rFonts w:eastAsia="Cambria"/>
          <w:sz w:val="8"/>
          <w:szCs w:val="8"/>
        </w:rPr>
        <w:lastRenderedPageBreak/>
        <w:t xml:space="preserve">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p>
    <w:p w14:paraId="5FFE37DA" w14:textId="77777777" w:rsidR="00C65165" w:rsidRPr="00CF1D13" w:rsidRDefault="00C65165" w:rsidP="00C65165"/>
    <w:p w14:paraId="36B19504" w14:textId="77777777" w:rsidR="00C65165" w:rsidRPr="00B55AD5" w:rsidRDefault="00C65165" w:rsidP="00C65165"/>
    <w:p w14:paraId="55AE86BB" w14:textId="77777777" w:rsidR="00C65165" w:rsidRDefault="00C65165" w:rsidP="00C65165">
      <w:pPr>
        <w:pStyle w:val="Heading3"/>
      </w:pPr>
      <w:r>
        <w:lastRenderedPageBreak/>
        <w:t>3</w:t>
      </w:r>
    </w:p>
    <w:p w14:paraId="23738A54" w14:textId="77777777" w:rsidR="00C65165" w:rsidRPr="00C74B3B" w:rsidRDefault="00C65165" w:rsidP="00C65165">
      <w:pPr>
        <w:pStyle w:val="Heading4"/>
      </w:pPr>
      <w:r>
        <w:t xml:space="preserve">Private space appropriation is </w:t>
      </w:r>
      <w:r w:rsidRPr="00C74B3B">
        <w:rPr>
          <w:u w:val="single"/>
        </w:rPr>
        <w:t>crucial</w:t>
      </w:r>
      <w:r>
        <w:t xml:space="preserve"> for </w:t>
      </w:r>
      <w:r w:rsidRPr="00C74B3B">
        <w:rPr>
          <w:u w:val="single"/>
        </w:rPr>
        <w:t>getting off the rock</w:t>
      </w:r>
      <w:r>
        <w:t xml:space="preserve"> – </w:t>
      </w:r>
      <w:r>
        <w:rPr>
          <w:u w:val="single"/>
        </w:rPr>
        <w:t>it’s space-for-space</w:t>
      </w:r>
      <w:r>
        <w:t xml:space="preserve"> instead of </w:t>
      </w:r>
      <w:r w:rsidRPr="00C74B3B">
        <w:rPr>
          <w:u w:val="single"/>
        </w:rPr>
        <w:t>space-for-earth</w:t>
      </w:r>
      <w:r>
        <w:t xml:space="preserve">. Profits incentivize colonies </w:t>
      </w:r>
      <w:r w:rsidRPr="00C74B3B">
        <w:rPr>
          <w:u w:val="single"/>
        </w:rPr>
        <w:t>as fast as possible</w:t>
      </w:r>
      <w:r>
        <w:t xml:space="preserve"> to create demand for future investment. </w:t>
      </w:r>
    </w:p>
    <w:p w14:paraId="228E7C8D" w14:textId="77777777" w:rsidR="00C65165" w:rsidRPr="000B1AFD" w:rsidRDefault="00C65165" w:rsidP="00C65165">
      <w:pPr>
        <w:spacing w:after="0"/>
      </w:pPr>
      <w:r>
        <w:t>Sarang ‘21</w:t>
      </w:r>
    </w:p>
    <w:p w14:paraId="4F4D045D" w14:textId="77777777" w:rsidR="00C65165" w:rsidRPr="000B1AFD" w:rsidRDefault="00C65165" w:rsidP="00C65165">
      <w:pPr>
        <w:spacing w:after="0"/>
        <w:rPr>
          <w:sz w:val="16"/>
          <w:szCs w:val="16"/>
        </w:rPr>
      </w:pPr>
      <w:r w:rsidRPr="000B1AFD">
        <w:rPr>
          <w:sz w:val="16"/>
          <w:szCs w:val="16"/>
        </w:rPr>
        <w:t xml:space="preserve">Sarang, Mehak. “The Commercial Space Age Is Here.” Harvard Business Review, 12 Feb. 2021, </w:t>
      </w:r>
      <w:hyperlink r:id="rId16" w:history="1">
        <w:r w:rsidRPr="000B1AFD">
          <w:rPr>
            <w:rStyle w:val="Hyperlink"/>
            <w:sz w:val="16"/>
            <w:szCs w:val="16"/>
          </w:rPr>
          <w:t>https://hbr.org/2021/02/the-commercial-space-age-is-here. //</w:t>
        </w:r>
      </w:hyperlink>
      <w:r w:rsidRPr="000B1AFD">
        <w:rPr>
          <w:sz w:val="16"/>
          <w:szCs w:val="16"/>
        </w:rPr>
        <w:t xml:space="preserve"> Phoenix</w:t>
      </w:r>
    </w:p>
    <w:p w14:paraId="58AD4724" w14:textId="77777777" w:rsidR="00C65165" w:rsidRPr="00C74B3B" w:rsidRDefault="00C65165" w:rsidP="00C65165">
      <w:pPr>
        <w:spacing w:after="0"/>
        <w:rPr>
          <w:rStyle w:val="Emphasis"/>
        </w:rPr>
      </w:pPr>
      <w:r w:rsidRPr="00163914">
        <w:rPr>
          <w:sz w:val="16"/>
        </w:rPr>
        <w:t>In our </w:t>
      </w:r>
      <w:hyperlink r:id="rId17" w:history="1">
        <w:r w:rsidRPr="00163914">
          <w:rPr>
            <w:rStyle w:val="Hyperlink"/>
            <w:sz w:val="16"/>
          </w:rPr>
          <w:t>recent research</w:t>
        </w:r>
      </w:hyperlink>
      <w:r w:rsidRPr="00163914">
        <w:rPr>
          <w:sz w:val="16"/>
        </w:rPr>
        <w:t xml:space="preserve">, </w:t>
      </w:r>
      <w:r w:rsidRPr="00C74B3B">
        <w:rPr>
          <w:rStyle w:val="StyleUnderline"/>
        </w:rPr>
        <w:t>we examined</w:t>
      </w:r>
      <w:r w:rsidRPr="00163914">
        <w:rPr>
          <w:sz w:val="16"/>
        </w:rPr>
        <w:t xml:space="preserve"> how the model of centralized, </w:t>
      </w:r>
      <w:r w:rsidRPr="001829D9">
        <w:rPr>
          <w:rStyle w:val="Emphasis"/>
          <w:highlight w:val="green"/>
        </w:rPr>
        <w:t>government-directed</w:t>
      </w:r>
      <w:r w:rsidRPr="00163914">
        <w:rPr>
          <w:sz w:val="16"/>
        </w:rPr>
        <w:t xml:space="preserve"> human </w:t>
      </w:r>
      <w:r w:rsidRPr="001829D9">
        <w:rPr>
          <w:rStyle w:val="Emphasis"/>
          <w:highlight w:val="green"/>
        </w:rPr>
        <w:t>space activity</w:t>
      </w:r>
      <w:r w:rsidRPr="00163914">
        <w:rPr>
          <w:sz w:val="16"/>
        </w:rPr>
        <w:t xml:space="preserve"> born in the 1960s has, over the last two decades, made way for a new model, in which public initiatives in space increasingly share the stage with private priorities. Centralized, </w:t>
      </w:r>
      <w:r w:rsidRPr="00163914">
        <w:rPr>
          <w:rStyle w:val="StyleUnderline"/>
        </w:rPr>
        <w:t xml:space="preserve">government-led space programs </w:t>
      </w:r>
      <w:r w:rsidRPr="00163914">
        <w:rPr>
          <w:sz w:val="16"/>
        </w:rPr>
        <w:t xml:space="preserve">will </w:t>
      </w:r>
      <w:r w:rsidRPr="001829D9">
        <w:rPr>
          <w:rStyle w:val="Emphasis"/>
          <w:highlight w:val="green"/>
        </w:rPr>
        <w:t>inevitably focus on space-for-earth</w:t>
      </w:r>
      <w:r w:rsidRPr="00C74B3B">
        <w:rPr>
          <w:rStyle w:val="Emphasis"/>
        </w:rPr>
        <w:t xml:space="preserve"> activities</w:t>
      </w:r>
      <w:r w:rsidRPr="00163914">
        <w:rPr>
          <w:sz w:val="16"/>
        </w:rPr>
        <w:t xml:space="preserve"> that are in the public interest, </w:t>
      </w:r>
      <w:r w:rsidRPr="001829D9">
        <w:rPr>
          <w:rStyle w:val="Emphasis"/>
          <w:highlight w:val="green"/>
        </w:rPr>
        <w:t>such as national security</w:t>
      </w:r>
      <w:r w:rsidRPr="00163914">
        <w:rPr>
          <w:rStyle w:val="StyleUnderline"/>
        </w:rPr>
        <w:t xml:space="preserve">, basic science, </w:t>
      </w:r>
      <w:r w:rsidRPr="001829D9">
        <w:rPr>
          <w:rStyle w:val="Emphasis"/>
          <w:highlight w:val="green"/>
        </w:rPr>
        <w:t>and</w:t>
      </w:r>
      <w:r w:rsidRPr="00C74B3B">
        <w:rPr>
          <w:rStyle w:val="Emphasis"/>
        </w:rPr>
        <w:t xml:space="preserve"> national </w:t>
      </w:r>
      <w:r w:rsidRPr="001829D9">
        <w:rPr>
          <w:rStyle w:val="Emphasis"/>
          <w:highlight w:val="green"/>
        </w:rPr>
        <w:t>pride</w:t>
      </w:r>
      <w:r w:rsidRPr="00163914">
        <w:rPr>
          <w:rStyle w:val="StyleUnderline"/>
        </w:rPr>
        <w:t xml:space="preserve">. </w:t>
      </w:r>
      <w:r w:rsidRPr="001829D9">
        <w:rPr>
          <w:rStyle w:val="Emphasis"/>
          <w:highlight w:val="green"/>
        </w:rPr>
        <w:t>This is</w:t>
      </w:r>
      <w:r w:rsidRPr="00163914">
        <w:rPr>
          <w:rStyle w:val="StyleUnderline"/>
        </w:rPr>
        <w:t xml:space="preserve"> only </w:t>
      </w:r>
      <w:r w:rsidRPr="001829D9">
        <w:rPr>
          <w:rStyle w:val="Emphasis"/>
          <w:highlight w:val="green"/>
        </w:rPr>
        <w:t>natural</w:t>
      </w:r>
      <w:r w:rsidRPr="00163914">
        <w:rPr>
          <w:rStyle w:val="StyleUnderline"/>
        </w:rPr>
        <w:t xml:space="preserve">, as </w:t>
      </w:r>
      <w:r w:rsidRPr="001829D9">
        <w:rPr>
          <w:rStyle w:val="Emphasis"/>
          <w:highlight w:val="green"/>
        </w:rPr>
        <w:t>expenditures</w:t>
      </w:r>
      <w:r w:rsidRPr="00163914">
        <w:rPr>
          <w:rStyle w:val="StyleUnderline"/>
        </w:rPr>
        <w:t xml:space="preserve"> for these programs </w:t>
      </w:r>
      <w:r w:rsidRPr="001829D9">
        <w:rPr>
          <w:rStyle w:val="Emphasis"/>
          <w:highlight w:val="green"/>
        </w:rPr>
        <w:t xml:space="preserve">must be justified by </w:t>
      </w:r>
      <w:r w:rsidRPr="00C74B3B">
        <w:rPr>
          <w:rStyle w:val="Emphasis"/>
        </w:rPr>
        <w:t xml:space="preserve">demonstrating </w:t>
      </w:r>
      <w:r w:rsidRPr="001829D9">
        <w:rPr>
          <w:rStyle w:val="Emphasis"/>
          <w:highlight w:val="green"/>
        </w:rPr>
        <w:t>benefits</w:t>
      </w:r>
      <w:r w:rsidRPr="00163914">
        <w:rPr>
          <w:rStyle w:val="StyleUnderline"/>
        </w:rPr>
        <w:t xml:space="preserve"> </w:t>
      </w:r>
      <w:r w:rsidRPr="001829D9">
        <w:rPr>
          <w:rStyle w:val="Emphasis"/>
          <w:highlight w:val="green"/>
        </w:rPr>
        <w:t>for</w:t>
      </w:r>
      <w:r w:rsidRPr="00163914">
        <w:rPr>
          <w:rStyle w:val="StyleUnderline"/>
        </w:rPr>
        <w:t xml:space="preserve"> citizens — and</w:t>
      </w:r>
      <w:r w:rsidRPr="00163914">
        <w:rPr>
          <w:sz w:val="16"/>
        </w:rPr>
        <w:t xml:space="preserve"> the </w:t>
      </w:r>
      <w:r w:rsidRPr="001829D9">
        <w:rPr>
          <w:rStyle w:val="Emphasis"/>
          <w:highlight w:val="green"/>
        </w:rPr>
        <w:t>citizens</w:t>
      </w:r>
      <w:r w:rsidRPr="00163914">
        <w:rPr>
          <w:sz w:val="16"/>
        </w:rPr>
        <w:t xml:space="preserve"> these governments represent </w:t>
      </w:r>
      <w:r w:rsidRPr="00163914">
        <w:rPr>
          <w:rStyle w:val="StyleUnderline"/>
        </w:rPr>
        <w:t>are</w:t>
      </w:r>
      <w:r w:rsidRPr="00163914">
        <w:rPr>
          <w:sz w:val="16"/>
        </w:rPr>
        <w:t xml:space="preserve"> (nearly) </w:t>
      </w:r>
      <w:r w:rsidRPr="00163914">
        <w:rPr>
          <w:rStyle w:val="StyleUnderline"/>
        </w:rPr>
        <w:t xml:space="preserve">all </w:t>
      </w:r>
      <w:r w:rsidRPr="001829D9">
        <w:rPr>
          <w:rStyle w:val="Emphasis"/>
          <w:highlight w:val="green"/>
        </w:rPr>
        <w:t>on earth.</w:t>
      </w:r>
    </w:p>
    <w:p w14:paraId="0A8F0460" w14:textId="77777777" w:rsidR="00C65165" w:rsidRPr="00001B92" w:rsidRDefault="00C65165" w:rsidP="00C65165">
      <w:pPr>
        <w:spacing w:after="0"/>
        <w:rPr>
          <w:rStyle w:val="StyleUnderline"/>
        </w:rPr>
      </w:pPr>
      <w:r w:rsidRPr="00001B92">
        <w:rPr>
          <w:sz w:val="16"/>
        </w:rPr>
        <w:t xml:space="preserve">In contrast to governments, </w:t>
      </w:r>
      <w:r w:rsidRPr="001829D9">
        <w:rPr>
          <w:rStyle w:val="Emphasis"/>
          <w:highlight w:val="green"/>
        </w:rPr>
        <w:t xml:space="preserve">the private sector is eager to put people in space to </w:t>
      </w:r>
      <w:r w:rsidRPr="00C74B3B">
        <w:rPr>
          <w:rStyle w:val="Emphasis"/>
        </w:rPr>
        <w:t>pursue their own</w:t>
      </w:r>
      <w:r w:rsidRPr="00C74B3B">
        <w:rPr>
          <w:rStyle w:val="StyleUnderline"/>
        </w:rPr>
        <w:t xml:space="preserve"> personal </w:t>
      </w:r>
      <w:r w:rsidRPr="00C74B3B">
        <w:rPr>
          <w:rStyle w:val="Emphasis"/>
        </w:rPr>
        <w:t>interests</w:t>
      </w:r>
      <w:r w:rsidRPr="00C74B3B">
        <w:rPr>
          <w:rStyle w:val="StyleUnderline"/>
        </w:rPr>
        <w:t>, not th</w:t>
      </w:r>
      <w:r w:rsidRPr="00001B92">
        <w:rPr>
          <w:rStyle w:val="StyleUnderline"/>
        </w:rPr>
        <w:t>e state’s</w:t>
      </w:r>
      <w:r w:rsidRPr="00001B92">
        <w:rPr>
          <w:sz w:val="16"/>
        </w:rPr>
        <w:t xml:space="preserve"> — </w:t>
      </w:r>
      <w:r w:rsidRPr="00C74B3B">
        <w:rPr>
          <w:rStyle w:val="StyleUnderline"/>
        </w:rPr>
        <w:t xml:space="preserve">and then </w:t>
      </w:r>
      <w:r w:rsidRPr="001829D9">
        <w:rPr>
          <w:rStyle w:val="Emphasis"/>
          <w:highlight w:val="green"/>
        </w:rPr>
        <w:t>supply the demand they create</w:t>
      </w:r>
      <w:r w:rsidRPr="00C74B3B">
        <w:rPr>
          <w:rStyle w:val="StyleUnderline"/>
        </w:rPr>
        <w:t>. This</w:t>
      </w:r>
      <w:r w:rsidRPr="00001B92">
        <w:rPr>
          <w:rStyle w:val="StyleUnderline"/>
        </w:rPr>
        <w:t xml:space="preserve"> is the vision driving SpaceX</w:t>
      </w:r>
      <w:r w:rsidRPr="00001B92">
        <w:rPr>
          <w:sz w:val="16"/>
        </w:rPr>
        <w:t xml:space="preserve">, which in its first twenty years has entirely upended the rocket launch industry, securing 60% of the global commercial launch market and building ever-larger spacecraft designed to ferry passengers not just to the International Space Station (ISS), but also to </w:t>
      </w:r>
      <w:r w:rsidRPr="00001B92">
        <w:rPr>
          <w:rStyle w:val="StyleUnderline"/>
        </w:rPr>
        <w:t>its own promised </w:t>
      </w:r>
      <w:hyperlink r:id="rId18" w:history="1">
        <w:r w:rsidRPr="00001B92">
          <w:rPr>
            <w:rStyle w:val="StyleUnderline"/>
          </w:rPr>
          <w:t>settlement on Mars</w:t>
        </w:r>
      </w:hyperlink>
      <w:r w:rsidRPr="00001B92">
        <w:rPr>
          <w:rStyle w:val="StyleUnderline"/>
        </w:rPr>
        <w:t>.</w:t>
      </w:r>
    </w:p>
    <w:p w14:paraId="2BA7979D" w14:textId="77777777" w:rsidR="00C65165" w:rsidRPr="00001B92" w:rsidRDefault="00C65165" w:rsidP="00C65165">
      <w:pPr>
        <w:spacing w:after="0"/>
        <w:rPr>
          <w:sz w:val="16"/>
        </w:rPr>
      </w:pPr>
      <w:r w:rsidRPr="00001B92">
        <w:rPr>
          <w:sz w:val="16"/>
        </w:rPr>
        <w:t xml:space="preserve">Today, </w:t>
      </w:r>
      <w:r w:rsidRPr="00C74B3B">
        <w:rPr>
          <w:rStyle w:val="Emphasis"/>
        </w:rPr>
        <w:t>the space-for-space market is limited to</w:t>
      </w:r>
      <w:r w:rsidRPr="00001B92">
        <w:rPr>
          <w:sz w:val="16"/>
        </w:rPr>
        <w:t xml:space="preserve"> supplying the </w:t>
      </w:r>
      <w:r w:rsidRPr="00C74B3B">
        <w:rPr>
          <w:rStyle w:val="Emphasis"/>
        </w:rPr>
        <w:t>people</w:t>
      </w:r>
      <w:r w:rsidRPr="00001B92">
        <w:rPr>
          <w:sz w:val="16"/>
        </w:rPr>
        <w:t xml:space="preserve"> who are </w:t>
      </w:r>
      <w:r w:rsidRPr="00C74B3B">
        <w:rPr>
          <w:rStyle w:val="Emphasis"/>
        </w:rPr>
        <w:t>already in space</w:t>
      </w:r>
      <w:r w:rsidRPr="00001B92">
        <w:rPr>
          <w:sz w:val="16"/>
        </w:rPr>
        <w:t xml:space="preserve">: that is, the handful of astronauts employed by NASA and other government programs. While </w:t>
      </w:r>
      <w:r w:rsidRPr="001829D9">
        <w:rPr>
          <w:rStyle w:val="Emphasis"/>
          <w:highlight w:val="green"/>
        </w:rPr>
        <w:t>SpaceX has</w:t>
      </w:r>
      <w:r w:rsidRPr="00001B92">
        <w:rPr>
          <w:sz w:val="16"/>
        </w:rPr>
        <w:t xml:space="preserve"> grand </w:t>
      </w:r>
      <w:r w:rsidRPr="001829D9">
        <w:rPr>
          <w:rStyle w:val="Emphasis"/>
          <w:highlight w:val="green"/>
        </w:rPr>
        <w:t>visions of supporting</w:t>
      </w:r>
      <w:r w:rsidRPr="00001B92">
        <w:rPr>
          <w:rStyle w:val="StyleUnderline"/>
        </w:rPr>
        <w:t xml:space="preserve"> large numbers of </w:t>
      </w:r>
      <w:r w:rsidRPr="001829D9">
        <w:rPr>
          <w:rStyle w:val="Emphasis"/>
          <w:highlight w:val="green"/>
        </w:rPr>
        <w:t>private space travelers</w:t>
      </w:r>
      <w:r w:rsidRPr="00001B92">
        <w:rPr>
          <w:sz w:val="16"/>
        </w:rPr>
        <w:t>,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5770397A" w14:textId="77777777" w:rsidR="00C65165" w:rsidRPr="00001B92" w:rsidRDefault="00C65165" w:rsidP="00C65165">
      <w:pPr>
        <w:spacing w:after="0"/>
        <w:rPr>
          <w:sz w:val="16"/>
        </w:rPr>
      </w:pPr>
      <w:r w:rsidRPr="00001B92">
        <w:rPr>
          <w:rStyle w:val="StyleUnderline"/>
        </w:rPr>
        <w:t>This model</w:t>
      </w:r>
      <w:r w:rsidRPr="00001B92">
        <w:rPr>
          <w:sz w:val="16"/>
        </w:rPr>
        <w:t xml:space="preserve"> — of selling to NASA with the hopes of eventually creating and expanding into a larger private market — </w:t>
      </w:r>
      <w:r w:rsidRPr="00001B92">
        <w:rPr>
          <w:rStyle w:val="StyleUnderline"/>
        </w:rPr>
        <w:t>is exemplified by SpaceX, but the company is by no means the only player taking this approach.</w:t>
      </w:r>
      <w:r w:rsidRPr="00001B92">
        <w:rPr>
          <w:sz w:val="16"/>
        </w:rPr>
        <w:t xml:space="preserve"> For instance, while SpaceX is focused on space-for-space transportation, another key component of this burgeoning industry will be manufacturing.</w:t>
      </w:r>
    </w:p>
    <w:p w14:paraId="0759D630" w14:textId="77777777" w:rsidR="00C65165" w:rsidRPr="00001B92" w:rsidRDefault="00C65165" w:rsidP="00C65165">
      <w:pPr>
        <w:spacing w:after="0"/>
        <w:rPr>
          <w:sz w:val="16"/>
        </w:rPr>
      </w:pPr>
      <w:hyperlink r:id="rId19" w:history="1">
        <w:r w:rsidRPr="00001B92">
          <w:rPr>
            <w:rStyle w:val="StyleUnderline"/>
          </w:rPr>
          <w:t>Made In Space, Inc.</w:t>
        </w:r>
      </w:hyperlink>
      <w:r w:rsidRPr="00001B92">
        <w:rPr>
          <w:rStyle w:val="StyleUnderline"/>
        </w:rPr>
        <w:t> has been at the forefront of manufacturing “in space, for space” since 2014</w:t>
      </w:r>
      <w:r w:rsidRPr="00001B92">
        <w:rPr>
          <w:sz w:val="16"/>
        </w:rPr>
        <w:t>, when it 3D-printed a wrench onboard the ISS. Today, the company is exploring other products, such as high-quality fiber-optic cable, that terrestrial customers may be willing to pay to have manufactured in zero-gravity. But the company also recently received a </w:t>
      </w:r>
      <w:hyperlink r:id="rId20" w:history="1">
        <w:r w:rsidRPr="00001B92">
          <w:rPr>
            <w:rStyle w:val="Hyperlink"/>
            <w:sz w:val="16"/>
          </w:rPr>
          <w:t>$74 million contract</w:t>
        </w:r>
      </w:hyperlink>
      <w:r w:rsidRPr="00001B92">
        <w:rPr>
          <w:sz w:val="16"/>
        </w:rPr>
        <w: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p>
    <w:p w14:paraId="1C7AB340" w14:textId="77777777" w:rsidR="00C65165" w:rsidRPr="00001B92" w:rsidRDefault="00C65165" w:rsidP="00C65165">
      <w:pPr>
        <w:spacing w:after="0"/>
        <w:rPr>
          <w:sz w:val="16"/>
        </w:rPr>
      </w:pPr>
      <w:r w:rsidRPr="00C74B3B">
        <w:rPr>
          <w:rStyle w:val="Emphasis"/>
        </w:rPr>
        <w:t xml:space="preserve">Another </w:t>
      </w:r>
      <w:r w:rsidRPr="001829D9">
        <w:rPr>
          <w:rStyle w:val="Emphasis"/>
          <w:highlight w:val="green"/>
        </w:rPr>
        <w:t>major area of space-for-space</w:t>
      </w:r>
      <w:r w:rsidRPr="00C74B3B">
        <w:rPr>
          <w:rStyle w:val="Emphasis"/>
        </w:rPr>
        <w:t xml:space="preserve"> investment </w:t>
      </w:r>
      <w:r w:rsidRPr="001829D9">
        <w:rPr>
          <w:rStyle w:val="Emphasis"/>
          <w:highlight w:val="green"/>
        </w:rPr>
        <w:t>is</w:t>
      </w:r>
      <w:r w:rsidRPr="00001B92">
        <w:rPr>
          <w:sz w:val="16"/>
        </w:rPr>
        <w:t xml:space="preserve"> in </w:t>
      </w:r>
      <w:r w:rsidRPr="001829D9">
        <w:rPr>
          <w:rStyle w:val="Emphasis"/>
          <w:highlight w:val="green"/>
        </w:rPr>
        <w:t>building</w:t>
      </w:r>
      <w:r w:rsidRPr="00001B92">
        <w:rPr>
          <w:rStyle w:val="StyleUnderline"/>
        </w:rPr>
        <w:t xml:space="preserve"> and operating</w:t>
      </w:r>
      <w:r w:rsidRPr="00001B92">
        <w:rPr>
          <w:sz w:val="16"/>
        </w:rPr>
        <w:t xml:space="preserve"> space </w:t>
      </w:r>
      <w:r w:rsidRPr="001829D9">
        <w:rPr>
          <w:rStyle w:val="Emphasis"/>
          <w:highlight w:val="green"/>
        </w:rPr>
        <w:t>infrastructure</w:t>
      </w:r>
      <w:r w:rsidRPr="00001B92">
        <w:rPr>
          <w:sz w:val="16"/>
        </w:rPr>
        <w:t xml:space="preserve"> </w:t>
      </w:r>
      <w:r w:rsidRPr="00001B92">
        <w:rPr>
          <w:rStyle w:val="StyleUnderline"/>
        </w:rPr>
        <w:t xml:space="preserve">such as habitats, laboratories, and factories. </w:t>
      </w:r>
      <w:r w:rsidRPr="001829D9">
        <w:rPr>
          <w:rStyle w:val="Emphasis"/>
          <w:highlight w:val="green"/>
        </w:rPr>
        <w:t>Axiom Space</w:t>
      </w:r>
      <w:r w:rsidRPr="00001B92">
        <w:rPr>
          <w:rStyle w:val="StyleUnderline"/>
        </w:rPr>
        <w:t>,</w:t>
      </w:r>
      <w:r w:rsidRPr="00001B92">
        <w:rPr>
          <w:sz w:val="16"/>
        </w:rPr>
        <w:t xml:space="preserve"> a current leader in this field, recently </w:t>
      </w:r>
      <w:hyperlink r:id="rId21" w:history="1">
        <w:r w:rsidRPr="001829D9">
          <w:rPr>
            <w:rStyle w:val="Emphasis"/>
            <w:highlight w:val="green"/>
          </w:rPr>
          <w:t>announced</w:t>
        </w:r>
      </w:hyperlink>
      <w:r w:rsidRPr="00001B92">
        <w:rPr>
          <w:sz w:val="16"/>
        </w:rPr>
        <w:t xml:space="preserve"> that </w:t>
      </w:r>
      <w:r w:rsidRPr="001829D9">
        <w:rPr>
          <w:rStyle w:val="Emphasis"/>
          <w:highlight w:val="green"/>
        </w:rPr>
        <w:t xml:space="preserve">it would be flying the “first </w:t>
      </w:r>
      <w:r w:rsidRPr="00C74B3B">
        <w:rPr>
          <w:rStyle w:val="Emphasis"/>
        </w:rPr>
        <w:t xml:space="preserve">fully </w:t>
      </w:r>
      <w:r w:rsidRPr="001829D9">
        <w:rPr>
          <w:rStyle w:val="Emphasis"/>
          <w:highlight w:val="green"/>
        </w:rPr>
        <w:t>private</w:t>
      </w:r>
      <w:r w:rsidRPr="00001B92">
        <w:rPr>
          <w:rStyle w:val="StyleUnderline"/>
        </w:rPr>
        <w:t xml:space="preserve"> commercial </w:t>
      </w:r>
      <w:r w:rsidRPr="001829D9">
        <w:rPr>
          <w:rStyle w:val="Emphasis"/>
          <w:highlight w:val="green"/>
        </w:rPr>
        <w:t>mission to space” in 2022</w:t>
      </w:r>
      <w:r w:rsidRPr="00001B92">
        <w:rPr>
          <w:sz w:val="16"/>
        </w:rPr>
        <w:t xml:space="preserve"> </w:t>
      </w:r>
      <w:r w:rsidRPr="00001B92">
        <w:rPr>
          <w:rStyle w:val="StyleUnderline"/>
        </w:rPr>
        <w:t>onboard SpaceX’s Crew Dragon Capsule</w:t>
      </w:r>
      <w:r w:rsidRPr="00001B92">
        <w:rPr>
          <w:sz w:val="16"/>
        </w:rPr>
        <w:t>. Axiom was also </w:t>
      </w:r>
      <w:hyperlink r:id="rId22" w:history="1">
        <w:r w:rsidRPr="00001B92">
          <w:rPr>
            <w:rStyle w:val="Hyperlink"/>
            <w:sz w:val="16"/>
          </w:rPr>
          <w:t>awarded</w:t>
        </w:r>
      </w:hyperlink>
      <w:r w:rsidRPr="00001B92">
        <w:rPr>
          <w:sz w:val="16"/>
        </w:rPr>
        <w:t> a contract for exclusive access to a module of the ISS, facilitating its plans to develop modules for commercial activity on the station (and eventually, beyond it).</w:t>
      </w:r>
    </w:p>
    <w:p w14:paraId="2A3B607D" w14:textId="77777777" w:rsidR="00C65165" w:rsidRPr="00001B92" w:rsidRDefault="00C65165" w:rsidP="00C65165">
      <w:pPr>
        <w:spacing w:after="0"/>
        <w:rPr>
          <w:sz w:val="16"/>
        </w:rPr>
      </w:pPr>
      <w:r w:rsidRPr="001829D9">
        <w:rPr>
          <w:rStyle w:val="Emphasis"/>
          <w:highlight w:val="green"/>
        </w:rPr>
        <w:t>This</w:t>
      </w:r>
      <w:r w:rsidRPr="00C74B3B">
        <w:rPr>
          <w:rStyle w:val="Emphasis"/>
        </w:rPr>
        <w:t xml:space="preserve"> infrastructure </w:t>
      </w:r>
      <w:r w:rsidRPr="001829D9">
        <w:rPr>
          <w:rStyle w:val="Emphasis"/>
          <w:highlight w:val="green"/>
        </w:rPr>
        <w:t>is likely to spur investment</w:t>
      </w:r>
      <w:r w:rsidRPr="00001B92">
        <w:rPr>
          <w:sz w:val="16"/>
        </w:rPr>
        <w:t xml:space="preserve"> in a wide array of complementary services </w:t>
      </w:r>
      <w:r w:rsidRPr="001829D9">
        <w:rPr>
          <w:rStyle w:val="Emphasis"/>
          <w:highlight w:val="green"/>
        </w:rPr>
        <w:t>to supply</w:t>
      </w:r>
      <w:r w:rsidRPr="00001B92">
        <w:rPr>
          <w:rStyle w:val="StyleUnderline"/>
        </w:rPr>
        <w:t xml:space="preserve"> the </w:t>
      </w:r>
      <w:r w:rsidRPr="001829D9">
        <w:rPr>
          <w:rStyle w:val="Emphasis"/>
          <w:highlight w:val="green"/>
        </w:rPr>
        <w:t>demand</w:t>
      </w:r>
      <w:r w:rsidRPr="00001B92">
        <w:rPr>
          <w:rStyle w:val="StyleUnderline"/>
        </w:rPr>
        <w:t xml:space="preserve"> of the people living and working within it.</w:t>
      </w:r>
      <w:r w:rsidRPr="00001B92">
        <w:rPr>
          <w:sz w:val="16"/>
        </w:rPr>
        <w:t xml:space="preserve"> For example, in February 2020, Maxar Technologies was awarded a </w:t>
      </w:r>
      <w:hyperlink r:id="rId23" w:history="1">
        <w:r w:rsidRPr="00001B92">
          <w:rPr>
            <w:rStyle w:val="Hyperlink"/>
            <w:sz w:val="16"/>
          </w:rPr>
          <w:t>$142 million contract</w:t>
        </w:r>
      </w:hyperlink>
      <w:r w:rsidRPr="00001B92">
        <w:rPr>
          <w:sz w:val="16"/>
        </w:rPr>
        <w:t> from NASA to develop a robotic construction tool that would be assembled in space for use on low-Earth orbit spacecraft</w:t>
      </w:r>
      <w:r w:rsidRPr="00001B92">
        <w:rPr>
          <w:rStyle w:val="StyleUnderline"/>
        </w:rPr>
        <w:t xml:space="preserve">. </w:t>
      </w:r>
      <w:r w:rsidRPr="001829D9">
        <w:rPr>
          <w:rStyle w:val="Emphasis"/>
          <w:highlight w:val="green"/>
        </w:rPr>
        <w:t>Private</w:t>
      </w:r>
      <w:r w:rsidRPr="00001B92">
        <w:rPr>
          <w:rStyle w:val="StyleUnderline"/>
        </w:rPr>
        <w:t xml:space="preserve"> sector </w:t>
      </w:r>
      <w:r w:rsidRPr="001829D9">
        <w:rPr>
          <w:rStyle w:val="Emphasis"/>
          <w:highlight w:val="green"/>
        </w:rPr>
        <w:t>spacecraft</w:t>
      </w:r>
      <w:r w:rsidRPr="00001B92">
        <w:rPr>
          <w:rStyle w:val="StyleUnderline"/>
        </w:rPr>
        <w:t xml:space="preserve"> or settlements </w:t>
      </w:r>
      <w:r w:rsidRPr="001829D9">
        <w:rPr>
          <w:rStyle w:val="Emphasis"/>
          <w:highlight w:val="green"/>
        </w:rPr>
        <w:t>will</w:t>
      </w:r>
      <w:r w:rsidRPr="00001B92">
        <w:rPr>
          <w:rStyle w:val="StyleUnderline"/>
        </w:rPr>
        <w:t xml:space="preserve"> no doubt </w:t>
      </w:r>
      <w:r w:rsidRPr="001829D9">
        <w:rPr>
          <w:rStyle w:val="Emphasis"/>
          <w:highlight w:val="green"/>
        </w:rPr>
        <w:t>have need for a variety of</w:t>
      </w:r>
      <w:r w:rsidRPr="00001B92">
        <w:rPr>
          <w:rStyle w:val="StyleUnderline"/>
        </w:rPr>
        <w:t xml:space="preserve"> similar construction and repair </w:t>
      </w:r>
      <w:r w:rsidRPr="001829D9">
        <w:rPr>
          <w:rStyle w:val="Emphasis"/>
          <w:highlight w:val="green"/>
        </w:rPr>
        <w:t>tools</w:t>
      </w:r>
      <w:r w:rsidRPr="00001B92">
        <w:rPr>
          <w:rStyle w:val="StyleUnderline"/>
        </w:rPr>
        <w:t>.</w:t>
      </w:r>
    </w:p>
    <w:p w14:paraId="42F164C4" w14:textId="77777777" w:rsidR="00C65165" w:rsidRPr="00001B92" w:rsidRDefault="00C65165" w:rsidP="00C65165">
      <w:pPr>
        <w:spacing w:after="0"/>
        <w:rPr>
          <w:sz w:val="16"/>
        </w:rPr>
      </w:pPr>
      <w:r w:rsidRPr="00001B92">
        <w:rPr>
          <w:sz w:val="16"/>
        </w:rPr>
        <w:t xml:space="preserve">And of course, </w:t>
      </w:r>
      <w:r w:rsidRPr="00C74B3B">
        <w:rPr>
          <w:rStyle w:val="Emphasis"/>
        </w:rPr>
        <w:t>the private sector isn’t just about</w:t>
      </w:r>
      <w:r w:rsidRPr="00001B92">
        <w:rPr>
          <w:rStyle w:val="StyleUnderline"/>
        </w:rPr>
        <w:t xml:space="preserve"> industrial </w:t>
      </w:r>
      <w:r w:rsidRPr="00C74B3B">
        <w:rPr>
          <w:rStyle w:val="Emphasis"/>
        </w:rPr>
        <w:t>products. Creature comforts also promise to be an area of rapid growth</w:t>
      </w:r>
      <w:r w:rsidRPr="00001B92">
        <w:rPr>
          <w:sz w:val="16"/>
        </w:rPr>
        <w:t>, as companies endeavor to support the human side of life in the harsh environment of space. In 2015, for example, </w:t>
      </w:r>
      <w:hyperlink r:id="rId24" w:history="1">
        <w:r w:rsidRPr="00001B92">
          <w:rPr>
            <w:rStyle w:val="Hyperlink"/>
            <w:sz w:val="16"/>
          </w:rPr>
          <w:t>Argotec and Lavazza</w:t>
        </w:r>
      </w:hyperlink>
      <w:r w:rsidRPr="00001B92">
        <w:rPr>
          <w:sz w:val="16"/>
        </w:rPr>
        <w:t> collaborated to build an espresso machine that could function in the zero-gravity environment of the ISS, delivering a bit of everyday luxury to the crew.</w:t>
      </w:r>
    </w:p>
    <w:p w14:paraId="41B38660" w14:textId="77777777" w:rsidR="00C65165" w:rsidRPr="00001B92" w:rsidRDefault="00C65165" w:rsidP="00C65165">
      <w:pPr>
        <w:spacing w:after="0"/>
        <w:rPr>
          <w:sz w:val="16"/>
        </w:rPr>
      </w:pPr>
      <w:r w:rsidRPr="00001B92">
        <w:rPr>
          <w:sz w:val="16"/>
        </w:rPr>
        <w:lastRenderedPageBreak/>
        <w:t xml:space="preserve">To be sure, </w:t>
      </w:r>
      <w:r w:rsidRPr="00001B92">
        <w:rPr>
          <w:rStyle w:val="StyleUnderline"/>
        </w:rPr>
        <w:t>people have dreamt of using the vacuum and weightlessness of space to source or make things that cannot be made on earth for half a century, and time and again the business case has failed to pan out.</w:t>
      </w:r>
      <w:r w:rsidRPr="00001B92">
        <w:rPr>
          <w:sz w:val="16"/>
        </w:rPr>
        <w:t xml:space="preserve"> Skepticism is natural. Those failures, however, have been in space-for-earth applications. For example, </w:t>
      </w:r>
      <w:r w:rsidRPr="00001B92">
        <w:rPr>
          <w:rStyle w:val="StyleUnderline"/>
        </w:rPr>
        <w:t>two startups of the 2010s, </w:t>
      </w:r>
      <w:hyperlink r:id="rId25" w:history="1">
        <w:r w:rsidRPr="00001B92">
          <w:rPr>
            <w:rStyle w:val="StyleUnderline"/>
          </w:rPr>
          <w:t>Planetary Resources, Inc.</w:t>
        </w:r>
      </w:hyperlink>
      <w:r w:rsidRPr="00001B92">
        <w:rPr>
          <w:rStyle w:val="StyleUnderline"/>
        </w:rPr>
        <w:t> and </w:t>
      </w:r>
      <w:hyperlink r:id="rId26" w:history="1">
        <w:r w:rsidRPr="00001B92">
          <w:rPr>
            <w:rStyle w:val="StyleUnderline"/>
          </w:rPr>
          <w:t>Deep Space Industries</w:t>
        </w:r>
      </w:hyperlink>
      <w:r w:rsidRPr="00001B92">
        <w:rPr>
          <w:rStyle w:val="StyleUnderline"/>
        </w:rPr>
        <w:t>, recognized the potential of space mining early on</w:t>
      </w:r>
      <w:r w:rsidRPr="00001B92">
        <w:rPr>
          <w:sz w:val="16"/>
        </w:rPr>
        <w:t xml:space="preserve">. For both companies, however, </w:t>
      </w:r>
      <w:r w:rsidRPr="00001B92">
        <w:rPr>
          <w:rStyle w:val="StyleUnderline"/>
        </w:rPr>
        <w:t>the lack of a space-for-space economy meant</w:t>
      </w:r>
      <w:r w:rsidRPr="00001B92">
        <w:rPr>
          <w:sz w:val="16"/>
        </w:rPr>
        <w:t xml:space="preserve"> that </w:t>
      </w:r>
      <w:r w:rsidRPr="00001B92">
        <w:rPr>
          <w:rStyle w:val="StyleUnderline"/>
        </w:rPr>
        <w:t>their</w:t>
      </w:r>
      <w:r w:rsidRPr="00001B92">
        <w:rPr>
          <w:sz w:val="16"/>
        </w:rPr>
        <w:t xml:space="preserve"> near-term </w:t>
      </w:r>
      <w:r w:rsidRPr="00001B92">
        <w:rPr>
          <w:rStyle w:val="StyleUnderline"/>
        </w:rPr>
        <w:t>survival depended on selling mined material —</w:t>
      </w:r>
      <w:r w:rsidRPr="00001B92">
        <w:rPr>
          <w:sz w:val="16"/>
        </w:rPr>
        <w:t xml:space="preserve"> precious metals or rare elements — </w:t>
      </w:r>
      <w:r w:rsidRPr="00001B92">
        <w:rPr>
          <w:rStyle w:val="StyleUnderline"/>
        </w:rPr>
        <w:t>to earthbound customers</w:t>
      </w:r>
      <w:r w:rsidRPr="00001B92">
        <w:rPr>
          <w:sz w:val="16"/>
        </w:rPr>
        <w:t xml:space="preserve">. When it became clear that </w:t>
      </w:r>
      <w:r w:rsidRPr="00001B92">
        <w:rPr>
          <w:rStyle w:val="StyleUnderline"/>
        </w:rPr>
        <w:t>demand was insufficient to justify the high costs, funding dried up, and both companies pivoted to other ventures.</w:t>
      </w:r>
    </w:p>
    <w:p w14:paraId="1F36DC2E" w14:textId="77777777" w:rsidR="00C65165" w:rsidRPr="00001B92" w:rsidRDefault="00C65165" w:rsidP="00C65165">
      <w:pPr>
        <w:spacing w:after="0"/>
        <w:rPr>
          <w:rStyle w:val="StyleUnderline"/>
        </w:rPr>
      </w:pPr>
      <w:r w:rsidRPr="00001B92">
        <w:rPr>
          <w:rStyle w:val="StyleUnderline"/>
        </w:rPr>
        <w:t>These were failures of space-for-earth</w:t>
      </w:r>
      <w:r w:rsidRPr="00001B92">
        <w:rPr>
          <w:sz w:val="16"/>
        </w:rPr>
        <w:t xml:space="preserve"> business models — </w:t>
      </w:r>
      <w:r w:rsidRPr="00001B92">
        <w:rPr>
          <w:rStyle w:val="StyleUnderline"/>
        </w:rPr>
        <w:t xml:space="preserve">but </w:t>
      </w:r>
      <w:r w:rsidRPr="00C74B3B">
        <w:rPr>
          <w:rStyle w:val="Emphasis"/>
        </w:rPr>
        <w:t xml:space="preserve">the </w:t>
      </w:r>
      <w:r w:rsidRPr="001829D9">
        <w:rPr>
          <w:rStyle w:val="Emphasis"/>
          <w:highlight w:val="green"/>
        </w:rPr>
        <w:t>demand for in-space mining</w:t>
      </w:r>
      <w:r w:rsidRPr="00001B92">
        <w:rPr>
          <w:sz w:val="16"/>
        </w:rPr>
        <w:t xml:space="preserve"> of raw building material, metals, and water </w:t>
      </w:r>
      <w:r w:rsidRPr="001829D9">
        <w:rPr>
          <w:rStyle w:val="Emphasis"/>
          <w:highlight w:val="green"/>
        </w:rPr>
        <w:t>will be enormous once humans are living in space</w:t>
      </w:r>
      <w:r w:rsidRPr="00001B92">
        <w:rPr>
          <w:sz w:val="16"/>
        </w:rPr>
        <w:t xml:space="preserve"> (and are therefore far cheaper to supply). In other words, </w:t>
      </w:r>
      <w:r w:rsidRPr="00001B92">
        <w:rPr>
          <w:rStyle w:val="StyleUnderline"/>
        </w:rPr>
        <w:t>when people are living and working in space, we are likely to look back on these early asteroid mining companies less as failures and more as simply </w:t>
      </w:r>
      <w:hyperlink r:id="rId27" w:history="1">
        <w:r w:rsidRPr="00001B92">
          <w:rPr>
            <w:rStyle w:val="StyleUnderline"/>
          </w:rPr>
          <w:t>ahead of their time</w:t>
        </w:r>
      </w:hyperlink>
      <w:r w:rsidRPr="00001B92">
        <w:rPr>
          <w:rStyle w:val="StyleUnderline"/>
        </w:rPr>
        <w:t>.</w:t>
      </w:r>
    </w:p>
    <w:p w14:paraId="16A9993F" w14:textId="77777777" w:rsidR="00C65165" w:rsidRPr="00163914" w:rsidRDefault="00C65165" w:rsidP="00C65165">
      <w:pPr>
        <w:pStyle w:val="Heading4"/>
      </w:pPr>
      <w:r>
        <w:t>Getting off the rock prevents extinction</w:t>
      </w:r>
    </w:p>
    <w:p w14:paraId="0368B2C6" w14:textId="77777777" w:rsidR="00C65165" w:rsidRDefault="00C65165" w:rsidP="00C65165">
      <w:pPr>
        <w:rPr>
          <w:rStyle w:val="Style13ptBold"/>
        </w:rPr>
      </w:pPr>
      <w:r w:rsidRPr="00E22175">
        <w:rPr>
          <w:rStyle w:val="Style13ptBold"/>
        </w:rPr>
        <w:t xml:space="preserve">Pelton </w:t>
      </w:r>
      <w:r>
        <w:rPr>
          <w:rStyle w:val="Style13ptBold"/>
        </w:rPr>
        <w:t>‘</w:t>
      </w:r>
      <w:r w:rsidRPr="00E22175">
        <w:rPr>
          <w:rStyle w:val="Style13ptBold"/>
        </w:rPr>
        <w:t xml:space="preserve">17 </w:t>
      </w:r>
    </w:p>
    <w:p w14:paraId="629F01D6" w14:textId="77777777" w:rsidR="00C65165" w:rsidRPr="00DD7CF2" w:rsidRDefault="00C65165" w:rsidP="00C65165">
      <w:pPr>
        <w:rPr>
          <w:sz w:val="16"/>
          <w:szCs w:val="16"/>
        </w:rPr>
      </w:pPr>
      <w:r w:rsidRPr="00DD7CF2">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DD7CF2">
        <w:rPr>
          <w:i/>
          <w:sz w:val="16"/>
          <w:szCs w:val="16"/>
        </w:rPr>
        <w:t>The New Gold Rush The Riches of Space Beckon!</w:t>
      </w:r>
      <w:r w:rsidRPr="00DD7CF2">
        <w:rPr>
          <w:sz w:val="16"/>
          <w:szCs w:val="16"/>
        </w:rPr>
        <w:t>, pgs 1-2, Springer, DOI: 10.1007/978-3-319-39273-8] AMarb</w:t>
      </w:r>
    </w:p>
    <w:p w14:paraId="09165985" w14:textId="77777777" w:rsidR="00C65165" w:rsidRPr="00163914" w:rsidRDefault="00C65165" w:rsidP="00C65165">
      <w:pPr>
        <w:rPr>
          <w:b/>
          <w:iCs/>
          <w:u w:val="single"/>
        </w:rPr>
      </w:pPr>
      <w:r w:rsidRPr="001829D9">
        <w:rPr>
          <w:rStyle w:val="StyleUnderline"/>
          <w:highlight w:val="green"/>
        </w:rPr>
        <w:t>What will we do when</w:t>
      </w:r>
      <w:r w:rsidRPr="00E22175">
        <w:rPr>
          <w:rStyle w:val="StyleUnderline"/>
        </w:rPr>
        <w:t xml:space="preserve"> </w:t>
      </w:r>
      <w:r w:rsidRPr="00E22175">
        <w:rPr>
          <w:rStyle w:val="Emphasis"/>
        </w:rPr>
        <w:t xml:space="preserve">Earth’s </w:t>
      </w:r>
      <w:r w:rsidRPr="001829D9">
        <w:rPr>
          <w:rStyle w:val="Emphasis"/>
          <w:highlight w:val="green"/>
        </w:rPr>
        <w:t>resources</w:t>
      </w:r>
      <w:r w:rsidRPr="001829D9">
        <w:rPr>
          <w:rStyle w:val="StyleUnderline"/>
          <w:highlight w:val="green"/>
        </w:rPr>
        <w:t xml:space="preserve"> are used up</w:t>
      </w:r>
      <w:r w:rsidRPr="00E22175">
        <w:rPr>
          <w:rStyle w:val="StyleUnderline"/>
        </w:rPr>
        <w:t xml:space="preserve"> by human</w:t>
      </w:r>
      <w:r w:rsidRPr="009D5592">
        <w:rPr>
          <w:rStyle w:val="StyleUnderline"/>
        </w:rPr>
        <w:t xml:space="preserve">ity? The </w:t>
      </w:r>
      <w:r w:rsidRPr="001829D9">
        <w:rPr>
          <w:rStyle w:val="StyleUnderline"/>
          <w:highlight w:val="green"/>
        </w:rPr>
        <w:t>world is</w:t>
      </w:r>
      <w:r w:rsidRPr="006F6C7B">
        <w:rPr>
          <w:sz w:val="14"/>
        </w:rPr>
        <w:t xml:space="preserve"> now </w:t>
      </w:r>
      <w:r w:rsidRPr="00E22175">
        <w:rPr>
          <w:rStyle w:val="StyleUnderline"/>
        </w:rPr>
        <w:t xml:space="preserve">hugely </w:t>
      </w:r>
      <w:r w:rsidRPr="001829D9">
        <w:rPr>
          <w:rStyle w:val="Emphasis"/>
          <w:highlight w:val="green"/>
        </w:rPr>
        <w:t>over populated</w:t>
      </w:r>
      <w:r w:rsidRPr="001829D9">
        <w:rPr>
          <w:rStyle w:val="StyleUnderline"/>
          <w:highlight w:val="green"/>
        </w:rPr>
        <w:t xml:space="preserve">, with </w:t>
      </w:r>
      <w:r w:rsidRPr="001829D9">
        <w:rPr>
          <w:rStyle w:val="Emphasis"/>
          <w:highlight w:val="green"/>
        </w:rPr>
        <w:t>billions</w:t>
      </w:r>
      <w:r w:rsidRPr="006F6C7B">
        <w:rPr>
          <w:sz w:val="14"/>
        </w:rPr>
        <w:t xml:space="preserve"> and billions </w:t>
      </w:r>
      <w:r w:rsidRPr="001829D9">
        <w:rPr>
          <w:rStyle w:val="Emphasis"/>
          <w:highlight w:val="green"/>
        </w:rPr>
        <w:t>crammed</w:t>
      </w:r>
      <w:r w:rsidRPr="00E22175">
        <w:rPr>
          <w:rStyle w:val="StyleUnderline"/>
        </w:rPr>
        <w:t xml:space="preserve"> into our </w:t>
      </w:r>
      <w:r w:rsidRPr="00E22175">
        <w:rPr>
          <w:rStyle w:val="Emphasis"/>
        </w:rPr>
        <w:t>overcrowded cities</w:t>
      </w:r>
      <w:r w:rsidRPr="00E22175">
        <w:rPr>
          <w:rStyle w:val="StyleUnderline"/>
        </w:rPr>
        <w:t xml:space="preserve">. </w:t>
      </w:r>
      <w:r w:rsidRPr="001829D9">
        <w:rPr>
          <w:rStyle w:val="StyleUnderline"/>
          <w:highlight w:val="green"/>
        </w:rPr>
        <w:t>By 2050</w:t>
      </w:r>
      <w:r w:rsidRPr="009D5592">
        <w:rPr>
          <w:rStyle w:val="StyleUnderline"/>
        </w:rPr>
        <w:t>, we may be 9 billion</w:t>
      </w:r>
      <w:r w:rsidRPr="006F6C7B">
        <w:rPr>
          <w:sz w:val="14"/>
        </w:rPr>
        <w:t xml:space="preserve"> strong, and by 2100 well over 11 billion people on Planet Earth. Some at the United Nations say we might even be an amazing 12 billion crawling around this small globe. And </w:t>
      </w:r>
      <w:r w:rsidRPr="001829D9">
        <w:rPr>
          <w:rStyle w:val="StyleUnderline"/>
          <w:highlight w:val="green"/>
        </w:rPr>
        <w:t xml:space="preserve">over </w:t>
      </w:r>
      <w:r w:rsidRPr="001829D9">
        <w:rPr>
          <w:rStyle w:val="Emphasis"/>
          <w:highlight w:val="green"/>
        </w:rPr>
        <w:t>80 %</w:t>
      </w:r>
      <w:r w:rsidRPr="006F6C7B">
        <w:rPr>
          <w:sz w:val="14"/>
        </w:rPr>
        <w:t xml:space="preserve"> of us </w:t>
      </w:r>
      <w:r w:rsidRPr="001829D9">
        <w:rPr>
          <w:rStyle w:val="StyleUnderline"/>
          <w:highlight w:val="green"/>
        </w:rPr>
        <w:t>will be</w:t>
      </w:r>
      <w:r w:rsidRPr="00E22175">
        <w:rPr>
          <w:rStyle w:val="StyleUnderline"/>
        </w:rPr>
        <w:t xml:space="preserve"> living</w:t>
      </w:r>
      <w:r w:rsidRPr="006F6C7B">
        <w:rPr>
          <w:sz w:val="14"/>
        </w:rPr>
        <w:t xml:space="preserve"> in </w:t>
      </w:r>
      <w:r w:rsidRPr="001829D9">
        <w:rPr>
          <w:rStyle w:val="Emphasis"/>
          <w:highlight w:val="green"/>
        </w:rPr>
        <w:t>congested</w:t>
      </w:r>
      <w:r w:rsidRPr="006F6C7B">
        <w:rPr>
          <w:sz w:val="14"/>
        </w:rPr>
        <w:t xml:space="preserve"> cities. These </w:t>
      </w:r>
      <w:r w:rsidRPr="001829D9">
        <w:rPr>
          <w:rStyle w:val="StyleUnderline"/>
          <w:highlight w:val="green"/>
        </w:rPr>
        <w:t>cities will be</w:t>
      </w:r>
      <w:r w:rsidRPr="006F6C7B">
        <w:rPr>
          <w:sz w:val="14"/>
        </w:rPr>
        <w:t xml:space="preserve"> ever</w:t>
      </w:r>
      <w:r w:rsidRPr="00E22175">
        <w:rPr>
          <w:rStyle w:val="StyleUnderline"/>
        </w:rPr>
        <w:t xml:space="preserve"> more </w:t>
      </w:r>
      <w:r w:rsidRPr="001829D9">
        <w:rPr>
          <w:rStyle w:val="StyleUnderline"/>
          <w:highlight w:val="green"/>
        </w:rPr>
        <w:t xml:space="preserve">vulnerable to </w:t>
      </w:r>
      <w:r w:rsidRPr="001829D9">
        <w:rPr>
          <w:rStyle w:val="Emphasis"/>
          <w:highlight w:val="green"/>
        </w:rPr>
        <w:t>terrorist attack</w:t>
      </w:r>
      <w:r w:rsidRPr="001829D9">
        <w:rPr>
          <w:rStyle w:val="StyleUnderline"/>
          <w:highlight w:val="green"/>
        </w:rPr>
        <w:t xml:space="preserve">, </w:t>
      </w:r>
      <w:r w:rsidRPr="001829D9">
        <w:rPr>
          <w:rStyle w:val="Emphasis"/>
          <w:highlight w:val="green"/>
        </w:rPr>
        <w:t>natural disaster</w:t>
      </w:r>
      <w:r w:rsidRPr="00E22175">
        <w:rPr>
          <w:rStyle w:val="StyleUnderline"/>
        </w:rPr>
        <w:t xml:space="preserve">, and other plights that come with overcrowding </w:t>
      </w:r>
      <w:r w:rsidRPr="001829D9">
        <w:rPr>
          <w:rStyle w:val="StyleUnderline"/>
          <w:highlight w:val="green"/>
        </w:rPr>
        <w:t xml:space="preserve">and a </w:t>
      </w:r>
      <w:r w:rsidRPr="001829D9">
        <w:rPr>
          <w:rStyle w:val="Emphasis"/>
          <w:highlight w:val="green"/>
        </w:rPr>
        <w:t>dearth of jobs</w:t>
      </w:r>
      <w:r w:rsidRPr="006F6C7B">
        <w:rPr>
          <w:sz w:val="14"/>
        </w:rPr>
        <w:t xml:space="preserve"> that will be fueled by rapid automation and the rise of artificial intelligence across the global economy. </w:t>
      </w:r>
      <w:r w:rsidRPr="001829D9">
        <w:rPr>
          <w:rStyle w:val="StyleUnderline"/>
          <w:highlight w:val="green"/>
        </w:rPr>
        <w:t>We are</w:t>
      </w:r>
      <w:r w:rsidRPr="00E22175">
        <w:rPr>
          <w:rStyle w:val="StyleUnderline"/>
        </w:rPr>
        <w:t xml:space="preserve"> </w:t>
      </w:r>
      <w:r w:rsidRPr="006F6C7B">
        <w:rPr>
          <w:sz w:val="14"/>
        </w:rPr>
        <w:t xml:space="preserve">already </w:t>
      </w:r>
      <w:r w:rsidRPr="00E22175">
        <w:rPr>
          <w:rStyle w:val="StyleUnderline"/>
        </w:rPr>
        <w:t xml:space="preserve">rapidly </w:t>
      </w:r>
      <w:r w:rsidRPr="001829D9">
        <w:rPr>
          <w:rStyle w:val="Emphasis"/>
          <w:highlight w:val="green"/>
        </w:rPr>
        <w:t>running out of water and minerals</w:t>
      </w:r>
      <w:r w:rsidRPr="001829D9">
        <w:rPr>
          <w:rStyle w:val="StyleUnderline"/>
          <w:highlight w:val="green"/>
        </w:rPr>
        <w:t xml:space="preserve">. </w:t>
      </w:r>
      <w:r w:rsidRPr="001829D9">
        <w:rPr>
          <w:rStyle w:val="Emphasis"/>
          <w:highlight w:val="green"/>
        </w:rPr>
        <w:t>Climate change</w:t>
      </w:r>
      <w:r w:rsidRPr="001829D9">
        <w:rPr>
          <w:rStyle w:val="StyleUnderline"/>
          <w:highlight w:val="green"/>
        </w:rPr>
        <w:t xml:space="preserve"> is threatening</w:t>
      </w:r>
      <w:r w:rsidRPr="006F6C7B">
        <w:rPr>
          <w:sz w:val="14"/>
        </w:rPr>
        <w:t xml:space="preserve"> our very </w:t>
      </w:r>
      <w:r w:rsidRPr="001829D9">
        <w:rPr>
          <w:rStyle w:val="StyleUnderline"/>
          <w:highlight w:val="green"/>
        </w:rPr>
        <w:t>existence.</w:t>
      </w:r>
      <w:r w:rsidRPr="00E22175">
        <w:rPr>
          <w:rStyle w:val="StyleUnderline"/>
        </w:rPr>
        <w:t xml:space="preserve"> </w:t>
      </w:r>
      <w:r w:rsidRPr="006F6C7B">
        <w:rPr>
          <w:sz w:val="14"/>
        </w:rPr>
        <w:t xml:space="preserve">Political leaders and even the Pope have cautioned us against inaction. Perhaps the naysayers are right. </w:t>
      </w:r>
      <w:r w:rsidRPr="001829D9">
        <w:rPr>
          <w:rStyle w:val="Emphasis"/>
          <w:highlight w:val="green"/>
        </w:rPr>
        <w:t>All humanity is at tremendous risk.</w:t>
      </w:r>
      <w:r w:rsidRPr="006F6C7B">
        <w:rPr>
          <w:sz w:val="14"/>
        </w:rPr>
        <w:t xml:space="preserve"> Is there no hope for the future? This book is about hope. We think that </w:t>
      </w:r>
      <w:r w:rsidRPr="001829D9">
        <w:rPr>
          <w:rStyle w:val="StyleUnderline"/>
          <w:highlight w:val="green"/>
        </w:rPr>
        <w:t>there is</w:t>
      </w:r>
      <w:r w:rsidRPr="006F6C7B">
        <w:rPr>
          <w:sz w:val="14"/>
        </w:rPr>
        <w:t xml:space="preserve"> literally heavenly </w:t>
      </w:r>
      <w:r w:rsidRPr="001829D9">
        <w:rPr>
          <w:rStyle w:val="StyleUnderline"/>
          <w:highlight w:val="green"/>
        </w:rPr>
        <w:t>hope</w:t>
      </w:r>
      <w:r w:rsidRPr="00E22175">
        <w:rPr>
          <w:rStyle w:val="StyleUnderline"/>
        </w:rPr>
        <w:t xml:space="preserve"> for huma</w:t>
      </w:r>
      <w:r w:rsidRPr="009D5592">
        <w:rPr>
          <w:rStyle w:val="StyleUnderline"/>
        </w:rPr>
        <w:t>nity</w:t>
      </w:r>
      <w:r w:rsidRPr="006F6C7B">
        <w:rPr>
          <w:sz w:val="14"/>
        </w:rPr>
        <w:t xml:space="preserve">.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 </w:t>
      </w:r>
      <w:r w:rsidRPr="004D071A">
        <w:rPr>
          <w:rStyle w:val="StyleUnderline"/>
        </w:rPr>
        <w:t xml:space="preserve">Going into </w:t>
      </w:r>
      <w:r w:rsidRPr="001829D9">
        <w:rPr>
          <w:rStyle w:val="StyleUnderline"/>
          <w:highlight w:val="green"/>
        </w:rPr>
        <w:t>space is</w:t>
      </w:r>
      <w:r w:rsidRPr="006F6C7B">
        <w:rPr>
          <w:sz w:val="14"/>
        </w:rPr>
        <w:t xml:space="preserve"> not a waste of money. It is </w:t>
      </w:r>
      <w:r w:rsidRPr="001829D9">
        <w:rPr>
          <w:rStyle w:val="StyleUnderline"/>
          <w:highlight w:val="green"/>
        </w:rPr>
        <w:t>our future</w:t>
      </w:r>
      <w:r w:rsidRPr="006F6C7B">
        <w:rPr>
          <w:sz w:val="14"/>
        </w:rPr>
        <w:t xml:space="preserve">. It is our hope for new jobs and resources. The great challenge of our times is to reverse public thinking to see space not as a resource drain but as the doorway to opportunity. The new </w:t>
      </w:r>
      <w:r w:rsidRPr="001829D9">
        <w:rPr>
          <w:rStyle w:val="StyleUnderline"/>
          <w:highlight w:val="green"/>
        </w:rPr>
        <w:t>space</w:t>
      </w:r>
      <w:r w:rsidRPr="00E22175">
        <w:rPr>
          <w:rStyle w:val="StyleUnderline"/>
        </w:rPr>
        <w:t xml:space="preserve"> frontier </w:t>
      </w:r>
      <w:r w:rsidRPr="001829D9">
        <w:rPr>
          <w:rStyle w:val="StyleUnderline"/>
          <w:highlight w:val="green"/>
        </w:rPr>
        <w:t>can</w:t>
      </w:r>
      <w:r w:rsidRPr="004D071A">
        <w:rPr>
          <w:rStyle w:val="StyleUnderline"/>
        </w:rPr>
        <w:t xml:space="preserve"> literally </w:t>
      </w:r>
      <w:r w:rsidRPr="001829D9">
        <w:rPr>
          <w:rStyle w:val="StyleUnderline"/>
          <w:highlight w:val="green"/>
        </w:rPr>
        <w:t xml:space="preserve">open up a </w:t>
      </w:r>
      <w:r w:rsidRPr="001829D9">
        <w:rPr>
          <w:rStyle w:val="Emphasis"/>
          <w:highlight w:val="green"/>
        </w:rPr>
        <w:t>“gold rush in the skies.”</w:t>
      </w:r>
      <w:r w:rsidRPr="006F6C7B">
        <w:rPr>
          <w:sz w:val="14"/>
        </w:rPr>
        <w:t xml:space="preserve"> In brief, we think there is new hope for humanity. </w:t>
      </w:r>
      <w:r w:rsidRPr="00E22175">
        <w:rPr>
          <w:rStyle w:val="StyleUnderline"/>
        </w:rPr>
        <w:t>We see a</w:t>
      </w:r>
      <w:r w:rsidRPr="006F6C7B">
        <w:rPr>
          <w:sz w:val="14"/>
        </w:rPr>
        <w:t xml:space="preserve"> new a </w:t>
      </w:r>
      <w:r w:rsidRPr="00E22175">
        <w:rPr>
          <w:rStyle w:val="StyleUnderline"/>
        </w:rPr>
        <w:t>pathway to the future via new ventures in space.</w:t>
      </w:r>
      <w:r w:rsidRPr="006F6C7B">
        <w:rPr>
          <w:sz w:val="14"/>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56071">
        <w:rPr>
          <w:rStyle w:val="StyleUnderline"/>
        </w:rPr>
        <w:t xml:space="preserve">These </w:t>
      </w:r>
      <w:r w:rsidRPr="001829D9">
        <w:rPr>
          <w:rStyle w:val="StyleUnderline"/>
          <w:highlight w:val="green"/>
        </w:rPr>
        <w:t xml:space="preserve">new pathways </w:t>
      </w:r>
      <w:r w:rsidRPr="00E22175">
        <w:rPr>
          <w:rStyle w:val="StyleUnderline"/>
        </w:rPr>
        <w:t xml:space="preserve">to the stars </w:t>
      </w:r>
      <w:r w:rsidRPr="001829D9">
        <w:rPr>
          <w:rStyle w:val="StyleUnderline"/>
          <w:highlight w:val="green"/>
        </w:rPr>
        <w:t>could prove vital to</w:t>
      </w:r>
      <w:r w:rsidRPr="00456071">
        <w:rPr>
          <w:rStyle w:val="StyleUnderline"/>
        </w:rPr>
        <w:t xml:space="preserve"> </w:t>
      </w:r>
      <w:r w:rsidRPr="00456071">
        <w:rPr>
          <w:rStyle w:val="Emphasis"/>
        </w:rPr>
        <w:t xml:space="preserve">human </w:t>
      </w:r>
      <w:r w:rsidRPr="001829D9">
        <w:rPr>
          <w:rStyle w:val="Emphasis"/>
          <w:highlight w:val="green"/>
        </w:rPr>
        <w:t>survival</w:t>
      </w:r>
      <w:r w:rsidRPr="006F6C7B">
        <w:rPr>
          <w:sz w:val="14"/>
        </w:rPr>
        <w:t xml:space="preserve">. </w:t>
      </w:r>
    </w:p>
    <w:p w14:paraId="3974F093" w14:textId="77777777" w:rsidR="00C65165" w:rsidRPr="00A95864" w:rsidRDefault="00C65165" w:rsidP="00C65165"/>
    <w:p w14:paraId="563E0627" w14:textId="77777777" w:rsidR="00C65165" w:rsidRDefault="00C65165" w:rsidP="00C65165">
      <w:pPr>
        <w:rPr>
          <w:rFonts w:asciiTheme="minorHAnsi" w:hAnsiTheme="minorHAnsi"/>
        </w:rPr>
      </w:pPr>
    </w:p>
    <w:p w14:paraId="247EDC56" w14:textId="77777777" w:rsidR="00C65165" w:rsidRDefault="00C65165" w:rsidP="00C65165">
      <w:pPr>
        <w:pStyle w:val="Heading3"/>
      </w:pPr>
      <w:r>
        <w:lastRenderedPageBreak/>
        <w:t>4</w:t>
      </w:r>
    </w:p>
    <w:p w14:paraId="31D7A4BD" w14:textId="77777777" w:rsidR="00C65165" w:rsidRDefault="00C65165" w:rsidP="00C65165">
      <w:pPr>
        <w:pStyle w:val="Heading4"/>
      </w:pPr>
      <w:r>
        <w:t xml:space="preserve">Plan - </w:t>
      </w:r>
      <w:r w:rsidRPr="00D85EF0">
        <w:t xml:space="preserve">States ought to </w:t>
      </w:r>
      <w:r>
        <w:t>develop a international right of way for satellite maneuvering and communication efforts</w:t>
      </w:r>
    </w:p>
    <w:p w14:paraId="38D7A3CD" w14:textId="77777777" w:rsidR="00C65165" w:rsidRDefault="00C65165" w:rsidP="00C65165"/>
    <w:p w14:paraId="43B3D1B4" w14:textId="77777777" w:rsidR="00C65165" w:rsidRDefault="00C65165" w:rsidP="00C65165">
      <w:pPr>
        <w:pStyle w:val="Heading4"/>
      </w:pPr>
      <w:r>
        <w:t xml:space="preserve">Our solvency advocate is Boley &amp; Byers 21 in yellow – only increased communication and international organization efforts solve for the entirety of aff’s miscalc </w:t>
      </w:r>
    </w:p>
    <w:p w14:paraId="6480C53F" w14:textId="77777777" w:rsidR="00C65165" w:rsidRPr="008A764B" w:rsidRDefault="00C65165" w:rsidP="00C65165">
      <w:pPr>
        <w:rPr>
          <w:rFonts w:asciiTheme="majorHAnsi" w:hAnsiTheme="majorHAnsi" w:cstheme="majorHAnsi"/>
        </w:rPr>
      </w:pPr>
      <w:r>
        <w:rPr>
          <w:rStyle w:val="Style13ptBold"/>
          <w:rFonts w:asciiTheme="majorHAnsi" w:hAnsiTheme="majorHAnsi" w:cstheme="majorHAnsi"/>
        </w:rPr>
        <w:t xml:space="preserve">1AC </w:t>
      </w:r>
      <w:r w:rsidRPr="008A764B">
        <w:rPr>
          <w:rStyle w:val="Style13ptBold"/>
          <w:rFonts w:asciiTheme="majorHAnsi" w:hAnsiTheme="majorHAnsi" w:cstheme="majorHAnsi"/>
        </w:rPr>
        <w:t>Boley &amp; Byers 21</w:t>
      </w:r>
      <w:r w:rsidRPr="008A764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8" w:history="1">
        <w:r w:rsidRPr="008A764B">
          <w:rPr>
            <w:rStyle w:val="Hyperlink"/>
            <w:rFonts w:asciiTheme="majorHAnsi" w:hAnsiTheme="majorHAnsi" w:cstheme="majorHAnsi"/>
          </w:rPr>
          <w:t>https://www.nature.com/articles/s41598-021-89909-7</w:t>
        </w:r>
      </w:hyperlink>
      <w:r w:rsidRPr="008A764B">
        <w:rPr>
          <w:rFonts w:asciiTheme="majorHAnsi" w:hAnsiTheme="majorHAnsi" w:cstheme="majorHAnsi"/>
        </w:rPr>
        <w:t>] brett</w:t>
      </w:r>
    </w:p>
    <w:p w14:paraId="3B1C0071" w14:textId="77777777" w:rsidR="00C65165" w:rsidRPr="008A764B" w:rsidRDefault="00C65165" w:rsidP="00C65165">
      <w:pPr>
        <w:rPr>
          <w:rFonts w:asciiTheme="majorHAnsi" w:hAnsiTheme="majorHAnsi" w:cstheme="majorHAnsi"/>
          <w:sz w:val="16"/>
        </w:rPr>
      </w:pPr>
      <w:r w:rsidRPr="008A764B">
        <w:rPr>
          <w:rStyle w:val="StyleUnderline"/>
          <w:rFonts w:asciiTheme="majorHAnsi" w:hAnsiTheme="majorHAnsi" w:cstheme="majorHAnsi"/>
          <w:highlight w:val="green"/>
        </w:rPr>
        <w:t>Companies</w:t>
      </w:r>
      <w:r w:rsidRPr="008A764B">
        <w:rPr>
          <w:rStyle w:val="StyleUnderline"/>
          <w:rFonts w:asciiTheme="majorHAnsi" w:hAnsiTheme="majorHAnsi" w:cstheme="majorHAnsi"/>
        </w:rPr>
        <w:t xml:space="preserve"> are placing satellites into orbit at an unprecedented frequency to </w:t>
      </w:r>
      <w:r w:rsidRPr="008A764B">
        <w:rPr>
          <w:rStyle w:val="StyleUnderline"/>
          <w:rFonts w:asciiTheme="majorHAnsi" w:hAnsiTheme="majorHAnsi" w:cstheme="majorHAnsi"/>
          <w:highlight w:val="green"/>
        </w:rPr>
        <w:t xml:space="preserve">build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highlight w:val="green"/>
        </w:rPr>
        <w:t xml:space="preserve"> of</w:t>
      </w:r>
      <w:r w:rsidRPr="008A764B">
        <w:rPr>
          <w:rStyle w:val="StyleUnderline"/>
          <w:rFonts w:asciiTheme="majorHAnsi" w:hAnsiTheme="majorHAnsi" w:cstheme="majorHAnsi"/>
        </w:rPr>
        <w:t xml:space="preserve"> communications </w:t>
      </w:r>
      <w:r w:rsidRPr="008A764B">
        <w:rPr>
          <w:rStyle w:val="StyleUnderline"/>
          <w:rFonts w:asciiTheme="majorHAnsi" w:hAnsiTheme="majorHAnsi" w:cstheme="majorHAnsi"/>
          <w:highlight w:val="green"/>
        </w:rPr>
        <w:t xml:space="preserve">satellites </w:t>
      </w:r>
      <w:r w:rsidRPr="008A764B">
        <w:rPr>
          <w:rStyle w:val="StyleUnderline"/>
          <w:rFonts w:asciiTheme="majorHAnsi" w:hAnsiTheme="majorHAnsi" w:cstheme="majorHAnsi"/>
        </w:rPr>
        <w:t>in</w:t>
      </w:r>
      <w:r w:rsidRPr="008A764B">
        <w:rPr>
          <w:rFonts w:asciiTheme="majorHAnsi" w:hAnsiTheme="majorHAnsi" w:cstheme="majorHAnsi"/>
          <w:sz w:val="16"/>
        </w:rPr>
        <w:t xml:space="preserve"> Low Earth Orbit (</w:t>
      </w:r>
      <w:r w:rsidRPr="008A764B">
        <w:rPr>
          <w:rStyle w:val="Emphasis"/>
          <w:rFonts w:asciiTheme="majorHAnsi" w:hAnsiTheme="majorHAnsi" w:cstheme="majorHAnsi"/>
        </w:rPr>
        <w:t>LEO</w:t>
      </w:r>
      <w:r w:rsidRPr="008A764B">
        <w:rPr>
          <w:rFonts w:asciiTheme="majorHAnsi" w:hAnsiTheme="majorHAnsi" w:cstheme="majorHAnsi"/>
          <w:sz w:val="16"/>
        </w:rPr>
        <w:t xml:space="preserve">). </w:t>
      </w:r>
      <w:r w:rsidRPr="008A764B">
        <w:rPr>
          <w:rStyle w:val="Emphasis"/>
          <w:rFonts w:asciiTheme="majorHAnsi" w:hAnsiTheme="majorHAnsi" w:cstheme="majorHAnsi"/>
        </w:rPr>
        <w:t>In two years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the number</w:t>
      </w:r>
      <w:r w:rsidRPr="008A764B">
        <w:rPr>
          <w:rStyle w:val="StyleUnderline"/>
          <w:rFonts w:asciiTheme="majorHAnsi" w:hAnsiTheme="majorHAnsi" w:cstheme="majorHAnsi"/>
        </w:rPr>
        <w:t xml:space="preserve"> of</w:t>
      </w:r>
      <w:r w:rsidRPr="008A764B">
        <w:rPr>
          <w:rFonts w:asciiTheme="majorHAnsi" w:hAnsiTheme="majorHAnsi" w:cstheme="majorHAnsi"/>
          <w:sz w:val="16"/>
        </w:rPr>
        <w:t xml:space="preserve"> active and defunct </w:t>
      </w:r>
      <w:r w:rsidRPr="008A764B">
        <w:rPr>
          <w:rStyle w:val="StyleUnderline"/>
          <w:rFonts w:asciiTheme="majorHAnsi" w:hAnsiTheme="majorHAnsi" w:cstheme="majorHAnsi"/>
        </w:rPr>
        <w:t xml:space="preserve">satellites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LEO</w:t>
      </w:r>
      <w:r w:rsidRPr="008A764B">
        <w:rPr>
          <w:rStyle w:val="StyleUnderline"/>
          <w:rFonts w:asciiTheme="majorHAnsi" w:hAnsiTheme="majorHAnsi" w:cstheme="majorHAnsi"/>
          <w:highlight w:val="green"/>
        </w:rPr>
        <w:t xml:space="preserve"> has increased by</w:t>
      </w:r>
      <w:r w:rsidRPr="008A764B">
        <w:rPr>
          <w:rStyle w:val="StyleUnderline"/>
          <w:rFonts w:asciiTheme="majorHAnsi" w:hAnsiTheme="majorHAnsi" w:cstheme="majorHAnsi"/>
        </w:rPr>
        <w:t xml:space="preserve"> over </w:t>
      </w:r>
      <w:r w:rsidRPr="008A764B">
        <w:rPr>
          <w:rStyle w:val="StyleUnderline"/>
          <w:rFonts w:asciiTheme="majorHAnsi" w:hAnsiTheme="majorHAnsi" w:cstheme="majorHAnsi"/>
          <w:highlight w:val="green"/>
        </w:rPr>
        <w:t>50%</w:t>
      </w:r>
      <w:r w:rsidRPr="008A764B">
        <w:rPr>
          <w:rFonts w:asciiTheme="majorHAnsi" w:hAnsiTheme="majorHAnsi" w:cstheme="majorHAnsi"/>
          <w:sz w:val="16"/>
          <w:highlight w:val="green"/>
        </w:rPr>
        <w:t>,</w:t>
      </w:r>
      <w:r w:rsidRPr="008A764B">
        <w:rPr>
          <w:rFonts w:asciiTheme="majorHAnsi" w:hAnsiTheme="majorHAnsi" w:cstheme="majorHAnsi"/>
          <w:sz w:val="16"/>
        </w:rPr>
        <w:t xml:space="preserve"> to about </w:t>
      </w:r>
      <w:r w:rsidRPr="008A764B">
        <w:rPr>
          <w:rStyle w:val="Emphasis"/>
          <w:rFonts w:asciiTheme="majorHAnsi" w:hAnsiTheme="majorHAnsi" w:cstheme="majorHAnsi"/>
        </w:rPr>
        <w:t>5000</w:t>
      </w:r>
      <w:r w:rsidRPr="008A764B">
        <w:rPr>
          <w:rFonts w:asciiTheme="majorHAnsi" w:hAnsiTheme="majorHAnsi" w:cstheme="majorHAnsi"/>
          <w:sz w:val="16"/>
        </w:rPr>
        <w:t xml:space="preserve"> (</w:t>
      </w:r>
      <w:r w:rsidRPr="008A764B">
        <w:rPr>
          <w:rStyle w:val="Emphasis"/>
          <w:rFonts w:asciiTheme="majorHAnsi" w:hAnsiTheme="majorHAnsi" w:cstheme="majorHAnsi"/>
        </w:rPr>
        <w:t>as of</w:t>
      </w:r>
      <w:r w:rsidRPr="008A764B">
        <w:rPr>
          <w:rFonts w:asciiTheme="majorHAnsi" w:hAnsiTheme="majorHAnsi" w:cstheme="majorHAnsi"/>
          <w:sz w:val="16"/>
        </w:rPr>
        <w:t xml:space="preserve"> 30 </w:t>
      </w:r>
      <w:r w:rsidRPr="008A764B">
        <w:rPr>
          <w:rStyle w:val="StyleUnderline"/>
          <w:rFonts w:asciiTheme="majorHAnsi" w:hAnsiTheme="majorHAnsi" w:cstheme="majorHAnsi"/>
        </w:rPr>
        <w:t xml:space="preserve">March </w:t>
      </w:r>
      <w:r w:rsidRPr="008A764B">
        <w:rPr>
          <w:rStyle w:val="Emphasis"/>
          <w:rFonts w:asciiTheme="majorHAnsi" w:hAnsiTheme="majorHAnsi" w:cstheme="majorHAnsi"/>
        </w:rPr>
        <w:t>2021</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SpaceX</w:t>
      </w:r>
      <w:r w:rsidRPr="008A764B">
        <w:rPr>
          <w:rFonts w:asciiTheme="majorHAnsi" w:hAnsiTheme="majorHAnsi" w:cstheme="majorHAnsi"/>
          <w:sz w:val="16"/>
        </w:rPr>
        <w:t xml:space="preserve"> </w:t>
      </w:r>
      <w:r w:rsidRPr="008A764B">
        <w:rPr>
          <w:rStyle w:val="Emphasis"/>
          <w:rFonts w:asciiTheme="majorHAnsi" w:hAnsiTheme="majorHAnsi" w:cstheme="majorHAnsi"/>
        </w:rPr>
        <w:t>alone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is on track to </w:t>
      </w:r>
      <w:r w:rsidRPr="008A764B">
        <w:rPr>
          <w:rStyle w:val="StyleUnderline"/>
          <w:rFonts w:asciiTheme="majorHAnsi" w:hAnsiTheme="majorHAnsi" w:cstheme="majorHAnsi"/>
          <w:highlight w:val="green"/>
        </w:rPr>
        <w:t>add 11,000</w:t>
      </w:r>
      <w:r w:rsidRPr="008A764B">
        <w:rPr>
          <w:rFonts w:asciiTheme="majorHAnsi" w:hAnsiTheme="majorHAnsi" w:cstheme="majorHAnsi"/>
          <w:sz w:val="16"/>
        </w:rPr>
        <w:t xml:space="preserve"> more as it builds its Starlink mega-constellation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has</w:t>
      </w:r>
      <w:r w:rsidRPr="008A764B">
        <w:rPr>
          <w:rFonts w:asciiTheme="majorHAnsi" w:hAnsiTheme="majorHAnsi" w:cstheme="majorHAnsi"/>
          <w:sz w:val="16"/>
        </w:rPr>
        <w:t xml:space="preserve"> already </w:t>
      </w:r>
      <w:r w:rsidRPr="008A764B">
        <w:rPr>
          <w:rStyle w:val="StyleUnderline"/>
          <w:rFonts w:asciiTheme="majorHAnsi" w:hAnsiTheme="majorHAnsi" w:cstheme="majorHAnsi"/>
          <w:highlight w:val="green"/>
        </w:rPr>
        <w:t>filed for</w:t>
      </w:r>
      <w:r w:rsidRPr="008A764B">
        <w:rPr>
          <w:rStyle w:val="StyleUnderline"/>
          <w:rFonts w:asciiTheme="majorHAnsi" w:hAnsiTheme="majorHAnsi" w:cstheme="majorHAnsi"/>
        </w:rPr>
        <w:t xml:space="preserve"> permission for </w:t>
      </w:r>
      <w:r w:rsidRPr="008A764B">
        <w:rPr>
          <w:rStyle w:val="StyleUnderline"/>
          <w:rFonts w:asciiTheme="majorHAnsi" w:hAnsiTheme="majorHAnsi" w:cstheme="majorHAnsi"/>
          <w:highlight w:val="green"/>
        </w:rPr>
        <w:t>another 30,000</w:t>
      </w:r>
      <w:r w:rsidRPr="008A764B">
        <w:rPr>
          <w:rFonts w:asciiTheme="majorHAnsi" w:hAnsiTheme="majorHAnsi" w:cstheme="majorHAnsi"/>
          <w:sz w:val="16"/>
        </w:rPr>
        <w:t xml:space="preserve"> satellites </w:t>
      </w:r>
      <w:r w:rsidRPr="008A764B">
        <w:rPr>
          <w:rStyle w:val="StyleUnderline"/>
          <w:rFonts w:asciiTheme="majorHAnsi" w:hAnsiTheme="majorHAnsi" w:cstheme="majorHAnsi"/>
        </w:rPr>
        <w:t>with the</w:t>
      </w:r>
      <w:r w:rsidRPr="008A764B">
        <w:rPr>
          <w:rFonts w:asciiTheme="majorHAnsi" w:hAnsiTheme="majorHAnsi" w:cstheme="majorHAnsi"/>
          <w:sz w:val="16"/>
        </w:rPr>
        <w:t xml:space="preserve"> Federal Communications Commission (</w:t>
      </w:r>
      <w:r w:rsidRPr="008A764B">
        <w:rPr>
          <w:rStyle w:val="StyleUnderline"/>
          <w:rFonts w:asciiTheme="majorHAnsi" w:hAnsiTheme="majorHAnsi" w:cstheme="majorHAnsi"/>
        </w:rPr>
        <w:t>FCC</w:t>
      </w:r>
      <w:r w:rsidRPr="008A764B">
        <w:rPr>
          <w:rFonts w:asciiTheme="majorHAnsi" w:hAnsiTheme="majorHAnsi" w:cstheme="majorHAnsi"/>
          <w:sz w:val="16"/>
        </w:rPr>
        <w:t xml:space="preserve">)1. Others have similar plans, including </w:t>
      </w:r>
      <w:r w:rsidRPr="008A764B">
        <w:rPr>
          <w:rStyle w:val="Emphasis"/>
          <w:rFonts w:asciiTheme="majorHAnsi" w:hAnsiTheme="majorHAnsi" w:cstheme="majorHAnsi"/>
        </w:rPr>
        <w:t>OneWeb, Amazon, Telesat,</w:t>
      </w:r>
      <w:r w:rsidRPr="008A764B">
        <w:rPr>
          <w:rFonts w:asciiTheme="majorHAnsi" w:hAnsiTheme="majorHAnsi" w:cstheme="majorHAnsi"/>
          <w:sz w:val="16"/>
        </w:rPr>
        <w:t xml:space="preserve"> and GW, which is a Chinese state-owned company2. The </w:t>
      </w:r>
      <w:r w:rsidRPr="008A764B">
        <w:rPr>
          <w:rStyle w:val="StyleUnderline"/>
          <w:rFonts w:asciiTheme="majorHAnsi" w:hAnsiTheme="majorHAnsi" w:cstheme="majorHAnsi"/>
        </w:rPr>
        <w:t>current governance system for LEO</w:t>
      </w:r>
      <w:r w:rsidRPr="008A764B">
        <w:rPr>
          <w:rFonts w:asciiTheme="majorHAnsi" w:hAnsiTheme="majorHAnsi" w:cstheme="majorHAnsi"/>
          <w:sz w:val="16"/>
        </w:rPr>
        <w:t xml:space="preserve">, while slowly changing, </w:t>
      </w:r>
      <w:r w:rsidRPr="008A764B">
        <w:rPr>
          <w:rStyle w:val="StyleUnderline"/>
          <w:rFonts w:asciiTheme="majorHAnsi" w:hAnsiTheme="majorHAnsi" w:cstheme="majorHAnsi"/>
        </w:rPr>
        <w:t xml:space="preserve">is ill-equipped to handle </w:t>
      </w:r>
      <w:r w:rsidRPr="008A764B">
        <w:rPr>
          <w:rStyle w:val="Emphasis"/>
          <w:rFonts w:asciiTheme="majorHAnsi" w:hAnsiTheme="majorHAnsi" w:cstheme="majorHAnsi"/>
          <w:highlight w:val="green"/>
        </w:rPr>
        <w:t>large satellite systems</w:t>
      </w:r>
      <w:r w:rsidRPr="008A764B">
        <w:rPr>
          <w:rFonts w:asciiTheme="majorHAnsi" w:hAnsiTheme="majorHAnsi" w:cstheme="majorHAnsi"/>
          <w:sz w:val="16"/>
        </w:rPr>
        <w:t xml:space="preserve">. Here, we outline how applying the consumer electronic model to </w:t>
      </w:r>
      <w:r w:rsidRPr="008A764B">
        <w:rPr>
          <w:rStyle w:val="StyleUnderline"/>
          <w:rFonts w:asciiTheme="majorHAnsi" w:hAnsiTheme="majorHAnsi" w:cstheme="majorHAnsi"/>
        </w:rPr>
        <w:t xml:space="preserve">satellites could lead to </w:t>
      </w:r>
      <w:r w:rsidRPr="008A764B">
        <w:rPr>
          <w:rStyle w:val="Emphasis"/>
          <w:rFonts w:asciiTheme="majorHAnsi" w:hAnsiTheme="majorHAnsi" w:cstheme="majorHAnsi"/>
        </w:rPr>
        <w:t>multiple tragedies of the commons</w:t>
      </w:r>
      <w:r w:rsidRPr="008A764B">
        <w:rPr>
          <w:rFonts w:asciiTheme="majorHAnsi" w:hAnsiTheme="majorHAnsi" w:cstheme="majorHAnsi"/>
          <w:sz w:val="16"/>
        </w:rPr>
        <w:t xml:space="preserve">. Some of these are well known, such as </w:t>
      </w:r>
      <w:r w:rsidRPr="008A764B">
        <w:rPr>
          <w:rStyle w:val="StyleUnderline"/>
          <w:rFonts w:asciiTheme="majorHAnsi" w:hAnsiTheme="majorHAnsi" w:cstheme="majorHAnsi"/>
        </w:rPr>
        <w:t xml:space="preserve">impediments to </w:t>
      </w:r>
      <w:r w:rsidRPr="008A764B">
        <w:rPr>
          <w:rStyle w:val="Emphasis"/>
          <w:rFonts w:asciiTheme="majorHAnsi" w:hAnsiTheme="majorHAnsi" w:cstheme="majorHAnsi"/>
        </w:rPr>
        <w:t>astronomy</w:t>
      </w:r>
      <w:r w:rsidRPr="008A764B">
        <w:rPr>
          <w:rFonts w:asciiTheme="majorHAnsi" w:hAnsiTheme="majorHAnsi" w:cstheme="majorHAnsi"/>
          <w:sz w:val="16"/>
        </w:rPr>
        <w:t xml:space="preserve"> and an </w:t>
      </w:r>
      <w:r w:rsidRPr="008A764B">
        <w:rPr>
          <w:rStyle w:val="StyleUnderline"/>
          <w:rFonts w:asciiTheme="majorHAnsi" w:hAnsiTheme="majorHAnsi" w:cstheme="majorHAnsi"/>
          <w:highlight w:val="green"/>
        </w:rPr>
        <w:t xml:space="preserve">increased risk of </w:t>
      </w:r>
      <w:r w:rsidRPr="008A764B">
        <w:rPr>
          <w:rStyle w:val="Emphasis"/>
          <w:rFonts w:asciiTheme="majorHAnsi" w:hAnsiTheme="majorHAnsi" w:cstheme="majorHAnsi"/>
          <w:highlight w:val="green"/>
        </w:rPr>
        <w:t>space debris</w:t>
      </w:r>
      <w:r w:rsidRPr="008A764B">
        <w:rPr>
          <w:rFonts w:asciiTheme="majorHAnsi" w:hAnsiTheme="majorHAnsi" w:cstheme="majorHAnsi"/>
          <w:sz w:val="16"/>
        </w:rPr>
        <w:t xml:space="preserve">, while others have received insufficient attention, including </w:t>
      </w:r>
      <w:r w:rsidRPr="008A764B">
        <w:rPr>
          <w:rStyle w:val="StyleUnderline"/>
          <w:rFonts w:asciiTheme="majorHAnsi" w:hAnsiTheme="majorHAnsi" w:cstheme="majorHAnsi"/>
        </w:rPr>
        <w:t xml:space="preserve">changes to the </w:t>
      </w:r>
      <w:r w:rsidRPr="008A764B">
        <w:rPr>
          <w:rStyle w:val="Emphasis"/>
          <w:rFonts w:asciiTheme="majorHAnsi" w:hAnsiTheme="majorHAnsi" w:cstheme="majorHAnsi"/>
        </w:rPr>
        <w:t>chemistry</w:t>
      </w:r>
      <w:r w:rsidRPr="008A764B">
        <w:rPr>
          <w:rStyle w:val="StyleUnderline"/>
          <w:rFonts w:asciiTheme="majorHAnsi" w:hAnsiTheme="majorHAnsi" w:cstheme="majorHAnsi"/>
        </w:rPr>
        <w:t xml:space="preserve"> of Earth’s </w:t>
      </w:r>
      <w:r w:rsidRPr="008A764B">
        <w:rPr>
          <w:rStyle w:val="Emphasis"/>
          <w:rFonts w:asciiTheme="majorHAnsi" w:hAnsiTheme="majorHAnsi" w:cstheme="majorHAnsi"/>
        </w:rPr>
        <w:t>upper atmosphere</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increased dangers</w:t>
      </w:r>
      <w:r w:rsidRPr="008A764B">
        <w:rPr>
          <w:rStyle w:val="StyleUnderline"/>
          <w:rFonts w:asciiTheme="majorHAnsi" w:hAnsiTheme="majorHAnsi" w:cstheme="majorHAnsi"/>
        </w:rPr>
        <w:t xml:space="preserve"> on Earth’s surface from </w:t>
      </w:r>
      <w:r w:rsidRPr="008A764B">
        <w:rPr>
          <w:rStyle w:val="Emphasis"/>
          <w:rFonts w:asciiTheme="majorHAnsi" w:hAnsiTheme="majorHAnsi" w:cstheme="majorHAnsi"/>
        </w:rPr>
        <w:t>re-entered debris</w:t>
      </w:r>
      <w:r w:rsidRPr="008A764B">
        <w:rPr>
          <w:rFonts w:asciiTheme="majorHAnsi" w:hAnsiTheme="majorHAnsi" w:cstheme="majorHAnsi"/>
          <w:sz w:val="16"/>
        </w:rPr>
        <w:t xml:space="preserve">. </w:t>
      </w:r>
      <w:r w:rsidRPr="008A764B">
        <w:rPr>
          <w:rStyle w:val="StyleUnderline"/>
          <w:rFonts w:asciiTheme="majorHAnsi" w:hAnsiTheme="majorHAnsi" w:cstheme="majorHAnsi"/>
        </w:rPr>
        <w:t>The heavy use of certain orbital regions</w:t>
      </w:r>
      <w:r w:rsidRPr="008A764B">
        <w:rPr>
          <w:rFonts w:asciiTheme="majorHAnsi" w:hAnsiTheme="majorHAnsi" w:cstheme="majorHAnsi"/>
          <w:sz w:val="16"/>
        </w:rPr>
        <w:t xml:space="preserve"> might also </w:t>
      </w:r>
      <w:r w:rsidRPr="008A764B">
        <w:rPr>
          <w:rStyle w:val="StyleUnderline"/>
          <w:rFonts w:asciiTheme="majorHAnsi" w:hAnsiTheme="majorHAnsi" w:cstheme="majorHAnsi"/>
        </w:rPr>
        <w:t>result in</w:t>
      </w:r>
      <w:r w:rsidRPr="008A764B">
        <w:rPr>
          <w:rFonts w:asciiTheme="majorHAnsi" w:hAnsiTheme="majorHAnsi" w:cstheme="majorHAnsi"/>
          <w:sz w:val="16"/>
        </w:rPr>
        <w:t xml:space="preserve"> a </w:t>
      </w:r>
      <w:r w:rsidRPr="008A764B">
        <w:rPr>
          <w:rStyle w:val="StyleUnderline"/>
          <w:rFonts w:asciiTheme="majorHAnsi" w:hAnsiTheme="majorHAnsi" w:cstheme="majorHAnsi"/>
        </w:rPr>
        <w:t>de facto exclusion of other actors from them</w:t>
      </w:r>
      <w:r w:rsidRPr="008A764B">
        <w:rPr>
          <w:rFonts w:asciiTheme="majorHAnsi" w:hAnsiTheme="majorHAnsi" w:cstheme="majorHAnsi"/>
          <w:sz w:val="16"/>
        </w:rPr>
        <w:t xml:space="preserve">, </w:t>
      </w:r>
      <w:r w:rsidRPr="008A764B">
        <w:rPr>
          <w:rStyle w:val="StyleUnderline"/>
          <w:rFonts w:asciiTheme="majorHAnsi" w:hAnsiTheme="majorHAnsi" w:cstheme="majorHAnsi"/>
        </w:rPr>
        <w:t>violating the</w:t>
      </w:r>
      <w:r w:rsidRPr="008A764B">
        <w:rPr>
          <w:rFonts w:asciiTheme="majorHAnsi" w:hAnsiTheme="majorHAnsi" w:cstheme="majorHAnsi"/>
          <w:sz w:val="16"/>
        </w:rPr>
        <w:t xml:space="preserve"> 1967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All of these challenges could be addressed</w:t>
      </w:r>
      <w:r w:rsidRPr="008A764B">
        <w:rPr>
          <w:rFonts w:asciiTheme="majorHAnsi" w:hAnsiTheme="majorHAnsi" w:cstheme="majorHAnsi"/>
          <w:sz w:val="16"/>
        </w:rPr>
        <w:t xml:space="preserve"> in a coordinated manner </w:t>
      </w:r>
      <w:r w:rsidRPr="008A764B">
        <w:rPr>
          <w:rStyle w:val="StyleUnderline"/>
          <w:rFonts w:asciiTheme="majorHAnsi" w:hAnsiTheme="majorHAnsi" w:cstheme="majorHAnsi"/>
        </w:rPr>
        <w:t>through multilateral law-making</w:t>
      </w:r>
      <w:r w:rsidRPr="008A764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8A764B">
        <w:rPr>
          <w:rStyle w:val="Emphasis"/>
          <w:rFonts w:asciiTheme="majorHAnsi" w:hAnsiTheme="majorHAnsi" w:cstheme="majorHAnsi"/>
        </w:rPr>
        <w:t>mega-constellations</w:t>
      </w:r>
      <w:r w:rsidRPr="008A764B">
        <w:rPr>
          <w:rFonts w:asciiTheme="majorHAnsi" w:hAnsiTheme="majorHAnsi" w:cstheme="majorHAnsi"/>
          <w:sz w:val="16"/>
        </w:rPr>
        <w:t xml:space="preserve"> </w:t>
      </w:r>
      <w:r w:rsidRPr="008A764B">
        <w:rPr>
          <w:rStyle w:val="StyleUnderline"/>
          <w:rFonts w:asciiTheme="majorHAnsi" w:hAnsiTheme="majorHAnsi" w:cstheme="majorHAnsi"/>
        </w:rPr>
        <w:t>require a shift in</w:t>
      </w:r>
      <w:r w:rsidRPr="008A764B">
        <w:rPr>
          <w:rFonts w:asciiTheme="majorHAnsi" w:hAnsiTheme="majorHAnsi" w:cstheme="majorHAnsi"/>
          <w:sz w:val="16"/>
        </w:rPr>
        <w:t xml:space="preserve"> perspectives and </w:t>
      </w:r>
      <w:r w:rsidRPr="008A764B">
        <w:rPr>
          <w:rStyle w:val="StyleUnderline"/>
          <w:rFonts w:asciiTheme="majorHAnsi" w:hAnsiTheme="majorHAnsi" w:cstheme="majorHAnsi"/>
        </w:rPr>
        <w:t>policies</w:t>
      </w:r>
      <w:r w:rsidRPr="008A764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3C49C0DF" w14:textId="77777777" w:rsidR="00C65165" w:rsidRPr="008A764B" w:rsidRDefault="00C65165" w:rsidP="00C65165">
      <w:pPr>
        <w:rPr>
          <w:rFonts w:asciiTheme="majorHAnsi" w:hAnsiTheme="majorHAnsi" w:cstheme="majorHAnsi"/>
          <w:sz w:val="16"/>
        </w:rPr>
      </w:pPr>
      <w:r w:rsidRPr="008A764B">
        <w:rPr>
          <w:rStyle w:val="StyleUnderline"/>
          <w:rFonts w:asciiTheme="majorHAnsi" w:hAnsiTheme="majorHAnsi" w:cstheme="majorHAnsi"/>
          <w:highlight w:val="green"/>
        </w:rPr>
        <w:t>Thousands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satellites</w:t>
      </w:r>
      <w:r w:rsidRPr="008A764B">
        <w:rPr>
          <w:rFonts w:asciiTheme="majorHAnsi" w:hAnsiTheme="majorHAnsi" w:cstheme="majorHAnsi"/>
          <w:sz w:val="16"/>
        </w:rPr>
        <w:t xml:space="preserve"> and 1500 rocket bodies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considerable mass</w:t>
      </w:r>
      <w:r w:rsidRPr="008A764B">
        <w:rPr>
          <w:rStyle w:val="StyleUnderline"/>
          <w:rFonts w:asciiTheme="majorHAnsi" w:hAnsiTheme="majorHAnsi" w:cstheme="majorHAnsi"/>
        </w:rPr>
        <w:t xml:space="preserve"> in LEO</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which</w:t>
      </w:r>
      <w:r w:rsidRPr="008A764B">
        <w:rPr>
          <w:rStyle w:val="StyleUnderline"/>
          <w:rFonts w:asciiTheme="majorHAnsi" w:hAnsiTheme="majorHAnsi" w:cstheme="majorHAnsi"/>
        </w:rPr>
        <w:t xml:space="preserve"> can </w:t>
      </w:r>
      <w:r w:rsidRPr="008A764B">
        <w:rPr>
          <w:rStyle w:val="StyleUnderline"/>
          <w:rFonts w:asciiTheme="majorHAnsi" w:hAnsiTheme="majorHAnsi" w:cstheme="majorHAnsi"/>
          <w:highlight w:val="green"/>
        </w:rPr>
        <w:t xml:space="preserve">break </w:t>
      </w:r>
      <w:r w:rsidRPr="008A764B">
        <w:rPr>
          <w:rStyle w:val="StyleUnderline"/>
          <w:rFonts w:asciiTheme="majorHAnsi" w:hAnsiTheme="majorHAnsi" w:cstheme="majorHAnsi"/>
        </w:rPr>
        <w:t xml:space="preserve">into debris </w:t>
      </w:r>
      <w:r w:rsidRPr="008A764B">
        <w:rPr>
          <w:rStyle w:val="StyleUnderline"/>
          <w:rFonts w:asciiTheme="majorHAnsi" w:hAnsiTheme="majorHAnsi" w:cstheme="majorHAnsi"/>
          <w:highlight w:val="green"/>
        </w:rPr>
        <w:t>upon</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collisions</w:t>
      </w:r>
      <w:r w:rsidRPr="008A764B">
        <w:rPr>
          <w:rStyle w:val="StyleUnderline"/>
          <w:rFonts w:asciiTheme="majorHAnsi" w:hAnsiTheme="majorHAnsi" w:cstheme="majorHAnsi"/>
        </w:rPr>
        <w:t xml:space="preserve">, explosions, </w:t>
      </w:r>
      <w:r w:rsidRPr="008A764B">
        <w:rPr>
          <w:rStyle w:val="StyleUnderline"/>
          <w:rFonts w:asciiTheme="majorHAnsi" w:hAnsiTheme="majorHAnsi" w:cstheme="majorHAnsi"/>
          <w:highlight w:val="green"/>
        </w:rPr>
        <w:t>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degradation</w:t>
      </w:r>
      <w:r w:rsidRPr="008A764B">
        <w:rPr>
          <w:rStyle w:val="StyleUnderline"/>
          <w:rFonts w:asciiTheme="majorHAnsi" w:hAnsiTheme="majorHAnsi" w:cstheme="majorHAnsi"/>
        </w:rPr>
        <w:t xml:space="preserve"> in the </w:t>
      </w:r>
      <w:r w:rsidRPr="008A764B">
        <w:rPr>
          <w:rStyle w:val="Emphasis"/>
          <w:rFonts w:asciiTheme="majorHAnsi" w:hAnsiTheme="majorHAnsi" w:cstheme="majorHAnsi"/>
        </w:rPr>
        <w:t>harsh space environment</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Fragmentations</w:t>
      </w:r>
      <w:r w:rsidRPr="008A764B">
        <w:rPr>
          <w:rStyle w:val="StyleUnderline"/>
          <w:rFonts w:asciiTheme="majorHAnsi" w:hAnsiTheme="majorHAnsi" w:cstheme="majorHAnsi"/>
          <w:highlight w:val="green"/>
        </w:rPr>
        <w:t xml:space="preserve"> increase</w:t>
      </w:r>
      <w:r w:rsidRPr="008A764B">
        <w:rPr>
          <w:rFonts w:asciiTheme="majorHAnsi" w:hAnsiTheme="majorHAnsi" w:cstheme="majorHAnsi"/>
          <w:sz w:val="16"/>
        </w:rPr>
        <w:t xml:space="preserve"> the </w:t>
      </w:r>
      <w:r w:rsidRPr="008A764B">
        <w:rPr>
          <w:rStyle w:val="Emphasis"/>
          <w:rFonts w:asciiTheme="majorHAnsi" w:hAnsiTheme="majorHAnsi" w:cstheme="majorHAnsi"/>
        </w:rPr>
        <w:t>cross-section of orbiting material</w:t>
      </w:r>
      <w:r w:rsidRPr="008A764B">
        <w:rPr>
          <w:rStyle w:val="StyleUnderline"/>
          <w:rFonts w:asciiTheme="majorHAnsi" w:hAnsiTheme="majorHAnsi" w:cstheme="majorHAnsi"/>
        </w:rPr>
        <w:t xml:space="preserve">, and with it, the </w:t>
      </w:r>
      <w:r w:rsidRPr="008A764B">
        <w:rPr>
          <w:rStyle w:val="Emphasis"/>
          <w:rFonts w:asciiTheme="majorHAnsi" w:hAnsiTheme="majorHAnsi" w:cstheme="majorHAnsi"/>
          <w:highlight w:val="green"/>
        </w:rPr>
        <w:t>collision probability</w:t>
      </w:r>
      <w:r w:rsidRPr="008A764B">
        <w:rPr>
          <w:rStyle w:val="StyleUnderline"/>
          <w:rFonts w:asciiTheme="majorHAnsi" w:hAnsiTheme="majorHAnsi" w:cstheme="majorHAnsi"/>
          <w:highlight w:val="green"/>
        </w:rPr>
        <w:t xml:space="preserve"> per time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Eventually, </w:t>
      </w:r>
      <w:r w:rsidRPr="008A764B">
        <w:rPr>
          <w:rStyle w:val="StyleUnderline"/>
          <w:rFonts w:asciiTheme="majorHAnsi" w:hAnsiTheme="majorHAnsi" w:cstheme="majorHAnsi"/>
          <w:highlight w:val="green"/>
        </w:rPr>
        <w:t>collisions could dominate</w:t>
      </w:r>
      <w:r w:rsidRPr="008A764B">
        <w:rPr>
          <w:rStyle w:val="StyleUnderline"/>
          <w:rFonts w:asciiTheme="majorHAnsi" w:hAnsiTheme="majorHAnsi" w:cstheme="majorHAnsi"/>
        </w:rPr>
        <w:t xml:space="preserve"> on-orbit evolution, </w:t>
      </w:r>
      <w:r w:rsidRPr="008A764B">
        <w:rPr>
          <w:rStyle w:val="StyleUnderline"/>
          <w:rFonts w:asciiTheme="majorHAnsi" w:hAnsiTheme="majorHAnsi" w:cstheme="majorHAnsi"/>
          <w:highlight w:val="green"/>
        </w:rPr>
        <w:t xml:space="preserve">a situation called the </w:t>
      </w:r>
      <w:r w:rsidRPr="008A764B">
        <w:rPr>
          <w:rStyle w:val="Emphasis"/>
          <w:rFonts w:asciiTheme="majorHAnsi" w:hAnsiTheme="majorHAnsi" w:cstheme="majorHAnsi"/>
          <w:highlight w:val="green"/>
        </w:rPr>
        <w:t>Kessler Syndrome</w:t>
      </w:r>
      <w:r w:rsidRPr="008A764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A764B">
        <w:rPr>
          <w:rStyle w:val="StyleUnderline"/>
          <w:rFonts w:asciiTheme="majorHAnsi" w:hAnsiTheme="majorHAnsi" w:cstheme="majorHAnsi"/>
          <w:highlight w:val="green"/>
        </w:rPr>
        <w:t>Simulations of</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highlight w:val="green"/>
        </w:rPr>
        <w:t>long-term evolution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of debris suggest</w:t>
      </w:r>
      <w:r w:rsidRPr="008A764B">
        <w:rPr>
          <w:rStyle w:val="StyleUnderline"/>
          <w:rFonts w:asciiTheme="majorHAnsi" w:hAnsiTheme="majorHAnsi" w:cstheme="majorHAnsi"/>
        </w:rPr>
        <w:t xml:space="preserve"> that LEO is already in the</w:t>
      </w:r>
      <w:r w:rsidRPr="008A764B">
        <w:rPr>
          <w:rFonts w:asciiTheme="majorHAnsi" w:hAnsiTheme="majorHAnsi" w:cstheme="majorHAnsi"/>
          <w:sz w:val="16"/>
        </w:rPr>
        <w:t xml:space="preserve"> protracted </w:t>
      </w:r>
      <w:r w:rsidRPr="008A764B">
        <w:rPr>
          <w:rStyle w:val="Emphasis"/>
          <w:rFonts w:asciiTheme="majorHAnsi" w:hAnsiTheme="majorHAnsi" w:cstheme="majorHAnsi"/>
          <w:highlight w:val="green"/>
        </w:rPr>
        <w:t xml:space="preserve">initial stages </w:t>
      </w:r>
      <w:r w:rsidRPr="008A764B">
        <w:rPr>
          <w:rStyle w:val="Emphasis"/>
          <w:rFonts w:asciiTheme="majorHAnsi" w:hAnsiTheme="majorHAnsi" w:cstheme="majorHAnsi"/>
        </w:rPr>
        <w:t>of the Kessler Syndrome</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but that this could be managed</w:t>
      </w:r>
      <w:r w:rsidRPr="008A764B">
        <w:rPr>
          <w:rFonts w:asciiTheme="majorHAnsi" w:hAnsiTheme="majorHAnsi" w:cstheme="majorHAnsi"/>
          <w:sz w:val="16"/>
        </w:rPr>
        <w:t xml:space="preserve"> </w:t>
      </w:r>
      <w:r w:rsidRPr="008A764B">
        <w:rPr>
          <w:rStyle w:val="StyleUnderline"/>
          <w:rFonts w:asciiTheme="majorHAnsi" w:hAnsiTheme="majorHAnsi" w:cstheme="majorHAnsi"/>
        </w:rPr>
        <w:t>through</w:t>
      </w:r>
      <w:r w:rsidRPr="008A764B">
        <w:rPr>
          <w:rFonts w:asciiTheme="majorHAnsi" w:hAnsiTheme="majorHAnsi" w:cstheme="majorHAnsi"/>
          <w:sz w:val="16"/>
        </w:rPr>
        <w:t xml:space="preserve"> </w:t>
      </w:r>
      <w:r w:rsidRPr="008A764B">
        <w:rPr>
          <w:rStyle w:val="Emphasis"/>
          <w:rFonts w:asciiTheme="majorHAnsi" w:hAnsiTheme="majorHAnsi" w:cstheme="majorHAnsi"/>
        </w:rPr>
        <w:t>a</w:t>
      </w:r>
      <w:r w:rsidRPr="008A764B">
        <w:rPr>
          <w:rFonts w:asciiTheme="majorHAnsi" w:hAnsiTheme="majorHAnsi" w:cstheme="majorHAnsi"/>
          <w:sz w:val="16"/>
        </w:rPr>
        <w:t xml:space="preserve">ctive </w:t>
      </w:r>
      <w:r w:rsidRPr="008A764B">
        <w:rPr>
          <w:rStyle w:val="Emphasis"/>
          <w:rFonts w:asciiTheme="majorHAnsi" w:hAnsiTheme="majorHAnsi" w:cstheme="majorHAnsi"/>
        </w:rPr>
        <w:t>d</w:t>
      </w:r>
      <w:r w:rsidRPr="008A764B">
        <w:rPr>
          <w:rFonts w:asciiTheme="majorHAnsi" w:hAnsiTheme="majorHAnsi" w:cstheme="majorHAnsi"/>
          <w:sz w:val="16"/>
        </w:rPr>
        <w:t xml:space="preserve">ebris </w:t>
      </w:r>
      <w:r w:rsidRPr="008A764B">
        <w:rPr>
          <w:rStyle w:val="Emphasis"/>
          <w:rFonts w:asciiTheme="majorHAnsi" w:hAnsiTheme="majorHAnsi" w:cstheme="majorHAnsi"/>
        </w:rPr>
        <w:t>r</w:t>
      </w:r>
      <w:r w:rsidRPr="008A764B">
        <w:rPr>
          <w:rFonts w:asciiTheme="majorHAnsi" w:hAnsiTheme="majorHAnsi" w:cstheme="majorHAnsi"/>
          <w:sz w:val="16"/>
        </w:rPr>
        <w:t xml:space="preserve">emoval4.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addition of</w:t>
      </w:r>
      <w:r w:rsidRPr="008A764B">
        <w:rPr>
          <w:rStyle w:val="StyleUnderline"/>
          <w:rFonts w:asciiTheme="majorHAnsi" w:hAnsiTheme="majorHAnsi" w:cstheme="majorHAnsi"/>
        </w:rPr>
        <w:t xml:space="preserve"> satellite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rPr>
        <w:t xml:space="preserve"> and the general proliferation of low-cost satellites </w:t>
      </w:r>
      <w:r w:rsidRPr="008A764B">
        <w:rPr>
          <w:rStyle w:val="StyleUnderline"/>
          <w:rFonts w:asciiTheme="majorHAnsi" w:hAnsiTheme="majorHAnsi" w:cstheme="majorHAnsi"/>
          <w:highlight w:val="green"/>
        </w:rPr>
        <w:t xml:space="preserve">in LEO </w:t>
      </w:r>
      <w:r w:rsidRPr="008A764B">
        <w:rPr>
          <w:rStyle w:val="Emphasis"/>
          <w:rFonts w:asciiTheme="majorHAnsi" w:hAnsiTheme="majorHAnsi" w:cstheme="majorHAnsi"/>
          <w:highlight w:val="green"/>
        </w:rPr>
        <w:t>stresses the environment further</w:t>
      </w:r>
      <w:r w:rsidRPr="008A764B">
        <w:rPr>
          <w:rFonts w:asciiTheme="majorHAnsi" w:hAnsiTheme="majorHAnsi" w:cstheme="majorHAnsi"/>
          <w:sz w:val="16"/>
        </w:rPr>
        <w:t>5,6,7,8.</w:t>
      </w:r>
    </w:p>
    <w:p w14:paraId="74791256"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Results</w:t>
      </w:r>
    </w:p>
    <w:p w14:paraId="63C15996"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The overall setting</w:t>
      </w:r>
    </w:p>
    <w:p w14:paraId="0B96C283"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 xml:space="preserve">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w:t>
      </w:r>
      <w:r w:rsidRPr="005B62CC">
        <w:rPr>
          <w:rFonts w:asciiTheme="majorHAnsi" w:hAnsiTheme="majorHAnsi" w:cstheme="majorHAnsi"/>
          <w:sz w:val="20"/>
          <w:szCs w:val="20"/>
        </w:rPr>
        <w:lastRenderedPageBreak/>
        <w:t>actors. Before 2015, changes in the total on-orbit objects came principally from fragmentations, with effects of the 2007 Chinese anti-satellite test and the 2009 Kosmos-2251/Iridium-33 collisions being evident on the graph.</w:t>
      </w:r>
    </w:p>
    <w:p w14:paraId="31B0C819"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Figure 1</w:t>
      </w:r>
    </w:p>
    <w:p w14:paraId="65F93CDF"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[Figure 1 omitted]</w:t>
      </w:r>
      <w:r w:rsidRPr="005B62CC">
        <w:rPr>
          <w:rFonts w:asciiTheme="majorHAnsi" w:hAnsiTheme="majorHAnsi" w:cstheme="majorHAnsi"/>
          <w:sz w:val="20"/>
          <w:szCs w:val="20"/>
        </w:rPr>
        <w:tab/>
      </w:r>
    </w:p>
    <w:p w14:paraId="25A13664"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34B06C13"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Full size image</w:t>
      </w:r>
    </w:p>
    <w:p w14:paraId="6F2EF542" w14:textId="77777777" w:rsidR="00C65165" w:rsidRPr="00D85EF0" w:rsidRDefault="00C65165" w:rsidP="00C65165">
      <w:pPr>
        <w:rPr>
          <w:rFonts w:asciiTheme="majorHAnsi" w:hAnsiTheme="majorHAnsi" w:cstheme="majorHAnsi"/>
          <w:sz w:val="14"/>
          <w:szCs w:val="20"/>
        </w:rPr>
      </w:pPr>
      <w:r w:rsidRPr="00D85EF0">
        <w:rPr>
          <w:rFonts w:asciiTheme="majorHAnsi" w:hAnsiTheme="majorHAnsi" w:cstheme="majorHAnsi"/>
          <w:sz w:val="14"/>
          <w:szCs w:val="20"/>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w:t>
      </w:r>
      <w:r w:rsidRPr="00D85EF0">
        <w:rPr>
          <w:rStyle w:val="Emphasis"/>
          <w:highlight w:val="yellow"/>
        </w:rPr>
        <w:t>Improved space situational awareness is required, with data from operators as well as ground- and space-based sensors being widely and freely shared10. Improved communications between satellite operators are also necessary</w:t>
      </w:r>
      <w:r w:rsidRPr="00D85EF0">
        <w:rPr>
          <w:sz w:val="14"/>
        </w:rPr>
        <w:t>: in 2019, the European Space Agency moved an Earth observation satellite to avoid colliding with a Starlink satellite, after failing to reach SpaceX by e-mail</w:t>
      </w:r>
      <w:r w:rsidRPr="00D85EF0">
        <w:rPr>
          <w:rFonts w:asciiTheme="majorHAnsi" w:hAnsiTheme="majorHAnsi" w:cstheme="majorHAnsi"/>
          <w:sz w:val="14"/>
          <w:szCs w:val="20"/>
        </w:rPr>
        <w:t xml:space="preserve">. </w:t>
      </w:r>
      <w:r w:rsidRPr="00D85EF0">
        <w:rPr>
          <w:rStyle w:val="Emphasis"/>
          <w:highlight w:val="yellow"/>
        </w:rPr>
        <w:t>Internationally adopted ‘right of way’ rules are needed10 to prevent games of ‘chicken’, as companies seek to preserve thruster fuel and avoid service interruptions</w:t>
      </w:r>
      <w:r w:rsidRPr="00D85EF0">
        <w:rPr>
          <w:rFonts w:asciiTheme="majorHAnsi" w:hAnsiTheme="majorHAnsi" w:cstheme="majorHAnsi"/>
          <w:sz w:val="14"/>
          <w:szCs w:val="20"/>
        </w:rPr>
        <w:t xml:space="preserve">. </w:t>
      </w:r>
      <w:r w:rsidRPr="00D85EF0">
        <w:rPr>
          <w:rStyle w:val="Emphasis"/>
          <w:b w:val="0"/>
          <w:bCs/>
          <w:sz w:val="14"/>
          <w:u w:val="none"/>
        </w:rPr>
        <w:t>SpaceX and NASA recently announced11 a cooperative agreement to help reduce the risk of collisions</w:t>
      </w:r>
      <w:r w:rsidRPr="00D85EF0">
        <w:rPr>
          <w:rFonts w:asciiTheme="majorHAnsi" w:hAnsiTheme="majorHAnsi" w:cstheme="majorHAnsi"/>
          <w:sz w:val="14"/>
          <w:szCs w:val="20"/>
        </w:rPr>
        <w:t>, but this is only one operator and one agency.</w:t>
      </w:r>
    </w:p>
    <w:p w14:paraId="7783D571"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Figure 2</w:t>
      </w:r>
    </w:p>
    <w:p w14:paraId="17A0429E"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[Figure 2 omitted]</w:t>
      </w:r>
    </w:p>
    <w:p w14:paraId="7A2876E5"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D6624AD" w14:textId="77777777" w:rsidR="00C65165" w:rsidRPr="005B62CC" w:rsidRDefault="00C65165" w:rsidP="00C65165">
      <w:pPr>
        <w:rPr>
          <w:rFonts w:asciiTheme="majorHAnsi" w:hAnsiTheme="majorHAnsi" w:cstheme="majorHAnsi"/>
          <w:sz w:val="20"/>
          <w:szCs w:val="20"/>
        </w:rPr>
      </w:pPr>
      <w:r w:rsidRPr="005B62CC">
        <w:rPr>
          <w:rFonts w:asciiTheme="majorHAnsi" w:hAnsiTheme="majorHAnsi" w:cstheme="majorHAnsi"/>
          <w:sz w:val="20"/>
          <w:szCs w:val="20"/>
        </w:rPr>
        <w:t>Full size image</w:t>
      </w:r>
    </w:p>
    <w:p w14:paraId="5299F9DB" w14:textId="77777777" w:rsidR="00C65165" w:rsidRPr="008A764B" w:rsidRDefault="00C65165" w:rsidP="00C65165">
      <w:pPr>
        <w:rPr>
          <w:rFonts w:asciiTheme="majorHAnsi" w:hAnsiTheme="majorHAnsi" w:cstheme="majorHAnsi"/>
          <w:sz w:val="16"/>
        </w:rPr>
      </w:pPr>
      <w:r w:rsidRPr="008A764B">
        <w:rPr>
          <w:rFonts w:asciiTheme="majorHAnsi" w:hAnsiTheme="majorHAnsi" w:cstheme="majorHAnsi"/>
          <w:sz w:val="16"/>
        </w:rPr>
        <w:t xml:space="preserve">When completed, </w:t>
      </w:r>
      <w:r w:rsidRPr="008A764B">
        <w:rPr>
          <w:rStyle w:val="Emphasis"/>
          <w:rFonts w:asciiTheme="majorHAnsi" w:hAnsiTheme="majorHAnsi" w:cstheme="majorHAnsi"/>
          <w:highlight w:val="green"/>
        </w:rPr>
        <w:t>Starlink</w:t>
      </w:r>
      <w:r w:rsidRPr="008A764B">
        <w:rPr>
          <w:rStyle w:val="StyleUnderline"/>
          <w:rFonts w:asciiTheme="majorHAnsi" w:hAnsiTheme="majorHAnsi" w:cstheme="majorHAnsi"/>
        </w:rPr>
        <w:t xml:space="preserve"> will include about as many satellites as there are trackable debris pieces</w:t>
      </w:r>
      <w:r w:rsidRPr="008A764B">
        <w:rPr>
          <w:rFonts w:asciiTheme="majorHAnsi" w:hAnsiTheme="majorHAnsi" w:cstheme="majorHAnsi"/>
          <w:sz w:val="16"/>
        </w:rPr>
        <w:t xml:space="preserve"> today, </w:t>
      </w:r>
      <w:r w:rsidRPr="008A764B">
        <w:rPr>
          <w:rStyle w:val="StyleUnderline"/>
          <w:rFonts w:asciiTheme="majorHAnsi" w:hAnsiTheme="majorHAnsi" w:cstheme="majorHAnsi"/>
        </w:rPr>
        <w:t xml:space="preserve">while its </w:t>
      </w:r>
      <w:r w:rsidRPr="008A764B">
        <w:rPr>
          <w:rStyle w:val="Emphasis"/>
          <w:rFonts w:asciiTheme="majorHAnsi" w:hAnsiTheme="majorHAnsi" w:cstheme="majorHAnsi"/>
          <w:highlight w:val="green"/>
        </w:rPr>
        <w:t>total mass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will equal all</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mass currently in LEO</w:t>
      </w:r>
      <w:r w:rsidRPr="008A764B">
        <w:rPr>
          <w:rStyle w:val="StyleUnderline"/>
          <w:rFonts w:asciiTheme="majorHAnsi" w:hAnsiTheme="majorHAnsi" w:cstheme="majorHAnsi"/>
        </w:rPr>
        <w:t>—over 3000 tonnes</w:t>
      </w:r>
      <w:r w:rsidRPr="008A764B">
        <w:rPr>
          <w:rFonts w:asciiTheme="majorHAnsi" w:hAnsiTheme="majorHAnsi" w:cstheme="majorHAnsi"/>
          <w:sz w:val="16"/>
        </w:rPr>
        <w:t xml:space="preserve">. </w:t>
      </w:r>
      <w:r w:rsidRPr="008A764B">
        <w:rPr>
          <w:rStyle w:val="StyleUnderline"/>
          <w:rFonts w:asciiTheme="majorHAnsi" w:hAnsiTheme="majorHAnsi" w:cstheme="majorHAnsi"/>
        </w:rPr>
        <w:t>The satellites will be</w:t>
      </w:r>
      <w:r w:rsidRPr="008A764B">
        <w:rPr>
          <w:rFonts w:asciiTheme="majorHAnsi" w:hAnsiTheme="majorHAnsi" w:cstheme="majorHAnsi"/>
          <w:sz w:val="16"/>
        </w:rPr>
        <w:t xml:space="preserve"> placed </w:t>
      </w:r>
      <w:r w:rsidRPr="008A764B">
        <w:rPr>
          <w:rStyle w:val="StyleUnderline"/>
          <w:rFonts w:asciiTheme="majorHAnsi" w:hAnsiTheme="majorHAnsi" w:cstheme="majorHAnsi"/>
        </w:rPr>
        <w:t xml:space="preserve">in narrow orbital shells, </w:t>
      </w:r>
      <w:r w:rsidRPr="008A764B">
        <w:rPr>
          <w:rStyle w:val="StyleUnderline"/>
          <w:rFonts w:asciiTheme="majorHAnsi" w:hAnsiTheme="majorHAnsi" w:cstheme="majorHAnsi"/>
          <w:highlight w:val="green"/>
        </w:rPr>
        <w:t xml:space="preserve">creating </w:t>
      </w:r>
      <w:r w:rsidRPr="008A764B">
        <w:rPr>
          <w:rStyle w:val="Emphasis"/>
          <w:rFonts w:asciiTheme="majorHAnsi" w:hAnsiTheme="majorHAnsi" w:cstheme="majorHAnsi"/>
          <w:highlight w:val="green"/>
        </w:rPr>
        <w:t>unprecedented congestion</w:t>
      </w:r>
      <w:r w:rsidRPr="008A764B">
        <w:rPr>
          <w:rFonts w:asciiTheme="majorHAnsi" w:hAnsiTheme="majorHAnsi" w:cstheme="majorHAnsi"/>
          <w:sz w:val="16"/>
        </w:rPr>
        <w:t xml:space="preserve">, with 1258 already in orbit (as of 30 March 2021). </w:t>
      </w:r>
      <w:r w:rsidRPr="008A764B">
        <w:rPr>
          <w:rStyle w:val="Emphasis"/>
          <w:rFonts w:asciiTheme="majorHAnsi" w:hAnsiTheme="majorHAnsi" w:cstheme="majorHAnsi"/>
        </w:rPr>
        <w:t>OneWeb</w:t>
      </w:r>
      <w:r w:rsidRPr="008A764B">
        <w:rPr>
          <w:rFonts w:asciiTheme="majorHAnsi" w:hAnsiTheme="majorHAnsi" w:cstheme="majorHAnsi"/>
          <w:sz w:val="16"/>
        </w:rPr>
        <w:t xml:space="preserve"> </w:t>
      </w:r>
      <w:r w:rsidRPr="008A764B">
        <w:rPr>
          <w:rStyle w:val="StyleUnderline"/>
          <w:rFonts w:asciiTheme="majorHAnsi" w:hAnsiTheme="majorHAnsi" w:cstheme="majorHAnsi"/>
        </w:rPr>
        <w:t>has already placed an initial 146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Amazon,</w:t>
      </w:r>
      <w:r w:rsidRPr="008A764B">
        <w:rPr>
          <w:rFonts w:asciiTheme="majorHAnsi" w:hAnsiTheme="majorHAnsi" w:cstheme="majorHAnsi"/>
          <w:sz w:val="16"/>
        </w:rPr>
        <w:t xml:space="preserve"> </w:t>
      </w:r>
      <w:r w:rsidRPr="008A764B">
        <w:rPr>
          <w:rStyle w:val="Emphasis"/>
          <w:rFonts w:asciiTheme="majorHAnsi" w:hAnsiTheme="majorHAnsi" w:cstheme="majorHAnsi"/>
        </w:rPr>
        <w:t>Telesat,</w:t>
      </w:r>
      <w:r w:rsidRPr="008A764B">
        <w:rPr>
          <w:rFonts w:asciiTheme="majorHAnsi" w:hAnsiTheme="majorHAnsi" w:cstheme="majorHAnsi"/>
          <w:sz w:val="16"/>
        </w:rPr>
        <w:t xml:space="preserve"> </w:t>
      </w:r>
      <w:r w:rsidRPr="008A764B">
        <w:rPr>
          <w:rStyle w:val="Emphasis"/>
          <w:rFonts w:asciiTheme="majorHAnsi" w:hAnsiTheme="majorHAnsi" w:cstheme="majorHAnsi"/>
        </w:rPr>
        <w:t>GW</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Emphasis"/>
          <w:rFonts w:asciiTheme="majorHAnsi" w:hAnsiTheme="majorHAnsi" w:cstheme="majorHAnsi"/>
          <w:highlight w:val="green"/>
        </w:rPr>
        <w:t>other companies</w:t>
      </w:r>
      <w:r w:rsidRPr="008A764B">
        <w:rPr>
          <w:rStyle w:val="Emphasis"/>
          <w:rFonts w:asciiTheme="majorHAnsi" w:hAnsiTheme="majorHAnsi" w:cstheme="majorHAnsi"/>
        </w:rPr>
        <w:t>,</w:t>
      </w:r>
      <w:r w:rsidRPr="008A764B">
        <w:rPr>
          <w:rFonts w:asciiTheme="majorHAnsi" w:hAnsiTheme="majorHAnsi" w:cstheme="majorHAnsi"/>
          <w:sz w:val="16"/>
        </w:rPr>
        <w:t xml:space="preserve"> operating under different national regulatory regimes, </w:t>
      </w:r>
      <w:r w:rsidRPr="008A764B">
        <w:rPr>
          <w:rStyle w:val="StyleUnderline"/>
          <w:rFonts w:asciiTheme="majorHAnsi" w:hAnsiTheme="majorHAnsi" w:cstheme="majorHAnsi"/>
          <w:highlight w:val="green"/>
        </w:rPr>
        <w:t>are soon</w:t>
      </w:r>
      <w:r w:rsidRPr="008A764B">
        <w:rPr>
          <w:rFonts w:asciiTheme="majorHAnsi" w:hAnsiTheme="majorHAnsi" w:cstheme="majorHAnsi"/>
          <w:sz w:val="16"/>
        </w:rPr>
        <w:t xml:space="preserve"> likely </w:t>
      </w:r>
      <w:r w:rsidRPr="008A764B">
        <w:rPr>
          <w:rStyle w:val="StyleUnderline"/>
          <w:rFonts w:asciiTheme="majorHAnsi" w:hAnsiTheme="majorHAnsi" w:cstheme="majorHAnsi"/>
          <w:highlight w:val="green"/>
        </w:rPr>
        <w:t>to follow</w:t>
      </w:r>
      <w:r w:rsidRPr="008A764B">
        <w:rPr>
          <w:rFonts w:asciiTheme="majorHAnsi" w:hAnsiTheme="majorHAnsi" w:cstheme="majorHAnsi"/>
          <w:sz w:val="16"/>
        </w:rPr>
        <w:t>.</w:t>
      </w:r>
    </w:p>
    <w:p w14:paraId="78132DE2" w14:textId="77777777" w:rsidR="00C65165" w:rsidRPr="008A764B" w:rsidRDefault="00C65165" w:rsidP="00C65165">
      <w:pPr>
        <w:rPr>
          <w:rStyle w:val="Emphasis"/>
          <w:rFonts w:asciiTheme="majorHAnsi" w:hAnsiTheme="majorHAnsi" w:cstheme="majorHAnsi"/>
        </w:rPr>
      </w:pPr>
      <w:r w:rsidRPr="008A764B">
        <w:rPr>
          <w:rStyle w:val="Emphasis"/>
          <w:rFonts w:asciiTheme="majorHAnsi" w:hAnsiTheme="majorHAnsi" w:cstheme="majorHAnsi"/>
        </w:rPr>
        <w:t>Enhanced collision risk</w:t>
      </w:r>
    </w:p>
    <w:p w14:paraId="12D42373" w14:textId="77777777" w:rsidR="00C65165" w:rsidRPr="008A764B" w:rsidRDefault="00C65165" w:rsidP="00C65165">
      <w:pPr>
        <w:rPr>
          <w:rFonts w:asciiTheme="majorHAnsi" w:hAnsiTheme="majorHAnsi" w:cstheme="majorHAnsi"/>
          <w:sz w:val="16"/>
        </w:rPr>
      </w:pPr>
      <w:r w:rsidRPr="008A764B">
        <w:rPr>
          <w:rStyle w:val="StyleUnderline"/>
          <w:rFonts w:asciiTheme="majorHAnsi" w:hAnsiTheme="majorHAnsi" w:cstheme="majorHAnsi"/>
          <w:highlight w:val="green"/>
        </w:rPr>
        <w:t>Mega-constellations are</w:t>
      </w:r>
      <w:r w:rsidRPr="008A764B">
        <w:rPr>
          <w:rStyle w:val="StyleUnderline"/>
          <w:rFonts w:asciiTheme="majorHAnsi" w:hAnsiTheme="majorHAnsi" w:cstheme="majorHAnsi"/>
        </w:rPr>
        <w:t xml:space="preserve"> composed of </w:t>
      </w:r>
      <w:r w:rsidRPr="008A764B">
        <w:rPr>
          <w:rStyle w:val="Emphasis"/>
          <w:rFonts w:asciiTheme="majorHAnsi" w:hAnsiTheme="majorHAnsi" w:cstheme="majorHAnsi"/>
          <w:highlight w:val="green"/>
        </w:rPr>
        <w:t>mass-produced</w:t>
      </w:r>
      <w:r w:rsidRPr="008A764B">
        <w:rPr>
          <w:rStyle w:val="Emphasis"/>
          <w:rFonts w:asciiTheme="majorHAnsi" w:hAnsiTheme="majorHAnsi" w:cstheme="majorHAnsi"/>
        </w:rPr>
        <w:t xml:space="preserve">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with </w:t>
      </w:r>
      <w:r w:rsidRPr="008A764B">
        <w:rPr>
          <w:rStyle w:val="Emphasis"/>
          <w:rFonts w:asciiTheme="majorHAnsi" w:hAnsiTheme="majorHAnsi" w:cstheme="majorHAnsi"/>
          <w:highlight w:val="green"/>
        </w:rPr>
        <w:t>few backup systems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This</w:t>
      </w:r>
      <w:r w:rsidRPr="008A764B">
        <w:rPr>
          <w:rFonts w:asciiTheme="majorHAnsi" w:hAnsiTheme="majorHAnsi" w:cstheme="majorHAnsi"/>
          <w:sz w:val="16"/>
        </w:rPr>
        <w:t xml:space="preserve"> consumer electronic model </w:t>
      </w:r>
      <w:r w:rsidRPr="008A764B">
        <w:rPr>
          <w:rStyle w:val="StyleUnderline"/>
          <w:rFonts w:asciiTheme="majorHAnsi" w:hAnsiTheme="majorHAnsi" w:cstheme="majorHAnsi"/>
          <w:highlight w:val="green"/>
        </w:rPr>
        <w:t>allows for</w:t>
      </w:r>
      <w:r w:rsidRPr="008A764B">
        <w:rPr>
          <w:rStyle w:val="StyleUnderline"/>
          <w:rFonts w:asciiTheme="majorHAnsi" w:hAnsiTheme="majorHAnsi" w:cstheme="majorHAnsi"/>
        </w:rPr>
        <w:t xml:space="preserve"> short upgrade cycles and rapid expansions of capabilities, but also </w:t>
      </w:r>
      <w:r w:rsidRPr="008A764B">
        <w:rPr>
          <w:rStyle w:val="Emphasis"/>
          <w:rFonts w:asciiTheme="majorHAnsi" w:hAnsiTheme="majorHAnsi" w:cstheme="majorHAnsi"/>
          <w:highlight w:val="green"/>
        </w:rPr>
        <w:t>considerable discarded equipment</w:t>
      </w:r>
      <w:r w:rsidRPr="008A764B">
        <w:rPr>
          <w:rFonts w:asciiTheme="majorHAnsi" w:hAnsiTheme="majorHAnsi" w:cstheme="majorHAnsi"/>
          <w:sz w:val="16"/>
        </w:rPr>
        <w:t xml:space="preserve">. SpaceX will actively de-orbit its satellites at the end of their 5–6-year operational lives. However, this process takes 6 months, so roughly </w:t>
      </w:r>
      <w:r w:rsidRPr="008A764B">
        <w:rPr>
          <w:rStyle w:val="StyleUnderline"/>
          <w:rFonts w:asciiTheme="majorHAnsi" w:hAnsiTheme="majorHAnsi" w:cstheme="majorHAnsi"/>
        </w:rPr>
        <w:t>10% will be de-orbiting at any time</w:t>
      </w:r>
      <w:r w:rsidRPr="008A764B">
        <w:rPr>
          <w:rFonts w:asciiTheme="majorHAnsi" w:hAnsiTheme="majorHAnsi" w:cstheme="majorHAnsi"/>
          <w:sz w:val="16"/>
        </w:rPr>
        <w:t xml:space="preserve">. </w:t>
      </w:r>
      <w:r w:rsidRPr="008A764B">
        <w:rPr>
          <w:rStyle w:val="StyleUnderline"/>
          <w:rFonts w:asciiTheme="majorHAnsi" w:hAnsiTheme="majorHAnsi" w:cstheme="majorHAnsi"/>
        </w:rPr>
        <w:t>If other companies do likewise, thousands</w:t>
      </w:r>
      <w:r w:rsidRPr="008A764B">
        <w:rPr>
          <w:rFonts w:asciiTheme="majorHAnsi" w:hAnsiTheme="majorHAnsi" w:cstheme="majorHAnsi"/>
          <w:sz w:val="16"/>
        </w:rPr>
        <w:t xml:space="preserve"> of </w:t>
      </w:r>
      <w:r w:rsidRPr="008A764B">
        <w:rPr>
          <w:rStyle w:val="Emphasis"/>
          <w:rFonts w:asciiTheme="majorHAnsi" w:hAnsiTheme="majorHAnsi" w:cstheme="majorHAnsi"/>
        </w:rPr>
        <w:t>de-orbiting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will be slowly passing through the same congested space, </w:t>
      </w:r>
      <w:r w:rsidRPr="008A764B">
        <w:rPr>
          <w:rStyle w:val="StyleUnderline"/>
          <w:rFonts w:asciiTheme="majorHAnsi" w:hAnsiTheme="majorHAnsi" w:cstheme="majorHAnsi"/>
          <w:highlight w:val="green"/>
        </w:rPr>
        <w:t>posing collision risks</w:t>
      </w:r>
      <w:r w:rsidRPr="008A764B">
        <w:rPr>
          <w:rFonts w:asciiTheme="majorHAnsi" w:hAnsiTheme="majorHAnsi" w:cstheme="majorHAnsi"/>
          <w:sz w:val="16"/>
        </w:rPr>
        <w:t xml:space="preserve">. </w:t>
      </w:r>
      <w:r w:rsidRPr="008A764B">
        <w:rPr>
          <w:rStyle w:val="StyleUnderline"/>
          <w:rFonts w:asciiTheme="majorHAnsi" w:hAnsiTheme="majorHAnsi" w:cstheme="majorHAnsi"/>
        </w:rPr>
        <w:t>Failures will increase these numbers, although the long-term failure rate is difficult to project</w:t>
      </w:r>
      <w:r w:rsidRPr="008A764B">
        <w:rPr>
          <w:rFonts w:asciiTheme="majorHAnsi" w:hAnsiTheme="majorHAnsi" w:cstheme="majorHAnsi"/>
          <w:sz w:val="16"/>
        </w:rPr>
        <w:t xml:space="preserve">. Figure 3 is similar to the </w:t>
      </w:r>
      <w:r w:rsidRPr="008A764B">
        <w:rPr>
          <w:rFonts w:asciiTheme="majorHAnsi" w:hAnsiTheme="majorHAnsi" w:cstheme="majorHAnsi"/>
          <w:sz w:val="16"/>
        </w:rPr>
        <w:lastRenderedPageBreak/>
        <w:t>righthand portion of Fig. 2 but includes the Starlink and OneWeb mega-constellations as filed (and amended) with the FCC (see “Methods”). The large density spikes show that some shells will have satellite number densities in excess of n=10−6 km−3.</w:t>
      </w:r>
    </w:p>
    <w:p w14:paraId="6F60BF6D" w14:textId="77777777" w:rsidR="00C65165" w:rsidRPr="008A764B" w:rsidRDefault="00C65165" w:rsidP="00C65165">
      <w:pPr>
        <w:rPr>
          <w:rFonts w:asciiTheme="majorHAnsi" w:hAnsiTheme="majorHAnsi" w:cstheme="majorHAnsi"/>
          <w:sz w:val="8"/>
          <w:szCs w:val="8"/>
        </w:rPr>
      </w:pPr>
      <w:r w:rsidRPr="008A764B">
        <w:rPr>
          <w:rFonts w:asciiTheme="majorHAnsi" w:hAnsiTheme="majorHAnsi" w:cstheme="majorHAnsi"/>
          <w:sz w:val="8"/>
          <w:szCs w:val="8"/>
        </w:rPr>
        <w:t>Figure 3</w:t>
      </w:r>
    </w:p>
    <w:p w14:paraId="6D9CB1D4" w14:textId="77777777" w:rsidR="00C65165" w:rsidRPr="008A764B" w:rsidRDefault="00C65165" w:rsidP="00C65165">
      <w:pPr>
        <w:rPr>
          <w:rFonts w:asciiTheme="majorHAnsi" w:hAnsiTheme="majorHAnsi" w:cstheme="majorHAnsi"/>
          <w:sz w:val="8"/>
          <w:szCs w:val="8"/>
        </w:rPr>
      </w:pPr>
      <w:r w:rsidRPr="008A764B">
        <w:rPr>
          <w:rFonts w:asciiTheme="majorHAnsi" w:hAnsiTheme="majorHAnsi" w:cstheme="majorHAnsi"/>
          <w:sz w:val="8"/>
          <w:szCs w:val="8"/>
        </w:rPr>
        <w:t>[Figure 3 omitted]</w:t>
      </w:r>
    </w:p>
    <w:p w14:paraId="2F5F0E53" w14:textId="77777777" w:rsidR="00C65165" w:rsidRPr="008A764B" w:rsidRDefault="00C65165" w:rsidP="00C65165">
      <w:pPr>
        <w:rPr>
          <w:rFonts w:asciiTheme="majorHAnsi" w:hAnsiTheme="majorHAnsi" w:cstheme="majorHAnsi"/>
          <w:sz w:val="8"/>
          <w:szCs w:val="8"/>
        </w:rPr>
      </w:pPr>
      <w:r w:rsidRPr="008A764B">
        <w:rPr>
          <w:rFonts w:asciiTheme="majorHAnsi" w:hAnsiTheme="majorHAnsi" w:cstheme="maj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6CB546D0" w14:textId="77777777" w:rsidR="00C65165" w:rsidRPr="008A764B" w:rsidRDefault="00C65165" w:rsidP="00C65165">
      <w:pPr>
        <w:rPr>
          <w:rFonts w:asciiTheme="majorHAnsi" w:hAnsiTheme="majorHAnsi" w:cstheme="majorHAnsi"/>
          <w:sz w:val="8"/>
          <w:szCs w:val="8"/>
        </w:rPr>
      </w:pPr>
      <w:r w:rsidRPr="008A764B">
        <w:rPr>
          <w:rFonts w:asciiTheme="majorHAnsi" w:hAnsiTheme="majorHAnsi" w:cstheme="majorHAnsi"/>
          <w:sz w:val="8"/>
          <w:szCs w:val="8"/>
        </w:rPr>
        <w:t>Full size image</w:t>
      </w:r>
    </w:p>
    <w:p w14:paraId="016A9067" w14:textId="77777777" w:rsidR="00C65165" w:rsidRPr="008A764B" w:rsidRDefault="00C65165" w:rsidP="00C65165">
      <w:pPr>
        <w:rPr>
          <w:rFonts w:asciiTheme="majorHAnsi" w:hAnsiTheme="majorHAnsi" w:cstheme="majorHAnsi"/>
          <w:sz w:val="16"/>
        </w:rPr>
      </w:pPr>
      <w:r w:rsidRPr="008A764B">
        <w:rPr>
          <w:rFonts w:asciiTheme="majorHAnsi" w:hAnsiTheme="majorHAnsi" w:cstheme="majorHAnsi"/>
          <w:sz w:val="16"/>
        </w:rPr>
        <w:t xml:space="preserve">Deorbiting satellites will be tracked and operational satellites can manoeuvre to avoid close conjunctions. However, this depends on ongoing </w:t>
      </w:r>
      <w:r w:rsidRPr="008A764B">
        <w:rPr>
          <w:rStyle w:val="StyleUnderline"/>
          <w:rFonts w:asciiTheme="majorHAnsi" w:hAnsiTheme="majorHAnsi" w:cstheme="majorHAnsi"/>
        </w:rPr>
        <w:t>communication and cooperation between operators</w:t>
      </w:r>
      <w:r w:rsidRPr="008A764B">
        <w:rPr>
          <w:rFonts w:asciiTheme="majorHAnsi" w:hAnsiTheme="majorHAnsi" w:cstheme="majorHAnsi"/>
          <w:sz w:val="16"/>
        </w:rPr>
        <w:t xml:space="preserve">, which at present </w:t>
      </w:r>
      <w:r w:rsidRPr="008A764B">
        <w:rPr>
          <w:rStyle w:val="StyleUnderline"/>
          <w:rFonts w:asciiTheme="majorHAnsi" w:hAnsiTheme="majorHAnsi" w:cstheme="majorHAnsi"/>
        </w:rPr>
        <w:t>is ad hoc and voluntary</w:t>
      </w:r>
      <w:r w:rsidRPr="008A764B">
        <w:rPr>
          <w:rFonts w:asciiTheme="majorHAnsi" w:hAnsiTheme="majorHAnsi" w:cstheme="majorHAnsi"/>
          <w:sz w:val="16"/>
        </w:rPr>
        <w:t xml:space="preserve">. A recent letter12 to the FCC from SpaceX suggests that some </w:t>
      </w:r>
      <w:r w:rsidRPr="008A764B">
        <w:rPr>
          <w:rStyle w:val="Emphasis"/>
          <w:rFonts w:asciiTheme="majorHAnsi" w:hAnsiTheme="majorHAnsi" w:cstheme="majorHAnsi"/>
        </w:rPr>
        <w:t>companies might be less-than-fully transparent</w:t>
      </w:r>
      <w:r w:rsidRPr="008A764B">
        <w:rPr>
          <w:rStyle w:val="StyleUnderline"/>
          <w:rFonts w:asciiTheme="majorHAnsi" w:hAnsiTheme="majorHAnsi" w:cstheme="majorHAnsi"/>
        </w:rPr>
        <w:t xml:space="preserve"> about events</w:t>
      </w:r>
      <w:r w:rsidRPr="008A764B">
        <w:rPr>
          <w:rFonts w:asciiTheme="majorHAnsi" w:hAnsiTheme="majorHAnsi" w:cstheme="majorHAnsi"/>
          <w:sz w:val="16"/>
        </w:rPr>
        <w:t xml:space="preserve">13 </w:t>
      </w:r>
      <w:r w:rsidRPr="008A764B">
        <w:rPr>
          <w:rStyle w:val="StyleUnderline"/>
          <w:rFonts w:asciiTheme="majorHAnsi" w:hAnsiTheme="majorHAnsi" w:cstheme="majorHAnsi"/>
        </w:rPr>
        <w:t>in LEO</w:t>
      </w:r>
      <w:r w:rsidRPr="008A764B">
        <w:rPr>
          <w:rFonts w:asciiTheme="majorHAnsi" w:hAnsiTheme="majorHAnsi" w:cstheme="majorHAnsi"/>
          <w:sz w:val="16"/>
        </w:rPr>
        <w:t>.</w:t>
      </w:r>
    </w:p>
    <w:p w14:paraId="70327630" w14:textId="77777777" w:rsidR="00C65165" w:rsidRPr="008A764B" w:rsidRDefault="00C65165" w:rsidP="00C65165">
      <w:pPr>
        <w:rPr>
          <w:rFonts w:asciiTheme="majorHAnsi" w:hAnsiTheme="majorHAnsi" w:cstheme="majorHAnsi"/>
          <w:sz w:val="16"/>
        </w:rPr>
      </w:pPr>
      <w:r w:rsidRPr="008A764B">
        <w:rPr>
          <w:rFonts w:asciiTheme="majorHAnsi" w:hAnsiTheme="majorHAnsi" w:cstheme="majorHAnsi"/>
          <w:sz w:val="16"/>
        </w:rPr>
        <w:t xml:space="preserve">Despite the congestion and traffic management challenges, FCC filings by </w:t>
      </w:r>
      <w:r w:rsidRPr="008A764B">
        <w:rPr>
          <w:rStyle w:val="Emphasis"/>
          <w:rFonts w:asciiTheme="majorHAnsi" w:hAnsiTheme="majorHAnsi" w:cstheme="majorHAnsi"/>
        </w:rPr>
        <w:t>SpaceX</w:t>
      </w:r>
      <w:r w:rsidRPr="008A764B">
        <w:rPr>
          <w:rFonts w:asciiTheme="majorHAnsi" w:hAnsiTheme="majorHAnsi" w:cstheme="maj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A764B">
        <w:rPr>
          <w:rStyle w:val="Emphasis"/>
          <w:rFonts w:asciiTheme="majorHAnsi" w:hAnsiTheme="majorHAnsi" w:cstheme="majorHAnsi"/>
        </w:rPr>
        <w:t>filings do not account for untracked debris</w:t>
      </w:r>
      <w:r w:rsidRPr="008A764B">
        <w:rPr>
          <w:rFonts w:asciiTheme="majorHAnsi" w:hAnsiTheme="majorHAnsi" w:cstheme="majorHAnsi"/>
          <w:sz w:val="16"/>
        </w:rPr>
        <w:t xml:space="preserve">6, including untracked debris decaying through the shells used by Starlink. Using simple estimates (see “Methods”), the </w:t>
      </w:r>
      <w:r w:rsidRPr="008A764B">
        <w:rPr>
          <w:rStyle w:val="StyleUnderline"/>
          <w:rFonts w:asciiTheme="majorHAnsi" w:hAnsiTheme="majorHAnsi" w:cstheme="majorHAnsi"/>
        </w:rPr>
        <w:t>probability that a single piece of untracked debris will hit any satellite in the Starlink 550 km shell is about 0.003 after one year</w:t>
      </w:r>
      <w:r w:rsidRPr="008A764B">
        <w:rPr>
          <w:rFonts w:asciiTheme="majorHAnsi" w:hAnsiTheme="majorHAnsi" w:cstheme="majorHAnsi"/>
          <w:sz w:val="16"/>
        </w:rPr>
        <w:t xml:space="preserve">. Thus, </w:t>
      </w:r>
      <w:r w:rsidRPr="008A764B">
        <w:rPr>
          <w:rStyle w:val="StyleUnderline"/>
          <w:rFonts w:asciiTheme="majorHAnsi" w:hAnsiTheme="majorHAnsi" w:cstheme="majorHAnsi"/>
        </w:rPr>
        <w:t xml:space="preserve">if at any time there are 230 pieces of </w:t>
      </w:r>
      <w:r w:rsidRPr="008A764B">
        <w:rPr>
          <w:rStyle w:val="Emphasis"/>
          <w:rFonts w:asciiTheme="majorHAnsi" w:hAnsiTheme="majorHAnsi" w:cstheme="majorHAnsi"/>
        </w:rPr>
        <w:t>untracked debris</w:t>
      </w:r>
      <w:r w:rsidRPr="008A764B">
        <w:rPr>
          <w:rStyle w:val="StyleUnderline"/>
          <w:rFonts w:asciiTheme="majorHAnsi" w:hAnsiTheme="majorHAnsi" w:cstheme="majorHAnsi"/>
        </w:rPr>
        <w:t xml:space="preserve"> decaying through the 550 km orbital shell, there is a </w:t>
      </w:r>
      <w:r w:rsidRPr="008A764B">
        <w:rPr>
          <w:rStyle w:val="Emphasis"/>
          <w:rFonts w:asciiTheme="majorHAnsi" w:hAnsiTheme="majorHAnsi" w:cstheme="majorHAnsi"/>
        </w:rPr>
        <w:t>50% chance</w:t>
      </w:r>
      <w:r w:rsidRPr="008A764B">
        <w:rPr>
          <w:rStyle w:val="StyleUnderline"/>
          <w:rFonts w:asciiTheme="majorHAnsi" w:hAnsiTheme="majorHAnsi" w:cstheme="majorHAnsi"/>
        </w:rPr>
        <w:t xml:space="preserve"> that there will be one or more collisions between satellites in the shell and the debris</w:t>
      </w:r>
      <w:r w:rsidRPr="008A764B">
        <w:rPr>
          <w:rFonts w:asciiTheme="majorHAnsi" w:hAnsiTheme="majorHAnsi" w:cstheme="majorHAnsi"/>
          <w:sz w:val="16"/>
        </w:rPr>
        <w:t xml:space="preserve">. As discussed further in “Methods”, </w:t>
      </w:r>
      <w:r w:rsidRPr="008A764B">
        <w:rPr>
          <w:rStyle w:val="StyleUnderline"/>
          <w:rFonts w:asciiTheme="majorHAnsi" w:hAnsiTheme="majorHAnsi" w:cstheme="majorHAnsi"/>
        </w:rPr>
        <w:t>such a situation is plausible</w:t>
      </w:r>
      <w:r w:rsidRPr="008A764B">
        <w:rPr>
          <w:rFonts w:asciiTheme="majorHAnsi" w:hAnsiTheme="majorHAnsi" w:cstheme="majorHAnsi"/>
          <w:sz w:val="16"/>
        </w:rPr>
        <w:t xml:space="preserve">. </w:t>
      </w:r>
      <w:r w:rsidRPr="008A764B">
        <w:rPr>
          <w:rStyle w:val="StyleUnderline"/>
          <w:rFonts w:asciiTheme="majorHAnsi" w:hAnsiTheme="majorHAnsi" w:cstheme="majorHAnsi"/>
        </w:rPr>
        <w:t>Depending on</w:t>
      </w:r>
      <w:r w:rsidRPr="008A764B">
        <w:rPr>
          <w:rFonts w:asciiTheme="majorHAnsi" w:hAnsiTheme="majorHAnsi" w:cstheme="majorHAnsi"/>
          <w:sz w:val="16"/>
        </w:rPr>
        <w:t xml:space="preserve"> the </w:t>
      </w:r>
      <w:r w:rsidRPr="008A764B">
        <w:rPr>
          <w:rStyle w:val="StyleUnderline"/>
          <w:rFonts w:asciiTheme="majorHAnsi" w:hAnsiTheme="majorHAnsi" w:cstheme="majorHAnsi"/>
        </w:rPr>
        <w:t>balance between the de-orbit and the collision rates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if </w:t>
      </w:r>
      <w:r w:rsidRPr="008A764B">
        <w:rPr>
          <w:rStyle w:val="Emphasis"/>
          <w:rFonts w:asciiTheme="majorHAnsi" w:hAnsiTheme="majorHAnsi" w:cstheme="majorHAnsi"/>
        </w:rPr>
        <w:t>subsequent fragmentation</w:t>
      </w:r>
      <w:r w:rsidRPr="008A764B">
        <w:rPr>
          <w:rStyle w:val="StyleUnderline"/>
          <w:rFonts w:asciiTheme="majorHAnsi" w:hAnsiTheme="majorHAnsi" w:cstheme="majorHAnsi"/>
        </w:rPr>
        <w:t xml:space="preserve"> events lead to </w:t>
      </w:r>
      <w:r w:rsidRPr="008A764B">
        <w:rPr>
          <w:rStyle w:val="Emphasis"/>
          <w:rFonts w:asciiTheme="majorHAnsi" w:hAnsiTheme="majorHAnsi" w:cstheme="majorHAnsi"/>
        </w:rPr>
        <w:t>similar amounts of debris within that orbital shell</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runaway cascade</w:t>
      </w:r>
      <w:r w:rsidRPr="008A764B">
        <w:rPr>
          <w:rStyle w:val="Emphasis"/>
          <w:rFonts w:asciiTheme="majorHAnsi" w:hAnsiTheme="majorHAnsi" w:cstheme="majorHAnsi"/>
        </w:rPr>
        <w:t xml:space="preserve"> of collisions </w:t>
      </w:r>
      <w:r w:rsidRPr="008A764B">
        <w:rPr>
          <w:rStyle w:val="Emphasis"/>
          <w:rFonts w:asciiTheme="majorHAnsi" w:hAnsiTheme="majorHAnsi" w:cstheme="majorHAnsi"/>
          <w:highlight w:val="green"/>
        </w:rPr>
        <w:t>could occur</w:t>
      </w:r>
      <w:r w:rsidRPr="008A764B">
        <w:rPr>
          <w:rFonts w:asciiTheme="majorHAnsi" w:hAnsiTheme="majorHAnsi" w:cstheme="majorHAnsi"/>
          <w:sz w:val="16"/>
        </w:rPr>
        <w:t>.</w:t>
      </w:r>
    </w:p>
    <w:p w14:paraId="5AED072C" w14:textId="77777777" w:rsidR="00C65165" w:rsidRPr="008A764B" w:rsidRDefault="00C65165" w:rsidP="00C65165">
      <w:pPr>
        <w:rPr>
          <w:rFonts w:asciiTheme="majorHAnsi" w:hAnsiTheme="majorHAnsi" w:cstheme="majorHAnsi"/>
          <w:sz w:val="16"/>
        </w:rPr>
      </w:pPr>
      <w:r w:rsidRPr="008A764B">
        <w:rPr>
          <w:rStyle w:val="StyleUnderline"/>
          <w:rFonts w:asciiTheme="majorHAnsi" w:hAnsiTheme="majorHAnsi" w:cstheme="majorHAnsi"/>
        </w:rPr>
        <w:t>Fragmentation events are not confined to</w:t>
      </w:r>
      <w:r w:rsidRPr="008A764B">
        <w:rPr>
          <w:rFonts w:asciiTheme="majorHAnsi" w:hAnsiTheme="majorHAnsi" w:cstheme="majorHAnsi"/>
          <w:sz w:val="16"/>
        </w:rPr>
        <w:t xml:space="preserve"> their </w:t>
      </w:r>
      <w:r w:rsidRPr="008A764B">
        <w:rPr>
          <w:rStyle w:val="StyleUnderline"/>
          <w:rFonts w:asciiTheme="majorHAnsi" w:hAnsiTheme="majorHAnsi" w:cstheme="majorHAnsi"/>
        </w:rPr>
        <w:t>local orbits</w:t>
      </w:r>
      <w:r w:rsidRPr="008A764B">
        <w:rPr>
          <w:rFonts w:asciiTheme="majorHAnsi" w:hAnsiTheme="majorHAnsi" w:cstheme="majorHAnsi"/>
          <w:sz w:val="16"/>
        </w:rPr>
        <w:t xml:space="preserve">, either. The </w:t>
      </w:r>
      <w:r w:rsidRPr="008A764B">
        <w:rPr>
          <w:rStyle w:val="StyleUnderline"/>
          <w:rFonts w:asciiTheme="majorHAnsi" w:hAnsiTheme="majorHAnsi" w:cstheme="majorHAnsi"/>
        </w:rPr>
        <w:t>India</w:t>
      </w:r>
      <w:r w:rsidRPr="008A764B">
        <w:rPr>
          <w:rFonts w:asciiTheme="majorHAnsi" w:hAnsiTheme="majorHAnsi" w:cstheme="majorHAnsi"/>
          <w:sz w:val="16"/>
        </w:rPr>
        <w:t xml:space="preserve"> 2019 </w:t>
      </w:r>
      <w:r w:rsidRPr="008A764B">
        <w:rPr>
          <w:rStyle w:val="StyleUnderline"/>
          <w:rFonts w:asciiTheme="majorHAnsi" w:hAnsiTheme="majorHAnsi" w:cstheme="majorHAnsi"/>
        </w:rPr>
        <w:t>ASAT test</w:t>
      </w:r>
      <w:r w:rsidRPr="008A764B">
        <w:rPr>
          <w:rFonts w:asciiTheme="majorHAnsi" w:hAnsiTheme="majorHAnsi" w:cstheme="majorHAnsi"/>
          <w:sz w:val="16"/>
        </w:rPr>
        <w:t xml:space="preserve"> was conducted at an altitude below 300 km in an effort to minimize long-lived debris. Nevertheless, </w:t>
      </w:r>
      <w:r w:rsidRPr="008A764B">
        <w:rPr>
          <w:rStyle w:val="StyleUnderline"/>
          <w:rFonts w:asciiTheme="majorHAnsi" w:hAnsiTheme="majorHAnsi" w:cstheme="majorHAnsi"/>
        </w:rPr>
        <w:t>debris was placed on orbits with apogees in excess of 1000 km</w:t>
      </w:r>
      <w:r w:rsidRPr="008A764B">
        <w:rPr>
          <w:rFonts w:asciiTheme="majorHAnsi" w:hAnsiTheme="majorHAnsi" w:cstheme="majorHAnsi"/>
          <w:sz w:val="16"/>
        </w:rPr>
        <w:t xml:space="preserve">. As of 30 March 2021, </w:t>
      </w:r>
      <w:r w:rsidRPr="008A764B">
        <w:rPr>
          <w:rStyle w:val="StyleUnderline"/>
          <w:rFonts w:asciiTheme="majorHAnsi" w:hAnsiTheme="majorHAnsi" w:cstheme="majorHAnsi"/>
        </w:rPr>
        <w:t>three tracked debris</w:t>
      </w:r>
      <w:r w:rsidRPr="008A764B">
        <w:rPr>
          <w:rFonts w:asciiTheme="majorHAnsi" w:hAnsiTheme="majorHAnsi" w:cstheme="majorHAnsi"/>
          <w:sz w:val="16"/>
        </w:rPr>
        <w:t xml:space="preserve"> pieces </w:t>
      </w:r>
      <w:r w:rsidRPr="008A764B">
        <w:rPr>
          <w:rStyle w:val="StyleUnderline"/>
          <w:rFonts w:asciiTheme="majorHAnsi" w:hAnsiTheme="majorHAnsi" w:cstheme="majorHAnsi"/>
        </w:rPr>
        <w:t>remain</w:t>
      </w:r>
      <w:r w:rsidRPr="008A764B">
        <w:rPr>
          <w:rFonts w:asciiTheme="majorHAnsi" w:hAnsiTheme="majorHAnsi" w:cstheme="majorHAnsi"/>
          <w:sz w:val="16"/>
        </w:rPr>
        <w:t xml:space="preserve"> in orbit14. Such </w:t>
      </w:r>
      <w:r w:rsidRPr="008A764B">
        <w:rPr>
          <w:rStyle w:val="StyleUnderline"/>
          <w:rFonts w:asciiTheme="majorHAnsi" w:hAnsiTheme="majorHAnsi" w:cstheme="majorHAnsi"/>
        </w:rPr>
        <w:t>long-lived debris has high eccentricities, and</w:t>
      </w:r>
      <w:r w:rsidRPr="008A764B">
        <w:rPr>
          <w:rFonts w:asciiTheme="majorHAnsi" w:hAnsiTheme="majorHAnsi" w:cstheme="majorHAnsi"/>
          <w:sz w:val="16"/>
        </w:rPr>
        <w:t xml:space="preserve"> thus </w:t>
      </w:r>
      <w:r w:rsidRPr="008A764B">
        <w:rPr>
          <w:rStyle w:val="StyleUnderline"/>
          <w:rFonts w:asciiTheme="majorHAnsi" w:hAnsiTheme="majorHAnsi" w:cstheme="majorHAnsi"/>
        </w:rPr>
        <w:t>can cross multiple orbital shells twice per orbit</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major fragmentation</w:t>
      </w:r>
      <w:r w:rsidRPr="008A764B">
        <w:rPr>
          <w:rStyle w:val="Emphasis"/>
          <w:rFonts w:asciiTheme="majorHAnsi" w:hAnsiTheme="majorHAnsi" w:cstheme="majorHAnsi"/>
        </w:rPr>
        <w:t xml:space="preserve"> event from a single satellite </w:t>
      </w:r>
      <w:r w:rsidRPr="008A764B">
        <w:rPr>
          <w:rStyle w:val="Emphasis"/>
          <w:rFonts w:asciiTheme="majorHAnsi" w:hAnsiTheme="majorHAnsi" w:cstheme="majorHAnsi"/>
          <w:highlight w:val="green"/>
        </w:rPr>
        <w:t>could affect all operators in LEO</w:t>
      </w:r>
      <w:r w:rsidRPr="008A764B">
        <w:rPr>
          <w:rFonts w:asciiTheme="majorHAnsi" w:hAnsiTheme="majorHAnsi" w:cstheme="majorHAnsi"/>
          <w:sz w:val="16"/>
        </w:rPr>
        <w:t>.</w:t>
      </w:r>
    </w:p>
    <w:p w14:paraId="52391267" w14:textId="77777777" w:rsidR="00C65165" w:rsidRPr="008A764B" w:rsidRDefault="00C65165" w:rsidP="00C65165">
      <w:pPr>
        <w:rPr>
          <w:rFonts w:asciiTheme="majorHAnsi" w:hAnsiTheme="majorHAnsi" w:cstheme="majorHAnsi"/>
          <w:sz w:val="16"/>
          <w:szCs w:val="16"/>
        </w:rPr>
      </w:pPr>
      <w:r w:rsidRPr="008A764B">
        <w:rPr>
          <w:rFonts w:asciiTheme="majorHAnsi" w:hAnsiTheme="majorHAnsi" w:cstheme="majorHAns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283D713" w14:textId="77777777" w:rsidR="00C65165" w:rsidRPr="008A764B" w:rsidRDefault="00C65165" w:rsidP="00C65165">
      <w:pPr>
        <w:rPr>
          <w:rFonts w:asciiTheme="majorHAnsi" w:hAnsiTheme="majorHAnsi" w:cstheme="majorHAnsi"/>
          <w:sz w:val="16"/>
          <w:szCs w:val="16"/>
        </w:rPr>
      </w:pPr>
      <w:r w:rsidRPr="008A764B">
        <w:rPr>
          <w:rFonts w:asciiTheme="majorHAnsi" w:hAnsiTheme="majorHAnsi" w:cstheme="maj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6DEF60D" w14:textId="77777777" w:rsidR="00C65165" w:rsidRDefault="00C65165" w:rsidP="00C65165">
      <w:pPr>
        <w:pStyle w:val="Heading4"/>
      </w:pPr>
      <w:r>
        <w:t>Net benefit:</w:t>
      </w:r>
    </w:p>
    <w:p w14:paraId="72923E31" w14:textId="77777777" w:rsidR="00C65165" w:rsidRDefault="00C65165" w:rsidP="00C65165">
      <w:pPr>
        <w:pStyle w:val="Heading4"/>
      </w:pPr>
    </w:p>
    <w:p w14:paraId="6F68C619" w14:textId="77777777" w:rsidR="00C65165" w:rsidRDefault="00C65165" w:rsidP="00C65165">
      <w:pPr>
        <w:pStyle w:val="Heading4"/>
        <w:numPr>
          <w:ilvl w:val="0"/>
          <w:numId w:val="14"/>
        </w:numPr>
      </w:pPr>
      <w:r>
        <w:t>cooperation – existing debris will be floating in space – only increase communication efforts and an international right of way solves miscalc</w:t>
      </w:r>
    </w:p>
    <w:p w14:paraId="2184A74B" w14:textId="77777777" w:rsidR="00C65165" w:rsidRPr="00555583" w:rsidRDefault="00C65165" w:rsidP="00C65165">
      <w:pPr>
        <w:pStyle w:val="Heading4"/>
        <w:numPr>
          <w:ilvl w:val="0"/>
          <w:numId w:val="14"/>
        </w:numPr>
      </w:pPr>
      <w:r>
        <w:t>Misses the blockade on innovation – LEO restriction literally restricts innovation stemmed from corporations like SpaceX</w:t>
      </w:r>
    </w:p>
    <w:p w14:paraId="7912A59C" w14:textId="77777777" w:rsidR="00C65165" w:rsidRDefault="00C65165" w:rsidP="00C65165">
      <w:pPr>
        <w:pStyle w:val="Heading2"/>
      </w:pPr>
      <w:r>
        <w:t>Case</w:t>
      </w:r>
    </w:p>
    <w:p w14:paraId="5B6848CE" w14:textId="77777777" w:rsidR="00C65165" w:rsidRDefault="00C65165" w:rsidP="00C65165"/>
    <w:p w14:paraId="4ABDFFD8" w14:textId="77777777" w:rsidR="00C65165" w:rsidRDefault="00C65165" w:rsidP="00C65165">
      <w:pPr>
        <w:pStyle w:val="Heading4"/>
      </w:pPr>
      <w:r>
        <w:t>Their case specifies a plantext – this is abusive – means they can shift the aff infinitely to kill my offense – just watch how in the next speech they will go for no link in the 1AR proving and supercharging over offense</w:t>
      </w:r>
    </w:p>
    <w:p w14:paraId="760CE8B8" w14:textId="77777777" w:rsidR="00C65165" w:rsidRDefault="00C65165" w:rsidP="00C65165"/>
    <w:p w14:paraId="5506E68F" w14:textId="77777777" w:rsidR="00C65165" w:rsidRPr="002D7C42" w:rsidRDefault="00C65165" w:rsidP="00C65165">
      <w:pPr>
        <w:pStyle w:val="Heading3"/>
        <w:rPr>
          <w:rFonts w:cs="Arial"/>
        </w:rPr>
      </w:pPr>
      <w:r w:rsidRPr="002D7C42">
        <w:rPr>
          <w:rFonts w:cs="Arial"/>
        </w:rPr>
        <w:t>no space debris impact</w:t>
      </w:r>
    </w:p>
    <w:p w14:paraId="04C7CD1A" w14:textId="77777777" w:rsidR="00C65165" w:rsidRPr="002D7C42" w:rsidRDefault="00C65165" w:rsidP="00C65165">
      <w:pPr>
        <w:pStyle w:val="Heading4"/>
        <w:rPr>
          <w:rFonts w:cs="Arial"/>
        </w:rPr>
      </w:pPr>
      <w:r w:rsidRPr="002D7C42">
        <w:rPr>
          <w:rFonts w:cs="Arial"/>
        </w:rPr>
        <w:t>No impact to debris:</w:t>
      </w:r>
    </w:p>
    <w:p w14:paraId="00140710" w14:textId="77777777" w:rsidR="00C65165" w:rsidRPr="002D7C42" w:rsidRDefault="00C65165" w:rsidP="00C65165">
      <w:pPr>
        <w:pStyle w:val="Heading4"/>
        <w:numPr>
          <w:ilvl w:val="0"/>
          <w:numId w:val="11"/>
        </w:numPr>
        <w:tabs>
          <w:tab w:val="num" w:pos="360"/>
        </w:tabs>
        <w:ind w:left="0" w:firstLine="0"/>
        <w:rPr>
          <w:rFonts w:cs="Arial"/>
        </w:rPr>
      </w:pPr>
      <w:r w:rsidRPr="002D7C42">
        <w:rPr>
          <w:rFonts w:cs="Arial"/>
        </w:rPr>
        <w:t xml:space="preserve">It hits stations </w:t>
      </w:r>
      <w:r w:rsidRPr="002D7C42">
        <w:rPr>
          <w:rFonts w:cs="Arial"/>
          <w:u w:val="single"/>
        </w:rPr>
        <w:t>all the time</w:t>
      </w:r>
      <w:r w:rsidRPr="002D7C42">
        <w:rPr>
          <w:rFonts w:cs="Arial"/>
        </w:rPr>
        <w:t>.</w:t>
      </w:r>
    </w:p>
    <w:p w14:paraId="1B5F8F29" w14:textId="77777777" w:rsidR="00C65165" w:rsidRPr="002D7C42" w:rsidRDefault="00C65165" w:rsidP="00C65165">
      <w:r w:rsidRPr="002D7C42">
        <w:rPr>
          <w:rStyle w:val="Style13ptBold"/>
        </w:rPr>
        <w:t>Cain ’15</w:t>
      </w:r>
      <w:r w:rsidRPr="002D7C42">
        <w:t xml:space="preserve"> </w:t>
      </w:r>
      <w:r w:rsidRPr="002D7C42">
        <w:rPr>
          <w:sz w:val="16"/>
          <w:szCs w:val="16"/>
        </w:rPr>
        <w:t>(Fraser; 12/23/15; writer for Universe Today; “How Do Astronauts Avoid Debris”; http://www.universetoday.com/121067/how-do-astronauts-avoid-debris)</w:t>
      </w:r>
    </w:p>
    <w:p w14:paraId="3C03E107" w14:textId="77777777" w:rsidR="00C65165" w:rsidRPr="002D7C42" w:rsidRDefault="00C65165" w:rsidP="00C65165">
      <w:pPr>
        <w:rPr>
          <w:sz w:val="16"/>
        </w:rPr>
      </w:pPr>
      <w:r w:rsidRPr="002D7C42">
        <w:rPr>
          <w:sz w:val="16"/>
        </w:rPr>
        <w:t xml:space="preserve">So, just </w:t>
      </w:r>
      <w:r w:rsidRPr="002D7C42">
        <w:rPr>
          <w:u w:val="single"/>
        </w:rPr>
        <w:t>how do we keep our</w:t>
      </w:r>
      <w:r w:rsidRPr="002D7C42">
        <w:rPr>
          <w:sz w:val="16"/>
        </w:rPr>
        <w:t xml:space="preserve"> space </w:t>
      </w:r>
      <w:r w:rsidRPr="002D7C42">
        <w:rPr>
          <w:u w:val="single"/>
        </w:rPr>
        <w:t>stations, ships and astronauts from being riddled with holes from all of the space junk in orbit around Earth</w:t>
      </w:r>
      <w:r w:rsidRPr="002D7C42">
        <w:rPr>
          <w:sz w:val="16"/>
        </w:rPr>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rPr>
          <w:sz w:val="16"/>
        </w:rPr>
        <w:t xml:space="preserve">. It’s not a short list. </w:t>
      </w:r>
      <w:r w:rsidRPr="002D7C42">
        <w:rPr>
          <w:u w:val="single"/>
        </w:rPr>
        <w:t xml:space="preserve">NASA figures </w:t>
      </w:r>
      <w:r w:rsidRPr="002D7C42">
        <w:rPr>
          <w:highlight w:val="cyan"/>
          <w:u w:val="single"/>
        </w:rPr>
        <w:t xml:space="preserve">there are </w:t>
      </w:r>
      <w:r w:rsidRPr="002D7C42">
        <w:rPr>
          <w:b/>
          <w:highlight w:val="cyan"/>
          <w:u w:val="single"/>
        </w:rPr>
        <w:t>21,000 bits of junk</w:t>
      </w:r>
      <w:r w:rsidRPr="002D7C42">
        <w:rPr>
          <w:u w:val="single"/>
        </w:rPr>
        <w:t xml:space="preserve"> bigger than 10 cm, </w:t>
      </w:r>
      <w:r w:rsidRPr="002D7C42">
        <w:rPr>
          <w:b/>
          <w:highlight w:val="cyan"/>
          <w:u w:val="single"/>
        </w:rPr>
        <w:t>500,000 particles</w:t>
      </w:r>
      <w:r w:rsidRPr="002D7C42">
        <w:rPr>
          <w:u w:val="single"/>
        </w:rPr>
        <w:t xml:space="preserve"> between 1 and 10 cm, </w:t>
      </w:r>
      <w:r w:rsidRPr="002D7C42">
        <w:rPr>
          <w:highlight w:val="cyan"/>
          <w:u w:val="single"/>
        </w:rPr>
        <w:t>and</w:t>
      </w:r>
      <w:r w:rsidRPr="002D7C42">
        <w:rPr>
          <w:u w:val="single"/>
        </w:rPr>
        <w:t xml:space="preserve"> more than </w:t>
      </w:r>
      <w:r w:rsidRPr="002D7C42">
        <w:rPr>
          <w:b/>
          <w:highlight w:val="cyan"/>
          <w:u w:val="single"/>
        </w:rPr>
        <w:t>100 million</w:t>
      </w:r>
      <w:r w:rsidRPr="002D7C42">
        <w:rPr>
          <w:u w:val="single"/>
        </w:rPr>
        <w:t xml:space="preserve"> smaller than 1 cm</w:t>
      </w:r>
      <w:r w:rsidRPr="002D7C42">
        <w:rPr>
          <w:sz w:val="16"/>
        </w:rPr>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rPr>
          <w:sz w:val="16"/>
        </w:rPr>
        <w:t xml:space="preserve"> Embiggen and clarinosticate! </w:t>
      </w:r>
      <w:r w:rsidRPr="002D7C42">
        <w:rPr>
          <w:u w:val="single"/>
        </w:rPr>
        <w:t>That’s a tiny puncture hole made</w:t>
      </w:r>
      <w:r w:rsidRPr="002D7C42">
        <w:rPr>
          <w:sz w:val="16"/>
        </w:rPr>
        <w:t xml:space="preserve"> in the array </w:t>
      </w:r>
      <w:r w:rsidRPr="002D7C42">
        <w:rPr>
          <w:u w:val="single"/>
        </w:rPr>
        <w:t>by</w:t>
      </w:r>
      <w:r w:rsidRPr="002D7C42">
        <w:rPr>
          <w:sz w:val="16"/>
        </w:rPr>
        <w:t xml:space="preserve"> a piece of </w:t>
      </w:r>
      <w:r w:rsidRPr="002D7C42">
        <w:rPr>
          <w:u w:val="single"/>
        </w:rPr>
        <w:t>orbital crap</w:t>
      </w:r>
      <w:r w:rsidRPr="002D7C42">
        <w:rPr>
          <w:sz w:val="16"/>
        </w:rPr>
        <w:t xml:space="preserve">. </w:t>
      </w:r>
      <w:r w:rsidRPr="002D7C42">
        <w:rPr>
          <w:highlight w:val="cyan"/>
          <w:u w:val="single"/>
        </w:rPr>
        <w:t>The</w:t>
      </w:r>
      <w:r w:rsidRPr="002D7C42">
        <w:rPr>
          <w:sz w:val="16"/>
        </w:rPr>
        <w:t xml:space="preserve"> whole </w:t>
      </w:r>
      <w:r w:rsidRPr="002D7C42">
        <w:rPr>
          <w:highlight w:val="cyan"/>
          <w:u w:val="single"/>
        </w:rPr>
        <w:t xml:space="preserve">station is </w:t>
      </w:r>
      <w:r w:rsidRPr="002D7C42">
        <w:rPr>
          <w:b/>
          <w:highlight w:val="cyan"/>
          <w:u w:val="single"/>
        </w:rPr>
        <w:t>pummeled by tiny pieces</w:t>
      </w:r>
      <w:r w:rsidRPr="002D7C42">
        <w:rPr>
          <w:b/>
          <w:u w:val="single"/>
        </w:rPr>
        <w:t xml:space="preserve"> of space program junk drawer contents</w:t>
      </w:r>
      <w:r w:rsidRPr="002D7C42">
        <w:rPr>
          <w:sz w:val="16"/>
        </w:rPr>
        <w:t xml:space="preserve">. Back when the Space Shuttle was flying, </w:t>
      </w:r>
      <w:r w:rsidRPr="002D7C42">
        <w:rPr>
          <w:highlight w:val="cyan"/>
          <w:u w:val="single"/>
        </w:rPr>
        <w:t>NASA</w:t>
      </w:r>
      <w:r w:rsidRPr="002D7C42">
        <w:rPr>
          <w:sz w:val="16"/>
        </w:rPr>
        <w:t xml:space="preserve"> had to </w:t>
      </w:r>
      <w:r w:rsidRPr="002D7C42">
        <w:rPr>
          <w:b/>
          <w:highlight w:val="cyan"/>
          <w:u w:val="single"/>
        </w:rPr>
        <w:t>constantly replace</w:t>
      </w:r>
      <w:r w:rsidRPr="002D7C42">
        <w:rPr>
          <w:b/>
          <w:u w:val="single"/>
        </w:rPr>
        <w:t xml:space="preserve"> their </w:t>
      </w:r>
      <w:r w:rsidRPr="002D7C42">
        <w:rPr>
          <w:b/>
          <w:highlight w:val="cyan"/>
          <w:u w:val="single"/>
        </w:rPr>
        <w:t>windows because of</w:t>
      </w:r>
      <w:r w:rsidRPr="002D7C42">
        <w:rPr>
          <w:b/>
          <w:u w:val="single"/>
        </w:rPr>
        <w:t xml:space="preserve"> the </w:t>
      </w:r>
      <w:r w:rsidRPr="002D7C42">
        <w:rPr>
          <w:b/>
          <w:highlight w:val="cyan"/>
          <w:u w:val="single"/>
        </w:rPr>
        <w:t>damage</w:t>
      </w:r>
      <w:r w:rsidRPr="002D7C42">
        <w:rPr>
          <w:b/>
          <w:u w:val="single"/>
        </w:rPr>
        <w:t xml:space="preserve"> they were experiencing</w:t>
      </w:r>
      <w:r w:rsidRPr="002D7C42">
        <w:rPr>
          <w:sz w:val="16"/>
        </w:rPr>
        <w:t xml:space="preserve"> from the orbital equivalent of Dennis the Menace hurling paint chips, fingernail clippings, and frozen scabs.</w:t>
      </w:r>
    </w:p>
    <w:p w14:paraId="7BDC9571" w14:textId="77777777" w:rsidR="00C65165" w:rsidRPr="00CE11FA" w:rsidRDefault="00C65165" w:rsidP="00C65165"/>
    <w:p w14:paraId="50EB89C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52746"/>
    <w:multiLevelType w:val="hybridMultilevel"/>
    <w:tmpl w:val="B432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BB764D"/>
    <w:multiLevelType w:val="hybridMultilevel"/>
    <w:tmpl w:val="32FA1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705060"/>
    <w:multiLevelType w:val="hybridMultilevel"/>
    <w:tmpl w:val="DCB8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CA60C2"/>
    <w:multiLevelType w:val="hybridMultilevel"/>
    <w:tmpl w:val="795AC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A431C7"/>
    <w:multiLevelType w:val="hybridMultilevel"/>
    <w:tmpl w:val="A52C0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6F67F7"/>
    <w:multiLevelType w:val="hybridMultilevel"/>
    <w:tmpl w:val="C85C0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1"/>
  </w:num>
  <w:num w:numId="14">
    <w:abstractNumId w:val="10"/>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51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16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091E0"/>
  <w15:chartTrackingRefBased/>
  <w15:docId w15:val="{AE9ADB66-4A5B-447B-B5F2-8856EEF6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5165"/>
    <w:rPr>
      <w:rFonts w:ascii="Calibri" w:hAnsi="Calibri"/>
    </w:rPr>
  </w:style>
  <w:style w:type="paragraph" w:styleId="Heading1">
    <w:name w:val="heading 1"/>
    <w:aliases w:val="Pocket"/>
    <w:basedOn w:val="Normal"/>
    <w:next w:val="Normal"/>
    <w:link w:val="Heading1Char"/>
    <w:qFormat/>
    <w:rsid w:val="00C651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1"/>
    <w:unhideWhenUsed/>
    <w:qFormat/>
    <w:rsid w:val="00C651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Tags v 2,no"/>
    <w:basedOn w:val="Normal"/>
    <w:next w:val="Normal"/>
    <w:link w:val="Heading3Char"/>
    <w:uiPriority w:val="2"/>
    <w:unhideWhenUsed/>
    <w:qFormat/>
    <w:rsid w:val="00C651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1 Char Char,Tags"/>
    <w:basedOn w:val="Normal"/>
    <w:next w:val="Normal"/>
    <w:link w:val="Heading4Char"/>
    <w:uiPriority w:val="3"/>
    <w:unhideWhenUsed/>
    <w:qFormat/>
    <w:rsid w:val="00C651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51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165"/>
  </w:style>
  <w:style w:type="character" w:customStyle="1" w:styleId="Heading1Char">
    <w:name w:val="Heading 1 Char"/>
    <w:aliases w:val="Pocket Char"/>
    <w:basedOn w:val="DefaultParagraphFont"/>
    <w:link w:val="Heading1"/>
    <w:rsid w:val="00C65165"/>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C6516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1,Citation Char Char Char Char Char,Citation Char1 Char Char Char"/>
    <w:basedOn w:val="DefaultParagraphFont"/>
    <w:link w:val="Heading3"/>
    <w:uiPriority w:val="2"/>
    <w:rsid w:val="00C6516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C6516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C651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5165"/>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C6516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65165"/>
    <w:rPr>
      <w:color w:val="auto"/>
      <w:u w:val="none"/>
    </w:rPr>
  </w:style>
  <w:style w:type="character" w:styleId="FollowedHyperlink">
    <w:name w:val="FollowedHyperlink"/>
    <w:basedOn w:val="DefaultParagraphFont"/>
    <w:uiPriority w:val="99"/>
    <w:semiHidden/>
    <w:unhideWhenUsed/>
    <w:rsid w:val="00C65165"/>
    <w:rPr>
      <w:color w:val="auto"/>
      <w:u w:val="none"/>
    </w:rPr>
  </w:style>
  <w:style w:type="paragraph" w:customStyle="1" w:styleId="Emphasis1">
    <w:name w:val="Emphasis1"/>
    <w:basedOn w:val="Normal"/>
    <w:link w:val="Emphasis"/>
    <w:autoRedefine/>
    <w:uiPriority w:val="7"/>
    <w:qFormat/>
    <w:rsid w:val="00C6516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6516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C651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65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10/02/why-the-space-industry-may-triple-to-1point4-trillion-by-2030.html" TargetMode="External"/><Relationship Id="rId13" Type="http://schemas.openxmlformats.org/officeDocument/2006/relationships/hyperlink" Target="https://www.milkenreview.org/articles/mining-in-space-is-coming"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hyperlink" Target="https://spacenews.com/deep-space-industries-acquired-by-bradford-space/" TargetMode="Externa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www.economist.com/briefing/2021/01/16/the-case-for-more-state-spending-on-r-and-d" TargetMode="External"/><Relationship Id="rId12" Type="http://schemas.openxmlformats.org/officeDocument/2006/relationships/hyperlink" Target="https://www.vox.com/future-perfect/2018/10/26/18023366/far-future-effective-altruism-existential-risk-doing-good.%20//"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store.hbr.org/product/planetary-resources-inc-property-rights-and-the-regulation-of-the-space-economy/717053" TargetMode="External"/><Relationship Id="rId2" Type="http://schemas.openxmlformats.org/officeDocument/2006/relationships/numbering" Target="numbering.xml"/><Relationship Id="rId16" Type="http://schemas.openxmlformats.org/officeDocument/2006/relationships/hyperlink" Target="https://hbr.org/2021/02/the-commercial-space-age-is-here.%20//" TargetMode="External"/><Relationship Id="rId20" Type="http://schemas.openxmlformats.org/officeDocument/2006/relationships/hyperlink" Target="https://www.nasa.gov/press-release/nasa-funds-demo-of-3d-printed-spacecraft-parts-made-assembled-in-orbi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conomist.com/leaders/2021/01/16/why-a-dawn-of-technological-optimism-is-breaking.%20//" TargetMode="External"/><Relationship Id="rId11" Type="http://schemas.openxmlformats.org/officeDocument/2006/relationships/hyperlink" Target="https://ignasisayol.com/en/quantum-computing/" TargetMode="External"/><Relationship Id="rId24" Type="http://schemas.openxmlformats.org/officeDocument/2006/relationships/hyperlink" Target="https://www.lavazza.com/en/about-us/media-centre/isspresso-successfully-completes-the-mission-coffee-in-space.html" TargetMode="External"/><Relationship Id="rId5" Type="http://schemas.openxmlformats.org/officeDocument/2006/relationships/webSettings" Target="webSettings.xml"/><Relationship Id="rId15" Type="http://schemas.openxmlformats.org/officeDocument/2006/relationships/hyperlink" Target="http://epic.awi.de/37530/1/IPCC_AR5_SYR_Final.pdf" TargetMode="External"/><Relationship Id="rId23" Type="http://schemas.openxmlformats.org/officeDocument/2006/relationships/hyperlink" Target="https://www.builtincolorado.com/2020/02/03/maxar-technologies-142m-nasa-contract" TargetMode="External"/><Relationship Id="rId28" Type="http://schemas.openxmlformats.org/officeDocument/2006/relationships/hyperlink" Target="https://www.nature.com/articles/s41598-021-89909-7" TargetMode="External"/><Relationship Id="rId10" Type="http://schemas.openxmlformats.org/officeDocument/2006/relationships/hyperlink" Target="https://www.washingtonpost.com/technology/2021/06/12/jeff-bezos-blue-origin-auction/" TargetMode="External"/><Relationship Id="rId19" Type="http://schemas.openxmlformats.org/officeDocument/2006/relationships/hyperlink" Target="https://madeinspace.us/capabilities-and-technology/archinaut/" TargetMode="External"/><Relationship Id="rId4" Type="http://schemas.openxmlformats.org/officeDocument/2006/relationships/settings" Target="settings.xml"/><Relationship Id="rId9" Type="http://schemas.openxmlformats.org/officeDocument/2006/relationships/hyperlink" Target="https://www.morganstanley.com/ideas/investing-in-space" TargetMode="External"/><Relationship Id="rId14" Type="http://schemas.openxmlformats.org/officeDocument/2006/relationships/hyperlink" Target="https://www.cnn.com/2021/05/05/business/climate-crisis-metals-shortage/index.html"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hyperlink" Target="https://interestingengineering.com/asteroid-mining-to-shape-the-future-of-our-wealth"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9251</Words>
  <Characters>52731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2022-01-22T15:55:00Z</dcterms:created>
  <dcterms:modified xsi:type="dcterms:W3CDTF">2022-01-22T15:56:00Z</dcterms:modified>
</cp:coreProperties>
</file>